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15, 2022   |   From: Priya Menon,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Tadeo Eastmond, MD, Sable Creek Medical Group, Provo, UT (RSM)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Coverage paperwork is handled by one person here, which came up as a general frustration.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Mairead Corliss, MD, Willowmere Neuroscience Center, Hartford, CT (RSM)</w:t>
      </w:r>
    </w:p>
    <w:p>
      <w:r>
        <w:rPr>
          <w:sz w:val="21"/>
        </w:rPr>
        <w:t>&gt; An unexpectedly long meeting between clinic blocks, first one this quarter.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The referral queue is slowly recovering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Bram Merriwether, MD, Willowmere Neuroscience Center, Toledo, OH (RSM)</w:t>
      </w:r>
    </w:p>
    <w:p>
      <w:r>
        <w:rPr>
          <w:sz w:val="21"/>
        </w:rPr>
        <w:t>&gt; A full meeting between clinic blocks, first one this quarter.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</w:r>
    </w:p>
    <w:p>
      <w:r>
        <w:rPr>
          <w:b/>
          <w:sz w:val="21"/>
        </w:rPr>
        <w:t>Josefina Ghiradelli, MD, Sandhill Neuroscience Center, Worcester, MA (RSM)</w:t>
      </w:r>
    </w:p>
    <w:p>
      <w:r>
        <w:rPr>
          <w:sz w:val="21"/>
        </w:rPr>
        <w:t>&gt; A compressed visit at the nurses' station; the schedule was tight.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The new-patient backlog has stretched out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Orla Oyelaran, MD, Palmetto Neurology Institute, Provo, UT (RSM)</w:t>
      </w:r>
    </w:p>
    <w:p>
      <w:r>
        <w:rPr>
          <w:sz w:val="21"/>
        </w:rPr>
        <w:t>&gt; A compressed visit at the nurses' station; the schedule was tight.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Bastian Dellacroix, MD, Bluestem Comprehensive Epilepsy Clinic, Manchester, NH (RSM)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The new charting templates went live without much warning, and that took up the first part of the conversation.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</w:r>
    </w:p>
    <w:p>
      <w:r>
        <w:rPr>
          <w:b/>
          <w:sz w:val="21"/>
        </w:rPr>
        <w:t>Malika Whitmore, MD, Highmoor Health Neurology, Sioux Falls, SD (RSM)</w:t>
      </w:r>
    </w:p>
    <w:p>
      <w:r>
        <w:rPr>
          <w:sz w:val="21"/>
        </w:rPr>
        <w:t>&gt; An unhurried meeting by the scheduling desk, first one this quarter.</w:t>
      </w:r>
    </w:p>
    <w:p>
      <w:r>
        <w:rPr>
          <w:sz w:val="21"/>
        </w:rPr>
        <w:t>&gt; The composition of newly referred patients has shifted over the last year or two.</w:t>
      </w:r>
    </w:p>
    <w:p>
      <w:r>
        <w:rPr>
          <w:sz w:val="21"/>
        </w:rPr>
        <w:t>&gt; Agreed to reconnect at the next visit; no materials requested.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Gemma Barrowman, MD, Ember Lake Medical Group, Santa Fe, NM (RSM)</w:t>
      </w:r>
    </w:p>
    <w:p>
      <w:r>
        <w:rPr>
          <w:sz w:val="21"/>
        </w:rPr>
        <w:t>&gt; Stopped by at the end of the clinic list for a half-hour conversation.</w:t>
      </w:r>
    </w:p>
    <w:p>
      <w:r>
        <w:rPr>
          <w:sz w:val="21"/>
        </w:rPr>
        <w:t>&gt; The appeals process remains the slowest step, which came up as a general frustration.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