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November 11, 2023   |   From: Ravi Chandrasek,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Sonali Wycliffe, MD, Windrow Neuroscience Center, Eugene, OR (RSM)</w:t>
      </w:r>
    </w:p>
    <w:p>
      <w:r>
        <w:rPr>
          <w:sz w:val="21"/>
        </w:rPr>
        <w:t>&gt; A short visit by the scheduling desk; the schedule was tight.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Most of the discussion was about the referral intake process, which has not settled.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Imani Okafor, MD, Smoky Ridge Medical Center, Knoxville, TN (RSM)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  <w:t>&gt; Coverage paperwork remains the slowest step, which came up as a general frustration.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Eloise Wycliffe, MD, Marbury Neurological Care Center, Providence, RI (RSM)</w:t>
      </w:r>
    </w:p>
    <w:p>
      <w:r>
        <w:rPr>
          <w:sz w:val="21"/>
        </w:rPr>
        <w:t>&gt; Stopped by at the nurses' station for a twenty-minute conversation.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referral queue keeps slipping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Xiomara Wetherby, MD, Northbrook Neurology Institute, Fort Collins, CO (RSM)</w:t>
      </w:r>
    </w:p>
    <w:p>
      <w:r>
        <w:rPr>
          <w:sz w:val="21"/>
        </w:rPr>
        <w:t>&gt; Spent some time on newly referred patients and how workup decisions get sequenced.</w:t>
      </w:r>
    </w:p>
    <w:p>
      <w:r>
        <w:rPr>
          <w:sz w:val="21"/>
        </w:rPr>
        <w:t>&gt; Most of the discussion was about the new charting templates, which changed again last month.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Selin Eastmond, MD, Windrow Neuroscience Center, Savannah, GA (RSM)</w:t>
      </w:r>
    </w:p>
    <w:p>
      <w:r>
        <w:rPr>
          <w:sz w:val="21"/>
        </w:rPr>
        <w:t>&gt; A half-hour conversation in the workroom, mostly logistics.</w:t>
      </w:r>
    </w:p>
    <w:p>
      <w:r>
        <w:rPr>
          <w:sz w:val="21"/>
        </w:rPr>
        <w:t>&gt; Most of the discussion was about the patient portal, which is still being sorted out.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Darius Prendergast, MD, Quarry Hill Epilepsy Center, Duluth, MN (RSM)</w:t>
      </w:r>
    </w:p>
    <w:p>
      <w:r>
        <w:rPr>
          <w:sz w:val="21"/>
        </w:rPr>
        <w:t>&gt; A short conversation by the scheduling desk, mostly logistics.</w:t>
      </w:r>
    </w:p>
    <w:p>
      <w:r>
        <w:rPr>
          <w:sz w:val="21"/>
        </w:rPr>
        <w:t>&gt; The appeals process remains the slowest step, which came up as a general frustration.</w:t>
      </w:r>
    </w:p>
    <w:p>
      <w:r>
        <w:rPr>
          <w:sz w:val="21"/>
        </w:rPr>
        <w:t>&gt; The composition of long-standing patients has shifted over the last year or two.</w:t>
      </w:r>
    </w:p>
    <w:p>
      <w:r>
        <w:rPr>
          <w:sz w:val="21"/>
        </w:rPr>
        <w:t>&gt; The practice lost the clinic pharmacist and has not backfilled, so clinic throughput keeps slipping.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Cormac Quintrell, MD, Riverstone Comprehensive Epilepsy Clinic, Chattanooga, TN (RSM)</w:t>
      </w:r>
    </w:p>
    <w:p>
      <w:r>
        <w:rPr>
          <w:sz w:val="21"/>
        </w:rPr>
        <w:t>&gt; Benefit checks remains the slowest step, which came up as a general frustration.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The patient portal has not settled, and that took up the first part of the conversation.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Naomi Feldman, MD, Twin Rivers University Hospital, Columbus, OH (RSM)</w:t>
      </w:r>
    </w:p>
    <w:p>
      <w:r>
        <w:rPr>
          <w:sz w:val="21"/>
        </w:rPr>
        <w:t>&gt; An unexpectedly long visit in the reading room; the schedule was tight.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Routine follow-up slots has stretched out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Zubin Thackeray, MD, Cedar Ridge Regional Epilepsy Program, Shreveport, LA (RSM)</w:t>
      </w:r>
    </w:p>
    <w:p>
      <w:r>
        <w:rPr>
          <w:sz w:val="21"/>
        </w:rPr>
        <w:t>&gt; An unexpectedly long conversation in the corridor, mostly logistics.</w:t>
      </w:r>
    </w:p>
    <w:p>
      <w:r>
        <w:rPr>
          <w:sz w:val="21"/>
        </w:rPr>
        <w:t>&gt; Benefit checks takes longer than the clinical decision, which came up as a general frustration.</w:t>
      </w:r>
    </w:p>
    <w:p>
      <w:r>
        <w:rPr>
          <w:sz w:val="21"/>
        </w:rPr>
        <w:t>&gt; Most of the discussion was about the phone triage line, which is being piloted this quarter.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</w:r>
    </w:p>
    <w:p>
      <w:r>
        <w:rPr>
          <w:b/>
          <w:sz w:val="21"/>
        </w:rPr>
        <w:t>Jaromir Merriwether, MD, Sable Creek Medical Group, Buffalo, NY (RSM)</w:t>
      </w:r>
    </w:p>
    <w:p>
      <w:r>
        <w:rPr>
          <w:sz w:val="21"/>
        </w:rPr>
        <w:t>&gt; Most of the discussion was about the scheduling system, which has not settled.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Referral patterns into this clinic have changed, and the pediatric-to-adult transfers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Yannick Nakagawa, MD, Granite Bay Epilepsy Center, Toledo, OH (RSM)</w:t>
      </w:r>
    </w:p>
    <w:p>
      <w:r>
        <w:rPr>
          <w:sz w:val="21"/>
        </w:rPr>
        <w:t>&gt; A twenty-minute visit at the nurses' station; the schedule was tight.</w:t>
      </w:r>
    </w:p>
    <w:p>
      <w:r>
        <w:rPr>
          <w:sz w:val="21"/>
        </w:rPr>
        <w:t>&gt; Most of the discussion was about the patient portal, which has not settled.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  <w:t>&gt; Left it at that, with the following quarter to be scheduled.</w:t>
      </w:r>
    </w:p>
    <w:p>
      <w:r>
        <w:rPr>
          <w:sz w:val="21"/>
        </w:rPr>
        <w:t>&gt; Noted that the appeals process has improved somewhat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Quentin Lammermoor, MD, Riverstone Comprehensive Epilepsy Clinic, Boise, ID (AR)</w:t>
      </w:r>
    </w:p>
    <w:p>
      <w:r>
        <w:rPr>
          <w:sz w:val="21"/>
        </w:rPr>
        <w:t>&gt; Talked through newly referred patients in general terms, without any specific case.</w:t>
      </w:r>
    </w:p>
    <w:p>
      <w:r>
        <w:rPr>
          <w:sz w:val="21"/>
        </w:rPr>
        <w:t>&gt; Most of the discussion was about the scheduling system, which went live without much warning.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</w:r>
    </w:p>
    <w:p>
      <w:r>
        <w:rPr>
          <w:b/>
          <w:sz w:val="21"/>
        </w:rPr>
        <w:t>Niamh Inverness, MD, Kestrel Comprehensive Epilepsy Clinic, Worcester, MA (RSM)</w:t>
      </w:r>
    </w:p>
    <w:p>
      <w:r>
        <w:rPr>
          <w:sz w:val="21"/>
        </w:rPr>
        <w:t>&gt; Clinic throughput keeps slipping since the summer, which shapes how much time there is for anything else.</w:t>
      </w:r>
    </w:p>
    <w:p>
      <w:r>
        <w:rPr>
          <w:sz w:val="21"/>
        </w:rPr>
        <w:t>&gt; The practice lost the epilepsy fellow and has not backfilled, so the new-patient backlog has stretched out.</w:t>
      </w:r>
    </w:p>
    <w:p>
      <w:r>
        <w:rPr>
          <w:sz w:val="21"/>
        </w:rPr>
        <w:t>&gt; Noted that the appeals process has improved somewhat and that this is not specific to any one product.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