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October 5, 2025   |   MSL: Sunny Okafor</w:t>
      </w:r>
    </w:p>
    <w:p>
      <w:r>
        <w:rPr>
          <w:b/>
          <w:sz w:val="21"/>
        </w:rPr>
        <w:t>HCP: Zubin Cavanaugh, MD, Palmetto Neurology Institute, Spokane, WA (RSM)</w:t>
      </w:r>
    </w:p>
    <w:p>
      <w:r>
        <w:rPr>
          <w:sz w:val="21"/>
        </w:rPr>
      </w:r>
    </w:p>
    <w:p>
      <w:r>
        <w:rPr>
          <w:sz w:val="21"/>
        </w:rPr>
        <w:t>A compressed meeting outside the EEG suite, first one this quarter.</w:t>
      </w:r>
    </w:p>
    <w:p>
      <w:r>
        <w:rPr>
          <w:sz w:val="21"/>
        </w:rPr>
      </w:r>
    </w:p>
    <w:p>
      <w:r>
        <w:rPr>
          <w:sz w:val="21"/>
        </w:rPr>
        <w:t>Referral patterns into this clinic have changed, and long-standing patients is a bigger share than it was.</w:t>
      </w:r>
    </w:p>
    <w:p>
      <w:r>
        <w:rPr>
          <w:sz w:val="21"/>
        </w:rPr>
      </w:r>
    </w:p>
    <w:p>
      <w:r>
        <w:rPr>
          <w:sz w:val="21"/>
        </w:rPr>
        <w:t>Titration scheduling is handled by nursing staff, which the practice finds workable.</w:t>
      </w:r>
    </w:p>
    <w:p>
      <w:r>
        <w:rPr>
          <w:sz w:val="21"/>
        </w:rPr>
      </w:r>
    </w:p>
    <w:p>
      <w:r>
        <w:rPr>
          <w:sz w:val="21"/>
        </w:rPr>
        <w:t>Raised a patient with nausea since starting, now under observation.</w:t>
      </w:r>
    </w:p>
    <w:p>
      <w:r>
        <w:rPr>
          <w:sz w:val="21"/>
        </w:rPr>
      </w:r>
    </w:p>
    <w:p>
      <w:r>
        <w:rPr>
          <w:sz w:val="21"/>
        </w:rPr>
        <w:t>Asked whether I would be at the meeting later this year.</w:t>
      </w:r>
    </w:p>
    <w:p>
      <w:r>
        <w:rPr>
          <w:sz w:val="21"/>
        </w:rPr>
      </w:r>
    </w:p>
    <w:p>
      <w:r>
        <w:rPr>
          <w:sz w:val="21"/>
        </w:rPr>
        <w:t>Benefit verification is the step that most often delays a start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