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February 10, 2025   |   From: Tom Alvarez, Nadia Belhadj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Saoirse Wycliffe, MD, Granite Bay Epilepsy Center, Bakersfield, CA (RSM)</w:t>
      </w:r>
    </w:p>
    <w:p>
      <w:r>
        <w:rPr>
          <w:sz w:val="21"/>
        </w:rPr>
        <w:t>&gt; Caught short window in the workroom between patients.</w:t>
      </w:r>
    </w:p>
    <w:p>
      <w:r>
        <w:rPr>
          <w:sz w:val="21"/>
        </w:rPr>
        <w:t>&gt; Mostly small talk about program and venue.</w:t>
      </w:r>
    </w:p>
    <w:p>
      <w:r>
        <w:rPr>
          <w:sz w:val="21"/>
        </w:rPr>
        <w:t>&gt; Benefit verification is step that most often delays a start here.</w:t>
      </w:r>
    </w:p>
    <w:p>
      <w:r>
        <w:rPr>
          <w:sz w:val="21"/>
        </w:rPr>
      </w:r>
    </w:p>
    <w:p>
      <w:r>
        <w:rPr>
          <w:b/>
          <w:sz w:val="21"/>
        </w:rPr>
        <w:t>Hadley Wycliffe, MD, Northbrook Neurology Institute, Peoria, IL (RSM)</w:t>
      </w:r>
    </w:p>
    <w:p>
      <w:r>
        <w:rPr>
          <w:sz w:val="21"/>
        </w:rPr>
        <w:t>&gt; A twenty-minute visit by the scheduling desk; the schedule was tight.</w:t>
      </w:r>
    </w:p>
    <w:p>
      <w:r>
        <w:rPr>
          <w:sz w:val="21"/>
        </w:rPr>
        <w:t>&gt; Talked through the surgical workup list in general terms, without any specific case.</w:t>
      </w:r>
    </w:p>
    <w:p>
      <w:r>
        <w:rPr>
          <w:sz w:val="21"/>
        </w:rPr>
        <w:t>&gt; The referral queue keeps slipping since summer, which shapes how much time there is for anything else.</w:t>
      </w:r>
    </w:p>
    <w:p>
      <w:r>
        <w:rPr>
          <w:sz w:val="21"/>
        </w:rPr>
        <w:t>&gt; Most of the discussion was about the prior-authorization workflow, which changed again last month.</w:t>
      </w:r>
    </w:p>
    <w:p>
      <w:r>
        <w:rPr>
          <w:sz w:val="21"/>
        </w:rPr>
      </w:r>
    </w:p>
    <w:p>
      <w:r>
        <w:rPr>
          <w:b/>
          <w:sz w:val="21"/>
        </w:rPr>
        <w:t>Kenji Prendergast, MD, Alder Point Neurology Associates, Allentown, PA (AR)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Coverage paperwork varies by payer, which came up as a general frustration.</w:t>
      </w:r>
    </w:p>
    <w:p>
      <w:r>
        <w:rPr>
          <w:sz w:val="21"/>
        </w:rPr>
        <w:t>&gt; Talked through newly referred pts in general terms, without any specific case.</w:t>
      </w:r>
    </w:p>
    <w:p>
      <w:r>
        <w:rPr>
          <w:sz w:val="21"/>
        </w:rPr>
        <w:t>&gt; The new charting templates changed again last month, and that took up the first part of the convo.</w:t>
      </w:r>
    </w:p>
    <w:p>
      <w:r>
        <w:rPr>
          <w:sz w:val="21"/>
        </w:rPr>
      </w:r>
    </w:p>
    <w:p>
      <w:r>
        <w:rPr>
          <w:b/>
          <w:sz w:val="21"/>
        </w:rPr>
        <w:t>Mateo Ivanetti, MD, Bayview Health Neurology, Burlington, VT (RSM)</w:t>
      </w:r>
    </w:p>
    <w:p>
      <w:r>
        <w:rPr>
          <w:sz w:val="21"/>
        </w:rPr>
        <w:t>&gt; Coverage paperwork varies by payer, which came up as general frustration.</w:t>
      </w:r>
    </w:p>
    <w:p>
      <w:r>
        <w:rPr>
          <w:sz w:val="21"/>
        </w:rPr>
        <w:t>&gt; Referral patterns into this clinic have changed, and surgical workup list is a bigger share than it was.</w:t>
      </w:r>
    </w:p>
    <w:p>
      <w:r>
        <w:rPr>
          <w:sz w:val="21"/>
        </w:rPr>
        <w:t>&gt; Spent some time on newly referred pts and how workup decisions get sequenced.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Mentioned guideline update discussed at journal club but did not raise any specific finding.</w:t>
      </w:r>
    </w:p>
    <w:p>
      <w:r>
        <w:rPr>
          <w:sz w:val="21"/>
        </w:rPr>
      </w:r>
    </w:p>
    <w:p>
      <w:r>
        <w:rPr>
          <w:b/>
          <w:sz w:val="21"/>
        </w:rPr>
        <w:t>Yannick Nakagawa, MD, Granite Bay Epilepsy Center, Toledo, OH (RSM)</w:t>
      </w:r>
    </w:p>
    <w:p>
      <w:r>
        <w:rPr>
          <w:sz w:val="21"/>
        </w:rPr>
        <w:t>&gt; An unhurried visit in the conference room; the schedule was tight.</w:t>
      </w:r>
    </w:p>
    <w:p>
      <w:r>
        <w:rPr>
          <w:sz w:val="21"/>
        </w:rPr>
        <w:t>&gt; The prior-authorization workflow has not settled, and that took up the first part of the conversation.</w:t>
      </w:r>
    </w:p>
    <w:p>
      <w:r>
        <w:rPr>
          <w:sz w:val="21"/>
        </w:rPr>
        <w:t>&gt; No specific request this time. Asked about safety and confirmed nothing to report.</w:t>
      </w:r>
    </w:p>
    <w:p>
      <w:r>
        <w:rPr>
          <w:sz w:val="21"/>
        </w:rPr>
      </w:r>
    </w:p>
    <w:p>
      <w:r>
        <w:rPr>
          <w:b/>
          <w:sz w:val="21"/>
        </w:rPr>
        <w:t>Gaspar Ostrander, MD, Riverstone Comprehensive Epilepsy Clinic, Burlington, VT (RSM)</w:t>
      </w:r>
    </w:p>
    <w:p>
      <w:r>
        <w:rPr>
          <w:sz w:val="21"/>
        </w:rPr>
        <w:t>&gt; Stopped by in the workroom for full conversation.</w:t>
      </w:r>
    </w:p>
    <w:p>
      <w:r>
        <w:rPr>
          <w:sz w:val="21"/>
        </w:rPr>
        <w:t>&gt; Spent some time on the surgical workup list and how workup decisions get sequenced.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The referral queue is slowly recovering since the summer, which shapes how much time there is for anything else.</w:t>
      </w:r>
    </w:p>
    <w:p>
      <w:r>
        <w:rPr>
          <w:sz w:val="21"/>
        </w:rPr>
        <w:t>&gt; Asked whether I had seen a guideline update discussed at journal club; I had not, and offered nothing in return.</w:t>
      </w:r>
    </w:p>
    <w:p>
      <w:r>
        <w:rPr>
          <w:sz w:val="21"/>
        </w:rPr>
      </w:r>
    </w:p>
    <w:p>
      <w:r>
        <w:rPr>
          <w:b/>
          <w:sz w:val="21"/>
        </w:rPr>
        <w:t>Jaromir Grierson, MD, Saltmarsh Neurological Care Center, Allentown, PA (RSM)</w:t>
      </w:r>
    </w:p>
    <w:p>
      <w:r>
        <w:rPr>
          <w:sz w:val="21"/>
        </w:rPr>
        <w:t>&gt; A fragmented meeting in conference room, first one this quarter.</w:t>
      </w:r>
    </w:p>
    <w:p>
      <w:r>
        <w:rPr>
          <w:sz w:val="21"/>
        </w:rPr>
        <w:t>&gt; The practice lost clinic pharmacist and has not backfilled, so clinic throughput keeps slipping.</w:t>
      </w:r>
    </w:p>
    <w:p>
      <w:r>
        <w:rPr>
          <w:sz w:val="21"/>
        </w:rPr>
        <w:t>&gt; Referral patterns into this clinic have changed, and the refractory group is bigger share than it was.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</w:r>
    </w:p>
    <w:p>
      <w:r>
        <w:rPr>
          <w:b/>
          <w:sz w:val="21"/>
        </w:rPr>
        <w:t>Mei-Lin Tsang, MD, Bayview Epilepsy Associates, Oakland, CA (RSM)</w:t>
      </w:r>
    </w:p>
    <w:p>
      <w:r>
        <w:rPr>
          <w:sz w:val="21"/>
        </w:rPr>
        <w:t>&gt; Routine follow-up slots keeps slipping since the summer, which shapes how much time there is for anything else.</w:t>
      </w:r>
    </w:p>
    <w:p>
      <w:r>
        <w:rPr>
          <w:sz w:val="21"/>
        </w:rPr>
        <w:t>&gt; Spent some time on surgical workup list and how workup decisions get sequenced.</w:t>
      </w:r>
    </w:p>
    <w:p>
      <w:r>
        <w:rPr>
          <w:sz w:val="21"/>
        </w:rPr>
        <w:t>&gt; Compared notes on which sessions were worth time.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Onboarding two medical assistants is current preoccupation here.</w:t>
      </w:r>
    </w:p>
    <w:p>
      <w:r>
        <w:rPr>
          <w:sz w:val="21"/>
        </w:rPr>
      </w:r>
    </w:p>
    <w:p>
      <w:r>
        <w:rPr>
          <w:b/>
          <w:sz w:val="21"/>
        </w:rPr>
        <w:t>Sonali Corliss, MD, Lakeshore Neurological Care Center, Akron, OH (RSM)</w:t>
      </w:r>
    </w:p>
    <w:p>
      <w:r>
        <w:rPr>
          <w:sz w:val="21"/>
        </w:rPr>
        <w:t>&gt; A full convo in the shared office, mostly logistics.</w:t>
      </w:r>
    </w:p>
    <w:p>
      <w:r>
        <w:rPr>
          <w:sz w:val="21"/>
        </w:rPr>
        <w:t>&gt; Left it at that, with call later this month to be scheduled.</w:t>
      </w:r>
    </w:p>
    <w:p>
      <w:r>
        <w:rPr>
          <w:sz w:val="21"/>
        </w:rPr>
        <w:t>&gt; Referral patterns into this clinic have changed, and long-standing pts is a bigger share than it was.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Titration scheduling is handled by nursing staff, which practice finds workable.</w:t>
      </w:r>
    </w:p>
    <w:p>
      <w:r>
        <w:rPr>
          <w:sz w:val="21"/>
        </w:rPr>
      </w:r>
    </w:p>
    <w:p>
      <w:r>
        <w:rPr>
          <w:b/>
          <w:sz w:val="21"/>
        </w:rPr>
        <w:t>Quentin Kilbride, MD, Lakeshore Neurological Care Center, Spokane, WA (RSM)</w:t>
      </w:r>
    </w:p>
    <w:p>
      <w:r>
        <w:rPr>
          <w:sz w:val="21"/>
        </w:rPr>
        <w:t>&gt; Described preference for slower titration in general, unrelated to any particular patient.</w:t>
      </w:r>
    </w:p>
    <w:p>
      <w:r>
        <w:rPr>
          <w:sz w:val="21"/>
        </w:rPr>
        <w:t>&gt; The scheduling system is still being sorted out, and that took up first part of convo.</w:t>
      </w:r>
    </w:p>
    <w:p>
      <w:r>
        <w:rPr>
          <w:sz w:val="21"/>
        </w:rPr>
        <w:t>&gt; Asked whether I had seen guideline update discussed at journal club; I had not, and offered nothing in return.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