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October 11, 2023   |   From: Sam Becker,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Camila Larkspur, MD, Kestrel Comprehensive Epilepsy Clinic, Little Rock, AR (RSM)</w:t>
      </w:r>
    </w:p>
    <w:p>
      <w:r>
        <w:rPr>
          <w:sz w:val="21"/>
        </w:rPr>
        <w:t>&gt; A clipped conversation at end of clinic list, mostly logistics.</w:t>
      </w:r>
    </w:p>
    <w:p>
      <w:r>
        <w:rPr>
          <w:sz w:val="21"/>
        </w:rPr>
        <w:t>&gt; Spent some time on long-standing pts and how workup decisions get sequenced.</w:t>
      </w:r>
    </w:p>
    <w:p>
      <w:r>
        <w:rPr>
          <w:sz w:val="21"/>
        </w:rPr>
        <w:t>&gt; Mostly small talk about program and venue.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The referral queue keeps slipping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Tobias Norrington, MD, Marbury Neurological Care Center, Mobile, AL (RSM)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Noted that appeals process takes longer than clinical decision and that this is not specific to any one product.</w:t>
      </w:r>
    </w:p>
    <w:p>
      <w:r>
        <w:rPr>
          <w:sz w:val="21"/>
        </w:rPr>
        <w:t>&gt; The composition of newly referred patients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Saoirse Stanhope, MD, Northbrook Neurology Institute, Allentown, PA (AR)</w:t>
      </w:r>
    </w:p>
    <w:p>
      <w:r>
        <w:rPr>
          <w:sz w:val="21"/>
        </w:rPr>
        <w:t>&gt; Nothing that needed f/u. Safety items asked about and confirmed none.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Noted that benefit checks remains slowest step and that this is not specific to any one product.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Zubin Abernathy, MD, Cedar Ridge Regional Epilepsy Program, Little Rock, AR (RSM)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Most of discussion was about prior-authorization workflow, which has not settled.</w:t>
      </w:r>
    </w:p>
    <w:p>
      <w:r>
        <w:rPr>
          <w:sz w:val="21"/>
        </w:rPr>
        <w:t>&gt; Mentioned case series someone forwarded but did not raise any specific finding.</w:t>
      </w:r>
    </w:p>
    <w:p>
      <w:r>
        <w:rPr>
          <w:sz w:val="21"/>
        </w:rPr>
        <w:t>&gt; Talked through long-standing pts in general terms, without any specific case.</w:t>
      </w:r>
    </w:p>
    <w:p>
      <w:r>
        <w:rPr>
          <w:sz w:val="21"/>
        </w:rPr>
        <w:t>&gt; Benefit checks is handled by one person here,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Rasmus Ashgrove, MD, Northgate Neurology Partners, Waco, TX (RSM)</w:t>
      </w:r>
    </w:p>
    <w:p>
      <w:r>
        <w:rPr>
          <w:sz w:val="21"/>
        </w:rPr>
        <w:t>&gt; Stopped by in shared office for a twenty-minute convo.</w:t>
      </w:r>
    </w:p>
    <w:p>
      <w:r>
        <w:rPr>
          <w:sz w:val="21"/>
        </w:rPr>
        <w:t>&gt; Noted that benefit checks has improved somewhat and that this is not specific to any one product.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The composition of newly referred pts has shifted over the last year or two.</w:t>
      </w:r>
    </w:p>
    <w:p>
      <w:r>
        <w:rPr>
          <w:sz w:val="21"/>
        </w:rPr>
        <w:t>&gt; The practice lost one of the nurse practitioners and has not backfilled, so the referral queue has stretched out.</w:t>
      </w:r>
    </w:p>
    <w:p>
      <w:r>
        <w:rPr>
          <w:sz w:val="21"/>
        </w:rPr>
      </w:r>
    </w:p>
    <w:p>
      <w:r>
        <w:rPr>
          <w:b/>
          <w:sz w:val="21"/>
        </w:rPr>
        <w:t>Odalys Stanhope, MD, Copperfield Neurology Institute, Trenton, NJ (RSM)</w:t>
      </w:r>
    </w:p>
    <w:p>
      <w:r>
        <w:rPr>
          <w:sz w:val="21"/>
        </w:rPr>
        <w:t>&gt; The phone triage line went live without much warning, and that took up the first part of the convo.</w:t>
      </w:r>
    </w:p>
    <w:p>
      <w:r>
        <w:rPr>
          <w:sz w:val="21"/>
        </w:rPr>
        <w:t>&gt; Described preference for slower titration in general, unrelated to any particular patient.</w:t>
      </w:r>
    </w:p>
    <w:p>
      <w:r>
        <w:rPr>
          <w:sz w:val="21"/>
        </w:rPr>
        <w:t>&gt; Described how pediatric-to-adult transfers is triaged now compared with before.</w:t>
      </w:r>
    </w:p>
    <w:p>
      <w:r>
        <w:rPr>
          <w:sz w:val="21"/>
        </w:rPr>
        <w:t>&gt; Talked through surgical workup list in general terms, without any specific case.</w:t>
      </w:r>
    </w:p>
    <w:p>
      <w:r>
        <w:rPr>
          <w:sz w:val="21"/>
        </w:rPr>
        <w:t>&gt; Mostly small talk about program and venue.</w:t>
      </w:r>
    </w:p>
    <w:p>
      <w:r>
        <w:rPr>
          <w:sz w:val="21"/>
        </w:rPr>
      </w:r>
    </w:p>
    <w:p>
      <w:r>
        <w:rPr>
          <w:b/>
          <w:sz w:val="21"/>
        </w:rPr>
        <w:t>Alastair Harkness, MD, Quarry Hill Epilepsy Center, Scranton, PA (RSM)</w:t>
      </w:r>
    </w:p>
    <w:p>
      <w:r>
        <w:rPr>
          <w:sz w:val="21"/>
        </w:rPr>
        <w:t>&gt; Most of teh discussion was about the patient portal, which is being piloted this quarter.</w:t>
      </w:r>
    </w:p>
    <w:p>
      <w:r>
        <w:rPr>
          <w:sz w:val="21"/>
        </w:rPr>
        <w:t>&gt; The travel schedule this year came up, adn little else.</w:t>
      </w:r>
    </w:p>
    <w:p>
      <w:r>
        <w:rPr>
          <w:sz w:val="21"/>
        </w:rPr>
        <w:t>&gt; No materials requested this time. Asked about safety adn confirmed nothing to report.</w:t>
      </w:r>
    </w:p>
    <w:p>
      <w:r>
        <w:rPr>
          <w:sz w:val="21"/>
        </w:rPr>
        <w:t>&gt; Talked through teh surgical workup list in general terms, without any specific case.</w:t>
      </w:r>
    </w:p>
    <w:p>
      <w:r>
        <w:rPr>
          <w:sz w:val="21"/>
        </w:rPr>
        <w:t>&gt; Benefit checks varies by payer, which came up as general frustration.</w:t>
      </w:r>
    </w:p>
    <w:p>
      <w:r>
        <w:rPr>
          <w:sz w:val="21"/>
        </w:rPr>
      </w:r>
    </w:p>
    <w:p>
      <w:r>
        <w:rPr>
          <w:b/>
          <w:sz w:val="21"/>
        </w:rPr>
        <w:t>Darius Prendergast, MD, Quarry Hill Epilepsy Center, Duluth, MN (RSM)</w:t>
      </w:r>
    </w:p>
    <w:p>
      <w:r>
        <w:rPr>
          <w:sz w:val="21"/>
        </w:rPr>
        <w:t>&gt; A brief conversation between clinic blocks, mostly logistics.</w:t>
      </w:r>
    </w:p>
    <w:p>
      <w:r>
        <w:rPr>
          <w:sz w:val="21"/>
        </w:rPr>
        <w:t>&gt; Asked about my travel schedule, since visits keep landing on busiest clinic days.</w:t>
      </w:r>
    </w:p>
    <w:p>
      <w:r>
        <w:rPr>
          <w:sz w:val="21"/>
        </w:rPr>
        <w:t>&gt; Talked through newly referred patients in general terms, without any specific case.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Renata Cavanaugh, MD, Northbrook Neurology Institute, Albany, NY (RSM)</w:t>
      </w:r>
    </w:p>
    <w:p>
      <w:r>
        <w:rPr>
          <w:sz w:val="21"/>
        </w:rPr>
        <w:t>&gt; Stopped by outside the EEG suite for full conversation.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