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9, 2024   |   From: Colin Ferreira, Nadia Belhadj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Ilse Merriwether, MD, Fox Hollow Neurology Partners, Providence, RI (RSM)</w:t>
      </w:r>
    </w:p>
    <w:p>
      <w:r>
        <w:rPr>
          <w:sz w:val="21"/>
        </w:rPr>
        <w:t>&gt; Noted that benefit checks has improved somewhat and that this is not specific to any one product.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Adaeze Castellane, MD, Harborlight Epilepsy Center, Savannah, GA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The composition of newly referred pts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Rohan Ravenscroft, MD, Fox Hollow Neurology Partners, Omaha, NE (RSM)</w:t>
      </w:r>
    </w:p>
    <w:p>
      <w:r>
        <w:rPr>
          <w:sz w:val="21"/>
        </w:rPr>
        <w:t>&gt; Closed there — nothing that needed f/u.</w:t>
      </w:r>
    </w:p>
    <w:p>
      <w:r>
        <w:rPr>
          <w:sz w:val="21"/>
        </w:rPr>
        <w:t>&gt; Asked whether I had seen a session summary from a colleague; I had not, adn offered nothing in return.</w:t>
      </w:r>
    </w:p>
    <w:p>
      <w:r>
        <w:rPr>
          <w:sz w:val="21"/>
        </w:rPr>
        <w:t>&gt; The referral queue has stretched out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Cormac Quintrell, MD, Riverstone Comprehensive Epilepsy Clinic, Chattanooga, TN (RSM)</w:t>
      </w:r>
    </w:p>
    <w:p>
      <w:r>
        <w:rPr>
          <w:sz w:val="21"/>
        </w:rPr>
        <w:t>&gt; A brief visit in the conference room; the schedule was tight.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Most of discussion was about referral intake process, which is still being sorted out.</w:t>
      </w:r>
    </w:p>
    <w:p>
      <w:r>
        <w:rPr>
          <w:sz w:val="21"/>
        </w:rPr>
        <w:t>&gt; The scheduling system changed again last month, and that took up the first part of the conversation.</w:t>
      </w:r>
    </w:p>
    <w:p>
      <w:r>
        <w:rPr>
          <w:sz w:val="21"/>
        </w:rPr>
        <w:t>&gt; Spent some time on long-standing pts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Lukas Tavernier, MD, Vantage Park Regional Epilepsy Program, Boise, ID (RSM)</w:t>
      </w:r>
    </w:p>
    <w:p>
      <w:r>
        <w:rPr>
          <w:sz w:val="21"/>
        </w:rPr>
        <w:t>&gt; A compressed convo over quick coffee, mostly logistics.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</w:r>
    </w:p>
    <w:p>
      <w:r>
        <w:rPr>
          <w:b/>
          <w:sz w:val="21"/>
        </w:rPr>
        <w:t>Jaromir Grierson, MD, Saltmarsh Neurological Care Center, Allentown, PA (RSM)</w:t>
      </w:r>
    </w:p>
    <w:p>
      <w:r>
        <w:rPr>
          <w:sz w:val="21"/>
        </w:rPr>
        <w:t>&gt; An unexpectedly long meeting in the conference room, first one this quarter.</w:t>
      </w:r>
    </w:p>
    <w:p>
      <w:r>
        <w:rPr>
          <w:sz w:val="21"/>
        </w:rPr>
        <w:t>&gt; Routine f/u slots has stretched out since summer, which shapes how much time there is for anything else.</w:t>
      </w:r>
    </w:p>
    <w:p>
      <w:r>
        <w:rPr>
          <w:sz w:val="21"/>
        </w:rPr>
        <w:t>&gt; Mentioned review that circulated on the service but did not raise any specific finding.</w:t>
      </w:r>
    </w:p>
    <w:p>
      <w:r>
        <w:rPr>
          <w:sz w:val="21"/>
        </w:rPr>
        <w:t>&gt; The practice lost two medical assistants and has not backfilled, so the new-patient backlog keeps slipping.</w:t>
      </w:r>
    </w:p>
    <w:p>
      <w:r>
        <w:rPr>
          <w:sz w:val="21"/>
        </w:rPr>
        <w:t>&gt; The composition of pediatric-to-adult transfers has shifted over last year or two.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Benefit verification is the step that most often delays start here.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Talked through long-standing patients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Josefina Silverthorne, MD, Ember Lake Medical Group, Des Moines, IA (AR)</w:t>
      </w:r>
    </w:p>
    <w:p>
      <w:r>
        <w:rPr>
          <w:sz w:val="21"/>
        </w:rPr>
        <w:t>&gt; A fragmented meeting in shared office, first one this quarter.</w:t>
      </w:r>
    </w:p>
    <w:p>
      <w:r>
        <w:rPr>
          <w:sz w:val="21"/>
        </w:rPr>
        <w:t>&gt; Agreed to reconnect at next visit; no materials requested.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Described how older half of panel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Rosalind Dellacroix, MD, Lakeshore Neurological Care Center, Fort Wayne, IN (RSM)</w:t>
      </w:r>
    </w:p>
    <w:p>
      <w:r>
        <w:rPr>
          <w:sz w:val="21"/>
        </w:rPr>
        <w:t>&gt; Caught a short window in the back office between pts.</w:t>
      </w:r>
    </w:p>
    <w:p>
      <w:r>
        <w:rPr>
          <w:sz w:val="21"/>
        </w:rPr>
        <w:t>&gt; Referral patterns into this clinic have changed, and newly referred pts is bigger share than it was.</w:t>
      </w:r>
    </w:p>
    <w:p>
      <w:r>
        <w:rPr>
          <w:sz w:val="21"/>
        </w:rPr>
        <w:t>&gt; Agreed to reconnect at a follow-up appointment; no specific request.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