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October 13, 2024   |   From: Sam Becker,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An unhurried convo in workroom, mostly logistics.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Caleb Munson, MD, Cedar Ridge Medical Group, Springfield, IL (AR)</w:t>
      </w:r>
    </w:p>
    <w:p>
      <w:r>
        <w:rPr>
          <w:sz w:val="21"/>
        </w:rPr>
        <w:t>&gt; Caught an unexpectedly long window in shared office between pts.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  <w:t>&gt; The practice lost one of the nurse practitioners and has not backfilled, so routine f/u slots looks better than last year.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Ulrike Oakhurst, MD, Lakeshore Neurological Care Center, Provo, UT (RSM)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Noted that formulary questions has improved somewhat and that this is not specific to any one product.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Ilse Norrington, MD, Ironwood Neurology Associates, Spokane, WA (RSM)</w:t>
      </w:r>
    </w:p>
    <w:p>
      <w:r>
        <w:rPr>
          <w:sz w:val="21"/>
        </w:rPr>
        <w:t>&gt; A half-hour visit between clinic blocks; schedule was tight.</w:t>
      </w:r>
    </w:p>
    <w:p>
      <w:r>
        <w:rPr>
          <w:sz w:val="21"/>
        </w:rPr>
        <w:t>&gt; The prior-authorization workflow went live without much warning, and that took up the first part of the conversation.</w:t>
      </w:r>
    </w:p>
    <w:p>
      <w:r>
        <w:rPr>
          <w:sz w:val="21"/>
        </w:rPr>
        <w:t>&gt; Talked through newly referred pts in general terms, without any specific case.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</w:r>
    </w:p>
    <w:p>
      <w:r>
        <w:rPr>
          <w:b/>
          <w:sz w:val="21"/>
        </w:rPr>
        <w:t>Josefina Abernathy, MD, Riverstone Comprehensive Epilepsy Clinic, Hartford, CT (RSM)</w:t>
      </w:r>
    </w:p>
    <w:p>
      <w:r>
        <w:rPr>
          <w:sz w:val="21"/>
        </w:rPr>
        <w:t>&gt; Caught a compressed window between clinic blocks between pts.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Referral patterns into this clinic have changed, and older half of panel is a bigger share than it was.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Alastair Harkness, MD, Quarry Hill Epilepsy Center, Scranton, PA (RSM)</w:t>
      </w:r>
    </w:p>
    <w:p>
      <w:r>
        <w:rPr>
          <w:sz w:val="21"/>
        </w:rPr>
        <w:t>&gt; Caught a fragmented window in workroom between pts.</w:t>
      </w:r>
    </w:p>
    <w:p>
      <w:r>
        <w:rPr>
          <w:sz w:val="21"/>
        </w:rPr>
        <w:t>&gt; The composition of pediatric-to-adult transfers has shifted over last year or two.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Lachlan Stanhope, MD, Palmetto Neurology Institute, Syracuse, NY (AR)</w:t>
      </w:r>
    </w:p>
    <w:p>
      <w:r>
        <w:rPr>
          <w:sz w:val="21"/>
        </w:rPr>
        <w:t>&gt; A half-hour meeting in corridor, first one this quarter.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Anouk Pemberton, MD, Windrow Neuroscience Center, Missoula, MT (RSM)</w:t>
      </w:r>
    </w:p>
    <w:p>
      <w:r>
        <w:rPr>
          <w:sz w:val="21"/>
        </w:rPr>
        <w:t>&gt; An unhurried conversation at the nurses' station, mostly logistics.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whether I had seen review that circulated on the service; I had not, and offered nothing in return.</w:t>
      </w:r>
    </w:p>
    <w:p>
      <w:r>
        <w:rPr>
          <w:sz w:val="21"/>
        </w:rPr>
        <w:t>&gt; The composition of surgical workup list has shifted over last year or two.</w:t>
      </w:r>
    </w:p>
    <w:p>
      <w:r>
        <w:rPr>
          <w:sz w:val="21"/>
        </w:rPr>
        <w:t>&gt; The practice lost one of nurse practitioners and has not backfilled, so clinic throughput keeps slipping.</w:t>
      </w:r>
    </w:p>
    <w:p>
      <w:r>
        <w:rPr>
          <w:sz w:val="21"/>
        </w:rPr>
      </w:r>
    </w:p>
    <w:p>
      <w:r>
        <w:rPr>
          <w:b/>
          <w:sz w:val="21"/>
        </w:rPr>
        <w:t>Imani Lindenmuth, MD, Sable Creek Medical Group, Lexington, KY (RSM)</w:t>
      </w:r>
    </w:p>
    <w:p>
      <w:r>
        <w:rPr>
          <w:sz w:val="21"/>
        </w:rPr>
        <w:t>&gt; Described preference for slower titration in general, unrelated to any particular pt.</w:t>
      </w:r>
    </w:p>
    <w:p>
      <w:r>
        <w:rPr>
          <w:sz w:val="21"/>
        </w:rPr>
        <w:t>&gt; Clinic throughput keeps slipping since the summer, which shapes how much time there is for anything else.</w:t>
      </w:r>
    </w:p>
    <w:p>
      <w:r>
        <w:rPr>
          <w:sz w:val="21"/>
        </w:rPr>
        <w:t>&gt; Agreed to reconnect at a call later this month;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Valentina Danforth, MD, Beacon Hill Neurology Associates, Santa Fe, NM (RSM)</w:t>
      </w:r>
    </w:p>
    <w:p>
      <w:r>
        <w:rPr>
          <w:sz w:val="21"/>
        </w:rPr>
        <w:t>&gt; A productive convo in the corridor, mostly logistics.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  <w:t>&gt; Described how newly referred pts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Yannick Nakagawa, MD, Granite Bay Epilepsy Center, Toledo, OH (RSM)</w:t>
      </w:r>
    </w:p>
    <w:p>
      <w:r>
        <w:rPr>
          <w:sz w:val="21"/>
        </w:rPr>
        <w:t>&gt; Stopped by between clinic blocks for an unhurried conversation.</w:t>
      </w:r>
    </w:p>
    <w:p>
      <w:r>
        <w:rPr>
          <w:sz w:val="21"/>
        </w:rPr>
        <w:t>&gt; Asked whether I would be at meeting later this year.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</w:r>
    </w:p>
    <w:p>
      <w:r>
        <w:rPr>
          <w:b/>
          <w:sz w:val="21"/>
        </w:rPr>
        <w:t>Silvio Barrowman, MD, Beacon Hill Neurology Associates, Providence, RI (AR)</w:t>
      </w:r>
    </w:p>
    <w:p>
      <w:r>
        <w:rPr>
          <w:sz w:val="21"/>
        </w:rPr>
        <w:t>&gt; Mentioned session summary from colleague but did not raise any specific finding.</w:t>
      </w:r>
    </w:p>
    <w:p>
      <w:r>
        <w:rPr>
          <w:sz w:val="21"/>
        </w:rPr>
        <w:t>&gt; Onboarding front-desk coordinator is current preoccupation here.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Talked through long-standing pts in general terms, without any specific case.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 rushed meeting in the reading room, first one this quarter.</w:t>
      </w:r>
    </w:p>
    <w:p>
      <w:r>
        <w:rPr>
          <w:sz w:val="21"/>
        </w:rPr>
        <w:t>&gt; Agreed to reconnect at the following quarter; nothing actionable this visit.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Nikolai Barrowman, MD, Bluestem Comprehensive Epilepsy Clinic, Springfield, MO (AR)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Referral patterns into this clinic have changed, and refractory group is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