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57DA" w14:textId="77777777" w:rsidR="00F121EB" w:rsidRPr="00F121EB" w:rsidRDefault="00F121EB" w:rsidP="00F121EB">
      <w:pPr>
        <w:spacing w:line="360" w:lineRule="auto"/>
        <w:rPr>
          <w:b/>
          <w:bCs/>
        </w:rPr>
      </w:pPr>
      <w:r w:rsidRPr="00F121EB">
        <w:rPr>
          <w:b/>
          <w:bCs/>
        </w:rPr>
        <w:t>ВВЕДЕНИЕ</w:t>
      </w:r>
    </w:p>
    <w:p w14:paraId="650640ED" w14:textId="77777777" w:rsidR="00F121EB" w:rsidRPr="00F121EB" w:rsidRDefault="00F121EB" w:rsidP="00F121EB">
      <w:pPr>
        <w:spacing w:line="360" w:lineRule="auto"/>
      </w:pPr>
      <w:r w:rsidRPr="00F121EB">
        <w:t>В современном информационном обществе информация является одним из наиболее ценных ресурсов, во многом определяющим успешное функционирование государственных структур, коммерческих предприятий и частных лиц. С развитием технологий методы промышленного шпионажа и несанкционированного доступа к конфиденциальным данным становятся все более изощренными. Несмотря на активное развитие беспроводных технологий, значительная часть важной, секретной и коммерческой информации по-прежнему передается по проводным линиям связи, включая телефонные сети, локальные вычислительные сети (ЛВС) и магистральные волоконно-оптические кабели.</w:t>
      </w:r>
    </w:p>
    <w:p w14:paraId="3BF5B22B" w14:textId="77777777" w:rsidR="00F121EB" w:rsidRPr="00F121EB" w:rsidRDefault="00F121EB" w:rsidP="00F121EB">
      <w:pPr>
        <w:spacing w:line="360" w:lineRule="auto"/>
      </w:pPr>
      <w:r w:rsidRPr="00F121EB">
        <w:t>Актуальность темы данного реферата обусловлена тем, что проводные линии коммуникации обладают рядом физических уязвимостей, которые делают возможным перехват передаваемых данных с использованием специальных технических средств негласного получения информации (СТСНПИ). Понимание методов и принципов подключения таких устройств является критически важным для специалистов в области информационной безопасности, поскольку без знания векторов атак невозможно построить эффективную систему защиты, обнаружения и локализации закладных устройств.</w:t>
      </w:r>
    </w:p>
    <w:p w14:paraId="5BC0EEF1" w14:textId="77777777" w:rsidR="00F121EB" w:rsidRPr="00F121EB" w:rsidRDefault="00F121EB" w:rsidP="00F121EB">
      <w:pPr>
        <w:spacing w:line="360" w:lineRule="auto"/>
      </w:pPr>
      <w:r w:rsidRPr="00F121EB">
        <w:t>Целью данного реферата является всестороннее исследование и систематизация существующих способов подключения СТСНПИ к проводным линиям связи.</w:t>
      </w:r>
    </w:p>
    <w:p w14:paraId="139B6CCB" w14:textId="77777777" w:rsidR="00F121EB" w:rsidRPr="00F121EB" w:rsidRDefault="00F121EB" w:rsidP="00F121EB">
      <w:pPr>
        <w:spacing w:line="360" w:lineRule="auto"/>
      </w:pPr>
      <w:r w:rsidRPr="00F121EB">
        <w:t>Для достижения поставленной цели в работе решаются следующие задачи:</w:t>
      </w:r>
    </w:p>
    <w:p w14:paraId="4CA96809" w14:textId="77777777" w:rsidR="00F121EB" w:rsidRPr="00F121EB" w:rsidRDefault="00F121EB" w:rsidP="00F121EB">
      <w:pPr>
        <w:numPr>
          <w:ilvl w:val="0"/>
          <w:numId w:val="2"/>
        </w:numPr>
        <w:spacing w:line="360" w:lineRule="auto"/>
      </w:pPr>
      <w:r w:rsidRPr="00F121EB">
        <w:t>рассмотрение физических основ и классификации проводных линий связи;</w:t>
      </w:r>
    </w:p>
    <w:p w14:paraId="1A08F544" w14:textId="77777777" w:rsidR="00F121EB" w:rsidRPr="00F121EB" w:rsidRDefault="00F121EB" w:rsidP="00F121EB">
      <w:pPr>
        <w:numPr>
          <w:ilvl w:val="0"/>
          <w:numId w:val="2"/>
        </w:numPr>
        <w:spacing w:line="360" w:lineRule="auto"/>
      </w:pPr>
      <w:r w:rsidRPr="00F121EB">
        <w:t>анализ сущности и видов СТСНПИ, предназначенных для работы на кабельных коммуникациях;</w:t>
      </w:r>
    </w:p>
    <w:p w14:paraId="64B5FCEE" w14:textId="77777777" w:rsidR="00F121EB" w:rsidRPr="00F121EB" w:rsidRDefault="00F121EB" w:rsidP="00F121EB">
      <w:pPr>
        <w:numPr>
          <w:ilvl w:val="0"/>
          <w:numId w:val="2"/>
        </w:numPr>
        <w:spacing w:line="360" w:lineRule="auto"/>
      </w:pPr>
      <w:r w:rsidRPr="00F121EB">
        <w:lastRenderedPageBreak/>
        <w:t>детальное изучение гальванических, индуктивных и емкостных методов съема информации;</w:t>
      </w:r>
    </w:p>
    <w:p w14:paraId="34B51E63" w14:textId="77777777" w:rsidR="00F121EB" w:rsidRPr="00F121EB" w:rsidRDefault="00F121EB" w:rsidP="00F121EB">
      <w:pPr>
        <w:numPr>
          <w:ilvl w:val="0"/>
          <w:numId w:val="2"/>
        </w:numPr>
        <w:spacing w:line="360" w:lineRule="auto"/>
      </w:pPr>
      <w:r w:rsidRPr="00F121EB">
        <w:t>исследование современных подходов к перехвату данных с волоконно-оптических линий связи (ВОЛС);</w:t>
      </w:r>
    </w:p>
    <w:p w14:paraId="235B9355" w14:textId="77777777" w:rsidR="00F121EB" w:rsidRPr="00F121EB" w:rsidRDefault="00F121EB" w:rsidP="00F121EB">
      <w:pPr>
        <w:numPr>
          <w:ilvl w:val="0"/>
          <w:numId w:val="2"/>
        </w:numPr>
        <w:spacing w:line="360" w:lineRule="auto"/>
      </w:pPr>
      <w:r w:rsidRPr="00F121EB">
        <w:t>рассмотрение способов выявления несанкционированных подключений и защиты линий.</w:t>
      </w:r>
    </w:p>
    <w:p w14:paraId="0B2FF5C7" w14:textId="77777777" w:rsidR="00F121EB" w:rsidRPr="00F121EB" w:rsidRDefault="00F121EB" w:rsidP="00F121EB">
      <w:pPr>
        <w:spacing w:line="360" w:lineRule="auto"/>
      </w:pPr>
      <w:r w:rsidRPr="00F121EB">
        <w:t>Объектом исследования выступают технические каналы утечки информации в проводных сетях. Предметом исследования являются методы и схемы аппаратного подключения СТСНПИ к линиям связи.</w:t>
      </w:r>
    </w:p>
    <w:p w14:paraId="49F49B39" w14:textId="77777777" w:rsidR="00F121EB" w:rsidRPr="00F121EB" w:rsidRDefault="00F121EB" w:rsidP="00F121EB">
      <w:pPr>
        <w:spacing w:line="360" w:lineRule="auto"/>
        <w:rPr>
          <w:b/>
          <w:bCs/>
        </w:rPr>
      </w:pPr>
      <w:r w:rsidRPr="00F121EB">
        <w:rPr>
          <w:b/>
          <w:bCs/>
        </w:rPr>
        <w:t>1. ПОНЯТИЕ И КЛАССИФИКАЦИЯ ПРОВОДНЫХ ЛИНИЙ СВЯЗИ</w:t>
      </w:r>
    </w:p>
    <w:p w14:paraId="47F3C1EF" w14:textId="77777777" w:rsidR="00F121EB" w:rsidRPr="00F121EB" w:rsidRDefault="00F121EB" w:rsidP="00F121EB">
      <w:pPr>
        <w:spacing w:line="360" w:lineRule="auto"/>
      </w:pPr>
      <w:r w:rsidRPr="00F121EB">
        <w:t>Проводная линия связи представляет собой физическую среду, предназначенную для направленной передачи электрических или оптических сигналов от источника к получателю. Любая линия обладает собственными физическими характеристиками: волновым сопротивлением, погонной емкостью, индуктивностью и затуханием, которые необходимо учитывать при организации скрытого подключения.</w:t>
      </w:r>
    </w:p>
    <w:p w14:paraId="6D63BAB3" w14:textId="77777777" w:rsidR="00F121EB" w:rsidRPr="00F121EB" w:rsidRDefault="00F121EB" w:rsidP="00F121EB">
      <w:pPr>
        <w:spacing w:line="360" w:lineRule="auto"/>
      </w:pPr>
      <w:r w:rsidRPr="00F121EB">
        <w:t>В зависимости от конструктивных особенностей и физической природы передаваемого сигнала выделяют следующие основные виды проводных линий:</w:t>
      </w:r>
    </w:p>
    <w:p w14:paraId="25FE4CCE" w14:textId="77777777" w:rsidR="00F121EB" w:rsidRPr="00F121EB" w:rsidRDefault="00F121EB" w:rsidP="00F121EB">
      <w:pPr>
        <w:numPr>
          <w:ilvl w:val="0"/>
          <w:numId w:val="3"/>
        </w:numPr>
        <w:spacing w:line="360" w:lineRule="auto"/>
      </w:pPr>
      <w:r w:rsidRPr="00F121EB">
        <w:t>Двухпроводные симметричные линии (витая пара). Представляют собой два изолированных проводника, скрученных между собой с определенным шагом. Скручивание применяется для уменьшения электромагнитных помех от внешних источников, а также для снижения взаимного влияния (перекрестных наводок) при прокладке в многопарных кабелях. Витая пара массово используется в классической телефонии (кабели типа ТРП, ТПП) и в компьютерных сетях (кабели UTP, FTP, STP категорий 3, 5e, 6 и выше). Сигналы в таких линиях передаются в виде дифференциального напряжения.</w:t>
      </w:r>
    </w:p>
    <w:p w14:paraId="27D54458" w14:textId="77777777" w:rsidR="00F121EB" w:rsidRPr="00F121EB" w:rsidRDefault="00F121EB" w:rsidP="00F121EB">
      <w:pPr>
        <w:numPr>
          <w:ilvl w:val="0"/>
          <w:numId w:val="3"/>
        </w:numPr>
        <w:spacing w:line="360" w:lineRule="auto"/>
      </w:pPr>
      <w:r w:rsidRPr="00F121EB">
        <w:lastRenderedPageBreak/>
        <w:t>Коаксиальные кабели. Состоят из центрального медного проводника, слоя внутреннего диэлектрика, экранирующей оплетки (внешнего проводника) и внешней защитной оболочки. Конструкция кабеля такова, что электромагнитное поле передаваемого высокочастотного сигнала сосредоточено исключительно в пространстве между проводниками, что обеспечивает хорошую защиту от внешних помех и минимизирует собственное излучение во внешнюю среду. Применяются в системах кабельного телевидения, видеонаблюдения, а также в некоторых видах магистральной связи.</w:t>
      </w:r>
    </w:p>
    <w:p w14:paraId="3BAB9EB7" w14:textId="77777777" w:rsidR="00F121EB" w:rsidRPr="00F121EB" w:rsidRDefault="00F121EB" w:rsidP="00F121EB">
      <w:pPr>
        <w:numPr>
          <w:ilvl w:val="0"/>
          <w:numId w:val="3"/>
        </w:numPr>
        <w:spacing w:line="360" w:lineRule="auto"/>
      </w:pPr>
      <w:r w:rsidRPr="00F121EB">
        <w:t>Волоконно-оптические линии связи (ВОЛС). Принципиально иной тип среды передачи, где носителем информации выступает не электрический ток, а световой луч. Оптическое волокно состоит из сердцевины (ядра) и оболочки с разными показателями преломления, что обеспечивает эффект полного внутреннего отражения. ВОЛС делятся на одномодовые и многомодовые. Оптические кабели обладают высочайшей пропускной способностью, малым затуханием и полной невосприимчивостью к электромагнитным помехам. Долгое время считалось, что ВОЛС абсолютно защищены от перехвата, однако современные технологии позволяют подключаться и к ним.</w:t>
      </w:r>
    </w:p>
    <w:p w14:paraId="41F4958B" w14:textId="77777777" w:rsidR="00F121EB" w:rsidRPr="00F121EB" w:rsidRDefault="00F121EB" w:rsidP="00F121EB">
      <w:pPr>
        <w:spacing w:line="360" w:lineRule="auto"/>
      </w:pPr>
      <w:r w:rsidRPr="00F121EB">
        <w:t>Каждый из перечисленных типов линий требует специфического подхода при организации негласного съема информации, что обуславливает разнообразие применяемых СТСНПИ.</w:t>
      </w:r>
    </w:p>
    <w:p w14:paraId="5F19BEC6" w14:textId="77777777" w:rsidR="00F121EB" w:rsidRPr="00F121EB" w:rsidRDefault="00F121EB" w:rsidP="00F121EB">
      <w:pPr>
        <w:spacing w:line="360" w:lineRule="auto"/>
        <w:rPr>
          <w:b/>
          <w:bCs/>
        </w:rPr>
      </w:pPr>
      <w:r w:rsidRPr="00F121EB">
        <w:rPr>
          <w:b/>
          <w:bCs/>
        </w:rPr>
        <w:t>2. СПЕЦИАЛЬНЫЕ ТЕХНИЧЕСКИЕ СРЕДСТВА НЕГЛАСНОГО ПОЛУЧЕНИЯ ИНФОРМАЦИИ (СТСНПИ): ОБЩАЯ ХАРАКТЕРИСТИКА</w:t>
      </w:r>
    </w:p>
    <w:p w14:paraId="79B8A47E" w14:textId="77777777" w:rsidR="00F121EB" w:rsidRPr="00F121EB" w:rsidRDefault="00F121EB" w:rsidP="00F121EB">
      <w:pPr>
        <w:spacing w:line="360" w:lineRule="auto"/>
      </w:pPr>
      <w:r w:rsidRPr="00F121EB">
        <w:t>Под аббревиатурой СТСНПИ понимаются аппаратно-программные или технические комплексы, специально разработанные, приспособленные или запрограммированные для негласного получения (перехвата, регистрации) информации. В контексте проводных линий связи их чаще всего называют "аппаратными закладками", "жучками", "снифферами" или ретрансляторами.</w:t>
      </w:r>
    </w:p>
    <w:p w14:paraId="3B8B6B90" w14:textId="77777777" w:rsidR="00F121EB" w:rsidRPr="00F121EB" w:rsidRDefault="00F121EB" w:rsidP="00F121EB">
      <w:pPr>
        <w:spacing w:line="360" w:lineRule="auto"/>
      </w:pPr>
      <w:r w:rsidRPr="00F121EB">
        <w:lastRenderedPageBreak/>
        <w:t>Устройства перехвата информации, устанавливаемые на проводных линиях, можно классифицировать по ряду ключевых признаков:</w:t>
      </w:r>
    </w:p>
    <w:p w14:paraId="6EAA3B77" w14:textId="77777777" w:rsidR="00F121EB" w:rsidRPr="00F121EB" w:rsidRDefault="00F121EB" w:rsidP="00F121EB">
      <w:pPr>
        <w:spacing w:line="360" w:lineRule="auto"/>
      </w:pPr>
      <w:r w:rsidRPr="00F121EB">
        <w:t>По виду перехватываемой информации:</w:t>
      </w:r>
    </w:p>
    <w:p w14:paraId="13B8415D" w14:textId="77777777" w:rsidR="00F121EB" w:rsidRPr="00F121EB" w:rsidRDefault="00F121EB" w:rsidP="00F121EB">
      <w:pPr>
        <w:numPr>
          <w:ilvl w:val="0"/>
          <w:numId w:val="4"/>
        </w:numPr>
        <w:spacing w:line="360" w:lineRule="auto"/>
      </w:pPr>
      <w:r w:rsidRPr="00F121EB">
        <w:t>для перехвата речевой (аналоговой) информации (в основном классические телефонные сети);</w:t>
      </w:r>
    </w:p>
    <w:p w14:paraId="1EB04D73" w14:textId="77777777" w:rsidR="00F121EB" w:rsidRPr="00F121EB" w:rsidRDefault="00F121EB" w:rsidP="00F121EB">
      <w:pPr>
        <w:numPr>
          <w:ilvl w:val="0"/>
          <w:numId w:val="4"/>
        </w:numPr>
        <w:spacing w:line="360" w:lineRule="auto"/>
      </w:pPr>
      <w:r w:rsidRPr="00F121EB">
        <w:t>для перехвата цифровых данных (сети Ethernet, цифровые АТС, оптоволокно).</w:t>
      </w:r>
    </w:p>
    <w:p w14:paraId="6C98053F" w14:textId="77777777" w:rsidR="00F121EB" w:rsidRPr="00F121EB" w:rsidRDefault="00F121EB" w:rsidP="00F121EB">
      <w:pPr>
        <w:spacing w:line="360" w:lineRule="auto"/>
      </w:pPr>
      <w:r w:rsidRPr="00F121EB">
        <w:t>По способу подключения к линии:</w:t>
      </w:r>
    </w:p>
    <w:p w14:paraId="1F0E453D" w14:textId="77777777" w:rsidR="00F121EB" w:rsidRPr="00F121EB" w:rsidRDefault="00F121EB" w:rsidP="00F121EB">
      <w:pPr>
        <w:numPr>
          <w:ilvl w:val="0"/>
          <w:numId w:val="5"/>
        </w:numPr>
        <w:spacing w:line="360" w:lineRule="auto"/>
      </w:pPr>
      <w:r w:rsidRPr="00F121EB">
        <w:t>контактные (гальванические);</w:t>
      </w:r>
    </w:p>
    <w:p w14:paraId="0182F8AD" w14:textId="77777777" w:rsidR="00F121EB" w:rsidRPr="00F121EB" w:rsidRDefault="00F121EB" w:rsidP="00F121EB">
      <w:pPr>
        <w:numPr>
          <w:ilvl w:val="0"/>
          <w:numId w:val="5"/>
        </w:numPr>
        <w:spacing w:line="360" w:lineRule="auto"/>
      </w:pPr>
      <w:r w:rsidRPr="00F121EB">
        <w:t>бесконтактные (индуктивные, емкостные, оптические).</w:t>
      </w:r>
    </w:p>
    <w:p w14:paraId="188AAB37" w14:textId="77777777" w:rsidR="00F121EB" w:rsidRPr="00F121EB" w:rsidRDefault="00F121EB" w:rsidP="00F121EB">
      <w:pPr>
        <w:spacing w:line="360" w:lineRule="auto"/>
      </w:pPr>
      <w:r w:rsidRPr="00F121EB">
        <w:t>По источнику питания:</w:t>
      </w:r>
    </w:p>
    <w:p w14:paraId="1AD71076" w14:textId="77777777" w:rsidR="00F121EB" w:rsidRPr="00F121EB" w:rsidRDefault="00F121EB" w:rsidP="00F121EB">
      <w:pPr>
        <w:numPr>
          <w:ilvl w:val="0"/>
          <w:numId w:val="6"/>
        </w:numPr>
        <w:spacing w:line="360" w:lineRule="auto"/>
      </w:pPr>
      <w:r w:rsidRPr="00F121EB">
        <w:t>с автономным питанием (используют встроенные миниатюрные аккумуляторы или батареи, срок службы ограничен);</w:t>
      </w:r>
    </w:p>
    <w:p w14:paraId="479F35AD" w14:textId="77777777" w:rsidR="00F121EB" w:rsidRPr="00F121EB" w:rsidRDefault="00F121EB" w:rsidP="00F121EB">
      <w:pPr>
        <w:numPr>
          <w:ilvl w:val="0"/>
          <w:numId w:val="6"/>
        </w:numPr>
        <w:spacing w:line="360" w:lineRule="auto"/>
      </w:pPr>
      <w:r w:rsidRPr="00F121EB">
        <w:t>с питанием от линии связи (так называемые "паразитные" устройства, потребляющие энергию самой линии, например, постоянное напряжение 60В телефонной сети; срок работы практически не ограничен);</w:t>
      </w:r>
    </w:p>
    <w:p w14:paraId="41DB15E3" w14:textId="77777777" w:rsidR="00F121EB" w:rsidRPr="00F121EB" w:rsidRDefault="00F121EB" w:rsidP="00F121EB">
      <w:pPr>
        <w:numPr>
          <w:ilvl w:val="0"/>
          <w:numId w:val="6"/>
        </w:numPr>
        <w:spacing w:line="360" w:lineRule="auto"/>
      </w:pPr>
      <w:r w:rsidRPr="00F121EB">
        <w:t>с комбинированным или внешним питанием (подключение к электросети 220В в месте установки).</w:t>
      </w:r>
    </w:p>
    <w:p w14:paraId="0CE37425" w14:textId="77777777" w:rsidR="00F121EB" w:rsidRPr="00F121EB" w:rsidRDefault="00F121EB" w:rsidP="00F121EB">
      <w:pPr>
        <w:spacing w:line="360" w:lineRule="auto"/>
      </w:pPr>
      <w:r w:rsidRPr="00F121EB">
        <w:t>По способу передачи перехваченной информации:</w:t>
      </w:r>
    </w:p>
    <w:p w14:paraId="0CEB5848" w14:textId="77777777" w:rsidR="00F121EB" w:rsidRPr="00F121EB" w:rsidRDefault="00F121EB" w:rsidP="00F121EB">
      <w:pPr>
        <w:numPr>
          <w:ilvl w:val="0"/>
          <w:numId w:val="7"/>
        </w:numPr>
        <w:spacing w:line="360" w:lineRule="auto"/>
      </w:pPr>
      <w:r w:rsidRPr="00F121EB">
        <w:t>с передачей по радиоканалу (радиозакладки);</w:t>
      </w:r>
    </w:p>
    <w:p w14:paraId="3BA67568" w14:textId="77777777" w:rsidR="00F121EB" w:rsidRPr="00F121EB" w:rsidRDefault="00F121EB" w:rsidP="00F121EB">
      <w:pPr>
        <w:numPr>
          <w:ilvl w:val="0"/>
          <w:numId w:val="7"/>
        </w:numPr>
        <w:spacing w:line="360" w:lineRule="auto"/>
      </w:pPr>
      <w:r w:rsidRPr="00F121EB">
        <w:t>с передачей по той же или иной проводной линии (часто на высоких частотах, не воспринимаемых штатным оборудованием);</w:t>
      </w:r>
    </w:p>
    <w:p w14:paraId="7BF2F9E8" w14:textId="77777777" w:rsidR="00F121EB" w:rsidRPr="00F121EB" w:rsidRDefault="00F121EB" w:rsidP="00F121EB">
      <w:pPr>
        <w:numPr>
          <w:ilvl w:val="0"/>
          <w:numId w:val="7"/>
        </w:numPr>
        <w:spacing w:line="360" w:lineRule="auto"/>
      </w:pPr>
      <w:r w:rsidRPr="00F121EB">
        <w:t>без передачи в реальном времени (информация накапливается на встроенный флеш-накопитель — диктофоны, аппаратные логгеры).</w:t>
      </w:r>
    </w:p>
    <w:p w14:paraId="336A4566" w14:textId="77777777" w:rsidR="00F121EB" w:rsidRPr="00F121EB" w:rsidRDefault="00F121EB" w:rsidP="00F121EB">
      <w:pPr>
        <w:spacing w:line="360" w:lineRule="auto"/>
      </w:pPr>
      <w:r w:rsidRPr="00F121EB">
        <w:t>Независимо от класса, главной задачей любого СТСНПИ является максимальная скрытность. Устройство не должно вносить в линию связи искажения (изменения напряжения, тока, сопротивления, затухания), которые могли бы быть замечены пользователями или штатной аппаратурой контроля.</w:t>
      </w:r>
    </w:p>
    <w:p w14:paraId="0EF5274F" w14:textId="77777777" w:rsidR="00F121EB" w:rsidRPr="00F121EB" w:rsidRDefault="00F121EB" w:rsidP="00F121EB">
      <w:pPr>
        <w:spacing w:line="360" w:lineRule="auto"/>
        <w:rPr>
          <w:b/>
          <w:bCs/>
        </w:rPr>
      </w:pPr>
      <w:r w:rsidRPr="00F121EB">
        <w:rPr>
          <w:b/>
          <w:bCs/>
        </w:rPr>
        <w:lastRenderedPageBreak/>
        <w:t>3. ГАЛЬВАНИЧЕСКИЕ (КОНТАКТНЫЕ) СПОСОБЫ ПОДКЛЮЧЕНИЯ</w:t>
      </w:r>
    </w:p>
    <w:p w14:paraId="6DF1BF96" w14:textId="77777777" w:rsidR="00F121EB" w:rsidRPr="00F121EB" w:rsidRDefault="00F121EB" w:rsidP="00F121EB">
      <w:pPr>
        <w:spacing w:line="360" w:lineRule="auto"/>
      </w:pPr>
      <w:r w:rsidRPr="00F121EB">
        <w:t>Гальваническое подключение подразумевает создание непосредственного электрического (металлического) контакта между проводниками линии связи и входными цепями средства перехвата. Это исторически первый и наиболее простой с технической точки зрения метод, который, однако, требует нарушения изоляции кабеля.</w:t>
      </w:r>
    </w:p>
    <w:p w14:paraId="6E4FDF0A" w14:textId="77777777" w:rsidR="00F121EB" w:rsidRPr="00F121EB" w:rsidRDefault="00F121EB" w:rsidP="00F121EB">
      <w:pPr>
        <w:spacing w:line="360" w:lineRule="auto"/>
      </w:pPr>
      <w:r w:rsidRPr="00F121EB">
        <w:t>В зависимости от схемы включения в электрическую цепь, гальваническое подключение делится на параллельное и последовательное.</w:t>
      </w:r>
    </w:p>
    <w:p w14:paraId="092C8516" w14:textId="77777777" w:rsidR="00F121EB" w:rsidRPr="00F121EB" w:rsidRDefault="00F121EB" w:rsidP="00F121EB">
      <w:pPr>
        <w:spacing w:line="360" w:lineRule="auto"/>
        <w:rPr>
          <w:b/>
          <w:bCs/>
        </w:rPr>
      </w:pPr>
      <w:r w:rsidRPr="00F121EB">
        <w:rPr>
          <w:b/>
          <w:bCs/>
        </w:rPr>
        <w:t>3.1. Параллельное подключение</w:t>
      </w:r>
    </w:p>
    <w:p w14:paraId="0BFA599D" w14:textId="77777777" w:rsidR="00F121EB" w:rsidRPr="00F121EB" w:rsidRDefault="00F121EB" w:rsidP="00F121EB">
      <w:pPr>
        <w:spacing w:line="360" w:lineRule="auto"/>
      </w:pPr>
      <w:r w:rsidRPr="00F121EB">
        <w:t>При параллельном подключении устройство съема информации подсоединяется одновременно к двум проводам линии (например, к обоим проводам витой пары). Данный метод наиболее характерен для перехвата информации с телефонных линий и сигнализаций.</w:t>
      </w:r>
    </w:p>
    <w:p w14:paraId="1E4C8D7D" w14:textId="77777777" w:rsidR="00F121EB" w:rsidRPr="00F121EB" w:rsidRDefault="00F121EB" w:rsidP="00F121EB">
      <w:pPr>
        <w:spacing w:line="360" w:lineRule="auto"/>
      </w:pPr>
      <w:r w:rsidRPr="00F121EB">
        <w:t>Главной проблемой параллельного подключения является изменение эквивалентного сопротивления линии. Если СТСНПИ обладает низким входным сопротивлением, это приведет к падению напряжения в линии, что легко фиксируется измерительной аппаратурой и может нарушить работу штатных устройств связи. Поэтому современные параллельные закладки конструируются с использованием высокоомных усилительных каскадов (сопротивление по переменному току составляет мегаомы).</w:t>
      </w:r>
    </w:p>
    <w:p w14:paraId="79DCC9C0" w14:textId="77777777" w:rsidR="00F121EB" w:rsidRPr="00F121EB" w:rsidRDefault="00F121EB" w:rsidP="00F121EB">
      <w:pPr>
        <w:spacing w:line="360" w:lineRule="auto"/>
      </w:pPr>
      <w:r w:rsidRPr="00F121EB">
        <w:t>При параллельном подключении закладное устройство воспринимает изменение напряжения в линии, соответствующее передаваемому акустическому или цифровому сигналу. Если такое устройство питается от самой линии, оно потребляет ничтожно малый ток (единицы микроампер), что находится в пределах естественных утечек изоляции кабеля и не вызывает срабатывания систем сигнализации АТС.</w:t>
      </w:r>
    </w:p>
    <w:p w14:paraId="2634C6AF" w14:textId="77777777" w:rsidR="00F121EB" w:rsidRPr="00F121EB" w:rsidRDefault="00F121EB" w:rsidP="00F121EB">
      <w:pPr>
        <w:spacing w:line="360" w:lineRule="auto"/>
        <w:rPr>
          <w:b/>
          <w:bCs/>
        </w:rPr>
      </w:pPr>
      <w:r w:rsidRPr="00F121EB">
        <w:rPr>
          <w:b/>
          <w:bCs/>
        </w:rPr>
        <w:t>3.2. Последовательное подключение</w:t>
      </w:r>
    </w:p>
    <w:p w14:paraId="51B6EBD5" w14:textId="77777777" w:rsidR="00F121EB" w:rsidRPr="00F121EB" w:rsidRDefault="00F121EB" w:rsidP="00F121EB">
      <w:pPr>
        <w:spacing w:line="360" w:lineRule="auto"/>
      </w:pPr>
      <w:r w:rsidRPr="00F121EB">
        <w:lastRenderedPageBreak/>
        <w:t>При последовательном подключении один из проводников линии связи разрывается (разрезается), и СТСНПИ включается в образовавшийся разрыв. В этом случае через входные цепи устройства протекает весь линейный ток.</w:t>
      </w:r>
    </w:p>
    <w:p w14:paraId="7182366C" w14:textId="77777777" w:rsidR="00F121EB" w:rsidRPr="00F121EB" w:rsidRDefault="00F121EB" w:rsidP="00F121EB">
      <w:pPr>
        <w:spacing w:line="360" w:lineRule="auto"/>
      </w:pPr>
      <w:r w:rsidRPr="00F121EB">
        <w:t>Этот метод часто применяется для телефонных радиоретрансляторов, так как позволяет легко решить проблему питания и автоматического включения/выключения. Особенностью телефонной линии является изменение тока в зависимости от состояния аппарата: при положенной трубке ток в линии отсутствует, а при поднятой — возрастает до 20–35 мА. Последовательный ретранслятор активируется только в момент появления тока (то есть при начале разговора), что экономит ресурс и усложняет обнаружение устройства в дежурном режиме, так как оно не излучает радиосигнал.</w:t>
      </w:r>
    </w:p>
    <w:p w14:paraId="2B6ECA97" w14:textId="77777777" w:rsidR="00F121EB" w:rsidRPr="00F121EB" w:rsidRDefault="00F121EB" w:rsidP="00F121EB">
      <w:pPr>
        <w:spacing w:line="360" w:lineRule="auto"/>
      </w:pPr>
      <w:r w:rsidRPr="00F121EB">
        <w:t>Основной демаскирующий признак последовательного подключения — падение части напряжения на внутреннем сопротивлении самой закладки (согласно закону Ома). Чтобы оставаться незамеченным, падение напряжения на закладке не должно превышать 1–2 Вольта, в противном случае качество связи для легального абонента заметно ухудшится.</w:t>
      </w:r>
    </w:p>
    <w:p w14:paraId="545ED859" w14:textId="77777777" w:rsidR="00F121EB" w:rsidRPr="00F121EB" w:rsidRDefault="00F121EB" w:rsidP="00F121EB">
      <w:pPr>
        <w:spacing w:line="360" w:lineRule="auto"/>
        <w:rPr>
          <w:b/>
          <w:bCs/>
        </w:rPr>
      </w:pPr>
      <w:r w:rsidRPr="00F121EB">
        <w:rPr>
          <w:b/>
          <w:bCs/>
        </w:rPr>
        <w:t>3.3. Особенности маскировки гальванического подключения</w:t>
      </w:r>
    </w:p>
    <w:p w14:paraId="559EB1D6" w14:textId="77777777" w:rsidR="00F121EB" w:rsidRPr="00F121EB" w:rsidRDefault="00F121EB" w:rsidP="00F121EB">
      <w:pPr>
        <w:spacing w:line="360" w:lineRule="auto"/>
      </w:pPr>
      <w:r w:rsidRPr="00F121EB">
        <w:t>Для компенсации падения напряжения или тока злоумышленники часто используют сложные схемотехнические решения. Например, в последовательных закладках применяются диодные мосты, позволяющие устройству работать независимо от полярности напряжения в линии. Для маскировки подключения используются компенсационные схемы, искусственно выравнивающие волновое сопротивление линии до стандартизированных значений, чтобы обмануть рефлектометры и анализаторы линий.</w:t>
      </w:r>
    </w:p>
    <w:p w14:paraId="441940F9" w14:textId="77777777" w:rsidR="00F121EB" w:rsidRPr="00F121EB" w:rsidRDefault="00F121EB" w:rsidP="00F121EB">
      <w:pPr>
        <w:spacing w:line="360" w:lineRule="auto"/>
      </w:pPr>
      <w:r w:rsidRPr="00F121EB">
        <w:t xml:space="preserve">Физическое подключение (место скрутки, пайки или прокалывания изоляции) тщательно камуфлируется: устройство может быть встроено в стандартную телефонную розетку, распределительную коробку, элементы </w:t>
      </w:r>
      <w:r w:rsidRPr="00F121EB">
        <w:lastRenderedPageBreak/>
        <w:t>плинта или даже непосредственно в корпус телефонного аппарата или системного блока ПК.</w:t>
      </w:r>
    </w:p>
    <w:p w14:paraId="17DE6F52" w14:textId="77777777" w:rsidR="00F121EB" w:rsidRPr="00F121EB" w:rsidRDefault="00F121EB" w:rsidP="00F121EB">
      <w:pPr>
        <w:spacing w:line="360" w:lineRule="auto"/>
        <w:rPr>
          <w:b/>
          <w:bCs/>
        </w:rPr>
      </w:pPr>
      <w:r w:rsidRPr="00F121EB">
        <w:rPr>
          <w:b/>
          <w:bCs/>
        </w:rPr>
        <w:t>4. ИНДУКТИВНЫЕ И ЕМКОСТНЫЕ (БЕСКОНТАКТНЫЕ) СПОСОБЫ ПОДКЛЮЧЕНИЯ</w:t>
      </w:r>
    </w:p>
    <w:p w14:paraId="4B614E9E" w14:textId="77777777" w:rsidR="00F121EB" w:rsidRPr="00F121EB" w:rsidRDefault="00F121EB" w:rsidP="00F121EB">
      <w:pPr>
        <w:spacing w:line="360" w:lineRule="auto"/>
      </w:pPr>
      <w:r w:rsidRPr="00F121EB">
        <w:t>Бесконтактные способы подключения позволяют снимать информацию без нарушения электрической целостности и изоляции проводников. Это делает их применение исключительно скрытным, так как они практически не вносят изменений в омическое сопротивление линии и не обнаруживаются классическими методами измерения напряжения и тока.</w:t>
      </w:r>
    </w:p>
    <w:p w14:paraId="6F11D538" w14:textId="77777777" w:rsidR="00F121EB" w:rsidRPr="00F121EB" w:rsidRDefault="00F121EB" w:rsidP="00F121EB">
      <w:pPr>
        <w:spacing w:line="360" w:lineRule="auto"/>
        <w:rPr>
          <w:b/>
          <w:bCs/>
        </w:rPr>
      </w:pPr>
      <w:r w:rsidRPr="00F121EB">
        <w:rPr>
          <w:b/>
          <w:bCs/>
        </w:rPr>
        <w:t>4.1. Индуктивный метод съема информации</w:t>
      </w:r>
    </w:p>
    <w:p w14:paraId="1A2DACAC" w14:textId="77777777" w:rsidR="00F121EB" w:rsidRPr="00F121EB" w:rsidRDefault="00F121EB" w:rsidP="00F121EB">
      <w:pPr>
        <w:spacing w:line="360" w:lineRule="auto"/>
      </w:pPr>
      <w:r w:rsidRPr="00F121EB">
        <w:t>Индуктивное подключение основано на законе электромагнитной индукции Фарадея. Любой переменный электрический ток, протекающий по проводнику (в том числе ток, модулированный информационным сигналом), создает вокруг этого проводника переменное магнитное поле.</w:t>
      </w:r>
    </w:p>
    <w:p w14:paraId="6546088A" w14:textId="77777777" w:rsidR="00F121EB" w:rsidRPr="00F121EB" w:rsidRDefault="00F121EB" w:rsidP="00F121EB">
      <w:pPr>
        <w:spacing w:line="360" w:lineRule="auto"/>
      </w:pPr>
      <w:r w:rsidRPr="00F121EB">
        <w:t>Съемник информации в данном случае представляет собой индуктивный датчик — катушку индуктивности с ферромагнитным сердечником. Сердечник часто выполняется в виде разъемных клещей или полуколец, которые обхватывают один из проводов линии связи (например, одну из жил витой пары). Проводник линии связи в этом случае выполняет роль первичной обмотки трансформатора, а катушка датчика — роль вторичной обмотки.</w:t>
      </w:r>
    </w:p>
    <w:p w14:paraId="4AC28FF7" w14:textId="77777777" w:rsidR="00F121EB" w:rsidRPr="00F121EB" w:rsidRDefault="00F121EB" w:rsidP="00F121EB">
      <w:pPr>
        <w:spacing w:line="360" w:lineRule="auto"/>
      </w:pPr>
      <w:r w:rsidRPr="00F121EB">
        <w:t>Переменное магнитное поле, создаваемое информационным током в проводнике, концентрируется в ферритовом сердечнике и наводит во вторичной обмотке (датчике) электродвижущую силу (ЭДС). Полученный слабый сигнал усиливается специальным малошумящим усилителем и передается на регистрирующее устройство.</w:t>
      </w:r>
    </w:p>
    <w:p w14:paraId="2519DDE9" w14:textId="77777777" w:rsidR="00F121EB" w:rsidRPr="00F121EB" w:rsidRDefault="00F121EB" w:rsidP="00F121EB">
      <w:pPr>
        <w:spacing w:line="360" w:lineRule="auto"/>
      </w:pPr>
      <w:r w:rsidRPr="00F121EB">
        <w:t xml:space="preserve">Важной особенностью является то, что для эффективного съема индуктивный датчик должен обхватывать только </w:t>
      </w:r>
      <w:r w:rsidRPr="00F121EB">
        <w:rPr>
          <w:i/>
          <w:iCs/>
        </w:rPr>
        <w:t>один</w:t>
      </w:r>
      <w:r w:rsidRPr="00F121EB">
        <w:t xml:space="preserve"> проводник линии. Если обхватить весь кабель (витую пару), то токи, текущие в противоположных направлениях по двум жилам, создадут взаимоуничтожающие магнитные поля, и результирующая индукция будет равна нулю. Поэтому для установки </w:t>
      </w:r>
      <w:r w:rsidRPr="00F121EB">
        <w:lastRenderedPageBreak/>
        <w:t>индуктивного датчика злоумышленнику необходимо частично разделать внешнюю оболочку кабеля и "расплести" провода.</w:t>
      </w:r>
    </w:p>
    <w:p w14:paraId="6C62EBB0" w14:textId="77777777" w:rsidR="00F121EB" w:rsidRPr="00F121EB" w:rsidRDefault="00F121EB" w:rsidP="00F121EB">
      <w:pPr>
        <w:spacing w:line="360" w:lineRule="auto"/>
        <w:rPr>
          <w:b/>
          <w:bCs/>
        </w:rPr>
      </w:pPr>
      <w:r w:rsidRPr="00F121EB">
        <w:rPr>
          <w:b/>
          <w:bCs/>
        </w:rPr>
        <w:t>4.2. Емкостной метод съема информации</w:t>
      </w:r>
    </w:p>
    <w:p w14:paraId="29F8BA0C" w14:textId="77777777" w:rsidR="00F121EB" w:rsidRPr="00F121EB" w:rsidRDefault="00F121EB" w:rsidP="00F121EB">
      <w:pPr>
        <w:spacing w:line="360" w:lineRule="auto"/>
      </w:pPr>
      <w:r w:rsidRPr="00F121EB">
        <w:t>Емкостной способ основан на регистрации изменений электрического поля вокруг линии связи. В данном случае линия связи и специальный металлический зонд-обкладка образуют конденсатор, диэлектриком в котором выступает изоляция провода и окружающий воздух.</w:t>
      </w:r>
    </w:p>
    <w:p w14:paraId="4606229E" w14:textId="77777777" w:rsidR="00F121EB" w:rsidRPr="00F121EB" w:rsidRDefault="00F121EB" w:rsidP="00F121EB">
      <w:pPr>
        <w:spacing w:line="360" w:lineRule="auto"/>
      </w:pPr>
      <w:r w:rsidRPr="00F121EB">
        <w:t>Изменение напряжения в линии связи (информационный сигнал) вызывает изменение напряженности электрического поля, что, в свою очередь, индуцирует переменный потенциал на обкладке емкостного датчика. Сигнал с датчика подается на вход усилителя с чрезвычайно высоким входным сопротивлением (используются полевые транзисторы).</w:t>
      </w:r>
    </w:p>
    <w:p w14:paraId="746AF371" w14:textId="77777777" w:rsidR="00F121EB" w:rsidRPr="00F121EB" w:rsidRDefault="00F121EB" w:rsidP="00F121EB">
      <w:pPr>
        <w:spacing w:line="360" w:lineRule="auto"/>
      </w:pPr>
      <w:r w:rsidRPr="00F121EB">
        <w:t xml:space="preserve">В отличие от индуктивного датчика, который реагирует на </w:t>
      </w:r>
      <w:r w:rsidRPr="00F121EB">
        <w:rPr>
          <w:i/>
          <w:iCs/>
        </w:rPr>
        <w:t>ток</w:t>
      </w:r>
      <w:r w:rsidRPr="00F121EB">
        <w:t xml:space="preserve"> в линии, емкостной датчик реагирует на </w:t>
      </w:r>
      <w:r w:rsidRPr="00F121EB">
        <w:rPr>
          <w:i/>
          <w:iCs/>
        </w:rPr>
        <w:t>напряжение</w:t>
      </w:r>
      <w:r w:rsidRPr="00F121EB">
        <w:t>. Емкостные датчики могут применяться в виде металлизированных лент, фольги или специальных зажимов, накладываемых поверх изоляции провода. Они компактнее индуктивных, однако более подвержены влиянию внешних электромагнитных наводок (например, от сети 50 Гц), поэтому требуют сложной системы фильтрации сигнала.</w:t>
      </w:r>
    </w:p>
    <w:p w14:paraId="460A3368" w14:textId="77777777" w:rsidR="00F121EB" w:rsidRPr="00F121EB" w:rsidRDefault="00F121EB" w:rsidP="00F121EB">
      <w:pPr>
        <w:spacing w:line="360" w:lineRule="auto"/>
        <w:rPr>
          <w:b/>
          <w:bCs/>
        </w:rPr>
      </w:pPr>
      <w:r w:rsidRPr="00F121EB">
        <w:rPr>
          <w:b/>
          <w:bCs/>
        </w:rPr>
        <w:t>5. СПОСОБЫ ПЕРЕХВАТА ИНФОРМАЦИИ С ВОЛОКОННО-ОПТИЧЕСКИХ ЛИНИЙ СВЯЗИ (ВОЛС)</w:t>
      </w:r>
    </w:p>
    <w:p w14:paraId="1062F247" w14:textId="77777777" w:rsidR="00F121EB" w:rsidRPr="00F121EB" w:rsidRDefault="00F121EB" w:rsidP="00F121EB">
      <w:pPr>
        <w:spacing w:line="360" w:lineRule="auto"/>
      </w:pPr>
      <w:r w:rsidRPr="00F121EB">
        <w:t>Волоконно-оптические линии обладают специфическими особенностями. В них отсутствует электромагнитное излучение во внешнюю среду, их невозможно "прослушать" индуктивным или емкостным датчиком. Тем не менее, существуют специальные технические методы извлечения светового потока из волокна.</w:t>
      </w:r>
    </w:p>
    <w:p w14:paraId="3EF54AEF" w14:textId="77777777" w:rsidR="00F121EB" w:rsidRPr="00F121EB" w:rsidRDefault="00F121EB" w:rsidP="00F121EB">
      <w:pPr>
        <w:spacing w:line="360" w:lineRule="auto"/>
        <w:rPr>
          <w:b/>
          <w:bCs/>
        </w:rPr>
      </w:pPr>
      <w:r w:rsidRPr="00F121EB">
        <w:rPr>
          <w:b/>
          <w:bCs/>
        </w:rPr>
        <w:t>5.1. Метод макроизгиба</w:t>
      </w:r>
    </w:p>
    <w:p w14:paraId="6348950E" w14:textId="77777777" w:rsidR="00F121EB" w:rsidRPr="00F121EB" w:rsidRDefault="00F121EB" w:rsidP="00F121EB">
      <w:pPr>
        <w:spacing w:line="360" w:lineRule="auto"/>
      </w:pPr>
      <w:r w:rsidRPr="00F121EB">
        <w:t xml:space="preserve">Это наиболее распространенный бесконтактный метод съема с ВОЛС. Он основан на нарушении условия полного внутреннего отражения. Если оптическое волокно изогнуть с радиусом, меньшим критического значения, </w:t>
      </w:r>
      <w:r w:rsidRPr="00F121EB">
        <w:lastRenderedPageBreak/>
        <w:t>угол падения световых лучей на границу "сердцевина-оболочка" изменяется. Часть лучей (мод высших порядков) преодолевает границу и выходит за пределы сердцевины в защитную оболочку и далее в окружающую среду.</w:t>
      </w:r>
    </w:p>
    <w:p w14:paraId="728B18F1" w14:textId="77777777" w:rsidR="00F121EB" w:rsidRPr="00F121EB" w:rsidRDefault="00F121EB" w:rsidP="00F121EB">
      <w:pPr>
        <w:spacing w:line="360" w:lineRule="auto"/>
      </w:pPr>
      <w:r w:rsidRPr="00F121EB">
        <w:t>Для перехвата изогнутый участок волокна помещается в специальный зажим (Clip-on coupler), содержащий высокочувствительный фотодетектор. Устройство фиксирует рассеянное излучение, конвертирует оптические импульсы обратно в электрический цифровой сигнал и передает его на дешифратор. Метод вызывает определенное затухание оптического сигнала в линии (порядка 1–2 дБ), что может быть обнаружено современными системами мониторинга сети, если пороговое значение чувствительности приемника настроено строго. Для снижения заметности злоумышленники используют микроизгибы минимального радиуса и сверхчувствительные лавинные фотодиоды.</w:t>
      </w:r>
    </w:p>
    <w:p w14:paraId="5D48D41A" w14:textId="77777777" w:rsidR="00F121EB" w:rsidRPr="00F121EB" w:rsidRDefault="00F121EB" w:rsidP="00F121EB">
      <w:pPr>
        <w:spacing w:line="360" w:lineRule="auto"/>
        <w:rPr>
          <w:b/>
          <w:bCs/>
        </w:rPr>
      </w:pPr>
      <w:r w:rsidRPr="00F121EB">
        <w:rPr>
          <w:b/>
          <w:bCs/>
        </w:rPr>
        <w:t>5.2. Оптическое расщепление и микроизгибы</w:t>
      </w:r>
    </w:p>
    <w:p w14:paraId="4DFDE1B4" w14:textId="77777777" w:rsidR="00F121EB" w:rsidRPr="00F121EB" w:rsidRDefault="00F121EB" w:rsidP="00F121EB">
      <w:pPr>
        <w:spacing w:line="360" w:lineRule="auto"/>
      </w:pPr>
      <w:r w:rsidRPr="00F121EB">
        <w:t>Более инвазивный метод включает разрезание оптоволокна и установку оптического разветвителя (сплиттера), например, сварного типа (FBT). В этом случае небольшая часть мощности светового потока (например, 1% или 5%) ответвляется в отводящее волокно. Это требует физического вмешательства, использования сварочного аппарата для ВОЛС и кратковременного прерывания связи (что в работающей сети моментально фиксируется протоколами маршрутизации).</w:t>
      </w:r>
    </w:p>
    <w:p w14:paraId="1FC8A4B0" w14:textId="77777777" w:rsidR="00F121EB" w:rsidRPr="00F121EB" w:rsidRDefault="00F121EB" w:rsidP="00F121EB">
      <w:pPr>
        <w:spacing w:line="360" w:lineRule="auto"/>
      </w:pPr>
      <w:r w:rsidRPr="00F121EB">
        <w:t>Существует также метод химического травления оболочки для истончения волокна и создания зоны связи (coupler) "в полевых условиях" без разрезания сердцевины, однако на практике это чрезвычайно сложный процесс, требующий лабораторной точности.</w:t>
      </w:r>
    </w:p>
    <w:p w14:paraId="6F62B5CC" w14:textId="77777777" w:rsidR="00F121EB" w:rsidRPr="00F121EB" w:rsidRDefault="00F121EB" w:rsidP="00F121EB">
      <w:pPr>
        <w:spacing w:line="360" w:lineRule="auto"/>
        <w:rPr>
          <w:b/>
          <w:bCs/>
        </w:rPr>
      </w:pPr>
      <w:r w:rsidRPr="00F121EB">
        <w:rPr>
          <w:b/>
          <w:bCs/>
        </w:rPr>
        <w:t>6. СПОСОБЫ ПЕРЕДАЧИ И НАКОПЛЕНИЯ ПЕРЕХВАЧЕННОЙ ИНФОРМАЦИИ</w:t>
      </w:r>
    </w:p>
    <w:p w14:paraId="38E5465A" w14:textId="77777777" w:rsidR="00F121EB" w:rsidRPr="00F121EB" w:rsidRDefault="00F121EB" w:rsidP="00F121EB">
      <w:pPr>
        <w:spacing w:line="360" w:lineRule="auto"/>
      </w:pPr>
      <w:r w:rsidRPr="00F121EB">
        <w:t>Извлечение сигнала из проводной линии — это лишь первый этап работы СТСНПИ. Перехваченную информацию необходимо доставить злоумышленнику. Существует несколько основных подходов:</w:t>
      </w:r>
    </w:p>
    <w:p w14:paraId="4EC8AC42" w14:textId="77777777" w:rsidR="00F121EB" w:rsidRPr="00F121EB" w:rsidRDefault="00F121EB" w:rsidP="00F121EB">
      <w:pPr>
        <w:numPr>
          <w:ilvl w:val="0"/>
          <w:numId w:val="8"/>
        </w:numPr>
        <w:spacing w:line="360" w:lineRule="auto"/>
      </w:pPr>
      <w:r w:rsidRPr="00F121EB">
        <w:lastRenderedPageBreak/>
        <w:t>Радиоканал. Самый распространенный метод. Устройство (радиозакладка) модулирует полученным из линии сигналом несущую радиочастоту (обычно в диапазоне УКВ, СВЧ, а также в стандартах GSM/LTE/Wi-Fi) и транслирует в эфир. Недостаток — радиоизлучение может быть обнаружено комплексами радиомониторинга и индикаторами поля.</w:t>
      </w:r>
    </w:p>
    <w:p w14:paraId="03853759" w14:textId="77777777" w:rsidR="00F121EB" w:rsidRPr="00F121EB" w:rsidRDefault="00F121EB" w:rsidP="00F121EB">
      <w:pPr>
        <w:numPr>
          <w:ilvl w:val="0"/>
          <w:numId w:val="8"/>
        </w:numPr>
        <w:spacing w:line="360" w:lineRule="auto"/>
      </w:pPr>
      <w:r w:rsidRPr="00F121EB">
        <w:t>Использование этой же линии связи. Метод "высокочастотного навязывания" или передачи по проводам питания/связи на высоких частотах (от сотен килогерц до нескольких мегагерц). Сигнал распространяется по кабелям за пределы контролируемой зоны, где перехватывается специальным приемником. Этот метод отличается высокой скрытностью, так как в эфир ничего не излучается.</w:t>
      </w:r>
    </w:p>
    <w:p w14:paraId="28A8FCDE" w14:textId="77777777" w:rsidR="00F121EB" w:rsidRPr="00F121EB" w:rsidRDefault="00F121EB" w:rsidP="00F121EB">
      <w:pPr>
        <w:numPr>
          <w:ilvl w:val="0"/>
          <w:numId w:val="8"/>
        </w:numPr>
        <w:spacing w:line="360" w:lineRule="auto"/>
      </w:pPr>
      <w:r w:rsidRPr="00F121EB">
        <w:t>Автономное накопление. Если оперативный канал передачи организовать невозможно (например, из-за глушилок или экранированного помещения), СТСНПИ записывает данные на встроенный твердотельный накопитель (microSD-карты или интегрированные чипы памяти). Такие устройства-логгеры необходимо периодически изымать для считывания данных или оснащать модулями отложенной отправки (burst-передача) по таймеру.</w:t>
      </w:r>
    </w:p>
    <w:p w14:paraId="75F99894" w14:textId="77777777" w:rsidR="00F121EB" w:rsidRPr="00F121EB" w:rsidRDefault="00F121EB" w:rsidP="00F121EB">
      <w:pPr>
        <w:numPr>
          <w:ilvl w:val="0"/>
          <w:numId w:val="8"/>
        </w:numPr>
        <w:spacing w:line="360" w:lineRule="auto"/>
      </w:pPr>
      <w:r w:rsidRPr="00F121EB">
        <w:t>Передача по сетям общего пользования. В случае подключения к сетям Ethernet СТСНПИ (аппаратный троян или сниффер) может инкапсулировать перехваченный трафик в легитимные пакеты (например, маскируя под DNS-запросы или ICMP-трафик) и пересылать на удаленный сервер управления в Интернете.</w:t>
      </w:r>
    </w:p>
    <w:p w14:paraId="035F4DFF" w14:textId="77777777" w:rsidR="00F121EB" w:rsidRPr="00F121EB" w:rsidRDefault="00F121EB" w:rsidP="00F121EB">
      <w:pPr>
        <w:spacing w:line="360" w:lineRule="auto"/>
        <w:rPr>
          <w:b/>
          <w:bCs/>
        </w:rPr>
      </w:pPr>
      <w:r w:rsidRPr="00F121EB">
        <w:rPr>
          <w:b/>
          <w:bCs/>
        </w:rPr>
        <w:t>7. МЕТОДЫ И СРЕДСТВА ВЫЯВЛЕНИЯ ПОДКЛЮЧЕНИЙ СТСНПИ</w:t>
      </w:r>
    </w:p>
    <w:p w14:paraId="7A3FD639" w14:textId="77777777" w:rsidR="00F121EB" w:rsidRPr="00F121EB" w:rsidRDefault="00F121EB" w:rsidP="00F121EB">
      <w:pPr>
        <w:spacing w:line="360" w:lineRule="auto"/>
      </w:pPr>
      <w:r w:rsidRPr="00F121EB">
        <w:t>Так как способы подключения разнообразны, защита информации требует комплексного применения организационных мер и специальной поисковой аппаратуры:</w:t>
      </w:r>
    </w:p>
    <w:p w14:paraId="7E0A3773" w14:textId="77777777" w:rsidR="00F121EB" w:rsidRPr="00F121EB" w:rsidRDefault="00F121EB" w:rsidP="00F121EB">
      <w:pPr>
        <w:numPr>
          <w:ilvl w:val="0"/>
          <w:numId w:val="9"/>
        </w:numPr>
        <w:spacing w:line="360" w:lineRule="auto"/>
      </w:pPr>
      <w:r w:rsidRPr="00F121EB">
        <w:lastRenderedPageBreak/>
        <w:t>Анализаторы проводных линий. Эти приборы измеряют напряжение, ток, емкость, индуктивность и омическое сопротивление кабелей. При выявлении аномалий (отклонений от эталонных значений) делается вывод о наличии гальванического подключения.</w:t>
      </w:r>
    </w:p>
    <w:p w14:paraId="68FE2299" w14:textId="77777777" w:rsidR="00F121EB" w:rsidRPr="00F121EB" w:rsidRDefault="00F121EB" w:rsidP="00F121EB">
      <w:pPr>
        <w:numPr>
          <w:ilvl w:val="0"/>
          <w:numId w:val="9"/>
        </w:numPr>
        <w:spacing w:line="360" w:lineRule="auto"/>
      </w:pPr>
      <w:r w:rsidRPr="00F121EB">
        <w:t>Рефлектометры. Приборы (как электрические, так и оптические — OTDR), генерирующие зондирующие импульсы. Отраженный сигнал позволяет с высокой точностью локализовать место неоднородности в линии (место скрутки, подключения параллельной закладки или изгиба оптоволокна) с точностью до десятков сантиметров.</w:t>
      </w:r>
    </w:p>
    <w:p w14:paraId="7882301B" w14:textId="77777777" w:rsidR="00F121EB" w:rsidRPr="00F121EB" w:rsidRDefault="00F121EB" w:rsidP="00F121EB">
      <w:pPr>
        <w:numPr>
          <w:ilvl w:val="0"/>
          <w:numId w:val="9"/>
        </w:numPr>
        <w:spacing w:line="360" w:lineRule="auto"/>
      </w:pPr>
      <w:r w:rsidRPr="00F121EB">
        <w:t>Нелинейные локаторы. Используются для поиска скрытой электроники. Любой полупроводниковый элемент (транзистор, диод), содержащийся в СТСНПИ, будет переотражать облучающий сигнал на кратных гармониках, что позволяет выявить даже выключенное или обесточенное устройство съема, вмурованное в стену или спрятанное в плинтусе.</w:t>
      </w:r>
    </w:p>
    <w:p w14:paraId="357C648F" w14:textId="77777777" w:rsidR="00F121EB" w:rsidRPr="00F121EB" w:rsidRDefault="00F121EB" w:rsidP="00F121EB">
      <w:pPr>
        <w:numPr>
          <w:ilvl w:val="0"/>
          <w:numId w:val="9"/>
        </w:numPr>
        <w:spacing w:line="360" w:lineRule="auto"/>
      </w:pPr>
      <w:r w:rsidRPr="00F121EB">
        <w:t>Генераторы шума (заградительные помехи). Для предотвращения съема активно применяются методы зашумления линий. В линию подается широкополосный сигнал (белый шум) большой амплитуды, который делает перехват полезной информации индуктивными или гальваническими закладками практически невозможным из-за резкого снижения соотношения сигнал/шум. В телефонных линиях используются устройства компенсации постоянного напряжения и маскировки спектра речи.</w:t>
      </w:r>
    </w:p>
    <w:p w14:paraId="002A9965" w14:textId="77777777" w:rsidR="00F121EB" w:rsidRPr="00F121EB" w:rsidRDefault="00F121EB" w:rsidP="00F121EB">
      <w:pPr>
        <w:spacing w:line="360" w:lineRule="auto"/>
        <w:rPr>
          <w:b/>
          <w:bCs/>
        </w:rPr>
      </w:pPr>
      <w:r w:rsidRPr="00F121EB">
        <w:rPr>
          <w:b/>
          <w:bCs/>
        </w:rPr>
        <w:t>ЗАКЛЮЧЕНИЕ</w:t>
      </w:r>
    </w:p>
    <w:p w14:paraId="7D4B6A31" w14:textId="77777777" w:rsidR="00F121EB" w:rsidRPr="00F121EB" w:rsidRDefault="00F121EB" w:rsidP="00F121EB">
      <w:pPr>
        <w:spacing w:line="360" w:lineRule="auto"/>
      </w:pPr>
      <w:r w:rsidRPr="00F121EB">
        <w:t>Перехват информации, циркулирующей в проводных линиях связи, остается серьезной угрозой в сфере корпоративной и государственной информационной безопасности. Как показало проведенное исследование, несмотря на развитие криптографических методов защиты данных, злоумышленники продолжают совершенствовать способы физического съема сигналов на уровне среды передачи.</w:t>
      </w:r>
    </w:p>
    <w:p w14:paraId="5135C3FA" w14:textId="77777777" w:rsidR="00F121EB" w:rsidRPr="00F121EB" w:rsidRDefault="00F121EB" w:rsidP="00F121EB">
      <w:pPr>
        <w:spacing w:line="360" w:lineRule="auto"/>
      </w:pPr>
      <w:r w:rsidRPr="00F121EB">
        <w:lastRenderedPageBreak/>
        <w:t>В зависимости от типа линии связи и стоящих задач, техническая реализация перехвата варьируется от простых гальванических подключений с разрывом линии до сложных бесконтактных систем съема. Индуктивные и емкостные датчики позволяют считывать информацию без нарушения электрической изоляции, что затрудняет их обнаружение стандартными измерительными средствами. Более того, уязвимыми оказались даже волоконно-оптические коммуникации: методы макроизгибов и микроответвлений делают возможным перехват световых потоков, требуя от систем защиты применения прецизионных оптических рефлектометров и строгого мониторинга затухания.</w:t>
      </w:r>
    </w:p>
    <w:p w14:paraId="16AC1E85" w14:textId="77777777" w:rsidR="00F121EB" w:rsidRPr="00F121EB" w:rsidRDefault="00F121EB" w:rsidP="00F121EB">
      <w:pPr>
        <w:spacing w:line="360" w:lineRule="auto"/>
      </w:pPr>
      <w:r w:rsidRPr="00F121EB">
        <w:t>Эффективное противодействие угрозам со стороны СТСНПИ на проводных линиях не может опираться лишь на один метод защиты. Требуется комплексный подход, включающий в себя периодические проверки коммуникаций с помощью анализаторов линий, рефлектометров и нелинейных локаторов, использование криптографического шифрования (VPN, скремблеры), а также применение активных средств защиты, таких как генераторы линейного шума. Понимание физических принципов работы закладных устройств является фундаментом для разработки новых, более надежных методов противодействия техническому шпионажу.</w:t>
      </w:r>
    </w:p>
    <w:p w14:paraId="641B9FD8" w14:textId="77777777" w:rsidR="00F121EB" w:rsidRPr="00F121EB" w:rsidRDefault="00F121EB" w:rsidP="00F121EB">
      <w:pPr>
        <w:spacing w:line="360" w:lineRule="auto"/>
        <w:rPr>
          <w:b/>
          <w:bCs/>
        </w:rPr>
      </w:pPr>
      <w:r w:rsidRPr="00F121EB">
        <w:rPr>
          <w:b/>
          <w:bCs/>
        </w:rPr>
        <w:t>СПИСОК ИСПОЛЬЗОВАННОЙ ЛИТЕРАТУРЫ</w:t>
      </w:r>
    </w:p>
    <w:p w14:paraId="12CFFEE8" w14:textId="77777777" w:rsidR="00F121EB" w:rsidRPr="00F121EB" w:rsidRDefault="00F121EB" w:rsidP="00F121EB">
      <w:pPr>
        <w:numPr>
          <w:ilvl w:val="0"/>
          <w:numId w:val="10"/>
        </w:numPr>
        <w:spacing w:line="360" w:lineRule="auto"/>
      </w:pPr>
      <w:r w:rsidRPr="00F121EB">
        <w:t>Торокин А. А. Инженерно-техническая защита информации. Учебное пособие для вузов. — М.: Гелиос АРВ, 2005.</w:t>
      </w:r>
    </w:p>
    <w:p w14:paraId="5072D12A" w14:textId="77777777" w:rsidR="00F121EB" w:rsidRPr="00F121EB" w:rsidRDefault="00F121EB" w:rsidP="00F121EB">
      <w:pPr>
        <w:numPr>
          <w:ilvl w:val="0"/>
          <w:numId w:val="10"/>
        </w:numPr>
        <w:spacing w:line="360" w:lineRule="auto"/>
      </w:pPr>
      <w:r w:rsidRPr="00F121EB">
        <w:t>Хорев А. А. Защита информации от утечки по техническим каналам. — М.: Гостехкомиссия РФ, 1998.</w:t>
      </w:r>
    </w:p>
    <w:p w14:paraId="5FCF0BA7" w14:textId="77777777" w:rsidR="00F121EB" w:rsidRPr="00F121EB" w:rsidRDefault="00F121EB" w:rsidP="00F121EB">
      <w:pPr>
        <w:numPr>
          <w:ilvl w:val="0"/>
          <w:numId w:val="10"/>
        </w:numPr>
        <w:spacing w:line="360" w:lineRule="auto"/>
      </w:pPr>
      <w:r w:rsidRPr="00F121EB">
        <w:t>Меньшаков Ю. К. Защита объектов и информации от технических средств разведки. — М.: РГГУ, 2002.</w:t>
      </w:r>
    </w:p>
    <w:p w14:paraId="24FEE5E1" w14:textId="77777777" w:rsidR="00F121EB" w:rsidRPr="00F121EB" w:rsidRDefault="00F121EB" w:rsidP="00F121EB">
      <w:pPr>
        <w:numPr>
          <w:ilvl w:val="0"/>
          <w:numId w:val="10"/>
        </w:numPr>
        <w:spacing w:line="360" w:lineRule="auto"/>
      </w:pPr>
      <w:r w:rsidRPr="00F121EB">
        <w:t>Железняк В. К. Защита информации от утечки по техническим каналам. Учебное пособие. — СПб.: ГУАП, 2006.</w:t>
      </w:r>
    </w:p>
    <w:p w14:paraId="61C5A4E7" w14:textId="77777777" w:rsidR="00F121EB" w:rsidRPr="00F121EB" w:rsidRDefault="00F121EB" w:rsidP="00F121EB">
      <w:pPr>
        <w:numPr>
          <w:ilvl w:val="0"/>
          <w:numId w:val="10"/>
        </w:numPr>
        <w:spacing w:line="360" w:lineRule="auto"/>
      </w:pPr>
      <w:r w:rsidRPr="00F121EB">
        <w:lastRenderedPageBreak/>
        <w:t>Классификация электронных устройств перехвата информации // Текст научной статьи по специальности "Информатика, вычислительная техника и управление", КиберЛенинка.</w:t>
      </w:r>
    </w:p>
    <w:p w14:paraId="76542CA6" w14:textId="77777777" w:rsidR="00F121EB" w:rsidRPr="00F121EB" w:rsidRDefault="00F121EB" w:rsidP="00F121EB">
      <w:pPr>
        <w:numPr>
          <w:ilvl w:val="0"/>
          <w:numId w:val="10"/>
        </w:numPr>
        <w:spacing w:line="360" w:lineRule="auto"/>
      </w:pPr>
      <w:r w:rsidRPr="00F121EB">
        <w:t>Современные способы перехвата информации, аналитические материалы компании "СёрчИнформ" (SearchInform).</w:t>
      </w:r>
    </w:p>
    <w:p w14:paraId="1641CA61" w14:textId="77777777" w:rsidR="00F121EB" w:rsidRPr="00F121EB" w:rsidRDefault="00F121EB" w:rsidP="00F121EB">
      <w:pPr>
        <w:numPr>
          <w:ilvl w:val="0"/>
          <w:numId w:val="10"/>
        </w:numPr>
        <w:spacing w:line="360" w:lineRule="auto"/>
      </w:pPr>
      <w:r w:rsidRPr="00F121EB">
        <w:t>Технологии защиты телефонных переговоров // Справочные материалы порталов по информационной безопасности.</w:t>
      </w:r>
    </w:p>
    <w:p w14:paraId="74FD9844" w14:textId="77777777" w:rsidR="00F121EB" w:rsidRPr="00F121EB" w:rsidRDefault="00F121EB" w:rsidP="00F121EB">
      <w:pPr>
        <w:numPr>
          <w:ilvl w:val="0"/>
          <w:numId w:val="10"/>
        </w:numPr>
        <w:spacing w:line="360" w:lineRule="auto"/>
      </w:pPr>
      <w:r w:rsidRPr="00F121EB">
        <w:t>Методы выявления закладных устройств на телефонных линиях // Сборник "Защита информации. Инсайд".</w:t>
      </w:r>
    </w:p>
    <w:p w14:paraId="3FC76F46" w14:textId="77777777" w:rsidR="00F121EB" w:rsidRPr="00F121EB" w:rsidRDefault="00F121EB" w:rsidP="00F121EB">
      <w:pPr>
        <w:numPr>
          <w:ilvl w:val="0"/>
          <w:numId w:val="10"/>
        </w:numPr>
        <w:spacing w:line="360" w:lineRule="auto"/>
      </w:pPr>
      <w:r w:rsidRPr="00F121EB">
        <w:t>Технические каналы утечки информации // Учебно-методическое пособие, ВлГУ, 2016.</w:t>
      </w:r>
    </w:p>
    <w:p w14:paraId="6104B2F5" w14:textId="77777777" w:rsidR="00F121EB" w:rsidRPr="00F121EB" w:rsidRDefault="00F121EB" w:rsidP="00F121EB">
      <w:pPr>
        <w:numPr>
          <w:ilvl w:val="0"/>
          <w:numId w:val="10"/>
        </w:numPr>
        <w:spacing w:line="360" w:lineRule="auto"/>
      </w:pPr>
      <w:r w:rsidRPr="00F121EB">
        <w:t>Практическое применение оптических рефлектометров (OTDR) при обслуживании ВОЛС // Техническая документация и обзоры специалистов.</w:t>
      </w:r>
    </w:p>
    <w:p w14:paraId="2B767898" w14:textId="77777777" w:rsidR="004F1AAE" w:rsidRDefault="004F1AAE" w:rsidP="00F121EB">
      <w:pPr>
        <w:spacing w:line="360" w:lineRule="auto"/>
      </w:pPr>
    </w:p>
    <w:sectPr w:rsidR="004F1A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708C"/>
    <w:multiLevelType w:val="multilevel"/>
    <w:tmpl w:val="F55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B287F"/>
    <w:multiLevelType w:val="multilevel"/>
    <w:tmpl w:val="AEFE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9D7592"/>
    <w:multiLevelType w:val="multilevel"/>
    <w:tmpl w:val="8AAA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07DC2"/>
    <w:multiLevelType w:val="multilevel"/>
    <w:tmpl w:val="78E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A18E6"/>
    <w:multiLevelType w:val="multilevel"/>
    <w:tmpl w:val="BEA0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C4511A"/>
    <w:multiLevelType w:val="multilevel"/>
    <w:tmpl w:val="571A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C65A4"/>
    <w:multiLevelType w:val="multilevel"/>
    <w:tmpl w:val="42BE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E2613"/>
    <w:multiLevelType w:val="multilevel"/>
    <w:tmpl w:val="B362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F71C8"/>
    <w:multiLevelType w:val="multilevel"/>
    <w:tmpl w:val="BC4E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72B9D"/>
    <w:multiLevelType w:val="multilevel"/>
    <w:tmpl w:val="B32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252408">
    <w:abstractNumId w:val="1"/>
  </w:num>
  <w:num w:numId="2" w16cid:durableId="644628498">
    <w:abstractNumId w:val="3"/>
  </w:num>
  <w:num w:numId="3" w16cid:durableId="1466584024">
    <w:abstractNumId w:val="7"/>
  </w:num>
  <w:num w:numId="4" w16cid:durableId="569578125">
    <w:abstractNumId w:val="8"/>
  </w:num>
  <w:num w:numId="5" w16cid:durableId="732120565">
    <w:abstractNumId w:val="9"/>
  </w:num>
  <w:num w:numId="6" w16cid:durableId="2085029728">
    <w:abstractNumId w:val="0"/>
  </w:num>
  <w:num w:numId="7" w16cid:durableId="277417505">
    <w:abstractNumId w:val="2"/>
  </w:num>
  <w:num w:numId="8" w16cid:durableId="688796356">
    <w:abstractNumId w:val="6"/>
  </w:num>
  <w:num w:numId="9" w16cid:durableId="768160221">
    <w:abstractNumId w:val="5"/>
  </w:num>
  <w:num w:numId="10" w16cid:durableId="870335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91"/>
    <w:rsid w:val="00055BE3"/>
    <w:rsid w:val="00252847"/>
    <w:rsid w:val="004F1AAE"/>
    <w:rsid w:val="00851613"/>
    <w:rsid w:val="00851AAD"/>
    <w:rsid w:val="008F67F3"/>
    <w:rsid w:val="00AA3A71"/>
    <w:rsid w:val="00AE6838"/>
    <w:rsid w:val="00BB0950"/>
    <w:rsid w:val="00F121EB"/>
    <w:rsid w:val="00FC4964"/>
    <w:rsid w:val="00FC5A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965D"/>
  <w15:chartTrackingRefBased/>
  <w15:docId w15:val="{399D9C12-5BDA-4CEA-BDD3-6B87BB89C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КУРСОВАЯ РЕНАТА НАХ!!!!!!!!"/>
    <w:qFormat/>
    <w:rsid w:val="00055BE3"/>
    <w:pPr>
      <w:spacing w:line="360" w:lineRule="exact"/>
      <w:ind w:firstLine="709"/>
      <w:contextualSpacing/>
      <w:jc w:val="both"/>
    </w:pPr>
    <w:rPr>
      <w:rFonts w:ascii="Times New Roman" w:hAnsi="Times New Roman"/>
      <w:kern w:val="0"/>
      <w:sz w:val="28"/>
      <w14:ligatures w14:val="none"/>
    </w:rPr>
  </w:style>
  <w:style w:type="paragraph" w:styleId="1">
    <w:name w:val="heading 1"/>
    <w:aliases w:val="Заголовок 1 КУРСОВАЯ НАХ РЕНАТА"/>
    <w:basedOn w:val="a"/>
    <w:next w:val="a"/>
    <w:link w:val="10"/>
    <w:autoRedefine/>
    <w:uiPriority w:val="9"/>
    <w:qFormat/>
    <w:rsid w:val="00055BE3"/>
    <w:pPr>
      <w:keepNext/>
      <w:keepLines/>
      <w:spacing w:before="240" w:after="0"/>
      <w:jc w:val="center"/>
      <w:outlineLvl w:val="0"/>
    </w:pPr>
    <w:rPr>
      <w:rFonts w:eastAsiaTheme="majorEastAsia" w:cstheme="majorBidi"/>
      <w:b/>
      <w:color w:val="000000" w:themeColor="text1"/>
      <w:szCs w:val="32"/>
    </w:rPr>
  </w:style>
  <w:style w:type="paragraph" w:styleId="2">
    <w:name w:val="heading 2"/>
    <w:aliases w:val="РЕНАТА НАХ"/>
    <w:basedOn w:val="a"/>
    <w:next w:val="a"/>
    <w:link w:val="20"/>
    <w:autoRedefine/>
    <w:uiPriority w:val="9"/>
    <w:unhideWhenUsed/>
    <w:qFormat/>
    <w:rsid w:val="00055BE3"/>
    <w:pPr>
      <w:keepNext/>
      <w:keepLines/>
      <w:spacing w:before="40" w:after="0"/>
      <w:jc w:val="left"/>
      <w:outlineLvl w:val="1"/>
    </w:pPr>
    <w:rPr>
      <w:rFonts w:eastAsiaTheme="majorEastAsia" w:cstheme="majorBidi"/>
      <w:color w:val="000000" w:themeColor="text1"/>
      <w:szCs w:val="26"/>
    </w:rPr>
  </w:style>
  <w:style w:type="paragraph" w:styleId="3">
    <w:name w:val="heading 3"/>
    <w:basedOn w:val="a"/>
    <w:next w:val="a"/>
    <w:link w:val="30"/>
    <w:uiPriority w:val="9"/>
    <w:semiHidden/>
    <w:unhideWhenUsed/>
    <w:qFormat/>
    <w:rsid w:val="00FC5A9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FC5A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C5A9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C5A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C5A9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C5A9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C5A9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КУРСОВАЯ НАХ РЕНАТА Знак"/>
    <w:basedOn w:val="a0"/>
    <w:link w:val="1"/>
    <w:uiPriority w:val="9"/>
    <w:rsid w:val="00055BE3"/>
    <w:rPr>
      <w:rFonts w:ascii="Times New Roman" w:eastAsiaTheme="majorEastAsia" w:hAnsi="Times New Roman" w:cstheme="majorBidi"/>
      <w:b/>
      <w:color w:val="000000" w:themeColor="text1"/>
      <w:kern w:val="0"/>
      <w:sz w:val="28"/>
      <w:szCs w:val="32"/>
      <w14:ligatures w14:val="none"/>
    </w:rPr>
  </w:style>
  <w:style w:type="character" w:customStyle="1" w:styleId="20">
    <w:name w:val="Заголовок 2 Знак"/>
    <w:aliases w:val="РЕНАТА НАХ Знак"/>
    <w:basedOn w:val="a0"/>
    <w:link w:val="2"/>
    <w:uiPriority w:val="9"/>
    <w:rsid w:val="00055BE3"/>
    <w:rPr>
      <w:rFonts w:ascii="Times New Roman" w:eastAsiaTheme="majorEastAsia" w:hAnsi="Times New Roman" w:cstheme="majorBidi"/>
      <w:color w:val="000000" w:themeColor="text1"/>
      <w:kern w:val="0"/>
      <w:sz w:val="28"/>
      <w:szCs w:val="26"/>
      <w14:ligatures w14:val="none"/>
    </w:rPr>
  </w:style>
  <w:style w:type="character" w:customStyle="1" w:styleId="30">
    <w:name w:val="Заголовок 3 Знак"/>
    <w:basedOn w:val="a0"/>
    <w:link w:val="3"/>
    <w:uiPriority w:val="9"/>
    <w:semiHidden/>
    <w:rsid w:val="00FC5A91"/>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FC5A91"/>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FC5A91"/>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FC5A91"/>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FC5A91"/>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FC5A91"/>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FC5A91"/>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FC5A91"/>
    <w:pPr>
      <w:spacing w:after="80" w:line="240" w:lineRule="auto"/>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5A91"/>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FC5A91"/>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C5A91"/>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FC5A91"/>
    <w:pPr>
      <w:spacing w:before="160"/>
      <w:jc w:val="center"/>
    </w:pPr>
    <w:rPr>
      <w:i/>
      <w:iCs/>
      <w:color w:val="404040" w:themeColor="text1" w:themeTint="BF"/>
    </w:rPr>
  </w:style>
  <w:style w:type="character" w:customStyle="1" w:styleId="22">
    <w:name w:val="Цитата 2 Знак"/>
    <w:basedOn w:val="a0"/>
    <w:link w:val="21"/>
    <w:uiPriority w:val="29"/>
    <w:rsid w:val="00FC5A91"/>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FC5A91"/>
    <w:pPr>
      <w:ind w:left="720"/>
    </w:pPr>
  </w:style>
  <w:style w:type="character" w:styleId="a8">
    <w:name w:val="Intense Emphasis"/>
    <w:basedOn w:val="a0"/>
    <w:uiPriority w:val="21"/>
    <w:qFormat/>
    <w:rsid w:val="00FC5A91"/>
    <w:rPr>
      <w:i/>
      <w:iCs/>
      <w:color w:val="2F5496" w:themeColor="accent1" w:themeShade="BF"/>
    </w:rPr>
  </w:style>
  <w:style w:type="paragraph" w:styleId="a9">
    <w:name w:val="Intense Quote"/>
    <w:basedOn w:val="a"/>
    <w:next w:val="a"/>
    <w:link w:val="aa"/>
    <w:uiPriority w:val="30"/>
    <w:qFormat/>
    <w:rsid w:val="00FC5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C5A91"/>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FC5A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3079</Words>
  <Characters>17551</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Шелунцов</dc:creator>
  <cp:keywords/>
  <dc:description/>
  <cp:lastModifiedBy>Егор Шелунцов</cp:lastModifiedBy>
  <cp:revision>3</cp:revision>
  <dcterms:created xsi:type="dcterms:W3CDTF">2026-04-29T15:58:00Z</dcterms:created>
  <dcterms:modified xsi:type="dcterms:W3CDTF">2026-04-29T16:05:00Z</dcterms:modified>
</cp:coreProperties>
</file>