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9B3BD" w14:textId="0C8EACAE" w:rsidR="00940D92" w:rsidRPr="00940D92" w:rsidRDefault="00940D92" w:rsidP="00940D92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0D92">
        <w:rPr>
          <w:rFonts w:ascii="Calibri" w:eastAsia="Times New Roman" w:hAnsi="Calibri" w:cs="Calibri"/>
        </w:rPr>
        <w:t>Change default access port 3389</w:t>
      </w:r>
      <w:r>
        <w:rPr>
          <w:rFonts w:ascii="Calibri" w:eastAsia="Times New Roman" w:hAnsi="Calibri" w:cs="Calibri"/>
        </w:rPr>
        <w:t xml:space="preserve"> </w:t>
      </w:r>
      <w:r w:rsidRPr="00940D92">
        <w:rPr>
          <w:rFonts w:ascii="Calibri" w:eastAsia="Times New Roman" w:hAnsi="Calibri" w:cs="Calibri"/>
        </w:rPr>
        <w:t>to other</w:t>
      </w:r>
      <w:r w:rsidR="00016C04">
        <w:rPr>
          <w:rFonts w:ascii="Calibri" w:eastAsia="Times New Roman" w:hAnsi="Calibri" w:cs="Calibri"/>
        </w:rPr>
        <w:t xml:space="preserve"> (3489 for example)</w:t>
      </w:r>
    </w:p>
    <w:p w14:paraId="09013274" w14:textId="77777777" w:rsidR="00940D92" w:rsidRPr="00940D92" w:rsidRDefault="00940D92" w:rsidP="00940D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40D92">
        <w:rPr>
          <w:rFonts w:ascii="Calibri" w:eastAsia="Times New Roman" w:hAnsi="Calibri" w:cs="Calibri"/>
          <w:b/>
          <w:bCs/>
        </w:rPr>
        <w:t>VM</w:t>
      </w:r>
      <w:r w:rsidRPr="00940D92">
        <w:rPr>
          <w:rFonts w:ascii="Calibri" w:eastAsia="Times New Roman" w:hAnsi="Calibri" w:cs="Calibri"/>
        </w:rPr>
        <w:t>--</w:t>
      </w:r>
      <w:r w:rsidRPr="00940D92">
        <w:rPr>
          <w:rFonts w:ascii="Calibri" w:eastAsia="Times New Roman" w:hAnsi="Calibri" w:cs="Calibri"/>
          <w:b/>
          <w:bCs/>
        </w:rPr>
        <w:t>Run command</w:t>
      </w:r>
      <w:r w:rsidRPr="00940D92">
        <w:rPr>
          <w:rFonts w:ascii="Calibri" w:eastAsia="Times New Roman" w:hAnsi="Calibri" w:cs="Calibri"/>
        </w:rPr>
        <w:t>--</w:t>
      </w:r>
      <w:proofErr w:type="spellStart"/>
      <w:r w:rsidRPr="00940D92">
        <w:rPr>
          <w:rFonts w:ascii="Calibri" w:eastAsia="Times New Roman" w:hAnsi="Calibri" w:cs="Calibri"/>
          <w:b/>
          <w:bCs/>
        </w:rPr>
        <w:t>SetRDPort</w:t>
      </w:r>
      <w:proofErr w:type="spellEnd"/>
    </w:p>
    <w:p w14:paraId="0DF948FC" w14:textId="567E92AA" w:rsidR="00940D92" w:rsidRPr="00940D92" w:rsidRDefault="00016C04" w:rsidP="00940D92">
      <w:pPr>
        <w:spacing w:after="0" w:line="240" w:lineRule="auto"/>
        <w:ind w:left="540"/>
        <w:jc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55F53857" wp14:editId="157CB265">
            <wp:extent cx="555307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465C" w14:textId="77777777" w:rsidR="00940D92" w:rsidRPr="00940D92" w:rsidRDefault="00940D92" w:rsidP="00940D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40D92">
        <w:rPr>
          <w:rFonts w:ascii="Calibri" w:eastAsia="Times New Roman" w:hAnsi="Calibri" w:cs="Calibri"/>
        </w:rPr>
        <w:t>Input New port number and click "Run"</w:t>
      </w:r>
    </w:p>
    <w:p w14:paraId="01E796A4" w14:textId="77777777" w:rsidR="00016C04" w:rsidRDefault="00016C04" w:rsidP="00940D92">
      <w:pPr>
        <w:spacing w:after="0" w:line="240" w:lineRule="auto"/>
        <w:ind w:left="540"/>
        <w:jc w:val="center"/>
        <w:rPr>
          <w:rFonts w:ascii="Calibri" w:eastAsia="Times New Roman" w:hAnsi="Calibri" w:cs="Calibri"/>
        </w:rPr>
      </w:pPr>
      <w:r>
        <w:br w:type="page"/>
      </w:r>
      <w:r w:rsidR="00940D92" w:rsidRPr="00940D92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D66AE5F" wp14:editId="3E9BF671">
            <wp:extent cx="5391150" cy="5685476"/>
            <wp:effectExtent l="0" t="0" r="0" b="0"/>
            <wp:docPr id="3" name="Picture 3" descr="Machine generated alternative text:&#10;RunCommandScript&#10;5RD；；00&#10;．Scriptexecution[0m0已&#10;Details&#10;Setsthe0斷30toruserspecifiedportn」m「formo怛Desktop《onnectio的．Enables力wrulefo「inbo」nd彐e巧tothe些也&#10;丷Script&#10;Parameters&#10;RDPPORT《&#10;Output&#10;GetRW：3389&#10;Setting甲PortNuÖerto3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RunCommandScript&#10;5RD；；00&#10;．Scriptexecution[0m0已&#10;Details&#10;Setsthe0斷30toruserspecifiedportn」m「formo怛Desktop《onnectio的．Enables力wrulefo「inbo」nd彐e巧tothe些也&#10;丷Script&#10;Parameters&#10;RDPPORT《&#10;Output&#10;GetRW：3389&#10;Setting甲PortNuÖerto34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85" cy="575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5358" w14:textId="485EAD2C" w:rsidR="005D3B9A" w:rsidRDefault="00940D92" w:rsidP="00F43975">
      <w:pPr>
        <w:ind w:firstLine="720"/>
      </w:pPr>
      <w:r>
        <w:t>Script to run:</w:t>
      </w:r>
    </w:p>
    <w:tbl>
      <w:tblPr>
        <w:tblStyle w:val="TableGridLight"/>
        <w:tblW w:w="8856" w:type="dxa"/>
        <w:jc w:val="center"/>
        <w:tblLayout w:type="fixed"/>
        <w:tblLook w:val="04A0" w:firstRow="1" w:lastRow="0" w:firstColumn="1" w:lastColumn="0" w:noHBand="0" w:noVBand="1"/>
      </w:tblPr>
      <w:tblGrid>
        <w:gridCol w:w="8856"/>
      </w:tblGrid>
      <w:tr w:rsidR="00AB22CE" w14:paraId="286022FC" w14:textId="77777777" w:rsidTr="00F43975">
        <w:trPr>
          <w:trHeight w:val="7564"/>
          <w:jc w:val="center"/>
        </w:trPr>
        <w:tc>
          <w:tcPr>
            <w:tcW w:w="8856" w:type="dxa"/>
          </w:tcPr>
          <w:p w14:paraId="4D1F5A87" w14:textId="5F5258C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param</w:t>
            </w: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RDPPort</w:t>
            </w:r>
            <w:proofErr w:type="spellEnd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940D92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3389</w:t>
            </w: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</w:t>
            </w:r>
          </w:p>
          <w:p w14:paraId="46E0CC34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14:paraId="3906B498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$TSPath</w:t>
            </w: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= </w:t>
            </w:r>
            <w:r w:rsidRPr="00940D9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'HKLM:\SYSTEM\CurrentControlSet\Control\Terminal Server'</w:t>
            </w:r>
          </w:p>
          <w:p w14:paraId="514AEC8E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RDPTCPpath</w:t>
            </w:r>
            <w:proofErr w:type="spellEnd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= </w:t>
            </w:r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TSPath</w:t>
            </w:r>
            <w:proofErr w:type="spellEnd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+ </w:t>
            </w:r>
            <w:r w:rsidRPr="00940D9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'\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Winstations</w:t>
            </w:r>
            <w:proofErr w:type="spellEnd"/>
            <w:r w:rsidRPr="00940D9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\RDP-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Tcp</w:t>
            </w:r>
            <w:proofErr w:type="spellEnd"/>
            <w:r w:rsidRPr="00940D9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</w:t>
            </w:r>
          </w:p>
          <w:p w14:paraId="4261EC69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Set-ItemProperty -Path </w:t>
            </w:r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$TSPath</w:t>
            </w: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-name </w:t>
            </w:r>
            <w:r w:rsidRPr="00940D9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'fDenyTSConnections'</w:t>
            </w: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-Value </w:t>
            </w:r>
            <w:r w:rsidRPr="00940D92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0</w:t>
            </w:r>
          </w:p>
          <w:p w14:paraId="41B75668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14:paraId="317A9A97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# RDP port</w:t>
            </w:r>
          </w:p>
          <w:p w14:paraId="47895F48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$portNumber</w:t>
            </w: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= (Get-ItemProperty -Path </w:t>
            </w:r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$RDPTCPpath</w:t>
            </w: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-Name </w:t>
            </w:r>
            <w:r w:rsidRPr="00940D9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'PortNumber'</w:t>
            </w:r>
            <w:proofErr w:type="gramStart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).PortNumber</w:t>
            </w:r>
            <w:proofErr w:type="gramEnd"/>
          </w:p>
          <w:p w14:paraId="7C19317B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Write-Host Get RDP 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PortNumber</w:t>
            </w:r>
            <w:proofErr w:type="spellEnd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portNumber</w:t>
            </w:r>
            <w:proofErr w:type="spellEnd"/>
          </w:p>
          <w:p w14:paraId="6D8C4433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if</w:t>
            </w: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proofErr w:type="gramStart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(!(</w:t>
            </w:r>
            <w:proofErr w:type="gramEnd"/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portNumber</w:t>
            </w:r>
            <w:proofErr w:type="spellEnd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-eq </w:t>
            </w:r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RDPPort</w:t>
            </w:r>
            <w:proofErr w:type="spellEnd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))</w:t>
            </w:r>
          </w:p>
          <w:p w14:paraId="392156EF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4F10D2C9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Write-Host Setting RDP 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PortNumber</w:t>
            </w:r>
            <w:proofErr w:type="spellEnd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to </w:t>
            </w:r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RDPPort</w:t>
            </w:r>
            <w:proofErr w:type="spellEnd"/>
          </w:p>
          <w:p w14:paraId="53733931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Set-ItemProperty -Path </w:t>
            </w:r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$RDPTCPpath</w:t>
            </w: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-name </w:t>
            </w:r>
            <w:r w:rsidRPr="00940D9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'PortNumber'</w:t>
            </w: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-Value </w:t>
            </w:r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$RDPPort</w:t>
            </w:r>
          </w:p>
          <w:p w14:paraId="0665F448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Restart-Service 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TermService</w:t>
            </w:r>
            <w:proofErr w:type="spellEnd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-force</w:t>
            </w:r>
          </w:p>
          <w:p w14:paraId="10591BB7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4588FFBD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14:paraId="33C7E1B5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#Setup firewall rules</w:t>
            </w:r>
          </w:p>
          <w:p w14:paraId="162AB3C0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if</w:t>
            </w: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(</w:t>
            </w:r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RDPPort</w:t>
            </w:r>
            <w:proofErr w:type="spellEnd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-eq </w:t>
            </w:r>
            <w:r w:rsidRPr="00940D92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3389</w:t>
            </w: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</w:t>
            </w:r>
          </w:p>
          <w:p w14:paraId="7F3E7BCD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B206A60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netsh advfirewall firewall set rule group=</w:t>
            </w:r>
            <w:r w:rsidRPr="00940D9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"remote desktop"</w:t>
            </w: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new Enable=Yes</w:t>
            </w:r>
          </w:p>
          <w:p w14:paraId="459DA4F0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 </w:t>
            </w:r>
          </w:p>
          <w:p w14:paraId="4BCD70A4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else</w:t>
            </w:r>
          </w:p>
          <w:p w14:paraId="23671B2C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458A276C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systemroot</w:t>
            </w:r>
            <w:proofErr w:type="spellEnd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= get-content </w:t>
            </w:r>
            <w:proofErr w:type="spellStart"/>
            <w:proofErr w:type="gramStart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env:systemroot</w:t>
            </w:r>
            <w:proofErr w:type="spellEnd"/>
            <w:proofErr w:type="gramEnd"/>
          </w:p>
          <w:p w14:paraId="7EA2924C" w14:textId="77777777" w:rsidR="00F43975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netsh advfirewall firewall add rule name=</w:t>
            </w:r>
            <w:r w:rsidRPr="00940D9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"Remote Desktop - Custom Port"</w:t>
            </w: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="00F4397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`</w:t>
            </w:r>
          </w:p>
          <w:p w14:paraId="7F7173F3" w14:textId="77777777" w:rsidR="00F43975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dir=</w:t>
            </w:r>
            <w:r w:rsidRPr="00940D9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in</w:t>
            </w: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program=</w:t>
            </w:r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$systemroot</w:t>
            </w: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\system32\svchost.exe service=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termservice</w:t>
            </w:r>
            <w:proofErr w:type="spellEnd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action=allow </w:t>
            </w:r>
            <w:r w:rsidR="00F4397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`</w:t>
            </w:r>
          </w:p>
          <w:p w14:paraId="60173C2A" w14:textId="7065761F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protocol=TCP 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localport</w:t>
            </w:r>
            <w:proofErr w:type="spellEnd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$</w:t>
            </w:r>
            <w:proofErr w:type="spellStart"/>
            <w:r w:rsidRPr="00940D92">
              <w:rPr>
                <w:rFonts w:ascii="Consolas" w:eastAsia="Times New Roman" w:hAnsi="Consolas" w:cs="Times New Roman"/>
                <w:color w:val="001188"/>
                <w:sz w:val="18"/>
                <w:szCs w:val="18"/>
              </w:rPr>
              <w:t>RDPPort</w:t>
            </w:r>
            <w:proofErr w:type="spellEnd"/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enable=yes</w:t>
            </w:r>
          </w:p>
          <w:p w14:paraId="766C009B" w14:textId="77777777" w:rsidR="00AB22CE" w:rsidRPr="00940D92" w:rsidRDefault="00AB22CE" w:rsidP="00F439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40D9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1D73D317" w14:textId="77777777" w:rsidR="00F43975" w:rsidRDefault="00F43975"/>
    <w:p w14:paraId="3D85160E" w14:textId="7524BD01" w:rsidR="00940D92" w:rsidRDefault="00940D92" w:rsidP="00F43975">
      <w:pPr>
        <w:ind w:firstLine="720"/>
        <w:rPr>
          <w:b/>
          <w:bCs/>
        </w:rPr>
      </w:pPr>
      <w:r>
        <w:t xml:space="preserve">Then </w:t>
      </w:r>
      <w:r w:rsidRPr="00940D92">
        <w:rPr>
          <w:b/>
          <w:bCs/>
        </w:rPr>
        <w:t>VM</w:t>
      </w:r>
      <w:r>
        <w:t>—</w:t>
      </w:r>
      <w:proofErr w:type="spellStart"/>
      <w:r w:rsidRPr="00940D92">
        <w:rPr>
          <w:b/>
          <w:bCs/>
        </w:rPr>
        <w:t>Netwroking</w:t>
      </w:r>
      <w:proofErr w:type="spellEnd"/>
      <w:r>
        <w:t xml:space="preserve">—Select the line to control RDP access in </w:t>
      </w:r>
      <w:r w:rsidRPr="00940D92">
        <w:rPr>
          <w:b/>
          <w:bCs/>
        </w:rPr>
        <w:t>Inbound port rules</w:t>
      </w:r>
    </w:p>
    <w:p w14:paraId="108B603C" w14:textId="50CD74AD" w:rsidR="00940D92" w:rsidRDefault="00940D92" w:rsidP="00016C04">
      <w:pPr>
        <w:jc w:val="center"/>
      </w:pPr>
      <w:r>
        <w:rPr>
          <w:noProof/>
        </w:rPr>
        <w:drawing>
          <wp:inline distT="0" distB="0" distL="0" distR="0" wp14:anchorId="3CAB8534" wp14:editId="7CAA8D47">
            <wp:extent cx="68580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B161E" w14:textId="05FE94FD" w:rsidR="00016C04" w:rsidRDefault="00016C04" w:rsidP="00F43975">
      <w:pPr>
        <w:ind w:firstLine="720"/>
      </w:pPr>
      <w:r>
        <w:t xml:space="preserve">And change the Destination port ranges number to the new </w:t>
      </w:r>
      <w:proofErr w:type="gramStart"/>
      <w:r>
        <w:t>one(</w:t>
      </w:r>
      <w:proofErr w:type="gramEnd"/>
      <w:r>
        <w:t>3489 in this example)</w:t>
      </w:r>
    </w:p>
    <w:p w14:paraId="12A66882" w14:textId="4FE43876" w:rsidR="00016C04" w:rsidRDefault="00016C04" w:rsidP="00016C04">
      <w:pPr>
        <w:jc w:val="center"/>
      </w:pPr>
      <w:r>
        <w:rPr>
          <w:noProof/>
        </w:rPr>
        <w:drawing>
          <wp:inline distT="0" distB="0" distL="0" distR="0" wp14:anchorId="44065AA1" wp14:editId="1EDAEDDF">
            <wp:extent cx="5562600" cy="654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C04" w:rsidSect="00AB22CE">
      <w:pgSz w:w="10433" w:h="14742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A6D3A"/>
    <w:multiLevelType w:val="multilevel"/>
    <w:tmpl w:val="29A2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92"/>
    <w:rsid w:val="00016C04"/>
    <w:rsid w:val="005D3B9A"/>
    <w:rsid w:val="00940D92"/>
    <w:rsid w:val="00AB22CE"/>
    <w:rsid w:val="00F4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80ED"/>
  <w15:chartTrackingRefBased/>
  <w15:docId w15:val="{A52412B2-0D4E-404A-BE85-094186ED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40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16C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28BBA6566254A9B9957A261B08A36" ma:contentTypeVersion="11" ma:contentTypeDescription="Create a new document." ma:contentTypeScope="" ma:versionID="1f77d3a022003988f9529a8b6b92b7f1">
  <xsd:schema xmlns:xsd="http://www.w3.org/2001/XMLSchema" xmlns:xs="http://www.w3.org/2001/XMLSchema" xmlns:p="http://schemas.microsoft.com/office/2006/metadata/properties" xmlns:ns3="1dda6c3d-454e-4ce1-880b-7b317307273f" xmlns:ns4="d65a0439-3fdf-409e-bf04-f0dcd2704dc0" targetNamespace="http://schemas.microsoft.com/office/2006/metadata/properties" ma:root="true" ma:fieldsID="f94db124c03196d2d36449c66cbdb217" ns3:_="" ns4:_="">
    <xsd:import namespace="1dda6c3d-454e-4ce1-880b-7b317307273f"/>
    <xsd:import namespace="d65a0439-3fdf-409e-bf04-f0dcd2704d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a6c3d-454e-4ce1-880b-7b31730727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a0439-3fdf-409e-bf04-f0dcd2704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86DE0C-15C6-4492-B6BD-4D21B1B102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4D4189-881F-4FB7-8D17-E43F628EA6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a6c3d-454e-4ce1-880b-7b317307273f"/>
    <ds:schemaRef ds:uri="d65a0439-3fdf-409e-bf04-f0dcd2704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EF17E2-44E9-4C08-BD8A-9277380CA1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424645-BE83-4AD9-9D7E-83165D65A6FD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d65a0439-3fdf-409e-bf04-f0dcd2704dc0"/>
    <ds:schemaRef ds:uri="http://schemas.microsoft.com/office/2006/documentManagement/types"/>
    <ds:schemaRef ds:uri="http://purl.org/dc/dcmitype/"/>
    <ds:schemaRef ds:uri="1dda6c3d-454e-4ce1-880b-7b317307273f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Han (UNISYS)</dc:creator>
  <cp:keywords/>
  <dc:description/>
  <cp:lastModifiedBy>Yipeng Han (UNISYS)</cp:lastModifiedBy>
  <cp:revision>1</cp:revision>
  <dcterms:created xsi:type="dcterms:W3CDTF">2020-04-23T06:17:00Z</dcterms:created>
  <dcterms:modified xsi:type="dcterms:W3CDTF">2020-04-23T07:02:00Z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0x010100BCC28BBA6566254A9B9957A261B08A36</vt:lpwstr>
  </property>
</Properties>
</file>