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Unit 1 Lesson 1</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Contribution of Women in the History of Computers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Ada Lovelace (1815 - 1852)</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Ada had a passion and gift for mathematics and is considered to be the world’s first computer programmer, she contributed to the analytical engine and wrote detailed notes that included the algorithm for the machine to calculate Bernoulli numbers with Charles Babbage. She created the foundation for the computer we have come to know today. </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Grace Hopper (1906 – 1992)</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Grace was one of the first computer programmers for the Harvard Mark 1 computer and she was a computer scientist and was in the navy. She also had a role in the creation of COBOL, a programming language. This innovation had a significant impact on the advancement of computing, leading to the development of other important concepts such as code optimization, subroutines, and formula translation.</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Adele Goldberg (born 1945)</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Adele Goldberg had a big and lasting impact on the history of computers. Her pioneering work at Xerox PARC played a role in the development of the Smalltalk programming language and the graphical user interface. Smalltalk's object-oriented programming principles and the GUI concept revolutionized how people interacted with computers, creating the way for the modern software applications we use today. Goldberg's contributions not only shaped the direction of computing but also helped make computers more accessible and user-friendly, changing the technology landscape for generations to come. Her legacy continues to inspire innovation in the field of computer science.</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"Ada Lovelace." Biography.com, www.biography.com/scholars-educators/ada-lovelace, Accessed 6 October 2023.</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"History of Women in Information Technology: 6 Female Computer Science Pioneers." Purdue Global Blog, www.purdueglobal.edu/blog/information-technology/history-women-information-technology-6-female-computer-science-pioneers/, Accessed 6 October 2023.</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"Adele Goldberg." Computer History Museum, www.computerhistory.org/profile/adele-goldberg/, Accessed 6 October 2023.</w:t>
      </w:r>
    </w:p>
    <w:p w:rsidR="00000000" w:rsidDel="00000000" w:rsidP="00000000" w:rsidRDefault="00000000" w:rsidRPr="00000000" w14:paraId="00000014">
      <w:pPr>
        <w:ind w:left="0" w:firstLine="0"/>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t xml:space="preserve">Cole Becker</w:t>
      <w:tab/>
      <w:tab/>
      <w:tab/>
      <w:tab/>
      <w:tab/>
      <w:tab/>
      <w:tab/>
      <w:tab/>
      <w:t xml:space="preserve">                      October 6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