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present)</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present)</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Anushka Palipana, CCHMC Research Fellow: Member of Career Development Committee (2022 - present)</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2022 - present: Chair,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2017 - present: Member, CCHMC DBE Strategic Plan Steering Committee</w:t>
      </w:r>
    </w:p>
    <w:p>
      <w:pPr>
        <w:numPr>
          <w:ilvl w:val="0"/>
          <w:numId w:val="1016"/>
        </w:numPr>
        <w:pStyle w:val="Compact"/>
      </w:pPr>
      <w:r>
        <w:t xml:space="preserve">2017 - 2019: Member, CCHMC DBE Research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International Society of Exposure Science Annual Meeting (</w:t>
      </w:r>
      <w:r>
        <w:rPr>
          <w:iCs/>
          <w:i/>
        </w:rPr>
        <w:t xml:space="preserve">cancelled</w:t>
      </w:r>
      <w:r>
        <w:t xml:space="preserve">)</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2023-07-05</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2023-07-05T13:01:16Z</dcterms:created>
  <dcterms:modified xsi:type="dcterms:W3CDTF">2023-07-05T13:01:16Z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