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p>
      <w:pPr>
        <w:pStyle w:val="Compact"/>
        <w:numPr>
          <w:ilvl w:val="0"/>
          <w:numId w:val="1007"/>
        </w:numPr>
      </w:pPr>
      <w:r>
        <w:t xml:space="preserve">Emrah Gecili,</w:t>
      </w:r>
      <w:r>
        <w:t xml:space="preserve"> </w:t>
      </w:r>
      <w:r>
        <w:rPr>
          <w:b/>
          <w:bCs/>
        </w:rPr>
        <w:t xml:space="preserve">Cole Brokamp</w:t>
      </w:r>
      <w:r>
        <w:t xml:space="preserve">, Özgür Asar, Elini-Roalina Andrinopoulou, John J Brewington, Rhonda D Szczesniak. Spike and Slab Regression for Nonstationary Gaussian Linear Mixed Effects Modeling of Rapid Disease Progression.</w:t>
      </w:r>
      <w:r>
        <w:t xml:space="preserve"> </w:t>
      </w:r>
      <w:r>
        <w:rPr>
          <w:i/>
          <w:iCs/>
        </w:rPr>
        <w:t xml:space="preserve">Environmetrics</w:t>
      </w:r>
      <w:r>
        <w:t xml:space="preserve">. e2884. 2024.</w:t>
      </w:r>
    </w:p>
    <w:p>
      <w:pPr>
        <w:pStyle w:val="Compact"/>
        <w:numPr>
          <w:ilvl w:val="0"/>
          <w:numId w:val="1007"/>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pStyle w:val="Compact"/>
        <w:numPr>
          <w:ilvl w:val="0"/>
          <w:numId w:val="1007"/>
        </w:numPr>
      </w:pPr>
      <w:r>
        <w:t xml:space="preserve">Robert T Ammerman, Cynthia Zion, Olivia M Cleary, Whitney J Raglin Bignall, Constance A Mara, Alyssa M Theuerling, Emily J Offenbacker, Tatyanna A Triplett, Monica J Mitchell,</w:t>
      </w:r>
      <w:r>
        <w:t xml:space="preserve"> </w:t>
      </w:r>
      <w:r>
        <w:rPr>
          <w:b/>
          <w:bCs/>
        </w:rPr>
        <w:t xml:space="preserve">Cole Brokamp</w:t>
      </w:r>
      <w:r>
        <w:t xml:space="preserve">, Rosalind R Smith, Lori J Stark. Community Implementation and Evaluation of the Chicago Parent Program.</w:t>
      </w:r>
      <w:r>
        <w:t xml:space="preserve"> </w:t>
      </w:r>
      <w:r>
        <w:rPr>
          <w:i/>
          <w:iCs/>
        </w:rPr>
        <w:t xml:space="preserve">Journal of Community Psychology</w:t>
      </w:r>
      <w:r>
        <w:t xml:space="preserve">. 52:1, e23176. 2025.</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Machine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2024</w:t>
      </w:r>
    </w:p>
    <w:p>
      <w:pPr>
        <w:pStyle w:val="BodyText"/>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1"/>
          <w:numId w:val="1020"/>
        </w:numPr>
      </w:pPr>
      <w:r>
        <w:t xml:space="preserve">December 2024: NIH ZES1 LWJ-W (KA)</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2025-01-15</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2025-01-15T13:16:54Z</dcterms:created>
  <dcterms:modified xsi:type="dcterms:W3CDTF">2025-01-15T13:16:54Z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