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In Press. 2025.</w:t>
      </w:r>
    </w:p>
    <w:p>
      <w:pPr>
        <w:pStyle w:val="Compact"/>
        <w:numPr>
          <w:ilvl w:val="0"/>
          <w:numId w:val="1007"/>
        </w:numPr>
      </w:pPr>
      <w:r>
        <w:t xml:space="preserve">Patrick H Ryan, Jeff Blossom,</w:t>
      </w:r>
      <w:r>
        <w:t xml:space="preserve"> </w:t>
      </w:r>
      <w:r>
        <w:rPr>
          <w:b/>
          <w:bCs/>
        </w:rPr>
        <w:t xml:space="preserve">Cole Brokamp</w:t>
      </w:r>
      <w:r>
        <w:t xml:space="preserve">, Antonella Zanobetti, Diane R Gold. Integrating Geospatial Data With Birth Cohorts to Explore Social Determinants of Health and Asthma.</w:t>
      </w:r>
      <w:r>
        <w:t xml:space="preserve"> </w:t>
      </w:r>
      <w:r>
        <w:rPr>
          <w:i/>
          <w:iCs/>
        </w:rPr>
        <w:t xml:space="preserve">Journal of Allergy and Clinical Immunology</w:t>
      </w:r>
      <w:r>
        <w:t xml:space="preserve">. In Press. 2025.</w:t>
      </w:r>
    </w:p>
    <w:p>
      <w:pPr>
        <w:pStyle w:val="Compact"/>
        <w:numPr>
          <w:ilvl w:val="0"/>
          <w:numId w:val="1007"/>
        </w:numPr>
      </w:pPr>
      <w:r>
        <w:t xml:space="preserve">Clara G Zundel, Mackenna M Shampine, Alexander Jakubiec, Christine Lewis,</w:t>
      </w:r>
      <w:r>
        <w:t xml:space="preserve"> </w:t>
      </w:r>
      <w:r>
        <w:rPr>
          <w:b/>
          <w:bCs/>
        </w:rPr>
        <w:t xml:space="preserve">Cole Brokamp</w:t>
      </w:r>
      <w:r>
        <w:t xml:space="preserve">, Jeffrey Robert Strawn, Tanja Jovanovic, Patrick H Ryan, Eric Andrew Woodcock, Zhao Yang, Michael Petriello, Hilary Marusak. Outdoor Air Pollution and Psychiatric Symptoms in Adolescents: A STudy of Peripheral Inflammatory Marker Associations.</w:t>
      </w:r>
      <w:r>
        <w:t xml:space="preserve"> </w:t>
      </w:r>
      <w:r>
        <w:rPr>
          <w:i/>
          <w:iCs/>
        </w:rPr>
        <w:t xml:space="preserve">Front. Psychiatry</w:t>
      </w:r>
      <w:r>
        <w:t xml:space="preserve">. Volume 16 - 2025. 2025.</w:t>
      </w:r>
    </w:p>
    <w:p>
      <w:pPr>
        <w:pStyle w:val="Compact"/>
        <w:numPr>
          <w:ilvl w:val="0"/>
          <w:numId w:val="1007"/>
        </w:numPr>
      </w:pPr>
      <w:r>
        <w:t xml:space="preserve">Zachary Pitkowsky, Andrew F Beck,</w:t>
      </w:r>
      <w:r>
        <w:t xml:space="preserve"> </w:t>
      </w:r>
      <w:r>
        <w:rPr>
          <w:b/>
          <w:bCs/>
        </w:rPr>
        <w:t xml:space="preserve">Cole Brokamp</w:t>
      </w:r>
      <w:r>
        <w:t xml:space="preserve">, Carlie Myers. Association Between Air Pollution, Neighborhood Opportunity and Pediatric Intensive Care Unit Admissions in Acute Respiratory Illness.</w:t>
      </w:r>
      <w:r>
        <w:t xml:space="preserve"> </w:t>
      </w:r>
      <w:r>
        <w:rPr>
          <w:i/>
          <w:iCs/>
        </w:rPr>
        <w:t xml:space="preserve">Journal of Pediatrics</w:t>
      </w:r>
      <w:r>
        <w:t xml:space="preserve">. In Press.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 (cancelled)</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2025-05-20</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2025-05-20T18:37:17Z</dcterms:created>
  <dcterms:modified xsi:type="dcterms:W3CDTF">2025-05-20T18:37:17Z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