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29:100414.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 Forum Allergy Rhinol</w:t>
      </w:r>
      <w:r>
        <w:t xml:space="preserve">. In Press.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w:t>
      </w:r>
      <w:r>
        <w:t xml:space="preserve">. In Press. 2026.</w:t>
      </w:r>
    </w:p>
    <w:p>
      <w:pPr>
        <w:pStyle w:val="Compact"/>
        <w:numPr>
          <w:ilvl w:val="0"/>
          <w:numId w:val="1008"/>
        </w:numPr>
      </w:pPr>
      <w:r>
        <w:t xml:space="preserve">Kyung Jung, Justin Vargas, Samrie Beshah, Jeffery Burkle, Erika Manning, Sheryl Rifas-Shiman, James Quinn,</w:t>
      </w:r>
      <w:r>
        <w:t xml:space="preserve"> </w:t>
      </w:r>
      <w:r>
        <w:rPr>
          <w:b/>
          <w:bCs/>
        </w:rPr>
        <w:t xml:space="preserve">Cole Brokamp</w:t>
      </w:r>
      <w:r>
        <w:t xml:space="preserve">, Jeanette Stingone, Julie Herbstman, Rachel Miller, Emily Oken, Patrick Ryan, James Gern, Stephanie Lovinsky-Desir. Differences in socio-demographic and environmental exposures at home vs. school in the ECHO cohort.</w:t>
      </w:r>
      <w:r>
        <w:t xml:space="preserve"> </w:t>
      </w:r>
      <w:r>
        <w:rPr>
          <w:i/>
          <w:iCs/>
        </w:rPr>
        <w:t xml:space="preserve">Journal of Exposure Science &amp; Environmental Epidemiology</w:t>
      </w:r>
      <w:r>
        <w:t xml:space="preserve">. In Press. 2026.</w:t>
      </w:r>
    </w:p>
    <w:p>
      <w:pPr>
        <w:pStyle w:val="Compact"/>
        <w:numPr>
          <w:ilvl w:val="0"/>
          <w:numId w:val="1008"/>
        </w:numPr>
      </w:pPr>
      <w:r>
        <w:t xml:space="preserve">Eric Lee, Sanghyun Choo, Dakotah Maguire, Abhishek Shivanna, Daniel Santel, Surbhi Bhatnagar, Ian Goethert, Kelly Patterson, Jay Gholap, Heidi Hanson, Mayanka Chandrashekar, Robert Ammerman, John Pestian, Tracy Glauser,</w:t>
      </w:r>
      <w:r>
        <w:t xml:space="preserve"> </w:t>
      </w:r>
      <w:r>
        <w:rPr>
          <w:b/>
          <w:bCs/>
        </w:rPr>
        <w:t xml:space="preserve">Cole Brokamp</w:t>
      </w:r>
      <w:r>
        <w:t xml:space="preserve">, Jeffrey Strawn, Anuj Kapadia, Greeshma Agasthya. Comparing Machine and Deep Learning MOdels for Pediatric Anxiety Classification using Structured EHRs and Area-based Measures of Health Data.</w:t>
      </w:r>
      <w:r>
        <w:t xml:space="preserve"> </w:t>
      </w:r>
      <w:r>
        <w:rPr>
          <w:i/>
          <w:iCs/>
        </w:rPr>
        <w:t xml:space="preserve">PLOS ONE</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2026-04-29</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2026-04-29T18:10:27Z</dcterms:created>
  <dcterms:modified xsi:type="dcterms:W3CDTF">2026-04-29T18:10:27Z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