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C6EC" w14:textId="77777777" w:rsidR="00026F2C" w:rsidRDefault="0050627A" w:rsidP="00C40F56">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bookmarkStart w:id="0" w:name="_GoBack"/>
      <w:bookmarkEnd w:id="0"/>
    </w:p>
    <w:p w14:paraId="2E5B183D" w14:textId="77777777" w:rsidR="00026F2C" w:rsidRDefault="00026F2C" w:rsidP="00C40F56">
      <w:pPr>
        <w:spacing w:after="0" w:line="480" w:lineRule="auto"/>
        <w:rPr>
          <w:rFonts w:ascii="Times New Roman" w:hAnsi="Times New Roman" w:cs="Times New Roman"/>
          <w:sz w:val="24"/>
          <w:szCs w:val="24"/>
        </w:rPr>
      </w:pPr>
      <w:commentRangeStart w:id="1"/>
      <w:r w:rsidRPr="00330B0B">
        <w:rPr>
          <w:rFonts w:ascii="Times New Roman" w:hAnsi="Times New Roman" w:cs="Times New Roman"/>
          <w:sz w:val="24"/>
          <w:szCs w:val="24"/>
        </w:rPr>
        <w:t xml:space="preserve">host that may or may not be pathogenic </w:t>
      </w:r>
      <w:commentRangeEnd w:id="1"/>
      <w:r>
        <w:rPr>
          <w:rStyle w:val="CommentReference"/>
        </w:rPr>
        <w:commentReference w:id="1"/>
      </w:r>
    </w:p>
    <w:p w14:paraId="77BDB818" w14:textId="77777777" w:rsidR="00026F2C" w:rsidRDefault="00026F2C" w:rsidP="00C40F56">
      <w:pPr>
        <w:spacing w:after="0" w:line="480" w:lineRule="auto"/>
        <w:rPr>
          <w:b/>
        </w:rPr>
      </w:pPr>
    </w:p>
    <w:p w14:paraId="444C6C0D" w14:textId="77777777" w:rsidR="00026F2C" w:rsidRDefault="00026F2C" w:rsidP="00C40F56">
      <w:pPr>
        <w:spacing w:after="0" w:line="480" w:lineRule="auto"/>
        <w:rPr>
          <w:b/>
        </w:rPr>
      </w:pPr>
    </w:p>
    <w:p w14:paraId="42DA07F6" w14:textId="77777777" w:rsidR="00026F2C" w:rsidRDefault="00026F2C" w:rsidP="00C40F56">
      <w:pPr>
        <w:spacing w:after="0" w:line="480" w:lineRule="auto"/>
        <w:rPr>
          <w:b/>
        </w:rPr>
      </w:pPr>
    </w:p>
    <w:p w14:paraId="41704F05" w14:textId="77777777" w:rsidR="00C40F56" w:rsidRPr="00C40F56" w:rsidRDefault="00C40F56" w:rsidP="00C40F56">
      <w:pPr>
        <w:spacing w:after="0" w:line="480" w:lineRule="auto"/>
        <w:rPr>
          <w:rFonts w:ascii="Times New Roman" w:hAnsi="Times New Roman" w:cs="Times New Roman"/>
          <w:b/>
          <w:sz w:val="24"/>
          <w:szCs w:val="24"/>
        </w:rPr>
      </w:pPr>
      <w:r w:rsidRPr="00C40F56">
        <w:rPr>
          <w:b/>
        </w:rPr>
        <w:t>Discussion::::</w:t>
      </w:r>
    </w:p>
    <w:p w14:paraId="0C9446D1"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Talk about C. clemensi and about the differences in the species level results for salmon, talk about what this means in terms of the relative importance of sources and what it indicates about the host-parasite dynamics</w:t>
      </w:r>
    </w:p>
    <w:p w14:paraId="2F6D64CB" w14:textId="77777777" w:rsidR="00C40F56" w:rsidRPr="00C40F56" w:rsidRDefault="00C40F56" w:rsidP="00C40F56">
      <w:pPr>
        <w:pStyle w:val="ListParagraph"/>
        <w:numPr>
          <w:ilvl w:val="0"/>
          <w:numId w:val="1"/>
        </w:numPr>
        <w:spacing w:after="0" w:line="480" w:lineRule="auto"/>
        <w:rPr>
          <w:rFonts w:ascii="Times New Roman" w:hAnsi="Times New Roman" w:cs="Times New Roman"/>
          <w:sz w:val="24"/>
          <w:szCs w:val="24"/>
        </w:rPr>
      </w:pPr>
    </w:p>
    <w:p w14:paraId="12C08150"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C. clemensi </w:t>
      </w:r>
      <w:r>
        <w:rPr>
          <w:rFonts w:ascii="Times New Roman" w:hAnsi="Times New Roman" w:cs="Times New Roman"/>
          <w:sz w:val="24"/>
          <w:szCs w:val="24"/>
        </w:rPr>
        <w:t>is likely higher for a number of reasons</w:t>
      </w:r>
    </w:p>
    <w:p w14:paraId="7E2D8B10"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absence of very high very high infestations of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in salmon farms, there are comparatively few alternate hosts for this specialist species other than juvenile salmon. This is likely to result in moderate to low levels of </w:t>
      </w:r>
      <w:r>
        <w:rPr>
          <w:rFonts w:ascii="Times New Roman" w:hAnsi="Times New Roman" w:cs="Times New Roman"/>
          <w:i/>
          <w:sz w:val="24"/>
          <w:szCs w:val="24"/>
        </w:rPr>
        <w:t>L. salmonis</w:t>
      </w:r>
      <w:r>
        <w:rPr>
          <w:rFonts w:ascii="Times New Roman" w:hAnsi="Times New Roman" w:cs="Times New Roman"/>
          <w:sz w:val="24"/>
          <w:szCs w:val="24"/>
        </w:rPr>
        <w:t xml:space="preserve"> in the absence of high densities on farms, as the generalist louse should maintain a relatively constant level of infection through years (albeit with some fluctuation) compared to the specialist. We do in fact see less variation in the yearly and species level differences in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(Figs. 4 &amp; 6), compared to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(Figs. 5 &amp; 6). </w:t>
      </w:r>
    </w:p>
    <w:p w14:paraId="343CDD13"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Pacific herring, who often carry very high abundances of </w:t>
      </w:r>
      <w:r>
        <w:rPr>
          <w:rFonts w:ascii="Times New Roman" w:hAnsi="Times New Roman" w:cs="Times New Roman"/>
          <w:i/>
          <w:sz w:val="24"/>
          <w:szCs w:val="24"/>
        </w:rPr>
        <w:t>C. clemensi</w:t>
      </w:r>
      <w:r>
        <w:rPr>
          <w:rFonts w:ascii="Times New Roman" w:hAnsi="Times New Roman" w:cs="Times New Roman"/>
          <w:sz w:val="24"/>
          <w:szCs w:val="24"/>
        </w:rPr>
        <w:t xml:space="preserve">, could play a larger role than previously thought in determining the lice load of this generalist louse species. </w:t>
      </w:r>
    </w:p>
    <w:p w14:paraId="1DF9E9E9"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fact that infection levels by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are so much higher than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indicates a few things. First, if herring are a primary source of infection to these juvenile salmon, this indicates that baseline infection levels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on these juveniles are potentially higher than previously thought. If this is true, when taken with previous work by Krkosek et al. (2005) that shows only a few lice per fish can cause serious consequences, it could be that, particularly for pink and sockeye salmon who face high infection pressures from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according to our analysis, even relatively small increases in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transmission from farmed fish could cause population level effects by pushing the number of lice per fish past a ‘threshold’ beyond which the infections lead to severe loss of fitness and increased </w:t>
      </w:r>
      <w:commentRangeStart w:id="2"/>
      <w:r>
        <w:rPr>
          <w:rFonts w:ascii="Times New Roman" w:hAnsi="Times New Roman" w:cs="Times New Roman"/>
          <w:sz w:val="24"/>
          <w:szCs w:val="24"/>
        </w:rPr>
        <w:t>mortality</w:t>
      </w:r>
      <w:commentRangeEnd w:id="2"/>
      <w:r>
        <w:rPr>
          <w:rStyle w:val="CommentReference"/>
        </w:rPr>
        <w:commentReference w:id="2"/>
      </w:r>
    </w:p>
    <w:p w14:paraId="178F587A"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It’s important to note that this is a major out-migration by multiple species in the same location at the same time, so these species-level results are revealing that these lice are showing a host preference or specificity, or perhaps the three hosts in our data differ in terms of their susceptibility in some way</w:t>
      </w:r>
    </w:p>
    <w:p w14:paraId="71420913"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Particularly with respect to the huge differences in infection levels between pink and chum salmon, who both enter marine environments at similarly early development (Groot &amp; Margolis 1991). However, although fork length did not improve the fit of any of our models, it is possible that the smaller size </w:t>
      </w:r>
      <w:commentRangeStart w:id="3"/>
      <w:r>
        <w:rPr>
          <w:rFonts w:ascii="Times New Roman" w:hAnsi="Times New Roman" w:cs="Times New Roman"/>
          <w:sz w:val="24"/>
          <w:szCs w:val="24"/>
        </w:rPr>
        <w:t xml:space="preserve">of pink salmon relative to chum salmon upon entering marine environments could play a role in determining their susceptibility to lice infections. </w:t>
      </w:r>
      <w:commentRangeEnd w:id="3"/>
      <w:r>
        <w:rPr>
          <w:rStyle w:val="CommentReference"/>
        </w:rPr>
        <w:commentReference w:id="3"/>
      </w:r>
    </w:p>
    <w:p w14:paraId="0D63060E"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There’s also clearly a temporal aspect to these results, indicating that various important factors could be affecting lice abundance in a given year</w:t>
      </w:r>
    </w:p>
    <w:p w14:paraId="2AEC0D25"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Treatment of fish in salmon farms</w:t>
      </w:r>
    </w:p>
    <w:p w14:paraId="3CC117E9"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Environmental conditions</w:t>
      </w:r>
    </w:p>
    <w:p w14:paraId="56BF2CD2"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seems to be a coupling between the ratio of lice abundance between years – this could indicate that whatever conditions result in high levels of infection on juvenile salmon affect both species of lice relatively equally such that high infection years are combined in a way and thus present an even greater challenge to the salmon </w:t>
      </w:r>
    </w:p>
    <w:p w14:paraId="7F2752B2"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most noticeable species-level result is that pink salmon take the brunt of infection from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and contrary to that, infection of chum salmon is nearly non-existent in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and still relatively low in </w:t>
      </w:r>
      <w:r>
        <w:rPr>
          <w:rFonts w:ascii="Times New Roman" w:hAnsi="Times New Roman" w:cs="Times New Roman"/>
          <w:i/>
          <w:sz w:val="24"/>
          <w:szCs w:val="24"/>
        </w:rPr>
        <w:t>C. clemensi</w:t>
      </w:r>
      <w:r>
        <w:rPr>
          <w:rFonts w:ascii="Times New Roman" w:hAnsi="Times New Roman" w:cs="Times New Roman"/>
          <w:sz w:val="24"/>
          <w:szCs w:val="24"/>
        </w:rPr>
        <w:t>.</w:t>
      </w:r>
    </w:p>
    <w:p w14:paraId="229C71C6" w14:textId="77777777" w:rsidR="00C40F56" w:rsidRDefault="00C40F56" w:rsidP="00C40F56">
      <w:pPr>
        <w:spacing w:after="0" w:line="480" w:lineRule="auto"/>
        <w:rPr>
          <w:rFonts w:ascii="Times New Roman" w:hAnsi="Times New Roman" w:cs="Times New Roman"/>
          <w:sz w:val="24"/>
          <w:szCs w:val="24"/>
        </w:rPr>
      </w:pPr>
    </w:p>
    <w:p w14:paraId="66C57D30"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commentRangeStart w:id="4"/>
      <w:r>
        <w:rPr>
          <w:rFonts w:ascii="Times New Roman" w:hAnsi="Times New Roman" w:cs="Times New Roman"/>
          <w:sz w:val="24"/>
          <w:szCs w:val="24"/>
        </w:rPr>
        <w:t>Region-level results that show almost identical ratios between the regions throughout the years indicates some sort of constant pattern in terms of what’s determining the infection levels in those regions relative to each other</w:t>
      </w:r>
      <w:commentRangeEnd w:id="4"/>
      <w:r>
        <w:rPr>
          <w:rStyle w:val="CommentReference"/>
        </w:rPr>
        <w:commentReference w:id="4"/>
      </w:r>
    </w:p>
    <w:p w14:paraId="4160867C" w14:textId="77777777" w:rsidR="00C40F56" w:rsidRPr="00EF7692" w:rsidRDefault="00C40F56" w:rsidP="00C40F56">
      <w:pPr>
        <w:pStyle w:val="ListParagraph"/>
        <w:rPr>
          <w:rFonts w:ascii="Times New Roman" w:hAnsi="Times New Roman" w:cs="Times New Roman"/>
          <w:sz w:val="24"/>
          <w:szCs w:val="24"/>
        </w:rPr>
      </w:pPr>
    </w:p>
    <w:p w14:paraId="2F141A0A"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This could suggest some sort of autocorrelation (potentially deterministically driven) that relates lice abundances in both regions to each other. That is, it doesn’t appear as though lice abundances in the two regions fluctuate independently of each other</w:t>
      </w:r>
    </w:p>
    <w:p w14:paraId="3137C70D" w14:textId="77777777" w:rsidR="00C40F56" w:rsidRDefault="00C40F56" w:rsidP="00C40F5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This is significant as it means that in years of high lice abundance such as 2015 (Fig. 5) the juvenile salmon face high infection pressures along their entire migration route, not only in a single region, and thus when infection pressures are high, they are high throughout the entire migration route</w:t>
      </w:r>
    </w:p>
    <w:p w14:paraId="43DC1A42" w14:textId="77777777" w:rsidR="00C40F56" w:rsidRDefault="00C40F56" w:rsidP="00C40F5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fact that </w:t>
      </w:r>
      <w:commentRangeStart w:id="5"/>
      <w:r>
        <w:rPr>
          <w:rFonts w:ascii="Times New Roman" w:hAnsi="Times New Roman" w:cs="Times New Roman"/>
          <w:sz w:val="24"/>
          <w:szCs w:val="24"/>
        </w:rPr>
        <w:t xml:space="preserve">Johnstone Strait numbers are higher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indicates </w:t>
      </w:r>
      <w:commentRangeEnd w:id="5"/>
      <w:r>
        <w:rPr>
          <w:rStyle w:val="CommentReference"/>
        </w:rPr>
        <w:commentReference w:id="5"/>
      </w:r>
      <w:r>
        <w:rPr>
          <w:rFonts w:ascii="Times New Roman" w:hAnsi="Times New Roman" w:cs="Times New Roman"/>
          <w:sz w:val="24"/>
          <w:szCs w:val="24"/>
        </w:rPr>
        <w:t xml:space="preserve">that perhaps pacific herring are a greater source of sea lice infections to juvenile salmon than </w:t>
      </w:r>
      <w:r>
        <w:rPr>
          <w:rFonts w:ascii="Times New Roman" w:hAnsi="Times New Roman" w:cs="Times New Roman"/>
          <w:sz w:val="24"/>
          <w:szCs w:val="24"/>
        </w:rPr>
        <w:lastRenderedPageBreak/>
        <w:t xml:space="preserve">previously thought. If salmon farms were indeed responsible for most of the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infection to juvenile wild salmon, we would expect to see higher infection rates in the Discovery Islands, closer in proximity to salmon farms, then lower lice abundances in the north, with many of the highly infected individuals having died before reaching Johnstone Strait. </w:t>
      </w:r>
    </w:p>
    <w:p w14:paraId="6DE83C53" w14:textId="77777777" w:rsidR="00C33D83" w:rsidRDefault="00F2762A"/>
    <w:sectPr w:rsidR="00C33D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le.brookson@gmail.com" w:date="2019-04-03T10:14:00Z" w:initials="c">
    <w:p w14:paraId="5516CADD" w14:textId="77777777" w:rsidR="00026F2C" w:rsidRDefault="00026F2C" w:rsidP="00026F2C">
      <w:pPr>
        <w:pStyle w:val="CommentText"/>
      </w:pPr>
      <w:r>
        <w:rPr>
          <w:rStyle w:val="CommentReference"/>
        </w:rPr>
        <w:annotationRef/>
      </w:r>
      <w:r>
        <w:t>This isn’t written correctly – more detail to avoid ambiguity. Just write it down as I would say it at first – the host is competent and the effect on the reservoir might be small, or it could be that it is a big effect but the reservoir is so big that it maintains the host --- also, the whole point of the reservoir thing is it disrupts the density-dependent dynamics here and thus allows a parasite to become an actual extinction threat</w:t>
      </w:r>
    </w:p>
    <w:p w14:paraId="66716450" w14:textId="77777777" w:rsidR="00026F2C" w:rsidRDefault="00026F2C" w:rsidP="00026F2C">
      <w:pPr>
        <w:pStyle w:val="CommentText"/>
      </w:pPr>
    </w:p>
    <w:p w14:paraId="27223DB6" w14:textId="77777777" w:rsidR="00026F2C" w:rsidRDefault="00026F2C" w:rsidP="00026F2C">
      <w:pPr>
        <w:pStyle w:val="CommentText"/>
      </w:pPr>
      <w:r>
        <w:t>Multi-host dynamics allow for a certain population to become smaller but the parasite levels and thus the infection pressure remains high because the parasite levels are staying high via the reservoir</w:t>
      </w:r>
    </w:p>
    <w:p w14:paraId="67A63120" w14:textId="77777777" w:rsidR="00026F2C" w:rsidRDefault="00026F2C" w:rsidP="00026F2C">
      <w:pPr>
        <w:pStyle w:val="CommentText"/>
      </w:pPr>
    </w:p>
    <w:p w14:paraId="6DB799CD" w14:textId="77777777" w:rsidR="00026F2C" w:rsidRDefault="00026F2C" w:rsidP="00026F2C">
      <w:pPr>
        <w:pStyle w:val="CommentText"/>
      </w:pPr>
      <w:r>
        <w:t xml:space="preserve">So apparent competition only happens if the </w:t>
      </w:r>
    </w:p>
    <w:p w14:paraId="37942D02" w14:textId="77777777" w:rsidR="00026F2C" w:rsidRDefault="00026F2C" w:rsidP="00026F2C">
      <w:pPr>
        <w:pStyle w:val="CommentText"/>
      </w:pPr>
    </w:p>
    <w:p w14:paraId="4A8F6FFB" w14:textId="77777777" w:rsidR="00026F2C" w:rsidRDefault="00026F2C" w:rsidP="00026F2C">
      <w:pPr>
        <w:pStyle w:val="CommentText"/>
      </w:pPr>
      <w:r>
        <w:t xml:space="preserve">Leading paragraph could be a summary of ways that parasites can endanger wild pacific salmon: apparent competition with herring and then the reservoir spillover from </w:t>
      </w:r>
      <w:proofErr w:type="spellStart"/>
      <w:r>
        <w:t>atlantic</w:t>
      </w:r>
      <w:proofErr w:type="spellEnd"/>
      <w:r>
        <w:t xml:space="preserve"> salmon </w:t>
      </w:r>
    </w:p>
  </w:comment>
  <w:comment w:id="2" w:author="cole.brookson@gmail.com" w:date="2019-04-03T10:27:00Z" w:initials="c">
    <w:p w14:paraId="7BC7CA3E" w14:textId="77777777" w:rsidR="00C40F56" w:rsidRDefault="00C40F56" w:rsidP="00C40F56">
      <w:pPr>
        <w:pStyle w:val="CommentText"/>
      </w:pPr>
      <w:r>
        <w:rPr>
          <w:rStyle w:val="CommentReference"/>
        </w:rPr>
        <w:annotationRef/>
      </w:r>
      <w:r>
        <w:t xml:space="preserve">We can’t actually separate the two sources (herring, fish farms) with these data. It doesn’t mean there’s no reservoir with the fish farms either. Would be ideal to have data on infection levels of herring and for </w:t>
      </w:r>
      <w:proofErr w:type="spellStart"/>
      <w:r>
        <w:t>atlantic</w:t>
      </w:r>
      <w:proofErr w:type="spellEnd"/>
      <w:r>
        <w:t xml:space="preserve"> salmon – this is what we would need to distinguish. There is some literature and data online about relative abundance of Caligus and salmonis on farmed salmon – sometimes Caligus numbers get really high, but it could be worthwhile to provide information on those data, and we might see some Caligus on fish farms, but the proportion doesn’t match up to what we se on the wild fish – so cite some external sources here to help drive this home</w:t>
      </w:r>
    </w:p>
    <w:p w14:paraId="3AA6B977" w14:textId="77777777" w:rsidR="00C40F56" w:rsidRDefault="00C40F56" w:rsidP="00C40F56">
      <w:pPr>
        <w:pStyle w:val="CommentText"/>
      </w:pPr>
    </w:p>
    <w:p w14:paraId="2925D755" w14:textId="77777777" w:rsidR="00C40F56" w:rsidRDefault="00C40F56" w:rsidP="00C40F56">
      <w:pPr>
        <w:pStyle w:val="CommentText"/>
      </w:pPr>
      <w:r>
        <w:t xml:space="preserve">‘heart and skeletal muscle inflammation disease diagnosed on a BC salmon farm…’ this paper has info about a salmon farm that had crazy high Caligus numbers, this is a counterpoint to the herring argument, so cover this off, although it’s </w:t>
      </w:r>
      <w:proofErr w:type="spellStart"/>
      <w:r>
        <w:t>prolly</w:t>
      </w:r>
      <w:proofErr w:type="spellEnd"/>
      <w:r>
        <w:t xml:space="preserve"> not typical</w:t>
      </w:r>
    </w:p>
    <w:p w14:paraId="2BC2AE33" w14:textId="77777777" w:rsidR="00C40F56" w:rsidRDefault="00C40F56" w:rsidP="00C40F56">
      <w:pPr>
        <w:pStyle w:val="CommentText"/>
      </w:pPr>
    </w:p>
    <w:p w14:paraId="66A19798" w14:textId="77777777" w:rsidR="00C40F56" w:rsidRDefault="00C40F56" w:rsidP="00C40F56">
      <w:pPr>
        <w:pStyle w:val="CommentText"/>
      </w:pPr>
      <w:r>
        <w:t>Try and include where the fish farms are in our study region – government of Canada has spatial data for it – this is in the lice-count-</w:t>
      </w:r>
      <w:proofErr w:type="spellStart"/>
      <w:r>
        <w:t>desn</w:t>
      </w:r>
      <w:proofErr w:type="spellEnd"/>
      <w:r>
        <w:t>- dataset from the government</w:t>
      </w:r>
    </w:p>
    <w:p w14:paraId="60417D7B" w14:textId="77777777" w:rsidR="00C40F56" w:rsidRDefault="00C40F56" w:rsidP="00C40F56">
      <w:pPr>
        <w:pStyle w:val="CommentText"/>
      </w:pPr>
    </w:p>
    <w:p w14:paraId="4B77BAAA" w14:textId="77777777" w:rsidR="00C40F56" w:rsidRDefault="00C40F56" w:rsidP="00C40F56">
      <w:pPr>
        <w:pStyle w:val="CommentText"/>
      </w:pPr>
      <w:r>
        <w:t xml:space="preserve">Marty sending paper (in prep) from </w:t>
      </w:r>
      <w:proofErr w:type="spellStart"/>
      <w:r>
        <w:t>sean</w:t>
      </w:r>
      <w:proofErr w:type="spellEnd"/>
      <w:r>
        <w:t xml:space="preserve"> and I can cite this one as the basis for the figure 2, and this can indicate again that herring are playing a role in terms of a reservoir </w:t>
      </w:r>
    </w:p>
    <w:p w14:paraId="4B40E393" w14:textId="77777777" w:rsidR="00C40F56" w:rsidRDefault="00C40F56" w:rsidP="00C40F56">
      <w:pPr>
        <w:pStyle w:val="CommentText"/>
      </w:pPr>
    </w:p>
    <w:p w14:paraId="136753C0" w14:textId="77777777" w:rsidR="00C40F56" w:rsidRDefault="00C40F56" w:rsidP="00C40F56">
      <w:pPr>
        <w:pStyle w:val="CommentText"/>
      </w:pPr>
      <w:r>
        <w:t xml:space="preserve">Thing to know is that the salmonis are more fecund on </w:t>
      </w:r>
      <w:proofErr w:type="spellStart"/>
      <w:r>
        <w:t>atlantic</w:t>
      </w:r>
      <w:proofErr w:type="spellEnd"/>
      <w:r>
        <w:t xml:space="preserve"> salmon, and so they might have higher transmission success/higher settlement and survival rates on the juvenile salmon – this shows that there’s a ton of herring in the environment coming from somewhere, so this is then about apparent competition </w:t>
      </w:r>
    </w:p>
    <w:p w14:paraId="7E049BF4" w14:textId="77777777" w:rsidR="00C40F56" w:rsidRDefault="00C40F56" w:rsidP="00C40F56">
      <w:pPr>
        <w:pStyle w:val="CommentText"/>
      </w:pPr>
    </w:p>
  </w:comment>
  <w:comment w:id="3" w:author="cole.brookson@gmail.com" w:date="2019-04-03T10:45:00Z" w:initials="c">
    <w:p w14:paraId="11DFCA1E" w14:textId="77777777" w:rsidR="00C40F56" w:rsidRDefault="00C40F56" w:rsidP="00C40F56">
      <w:pPr>
        <w:pStyle w:val="CommentText"/>
      </w:pPr>
      <w:r>
        <w:rPr>
          <w:rStyle w:val="CommentReference"/>
        </w:rPr>
        <w:annotationRef/>
      </w:r>
      <w:r>
        <w:t xml:space="preserve">Probably not – by the time all three are collected, they’re all the same size, and they’re co-migrating --- pink seem to be the most competent for the parasites, and then the sockeye have the highest differentiation between </w:t>
      </w:r>
      <w:proofErr w:type="spellStart"/>
      <w:r>
        <w:t>leps</w:t>
      </w:r>
      <w:proofErr w:type="spellEnd"/>
      <w:r>
        <w:t xml:space="preserve"> and Caligus</w:t>
      </w:r>
    </w:p>
    <w:p w14:paraId="515998B8" w14:textId="77777777" w:rsidR="00C40F56" w:rsidRDefault="00C40F56" w:rsidP="00C40F56">
      <w:pPr>
        <w:pStyle w:val="CommentText"/>
      </w:pPr>
    </w:p>
    <w:p w14:paraId="7544B10B" w14:textId="77777777" w:rsidR="00C40F56" w:rsidRDefault="00C40F56" w:rsidP="00C40F56">
      <w:pPr>
        <w:pStyle w:val="CommentText"/>
      </w:pPr>
      <w:r>
        <w:t xml:space="preserve">So sockeye are probably having the most apparent competition with herring here – not as much interaction with the reservoir host, and so if the sockeye are declining due to </w:t>
      </w:r>
    </w:p>
  </w:comment>
  <w:comment w:id="4" w:author="cole.brookson@gmail.com" w:date="2019-04-03T12:05:00Z" w:initials="c">
    <w:p w14:paraId="6748E9E8" w14:textId="77777777" w:rsidR="00C40F56" w:rsidRDefault="00C40F56" w:rsidP="00C40F56">
      <w:pPr>
        <w:pStyle w:val="CommentText"/>
      </w:pPr>
      <w:r>
        <w:rPr>
          <w:rStyle w:val="CommentReference"/>
        </w:rPr>
        <w:annotationRef/>
      </w:r>
      <w:r>
        <w:t xml:space="preserve">This isn’t the case since we didn’t allow for that interaction in the model </w:t>
      </w:r>
    </w:p>
  </w:comment>
  <w:comment w:id="5" w:author="cole.brookson@gmail.com" w:date="2019-04-03T10:49:00Z" w:initials="c">
    <w:p w14:paraId="73424D4F" w14:textId="77777777" w:rsidR="00C40F56" w:rsidRDefault="00C40F56" w:rsidP="00C40F56">
      <w:pPr>
        <w:pStyle w:val="CommentText"/>
      </w:pPr>
      <w:r>
        <w:rPr>
          <w:rStyle w:val="CommentReference"/>
        </w:rPr>
        <w:annotationRef/>
      </w:r>
      <w:r>
        <w:t xml:space="preserve">Yes, this is okay to say, there’s a lot of herring here </w:t>
      </w:r>
      <w:proofErr w:type="spellStart"/>
      <w:r>
        <w:t>preceeding</w:t>
      </w:r>
      <w:proofErr w:type="spellEnd"/>
      <w:r>
        <w:t xml:space="preserve"> the sampling – for the herring spawn and stuff, look for some basic papers but the best one could be the most recent stock assessment for herring – it lays out what all the stocks are doing etc., find the most recent version of this document, --- look for spawning biomass, that’s the size of the Caligus reservoir, and it breaks it down by region, so look for the region most applicable to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F6FFB" w15:done="0"/>
  <w15:commentEx w15:paraId="7E049BF4" w15:done="0"/>
  <w15:commentEx w15:paraId="7544B10B" w15:done="0"/>
  <w15:commentEx w15:paraId="6748E9E8" w15:done="0"/>
  <w15:commentEx w15:paraId="73424D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F6FFB" w16cid:durableId="204F0623"/>
  <w16cid:commentId w16cid:paraId="7E049BF4" w16cid:durableId="204F091B"/>
  <w16cid:commentId w16cid:paraId="7544B10B" w16cid:durableId="204F0D5F"/>
  <w16cid:commentId w16cid:paraId="6748E9E8" w16cid:durableId="204F2011"/>
  <w16cid:commentId w16cid:paraId="73424D4F" w16cid:durableId="204F0E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D7"/>
    <w:multiLevelType w:val="hybridMultilevel"/>
    <w:tmpl w:val="B5C24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56"/>
    <w:rsid w:val="00026F2C"/>
    <w:rsid w:val="004F481D"/>
    <w:rsid w:val="0050627A"/>
    <w:rsid w:val="00B22847"/>
    <w:rsid w:val="00C40F56"/>
    <w:rsid w:val="00F27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7465"/>
  <w15:chartTrackingRefBased/>
  <w15:docId w15:val="{D9742B06-EA1D-46F3-80BC-81E58628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0F56"/>
    <w:rPr>
      <w:sz w:val="16"/>
      <w:szCs w:val="16"/>
    </w:rPr>
  </w:style>
  <w:style w:type="paragraph" w:styleId="CommentText">
    <w:name w:val="annotation text"/>
    <w:basedOn w:val="Normal"/>
    <w:link w:val="CommentTextChar"/>
    <w:uiPriority w:val="99"/>
    <w:semiHidden/>
    <w:unhideWhenUsed/>
    <w:rsid w:val="00C40F56"/>
    <w:pPr>
      <w:spacing w:line="240" w:lineRule="auto"/>
    </w:pPr>
    <w:rPr>
      <w:sz w:val="20"/>
      <w:szCs w:val="20"/>
    </w:rPr>
  </w:style>
  <w:style w:type="character" w:customStyle="1" w:styleId="CommentTextChar">
    <w:name w:val="Comment Text Char"/>
    <w:basedOn w:val="DefaultParagraphFont"/>
    <w:link w:val="CommentText"/>
    <w:uiPriority w:val="99"/>
    <w:semiHidden/>
    <w:rsid w:val="00C40F56"/>
    <w:rPr>
      <w:sz w:val="20"/>
      <w:szCs w:val="20"/>
    </w:rPr>
  </w:style>
  <w:style w:type="paragraph" w:styleId="ListParagraph">
    <w:name w:val="List Paragraph"/>
    <w:basedOn w:val="Normal"/>
    <w:uiPriority w:val="34"/>
    <w:qFormat/>
    <w:rsid w:val="00C40F56"/>
    <w:pPr>
      <w:ind w:left="720"/>
      <w:contextualSpacing/>
    </w:pPr>
  </w:style>
  <w:style w:type="paragraph" w:styleId="BalloonText">
    <w:name w:val="Balloon Text"/>
    <w:basedOn w:val="Normal"/>
    <w:link w:val="BalloonTextChar"/>
    <w:uiPriority w:val="99"/>
    <w:semiHidden/>
    <w:unhideWhenUsed/>
    <w:rsid w:val="00C40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1</cp:revision>
  <dcterms:created xsi:type="dcterms:W3CDTF">2019-04-09T00:23:00Z</dcterms:created>
  <dcterms:modified xsi:type="dcterms:W3CDTF">2019-04-09T04:25:00Z</dcterms:modified>
</cp:coreProperties>
</file>