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99E9B" w14:textId="6E821F52" w:rsidR="00C15284" w:rsidRPr="00535490" w:rsidRDefault="003D3F09" w:rsidP="00B91B9C">
      <w:pPr>
        <w:spacing w:after="183" w:line="259" w:lineRule="auto"/>
        <w:ind w:left="0" w:right="26" w:firstLine="0"/>
        <w:jc w:val="left"/>
        <w:rPr>
          <w:rFonts w:ascii="Arial" w:hAnsi="Arial" w:cs="Arial"/>
          <w:b/>
          <w:sz w:val="22"/>
        </w:rPr>
      </w:pPr>
      <w:r>
        <w:rPr>
          <w:rFonts w:ascii="Arial" w:hAnsi="Arial" w:cs="Arial"/>
          <w:b/>
          <w:sz w:val="22"/>
        </w:rPr>
        <w:t>Integrating a Machine Learning Algorithm to Forecast Daily Asthma Hospitalizations</w:t>
      </w:r>
    </w:p>
    <w:p w14:paraId="29E8E830" w14:textId="26E24217" w:rsidR="00C15284" w:rsidRPr="00535490" w:rsidRDefault="009E1508" w:rsidP="00B91B9C">
      <w:pPr>
        <w:spacing w:after="0" w:line="265" w:lineRule="auto"/>
        <w:ind w:left="10" w:right="26" w:hanging="10"/>
        <w:rPr>
          <w:rFonts w:ascii="Arial" w:hAnsi="Arial" w:cs="Arial"/>
          <w:sz w:val="22"/>
        </w:rPr>
      </w:pPr>
      <w:r w:rsidRPr="00535490">
        <w:rPr>
          <w:rFonts w:ascii="Arial" w:hAnsi="Arial" w:cs="Arial"/>
          <w:sz w:val="22"/>
        </w:rPr>
        <w:t>Stephen P. Colegate</w:t>
      </w:r>
      <w:r w:rsidR="002F6FFA">
        <w:rPr>
          <w:rFonts w:ascii="Arial" w:hAnsi="Arial" w:cs="Arial"/>
          <w:sz w:val="22"/>
        </w:rPr>
        <w:t>,</w:t>
      </w:r>
      <w:r w:rsidR="0036582A" w:rsidRPr="00535490">
        <w:rPr>
          <w:rFonts w:ascii="Arial" w:hAnsi="Arial" w:cs="Arial"/>
          <w:sz w:val="22"/>
          <w:vertAlign w:val="superscript"/>
        </w:rPr>
        <w:t>1</w:t>
      </w:r>
      <w:r w:rsidR="006224E9">
        <w:rPr>
          <w:rFonts w:ascii="Arial" w:hAnsi="Arial" w:cs="Arial"/>
          <w:sz w:val="22"/>
          <w:vertAlign w:val="superscript"/>
        </w:rPr>
        <w:t>,2</w:t>
      </w:r>
      <w:r w:rsidR="001B539B" w:rsidRPr="00535490">
        <w:rPr>
          <w:rFonts w:ascii="Arial" w:hAnsi="Arial" w:cs="Arial"/>
          <w:sz w:val="22"/>
        </w:rPr>
        <w:t xml:space="preserve"> </w:t>
      </w:r>
      <w:r w:rsidR="003D3F09">
        <w:rPr>
          <w:rFonts w:ascii="Arial" w:hAnsi="Arial" w:cs="Arial"/>
          <w:sz w:val="22"/>
        </w:rPr>
        <w:t>Michael Seid,</w:t>
      </w:r>
      <w:r w:rsidR="003D3F09">
        <w:rPr>
          <w:rFonts w:ascii="Arial" w:hAnsi="Arial" w:cs="Arial"/>
          <w:sz w:val="22"/>
          <w:vertAlign w:val="superscript"/>
        </w:rPr>
        <w:t>3</w:t>
      </w:r>
      <w:r w:rsidR="003D3F09">
        <w:rPr>
          <w:rFonts w:ascii="Arial" w:hAnsi="Arial" w:cs="Arial"/>
          <w:sz w:val="22"/>
        </w:rPr>
        <w:t xml:space="preserve"> David Hartley,</w:t>
      </w:r>
      <w:r w:rsidR="003D3F09" w:rsidRPr="003D3F09">
        <w:rPr>
          <w:rFonts w:ascii="Arial" w:hAnsi="Arial" w:cs="Arial"/>
          <w:sz w:val="22"/>
          <w:vertAlign w:val="superscript"/>
        </w:rPr>
        <w:t>3</w:t>
      </w:r>
      <w:r w:rsidR="003D3F09">
        <w:rPr>
          <w:rFonts w:ascii="Arial" w:hAnsi="Arial" w:cs="Arial"/>
          <w:sz w:val="22"/>
        </w:rPr>
        <w:t xml:space="preserve"> </w:t>
      </w:r>
      <w:r w:rsidR="003D3F09">
        <w:rPr>
          <w:rFonts w:ascii="Arial" w:hAnsi="Arial" w:cs="Arial"/>
          <w:sz w:val="22"/>
        </w:rPr>
        <w:t>Aaron Flicker</w:t>
      </w:r>
      <w:r w:rsidR="003D3F09">
        <w:rPr>
          <w:rFonts w:ascii="Arial" w:hAnsi="Arial" w:cs="Arial"/>
          <w:sz w:val="22"/>
        </w:rPr>
        <w:t>, Joseph Bruce, Andy F. Beck,</w:t>
      </w:r>
      <w:r w:rsidR="003D3F09" w:rsidRPr="003D3F09">
        <w:rPr>
          <w:rFonts w:ascii="Arial" w:hAnsi="Arial" w:cs="Arial"/>
          <w:sz w:val="22"/>
          <w:vertAlign w:val="superscript"/>
        </w:rPr>
        <w:t>3,4</w:t>
      </w:r>
      <w:r w:rsidR="003D3F09">
        <w:rPr>
          <w:rFonts w:ascii="Arial" w:hAnsi="Arial" w:cs="Arial"/>
          <w:sz w:val="22"/>
        </w:rPr>
        <w:t xml:space="preserve"> </w:t>
      </w:r>
      <w:r w:rsidRPr="00535490">
        <w:rPr>
          <w:rFonts w:ascii="Arial" w:hAnsi="Arial" w:cs="Arial"/>
          <w:sz w:val="22"/>
        </w:rPr>
        <w:t>Cole Brokamp</w:t>
      </w:r>
      <w:r w:rsidR="003D3F09">
        <w:rPr>
          <w:rFonts w:ascii="Arial" w:hAnsi="Arial" w:cs="Arial"/>
          <w:sz w:val="22"/>
          <w:vertAlign w:val="superscript"/>
        </w:rPr>
        <w:t>2</w:t>
      </w:r>
      <w:r w:rsidR="00F3046C" w:rsidRPr="00535490">
        <w:rPr>
          <w:rFonts w:ascii="Arial" w:hAnsi="Arial" w:cs="Arial"/>
          <w:sz w:val="22"/>
          <w:vertAlign w:val="superscript"/>
        </w:rPr>
        <w:t>,</w:t>
      </w:r>
      <w:r w:rsidR="003D3F09">
        <w:rPr>
          <w:rFonts w:ascii="Arial" w:hAnsi="Arial" w:cs="Arial"/>
          <w:sz w:val="22"/>
          <w:vertAlign w:val="superscript"/>
        </w:rPr>
        <w:t>3</w:t>
      </w:r>
    </w:p>
    <w:p w14:paraId="4275525B" w14:textId="77777777" w:rsidR="00135E87" w:rsidRPr="00535490" w:rsidRDefault="00135E87" w:rsidP="00B91B9C">
      <w:pPr>
        <w:spacing w:after="0" w:line="265" w:lineRule="auto"/>
        <w:ind w:left="10" w:right="26" w:hanging="10"/>
        <w:rPr>
          <w:rFonts w:ascii="Arial" w:hAnsi="Arial" w:cs="Arial"/>
          <w:sz w:val="22"/>
        </w:rPr>
      </w:pPr>
    </w:p>
    <w:p w14:paraId="579920EB" w14:textId="0623988E" w:rsidR="006224E9" w:rsidRPr="006224E9" w:rsidRDefault="006224E9" w:rsidP="006224E9">
      <w:pPr>
        <w:spacing w:after="0" w:line="265" w:lineRule="auto"/>
        <w:ind w:left="10" w:right="26" w:hanging="10"/>
        <w:rPr>
          <w:rFonts w:ascii="Arial" w:hAnsi="Arial" w:cs="Arial"/>
          <w:sz w:val="22"/>
        </w:rPr>
      </w:pPr>
      <w:r>
        <w:rPr>
          <w:rFonts w:ascii="Arial" w:hAnsi="Arial" w:cs="Arial"/>
          <w:sz w:val="22"/>
          <w:vertAlign w:val="superscript"/>
        </w:rPr>
        <w:t>1</w:t>
      </w:r>
      <w:r w:rsidRPr="00535490">
        <w:rPr>
          <w:rFonts w:ascii="Arial" w:hAnsi="Arial" w:cs="Arial"/>
          <w:sz w:val="22"/>
        </w:rPr>
        <w:t>Department of Pediatrics, Cincinnati Children’s Hospital Medical Center</w:t>
      </w:r>
    </w:p>
    <w:p w14:paraId="4DB8D72B" w14:textId="04B6A8C3" w:rsidR="007C515D" w:rsidRPr="007C515D" w:rsidRDefault="006224E9" w:rsidP="007C515D">
      <w:pPr>
        <w:spacing w:after="0" w:line="265" w:lineRule="auto"/>
        <w:ind w:left="10" w:right="26" w:hanging="10"/>
        <w:rPr>
          <w:rFonts w:ascii="Arial" w:hAnsi="Arial" w:cs="Arial"/>
          <w:sz w:val="22"/>
        </w:rPr>
      </w:pPr>
      <w:r>
        <w:rPr>
          <w:rFonts w:ascii="Arial" w:hAnsi="Arial" w:cs="Arial"/>
          <w:sz w:val="22"/>
          <w:vertAlign w:val="superscript"/>
        </w:rPr>
        <w:t>2</w:t>
      </w:r>
      <w:r w:rsidR="007C515D" w:rsidRPr="00535490">
        <w:rPr>
          <w:rFonts w:ascii="Arial" w:hAnsi="Arial" w:cs="Arial"/>
          <w:sz w:val="22"/>
        </w:rPr>
        <w:t>Division of Biostatistics and Epidemiology, Cincinnati Children’s Hospital Medical Center</w:t>
      </w:r>
    </w:p>
    <w:p w14:paraId="6C75B2CB" w14:textId="6292DE25" w:rsidR="00135E87" w:rsidRPr="00535490" w:rsidRDefault="003D3F09" w:rsidP="00B91B9C">
      <w:pPr>
        <w:spacing w:after="0" w:line="265" w:lineRule="auto"/>
        <w:ind w:left="10" w:right="26" w:hanging="10"/>
        <w:rPr>
          <w:rFonts w:ascii="Arial" w:hAnsi="Arial" w:cs="Arial"/>
          <w:sz w:val="22"/>
        </w:rPr>
      </w:pPr>
      <w:r>
        <w:rPr>
          <w:rFonts w:ascii="Arial" w:hAnsi="Arial" w:cs="Arial"/>
          <w:sz w:val="22"/>
          <w:vertAlign w:val="superscript"/>
        </w:rPr>
        <w:t>3</w:t>
      </w:r>
      <w:r w:rsidR="00135E87" w:rsidRPr="00535490">
        <w:rPr>
          <w:rFonts w:ascii="Arial" w:hAnsi="Arial" w:cs="Arial"/>
          <w:sz w:val="22"/>
        </w:rPr>
        <w:t>College of Medicine, University of Cincinnati</w:t>
      </w:r>
    </w:p>
    <w:p w14:paraId="1FE9E038" w14:textId="7A09D2D0" w:rsidR="00B91B9C" w:rsidRDefault="003D3F09" w:rsidP="00F40F5C">
      <w:pPr>
        <w:spacing w:after="0" w:line="265" w:lineRule="auto"/>
        <w:ind w:left="10" w:right="26" w:hanging="10"/>
        <w:rPr>
          <w:rFonts w:ascii="Arial" w:hAnsi="Arial" w:cs="Arial"/>
          <w:sz w:val="22"/>
        </w:rPr>
      </w:pPr>
      <w:r w:rsidRPr="003D3F09">
        <w:rPr>
          <w:rFonts w:ascii="Arial" w:hAnsi="Arial" w:cs="Arial"/>
          <w:sz w:val="22"/>
          <w:vertAlign w:val="superscript"/>
        </w:rPr>
        <w:t>4</w:t>
      </w:r>
      <w:r>
        <w:rPr>
          <w:rFonts w:ascii="Arial" w:hAnsi="Arial" w:cs="Arial"/>
          <w:sz w:val="22"/>
        </w:rPr>
        <w:t>Division of General &amp; Community Pediatrics, Cincinnati Children’s Hospital Medical Center</w:t>
      </w:r>
    </w:p>
    <w:p w14:paraId="548DDECB" w14:textId="77777777" w:rsidR="00F40F5C" w:rsidRPr="00535490" w:rsidRDefault="00F40F5C" w:rsidP="00B91B9C">
      <w:pPr>
        <w:spacing w:after="0" w:line="265" w:lineRule="auto"/>
        <w:ind w:left="10" w:right="26" w:hanging="10"/>
        <w:rPr>
          <w:rFonts w:ascii="Arial" w:hAnsi="Arial" w:cs="Arial"/>
          <w:sz w:val="22"/>
        </w:rPr>
      </w:pPr>
    </w:p>
    <w:p w14:paraId="24FCB88B" w14:textId="17CB973B" w:rsidR="00617A55" w:rsidRPr="00535490" w:rsidRDefault="00617A55" w:rsidP="003D522A">
      <w:pPr>
        <w:spacing w:after="0" w:line="265" w:lineRule="auto"/>
        <w:ind w:left="0" w:right="26" w:firstLine="0"/>
        <w:jc w:val="left"/>
        <w:rPr>
          <w:rFonts w:ascii="Arial" w:hAnsi="Arial" w:cs="Arial"/>
          <w:b/>
          <w:bCs/>
          <w:sz w:val="22"/>
        </w:rPr>
      </w:pPr>
      <w:r w:rsidRPr="00535490">
        <w:rPr>
          <w:rFonts w:ascii="Arial" w:hAnsi="Arial" w:cs="Arial"/>
          <w:b/>
          <w:bCs/>
          <w:sz w:val="22"/>
        </w:rPr>
        <w:t>Corresponding Author:</w:t>
      </w:r>
    </w:p>
    <w:p w14:paraId="1843DEC5" w14:textId="77777777" w:rsidR="00F568CF" w:rsidRPr="00535490" w:rsidRDefault="00617A55" w:rsidP="00617A55">
      <w:pPr>
        <w:spacing w:after="0" w:line="265" w:lineRule="auto"/>
        <w:ind w:left="10" w:right="26" w:hanging="10"/>
        <w:jc w:val="left"/>
        <w:rPr>
          <w:rFonts w:ascii="Arial" w:hAnsi="Arial" w:cs="Arial"/>
          <w:sz w:val="22"/>
        </w:rPr>
      </w:pPr>
      <w:r w:rsidRPr="00535490">
        <w:rPr>
          <w:rFonts w:ascii="Arial" w:hAnsi="Arial" w:cs="Arial"/>
          <w:sz w:val="22"/>
        </w:rPr>
        <w:t>Stephen P. Colegate</w:t>
      </w:r>
    </w:p>
    <w:p w14:paraId="5A1B6292" w14:textId="15166C42" w:rsidR="00A16B25" w:rsidRPr="00535490" w:rsidRDefault="00A16B25" w:rsidP="00617A55">
      <w:pPr>
        <w:spacing w:after="0" w:line="265" w:lineRule="auto"/>
        <w:ind w:left="10" w:right="26" w:hanging="10"/>
        <w:jc w:val="left"/>
        <w:rPr>
          <w:rFonts w:ascii="Arial" w:hAnsi="Arial" w:cs="Arial"/>
          <w:sz w:val="22"/>
        </w:rPr>
      </w:pPr>
      <w:r w:rsidRPr="00535490">
        <w:rPr>
          <w:rFonts w:ascii="Arial" w:hAnsi="Arial" w:cs="Arial"/>
          <w:sz w:val="22"/>
        </w:rPr>
        <w:t>3333 Burnet Ave</w:t>
      </w:r>
      <w:r w:rsidR="00EA5E77" w:rsidRPr="00535490">
        <w:rPr>
          <w:rFonts w:ascii="Arial" w:hAnsi="Arial" w:cs="Arial"/>
          <w:sz w:val="22"/>
        </w:rPr>
        <w:t>,</w:t>
      </w:r>
    </w:p>
    <w:p w14:paraId="47088DCD" w14:textId="3EC89DCB" w:rsidR="00EA5E77" w:rsidRPr="00535490" w:rsidRDefault="00EA5E77" w:rsidP="00617A55">
      <w:pPr>
        <w:spacing w:after="0" w:line="265" w:lineRule="auto"/>
        <w:ind w:left="10" w:right="26" w:hanging="10"/>
        <w:jc w:val="left"/>
        <w:rPr>
          <w:rFonts w:ascii="Arial" w:hAnsi="Arial" w:cs="Arial"/>
          <w:sz w:val="22"/>
        </w:rPr>
      </w:pPr>
      <w:r w:rsidRPr="00535490">
        <w:rPr>
          <w:rFonts w:ascii="Arial" w:hAnsi="Arial" w:cs="Arial"/>
          <w:sz w:val="22"/>
        </w:rPr>
        <w:t>Cincinnati, OH 45229,</w:t>
      </w:r>
    </w:p>
    <w:p w14:paraId="5E4BEB5C" w14:textId="75ED5497" w:rsidR="00192355" w:rsidRPr="00535490" w:rsidRDefault="00192355" w:rsidP="00617A55">
      <w:pPr>
        <w:spacing w:after="0" w:line="265" w:lineRule="auto"/>
        <w:ind w:left="10" w:right="26" w:hanging="10"/>
        <w:jc w:val="left"/>
        <w:rPr>
          <w:rFonts w:ascii="Arial" w:hAnsi="Arial" w:cs="Arial"/>
          <w:sz w:val="22"/>
        </w:rPr>
      </w:pPr>
      <w:r w:rsidRPr="00535490">
        <w:rPr>
          <w:rFonts w:ascii="Arial" w:hAnsi="Arial" w:cs="Arial"/>
          <w:sz w:val="22"/>
        </w:rPr>
        <w:t>Telephone: (513) 668-6619</w:t>
      </w:r>
    </w:p>
    <w:p w14:paraId="3C02199B" w14:textId="7D643918" w:rsidR="00192355" w:rsidRPr="00535490" w:rsidRDefault="00192355" w:rsidP="00617A55">
      <w:pPr>
        <w:spacing w:after="0" w:line="265" w:lineRule="auto"/>
        <w:ind w:left="10" w:right="26" w:hanging="10"/>
        <w:jc w:val="left"/>
        <w:rPr>
          <w:rFonts w:ascii="Arial" w:hAnsi="Arial" w:cs="Arial"/>
          <w:sz w:val="22"/>
        </w:rPr>
      </w:pPr>
      <w:r w:rsidRPr="00535490">
        <w:rPr>
          <w:rFonts w:ascii="Arial" w:hAnsi="Arial" w:cs="Arial"/>
          <w:sz w:val="22"/>
        </w:rPr>
        <w:t xml:space="preserve">Email: </w:t>
      </w:r>
      <w:hyperlink r:id="rId8" w:history="1">
        <w:r w:rsidRPr="00535490">
          <w:rPr>
            <w:rStyle w:val="Hyperlink"/>
            <w:rFonts w:ascii="Arial" w:hAnsi="Arial" w:cs="Arial"/>
            <w:sz w:val="22"/>
          </w:rPr>
          <w:t>stephen.colegate@cchmc.org</w:t>
        </w:r>
      </w:hyperlink>
      <w:r w:rsidRPr="00535490">
        <w:rPr>
          <w:rFonts w:ascii="Arial" w:hAnsi="Arial" w:cs="Arial"/>
          <w:sz w:val="22"/>
        </w:rPr>
        <w:t xml:space="preserve"> </w:t>
      </w:r>
    </w:p>
    <w:p w14:paraId="3A183179" w14:textId="77777777" w:rsidR="00506A95" w:rsidRPr="00535490" w:rsidRDefault="00506A95" w:rsidP="00A403C8">
      <w:pPr>
        <w:spacing w:after="0" w:line="265" w:lineRule="auto"/>
        <w:ind w:left="0" w:right="26" w:firstLine="0"/>
        <w:jc w:val="left"/>
        <w:rPr>
          <w:rFonts w:ascii="Arial" w:hAnsi="Arial" w:cs="Arial"/>
          <w:bCs/>
          <w:sz w:val="22"/>
        </w:rPr>
      </w:pPr>
    </w:p>
    <w:p w14:paraId="5AAC848E" w14:textId="164927D8" w:rsidR="00C15284" w:rsidRPr="003C6D65" w:rsidRDefault="00E86EB0" w:rsidP="0025074C">
      <w:pPr>
        <w:spacing w:after="160" w:line="259" w:lineRule="auto"/>
        <w:ind w:left="0" w:right="0" w:firstLine="0"/>
        <w:jc w:val="center"/>
        <w:rPr>
          <w:rFonts w:ascii="Arial" w:hAnsi="Arial" w:cs="Arial"/>
          <w:szCs w:val="24"/>
        </w:rPr>
      </w:pPr>
      <w:r>
        <w:rPr>
          <w:rFonts w:ascii="Arial" w:hAnsi="Arial" w:cs="Arial"/>
          <w:b/>
          <w:szCs w:val="24"/>
        </w:rPr>
        <w:br w:type="page"/>
      </w:r>
      <w:r w:rsidR="009E1508" w:rsidRPr="003C6D65">
        <w:rPr>
          <w:rFonts w:ascii="Arial" w:hAnsi="Arial" w:cs="Arial"/>
          <w:b/>
          <w:szCs w:val="24"/>
        </w:rPr>
        <w:lastRenderedPageBreak/>
        <w:t>Abstract</w:t>
      </w:r>
    </w:p>
    <w:p w14:paraId="1E74F0A9" w14:textId="3EA4177D" w:rsidR="00797341" w:rsidRDefault="00CF4140" w:rsidP="000E379F">
      <w:pPr>
        <w:spacing w:after="0" w:line="480" w:lineRule="auto"/>
        <w:ind w:left="0" w:right="26" w:firstLine="0"/>
        <w:rPr>
          <w:rFonts w:ascii="Arial" w:hAnsi="Arial" w:cs="Arial"/>
          <w:b/>
        </w:rPr>
      </w:pPr>
      <w:r>
        <w:rPr>
          <w:rFonts w:ascii="Arial" w:hAnsi="Arial" w:cs="Arial"/>
          <w:b/>
        </w:rPr>
        <w:t>Purpose</w:t>
      </w:r>
      <w:r w:rsidR="00797341" w:rsidRPr="1B900365">
        <w:rPr>
          <w:rFonts w:ascii="Arial" w:hAnsi="Arial" w:cs="Arial"/>
          <w:b/>
        </w:rPr>
        <w:t>:</w:t>
      </w:r>
      <w:r w:rsidR="00BF4919" w:rsidRPr="1B900365">
        <w:rPr>
          <w:rFonts w:ascii="Arial" w:hAnsi="Arial" w:cs="Arial"/>
          <w:b/>
        </w:rPr>
        <w:t xml:space="preserve"> </w:t>
      </w:r>
      <w:r w:rsidR="003D3F09">
        <w:rPr>
          <w:rFonts w:ascii="Arial" w:hAnsi="Arial" w:cs="Arial"/>
        </w:rPr>
        <w:t>Acute asthma is one of the most frequent causes of hospital admissions in children. However, there is a lack of deep learning methods for decision making in clinical care for asthma patients. We sought a</w:t>
      </w:r>
      <w:r w:rsidR="00E60AFE">
        <w:rPr>
          <w:rFonts w:ascii="Arial" w:hAnsi="Arial" w:cs="Arial"/>
        </w:rPr>
        <w:t xml:space="preserve"> time series </w:t>
      </w:r>
      <w:r w:rsidR="003D3F09">
        <w:rPr>
          <w:rFonts w:ascii="Arial" w:hAnsi="Arial" w:cs="Arial"/>
        </w:rPr>
        <w:t>forecasting algorithm for future hospitalizations to improve preventive care to asthma patients.</w:t>
      </w:r>
    </w:p>
    <w:p w14:paraId="64300F84" w14:textId="0DCB9321" w:rsidR="00E01E4F" w:rsidRPr="00F56F49" w:rsidRDefault="00E01E4F" w:rsidP="000E379F">
      <w:pPr>
        <w:spacing w:after="0" w:line="480" w:lineRule="auto"/>
        <w:ind w:left="0" w:right="26" w:firstLine="0"/>
        <w:rPr>
          <w:rFonts w:ascii="Arial" w:hAnsi="Arial" w:cs="Arial"/>
          <w:szCs w:val="24"/>
        </w:rPr>
      </w:pPr>
      <w:r w:rsidRPr="0078007D">
        <w:rPr>
          <w:rFonts w:ascii="Arial" w:hAnsi="Arial" w:cs="Arial"/>
          <w:b/>
          <w:bCs/>
          <w:szCs w:val="24"/>
        </w:rPr>
        <w:t>Methods:</w:t>
      </w:r>
      <w:r w:rsidR="0078007D" w:rsidRPr="0078007D">
        <w:rPr>
          <w:rFonts w:ascii="Arial" w:hAnsi="Arial" w:cs="Arial"/>
          <w:szCs w:val="24"/>
        </w:rPr>
        <w:t xml:space="preserve"> </w:t>
      </w:r>
      <w:r w:rsidR="003D3F09">
        <w:rPr>
          <w:rFonts w:ascii="Arial" w:hAnsi="Arial" w:cs="Arial"/>
          <w:szCs w:val="24"/>
        </w:rPr>
        <w:t>Daily hospitalizations meeting the criteria for asthma exacerbations at Cincinnati Children’s Hospital were collected from the electronic health record, capturing roughly 95% of in-county admissions. Hospitalizations from Hamilton County, the City of Cincinnati, and one high morbidity neighborhood were collected from January 1, 2016, to June 30, 2023. We integrated and compared the performance of traditional forecasting algorithms to a Prophet machine learning algorithm trained on all but the last two years of hospitalizations. We collected qualitative feedback from clinical care providers to calibrate the algorithms.</w:t>
      </w:r>
      <w:r w:rsidR="003619F4">
        <w:rPr>
          <w:rFonts w:ascii="Arial" w:hAnsi="Arial" w:cs="Arial"/>
          <w:szCs w:val="24"/>
        </w:rPr>
        <w:t xml:space="preserve"> </w:t>
      </w:r>
    </w:p>
    <w:p w14:paraId="57D95402" w14:textId="1966ACF6" w:rsidR="00346905" w:rsidRDefault="00E01E4F" w:rsidP="000E379F">
      <w:pPr>
        <w:spacing w:after="0" w:line="480" w:lineRule="auto"/>
        <w:ind w:left="0" w:right="26" w:firstLine="0"/>
        <w:rPr>
          <w:rFonts w:ascii="Arial" w:hAnsi="Arial" w:cs="Arial"/>
          <w:szCs w:val="24"/>
        </w:rPr>
      </w:pPr>
      <w:r>
        <w:rPr>
          <w:rFonts w:ascii="Arial" w:hAnsi="Arial" w:cs="Arial"/>
          <w:b/>
          <w:bCs/>
          <w:szCs w:val="24"/>
        </w:rPr>
        <w:t>Results:</w:t>
      </w:r>
      <w:r w:rsidR="002906F7">
        <w:rPr>
          <w:rFonts w:ascii="Arial" w:hAnsi="Arial" w:cs="Arial"/>
          <w:b/>
          <w:bCs/>
          <w:szCs w:val="24"/>
        </w:rPr>
        <w:t xml:space="preserve"> </w:t>
      </w:r>
      <w:r w:rsidR="003D3F09">
        <w:rPr>
          <w:rFonts w:ascii="Arial" w:hAnsi="Arial" w:cs="Arial"/>
          <w:szCs w:val="24"/>
        </w:rPr>
        <w:t>There were 588 days (21.5%) with no asthma hospitalizations, 761 days (27.8%) with one, 566 days (20.7%) with two, 408 days (14.9%) with three, and 413 days (15.1%) with four or more. The Prophet algorithm had better cross-validated prediction accuracy (Median Absolute Percentage Error (MAPE): 0.516) than the traditional forecasting algorithm (MAPE: 0.831). Calibration resulted in a 5% high-risk threshold (sensitivity: 0.771; specificity: 0.696; AUC: 0.805, 95% confidence interval: (0.776, 0.834)). The Prophet algorithm was superior to the traditional forecasting algorithm for timing and quantifying future asthma hospitalizations.</w:t>
      </w:r>
    </w:p>
    <w:p w14:paraId="65CD1724" w14:textId="2E36B8EB" w:rsidR="00E01E4F" w:rsidRPr="00CF4140" w:rsidRDefault="00642D77" w:rsidP="000E379F">
      <w:pPr>
        <w:spacing w:after="0" w:line="480" w:lineRule="auto"/>
        <w:ind w:left="0" w:right="26" w:firstLine="0"/>
        <w:rPr>
          <w:rFonts w:ascii="Arial" w:hAnsi="Arial" w:cs="Arial"/>
        </w:rPr>
      </w:pPr>
      <w:r>
        <w:rPr>
          <w:rFonts w:ascii="Arial" w:hAnsi="Arial" w:cs="Arial"/>
          <w:b/>
          <w:bCs/>
          <w:szCs w:val="24"/>
        </w:rPr>
        <w:t>Conclusions</w:t>
      </w:r>
      <w:r w:rsidR="00E01E4F">
        <w:rPr>
          <w:rFonts w:ascii="Arial" w:hAnsi="Arial" w:cs="Arial"/>
          <w:b/>
          <w:bCs/>
          <w:szCs w:val="24"/>
        </w:rPr>
        <w:t>:</w:t>
      </w:r>
      <w:r w:rsidR="00DD7474" w:rsidRPr="00DD7474">
        <w:rPr>
          <w:rFonts w:ascii="Arial" w:hAnsi="Arial" w:cs="Arial"/>
          <w:szCs w:val="24"/>
        </w:rPr>
        <w:t xml:space="preserve"> </w:t>
      </w:r>
      <w:r w:rsidR="003D3F09">
        <w:rPr>
          <w:rFonts w:ascii="Arial" w:hAnsi="Arial" w:cs="Arial"/>
        </w:rPr>
        <w:t>Integrating</w:t>
      </w:r>
      <w:r w:rsidR="00E60AFE">
        <w:rPr>
          <w:rFonts w:ascii="Arial" w:hAnsi="Arial" w:cs="Arial"/>
        </w:rPr>
        <w:t xml:space="preserve"> machine learning techniques </w:t>
      </w:r>
      <w:r w:rsidR="003D3F09">
        <w:rPr>
          <w:rFonts w:ascii="Arial" w:hAnsi="Arial" w:cs="Arial"/>
        </w:rPr>
        <w:t>with approaches to pediatric asthma care offers enhanced prediction of future exacerbations that could enable proactive prevention when integrated with clinical operations.</w:t>
      </w:r>
    </w:p>
    <w:p w14:paraId="483321CD" w14:textId="77777777" w:rsidR="00066898" w:rsidRDefault="00066898" w:rsidP="000E379F">
      <w:pPr>
        <w:spacing w:after="0" w:line="480" w:lineRule="auto"/>
        <w:ind w:left="0" w:right="26" w:firstLine="0"/>
        <w:rPr>
          <w:rFonts w:ascii="Arial" w:hAnsi="Arial" w:cs="Arial"/>
          <w:szCs w:val="24"/>
        </w:rPr>
      </w:pPr>
    </w:p>
    <w:p w14:paraId="2CF72220" w14:textId="2FB1155F" w:rsidR="00535490" w:rsidRDefault="00535490" w:rsidP="00535490">
      <w:pPr>
        <w:spacing w:after="0" w:line="480" w:lineRule="auto"/>
        <w:ind w:left="0" w:right="26" w:firstLine="0"/>
        <w:rPr>
          <w:rFonts w:ascii="Arial" w:hAnsi="Arial" w:cs="Arial"/>
          <w:bCs/>
          <w:szCs w:val="24"/>
        </w:rPr>
      </w:pPr>
      <w:r w:rsidRPr="00753161">
        <w:rPr>
          <w:rFonts w:ascii="Arial" w:hAnsi="Arial" w:cs="Arial"/>
          <w:b/>
          <w:szCs w:val="24"/>
        </w:rPr>
        <w:lastRenderedPageBreak/>
        <w:t xml:space="preserve">Keywords: </w:t>
      </w:r>
      <w:r w:rsidR="003D3F09">
        <w:rPr>
          <w:rFonts w:ascii="Arial" w:hAnsi="Arial" w:cs="Arial"/>
          <w:bCs/>
          <w:szCs w:val="24"/>
        </w:rPr>
        <w:t>asthma, forecasting, time series, pediatric hospitalizations</w:t>
      </w:r>
    </w:p>
    <w:p w14:paraId="3F18729E" w14:textId="4BD06C3E" w:rsidR="00462C4A" w:rsidRDefault="00462C4A" w:rsidP="00462C4A">
      <w:pPr>
        <w:spacing w:after="0" w:line="265" w:lineRule="auto"/>
        <w:ind w:left="10" w:right="26" w:hanging="10"/>
        <w:jc w:val="left"/>
        <w:rPr>
          <w:rFonts w:ascii="Arial" w:hAnsi="Arial" w:cs="Arial"/>
          <w:b/>
          <w:sz w:val="22"/>
        </w:rPr>
      </w:pPr>
      <w:r>
        <w:rPr>
          <w:rFonts w:ascii="Arial" w:hAnsi="Arial" w:cs="Arial"/>
          <w:b/>
          <w:sz w:val="22"/>
        </w:rPr>
        <w:t>List of Abbreviations</w:t>
      </w:r>
    </w:p>
    <w:p w14:paraId="3C00D029" w14:textId="0107D9AD" w:rsidR="00462C4A" w:rsidRDefault="003D3F09" w:rsidP="00462C4A">
      <w:pPr>
        <w:spacing w:after="0" w:line="265" w:lineRule="auto"/>
        <w:ind w:left="10" w:right="26" w:hanging="10"/>
        <w:jc w:val="left"/>
        <w:rPr>
          <w:rFonts w:ascii="Arial" w:hAnsi="Arial" w:cs="Arial"/>
          <w:szCs w:val="24"/>
        </w:rPr>
      </w:pPr>
      <w:r>
        <w:rPr>
          <w:rFonts w:ascii="Arial" w:hAnsi="Arial" w:cs="Arial"/>
          <w:szCs w:val="24"/>
        </w:rPr>
        <w:t>AHLS – Asthma Health Learning System</w:t>
      </w:r>
    </w:p>
    <w:p w14:paraId="47EB5C90" w14:textId="7C4E2196" w:rsidR="006C73FE" w:rsidRDefault="006C73FE" w:rsidP="00462C4A">
      <w:pPr>
        <w:spacing w:after="0" w:line="265" w:lineRule="auto"/>
        <w:ind w:left="10" w:right="26" w:hanging="10"/>
        <w:jc w:val="left"/>
        <w:rPr>
          <w:rFonts w:ascii="Arial" w:hAnsi="Arial" w:cs="Arial"/>
          <w:szCs w:val="24"/>
        </w:rPr>
      </w:pPr>
      <w:r>
        <w:rPr>
          <w:rFonts w:ascii="Arial" w:hAnsi="Arial" w:cs="Arial"/>
          <w:szCs w:val="24"/>
        </w:rPr>
        <w:t>ARIMA – autoregressive integrated moving average model</w:t>
      </w:r>
    </w:p>
    <w:p w14:paraId="3CB033A3" w14:textId="5E7CDCAD" w:rsidR="006C73FE" w:rsidRDefault="006C73FE" w:rsidP="00462C4A">
      <w:pPr>
        <w:spacing w:after="0" w:line="265" w:lineRule="auto"/>
        <w:ind w:left="10" w:right="26" w:hanging="10"/>
        <w:jc w:val="left"/>
        <w:rPr>
          <w:rFonts w:ascii="Arial" w:hAnsi="Arial" w:cs="Arial"/>
          <w:szCs w:val="24"/>
        </w:rPr>
      </w:pPr>
      <w:r>
        <w:rPr>
          <w:rFonts w:ascii="Arial" w:hAnsi="Arial" w:cs="Arial"/>
          <w:szCs w:val="24"/>
        </w:rPr>
        <w:t>CCHMC – Cincinnati Children’</w:t>
      </w:r>
    </w:p>
    <w:p w14:paraId="5F46FA89" w14:textId="2BAC84AA" w:rsidR="006C73FE" w:rsidRDefault="006C73FE" w:rsidP="00462C4A">
      <w:pPr>
        <w:spacing w:after="0" w:line="265" w:lineRule="auto"/>
        <w:ind w:left="10" w:right="26" w:hanging="10"/>
        <w:jc w:val="left"/>
        <w:rPr>
          <w:rFonts w:ascii="Arial" w:hAnsi="Arial" w:cs="Arial"/>
          <w:szCs w:val="24"/>
        </w:rPr>
      </w:pPr>
      <w:r>
        <w:rPr>
          <w:rFonts w:ascii="Arial" w:hAnsi="Arial" w:cs="Arial"/>
          <w:szCs w:val="24"/>
        </w:rPr>
        <w:t>CNN – convolutional neural network</w:t>
      </w:r>
    </w:p>
    <w:p w14:paraId="14357A7F" w14:textId="3D1ED9EF" w:rsidR="006C73FE" w:rsidRDefault="006C73FE" w:rsidP="00462C4A">
      <w:pPr>
        <w:spacing w:after="0" w:line="265" w:lineRule="auto"/>
        <w:ind w:left="10" w:right="26" w:hanging="10"/>
        <w:jc w:val="left"/>
        <w:rPr>
          <w:rFonts w:ascii="Arial" w:hAnsi="Arial" w:cs="Arial"/>
          <w:szCs w:val="24"/>
        </w:rPr>
      </w:pPr>
      <w:r>
        <w:rPr>
          <w:rFonts w:ascii="Arial" w:hAnsi="Arial" w:cs="Arial"/>
          <w:szCs w:val="24"/>
        </w:rPr>
        <w:t>ETS – exponential smoothing (error, trend, seasonality) model</w:t>
      </w:r>
    </w:p>
    <w:p w14:paraId="42DA1706" w14:textId="6AD7B4C8" w:rsidR="006C73FE" w:rsidRDefault="006C73FE" w:rsidP="00462C4A">
      <w:pPr>
        <w:spacing w:after="0" w:line="265" w:lineRule="auto"/>
        <w:ind w:left="10" w:right="26" w:hanging="10"/>
        <w:jc w:val="left"/>
        <w:rPr>
          <w:rFonts w:ascii="Arial" w:hAnsi="Arial" w:cs="Arial"/>
          <w:szCs w:val="24"/>
        </w:rPr>
      </w:pPr>
      <w:r>
        <w:rPr>
          <w:rFonts w:ascii="Arial" w:hAnsi="Arial" w:cs="Arial"/>
          <w:szCs w:val="24"/>
        </w:rPr>
        <w:t>LSTM – long short-term memory model</w:t>
      </w:r>
    </w:p>
    <w:p w14:paraId="371FCD3B" w14:textId="631644C0" w:rsidR="003D3F09" w:rsidRDefault="003D3F09" w:rsidP="00462C4A">
      <w:pPr>
        <w:spacing w:after="0" w:line="265" w:lineRule="auto"/>
        <w:ind w:left="10" w:right="26" w:hanging="10"/>
        <w:jc w:val="left"/>
        <w:rPr>
          <w:rFonts w:ascii="Arial" w:hAnsi="Arial" w:cs="Arial"/>
          <w:b/>
          <w:sz w:val="22"/>
        </w:rPr>
      </w:pPr>
      <w:r>
        <w:rPr>
          <w:rFonts w:ascii="Arial" w:hAnsi="Arial" w:cs="Arial"/>
          <w:szCs w:val="24"/>
        </w:rPr>
        <w:t>MAPE – median absolute percentage error</w:t>
      </w:r>
    </w:p>
    <w:p w14:paraId="060B967E" w14:textId="77777777" w:rsidR="00462C4A" w:rsidRDefault="00462C4A" w:rsidP="00462C4A">
      <w:pPr>
        <w:spacing w:after="0" w:line="265" w:lineRule="auto"/>
        <w:ind w:left="10" w:right="26" w:hanging="10"/>
        <w:jc w:val="left"/>
        <w:rPr>
          <w:rFonts w:ascii="Arial" w:hAnsi="Arial" w:cs="Arial"/>
          <w:b/>
          <w:sz w:val="22"/>
        </w:rPr>
      </w:pPr>
    </w:p>
    <w:p w14:paraId="0A6A6892" w14:textId="342DA190" w:rsidR="00462C4A" w:rsidRPr="00535490" w:rsidRDefault="00462C4A" w:rsidP="00462C4A">
      <w:pPr>
        <w:spacing w:after="0" w:line="265" w:lineRule="auto"/>
        <w:ind w:right="26"/>
        <w:jc w:val="left"/>
        <w:rPr>
          <w:rFonts w:ascii="Arial" w:hAnsi="Arial" w:cs="Arial"/>
          <w:bCs/>
          <w:sz w:val="22"/>
        </w:rPr>
      </w:pPr>
    </w:p>
    <w:p w14:paraId="242782EF" w14:textId="77777777" w:rsidR="00462C4A" w:rsidRDefault="00462C4A" w:rsidP="00535490">
      <w:pPr>
        <w:spacing w:after="0" w:line="480" w:lineRule="auto"/>
        <w:ind w:left="0" w:right="26" w:firstLine="0"/>
        <w:rPr>
          <w:rFonts w:ascii="Arial" w:hAnsi="Arial" w:cs="Arial"/>
          <w:bCs/>
          <w:szCs w:val="24"/>
        </w:rPr>
      </w:pPr>
    </w:p>
    <w:p w14:paraId="634BBD91" w14:textId="77777777" w:rsidR="00D01A15" w:rsidRDefault="00D01A15" w:rsidP="00535490">
      <w:pPr>
        <w:spacing w:after="0" w:line="480" w:lineRule="auto"/>
        <w:ind w:left="0" w:right="26" w:firstLine="0"/>
        <w:rPr>
          <w:rFonts w:ascii="Arial" w:hAnsi="Arial" w:cs="Arial"/>
          <w:bCs/>
          <w:szCs w:val="24"/>
        </w:rPr>
      </w:pPr>
    </w:p>
    <w:p w14:paraId="2D9C53BF" w14:textId="559B8348" w:rsidR="00452266" w:rsidRPr="00E57165" w:rsidRDefault="006937DE" w:rsidP="00E57165">
      <w:pPr>
        <w:pStyle w:val="ListParagraph"/>
        <w:numPr>
          <w:ilvl w:val="0"/>
          <w:numId w:val="15"/>
        </w:numPr>
        <w:spacing w:after="160" w:line="259" w:lineRule="auto"/>
        <w:ind w:left="360" w:right="0"/>
        <w:jc w:val="left"/>
        <w:rPr>
          <w:rFonts w:ascii="Arial" w:hAnsi="Arial" w:cs="Arial"/>
          <w:b/>
          <w:szCs w:val="24"/>
        </w:rPr>
      </w:pPr>
      <w:r w:rsidRPr="00E57165">
        <w:rPr>
          <w:rFonts w:ascii="Arial" w:hAnsi="Arial" w:cs="Arial"/>
          <w:b/>
          <w:szCs w:val="24"/>
        </w:rPr>
        <w:br w:type="page"/>
      </w:r>
      <w:r w:rsidR="004859F6" w:rsidRPr="00E57165">
        <w:rPr>
          <w:rFonts w:ascii="Arial" w:hAnsi="Arial" w:cs="Arial"/>
          <w:b/>
          <w:szCs w:val="24"/>
        </w:rPr>
        <w:lastRenderedPageBreak/>
        <w:t>I</w:t>
      </w:r>
      <w:r w:rsidR="009E1508" w:rsidRPr="00E57165">
        <w:rPr>
          <w:rFonts w:ascii="Arial" w:hAnsi="Arial" w:cs="Arial"/>
          <w:b/>
          <w:szCs w:val="24"/>
        </w:rPr>
        <w:t>ntroduction</w:t>
      </w:r>
    </w:p>
    <w:p w14:paraId="4C6632B7" w14:textId="1DFBD2B2" w:rsidR="00D01C47" w:rsidRDefault="00FC04B9" w:rsidP="00FC04B9">
      <w:pPr>
        <w:spacing w:line="480" w:lineRule="auto"/>
        <w:ind w:left="0" w:right="26" w:firstLine="0"/>
        <w:rPr>
          <w:rFonts w:ascii="Arial" w:hAnsi="Arial" w:cs="Arial"/>
        </w:rPr>
      </w:pPr>
      <w:r w:rsidRPr="00FC04B9">
        <w:rPr>
          <w:rFonts w:ascii="Arial" w:hAnsi="Arial" w:cs="Arial"/>
        </w:rPr>
        <w:t>Acute asthma is one of the most frequent causes of hospital admissions, especially in children</w:t>
      </w:r>
      <w:r w:rsidR="009E2CBC">
        <w:rPr>
          <w:rFonts w:ascii="Arial" w:hAnsi="Arial" w:cs="Arial"/>
        </w:rPr>
        <w:t>,</w:t>
      </w:r>
      <w:r w:rsidRPr="00FC04B9">
        <w:rPr>
          <w:rFonts w:ascii="Arial" w:hAnsi="Arial" w:cs="Arial"/>
        </w:rPr>
        <w:fldChar w:fldCharType="begin"/>
      </w:r>
      <w:r w:rsidR="00FF566B">
        <w:rPr>
          <w:rFonts w:ascii="Arial" w:hAnsi="Arial" w:cs="Arial"/>
        </w:rPr>
        <w:instrText xml:space="preserve"> ADDIN ZOTERO_ITEM CSL_CITATION {"citationID":"ZVbF3mJV","properties":{"formattedCitation":"\\super 1,2\\nosupersub{}","plainCitation":"1,2","noteIndex":0},"citationItems":[{"id":483,"uris":["http://zotero.org/users/local/SxYDUsHG/items/HSRTWI49"],"itemData":{"id":483,"type":"article-journal","abstract":"BACKGROUND: Asthma is a leading cause of pediatric hospitalization in the United States. Children hospitalized with asthma are often managed in different care settings during hospitalization, posing challenges to accurate communication among care providers about illness severity. Our objective was to study the feasibility, reliability, and safety of a new pediatric hospital-wide asthma severity score (HASS) across different care units within a single tertiary-care pediatric center.\nMETHODS: 150 patients between the ages of 2 and 18 years hospitalized with a principal diagnosis of status asthmaticus were included in this study. Study patients were followed from the time of initial triage in the emergency department until the time of medical readiness for discharge. Rates of medical errors, early transfers to a higher level of care and medically indicated hospital length of stay (LOS) were compared between 75 patients before and 75 patients after widespread implementation of the HASS using retrospective chart review and anonymous staff reporting. Interrater reliability was determined by collecting independent HASS scores from blinded staff members after tandem or simultaneous patient assessment.\nRESULTS: Interrater reliability among untrained staff members using the HASS was high. Hospital LOS, rates of adverse events, medical errors, and early transfer to a higher level of care were not significantly different before and after widespread HASS implementation.\nCONCLUSION: The HASS is a reliable asthma severity tool that can be used throughout hospitalization and among multiple clinical providers to trend clinical progress and optimize communication, particularly during times of care handoffs.","container-title":"Pediatric Pulmonology","DOI":"10.1002/ppul.25861","ISSN":"1099-0496","issue":"5","journalAbbreviation":"Pediatr Pulmonol","language":"eng","note":"PMID: 35182050","page":"1223-1228","source":"PubMed","title":"A pediatric hospital-wide asthma severity score: Reliability and effectiveness","title-short":"A pediatric hospital-wide asthma severity score","volume":"57","author":[{"family":"McBride","given":"Sarah C."},{"family":"McCarty","given":"Kendall"},{"family":"Wong","given":"Jackson"},{"family":"Baskin","given":"Marc"},{"family":"Currier","given":"Denise"},{"family":"Chiang","given":"Vincent W."}],"issued":{"date-parts":[["2022",5]]}}},{"id":485,"uris":["http://zotero.org/users/local/SxYDUsHG/items/ZQQWAEE9"],"itemData":{"id":485,"type":"article-journal","abstract":"Severe asthma in children is associated with significant morbidity. Children with severe asthma are at increased risk for adverse outcomes including medication-related side effects, life-threatening exacerbations, and impaired quality of life. It is important to differentiate between severe therapy resistant asthma and difficult-to-treat asthma due to comorbidities. The most common problems that need to be excluded before a diagnosis of severe asthma can be made are poor medication adherence, poor medication technique or incorrect diagnosis of asthma. Difficult to treat asthma is a much more common reason for persistent symptoms and exacerbations and can be managed if comorbidities are clearly addressed. Children with persistent symptoms and exacerbations despite correct inhaler technique and good medical adherence to standard Step 4 asthma therapies according to the guidelines1,2, should be referred to an asthma specialist with expertise in severe asthma.","container-title":"Allergology International: Official Journal of the Japanese Society of Allergology","DOI":"10.1016/j.alit.2018.11.007","ISSN":"1440-1592","issue":"2","journalAbbreviation":"Allergol Int","language":"eng","note":"PMID: 30648539","page":"150-157","source":"PubMed","title":"Severe asthma in children: Evaluation and management","title-short":"Severe asthma in children","volume":"68","author":[{"family":"Haktanir Abul","given":"Mehtap"},{"family":"Phipatanakul","given":"Wanda"}],"issued":{"date-parts":[["2019",4]]}}}],"schema":"https://github.com/citation-style-language/schema/raw/master/csl-citation.json"} </w:instrText>
      </w:r>
      <w:r w:rsidRPr="00FC04B9">
        <w:rPr>
          <w:rFonts w:ascii="Arial" w:hAnsi="Arial" w:cs="Arial"/>
        </w:rPr>
        <w:fldChar w:fldCharType="separate"/>
      </w:r>
      <w:r w:rsidR="00FF566B" w:rsidRPr="00FF566B">
        <w:rPr>
          <w:rFonts w:ascii="Arial" w:hAnsi="Arial" w:cs="Arial"/>
          <w:vertAlign w:val="superscript"/>
        </w:rPr>
        <w:t>1,2</w:t>
      </w:r>
      <w:r w:rsidRPr="00FC04B9">
        <w:rPr>
          <w:rFonts w:ascii="Arial" w:hAnsi="Arial" w:cs="Arial"/>
        </w:rPr>
        <w:fldChar w:fldCharType="end"/>
      </w:r>
      <w:r w:rsidR="00F277E6">
        <w:rPr>
          <w:rFonts w:ascii="Arial" w:hAnsi="Arial" w:cs="Arial"/>
        </w:rPr>
        <w:t xml:space="preserve"> with </w:t>
      </w:r>
      <w:r w:rsidR="00C61D47">
        <w:rPr>
          <w:rFonts w:ascii="Arial" w:hAnsi="Arial" w:cs="Arial"/>
        </w:rPr>
        <w:t>non-Hispanic Black children having the highest prevalence of hospitalizations for asthma exacerbations.</w:t>
      </w:r>
      <w:r w:rsidR="00C61D47">
        <w:rPr>
          <w:rFonts w:ascii="Arial" w:hAnsi="Arial" w:cs="Arial"/>
        </w:rPr>
        <w:fldChar w:fldCharType="begin"/>
      </w:r>
      <w:r w:rsidR="00FF566B">
        <w:rPr>
          <w:rFonts w:ascii="Arial" w:hAnsi="Arial" w:cs="Arial"/>
        </w:rPr>
        <w:instrText xml:space="preserve"> ADDIN ZOTERO_ITEM CSL_CITATION {"citationID":"cLZWhvhO","properties":{"formattedCitation":"\\super 3\\nosupersub{}","plainCitation":"3","noteIndex":0},"citationItems":[{"id":476,"uris":["http://zotero.org/users/local/SxYDUsHG/items/SI4FIIJ8"],"itemData":{"id":476,"type":"article-journal","abstract":"Some racial and ethnic minority communities have long faced a higher asthma burden than non-Hispanic White communities. Prior research on racial and ethnic pediatric asthma disparities found stable or increasing disparities, but more recent data ...","container-title":"Preventing Chronic Disease","DOI":"10.5888/pcd21.240049","language":"en","note":"PMID: 39298796","page":"E71","source":"pmc.ncbi.nlm.nih.gov","title":"Trends in US Pediatric Asthma Hospitalizations, by Race and Ethnicity, 2012–2020","volume":"21","author":[{"family":"Binney","given":"Sophie"},{"family":"Flanders","given":"W. Dana"},{"family":"Sircar","given":"Kanta"},{"family":"Idubor","given":"Osatohamwen"}],"issued":{"date-parts":[["2024",9,19]]}}}],"schema":"https://github.com/citation-style-language/schema/raw/master/csl-citation.json"} </w:instrText>
      </w:r>
      <w:r w:rsidR="00C61D47">
        <w:rPr>
          <w:rFonts w:ascii="Arial" w:hAnsi="Arial" w:cs="Arial"/>
        </w:rPr>
        <w:fldChar w:fldCharType="separate"/>
      </w:r>
      <w:r w:rsidR="00FF566B" w:rsidRPr="00FF566B">
        <w:rPr>
          <w:rFonts w:ascii="Arial" w:hAnsi="Arial" w:cs="Arial"/>
          <w:vertAlign w:val="superscript"/>
        </w:rPr>
        <w:t>3</w:t>
      </w:r>
      <w:r w:rsidR="00C61D47">
        <w:rPr>
          <w:rFonts w:ascii="Arial" w:hAnsi="Arial" w:cs="Arial"/>
        </w:rPr>
        <w:fldChar w:fldCharType="end"/>
      </w:r>
      <w:r w:rsidRPr="00FC04B9">
        <w:rPr>
          <w:rFonts w:ascii="Arial" w:hAnsi="Arial" w:cs="Arial"/>
        </w:rPr>
        <w:t xml:space="preserve"> Approximately 12 million people in the United States experience an acute asthma exacerbation each year, a quarter of which require hospitalization.</w:t>
      </w:r>
      <w:r w:rsidRPr="00FC04B9">
        <w:rPr>
          <w:rFonts w:ascii="Arial" w:hAnsi="Arial" w:cs="Arial"/>
        </w:rPr>
        <w:fldChar w:fldCharType="begin"/>
      </w:r>
      <w:r w:rsidR="00FF566B">
        <w:rPr>
          <w:rFonts w:ascii="Arial" w:hAnsi="Arial" w:cs="Arial"/>
        </w:rPr>
        <w:instrText xml:space="preserve"> ADDIN ZOTERO_ITEM CSL_CITATION {"citationID":"s2EqrRo2","properties":{"formattedCitation":"\\super 4\\nosupersub{}","plainCitation":"4","noteIndex":0},"citationItems":[{"id":303,"uris":["http://zotero.org/users/local/SxYDUsHG/items/W4IZ9A96"],"itemData":{"id":303,"type":"article-journal","abstract":"Asthma affects about 300 million people globally and accounts for 1 in every 250 deaths in the world. Approximately 12 million people in the United States each year experience an acute exacerbation of their asthma, a quarter of which require hospitalization. Acute asthma should be differentiated from poor asthma control. Patients with acute asthma will exhibit increasing shortness of breath, chest tightness, coughing, and/or wheezing. In contrast, poor asthma control typically presents with a diurnal variability in airflow and is a characteristic that is usually not seen during an acute exacerbation. The history should include a review of comorbidities, adherence to medications, previous episodes of near-fatal asthma, and whether the patient has experienced multiple emergency department visits or hospitalizations, particularly those requiring admission to an intensive care unit involving respiratory failure, intubation, and mechanical ventilation. Patient education is important to ensure that the patient understands that asthma is mostly a chronic disease and necessitates the avoidance of allergens, prevention of infections, adherence with routine vaccinations, management of comorbid conditions, and adherence to treatment regimens. This article is a structured review of the available literature regarding the diagnosis and management of acute asthma.","container-title":"The Journal of Allergy and Clinical Immunology","DOI":"10.1016/j.jaci.2016.06.054","ISSN":"1097-6825","issue":"2","journalAbbreviation":"J Allergy Clin Immunol","language":"eng","note":"PMID: 27554811","page":"438-447","source":"PubMed","title":"Acute asthma, prognosis, and treatment","volume":"139","author":[{"family":"Fergeson","given":"Jennifer E."},{"family":"Patel","given":"Shiven S."},{"family":"Lockey","given":"Richard F."}],"issued":{"date-parts":[["2017",2]]}}}],"schema":"https://github.com/citation-style-language/schema/raw/master/csl-citation.json"} </w:instrText>
      </w:r>
      <w:r w:rsidRPr="00FC04B9">
        <w:rPr>
          <w:rFonts w:ascii="Arial" w:hAnsi="Arial" w:cs="Arial"/>
        </w:rPr>
        <w:fldChar w:fldCharType="separate"/>
      </w:r>
      <w:r w:rsidR="00FF566B" w:rsidRPr="00FF566B">
        <w:rPr>
          <w:rFonts w:ascii="Arial" w:hAnsi="Arial" w:cs="Arial"/>
          <w:vertAlign w:val="superscript"/>
        </w:rPr>
        <w:t>4</w:t>
      </w:r>
      <w:r w:rsidRPr="00FC04B9">
        <w:rPr>
          <w:rFonts w:ascii="Arial" w:hAnsi="Arial" w:cs="Arial"/>
        </w:rPr>
        <w:fldChar w:fldCharType="end"/>
      </w:r>
      <w:r w:rsidR="00ED6425">
        <w:rPr>
          <w:rFonts w:ascii="Arial" w:hAnsi="Arial" w:cs="Arial"/>
        </w:rPr>
        <w:t xml:space="preserve"> Air exacerbations occur in the body’s airways, where air travels to and from the lungs.</w:t>
      </w:r>
      <w:r w:rsidR="009B1891">
        <w:rPr>
          <w:rFonts w:ascii="Arial" w:hAnsi="Arial" w:cs="Arial"/>
        </w:rPr>
        <w:fldChar w:fldCharType="begin"/>
      </w:r>
      <w:r w:rsidR="00FF566B">
        <w:rPr>
          <w:rFonts w:ascii="Arial" w:hAnsi="Arial" w:cs="Arial"/>
        </w:rPr>
        <w:instrText xml:space="preserve"> ADDIN ZOTERO_ITEM CSL_CITATION {"citationID":"AB01znId","properties":{"formattedCitation":"\\super 5\\nosupersub{}","plainCitation":"5","noteIndex":0},"citationItems":[{"id":479,"uris":["http://zotero.org/users/local/SxYDUsHG/items/KPBLCISN"],"itemData":{"id":479,"type":"webpage","abstract":"Basic information about what asthma is, how it is diagnosed, and how to control it.","container-title":"Asthma","language":"en-us","title":"About Asthma","URL":"https://www.cdc.gov/asthma/about/index.html","author":[{"family":"CDC","given":""}],"accessed":{"date-parts":[["2024",11,19]]},"issued":{"date-parts":[["2024",9,18]]}}}],"schema":"https://github.com/citation-style-language/schema/raw/master/csl-citation.json"} </w:instrText>
      </w:r>
      <w:r w:rsidR="009B1891">
        <w:rPr>
          <w:rFonts w:ascii="Arial" w:hAnsi="Arial" w:cs="Arial"/>
        </w:rPr>
        <w:fldChar w:fldCharType="separate"/>
      </w:r>
      <w:r w:rsidR="00FF566B" w:rsidRPr="00FF566B">
        <w:rPr>
          <w:rFonts w:ascii="Arial" w:hAnsi="Arial" w:cs="Arial"/>
          <w:vertAlign w:val="superscript"/>
        </w:rPr>
        <w:t>5</w:t>
      </w:r>
      <w:r w:rsidR="009B1891">
        <w:rPr>
          <w:rFonts w:ascii="Arial" w:hAnsi="Arial" w:cs="Arial"/>
        </w:rPr>
        <w:fldChar w:fldCharType="end"/>
      </w:r>
      <w:r w:rsidRPr="00FC04B9">
        <w:rPr>
          <w:rFonts w:ascii="Arial" w:hAnsi="Arial" w:cs="Arial"/>
        </w:rPr>
        <w:t xml:space="preserve"> </w:t>
      </w:r>
      <w:r w:rsidR="004C5485">
        <w:rPr>
          <w:rFonts w:ascii="Arial" w:hAnsi="Arial" w:cs="Arial"/>
        </w:rPr>
        <w:t>As air moves through the lungs, the airways become smaller</w:t>
      </w:r>
      <w:r w:rsidR="00D23ADF">
        <w:rPr>
          <w:rFonts w:ascii="Arial" w:hAnsi="Arial" w:cs="Arial"/>
        </w:rPr>
        <w:t xml:space="preserve">. </w:t>
      </w:r>
      <w:r w:rsidR="007F020B">
        <w:rPr>
          <w:rFonts w:ascii="Arial" w:hAnsi="Arial" w:cs="Arial"/>
        </w:rPr>
        <w:t>During an asthma</w:t>
      </w:r>
      <w:r w:rsidR="00D23ADF">
        <w:rPr>
          <w:rFonts w:ascii="Arial" w:hAnsi="Arial" w:cs="Arial"/>
        </w:rPr>
        <w:t xml:space="preserve"> exacerbation, the sides of the airways inside the lung swell and the airways shrink, reducing the amount of air that can travel to and from the lungs.</w:t>
      </w:r>
      <w:r w:rsidR="007F020B">
        <w:rPr>
          <w:rFonts w:ascii="Arial" w:hAnsi="Arial" w:cs="Arial"/>
        </w:rPr>
        <w:fldChar w:fldCharType="begin"/>
      </w:r>
      <w:r w:rsidR="00FF566B">
        <w:rPr>
          <w:rFonts w:ascii="Arial" w:hAnsi="Arial" w:cs="Arial"/>
        </w:rPr>
        <w:instrText xml:space="preserve"> ADDIN ZOTERO_ITEM CSL_CITATION {"citationID":"xqN3pnto","properties":{"formattedCitation":"\\super 6\\nosupersub{}","plainCitation":"6","noteIndex":0},"citationItems":[{"id":489,"uris":["http://zotero.org/users/local/SxYDUsHG/items/RTJAXVG7"],"itemData":{"id":489,"type":"article-journal","abstract":"Guideline-based management of asthma focuses on disease severity and choosing the appropriate medical therapy to control symptoms and reduce the risk of exacerbations. However, irrespective of asthma severity and often despite optimal medical therapy, patients may experience acute exacerbations of symptoms and a loss of disease control. Asthma exacerbations are most commonly triggered by viral respiratory infections, particularly with human rhinovirus. Given the importance of these events to asthma morbidity and health care costs, we will review common inciting factors for asthma exacerbations and approaches to prevent and treat these events.","container-title":"The Journal of Allergy and Clinical Immunology. In Practice","DOI":"10.1016/j.jaip.2017.05.001","ISSN":"2213-2201","issue":"4","journalAbbreviation":"J Allergy Clin Immunol Pract","language":"eng","note":"PMID: 28689842\nPMCID: PMC5950727","page":"918-927","source":"PubMed","title":"Asthma Exacerbations: Pathogenesis, Prevention, and Treatment","title-short":"Asthma Exacerbations","volume":"5","author":[{"family":"Castillo","given":"Jamee R."},{"family":"Peters","given":"Stephen P."},{"family":"Busse","given":"William W."}],"issued":{"date-parts":[["2017"]]}}}],"schema":"https://github.com/citation-style-language/schema/raw/master/csl-citation.json"} </w:instrText>
      </w:r>
      <w:r w:rsidR="007F020B">
        <w:rPr>
          <w:rFonts w:ascii="Arial" w:hAnsi="Arial" w:cs="Arial"/>
        </w:rPr>
        <w:fldChar w:fldCharType="separate"/>
      </w:r>
      <w:r w:rsidR="00FF566B" w:rsidRPr="00FF566B">
        <w:rPr>
          <w:rFonts w:ascii="Arial" w:hAnsi="Arial" w:cs="Arial"/>
          <w:vertAlign w:val="superscript"/>
        </w:rPr>
        <w:t>6</w:t>
      </w:r>
      <w:r w:rsidR="007F020B">
        <w:rPr>
          <w:rFonts w:ascii="Arial" w:hAnsi="Arial" w:cs="Arial"/>
        </w:rPr>
        <w:fldChar w:fldCharType="end"/>
      </w:r>
      <w:r w:rsidR="00D23ADF">
        <w:rPr>
          <w:rFonts w:ascii="Arial" w:hAnsi="Arial" w:cs="Arial"/>
        </w:rPr>
        <w:t xml:space="preserve"> </w:t>
      </w:r>
      <w:r w:rsidR="008A2908" w:rsidRPr="00FC04B9">
        <w:rPr>
          <w:rFonts w:ascii="Arial" w:hAnsi="Arial" w:cs="Arial"/>
        </w:rPr>
        <w:t>Patients with acute asthma attacks exhibit increasing shortness of breath, chest tightness, coughing, and/or wheezing.</w:t>
      </w:r>
      <w:r w:rsidR="008A2908" w:rsidRPr="00FC04B9">
        <w:rPr>
          <w:rFonts w:ascii="Arial" w:hAnsi="Arial" w:cs="Arial"/>
        </w:rPr>
        <w:fldChar w:fldCharType="begin"/>
      </w:r>
      <w:r w:rsidR="00FF566B">
        <w:rPr>
          <w:rFonts w:ascii="Arial" w:hAnsi="Arial" w:cs="Arial"/>
        </w:rPr>
        <w:instrText xml:space="preserve"> ADDIN ZOTERO_ITEM CSL_CITATION {"citationID":"wra97ME9","properties":{"formattedCitation":"\\super 7\\nosupersub{}","plainCitation":"7","noteIndex":0},"citationItems":[{"id":305,"uris":["http://zotero.org/users/local/SxYDUsHG/items/8PR7A4CJ"],"itemData":{"id":305,"type":"article-journal","abstract":"PURPOSE OF REVIEW: Asthma attacks are frequent in children with asthma and can lead to significant adverse outcomes including time off school, hospital admission and death. Identifying children at risk of an asthma attack affords the opportunity to prevent attacks and improve outcomes.\nRECENT FINDINGS: Clinical features, patient behaviours and characteristics, physiological factors, environmental data and biomarkers are all associated with asthma attacks and can be used in asthma exacerbation prediction models. Recent studies have better characterized children at risk of an attack: history of a severe exacerbation in the previous 12 months, poor adherence and current poor control are important features which should alert healthcare professionals to the need for remedial action. There is increasing interest in the use of biomarkers. A number of novel biomarkers, including patterns of volatile organic compounds in exhaled breath, show promise. Biomarkers are likely to be of greatest utility if measured frequently and combined with other measures. To date, most prediction models are based on epidemiological data and population-based risk. The use of digital technology affords the opportunity to collect large amounts of real-time data, including clinical and physiological measurements and combine these with environmental data to develop personal risk scores. These developments need to be matched by changes in clinical guidelines away from a focus on current asthma control and stepwise escalation in drug therapy towards inclusion of personal risk scores and tailored management strategies including nonpharmacological approaches.\nSUMMARY: There have been significant steps towards personalized prediction models of asthma attacks. The utility of such models needs to be tested in the ability not only to predict attacks but also to reduce them.","container-title":"Current Opinion in Allergy and Clinical Immunology","DOI":"10.1097/ACI.0000000000000428","ISSN":"1473-6322","issue":"2","journalAbbreviation":"Curr Opin Allergy Clin Immunol","language":"eng","note":"PMID: 29406359","page":"117-123","source":"PubMed","title":"Asthma exacerbation prediction: recent insights","title-short":"Asthma exacerbation prediction","volume":"18","author":[{"family":"Fleming","given":"Louise"}],"issued":{"date-parts":[["2018",4]]}}}],"schema":"https://github.com/citation-style-language/schema/raw/master/csl-citation.json"} </w:instrText>
      </w:r>
      <w:r w:rsidR="008A2908" w:rsidRPr="00FC04B9">
        <w:rPr>
          <w:rFonts w:ascii="Arial" w:hAnsi="Arial" w:cs="Arial"/>
        </w:rPr>
        <w:fldChar w:fldCharType="separate"/>
      </w:r>
      <w:r w:rsidR="00FF566B" w:rsidRPr="00FF566B">
        <w:rPr>
          <w:rFonts w:ascii="Arial" w:hAnsi="Arial" w:cs="Arial"/>
          <w:vertAlign w:val="superscript"/>
        </w:rPr>
        <w:t>7</w:t>
      </w:r>
      <w:r w:rsidR="008A2908" w:rsidRPr="00FC04B9">
        <w:rPr>
          <w:rFonts w:ascii="Arial" w:hAnsi="Arial" w:cs="Arial"/>
        </w:rPr>
        <w:fldChar w:fldCharType="end"/>
      </w:r>
      <w:r w:rsidR="008A2908" w:rsidRPr="00FC04B9">
        <w:rPr>
          <w:rFonts w:ascii="Arial" w:hAnsi="Arial" w:cs="Arial"/>
        </w:rPr>
        <w:t xml:space="preserve"> </w:t>
      </w:r>
      <w:r w:rsidR="00AA5F52">
        <w:rPr>
          <w:rFonts w:ascii="Arial" w:hAnsi="Arial" w:cs="Arial"/>
        </w:rPr>
        <w:t>Children with uncontrol asthma have a lower quality of life</w:t>
      </w:r>
      <w:r w:rsidR="00E65D57">
        <w:rPr>
          <w:rFonts w:ascii="Arial" w:hAnsi="Arial" w:cs="Arial"/>
        </w:rPr>
        <w:t>,</w:t>
      </w:r>
      <w:r w:rsidR="00AA5F52">
        <w:rPr>
          <w:rFonts w:ascii="Arial" w:hAnsi="Arial" w:cs="Arial"/>
        </w:rPr>
        <w:fldChar w:fldCharType="begin"/>
      </w:r>
      <w:r w:rsidR="00FF566B">
        <w:rPr>
          <w:rFonts w:ascii="Arial" w:hAnsi="Arial" w:cs="Arial"/>
        </w:rPr>
        <w:instrText xml:space="preserve"> ADDIN ZOTERO_ITEM CSL_CITATION {"citationID":"zB2wexOG","properties":{"formattedCitation":"\\super 8\\nosupersub{}","plainCitation":"8","noteIndex":0},"citationItems":[{"id":492,"uris":["http://zotero.org/users/local/SxYDUsHG/items/LMSE63XE"],"itemData":{"id":492,"type":"article-journal","abstract":"Knowledge on multiple interdependences between quality of life (QoL) and behavioural problems in relation to asthma severity and control is undetermined. The aims of the study were: (i) to assess the relationship of QoL and behavioural problems with ...","container-title":"Scientific Reports","DOI":"10.1038/s41598-020-62264-9","language":"en","note":"PMID: 32332757","page":"6957","source":"pmc.ncbi.nlm.nih.gov","title":"Relationship between quality of life and behavioural disorders in children with persistent asthma: a Multiple Indicators Multiple Causes (MIMIC) model","title-short":"Relationship between quality of life and behavioural disorders in children with persistent asthma","volume":"10","author":[{"family":"Montalbano","given":"Laura"},{"family":"Ferrante","given":"Giuliana"},{"family":"Montella","given":"Silvia"},{"family":"Cilluffo","given":"Giovanna"},{"family":"Marco","given":"Antonio Di"},{"family":"Bozzetto","given":"Sara"},{"family":"Palmo","given":"Emanuela Di"},{"family":"Licari","given":"Amelia"},{"family":"Leonardi","given":"Lucia"},{"family":"Caldarelli","given":"Valeria"},{"family":"Ghezzi","given":"Michele"},{"family":"Grutta","given":"Stefania La"},{"family":"Rusconi","given":"Franca"},{"family":"Society (IPRS)","given":"the Italian Pediatric Severe Asthma Network (IPSAN) Program of Italian Paediatric Respiratory"}],"issued":{"date-parts":[["2020",4,24]]}}}],"schema":"https://github.com/citation-style-language/schema/raw/master/csl-citation.json"} </w:instrText>
      </w:r>
      <w:r w:rsidR="00AA5F52">
        <w:rPr>
          <w:rFonts w:ascii="Arial" w:hAnsi="Arial" w:cs="Arial"/>
        </w:rPr>
        <w:fldChar w:fldCharType="separate"/>
      </w:r>
      <w:r w:rsidR="00FF566B" w:rsidRPr="00FF566B">
        <w:rPr>
          <w:rFonts w:ascii="Arial" w:hAnsi="Arial" w:cs="Arial"/>
          <w:vertAlign w:val="superscript"/>
        </w:rPr>
        <w:t>8</w:t>
      </w:r>
      <w:r w:rsidR="00AA5F52">
        <w:rPr>
          <w:rFonts w:ascii="Arial" w:hAnsi="Arial" w:cs="Arial"/>
        </w:rPr>
        <w:fldChar w:fldCharType="end"/>
      </w:r>
      <w:r w:rsidR="00AA5F52">
        <w:rPr>
          <w:rFonts w:ascii="Arial" w:hAnsi="Arial" w:cs="Arial"/>
        </w:rPr>
        <w:t xml:space="preserve"> </w:t>
      </w:r>
      <w:r w:rsidR="00E65D57">
        <w:rPr>
          <w:rFonts w:ascii="Arial" w:hAnsi="Arial" w:cs="Arial"/>
        </w:rPr>
        <w:t>and the total direct costs of pediatric asthma were US $5.92 billion in 2013.</w:t>
      </w:r>
      <w:r w:rsidR="00E65D57">
        <w:rPr>
          <w:rFonts w:ascii="Arial" w:hAnsi="Arial" w:cs="Arial"/>
        </w:rPr>
        <w:fldChar w:fldCharType="begin"/>
      </w:r>
      <w:r w:rsidR="00FF566B">
        <w:rPr>
          <w:rFonts w:ascii="Arial" w:hAnsi="Arial" w:cs="Arial"/>
        </w:rPr>
        <w:instrText xml:space="preserve"> ADDIN ZOTERO_ITEM CSL_CITATION {"citationID":"OoN4LLQc","properties":{"formattedCitation":"\\super 9\\nosupersub{}","plainCitation":"9","noteIndex":0},"citationItems":[{"id":495,"uris":["http://zotero.org/users/local/SxYDUsHG/items/9V8BPA9S"],"itemData":{"id":495,"type":"article-journal","abstract":"Asthma is a chronic respiratory disease that is widespread throughout the US population and disproportionately affects children. This literature review aimed to identify recent information regarding the economic burden of pediatric asthma in the US. MEDLINE, EMBASE, Econlit, and PsycINFO databases and gray literature sources were searched from January 2012 to January 2018 to capture relevant publications. Publications reporting on healthcare resource utilization and/or healthcare costs of pediatric asthma were included (n = 8). Total direct costs of pediatric asthma were US$5.92 billion in 2013. Average annual costs per child ranged from US$3076 to US$13612. Across studies, pharmacy (US$1027-2120), inpatient (US$337-2016) and outpatient (US$1049-8039) costs were the primary contributors to healthcare costs. Inpatient and emergency department (ED) visits exerted a high economic burden. For instance, the national annual cost of asthma-related hospitalizations was estimated at US$1.59 billion in 2009, while estimates of costs-per-hospitalization (2010) and charges-per-discharge (2009) were US$3600 and US$8406, respectively. The total cost of ED visits to Medicaid was estimated at US$272 million in 2010. In a mixed-insurance population, ED cost estimates ranged from US$152 to US$172 annually per patient. Invariably, costs for children with asthma were significantly greater than for children without. Pediatric asthma imposes a significant economic burden to the US healthcare system. Children with asthma have significantly higher healthcare resource utilization and costs than children without asthma.","container-title":"PharmacoEconomics","DOI":"10.1007/s40273-018-0726-2","ISSN":"1179-2027","issue":"2","journalAbbreviation":"Pharmacoeconomics","language":"eng","note":"PMID: 30315512\nPMCID: PMC6386052","page":"155-167","source":"PubMed","title":"The Economic Burden of Pediatric Asthma in the United States: Literature Review of Current Evidence","title-short":"The Economic Burden of Pediatric Asthma in the United States","volume":"37","author":[{"family":"Perry","given":"Richard"},{"family":"Braileanu","given":"George"},{"family":"Palmer","given":"Thomas"},{"family":"Stevens","given":"Paul"}],"issued":{"date-parts":[["2019",2]]}}}],"schema":"https://github.com/citation-style-language/schema/raw/master/csl-citation.json"} </w:instrText>
      </w:r>
      <w:r w:rsidR="00E65D57">
        <w:rPr>
          <w:rFonts w:ascii="Arial" w:hAnsi="Arial" w:cs="Arial"/>
        </w:rPr>
        <w:fldChar w:fldCharType="separate"/>
      </w:r>
      <w:r w:rsidR="00FF566B" w:rsidRPr="00FF566B">
        <w:rPr>
          <w:rFonts w:ascii="Arial" w:hAnsi="Arial" w:cs="Arial"/>
          <w:vertAlign w:val="superscript"/>
        </w:rPr>
        <w:t>9</w:t>
      </w:r>
      <w:r w:rsidR="00E65D57">
        <w:rPr>
          <w:rFonts w:ascii="Arial" w:hAnsi="Arial" w:cs="Arial"/>
        </w:rPr>
        <w:fldChar w:fldCharType="end"/>
      </w:r>
      <w:r w:rsidR="00E65D57">
        <w:rPr>
          <w:rFonts w:ascii="Arial" w:hAnsi="Arial" w:cs="Arial"/>
        </w:rPr>
        <w:t xml:space="preserve"> </w:t>
      </w:r>
      <w:r w:rsidRPr="00FC04B9">
        <w:rPr>
          <w:rFonts w:ascii="Arial" w:hAnsi="Arial" w:cs="Arial"/>
        </w:rPr>
        <w:t>Asthma exacerbations are key to defining the severity of the disease and their prevention is an important metric to measure the success of various asthma treatments.</w:t>
      </w:r>
      <w:r w:rsidRPr="00FC04B9">
        <w:rPr>
          <w:rFonts w:ascii="Arial" w:hAnsi="Arial" w:cs="Arial"/>
        </w:rPr>
        <w:fldChar w:fldCharType="begin"/>
      </w:r>
      <w:r w:rsidR="00FF566B">
        <w:rPr>
          <w:rFonts w:ascii="Arial" w:hAnsi="Arial" w:cs="Arial"/>
        </w:rPr>
        <w:instrText xml:space="preserve"> ADDIN ZOTERO_ITEM CSL_CITATION {"citationID":"GBEFXzoB","properties":{"formattedCitation":"\\super 10\\nosupersub{}","plainCitation":"10","noteIndex":0},"citationItems":[{"id":300,"uris":["http://zotero.org/users/local/SxYDUsHG/items/2VGBUGQ4"],"itemData":{"id":300,"type":"article-journal","abstract":"Acute asthma remains an important medical emergency, the most frequent cause of acute admissions in children and a major source of morbidity for adults with asthma. In all ages with asthma, the presence of exacerbations is an important defining characteristic of asthma severity. In this review, we assess the epidemiology of acute asthma, the triggers of acute exacerbations, and the mechanisms that underlie these exacerbations. We also assess current treatments that prevent exacerbations, with an emphasis on the role of type 2 airway inflammation in the context of acute exacerbations and the novel treatments that effectively target this. Finally we review current management strategies of the exacerbations themselves.","container-title":"American Journal of Respiratory and Critical Care Medicine","DOI":"10.1164/rccm.201810-1931CI","ISSN":"1535-4970","issue":"4","journalAbbreviation":"Am J Respir Crit Care Med","language":"eng","note":"PMID: 30562041","page":"423-432","source":"PubMed","title":"Mechanisms and Management of Asthma Exacerbations","volume":"199","author":[{"family":"Ramsahai","given":"J. Michael"},{"family":"Hansbro","given":"Philip M."},{"family":"Wark","given":"Peter A. B."}],"issued":{"date-parts":[["2019",2,15]]}}}],"schema":"https://github.com/citation-style-language/schema/raw/master/csl-citation.json"} </w:instrText>
      </w:r>
      <w:r w:rsidRPr="00FC04B9">
        <w:rPr>
          <w:rFonts w:ascii="Arial" w:hAnsi="Arial" w:cs="Arial"/>
        </w:rPr>
        <w:fldChar w:fldCharType="separate"/>
      </w:r>
      <w:r w:rsidR="00FF566B" w:rsidRPr="00FF566B">
        <w:rPr>
          <w:rFonts w:ascii="Arial" w:hAnsi="Arial" w:cs="Arial"/>
          <w:vertAlign w:val="superscript"/>
        </w:rPr>
        <w:t>10</w:t>
      </w:r>
      <w:r w:rsidRPr="00FC04B9">
        <w:rPr>
          <w:rFonts w:ascii="Arial" w:hAnsi="Arial" w:cs="Arial"/>
        </w:rPr>
        <w:fldChar w:fldCharType="end"/>
      </w:r>
      <w:r w:rsidRPr="00FC04B9">
        <w:rPr>
          <w:rFonts w:ascii="Arial" w:hAnsi="Arial" w:cs="Arial"/>
        </w:rPr>
        <w:t xml:space="preserve"> </w:t>
      </w:r>
    </w:p>
    <w:p w14:paraId="32D24E1B" w14:textId="77777777" w:rsidR="00D01C47" w:rsidRDefault="00D01C47" w:rsidP="00FC04B9">
      <w:pPr>
        <w:spacing w:line="480" w:lineRule="auto"/>
        <w:ind w:left="0" w:right="26" w:firstLine="0"/>
        <w:rPr>
          <w:rFonts w:ascii="Arial" w:hAnsi="Arial" w:cs="Arial"/>
        </w:rPr>
      </w:pPr>
    </w:p>
    <w:p w14:paraId="43CD66B8" w14:textId="17D00EF0" w:rsidR="00FC04B9" w:rsidRPr="00FC04B9" w:rsidRDefault="00FC04B9" w:rsidP="00FC04B9">
      <w:pPr>
        <w:spacing w:line="480" w:lineRule="auto"/>
        <w:ind w:left="0" w:right="26" w:firstLine="0"/>
        <w:rPr>
          <w:rFonts w:ascii="Arial" w:hAnsi="Arial" w:cs="Arial"/>
        </w:rPr>
      </w:pPr>
      <w:r w:rsidRPr="00FC04B9">
        <w:rPr>
          <w:rFonts w:ascii="Arial" w:hAnsi="Arial" w:cs="Arial"/>
        </w:rPr>
        <w:t>There are challenges to improve outcomes related to asthma attacks and understanding the underlying complexity of triggers which have hindered efforts to mitigate the risk through targeting appropriate preventative treatment.</w:t>
      </w:r>
      <w:r w:rsidRPr="00FC04B9">
        <w:rPr>
          <w:rFonts w:ascii="Arial" w:hAnsi="Arial" w:cs="Arial"/>
        </w:rPr>
        <w:fldChar w:fldCharType="begin"/>
      </w:r>
      <w:r w:rsidR="00FF566B">
        <w:rPr>
          <w:rFonts w:ascii="Arial" w:hAnsi="Arial" w:cs="Arial"/>
        </w:rPr>
        <w:instrText xml:space="preserve"> ADDIN ZOTERO_ITEM CSL_CITATION {"citationID":"bf910i9V","properties":{"formattedCitation":"\\super 11\\nosupersub{}","plainCitation":"11","noteIndex":0},"citationItems":[{"id":307,"uris":["http://zotero.org/users/local/SxYDUsHG/items/G87942KZ"],"itemData":{"id":307,"type":"article-journal","abstract":"Asthma attacks (exacerbations) are common, accounting for over 90 000 UK hospital admissions per annum. They kill nearly 1500 people per year in the UK, have significant associated direct and indirect costs and lead to accelerated and permanent loss of lung function. The recognition of asthma as a heterogeneous condition with multiple phenotypes has revolutionised the approach to the long-term management of the condition, with greater emphasis on personalised treatment and the introduction of the treatable traits concept. In contrast asthma attacks are poorly defined and understood and our treatment approach consists of bronchodilators and systemic corticosteroids. This review aims to explore the current limitations in the description, assessment and management of asthma attacks. We will outline the risk factors for attacks, strategies to modify this risk and describe the recognised characteristics of attacks as a first step towards the development of an approach for phenotyping and personalising the treatment of these critically important events. By doing this, we hope to gradually improve asthma attack treatment and reduce the adverse effects associated with recurrent courses of corticosteroids.","container-title":"Thorax","DOI":"10.1136/thoraxjnl-2020-214692","ISSN":"1468-3296","issue":"12","journalAbbreviation":"Thorax","language":"eng","note":"PMID: 32839286","page":"1119-1129","source":"PubMed","title":"Towards a personalised treatment approach for asthma attacks","volume":"75","author":[{"family":"Martin","given":"Matthew J."},{"family":"Beasley","given":"Richard"},{"family":"Harrison","given":"Tim W."}],"issued":{"date-parts":[["2020",12]]}}}],"schema":"https://github.com/citation-style-language/schema/raw/master/csl-citation.json"} </w:instrText>
      </w:r>
      <w:r w:rsidRPr="00FC04B9">
        <w:rPr>
          <w:rFonts w:ascii="Arial" w:hAnsi="Arial" w:cs="Arial"/>
        </w:rPr>
        <w:fldChar w:fldCharType="separate"/>
      </w:r>
      <w:r w:rsidR="00FF566B" w:rsidRPr="00FF566B">
        <w:rPr>
          <w:rFonts w:ascii="Arial" w:hAnsi="Arial" w:cs="Arial"/>
          <w:vertAlign w:val="superscript"/>
        </w:rPr>
        <w:t>11</w:t>
      </w:r>
      <w:r w:rsidRPr="00FC04B9">
        <w:rPr>
          <w:rFonts w:ascii="Arial" w:hAnsi="Arial" w:cs="Arial"/>
        </w:rPr>
        <w:fldChar w:fldCharType="end"/>
      </w:r>
      <w:r w:rsidRPr="00FC04B9">
        <w:rPr>
          <w:rFonts w:ascii="Arial" w:hAnsi="Arial" w:cs="Arial"/>
        </w:rPr>
        <w:t xml:space="preserve"> Identifying children at risk of an asthma attack provides the opportunity to prevent these attacks and improve health outcomes.</w:t>
      </w:r>
      <w:r w:rsidRPr="00FC04B9">
        <w:rPr>
          <w:rFonts w:ascii="Arial" w:hAnsi="Arial" w:cs="Arial"/>
        </w:rPr>
        <w:fldChar w:fldCharType="begin"/>
      </w:r>
      <w:r w:rsidR="00FF566B">
        <w:rPr>
          <w:rFonts w:ascii="Arial" w:hAnsi="Arial" w:cs="Arial"/>
        </w:rPr>
        <w:instrText xml:space="preserve"> ADDIN ZOTERO_ITEM CSL_CITATION {"citationID":"yp0Y2zx3","properties":{"formattedCitation":"\\super 7\\nosupersub{}","plainCitation":"7","noteIndex":0},"citationItems":[{"id":305,"uris":["http://zotero.org/users/local/SxYDUsHG/items/8PR7A4CJ"],"itemData":{"id":305,"type":"article-journal","abstract":"PURPOSE OF REVIEW: Asthma attacks are frequent in children with asthma and can lead to significant adverse outcomes including time off school, hospital admission and death. Identifying children at risk of an asthma attack affords the opportunity to prevent attacks and improve outcomes.\nRECENT FINDINGS: Clinical features, patient behaviours and characteristics, physiological factors, environmental data and biomarkers are all associated with asthma attacks and can be used in asthma exacerbation prediction models. Recent studies have better characterized children at risk of an attack: history of a severe exacerbation in the previous 12 months, poor adherence and current poor control are important features which should alert healthcare professionals to the need for remedial action. There is increasing interest in the use of biomarkers. A number of novel biomarkers, including patterns of volatile organic compounds in exhaled breath, show promise. Biomarkers are likely to be of greatest utility if measured frequently and combined with other measures. To date, most prediction models are based on epidemiological data and population-based risk. The use of digital technology affords the opportunity to collect large amounts of real-time data, including clinical and physiological measurements and combine these with environmental data to develop personal risk scores. These developments need to be matched by changes in clinical guidelines away from a focus on current asthma control and stepwise escalation in drug therapy towards inclusion of personal risk scores and tailored management strategies including nonpharmacological approaches.\nSUMMARY: There have been significant steps towards personalized prediction models of asthma attacks. The utility of such models needs to be tested in the ability not only to predict attacks but also to reduce them.","container-title":"Current Opinion in Allergy and Clinical Immunology","DOI":"10.1097/ACI.0000000000000428","ISSN":"1473-6322","issue":"2","journalAbbreviation":"Curr Opin Allergy Clin Immunol","language":"eng","note":"PMID: 29406359","page":"117-123","source":"PubMed","title":"Asthma exacerbation prediction: recent insights","title-short":"Asthma exacerbation prediction","volume":"18","author":[{"family":"Fleming","given":"Louise"}],"issued":{"date-parts":[["2018",4]]}}}],"schema":"https://github.com/citation-style-language/schema/raw/master/csl-citation.json"} </w:instrText>
      </w:r>
      <w:r w:rsidRPr="00FC04B9">
        <w:rPr>
          <w:rFonts w:ascii="Arial" w:hAnsi="Arial" w:cs="Arial"/>
        </w:rPr>
        <w:fldChar w:fldCharType="separate"/>
      </w:r>
      <w:r w:rsidR="00FF566B" w:rsidRPr="00FF566B">
        <w:rPr>
          <w:rFonts w:ascii="Arial" w:hAnsi="Arial" w:cs="Arial"/>
          <w:vertAlign w:val="superscript"/>
        </w:rPr>
        <w:t>7</w:t>
      </w:r>
      <w:r w:rsidRPr="00FC04B9">
        <w:rPr>
          <w:rFonts w:ascii="Arial" w:hAnsi="Arial" w:cs="Arial"/>
        </w:rPr>
        <w:fldChar w:fldCharType="end"/>
      </w:r>
      <w:r w:rsidRPr="00FC04B9">
        <w:rPr>
          <w:rFonts w:ascii="Arial" w:hAnsi="Arial" w:cs="Arial"/>
        </w:rPr>
        <w:t xml:space="preserve"> Various clinical symptoms and signs can assist the clinician in determining the severity of acute asthma, and the presence of major risk factors for near-fatal and fatal asthma makes early recognition and treatment of an asthma exacerbation essential.</w:t>
      </w:r>
      <w:r w:rsidRPr="00FC04B9">
        <w:rPr>
          <w:rFonts w:ascii="Arial" w:hAnsi="Arial" w:cs="Arial"/>
        </w:rPr>
        <w:fldChar w:fldCharType="begin"/>
      </w:r>
      <w:r w:rsidR="00FF566B">
        <w:rPr>
          <w:rFonts w:ascii="Arial" w:hAnsi="Arial" w:cs="Arial"/>
        </w:rPr>
        <w:instrText xml:space="preserve"> ADDIN ZOTERO_ITEM CSL_CITATION {"citationID":"Xi6f115h","properties":{"formattedCitation":"\\super 4\\nosupersub{}","plainCitation":"4","noteIndex":0},"citationItems":[{"id":303,"uris":["http://zotero.org/users/local/SxYDUsHG/items/W4IZ9A96"],"itemData":{"id":303,"type":"article-journal","abstract":"Asthma affects about 300 million people globally and accounts for 1 in every 250 deaths in the world. Approximately 12 million people in the United States each year experience an acute exacerbation of their asthma, a quarter of which require hospitalization. Acute asthma should be differentiated from poor asthma control. Patients with acute asthma will exhibit increasing shortness of breath, chest tightness, coughing, and/or wheezing. In contrast, poor asthma control typically presents with a diurnal variability in airflow and is a characteristic that is usually not seen during an acute exacerbation. The history should include a review of comorbidities, adherence to medications, previous episodes of near-fatal asthma, and whether the patient has experienced multiple emergency department visits or hospitalizations, particularly those requiring admission to an intensive care unit involving respiratory failure, intubation, and mechanical ventilation. Patient education is important to ensure that the patient understands that asthma is mostly a chronic disease and necessitates the avoidance of allergens, prevention of infections, adherence with routine vaccinations, management of comorbid conditions, and adherence to treatment regimens. This article is a structured review of the available literature regarding the diagnosis and management of acute asthma.","container-title":"The Journal of Allergy and Clinical Immunology","DOI":"10.1016/j.jaci.2016.06.054","ISSN":"1097-6825","issue":"2","journalAbbreviation":"J Allergy Clin Immunol","language":"eng","note":"PMID: 27554811","page":"438-447","source":"PubMed","title":"Acute asthma, prognosis, and treatment","volume":"139","author":[{"family":"Fergeson","given":"Jennifer E."},{"family":"Patel","given":"Shiven S."},{"family":"Lockey","given":"Richard F."}],"issued":{"date-parts":[["2017",2]]}}}],"schema":"https://github.com/citation-style-language/schema/raw/master/csl-citation.json"} </w:instrText>
      </w:r>
      <w:r w:rsidRPr="00FC04B9">
        <w:rPr>
          <w:rFonts w:ascii="Arial" w:hAnsi="Arial" w:cs="Arial"/>
        </w:rPr>
        <w:fldChar w:fldCharType="separate"/>
      </w:r>
      <w:r w:rsidR="00FF566B" w:rsidRPr="00FF566B">
        <w:rPr>
          <w:rFonts w:ascii="Arial" w:hAnsi="Arial" w:cs="Arial"/>
          <w:vertAlign w:val="superscript"/>
        </w:rPr>
        <w:t>4</w:t>
      </w:r>
      <w:r w:rsidRPr="00FC04B9">
        <w:rPr>
          <w:rFonts w:ascii="Arial" w:hAnsi="Arial" w:cs="Arial"/>
        </w:rPr>
        <w:fldChar w:fldCharType="end"/>
      </w:r>
      <w:r w:rsidRPr="00FC04B9">
        <w:rPr>
          <w:rFonts w:ascii="Arial" w:hAnsi="Arial" w:cs="Arial"/>
        </w:rPr>
        <w:t xml:space="preserve"> Caregivers have identified challenges associated </w:t>
      </w:r>
      <w:r w:rsidRPr="00FC04B9">
        <w:rPr>
          <w:rFonts w:ascii="Arial" w:hAnsi="Arial" w:cs="Arial"/>
        </w:rPr>
        <w:lastRenderedPageBreak/>
        <w:t>with asthma care for children with a previous hospital admission as well as solutions to improve care and potentially reduce readmissions.</w:t>
      </w:r>
      <w:r w:rsidRPr="00FC04B9">
        <w:rPr>
          <w:rFonts w:ascii="Arial" w:hAnsi="Arial" w:cs="Arial"/>
        </w:rPr>
        <w:fldChar w:fldCharType="begin"/>
      </w:r>
      <w:r w:rsidR="00FF566B">
        <w:rPr>
          <w:rFonts w:ascii="Arial" w:hAnsi="Arial" w:cs="Arial"/>
        </w:rPr>
        <w:instrText xml:space="preserve"> ADDIN ZOTERO_ITEM CSL_CITATION {"citationID":"rHoYnQH3","properties":{"formattedCitation":"\\super 11,12\\nosupersub{}","plainCitation":"11,12","noteIndex":0},"citationItems":[{"id":307,"uris":["http://zotero.org/users/local/SxYDUsHG/items/G87942KZ"],"itemData":{"id":307,"type":"article-journal","abstract":"Asthma attacks (exacerbations) are common, accounting for over 90 000 UK hospital admissions per annum. They kill nearly 1500 people per year in the UK, have significant associated direct and indirect costs and lead to accelerated and permanent loss of lung function. The recognition of asthma as a heterogeneous condition with multiple phenotypes has revolutionised the approach to the long-term management of the condition, with greater emphasis on personalised treatment and the introduction of the treatable traits concept. In contrast asthma attacks are poorly defined and understood and our treatment approach consists of bronchodilators and systemic corticosteroids. This review aims to explore the current limitations in the description, assessment and management of asthma attacks. We will outline the risk factors for attacks, strategies to modify this risk and describe the recognised characteristics of attacks as a first step towards the development of an approach for phenotyping and personalising the treatment of these critically important events. By doing this, we hope to gradually improve asthma attack treatment and reduce the adverse effects associated with recurrent courses of corticosteroids.","container-title":"Thorax","DOI":"10.1136/thoraxjnl-2020-214692","ISSN":"1468-3296","issue":"12","journalAbbreviation":"Thorax","language":"eng","note":"PMID: 32839286","page":"1119-1129","source":"PubMed","title":"Towards a personalised treatment approach for asthma attacks","volume":"75","author":[{"family":"Martin","given":"Matthew J."},{"family":"Beasley","given":"Richard"},{"family":"Harrison","given":"Tim W."}],"issued":{"date-parts":[["2020",12]]}}},{"id":309,"uris":["http://zotero.org/users/local/SxYDUsHG/items/ETBJAC7D"],"itemData":{"id":309,"type":"article-journal","abstract":"OBJECTIVE: Pediatric hospital admissions for asthma provide an opportunity to trigger a review of the current management with an aim of preventing readmissions. However, caregiver voices on how best to improve care are missing.\nMETHODS: As part of a larger, mixed methods cohort study, we identified caregivers of children aged 3-18 years who had an index hospital admission to a tertiary pediatric, mixed adult and pediatric, or regional hospital in Victoria, Australia, between 1st September 2017 and 31st August 2018 with a discharge diagnosis of \"Asthma\" or \"Wheeze\" based on International Classification of Disease-10 coding. We conducted qualitative semi-structured interviews with a purposive sample of 39 caregivers. We used content analysis to identify themes from the data.\nRESULTS: Caregivers identified both challenges associated with asthma care for children with a previous hospital admission as well as solutions to improve care and potentially reduce readmissions. Key challenges included: unclear pathways for follow up care, inconsistent advice, lack of personalized management, delays in getting a diagnosis, delays in the prescription of a preventer medication, and difficulty accessing primary care during exacerbations. Follow up with an \"asthma specialist\", early access to a trial of preventer medication, personalized Written Asthma Action Plans and increased access to and quality of community-based asthma support services were identified as key solutions.\nCONCLUSIONS: Caregivers have identified several potential solutions that could be implemented to improve care and possibly reduce pediatric asthma hospital readmissions. The challenge now is to co-design, embed and evaluate these in healthcare systems.\nSupplemental data for this article can be accessed at publisher's website.","container-title":"The Journal of Asthma: Official Journal of the Association for the Care of Asthma","DOI":"10.1080/02770903.2021.1984528","ISSN":"1532-4303","issue":"10","journalAbbreviation":"J Asthma","language":"eng","note":"PMID: 34569896","page":"1973-1980","source":"PubMed","title":"Understanding caregiver perspectives on challenges and solutions to pediatric asthma care for children with a previous hospital admission: a multi-site qualitative study","title-short":"Understanding caregiver perspectives on challenges and solutions to pediatric asthma care for children with a previous hospital admission","volume":"59","author":[{"family":"Jones","given":"Renee"},{"family":"Turner","given":"Brittany"},{"family":"Perera","given":"Prescilla"},{"family":"Hiscock","given":"Harriet"},{"family":"Chen","given":"Katherine"}],"issued":{"date-parts":[["2022",10]]}}}],"schema":"https://github.com/citation-style-language/schema/raw/master/csl-citation.json"} </w:instrText>
      </w:r>
      <w:r w:rsidRPr="00FC04B9">
        <w:rPr>
          <w:rFonts w:ascii="Arial" w:hAnsi="Arial" w:cs="Arial"/>
        </w:rPr>
        <w:fldChar w:fldCharType="separate"/>
      </w:r>
      <w:r w:rsidR="00FF566B" w:rsidRPr="00FF566B">
        <w:rPr>
          <w:rFonts w:ascii="Arial" w:hAnsi="Arial" w:cs="Arial"/>
          <w:vertAlign w:val="superscript"/>
        </w:rPr>
        <w:t>11,12</w:t>
      </w:r>
      <w:r w:rsidRPr="00FC04B9">
        <w:rPr>
          <w:rFonts w:ascii="Arial" w:hAnsi="Arial" w:cs="Arial"/>
        </w:rPr>
        <w:fldChar w:fldCharType="end"/>
      </w:r>
      <w:r w:rsidRPr="00FC04B9">
        <w:rPr>
          <w:rFonts w:ascii="Arial" w:hAnsi="Arial" w:cs="Arial"/>
        </w:rPr>
        <w:t xml:space="preserve"> </w:t>
      </w:r>
    </w:p>
    <w:p w14:paraId="746A6CD9" w14:textId="77777777" w:rsidR="00FF566B" w:rsidRDefault="00FF566B" w:rsidP="003C0B42">
      <w:pPr>
        <w:spacing w:after="0" w:line="480" w:lineRule="auto"/>
        <w:ind w:left="0" w:right="26" w:firstLine="0"/>
        <w:rPr>
          <w:rFonts w:ascii="Arial" w:hAnsi="Arial" w:cs="Arial"/>
        </w:rPr>
      </w:pPr>
    </w:p>
    <w:p w14:paraId="6E3A8549" w14:textId="404CD09D" w:rsidR="002755AF" w:rsidRDefault="002755AF" w:rsidP="003C0B42">
      <w:pPr>
        <w:spacing w:after="0" w:line="480" w:lineRule="auto"/>
        <w:ind w:left="0" w:right="26" w:firstLine="0"/>
        <w:rPr>
          <w:rFonts w:ascii="Arial" w:hAnsi="Arial" w:cs="Arial"/>
        </w:rPr>
      </w:pPr>
      <w:r>
        <w:rPr>
          <w:rFonts w:ascii="Arial" w:hAnsi="Arial" w:cs="Arial"/>
        </w:rPr>
        <w:t xml:space="preserve">The </w:t>
      </w:r>
      <w:commentRangeStart w:id="0"/>
      <w:r>
        <w:rPr>
          <w:rFonts w:ascii="Arial" w:hAnsi="Arial" w:cs="Arial"/>
        </w:rPr>
        <w:t>pediatric Asthma Learning Health System (ALHS)</w:t>
      </w:r>
      <w:commentRangeEnd w:id="0"/>
      <w:r w:rsidR="00E60AFE">
        <w:rPr>
          <w:rStyle w:val="CommentReference"/>
        </w:rPr>
        <w:commentReference w:id="0"/>
      </w:r>
      <w:r>
        <w:rPr>
          <w:rFonts w:ascii="Arial" w:hAnsi="Arial" w:cs="Arial"/>
        </w:rPr>
        <w:t xml:space="preserve"> is a network organizational architecture </w:t>
      </w:r>
      <w:r w:rsidR="00760629">
        <w:rPr>
          <w:rFonts w:ascii="Arial" w:hAnsi="Arial" w:cs="Arial"/>
        </w:rPr>
        <w:t xml:space="preserve">launched in March 2022 </w:t>
      </w:r>
      <w:r>
        <w:rPr>
          <w:rFonts w:ascii="Arial" w:hAnsi="Arial" w:cs="Arial"/>
        </w:rPr>
        <w:t xml:space="preserve">at Cincinnati Children's Hospital </w:t>
      </w:r>
      <w:r w:rsidR="006C73FE">
        <w:rPr>
          <w:rFonts w:ascii="Arial" w:hAnsi="Arial" w:cs="Arial"/>
        </w:rPr>
        <w:t xml:space="preserve">Medical Center (CCHMC) </w:t>
      </w:r>
      <w:r>
        <w:rPr>
          <w:rFonts w:ascii="Arial" w:hAnsi="Arial" w:cs="Arial"/>
        </w:rPr>
        <w:t>in Cincinnati, Ohio, that enables clinical and community service providers, as well as families, to spur collective action, accelerate research, and improve health outcomes to children with asthma and asthma-related symptoms.</w:t>
      </w:r>
      <w:r>
        <w:rPr>
          <w:rFonts w:ascii="Arial" w:hAnsi="Arial" w:cs="Arial"/>
        </w:rPr>
        <w:fldChar w:fldCharType="begin"/>
      </w:r>
      <w:r>
        <w:rPr>
          <w:rFonts w:ascii="Arial" w:hAnsi="Arial" w:cs="Arial"/>
        </w:rPr>
        <w:instrText xml:space="preserve"> ADDIN ZOTERO_ITEM CSL_CITATION {"citationID":"X4OHgfF3","properties":{"formattedCitation":"\\super 13\\nosupersub{}","plainCitation":"13","noteIndex":0},"citationItems":[{"id":470,"uris":["http://zotero.org/users/local/SxYDUsHG/items/P5DMYJIA"],"itemData":{"id":470,"type":"article-journal","abstract":"Introduction Asthma is characterized by preventable morbidity, cost, and inequity. We sought to build an Asthma Learning Health System (ALHS) to coordinate regional pediatric asthma improvement activities. Methods We generated quantitative and qualitative insights pertinent to a better, more equitable care delivery system. We used electronic health record data to calculate asthma hospitalization rates for youth in our region. We completed an “environmental scan” to catalog the breadth of asthma-related efforts occurring in our children's hospital and across the region. We supplemented the scan with group-level assessments and focus groups with parents, clinicians, and community partners. We used insights from this descriptive epidemiology to inform the definition of shared aims, drivers, measures, and prototype interventions. Results Greater Cincinnati's youth are hospitalized for asthma at a rate three times greater than the U.S. average. Black youth are hospitalized at a rate five times greater than non-Black youth. Certain neighborhoods bear the disproportionate burden of asthma morbidity. Across Cincinnati, there are many asthma-relevant activities that seek to confront this morbidity; however, efforts are largely disconnected. Qualitative insights highlighted the importance of cross-sector coordination, evidence-based acute and preventive care, healthy homes and neighborhoods, and accountability. These insights also led to a shared, regional aim: to equitably reduce asthma-related hospitalizations. Early interventions have included population-level pattern recognition, multidisciplinary asthma action huddles, and enhanced social needs screening and response. Conclusion Learning health system methods are uniquely suited to asthma's complexity. Our nascent ALHS provides a scaffold atop which we can pursue better, more equitable regional asthma outcomes.","container-title":"Learning Health Systems","DOI":"10.1002/lrh2.10403","ISSN":"2379-6146","issue":"2","language":"en","license":"© 2023 The Authors. Learning Health Systems published by Wiley Periodicals LLC on behalf of University of Michigan.","note":"_eprint: https://onlinelibrary.wiley.com/doi/pdf/10.1002/lrh2.10403","page":"e10403","source":"Wiley Online Library","title":"Building a regional pediatric asthma learning health system in support of optimal, equitable outcomes","volume":"8","author":[{"family":"Beck","given":"Andrew F."},{"family":"Seid","given":"Michael"},{"family":"McDowell","given":"Karen M."},{"family":"Udoko","given":"Mfonobong"},{"family":"Cronin","given":"Susan C."},{"family":"Makrozahopoulos","given":"Dimitrios"},{"family":"Powers","given":"Tricia"},{"family":"Fairbanks","given":"Sonja"},{"family":"Prideaux","given":"Jonelle"},{"family":"Vaughn","given":"Lisa M."},{"family":"Hente","given":"Elizabeth"},{"family":"Thurmond","given":"Sophia"},{"family":"Unaka","given":"Ndidi I."}],"issued":{"date-parts":[["2024"]]}}}],"schema":"https://github.com/citation-style-language/schema/raw/master/csl-citation.json"} </w:instrText>
      </w:r>
      <w:r>
        <w:rPr>
          <w:rFonts w:ascii="Arial" w:hAnsi="Arial" w:cs="Arial"/>
        </w:rPr>
        <w:fldChar w:fldCharType="separate"/>
      </w:r>
      <w:r w:rsidRPr="002755AF">
        <w:rPr>
          <w:rFonts w:ascii="Arial" w:hAnsi="Arial" w:cs="Arial"/>
          <w:vertAlign w:val="superscript"/>
        </w:rPr>
        <w:t>13</w:t>
      </w:r>
      <w:r>
        <w:rPr>
          <w:rFonts w:ascii="Arial" w:hAnsi="Arial" w:cs="Arial"/>
        </w:rPr>
        <w:fldChar w:fldCharType="end"/>
      </w:r>
      <w:r w:rsidR="00B978C8">
        <w:rPr>
          <w:rFonts w:ascii="Arial" w:hAnsi="Arial" w:cs="Arial"/>
        </w:rPr>
        <w:t xml:space="preserve"> Their activities include (1) a shared asthma dashboard and approach to population-level patter recognitions; (2) weekly multidisciplinary asthma meetings with the clinicians and caregivers to align the needs of researchers and caregivers, and (3) develop tools to enhance the social needs screenings and responses.</w:t>
      </w:r>
      <w:r w:rsidR="00760629">
        <w:rPr>
          <w:rFonts w:ascii="Arial" w:hAnsi="Arial" w:cs="Arial"/>
        </w:rPr>
        <w:t xml:space="preserve"> AHLS was created to serve the youth living in Hamilton County, the population center for the City of Cincinnati and the surrounding areas. Approximately 190,000 children live in Hamilton County, of which it is estimated that 30,000 have asthma.</w:t>
      </w:r>
    </w:p>
    <w:p w14:paraId="5FFA86ED" w14:textId="77777777" w:rsidR="00B978C8" w:rsidRDefault="00B978C8" w:rsidP="003C0B42">
      <w:pPr>
        <w:spacing w:after="0" w:line="480" w:lineRule="auto"/>
        <w:ind w:left="0" w:right="26" w:firstLine="0"/>
        <w:rPr>
          <w:rFonts w:ascii="Arial" w:hAnsi="Arial" w:cs="Arial"/>
        </w:rPr>
      </w:pPr>
    </w:p>
    <w:p w14:paraId="0DC00572" w14:textId="3372FDA8" w:rsidR="00E60AFE" w:rsidRDefault="00141E89" w:rsidP="003C0B42">
      <w:pPr>
        <w:spacing w:after="0" w:line="480" w:lineRule="auto"/>
        <w:ind w:left="0" w:right="26" w:firstLine="0"/>
        <w:rPr>
          <w:rFonts w:ascii="Arial" w:hAnsi="Arial" w:cs="Arial"/>
        </w:rPr>
      </w:pPr>
      <w:r w:rsidRPr="00FC04B9">
        <w:rPr>
          <w:rFonts w:ascii="Arial" w:hAnsi="Arial" w:cs="Arial"/>
        </w:rPr>
        <w:t>There is a lack of application of deep learning methods for decision making in clinical care for asthma patients, particularly those among traditionally underserved populations.</w:t>
      </w:r>
      <w:r w:rsidR="00EF3298">
        <w:rPr>
          <w:rFonts w:ascii="Arial" w:hAnsi="Arial" w:cs="Arial"/>
        </w:rPr>
        <w:t xml:space="preserve"> The overall goal of this work was to develop, implement, calibrate, and optimize an asthma time series forecasting algorithm to predicts future asthma hospitalization admissions in Hamilton County, Ohio. Time series forecasting has always been a major topic in data science with a plethora of applications.</w:t>
      </w:r>
      <w:r w:rsidR="00EE3F26">
        <w:rPr>
          <w:rFonts w:ascii="Arial" w:hAnsi="Arial" w:cs="Arial"/>
        </w:rPr>
        <w:fldChar w:fldCharType="begin"/>
      </w:r>
      <w:r w:rsidR="00E06BCC">
        <w:rPr>
          <w:rFonts w:ascii="Arial" w:hAnsi="Arial" w:cs="Arial"/>
        </w:rPr>
        <w:instrText xml:space="preserve"> ADDIN ZOTERO_ITEM CSL_CITATION {"citationID":"jLwRxS9g","properties":{"formattedCitation":"\\super 14\\nosupersub{}","plainCitation":"14","noteIndex":0},"citationItems":[{"id":503,"uris":["http://zotero.org/users/local/SxYDUsHG/items/GAPHWRHX"],"itemData":{"id":503,"type":"article-journal","abstract":"Setting sale prices correctly is of great importance for firms, and the study and forecast of prices time series is therefore a relevant topic not only from a data science perspective but also from an economic and applicative one. In this paper, we examine different techniques to forecast sale prices applied by an Italian food wholesaler, as a step towards the automation of pricing tasks usually taken care by human workforce. We consider ARIMA models and compare them to Prophet, a scalable forecasting tool by Facebook based on a generalized additive model, and to deep learning models exploiting Long Short-Term Memory (LSTM) and Convolutional Neural Networks (CNNs). ARIMA models are frequently used in econometric analyses, providing a good benchmark for the problem under study. Our results indicate that ARIMA models and LSTM neural networks perform similarly for the forecasting task under consideration, while the combination of CNNs and LSTMs attains the best overall accuracy, but requires more time to be tuned. On the contrary, Prophet is quick and easy to use, but considerably less accurate.","container-title":"Forecasting","DOI":"10.3390/forecast3030040","ISSN":"2571-9394","issue":"3","language":"en","license":"http://creativecommons.org/licenses/by/3.0/","note":"number: 3\npublisher: Multidisciplinary Digital Publishing Institute","page":"644-662","source":"www.mdpi.com","title":"Comparing Prophet and Deep Learning to ARIMA in Forecasting Wholesale Food Prices","volume":"3","author":[{"family":"Menculini","given":"Lorenzo"},{"family":"Marini","given":"Andrea"},{"family":"Proietti","given":"Massimiliano"},{"family":"Garinei","given":"Alberto"},{"family":"Bozza","given":"Alessio"},{"family":"Moretti","given":"Cecilia"},{"family":"Marconi","given":"Marcello"}],"issued":{"date-parts":[["2021",9]]}}}],"schema":"https://github.com/citation-style-language/schema/raw/master/csl-citation.json"} </w:instrText>
      </w:r>
      <w:r w:rsidR="00EE3F26">
        <w:rPr>
          <w:rFonts w:ascii="Arial" w:hAnsi="Arial" w:cs="Arial"/>
        </w:rPr>
        <w:fldChar w:fldCharType="separate"/>
      </w:r>
      <w:r w:rsidR="00E06BCC" w:rsidRPr="00E06BCC">
        <w:rPr>
          <w:rFonts w:ascii="Arial" w:hAnsi="Arial" w:cs="Arial"/>
          <w:vertAlign w:val="superscript"/>
        </w:rPr>
        <w:t>14</w:t>
      </w:r>
      <w:r w:rsidR="00EE3F26">
        <w:rPr>
          <w:rFonts w:ascii="Arial" w:hAnsi="Arial" w:cs="Arial"/>
        </w:rPr>
        <w:fldChar w:fldCharType="end"/>
      </w:r>
      <w:r w:rsidR="00E06BCC">
        <w:rPr>
          <w:rFonts w:ascii="Arial" w:hAnsi="Arial" w:cs="Arial"/>
        </w:rPr>
        <w:t xml:space="preserve"> Well-known traditional time series models such as </w:t>
      </w:r>
      <w:r w:rsidR="001D3BC5">
        <w:rPr>
          <w:rFonts w:ascii="Arial" w:hAnsi="Arial" w:cs="Arial"/>
        </w:rPr>
        <w:t xml:space="preserve">an Autoregressive Integrated Moving Average (ARIMA) model which </w:t>
      </w:r>
      <w:r w:rsidR="00C61401">
        <w:rPr>
          <w:rFonts w:ascii="Arial" w:hAnsi="Arial" w:cs="Arial"/>
        </w:rPr>
        <w:t>account for underlying trends</w:t>
      </w:r>
      <w:r w:rsidR="001D3BC5">
        <w:rPr>
          <w:rFonts w:ascii="Arial" w:hAnsi="Arial" w:cs="Arial"/>
        </w:rPr>
        <w:t xml:space="preserve"> and autocorrelated time series</w:t>
      </w:r>
      <w:r w:rsidR="006C7BF3">
        <w:rPr>
          <w:rFonts w:ascii="Arial" w:hAnsi="Arial" w:cs="Arial"/>
        </w:rPr>
        <w:t>,</w:t>
      </w:r>
      <w:r w:rsidR="001D3BC5">
        <w:rPr>
          <w:rFonts w:ascii="Arial" w:hAnsi="Arial" w:cs="Arial"/>
        </w:rPr>
        <w:fldChar w:fldCharType="begin"/>
      </w:r>
      <w:r w:rsidR="00284265">
        <w:rPr>
          <w:rFonts w:ascii="Arial" w:hAnsi="Arial" w:cs="Arial"/>
        </w:rPr>
        <w:instrText xml:space="preserve"> ADDIN ZOTERO_ITEM CSL_CITATION {"citationID":"M13S1zsw","properties":{"formattedCitation":"\\super 15,16\\nosupersub{}","plainCitation":"15,16","noteIndex":0},"citationItems":[{"id":507,"uris":["http://zotero.org/users/local/SxYDUsHG/items/WN5RNLYU"],"itemData":{"id":507,"type":"article-journal","abstract":"BACKGROUND: Interrupted time series analysis is increasingly used to evaluate the impact of large-scale health interventions. While segmented regression is a common approach, it is not always adequate, especially in the presence of seasonality and autocorrelation. An Autoregressive Integrated Moving Average (ARIMA) model is an alternative method that can accommodate these issues.\nMETHODS: We describe the underlying theory behind ARIMA models and how they can be used to evaluate population-level interventions, such as the introduction of health policies. We discuss how to select the shape of the impact, the model selection process, transfer functions, checking model fit, and interpretation of findings. We also provide R and SAS code to replicate our results.\nRESULTS: We illustrate ARIMA modelling using the example of a policy intervention to reduce inappropriate prescribing. In January 2014, the Australian government eliminated prescription refills for the 25 mg tablet strength of quetiapine, an antipsychotic, to deter its prescribing for non-approved indications. We examine the impact of this policy intervention on dispensing of quetiapine using dispensing claims data.\nCONCLUSIONS: ARIMA modelling is a useful tool to evaluate the impact of large-scale interventions when other approaches are not suitable, as it can account for underlying trends, autocorrelation and seasonality and allows for flexible modelling of different types of impacts.","container-title":"BMC medical research methodology","DOI":"10.1186/s12874-021-01235-8","ISSN":"1471-2288","issue":"1","journalAbbreviation":"BMC Med Res Methodol","language":"eng","note":"PMID: 33752604\nPMCID: PMC7986567","page":"58","source":"PubMed","title":"Interrupted time series analysis using autoregressive integrated moving average (ARIMA) models: a guide for evaluating large-scale health interventions","title-short":"Interrupted time series analysis using autoregressive integrated moving average (ARIMA) models","volume":"21","author":[{"family":"Schaffer","given":"Andrea L."},{"family":"Dobbins","given":"Timothy A."},{"family":"Pearson","given":"Sallie-Anne"}],"issued":{"date-parts":[["2021",3,22]]}}},{"id":524,"uris":["http://zotero.org/users/local/SxYDUsHG/items/E95ADW2K"],"itemData":{"id":524,"type":"book","abstract":"Praise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M."}],"issued":{"date-parts":[["2015",5,29]]}}}],"schema":"https://github.com/citation-style-language/schema/raw/master/csl-citation.json"} </w:instrText>
      </w:r>
      <w:r w:rsidR="001D3BC5">
        <w:rPr>
          <w:rFonts w:ascii="Arial" w:hAnsi="Arial" w:cs="Arial"/>
        </w:rPr>
        <w:fldChar w:fldCharType="separate"/>
      </w:r>
      <w:r w:rsidR="00284265" w:rsidRPr="00284265">
        <w:rPr>
          <w:rFonts w:ascii="Arial" w:hAnsi="Arial" w:cs="Arial"/>
          <w:vertAlign w:val="superscript"/>
        </w:rPr>
        <w:t>15,16</w:t>
      </w:r>
      <w:r w:rsidR="001D3BC5">
        <w:rPr>
          <w:rFonts w:ascii="Arial" w:hAnsi="Arial" w:cs="Arial"/>
        </w:rPr>
        <w:fldChar w:fldCharType="end"/>
      </w:r>
      <w:r w:rsidR="006C7BF3">
        <w:rPr>
          <w:rFonts w:ascii="Arial" w:hAnsi="Arial" w:cs="Arial"/>
        </w:rPr>
        <w:t xml:space="preserve"> </w:t>
      </w:r>
      <w:r w:rsidR="001D3BC5">
        <w:rPr>
          <w:rFonts w:ascii="Arial" w:hAnsi="Arial" w:cs="Arial"/>
        </w:rPr>
        <w:t xml:space="preserve">and </w:t>
      </w:r>
      <w:r w:rsidR="00B02125">
        <w:rPr>
          <w:rFonts w:ascii="Arial" w:hAnsi="Arial" w:cs="Arial"/>
        </w:rPr>
        <w:t>Exponential Smoothing (ETS)</w:t>
      </w:r>
      <w:r w:rsidR="00E33866">
        <w:rPr>
          <w:rFonts w:ascii="Arial" w:hAnsi="Arial" w:cs="Arial"/>
        </w:rPr>
        <w:t xml:space="preserve"> </w:t>
      </w:r>
      <w:r w:rsidR="00B02125">
        <w:rPr>
          <w:rFonts w:ascii="Arial" w:hAnsi="Arial" w:cs="Arial"/>
        </w:rPr>
        <w:t>models</w:t>
      </w:r>
      <w:r w:rsidR="00E33866">
        <w:rPr>
          <w:rFonts w:ascii="Arial" w:hAnsi="Arial" w:cs="Arial"/>
        </w:rPr>
        <w:fldChar w:fldCharType="begin"/>
      </w:r>
      <w:r w:rsidR="00E33866">
        <w:rPr>
          <w:rFonts w:ascii="Arial" w:hAnsi="Arial" w:cs="Arial"/>
        </w:rPr>
        <w:instrText xml:space="preserve"> ADDIN ZOTERO_ITEM CSL_CITATION {"citationID":"j3GffyVu","properties":{"formattedCitation":"\\super 17\\nosupersub{}","plainCitation":"17","noteIndex":0},"citationItems":[{"id":293,"uris":["http://zotero.org/users/local/SxYDUsHG/items/VTWDRRJU"],"itemData":{"id":293,"type":"article-journal","abstract":"Over the past few decades, a large literature has evolved to forecast time series using various linear, nonlinear and hybrid linear–nonlinear models. Recently, hybrid models by suitably combining linear models like autoregressive integrated moving average (ARIMA) with nonlinear models like artificial neural network (ANN) have become popular due to superior performance than individual models. These models assume the time series to be a sum of a linear and a nonlinear component. However, a real world time series may be purely linear or purely nonlinear or often contains a combination of linear and nonlinear patterns. Motivated by this need, a new hybrid methodology is developed by combining linear and nonlinear exponential smoothing models from innovation state space (ETS) with ANN. The proposed hybrid ETS–ANN model glorifies the chances of capturing different combination of linear and/or nonlinear patterns in time series. This is because both ETS and ANN models have linear as well as nonlinear modeling capability. However, ANN cannot handle linear patterns equally well as nonlinear patterns. Therefore, in the proposed method, first ETS is applied to the given time series and predictions are obtained. This enhances the chances of capturing existing linear patterns (if any) well using linear ETS models. Then residual error sequence is calculated by subtracting the ETS-predictions from the original series. The residual error sequence obtained is modeled by ANN. Then final prediction is obtained by combining the ETS-predictions with ANN-predictions. Sixteen time series datasets are used for comparative performance analysis of the proposed methodology with ARIMA, ETS, multilayer perceptron(MLP) and some existing hybrid ARIMA–ANN models. Experimental results show that the proposed hybrid model shows statistically promising result for the datasets used.","container-title":"Engineering Applications of Artificial Intelligence","DOI":"10.1016/j.engappai.2017.07.007","ISSN":"0952-1976","journalAbbreviation":"Engineering Applications of Artificial Intelligence","page":"49-59","source":"ScienceDirect","title":"A hybrid ETS–ANN model for time series forecasting","volume":"66","author":[{"family":"Panigrahi","given":"Sibarama"},{"family":"Behera","given":"H. S."}],"issued":{"date-parts":[["2017",11,1]]}}}],"schema":"https://github.com/citation-style-language/schema/raw/master/csl-citation.json"} </w:instrText>
      </w:r>
      <w:r w:rsidR="00E33866">
        <w:rPr>
          <w:rFonts w:ascii="Arial" w:hAnsi="Arial" w:cs="Arial"/>
        </w:rPr>
        <w:fldChar w:fldCharType="separate"/>
      </w:r>
      <w:r w:rsidR="00E33866" w:rsidRPr="00E33866">
        <w:rPr>
          <w:rFonts w:ascii="Arial" w:hAnsi="Arial" w:cs="Arial"/>
          <w:vertAlign w:val="superscript"/>
        </w:rPr>
        <w:t>17</w:t>
      </w:r>
      <w:r w:rsidR="00E33866">
        <w:rPr>
          <w:rFonts w:ascii="Arial" w:hAnsi="Arial" w:cs="Arial"/>
        </w:rPr>
        <w:fldChar w:fldCharType="end"/>
      </w:r>
      <w:r w:rsidR="00B02125">
        <w:rPr>
          <w:rFonts w:ascii="Arial" w:hAnsi="Arial" w:cs="Arial"/>
        </w:rPr>
        <w:t xml:space="preserve"> that focus on error, trend, and </w:t>
      </w:r>
      <w:r w:rsidR="00B02125">
        <w:rPr>
          <w:rFonts w:ascii="Arial" w:hAnsi="Arial" w:cs="Arial"/>
        </w:rPr>
        <w:lastRenderedPageBreak/>
        <w:t>seasonality,</w:t>
      </w:r>
      <w:r w:rsidR="00FF1E9D">
        <w:rPr>
          <w:rFonts w:ascii="Arial" w:hAnsi="Arial" w:cs="Arial"/>
        </w:rPr>
        <w:t xml:space="preserve"> have been widely used for forecasting algorithms, whose applications include prediction of tuberculosis incidence rates in Taiwan,</w:t>
      </w:r>
      <w:r w:rsidR="009B4578">
        <w:rPr>
          <w:rFonts w:ascii="Arial" w:hAnsi="Arial" w:cs="Arial"/>
        </w:rPr>
        <w:fldChar w:fldCharType="begin"/>
      </w:r>
      <w:r w:rsidR="00A86E58">
        <w:rPr>
          <w:rFonts w:ascii="Arial" w:hAnsi="Arial" w:cs="Arial"/>
        </w:rPr>
        <w:instrText xml:space="preserve"> ADDIN ZOTERO_ITEM CSL_CITATION {"citationID":"JNVwhLpx","properties":{"formattedCitation":"\\super 18\\nosupersub{}","plainCitation":"18","noteIndex":0},"citationItems":[{"id":510,"uris":["http://zotero.org/users/local/SxYDUsHG/items/MXT8IA83"],"itemData":{"id":510,"type":"article-journal","abstract":"BACKGROUND: Tuberculosis (TB) remained one of the world's most deadly chronic communicable diseases. Future TB incidence prediction is a benefit for intervention options and resource-allocation planning. We aimed to develop rapid univariate prediction models for epidemics forecasting employment.\nMETHODS: The surveillance data regarding Taiwan monthly TB incidence rates which from January 2005 to June 2017 were utilized for simulation modelling and from July 2017 to December 2020 for model validation. The modeling approaches including the Seasonal Autoregressive Integrated Moving Average (SARIMA), the Exponential Smoothing (ETS), and SARIMA-ETS hybrid algorithms were constructed and compared. The modeling performance of in-sample simulating training sets and pseudo-out-of-sample validating sets were evaluated by metrics of the root mean square error (RMSE), mean absolute percentage error (MAPE), mean absolute error (MAE), and mean absolute scaled error (MASE).\nRESULTS: A total of 191,526 TB cases with a highest incidence rate in 2005 (72.5 per 100,000 person-year) and lowest in 2020 (33.2 per 100,000 person-year), from January-2005 to December-2020 showed a seasonality and steadily declining trend in Taiwan. The monthly incidence rates data were utilized to formulate these forecasting models. Through stepwise screening and assessing of the accuracy metrics, the optimized SARIMA(3,0,0)(2,1,0)12, ETS(A,A,A) and SARIMA-ETS-hybrid models were respectively selected as the candidate models. Regarding the outcome assessment of model performance, the SARIMA-ETS-hybrid model outperformed the ARIMA and ETS in the short term prediction with metrics of RMSE, MAE MAPE, and MASE of 0.084%, 0.067%, 0.646%, and 0.870%, during the pseudo-out-of-sample forecasting period. After projecting ahead to the long term forecasting TB incidence rates, ETS model showed the best performance resulting as a 41.69% (range: 22.1-56.38%) reduction of TB epidemics in 2025 and a 54.48% (range: 33.7-68.7%) reduction in 2030 compared with the 2015 levels.\nCONCLUSION: This time series modeling might offer us a rapid surveillance tool for facilitating WHO's future TB elimination milestone. Our proposed SARIMA-ETS or ETS model outperformed the SARIMA in predicting less or 12-30 months ahead of epidemics, and all models showed better in short or medium-term forecasting than long-term forecasting.","container-title":"PeerJ","DOI":"10.7717/peerj.13117","ISSN":"2167-8359","journalAbbreviation":"PeerJ","language":"eng","note":"PMID: 36164599\nPMCID: PMC9508881","page":"e13117","source":"PubMed","title":"Applying SARIMA, ETS, and hybrid models for prediction of tuberculosis incidence rate in Taiwan","volume":"10","author":[{"family":"Kuan","given":"Mei-Mei"}],"issued":{"date-parts":[["2022"]]}}}],"schema":"https://github.com/citation-style-language/schema/raw/master/csl-citation.json"} </w:instrText>
      </w:r>
      <w:r w:rsidR="009B4578">
        <w:rPr>
          <w:rFonts w:ascii="Arial" w:hAnsi="Arial" w:cs="Arial"/>
        </w:rPr>
        <w:fldChar w:fldCharType="separate"/>
      </w:r>
      <w:r w:rsidR="00A86E58" w:rsidRPr="00A86E58">
        <w:rPr>
          <w:rFonts w:ascii="Arial" w:hAnsi="Arial" w:cs="Arial"/>
          <w:vertAlign w:val="superscript"/>
        </w:rPr>
        <w:t>18</w:t>
      </w:r>
      <w:r w:rsidR="009B4578">
        <w:rPr>
          <w:rFonts w:ascii="Arial" w:hAnsi="Arial" w:cs="Arial"/>
        </w:rPr>
        <w:fldChar w:fldCharType="end"/>
      </w:r>
      <w:r w:rsidR="009B4578">
        <w:rPr>
          <w:rFonts w:ascii="Arial" w:hAnsi="Arial" w:cs="Arial"/>
        </w:rPr>
        <w:t xml:space="preserve"> COVID-19 hospitalizations in Italy,</w:t>
      </w:r>
      <w:r w:rsidR="00173F36">
        <w:rPr>
          <w:rFonts w:ascii="Arial" w:hAnsi="Arial" w:cs="Arial"/>
        </w:rPr>
        <w:fldChar w:fldCharType="begin"/>
      </w:r>
      <w:r w:rsidR="00A86E58">
        <w:rPr>
          <w:rFonts w:ascii="Arial" w:hAnsi="Arial" w:cs="Arial"/>
        </w:rPr>
        <w:instrText xml:space="preserve"> ADDIN ZOTERO_ITEM CSL_CITATION {"citationID":"oqJpcJip","properties":{"formattedCitation":"\\super 19\\nosupersub{}","plainCitation":"19","noteIndex":0},"citationItems":[{"id":513,"uris":["http://zotero.org/users/local/SxYDUsHG/items/9VNGEZF2"],"itemData":{"id":513,"type":"article-journal","abstract":"The coronavirus disease (COVID-19) is a severe, ongoing, novel pandemic that emerged in Wuhan, China, in December 2019. As of January 21, 2021, the virus had infected approximately 100 million people, causing over 2 million deaths. This article analyzed several time series forecasting methods to predict the spread of COVID-19 during the pandemic's second wave in Italy (the period after October 13, 2020). The autoregressive moving average (ARIMA) model, innovations state space models for exponential smoothing (ETS), the neural network autoregression (NNAR) model, the trigonometric exponential smoothing state space model with Box-Cox transformation, ARMA errors, and trend and seasonal components (TBATS), and all of their feasible hybrid combinations were employed to forecast the number of patients hospitalized with mild symptoms and the number of patients hospitalized in the intensive care units (ICU). The data for the period February 21, 2020-October 13, 2020 were extracted from the website of the Italian Ministry of Health ( www.salute.gov.it ). The results showed that (i) hybrid models were better at capturing the linear, nonlinear, and seasonal pandemic patterns, significantly outperforming the respective single models for both time series, and (ii) the numbers of COVID-19-related hospitalizations of patients with mild symptoms and in the ICU were projected to increase rapidly from October 2020 to mid-November 2020. According to the estimations, the necessary ordinary and intensive care beds were expected to double in 10 days and to triple in approximately 20 days. These predictions were consistent with the observed trend, demonstrating that hybrid models may facilitate public health authorities' decision-making, especially in the short-term.","container-title":"The European journal of health economics: HEPAC: health economics in prevention and care","DOI":"10.1007/s10198-021-01347-4","ISSN":"1618-7601","issue":"6","journalAbbreviation":"Eur J Health Econ","language":"eng","note":"PMID: 34347175\nPMCID: PMC8332000","page":"917-940","source":"PubMed","title":"Comparison of ARIMA, ETS, NNAR, TBATS and hybrid models to forecast the second wave of COVID-19 hospitalizations in Italy","volume":"23","author":[{"family":"Perone","given":"Gaetano"}],"issued":{"date-parts":[["2022",8]]}}}],"schema":"https://github.com/citation-style-language/schema/raw/master/csl-citation.json"} </w:instrText>
      </w:r>
      <w:r w:rsidR="00173F36">
        <w:rPr>
          <w:rFonts w:ascii="Arial" w:hAnsi="Arial" w:cs="Arial"/>
        </w:rPr>
        <w:fldChar w:fldCharType="separate"/>
      </w:r>
      <w:r w:rsidR="00A86E58" w:rsidRPr="00A86E58">
        <w:rPr>
          <w:rFonts w:ascii="Arial" w:hAnsi="Arial" w:cs="Arial"/>
          <w:vertAlign w:val="superscript"/>
        </w:rPr>
        <w:t>19</w:t>
      </w:r>
      <w:r w:rsidR="00173F36">
        <w:rPr>
          <w:rFonts w:ascii="Arial" w:hAnsi="Arial" w:cs="Arial"/>
        </w:rPr>
        <w:fldChar w:fldCharType="end"/>
      </w:r>
      <w:r w:rsidR="00173F36">
        <w:rPr>
          <w:rFonts w:ascii="Arial" w:hAnsi="Arial" w:cs="Arial"/>
        </w:rPr>
        <w:t xml:space="preserve"> </w:t>
      </w:r>
      <w:r w:rsidR="006359AA">
        <w:rPr>
          <w:rFonts w:ascii="Arial" w:hAnsi="Arial" w:cs="Arial"/>
        </w:rPr>
        <w:t>and for forecasting water level changes for sustainable environmental management.</w:t>
      </w:r>
      <w:r w:rsidR="006359AA">
        <w:rPr>
          <w:rFonts w:ascii="Arial" w:hAnsi="Arial" w:cs="Arial"/>
        </w:rPr>
        <w:fldChar w:fldCharType="begin"/>
      </w:r>
      <w:r w:rsidR="00A86E58">
        <w:rPr>
          <w:rFonts w:ascii="Arial" w:hAnsi="Arial" w:cs="Arial"/>
        </w:rPr>
        <w:instrText xml:space="preserve"> ADDIN ZOTERO_ITEM CSL_CITATION {"citationID":"VLvhSpwB","properties":{"formattedCitation":"\\super 20\\nosupersub{}","plainCitation":"20","noteIndex":0},"citationItems":[{"id":516,"uris":["http://zotero.org/users/local/SxYDUsHG/items/DEH2GUNN"],"itemData":{"id":516,"type":"article-journal","abstract":"It is vital to provide useful hydrological forecasts for urban and agricultural water management, hydropower generation, flood protection and management, drought mitigation and alleviation, and river basin planning and management, among other things. This paper introduces a simple and flexible hydrological time series forecasting framework. Predicting water levels is crucial, given the need for sustainable environmental management. The prognosis should be reasonable to persuade individuals to take proper precautions. While many methods have been developed to predict water levels, here the effectiveness of two approaches to predicting river water levels was assessed. For this purpose, nine years of data were used, which were divided into input data (2014-2021) and validation data (2022), on water levels in the Morava e Binçës river for the Vitia station, in the form of monthly time series records, to identify the best model among those used and to identify the information necessary for water resource management and hazard control. Models Autoregressive Integrated Moving Average(ARIMA) and Error Trend and Seasonality, or Exponential Smoothing (ETS), were examined using the R package to determine the most accurate. The results indicate the applicability of both models, as evidenced by the Root Mean Square Error (RMSE) and the Mean Absolute Error (MAE). The predictive analysis based on historical water levels allowed the identification of distinct periods characterized by high and low water levels between 2022 and 2024, which is important for the area in question due to the numerous flood events occurring here.","container-title":"Scientific Reports","DOI":"10.1038/s41598-024-73405-9","ISSN":"2045-2322","issue":"1","journalAbbreviation":"Sci Rep","language":"eng","note":"PMID: 39341949\nPMCID: PMC11438880","page":"22444","source":"PubMed","title":"Using ARIMA and ETS models for forecasting water level changes for sustainable environmental management","volume":"14","author":[{"family":"Agaj","given":"Tropikë"},{"family":"Budka","given":"Anna"},{"family":"Janicka","given":"Ewelina"},{"family":"Bytyqi","given":"Valbon"}],"issued":{"date-parts":[["2024",9,28]]}}}],"schema":"https://github.com/citation-style-language/schema/raw/master/csl-citation.json"} </w:instrText>
      </w:r>
      <w:r w:rsidR="006359AA">
        <w:rPr>
          <w:rFonts w:ascii="Arial" w:hAnsi="Arial" w:cs="Arial"/>
        </w:rPr>
        <w:fldChar w:fldCharType="separate"/>
      </w:r>
      <w:r w:rsidR="00A86E58" w:rsidRPr="00A86E58">
        <w:rPr>
          <w:rFonts w:ascii="Arial" w:hAnsi="Arial" w:cs="Arial"/>
          <w:vertAlign w:val="superscript"/>
        </w:rPr>
        <w:t>20</w:t>
      </w:r>
      <w:r w:rsidR="006359AA">
        <w:rPr>
          <w:rFonts w:ascii="Arial" w:hAnsi="Arial" w:cs="Arial"/>
        </w:rPr>
        <w:fldChar w:fldCharType="end"/>
      </w:r>
      <w:r w:rsidR="00782BC3">
        <w:rPr>
          <w:rFonts w:ascii="Arial" w:hAnsi="Arial" w:cs="Arial"/>
        </w:rPr>
        <w:t xml:space="preserve"> These traditional forecasting methods are not always appropriate to study and forecast large and noisy time series data, generating particular interest in machine learning models like </w:t>
      </w:r>
      <w:r w:rsidR="001A3194">
        <w:rPr>
          <w:rFonts w:ascii="Arial" w:hAnsi="Arial" w:cs="Arial"/>
        </w:rPr>
        <w:t>Long short-term memory (LSTM) networks</w:t>
      </w:r>
      <w:r w:rsidR="00B53212">
        <w:rPr>
          <w:rFonts w:ascii="Arial" w:hAnsi="Arial" w:cs="Arial"/>
        </w:rPr>
        <w:fldChar w:fldCharType="begin"/>
      </w:r>
      <w:r w:rsidR="00A86E58">
        <w:rPr>
          <w:rFonts w:ascii="Arial" w:hAnsi="Arial" w:cs="Arial"/>
        </w:rPr>
        <w:instrText xml:space="preserve"> ADDIN ZOTERO_ITEM CSL_CITATION {"citationID":"1PMn5YMn","properties":{"formattedCitation":"\\super 21\\nosupersub{}","plainCitation":"21","noteIndex":0},"citationItems":[{"id":519,"uris":["http://zotero.org/users/local/SxYDUsHG/items/FWK8JEMY"],"itemData":{"id":519,"type":"article-journal","abstract":"Learning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Computation","DOI":"10.1162/neco.1997.9.8.1735","ISSN":"0899-7667","issue":"8","note":"event-title: Neural Computation","page":"1735-1780","source":"IEEE Xplore","title":"Long Short-Term Memory","volume":"9","author":[{"family":"Hochreiter","given":"Sepp"},{"family":"Schmidhuber","given":"Jürgen"}],"issued":{"date-parts":[["1997",11]]}}}],"schema":"https://github.com/citation-style-language/schema/raw/master/csl-citation.json"} </w:instrText>
      </w:r>
      <w:r w:rsidR="00B53212">
        <w:rPr>
          <w:rFonts w:ascii="Arial" w:hAnsi="Arial" w:cs="Arial"/>
        </w:rPr>
        <w:fldChar w:fldCharType="separate"/>
      </w:r>
      <w:r w:rsidR="00A86E58" w:rsidRPr="00A86E58">
        <w:rPr>
          <w:rFonts w:ascii="Arial" w:hAnsi="Arial" w:cs="Arial"/>
          <w:vertAlign w:val="superscript"/>
        </w:rPr>
        <w:t>21</w:t>
      </w:r>
      <w:r w:rsidR="00B53212">
        <w:rPr>
          <w:rFonts w:ascii="Arial" w:hAnsi="Arial" w:cs="Arial"/>
        </w:rPr>
        <w:fldChar w:fldCharType="end"/>
      </w:r>
      <w:r w:rsidR="001A3194">
        <w:rPr>
          <w:rFonts w:ascii="Arial" w:hAnsi="Arial" w:cs="Arial"/>
        </w:rPr>
        <w:t xml:space="preserve"> and convolutional neural networks (CNNs).</w:t>
      </w:r>
      <w:r w:rsidR="008D4DEB">
        <w:rPr>
          <w:rFonts w:ascii="Arial" w:hAnsi="Arial" w:cs="Arial"/>
        </w:rPr>
        <w:fldChar w:fldCharType="begin"/>
      </w:r>
      <w:r w:rsidR="00A86E58">
        <w:rPr>
          <w:rFonts w:ascii="Arial" w:hAnsi="Arial" w:cs="Arial"/>
        </w:rPr>
        <w:instrText xml:space="preserve"> ADDIN ZOTERO_ITEM CSL_CITATION {"citationID":"5Dh1B8FR","properties":{"formattedCitation":"\\super 22\\nosupersub{}","plainCitation":"22","noteIndex":0},"citationItems":[{"id":521,"uris":["http://zotero.org/users/local/SxYDUsHG/items/GRPE46HW"],"itemData":{"id":521,"type":"article-journal","abstract":"A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work.","container-title":"IEEE Transactions on Neural Networks and Learning Systems","DOI":"10.1109/TNNLS.2021.3084827","ISSN":"2162-2388","issue":"12","note":"event-title: IEEE Transactions on Neural Networks and Learning Systems","page":"6999-7019","source":"IEEE Xplore","title":"A Survey of Convolutional Neural Networks: Analysis, Applications, and Prospects","title-short":"A Survey of Convolutional Neural Networks","volume":"33","author":[{"family":"Li","given":"Zewen"},{"family":"Liu","given":"Fan"},{"family":"Yang","given":"Wenjie"},{"family":"Peng","given":"Shouheng"},{"family":"Zhou","given":"Jun"}],"issued":{"date-parts":[["2022",12]]}}}],"schema":"https://github.com/citation-style-language/schema/raw/master/csl-citation.json"} </w:instrText>
      </w:r>
      <w:r w:rsidR="008D4DEB">
        <w:rPr>
          <w:rFonts w:ascii="Arial" w:hAnsi="Arial" w:cs="Arial"/>
        </w:rPr>
        <w:fldChar w:fldCharType="separate"/>
      </w:r>
      <w:r w:rsidR="00A86E58" w:rsidRPr="00A86E58">
        <w:rPr>
          <w:rFonts w:ascii="Arial" w:hAnsi="Arial" w:cs="Arial"/>
          <w:vertAlign w:val="superscript"/>
        </w:rPr>
        <w:t>22</w:t>
      </w:r>
      <w:r w:rsidR="008D4DEB">
        <w:rPr>
          <w:rFonts w:ascii="Arial" w:hAnsi="Arial" w:cs="Arial"/>
        </w:rPr>
        <w:fldChar w:fldCharType="end"/>
      </w:r>
      <w:r w:rsidR="00FF1E9D">
        <w:rPr>
          <w:rFonts w:ascii="Arial" w:hAnsi="Arial" w:cs="Arial"/>
        </w:rPr>
        <w:t xml:space="preserve"> </w:t>
      </w:r>
      <w:r w:rsidR="00B63844">
        <w:rPr>
          <w:rFonts w:ascii="Arial" w:hAnsi="Arial" w:cs="Arial"/>
        </w:rPr>
        <w:t>Recently, a forecasting tool developed by Facebook and based on a Generative Additive Model (GAM)</w:t>
      </w:r>
      <w:r w:rsidR="00B63844">
        <w:rPr>
          <w:rFonts w:ascii="Arial" w:hAnsi="Arial" w:cs="Arial"/>
        </w:rPr>
        <w:fldChar w:fldCharType="begin"/>
      </w:r>
      <w:r w:rsidR="00B63844">
        <w:rPr>
          <w:rFonts w:ascii="Arial" w:hAnsi="Arial" w:cs="Arial"/>
        </w:rPr>
        <w:instrText xml:space="preserve"> ADDIN ZOTERO_ITEM CSL_CITATION {"citationID":"8ORnV0hb","properties":{"formattedCitation":"\\super 23\\nosupersub{}","plainCitation":"23","noteIndex":0},"citationItems":[{"id":528,"uris":["http://zotero.org/users/local/SxYDUsHG/items/XUUWWLT4"],"itemData":{"id":528,"type":"chapter","abstract":"This chapter discusses the innovations of additional flexible methods for modeling an individual term in an additive model. It focuses on how we fit additive","container-title":"Statistical Models in S","ISBN":"978-0-203-73853-5","note":"number-of-pages: 59","publisher":"Routledge","title":"Generalized Additive Models","author":[{"family":"Hastie","given":"Trevor J."}],"issued":{"date-parts":[["1992"]]}}}],"schema":"https://github.com/citation-style-language/schema/raw/master/csl-citation.json"} </w:instrText>
      </w:r>
      <w:r w:rsidR="00B63844">
        <w:rPr>
          <w:rFonts w:ascii="Arial" w:hAnsi="Arial" w:cs="Arial"/>
        </w:rPr>
        <w:fldChar w:fldCharType="separate"/>
      </w:r>
      <w:r w:rsidR="00B63844" w:rsidRPr="00B63844">
        <w:rPr>
          <w:rFonts w:ascii="Arial" w:hAnsi="Arial" w:cs="Arial"/>
          <w:vertAlign w:val="superscript"/>
        </w:rPr>
        <w:t>23</w:t>
      </w:r>
      <w:r w:rsidR="00B63844">
        <w:rPr>
          <w:rFonts w:ascii="Arial" w:hAnsi="Arial" w:cs="Arial"/>
        </w:rPr>
        <w:fldChar w:fldCharType="end"/>
      </w:r>
      <w:r w:rsidR="004D1487">
        <w:rPr>
          <w:rFonts w:ascii="Arial" w:hAnsi="Arial" w:cs="Arial"/>
        </w:rPr>
        <w:t xml:space="preserve"> called Prophet</w:t>
      </w:r>
      <w:r w:rsidR="00E25096">
        <w:rPr>
          <w:rFonts w:ascii="Arial" w:hAnsi="Arial" w:cs="Arial"/>
        </w:rPr>
        <w:fldChar w:fldCharType="begin"/>
      </w:r>
      <w:r w:rsidR="00E25096">
        <w:rPr>
          <w:rFonts w:ascii="Arial" w:hAnsi="Arial" w:cs="Arial"/>
        </w:rPr>
        <w:instrText xml:space="preserve"> ADDIN ZOTERO_ITEM CSL_CITATION {"citationID":"VM3lHl1Z","properties":{"formattedCitation":"\\super 24\\nosupersub{}","plainCitation":"24","noteIndex":0},"citationItems":[{"id":473,"uris":["http://zotero.org/users/local/SxYDUsHG/items/8GQGRDY7"],"itemData":{"id":473,"type":"article-journal","abstract":"Forecasting is a common data science task that helps organizations with capacity planning, goal setting, and anomaly detection. Despite its importance, there are serious challenges associated with producing reliable and high-quality forecasts—especially when there are a variety of time series and analysts with expertise in time series modeling are relatively rare. To address these challenges, we describe a practical approach to forecasting “at scale” that combines configurable models with analyst-in-the-loop performance analysis. We propose a modular regression model with interpretable parameters that can be intuitively adjusted by analysts with domain knowledge about the time series. We describe performance analyses to compare and evaluate forecasting procedures, and automatically flag forecasts for manual review and adjustment. Tools that help analysts to use their expertise most effectively enable reliable, practical forecasting of business time series.","container-title":"The American Statistician","DOI":"10.1080/00031305.2017.1380080","ISSN":"0003-1305","issue":"1","note":"publisher: ASA Website\n_eprint: https://doi.org/10.1080/00031305.2017.1380080","page":"37-45","source":"Taylor and Francis+NEJM","title":"Forecasting at Scale","volume":"72","author":[{"family":"Taylor","given":"Sean J."},{"family":"Letham","given":"Benjamin"}],"issued":{"date-parts":[["2018",1,2]]}}}],"schema":"https://github.com/citation-style-language/schema/raw/master/csl-citation.json"} </w:instrText>
      </w:r>
      <w:r w:rsidR="00E25096">
        <w:rPr>
          <w:rFonts w:ascii="Arial" w:hAnsi="Arial" w:cs="Arial"/>
        </w:rPr>
        <w:fldChar w:fldCharType="separate"/>
      </w:r>
      <w:r w:rsidR="00E25096" w:rsidRPr="00E25096">
        <w:rPr>
          <w:rFonts w:ascii="Arial" w:hAnsi="Arial" w:cs="Arial"/>
          <w:vertAlign w:val="superscript"/>
        </w:rPr>
        <w:t>24</w:t>
      </w:r>
      <w:r w:rsidR="00E25096">
        <w:rPr>
          <w:rFonts w:ascii="Arial" w:hAnsi="Arial" w:cs="Arial"/>
        </w:rPr>
        <w:fldChar w:fldCharType="end"/>
      </w:r>
      <w:r w:rsidR="004D1487">
        <w:rPr>
          <w:rFonts w:ascii="Arial" w:hAnsi="Arial" w:cs="Arial"/>
        </w:rPr>
        <w:t xml:space="preserve"> has been seen for its simplicity and scalability, making it specifically tailored for business forecasting problems and handles missing data extremely well.</w:t>
      </w:r>
      <w:r w:rsidR="008C7872">
        <w:rPr>
          <w:rFonts w:ascii="Arial" w:hAnsi="Arial" w:cs="Arial"/>
        </w:rPr>
        <w:fldChar w:fldCharType="begin"/>
      </w:r>
      <w:r w:rsidR="00E25096">
        <w:rPr>
          <w:rFonts w:ascii="Arial" w:hAnsi="Arial" w:cs="Arial"/>
        </w:rPr>
        <w:instrText xml:space="preserve"> ADDIN ZOTERO_ITEM CSL_CITATION {"citationID":"pRUkbwQ2","properties":{"formattedCitation":"\\super 25\\nosupersub{}","plainCitation":"25","noteIndex":0},"citationItems":[{"id":529,"uris":["http://zotero.org/users/local/SxYDUsHG/items/NRCKWY7M"],"itemData":{"id":529,"type":"article-journal","container-title":"Communications in Statistics - Simulation and Computation","DOI":"10.1080/03610918.2020.1854302","ISSN":"0361-0918","issue":"2","note":"publisher: Taylor &amp; Francis","page":"279-290","source":"tandfonline.com (Atypon)","title":"Employing long short-term memory and Facebook prophet model in air temperature forecasting","volume":"52","author":[{"family":"Toharudin","given":"Toni"},{"family":"Pontoh","given":"Resa Septiani"},{"family":"Caraka","given":"Rezzy Eko"},{"family":"Zahroh","given":"Solichatus"},{"family":"Lee","given":"Youngjo"},{"family":"Chen","given":"Rung Ching"}],"issued":{"date-parts":[["2023",2]]}}}],"schema":"https://github.com/citation-style-language/schema/raw/master/csl-citation.json"} </w:instrText>
      </w:r>
      <w:r w:rsidR="008C7872">
        <w:rPr>
          <w:rFonts w:ascii="Arial" w:hAnsi="Arial" w:cs="Arial"/>
        </w:rPr>
        <w:fldChar w:fldCharType="separate"/>
      </w:r>
      <w:r w:rsidR="00E25096" w:rsidRPr="00E25096">
        <w:rPr>
          <w:rFonts w:ascii="Arial" w:hAnsi="Arial" w:cs="Arial"/>
          <w:vertAlign w:val="superscript"/>
        </w:rPr>
        <w:t>25</w:t>
      </w:r>
      <w:r w:rsidR="008C7872">
        <w:rPr>
          <w:rFonts w:ascii="Arial" w:hAnsi="Arial" w:cs="Arial"/>
        </w:rPr>
        <w:fldChar w:fldCharType="end"/>
      </w:r>
      <w:r w:rsidR="00E60AFE">
        <w:rPr>
          <w:rFonts w:ascii="Arial" w:hAnsi="Arial" w:cs="Arial"/>
        </w:rPr>
        <w:t xml:space="preserve"> Comparisons between the traditional forecasting algorithms to machine learning algorithms largely depend upon </w:t>
      </w:r>
      <w:r w:rsidR="001921DA">
        <w:rPr>
          <w:rFonts w:ascii="Arial" w:hAnsi="Arial" w:cs="Arial"/>
        </w:rPr>
        <w:t xml:space="preserve">the </w:t>
      </w:r>
      <w:r w:rsidR="001A0C64">
        <w:rPr>
          <w:rFonts w:ascii="Arial" w:hAnsi="Arial" w:cs="Arial"/>
        </w:rPr>
        <w:t xml:space="preserve">approach, the </w:t>
      </w:r>
      <w:r w:rsidR="001921DA">
        <w:rPr>
          <w:rFonts w:ascii="Arial" w:hAnsi="Arial" w:cs="Arial"/>
        </w:rPr>
        <w:t>application of the model</w:t>
      </w:r>
      <w:r w:rsidR="001A0C64">
        <w:rPr>
          <w:rFonts w:ascii="Arial" w:hAnsi="Arial" w:cs="Arial"/>
        </w:rPr>
        <w:t>,</w:t>
      </w:r>
      <w:r w:rsidR="00217E52">
        <w:rPr>
          <w:rFonts w:ascii="Arial" w:hAnsi="Arial" w:cs="Arial"/>
        </w:rPr>
        <w:t xml:space="preserve"> </w:t>
      </w:r>
      <w:r w:rsidR="001A0C64">
        <w:rPr>
          <w:rFonts w:ascii="Arial" w:hAnsi="Arial" w:cs="Arial"/>
        </w:rPr>
        <w:t>the nature and complexity of the data, and scalability.</w:t>
      </w:r>
      <w:r w:rsidR="001A0C64">
        <w:rPr>
          <w:rFonts w:ascii="Arial" w:hAnsi="Arial" w:cs="Arial"/>
        </w:rPr>
        <w:fldChar w:fldCharType="begin"/>
      </w:r>
      <w:r w:rsidR="001A0C64">
        <w:rPr>
          <w:rFonts w:ascii="Arial" w:hAnsi="Arial" w:cs="Arial"/>
        </w:rPr>
        <w:instrText xml:space="preserve"> ADDIN ZOTERO_ITEM CSL_CITATION {"citationID":"jG0pG9TU","properties":{"formattedCitation":"\\super 14\\nosupersub{}","plainCitation":"14","noteIndex":0},"citationItems":[{"id":503,"uris":["http://zotero.org/users/local/SxYDUsHG/items/GAPHWRHX"],"itemData":{"id":503,"type":"article-journal","abstract":"Setting sale prices correctly is of great importance for firms, and the study and forecast of prices time series is therefore a relevant topic not only from a data science perspective but also from an economic and applicative one. In this paper, we examine different techniques to forecast sale prices applied by an Italian food wholesaler, as a step towards the automation of pricing tasks usually taken care by human workforce. We consider ARIMA models and compare them to Prophet, a scalable forecasting tool by Facebook based on a generalized additive model, and to deep learning models exploiting Long Short-Term Memory (LSTM) and Convolutional Neural Networks (CNNs). ARIMA models are frequently used in econometric analyses, providing a good benchmark for the problem under study. Our results indicate that ARIMA models and LSTM neural networks perform similarly for the forecasting task under consideration, while the combination of CNNs and LSTMs attains the best overall accuracy, but requires more time to be tuned. On the contrary, Prophet is quick and easy to use, but considerably less accurate.","container-title":"Forecasting","DOI":"10.3390/forecast3030040","ISSN":"2571-9394","issue":"3","language":"en","license":"http://creativecommons.org/licenses/by/3.0/","note":"number: 3\npublisher: Multidisciplinary Digital Publishing Institute","page":"644-662","source":"www.mdpi.com","title":"Comparing Prophet and Deep Learning to ARIMA in Forecasting Wholesale Food Prices","volume":"3","author":[{"family":"Menculini","given":"Lorenzo"},{"family":"Marini","given":"Andrea"},{"family":"Proietti","given":"Massimiliano"},{"family":"Garinei","given":"Alberto"},{"family":"Bozza","given":"Alessio"},{"family":"Moretti","given":"Cecilia"},{"family":"Marconi","given":"Marcello"}],"issued":{"date-parts":[["2021",9]]}}}],"schema":"https://github.com/citation-style-language/schema/raw/master/csl-citation.json"} </w:instrText>
      </w:r>
      <w:r w:rsidR="001A0C64">
        <w:rPr>
          <w:rFonts w:ascii="Arial" w:hAnsi="Arial" w:cs="Arial"/>
        </w:rPr>
        <w:fldChar w:fldCharType="separate"/>
      </w:r>
      <w:r w:rsidR="001A0C64" w:rsidRPr="001A0C64">
        <w:rPr>
          <w:rFonts w:ascii="Arial" w:hAnsi="Arial" w:cs="Arial"/>
          <w:vertAlign w:val="superscript"/>
        </w:rPr>
        <w:t>14</w:t>
      </w:r>
      <w:r w:rsidR="001A0C64">
        <w:rPr>
          <w:rFonts w:ascii="Arial" w:hAnsi="Arial" w:cs="Arial"/>
        </w:rPr>
        <w:fldChar w:fldCharType="end"/>
      </w:r>
      <w:r w:rsidR="006269E1">
        <w:rPr>
          <w:rFonts w:ascii="Arial" w:hAnsi="Arial" w:cs="Arial"/>
        </w:rPr>
        <w:t xml:space="preserve"> An application of ARIMA, LSTM, and Prophet models on 65 wells in the DJ Basin, Colorado show </w:t>
      </w:r>
      <w:r w:rsidR="00355EDD">
        <w:rPr>
          <w:rFonts w:ascii="Arial" w:hAnsi="Arial" w:cs="Arial"/>
        </w:rPr>
        <w:t>that ARIMA and LSTM perform better than Prophet.</w:t>
      </w:r>
      <w:r w:rsidR="00355EDD">
        <w:rPr>
          <w:rFonts w:ascii="Arial" w:hAnsi="Arial" w:cs="Arial"/>
        </w:rPr>
        <w:fldChar w:fldCharType="begin"/>
      </w:r>
      <w:r w:rsidR="00355EDD">
        <w:rPr>
          <w:rFonts w:ascii="Arial" w:hAnsi="Arial" w:cs="Arial"/>
        </w:rPr>
        <w:instrText xml:space="preserve"> ADDIN ZOTERO_ITEM CSL_CITATION {"citationID":"VQL9Wa1Y","properties":{"formattedCitation":"\\super 26\\nosupersub{}","plainCitation":"26","noteIndex":0},"citationItems":[{"id":532,"uris":["http://zotero.org/users/local/SxYDUsHG/items/ZCKFP8AA"],"itemData":{"id":532,"type":"article-journal","abstract":"It is challenging to predict the production performance of unconventional reservoirs because of the sediment heterogeneity, intricate flow channels, and complex fluid phase behavior. The traditional oil production prediction methods (e.g., decline curve analysis and reservoir simulation modeling forecasting) are subjective. This paper presents a machine learning-based time series forecasting method, which considers the existing data as time series and extracts the salient characteristics of historical data to predict values of a future time sequence. We used time series forecasting because of the historical fluctuations in production well and reservoir operations. Three algorithms were studied and compared to address the limitations of traditional production forecasting: Auto-Regressive Integrated Moving Averages (ARIMA), Long-Short-Term Memory (LSTM) network, and Prophet. This study starts with the representative oil production data from a well located in an unconventional reservoir in the Denver-Julesburg (DJ) Basin. 70% of the data was used for model training, whereas the remaining 30% of data was used to evaluate the performance of the above-mentioned methods. Then, the decline curve analysis and reservoir simulation modeling forecasting were applied for comparison. The advantages of the machine-learning models include a simple workflow, no prior assumption about the reservoir type, fast prediction, and reliable performance prediction for a typical fluctuating declining curve. More importantly, the ‘Prophet’ model captures production fluctuation caused by winter impact, which can attract the operator's attention and prevent potential failures. This has rarely been explored and discussed by previous studies. The application of ARIMA, LSTM, and Prophet methods to 65 wells in the DJ Basin show that ARIMA and LSTM perform better than Prophet—probably because not all oil production data include seasonal influences. Furthermore, the wells in the nearby pads can be studied using the same parameter values in ARIMA and LSTM for predicting oil prediction in a transferred learning framework. Specifically, we observed that ARIMA is robust in predicting the oil production rate of wells across the DJ Basin.","container-title":"Computers &amp; Geosciences","DOI":"10.1016/j.cageo.2022.105126","ISSN":"0098-3004","journalAbbreviation":"Computers &amp; Geosciences","page":"105126","source":"ScienceDirect","title":"A comparative machine learning study for time series oil production forecasting: ARIMA, LSTM, and Prophet","title-short":"A comparative machine learning study for time series oil production forecasting","volume":"164","author":[{"family":"Ning","given":"Yanrui"},{"family":"Kazemi","given":"Hossein"},{"family":"Tahmasebi","given":"Pejman"}],"issued":{"date-parts":[["2022",7,1]]}}}],"schema":"https://github.com/citation-style-language/schema/raw/master/csl-citation.json"} </w:instrText>
      </w:r>
      <w:r w:rsidR="00355EDD">
        <w:rPr>
          <w:rFonts w:ascii="Arial" w:hAnsi="Arial" w:cs="Arial"/>
        </w:rPr>
        <w:fldChar w:fldCharType="separate"/>
      </w:r>
      <w:r w:rsidR="00355EDD" w:rsidRPr="00355EDD">
        <w:rPr>
          <w:rFonts w:ascii="Arial" w:hAnsi="Arial" w:cs="Arial"/>
          <w:vertAlign w:val="superscript"/>
        </w:rPr>
        <w:t>26</w:t>
      </w:r>
      <w:r w:rsidR="00355EDD">
        <w:rPr>
          <w:rFonts w:ascii="Arial" w:hAnsi="Arial" w:cs="Arial"/>
        </w:rPr>
        <w:fldChar w:fldCharType="end"/>
      </w:r>
      <w:r w:rsidR="00186696">
        <w:rPr>
          <w:rFonts w:ascii="Arial" w:hAnsi="Arial" w:cs="Arial"/>
        </w:rPr>
        <w:t xml:space="preserve"> On the other hand, seasonal ARIMA, LSTM, and Prophet models were used to predict total and peak monthly energy demand in India, where the investigators found that seasonal ARIMA and LSTM models had higher prediction errors than Prophet.</w:t>
      </w:r>
      <w:r w:rsidR="00186696">
        <w:rPr>
          <w:rFonts w:ascii="Arial" w:hAnsi="Arial" w:cs="Arial"/>
        </w:rPr>
        <w:fldChar w:fldCharType="begin"/>
      </w:r>
      <w:r w:rsidR="00186696">
        <w:rPr>
          <w:rFonts w:ascii="Arial" w:hAnsi="Arial" w:cs="Arial"/>
        </w:rPr>
        <w:instrText xml:space="preserve"> ADDIN ZOTERO_ITEM CSL_CITATION {"citationID":"b7a5L3A8","properties":{"formattedCitation":"\\super 27\\nosupersub{}","plainCitation":"27","noteIndex":0},"citationItems":[{"id":534,"uris":["http://zotero.org/users/local/SxYDUsHG/items/QZ7LNFA7"],"itemData":{"id":534,"type":"article-journal","abstract":"Selecting a suitable energy demand forecasting method is challenging due to the complex interplay of long-term trends, short-term seasonalities, and uncertainties. This paper compares four time-series models performance to predict total and peak monthly energy demand in India. Indian's Central Energy Authority's (CEA) existing trend-based model is used as a baseline against (i) Seasonal Auto-Regressive Integrated Moving Average (SARIMA), (ii) Long Short Term Memory Recurrent Neural Network (LSTM RNN) and (iii) Facebook (Fb) Prophet models. Using 108 months of training data to predict 24 months of unseen data, the CEA model performs well in predicting monthly total energy demand with low root-mean square error (RMSE 4.23 GWh) and mean absolute percentage error (MAPE, 3.4%), but significantly under predicts monthly peak energy demand (RMSE 13.31 GW, MAPE 7.2%). In contrast, Fb Prophet performs well for monthly total (RMSE 4.23 GWh, MAPE 3.3%) and peak demand (RMSE 6.51 GW, MAPE 3.01%). SARIMA and LSTM RNN have higher prediction errors than CEA and Fb Prophet. Thus, Fb Prophet is selected to develop future energy forecasts from 2019 to 2024, suggesting that India's annual total and peak energy demand will likely increase at an annual growth rate of 3.9% and 4.5%, respectively.","container-title":"Energy Policy","DOI":"10.1016/j.enpol.2022.113097","ISSN":"0301-4215","journalAbbreviation":"Energy Policy","page":"113097","source":"ScienceDirect","title":"A comparative assessment of SARIMA, LSTM RNN and Fb Prophet models to forecast total and peak monthly energy demand for India","volume":"168","author":[{"family":"Chaturvedi","given":"Shobhit"},{"family":"Rajasekar","given":"Elangovan"},{"family":"Natarajan","given":"Sukumar"},{"family":"McCullen","given":"Nick"}],"issued":{"date-parts":[["2022",9,1]]}}}],"schema":"https://github.com/citation-style-language/schema/raw/master/csl-citation.json"} </w:instrText>
      </w:r>
      <w:r w:rsidR="00186696">
        <w:rPr>
          <w:rFonts w:ascii="Arial" w:hAnsi="Arial" w:cs="Arial"/>
        </w:rPr>
        <w:fldChar w:fldCharType="separate"/>
      </w:r>
      <w:r w:rsidR="00186696" w:rsidRPr="00186696">
        <w:rPr>
          <w:rFonts w:ascii="Arial" w:hAnsi="Arial" w:cs="Arial"/>
          <w:vertAlign w:val="superscript"/>
        </w:rPr>
        <w:t>27</w:t>
      </w:r>
      <w:r w:rsidR="00186696">
        <w:rPr>
          <w:rFonts w:ascii="Arial" w:hAnsi="Arial" w:cs="Arial"/>
        </w:rPr>
        <w:fldChar w:fldCharType="end"/>
      </w:r>
      <w:r w:rsidR="00DD3D2F">
        <w:rPr>
          <w:rFonts w:ascii="Arial" w:hAnsi="Arial" w:cs="Arial"/>
        </w:rPr>
        <w:t xml:space="preserve"> Both studies found that Prophet was quick to setup and fine tune but was not as accurate as the well-established time series models which required pre-processing  of the data, and that deep learning methods required much longer development times for hyperparameter tuning but had much better performance than either Prophet or traditional time series models.</w:t>
      </w:r>
    </w:p>
    <w:p w14:paraId="3CDE40F3" w14:textId="77777777" w:rsidR="00DD3D2F" w:rsidRDefault="00DD3D2F" w:rsidP="003C0B42">
      <w:pPr>
        <w:spacing w:after="0" w:line="480" w:lineRule="auto"/>
        <w:ind w:left="0" w:right="26" w:firstLine="0"/>
        <w:rPr>
          <w:rFonts w:ascii="Arial" w:hAnsi="Arial" w:cs="Arial"/>
        </w:rPr>
      </w:pPr>
    </w:p>
    <w:p w14:paraId="11E82334" w14:textId="6D3D6A14" w:rsidR="007714D3" w:rsidRDefault="00E60AFE" w:rsidP="003C0B42">
      <w:pPr>
        <w:spacing w:after="0" w:line="480" w:lineRule="auto"/>
        <w:ind w:left="0" w:right="26" w:firstLine="0"/>
        <w:rPr>
          <w:rFonts w:ascii="Arial" w:hAnsi="Arial" w:cs="Arial"/>
        </w:rPr>
      </w:pPr>
      <w:r>
        <w:rPr>
          <w:rFonts w:ascii="Arial" w:hAnsi="Arial" w:cs="Arial"/>
        </w:rPr>
        <w:t xml:space="preserve">We </w:t>
      </w:r>
      <w:r w:rsidR="006C73FE">
        <w:rPr>
          <w:rFonts w:ascii="Arial" w:hAnsi="Arial" w:cs="Arial"/>
        </w:rPr>
        <w:t>compared</w:t>
      </w:r>
      <w:r>
        <w:rPr>
          <w:rFonts w:ascii="Arial" w:hAnsi="Arial" w:cs="Arial"/>
        </w:rPr>
        <w:t xml:space="preserve"> </w:t>
      </w:r>
      <w:r w:rsidR="00DD3D2F">
        <w:rPr>
          <w:rFonts w:ascii="Arial" w:hAnsi="Arial" w:cs="Arial"/>
        </w:rPr>
        <w:t xml:space="preserve">the performance of </w:t>
      </w:r>
      <w:r w:rsidR="00DD3D2F">
        <w:rPr>
          <w:rFonts w:ascii="Arial" w:hAnsi="Arial" w:cs="Arial"/>
        </w:rPr>
        <w:t xml:space="preserve">classical time series forecasting models ARIMA and ETS to a Prophet model </w:t>
      </w:r>
      <w:r w:rsidR="00DD3D2F">
        <w:rPr>
          <w:rFonts w:ascii="Arial" w:hAnsi="Arial" w:cs="Arial"/>
        </w:rPr>
        <w:t xml:space="preserve">on </w:t>
      </w:r>
      <w:r>
        <w:rPr>
          <w:rFonts w:ascii="Arial" w:hAnsi="Arial" w:cs="Arial"/>
        </w:rPr>
        <w:t>asthma hospitalization admission</w:t>
      </w:r>
      <w:r w:rsidR="00DD3D2F">
        <w:rPr>
          <w:rFonts w:ascii="Arial" w:hAnsi="Arial" w:cs="Arial"/>
        </w:rPr>
        <w:t xml:space="preserve">s of pediatric patients in </w:t>
      </w:r>
      <w:r w:rsidR="00DD3D2F">
        <w:rPr>
          <w:rFonts w:ascii="Arial" w:hAnsi="Arial" w:cs="Arial"/>
        </w:rPr>
        <w:lastRenderedPageBreak/>
        <w:t>Hamilton County, Ohio</w:t>
      </w:r>
      <w:r>
        <w:rPr>
          <w:rFonts w:ascii="Arial" w:hAnsi="Arial" w:cs="Arial"/>
        </w:rPr>
        <w:t>.</w:t>
      </w:r>
      <w:r w:rsidR="006C73FE">
        <w:rPr>
          <w:rFonts w:ascii="Arial" w:hAnsi="Arial" w:cs="Arial"/>
        </w:rPr>
        <w:t xml:space="preserve"> Our goal was to develop a forecast model to predict future asthma admissions to increase the prevention of admittance among affected communities and to improve translational research in asthma for caregivers and healthcare providers, in accordance with the ALHS’s mission. We selected the best time series model for each class of ARIMA, ETS, and Prophet, and then evaluated the performance of the three best models based on prediction accuracy and timing of the predictions. We shared our results and incorporated feedback from healthcare professionals who provided input into our models to enhance performance. Through application in a real-world setting of pediatric asthma admissions, we hope to contribute to the discussion of machine learning in time series forecasting algorithms. The models developed herein will be a first step to assist departments with preparation abilities, make caregivers aware of the potential of increased hospitalizations, and to optimize staff and resources in health care to maximize care for youth with asthma.</w:t>
      </w:r>
    </w:p>
    <w:p w14:paraId="6AD290EF" w14:textId="77777777" w:rsidR="00E60AFE" w:rsidRDefault="00E60AFE" w:rsidP="003C0B42">
      <w:pPr>
        <w:spacing w:after="0" w:line="480" w:lineRule="auto"/>
        <w:ind w:left="0" w:right="26" w:firstLine="0"/>
        <w:rPr>
          <w:rFonts w:ascii="Arial" w:hAnsi="Arial" w:cs="Arial"/>
        </w:rPr>
      </w:pPr>
    </w:p>
    <w:p w14:paraId="7BF4B7FF" w14:textId="77777777" w:rsidR="00E60AFE" w:rsidRPr="00CF07E0" w:rsidRDefault="00E60AFE" w:rsidP="003C0B42">
      <w:pPr>
        <w:spacing w:after="0" w:line="480" w:lineRule="auto"/>
        <w:ind w:left="0" w:right="26" w:firstLine="0"/>
        <w:rPr>
          <w:rFonts w:ascii="Arial" w:hAnsi="Arial" w:cs="Arial"/>
          <w:szCs w:val="24"/>
        </w:rPr>
      </w:pPr>
    </w:p>
    <w:p w14:paraId="5794559D" w14:textId="77777777" w:rsidR="00FA78EB" w:rsidRDefault="00FA78EB" w:rsidP="00CF07E0">
      <w:pPr>
        <w:spacing w:line="480" w:lineRule="auto"/>
        <w:ind w:right="26"/>
        <w:rPr>
          <w:rFonts w:ascii="Arial" w:hAnsi="Arial" w:cs="Arial"/>
          <w:b/>
          <w:bCs/>
          <w:szCs w:val="24"/>
        </w:rPr>
      </w:pPr>
    </w:p>
    <w:p w14:paraId="0EAF021F" w14:textId="77777777" w:rsidR="00FA78EB" w:rsidRDefault="00FA78EB" w:rsidP="00CF07E0">
      <w:pPr>
        <w:spacing w:line="480" w:lineRule="auto"/>
        <w:ind w:right="26"/>
        <w:rPr>
          <w:rFonts w:ascii="Arial" w:hAnsi="Arial" w:cs="Arial"/>
          <w:b/>
          <w:bCs/>
          <w:szCs w:val="24"/>
        </w:rPr>
      </w:pPr>
    </w:p>
    <w:p w14:paraId="3BBF4179" w14:textId="77777777" w:rsidR="00FA78EB" w:rsidRDefault="00FA78EB">
      <w:pPr>
        <w:spacing w:after="160" w:line="259" w:lineRule="auto"/>
        <w:ind w:left="0" w:right="0" w:firstLine="0"/>
        <w:jc w:val="left"/>
        <w:rPr>
          <w:rFonts w:ascii="Arial" w:hAnsi="Arial" w:cs="Arial"/>
          <w:b/>
          <w:bCs/>
          <w:szCs w:val="24"/>
        </w:rPr>
      </w:pPr>
      <w:r>
        <w:rPr>
          <w:rFonts w:ascii="Arial" w:hAnsi="Arial" w:cs="Arial"/>
          <w:b/>
          <w:bCs/>
          <w:szCs w:val="24"/>
        </w:rPr>
        <w:br w:type="page"/>
      </w:r>
    </w:p>
    <w:p w14:paraId="45B3993F" w14:textId="63346D9B" w:rsidR="00C15284" w:rsidRPr="00E57165" w:rsidRDefault="007714D3" w:rsidP="00E57165">
      <w:pPr>
        <w:pStyle w:val="ListParagraph"/>
        <w:numPr>
          <w:ilvl w:val="0"/>
          <w:numId w:val="15"/>
        </w:numPr>
        <w:spacing w:line="480" w:lineRule="auto"/>
        <w:ind w:left="360" w:right="26"/>
        <w:rPr>
          <w:rFonts w:ascii="Arial" w:hAnsi="Arial" w:cs="Arial"/>
          <w:b/>
          <w:szCs w:val="24"/>
        </w:rPr>
      </w:pPr>
      <w:r w:rsidRPr="00E57165">
        <w:rPr>
          <w:rFonts w:ascii="Arial" w:hAnsi="Arial" w:cs="Arial"/>
          <w:b/>
          <w:bCs/>
          <w:szCs w:val="24"/>
        </w:rPr>
        <w:lastRenderedPageBreak/>
        <w:t>M</w:t>
      </w:r>
      <w:r w:rsidR="009E1508" w:rsidRPr="00E57165">
        <w:rPr>
          <w:rFonts w:ascii="Arial" w:hAnsi="Arial" w:cs="Arial"/>
          <w:b/>
          <w:bCs/>
          <w:szCs w:val="24"/>
        </w:rPr>
        <w:t>ethods</w:t>
      </w:r>
    </w:p>
    <w:p w14:paraId="078CD093" w14:textId="681B7F5E" w:rsidR="00FC04B9" w:rsidRDefault="00FD1DC6" w:rsidP="00FD1DC6">
      <w:pPr>
        <w:spacing w:after="160" w:line="480" w:lineRule="auto"/>
        <w:ind w:left="0" w:right="0" w:firstLine="0"/>
        <w:jc w:val="left"/>
        <w:rPr>
          <w:rFonts w:ascii="Arial" w:hAnsi="Arial" w:cs="Arial"/>
          <w:b/>
          <w:szCs w:val="24"/>
        </w:rPr>
      </w:pPr>
      <w:commentRangeStart w:id="1"/>
      <w:r>
        <w:rPr>
          <w:rFonts w:ascii="Arial" w:hAnsi="Arial" w:cs="Arial"/>
          <w:bCs/>
          <w:szCs w:val="24"/>
        </w:rPr>
        <w:t>We</w:t>
      </w:r>
      <w:commentRangeEnd w:id="1"/>
      <w:r>
        <w:rPr>
          <w:rStyle w:val="CommentReference"/>
        </w:rPr>
        <w:commentReference w:id="1"/>
      </w:r>
      <w:r>
        <w:rPr>
          <w:rFonts w:ascii="Arial" w:hAnsi="Arial" w:cs="Arial"/>
          <w:bCs/>
          <w:szCs w:val="24"/>
        </w:rPr>
        <w:t xml:space="preserve"> use</w:t>
      </w:r>
      <w:r w:rsidR="006C73FE">
        <w:rPr>
          <w:rFonts w:ascii="Arial" w:hAnsi="Arial" w:cs="Arial"/>
          <w:bCs/>
          <w:szCs w:val="24"/>
        </w:rPr>
        <w:t>d</w:t>
      </w:r>
      <w:r>
        <w:rPr>
          <w:rFonts w:ascii="Arial" w:hAnsi="Arial" w:cs="Arial"/>
          <w:bCs/>
          <w:szCs w:val="24"/>
        </w:rPr>
        <w:t xml:space="preserve"> electronic health record data to calculate asthma hospitalization rates of youth in the study region. Hospitalizations meeting the criteria for asthma were identified through the electronic health record in Hamilton County, Ohio, the City of Cincinnati, and the neighborhood of Avondale, a suburb of Cincinnati with a large minority population and a high percentage of poverty. Daily asthma hospitalizations were recorded from January 1, 2016, to June 30, 2023. </w:t>
      </w:r>
      <w:r w:rsidR="00FC04B9">
        <w:rPr>
          <w:rFonts w:ascii="Arial" w:hAnsi="Arial" w:cs="Arial"/>
          <w:b/>
          <w:szCs w:val="24"/>
        </w:rPr>
        <w:br w:type="page"/>
      </w:r>
    </w:p>
    <w:p w14:paraId="7DDF43D8" w14:textId="05800257" w:rsidR="003566C6" w:rsidRPr="00FC04B9" w:rsidRDefault="009E1508" w:rsidP="00FC04B9">
      <w:pPr>
        <w:pStyle w:val="ListParagraph"/>
        <w:numPr>
          <w:ilvl w:val="0"/>
          <w:numId w:val="15"/>
        </w:numPr>
        <w:spacing w:line="480" w:lineRule="auto"/>
        <w:ind w:left="360" w:right="26"/>
        <w:rPr>
          <w:rFonts w:ascii="Arial" w:hAnsi="Arial" w:cs="Arial"/>
          <w:b/>
          <w:szCs w:val="24"/>
        </w:rPr>
      </w:pPr>
      <w:r w:rsidRPr="00E57165">
        <w:rPr>
          <w:rFonts w:ascii="Arial" w:hAnsi="Arial" w:cs="Arial"/>
          <w:b/>
          <w:szCs w:val="24"/>
        </w:rPr>
        <w:lastRenderedPageBreak/>
        <w:t>Results</w:t>
      </w:r>
      <w:r w:rsidR="003566C6" w:rsidRPr="00FC04B9">
        <w:rPr>
          <w:rFonts w:ascii="Arial" w:hAnsi="Arial" w:cs="Arial"/>
          <w:b/>
          <w:bCs/>
          <w:szCs w:val="24"/>
        </w:rPr>
        <w:br w:type="page"/>
      </w:r>
    </w:p>
    <w:p w14:paraId="14C78C9A" w14:textId="0C0B8E71" w:rsidR="00C15284" w:rsidRPr="00E57165" w:rsidRDefault="00B25244" w:rsidP="00E57165">
      <w:pPr>
        <w:pStyle w:val="ListParagraph"/>
        <w:numPr>
          <w:ilvl w:val="0"/>
          <w:numId w:val="15"/>
        </w:numPr>
        <w:spacing w:line="480" w:lineRule="auto"/>
        <w:ind w:left="360" w:right="26"/>
        <w:rPr>
          <w:rFonts w:ascii="Arial" w:hAnsi="Arial" w:cs="Arial"/>
          <w:b/>
          <w:szCs w:val="24"/>
        </w:rPr>
      </w:pPr>
      <w:r w:rsidRPr="00E57165">
        <w:rPr>
          <w:rFonts w:ascii="Arial" w:hAnsi="Arial" w:cs="Arial"/>
          <w:b/>
          <w:bCs/>
          <w:szCs w:val="24"/>
        </w:rPr>
        <w:lastRenderedPageBreak/>
        <w:t>Discussion and Conclusions</w:t>
      </w:r>
    </w:p>
    <w:p w14:paraId="3051BF57" w14:textId="77777777" w:rsidR="00CA543E" w:rsidRDefault="00CA543E">
      <w:pPr>
        <w:spacing w:after="160" w:line="259" w:lineRule="auto"/>
        <w:ind w:left="0" w:right="0" w:firstLine="0"/>
        <w:jc w:val="left"/>
        <w:rPr>
          <w:rFonts w:ascii="Arial" w:hAnsi="Arial" w:cs="Arial"/>
        </w:rPr>
      </w:pPr>
      <w:r>
        <w:rPr>
          <w:rFonts w:ascii="Arial" w:hAnsi="Arial" w:cs="Arial"/>
        </w:rPr>
        <w:br w:type="page"/>
      </w:r>
    </w:p>
    <w:p w14:paraId="5B656B94" w14:textId="77777777" w:rsidR="00E27FD7" w:rsidRDefault="00E27FD7" w:rsidP="00E27FD7">
      <w:pPr>
        <w:spacing w:after="0" w:line="265" w:lineRule="auto"/>
        <w:ind w:left="10" w:right="26" w:hanging="10"/>
        <w:jc w:val="left"/>
        <w:rPr>
          <w:rFonts w:ascii="Arial" w:hAnsi="Arial" w:cs="Arial"/>
          <w:b/>
          <w:sz w:val="22"/>
        </w:rPr>
      </w:pPr>
      <w:r>
        <w:rPr>
          <w:rFonts w:ascii="Arial" w:hAnsi="Arial" w:cs="Arial"/>
          <w:b/>
          <w:sz w:val="22"/>
        </w:rPr>
        <w:lastRenderedPageBreak/>
        <w:t>Declarations</w:t>
      </w:r>
    </w:p>
    <w:p w14:paraId="5CDD0267" w14:textId="77777777" w:rsidR="00E27FD7" w:rsidRPr="00616392" w:rsidRDefault="00E27FD7" w:rsidP="00E27FD7">
      <w:pPr>
        <w:spacing w:after="0" w:line="265" w:lineRule="auto"/>
        <w:ind w:left="10" w:right="26" w:hanging="10"/>
        <w:jc w:val="left"/>
        <w:rPr>
          <w:rFonts w:ascii="Arial" w:hAnsi="Arial" w:cs="Arial"/>
          <w:bCs/>
          <w:i/>
          <w:iCs/>
          <w:sz w:val="22"/>
        </w:rPr>
      </w:pPr>
      <w:commentRangeStart w:id="2"/>
      <w:r w:rsidRPr="00616392">
        <w:rPr>
          <w:rFonts w:ascii="Arial" w:hAnsi="Arial" w:cs="Arial"/>
          <w:bCs/>
          <w:i/>
          <w:iCs/>
          <w:sz w:val="22"/>
        </w:rPr>
        <w:t>Ethics Approval</w:t>
      </w:r>
      <w:commentRangeEnd w:id="2"/>
      <w:r w:rsidR="00DB32A0">
        <w:rPr>
          <w:rStyle w:val="CommentReference"/>
        </w:rPr>
        <w:commentReference w:id="2"/>
      </w:r>
    </w:p>
    <w:p w14:paraId="25B20A01" w14:textId="5B8EA6DD" w:rsidR="00E27FD7" w:rsidRPr="00475F34" w:rsidRDefault="00E27FD7" w:rsidP="00E27FD7">
      <w:pPr>
        <w:spacing w:after="0" w:line="265" w:lineRule="auto"/>
        <w:ind w:left="10" w:right="26" w:hanging="10"/>
        <w:jc w:val="left"/>
        <w:rPr>
          <w:rFonts w:ascii="Arial" w:hAnsi="Arial" w:cs="Arial"/>
          <w:bCs/>
          <w:sz w:val="22"/>
        </w:rPr>
      </w:pPr>
      <w:r>
        <w:rPr>
          <w:rFonts w:ascii="Arial" w:hAnsi="Arial" w:cs="Arial"/>
        </w:rPr>
        <w:t>We are exempt from NIH’s guidelines for Human Subjects (Section 46.104(d)(4) of the NIH 2018 Revised Common Rule Requirements</w:t>
      </w:r>
      <w:r w:rsidR="00C3171D">
        <w:rPr>
          <w:rFonts w:ascii="Arial" w:hAnsi="Arial" w:cs="Arial"/>
        </w:rPr>
        <w:t>)</w:t>
      </w:r>
      <w:r>
        <w:rPr>
          <w:rFonts w:ascii="Arial" w:hAnsi="Arial" w:cs="Arial"/>
        </w:rPr>
        <w:t>. Our study does not involve contacting patients directly. We have used deidentified data not collected specifically for this study.</w:t>
      </w:r>
    </w:p>
    <w:p w14:paraId="3A368102" w14:textId="77777777" w:rsidR="00E27FD7" w:rsidRDefault="00E27FD7" w:rsidP="00E27FD7">
      <w:pPr>
        <w:spacing w:after="0" w:line="265" w:lineRule="auto"/>
        <w:ind w:left="10" w:right="26" w:hanging="10"/>
        <w:jc w:val="left"/>
        <w:rPr>
          <w:rFonts w:ascii="Arial" w:hAnsi="Arial" w:cs="Arial"/>
          <w:b/>
          <w:sz w:val="22"/>
        </w:rPr>
      </w:pPr>
    </w:p>
    <w:p w14:paraId="58000FDA" w14:textId="77777777" w:rsidR="00E27FD7" w:rsidRDefault="00E27FD7" w:rsidP="00E27FD7">
      <w:pPr>
        <w:spacing w:after="0" w:line="265" w:lineRule="auto"/>
        <w:ind w:left="10" w:right="26" w:hanging="10"/>
        <w:jc w:val="left"/>
        <w:rPr>
          <w:rFonts w:ascii="Arial" w:hAnsi="Arial" w:cs="Arial"/>
          <w:bCs/>
          <w:i/>
          <w:iCs/>
          <w:sz w:val="22"/>
        </w:rPr>
      </w:pPr>
      <w:r>
        <w:rPr>
          <w:rFonts w:ascii="Arial" w:hAnsi="Arial" w:cs="Arial"/>
          <w:bCs/>
          <w:i/>
          <w:iCs/>
          <w:sz w:val="22"/>
        </w:rPr>
        <w:t>Data Availability</w:t>
      </w:r>
    </w:p>
    <w:p w14:paraId="156D0E24" w14:textId="77777777" w:rsidR="00E27FD7" w:rsidRDefault="00E27FD7" w:rsidP="00E27FD7">
      <w:pPr>
        <w:spacing w:after="0" w:line="265" w:lineRule="auto"/>
        <w:ind w:left="10" w:right="26" w:hanging="10"/>
        <w:jc w:val="left"/>
        <w:rPr>
          <w:rFonts w:ascii="Arial" w:hAnsi="Arial" w:cs="Arial"/>
          <w:bCs/>
          <w:sz w:val="22"/>
        </w:rPr>
      </w:pPr>
      <w:r>
        <w:rPr>
          <w:rFonts w:ascii="Arial" w:hAnsi="Arial" w:cs="Arial"/>
          <w:bCs/>
          <w:sz w:val="22"/>
        </w:rPr>
        <w:t>The authors do not have permission to share the data.</w:t>
      </w:r>
    </w:p>
    <w:p w14:paraId="13C43CCB" w14:textId="77777777" w:rsidR="00E27FD7" w:rsidRPr="00616392" w:rsidRDefault="00E27FD7" w:rsidP="00E27FD7">
      <w:pPr>
        <w:spacing w:after="0" w:line="265" w:lineRule="auto"/>
        <w:ind w:left="10" w:right="26" w:hanging="10"/>
        <w:jc w:val="left"/>
        <w:rPr>
          <w:rFonts w:ascii="Arial" w:hAnsi="Arial" w:cs="Arial"/>
          <w:bCs/>
          <w:sz w:val="22"/>
        </w:rPr>
      </w:pPr>
    </w:p>
    <w:p w14:paraId="6A5CF6AF" w14:textId="77777777" w:rsidR="00E27FD7" w:rsidRPr="00475F34" w:rsidRDefault="00E27FD7" w:rsidP="00E27FD7">
      <w:pPr>
        <w:spacing w:after="0" w:line="265" w:lineRule="auto"/>
        <w:ind w:left="10" w:right="26" w:hanging="10"/>
        <w:jc w:val="left"/>
        <w:rPr>
          <w:rFonts w:ascii="Arial" w:hAnsi="Arial" w:cs="Arial"/>
          <w:bCs/>
          <w:i/>
          <w:iCs/>
          <w:sz w:val="22"/>
        </w:rPr>
      </w:pPr>
      <w:commentRangeStart w:id="3"/>
      <w:r w:rsidRPr="00475F34">
        <w:rPr>
          <w:rFonts w:ascii="Arial" w:hAnsi="Arial" w:cs="Arial"/>
          <w:bCs/>
          <w:i/>
          <w:iCs/>
          <w:sz w:val="22"/>
        </w:rPr>
        <w:t>Author Contributions</w:t>
      </w:r>
      <w:commentRangeEnd w:id="3"/>
      <w:r w:rsidR="00DB32A0">
        <w:rPr>
          <w:rStyle w:val="CommentReference"/>
        </w:rPr>
        <w:commentReference w:id="3"/>
      </w:r>
    </w:p>
    <w:p w14:paraId="0B708798" w14:textId="77777777" w:rsidR="00E27FD7" w:rsidRDefault="00E27FD7" w:rsidP="00E27FD7">
      <w:pPr>
        <w:spacing w:after="0" w:line="265" w:lineRule="auto"/>
        <w:ind w:left="10" w:right="26" w:hanging="10"/>
        <w:jc w:val="left"/>
        <w:rPr>
          <w:rFonts w:ascii="Arial" w:hAnsi="Arial" w:cs="Arial"/>
          <w:bCs/>
          <w:sz w:val="22"/>
        </w:rPr>
      </w:pPr>
      <w:r>
        <w:rPr>
          <w:rFonts w:ascii="Arial" w:hAnsi="Arial" w:cs="Arial"/>
          <w:bCs/>
          <w:sz w:val="22"/>
        </w:rPr>
        <w:t xml:space="preserve">Stephen Colegate – </w:t>
      </w:r>
      <w:r w:rsidRPr="00535490">
        <w:rPr>
          <w:rFonts w:ascii="Arial" w:hAnsi="Arial" w:cs="Arial"/>
          <w:bCs/>
          <w:sz w:val="22"/>
        </w:rPr>
        <w:t>conceptualization, methodology, software, formal analysis, writing - original draft, writing - review &amp; editing</w:t>
      </w:r>
    </w:p>
    <w:p w14:paraId="505CE0C3" w14:textId="0C1FD349" w:rsidR="005D4B9A" w:rsidRDefault="005D4B9A" w:rsidP="00E27FD7">
      <w:pPr>
        <w:spacing w:after="0" w:line="265" w:lineRule="auto"/>
        <w:ind w:left="10" w:right="26" w:hanging="10"/>
        <w:jc w:val="left"/>
        <w:rPr>
          <w:rFonts w:ascii="Arial" w:hAnsi="Arial" w:cs="Arial"/>
          <w:bCs/>
          <w:sz w:val="22"/>
        </w:rPr>
      </w:pPr>
      <w:r>
        <w:rPr>
          <w:rFonts w:ascii="Arial" w:hAnsi="Arial" w:cs="Arial"/>
          <w:bCs/>
          <w:sz w:val="22"/>
        </w:rPr>
        <w:t>Michael Seid – conceptualization, methodology, writing – original draft, writing – review &amp; editing, funding acquisition</w:t>
      </w:r>
    </w:p>
    <w:p w14:paraId="66FDFBF4" w14:textId="395066E8" w:rsidR="005D4B9A" w:rsidRDefault="005D4B9A" w:rsidP="00E27FD7">
      <w:pPr>
        <w:spacing w:after="0" w:line="265" w:lineRule="auto"/>
        <w:ind w:left="10" w:right="26" w:hanging="10"/>
        <w:jc w:val="left"/>
        <w:rPr>
          <w:rFonts w:ascii="Arial" w:hAnsi="Arial" w:cs="Arial"/>
          <w:bCs/>
          <w:sz w:val="22"/>
        </w:rPr>
      </w:pPr>
      <w:r>
        <w:rPr>
          <w:rFonts w:ascii="Arial" w:hAnsi="Arial" w:cs="Arial"/>
          <w:bCs/>
          <w:sz w:val="22"/>
        </w:rPr>
        <w:t>David Hartley – conceptualization, methodology, writing - original draft, writing – review &amp; editing</w:t>
      </w:r>
    </w:p>
    <w:p w14:paraId="181E9F78" w14:textId="43053436" w:rsidR="005D4B9A" w:rsidRDefault="005D4B9A" w:rsidP="00E27FD7">
      <w:pPr>
        <w:spacing w:after="0" w:line="265" w:lineRule="auto"/>
        <w:ind w:left="10" w:right="26" w:hanging="10"/>
        <w:jc w:val="left"/>
        <w:rPr>
          <w:rFonts w:ascii="Arial" w:hAnsi="Arial" w:cs="Arial"/>
          <w:bCs/>
          <w:sz w:val="22"/>
        </w:rPr>
      </w:pPr>
      <w:r>
        <w:rPr>
          <w:rFonts w:ascii="Arial" w:hAnsi="Arial" w:cs="Arial"/>
          <w:bCs/>
          <w:sz w:val="22"/>
        </w:rPr>
        <w:t>Aaron Flicker – methodology, software, data curation, writing – review &amp; editing</w:t>
      </w:r>
    </w:p>
    <w:p w14:paraId="3091E0BC" w14:textId="694BFF4C" w:rsidR="005D4B9A" w:rsidRDefault="005D4B9A" w:rsidP="005D4B9A">
      <w:pPr>
        <w:spacing w:after="0" w:line="265" w:lineRule="auto"/>
        <w:ind w:left="10" w:right="26" w:hanging="10"/>
        <w:jc w:val="left"/>
        <w:rPr>
          <w:rFonts w:ascii="Arial" w:hAnsi="Arial" w:cs="Arial"/>
          <w:bCs/>
          <w:sz w:val="22"/>
        </w:rPr>
      </w:pPr>
      <w:r>
        <w:rPr>
          <w:rFonts w:ascii="Arial" w:hAnsi="Arial" w:cs="Arial"/>
          <w:bCs/>
          <w:sz w:val="22"/>
        </w:rPr>
        <w:t>Joseph Bruce – conceptualization, methodology, software, data curation</w:t>
      </w:r>
    </w:p>
    <w:p w14:paraId="51838975" w14:textId="080FC1F5" w:rsidR="005D4B9A" w:rsidRDefault="005D4B9A" w:rsidP="005D4B9A">
      <w:pPr>
        <w:spacing w:after="0" w:line="265" w:lineRule="auto"/>
        <w:ind w:left="10" w:right="26" w:hanging="10"/>
        <w:jc w:val="left"/>
        <w:rPr>
          <w:rFonts w:ascii="Arial" w:hAnsi="Arial" w:cs="Arial"/>
          <w:bCs/>
          <w:sz w:val="22"/>
        </w:rPr>
      </w:pPr>
      <w:r>
        <w:rPr>
          <w:rFonts w:ascii="Arial" w:hAnsi="Arial" w:cs="Arial"/>
          <w:bCs/>
          <w:sz w:val="22"/>
        </w:rPr>
        <w:t>Andy Beck – conceptualization, methodology, writing – original draft, writing – review &amp; editing, funding acquisition</w:t>
      </w:r>
    </w:p>
    <w:p w14:paraId="01A3D250" w14:textId="77777777" w:rsidR="00E27FD7" w:rsidRPr="003E04DF" w:rsidRDefault="00E27FD7" w:rsidP="00E27FD7">
      <w:pPr>
        <w:spacing w:after="0" w:line="265" w:lineRule="auto"/>
        <w:ind w:left="10" w:right="26" w:hanging="10"/>
        <w:jc w:val="left"/>
        <w:rPr>
          <w:rFonts w:ascii="Arial" w:hAnsi="Arial" w:cs="Arial"/>
          <w:bCs/>
          <w:sz w:val="22"/>
        </w:rPr>
      </w:pPr>
      <w:r>
        <w:rPr>
          <w:rFonts w:ascii="Arial" w:hAnsi="Arial" w:cs="Arial"/>
          <w:bCs/>
          <w:sz w:val="22"/>
        </w:rPr>
        <w:t xml:space="preserve">Cole Brokamp – </w:t>
      </w:r>
      <w:r w:rsidRPr="00535490">
        <w:rPr>
          <w:rFonts w:ascii="Arial" w:hAnsi="Arial" w:cs="Arial"/>
          <w:bCs/>
          <w:sz w:val="22"/>
        </w:rPr>
        <w:t>conceptualization, methodology, writing - original draft, writing - review &amp; editing, funding acquisition</w:t>
      </w:r>
    </w:p>
    <w:p w14:paraId="04C8040F" w14:textId="77777777" w:rsidR="00E27FD7" w:rsidRDefault="00E27FD7" w:rsidP="00E27FD7">
      <w:pPr>
        <w:spacing w:after="0" w:line="265" w:lineRule="auto"/>
        <w:ind w:left="0" w:right="26" w:firstLine="0"/>
        <w:jc w:val="left"/>
        <w:rPr>
          <w:rFonts w:ascii="Arial" w:hAnsi="Arial" w:cs="Arial"/>
          <w:bCs/>
          <w:sz w:val="22"/>
        </w:rPr>
      </w:pPr>
    </w:p>
    <w:p w14:paraId="08506163" w14:textId="77777777" w:rsidR="00E27FD7" w:rsidRPr="0059033D" w:rsidRDefault="00E27FD7" w:rsidP="00E27FD7">
      <w:pPr>
        <w:spacing w:after="0" w:line="265" w:lineRule="auto"/>
        <w:ind w:right="26"/>
        <w:jc w:val="left"/>
        <w:rPr>
          <w:rFonts w:ascii="Arial" w:hAnsi="Arial" w:cs="Arial"/>
          <w:bCs/>
          <w:i/>
          <w:iCs/>
          <w:sz w:val="22"/>
        </w:rPr>
      </w:pPr>
      <w:commentRangeStart w:id="4"/>
      <w:r w:rsidRPr="0059033D">
        <w:rPr>
          <w:rFonts w:ascii="Arial" w:hAnsi="Arial" w:cs="Arial"/>
          <w:bCs/>
          <w:i/>
          <w:iCs/>
          <w:sz w:val="22"/>
        </w:rPr>
        <w:t>Funding</w:t>
      </w:r>
      <w:commentRangeEnd w:id="4"/>
      <w:r w:rsidR="00FD580D">
        <w:rPr>
          <w:rStyle w:val="CommentReference"/>
        </w:rPr>
        <w:commentReference w:id="4"/>
      </w:r>
    </w:p>
    <w:p w14:paraId="0EB4B8D7" w14:textId="67E0801F" w:rsidR="00E27FD7" w:rsidRPr="00535490" w:rsidRDefault="00E27FD7" w:rsidP="00E27FD7">
      <w:pPr>
        <w:spacing w:after="0" w:line="265" w:lineRule="auto"/>
        <w:ind w:left="0" w:right="26" w:firstLine="0"/>
        <w:jc w:val="left"/>
        <w:rPr>
          <w:rFonts w:ascii="Arial" w:hAnsi="Arial" w:cs="Arial"/>
          <w:bCs/>
          <w:sz w:val="22"/>
        </w:rPr>
      </w:pPr>
      <w:r w:rsidRPr="00535490">
        <w:rPr>
          <w:rFonts w:ascii="Arial" w:hAnsi="Arial" w:cs="Arial"/>
          <w:bCs/>
          <w:sz w:val="22"/>
        </w:rPr>
        <w:t xml:space="preserve">The work was supported by </w:t>
      </w:r>
      <w:r>
        <w:rPr>
          <w:rFonts w:ascii="Arial" w:hAnsi="Arial" w:cs="Arial"/>
          <w:bCs/>
          <w:sz w:val="22"/>
        </w:rPr>
        <w:t xml:space="preserve">the </w:t>
      </w:r>
      <w:r w:rsidR="00FD580D">
        <w:rPr>
          <w:rFonts w:ascii="Arial" w:hAnsi="Arial" w:cs="Arial"/>
          <w:bCs/>
          <w:sz w:val="22"/>
        </w:rPr>
        <w:t xml:space="preserve">Cincinnati Children’s Research Foundation’s Academic &amp; Research Committee, the Agency for Healthcare Research and Quality [grant number R01HS027996 to A.B.], </w:t>
      </w:r>
      <w:r w:rsidR="003C0B42">
        <w:rPr>
          <w:rFonts w:ascii="Arial" w:hAnsi="Arial" w:cs="Arial"/>
          <w:bCs/>
          <w:sz w:val="22"/>
        </w:rPr>
        <w:t>the U.S. National Library of Medicine [grant number R01LM013222 to C.B.]</w:t>
      </w:r>
      <w:r w:rsidR="003C0B42">
        <w:rPr>
          <w:rFonts w:ascii="Arial" w:hAnsi="Arial" w:cs="Arial"/>
          <w:bCs/>
          <w:sz w:val="22"/>
        </w:rPr>
        <w:t xml:space="preserve">, and </w:t>
      </w:r>
      <w:r w:rsidR="00FD580D">
        <w:rPr>
          <w:rFonts w:ascii="Arial" w:hAnsi="Arial" w:cs="Arial"/>
          <w:bCs/>
          <w:sz w:val="22"/>
        </w:rPr>
        <w:t xml:space="preserve">the National Center for Advancing Translational Sciences of the National Institutes of Health [grant number UL1TR001425 to </w:t>
      </w:r>
      <w:r w:rsidR="003C0B42">
        <w:rPr>
          <w:rFonts w:ascii="Arial" w:hAnsi="Arial" w:cs="Arial"/>
          <w:bCs/>
          <w:sz w:val="22"/>
        </w:rPr>
        <w:t>S.C.</w:t>
      </w:r>
      <w:r w:rsidR="00FD580D">
        <w:rPr>
          <w:rFonts w:ascii="Arial" w:hAnsi="Arial" w:cs="Arial"/>
          <w:bCs/>
          <w:sz w:val="22"/>
        </w:rPr>
        <w:t>].</w:t>
      </w:r>
    </w:p>
    <w:p w14:paraId="4623C835" w14:textId="77777777" w:rsidR="00E27FD7" w:rsidRPr="00535490" w:rsidRDefault="00E27FD7" w:rsidP="00E27FD7">
      <w:pPr>
        <w:spacing w:after="0" w:line="265" w:lineRule="auto"/>
        <w:ind w:left="10" w:right="26" w:hanging="10"/>
        <w:jc w:val="left"/>
        <w:rPr>
          <w:rFonts w:ascii="Arial" w:hAnsi="Arial" w:cs="Arial"/>
          <w:b/>
          <w:sz w:val="22"/>
        </w:rPr>
      </w:pPr>
    </w:p>
    <w:p w14:paraId="65C47CD0" w14:textId="77777777" w:rsidR="00E27FD7" w:rsidRPr="0059033D" w:rsidRDefault="00E27FD7" w:rsidP="00E27FD7">
      <w:pPr>
        <w:spacing w:after="0" w:line="265" w:lineRule="auto"/>
        <w:ind w:right="26"/>
        <w:jc w:val="left"/>
        <w:rPr>
          <w:rFonts w:ascii="Arial" w:hAnsi="Arial" w:cs="Arial"/>
          <w:bCs/>
          <w:i/>
          <w:iCs/>
          <w:sz w:val="22"/>
        </w:rPr>
      </w:pPr>
      <w:r w:rsidRPr="0059033D">
        <w:rPr>
          <w:rFonts w:ascii="Arial" w:hAnsi="Arial" w:cs="Arial"/>
          <w:bCs/>
          <w:i/>
          <w:iCs/>
          <w:sz w:val="22"/>
        </w:rPr>
        <w:t>Conflicts of Interest</w:t>
      </w:r>
    </w:p>
    <w:p w14:paraId="575462F6" w14:textId="3DF528A1" w:rsidR="00E27FD7" w:rsidRDefault="00E27FD7" w:rsidP="00E27FD7">
      <w:pPr>
        <w:spacing w:after="160" w:line="259" w:lineRule="auto"/>
        <w:ind w:left="0" w:right="0" w:firstLine="0"/>
        <w:jc w:val="left"/>
        <w:rPr>
          <w:rFonts w:ascii="Arial" w:hAnsi="Arial" w:cs="Arial"/>
          <w:b/>
          <w:szCs w:val="24"/>
        </w:rPr>
      </w:pPr>
      <w:r>
        <w:rPr>
          <w:rFonts w:ascii="Arial" w:hAnsi="Arial" w:cs="Arial"/>
          <w:bCs/>
          <w:sz w:val="22"/>
        </w:rPr>
        <w:t>None declared</w:t>
      </w:r>
      <w:r w:rsidRPr="00535490">
        <w:rPr>
          <w:rFonts w:ascii="Arial" w:hAnsi="Arial" w:cs="Arial"/>
          <w:bCs/>
          <w:sz w:val="22"/>
        </w:rPr>
        <w:t>.</w:t>
      </w:r>
      <w:r>
        <w:rPr>
          <w:rFonts w:ascii="Arial" w:hAnsi="Arial" w:cs="Arial"/>
          <w:szCs w:val="24"/>
        </w:rPr>
        <w:br w:type="page"/>
      </w:r>
    </w:p>
    <w:p w14:paraId="2F2ED930" w14:textId="559BDC04" w:rsidR="00C15284" w:rsidRPr="003C6D65" w:rsidRDefault="009E1508" w:rsidP="001D7AF0">
      <w:pPr>
        <w:pStyle w:val="Heading1"/>
        <w:numPr>
          <w:ilvl w:val="0"/>
          <w:numId w:val="0"/>
        </w:numPr>
        <w:spacing w:after="0" w:line="480" w:lineRule="auto"/>
        <w:ind w:right="26"/>
        <w:rPr>
          <w:rFonts w:ascii="Arial" w:hAnsi="Arial" w:cs="Arial"/>
          <w:sz w:val="24"/>
          <w:szCs w:val="24"/>
        </w:rPr>
      </w:pPr>
      <w:r w:rsidRPr="003C6D65">
        <w:rPr>
          <w:rFonts w:ascii="Arial" w:hAnsi="Arial" w:cs="Arial"/>
          <w:sz w:val="24"/>
          <w:szCs w:val="24"/>
        </w:rPr>
        <w:lastRenderedPageBreak/>
        <w:t>References</w:t>
      </w:r>
    </w:p>
    <w:p w14:paraId="1742CB3A" w14:textId="77777777" w:rsidR="00186696" w:rsidRPr="00186696" w:rsidRDefault="009E1508" w:rsidP="006C73FE">
      <w:pPr>
        <w:pStyle w:val="Bibliography"/>
        <w:tabs>
          <w:tab w:val="clear" w:pos="264"/>
          <w:tab w:val="left" w:pos="360"/>
        </w:tabs>
        <w:ind w:left="360" w:right="26" w:hanging="354"/>
        <w:rPr>
          <w:rFonts w:ascii="Arial" w:hAnsi="Arial" w:cs="Arial"/>
          <w:sz w:val="22"/>
        </w:rPr>
      </w:pPr>
      <w:r w:rsidRPr="00B5574E">
        <w:rPr>
          <w:rFonts w:ascii="Arial" w:hAnsi="Arial" w:cs="Arial"/>
          <w:sz w:val="22"/>
        </w:rPr>
        <w:fldChar w:fldCharType="begin"/>
      </w:r>
      <w:r w:rsidR="009E2CBC">
        <w:rPr>
          <w:rFonts w:ascii="Arial" w:hAnsi="Arial" w:cs="Arial"/>
          <w:sz w:val="22"/>
        </w:rPr>
        <w:instrText xml:space="preserve"> ADDIN ZOTERO_BIBL {"uncited":[],"omitted":[],"custom":[]} CSL_BIBLIOGRAPHY </w:instrText>
      </w:r>
      <w:r w:rsidRPr="00B5574E">
        <w:rPr>
          <w:rFonts w:ascii="Arial" w:hAnsi="Arial" w:cs="Arial"/>
          <w:sz w:val="22"/>
        </w:rPr>
        <w:fldChar w:fldCharType="separate"/>
      </w:r>
      <w:r w:rsidR="00186696" w:rsidRPr="00186696">
        <w:rPr>
          <w:rFonts w:ascii="Arial" w:hAnsi="Arial" w:cs="Arial"/>
          <w:sz w:val="22"/>
        </w:rPr>
        <w:t>1.</w:t>
      </w:r>
      <w:r w:rsidR="00186696" w:rsidRPr="00186696">
        <w:rPr>
          <w:rFonts w:ascii="Arial" w:hAnsi="Arial" w:cs="Arial"/>
          <w:sz w:val="22"/>
        </w:rPr>
        <w:tab/>
        <w:t xml:space="preserve">McBride SC, McCarty K, Wong J, Baskin M, Currier D, Chiang VW. A pediatric hospital-wide asthma severity score: Reliability and effectiveness. </w:t>
      </w:r>
      <w:proofErr w:type="spellStart"/>
      <w:r w:rsidR="00186696" w:rsidRPr="00186696">
        <w:rPr>
          <w:rFonts w:ascii="Arial" w:hAnsi="Arial" w:cs="Arial"/>
          <w:i/>
          <w:iCs/>
          <w:sz w:val="22"/>
        </w:rPr>
        <w:t>Pediatr</w:t>
      </w:r>
      <w:proofErr w:type="spellEnd"/>
      <w:r w:rsidR="00186696" w:rsidRPr="00186696">
        <w:rPr>
          <w:rFonts w:ascii="Arial" w:hAnsi="Arial" w:cs="Arial"/>
          <w:i/>
          <w:iCs/>
          <w:sz w:val="22"/>
        </w:rPr>
        <w:t xml:space="preserve"> </w:t>
      </w:r>
      <w:proofErr w:type="spellStart"/>
      <w:r w:rsidR="00186696" w:rsidRPr="00186696">
        <w:rPr>
          <w:rFonts w:ascii="Arial" w:hAnsi="Arial" w:cs="Arial"/>
          <w:i/>
          <w:iCs/>
          <w:sz w:val="22"/>
        </w:rPr>
        <w:t>Pulmonol</w:t>
      </w:r>
      <w:proofErr w:type="spellEnd"/>
      <w:r w:rsidR="00186696" w:rsidRPr="00186696">
        <w:rPr>
          <w:rFonts w:ascii="Arial" w:hAnsi="Arial" w:cs="Arial"/>
          <w:sz w:val="22"/>
        </w:rPr>
        <w:t>. 2022;57(5):1223-1228. doi:10.1002/ppul.25861</w:t>
      </w:r>
    </w:p>
    <w:p w14:paraId="787B2830"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2.</w:t>
      </w:r>
      <w:r w:rsidRPr="00186696">
        <w:rPr>
          <w:rFonts w:ascii="Arial" w:hAnsi="Arial" w:cs="Arial"/>
          <w:sz w:val="22"/>
        </w:rPr>
        <w:tab/>
      </w:r>
      <w:proofErr w:type="spellStart"/>
      <w:r w:rsidRPr="00186696">
        <w:rPr>
          <w:rFonts w:ascii="Arial" w:hAnsi="Arial" w:cs="Arial"/>
          <w:sz w:val="22"/>
        </w:rPr>
        <w:t>Haktanir</w:t>
      </w:r>
      <w:proofErr w:type="spellEnd"/>
      <w:r w:rsidRPr="00186696">
        <w:rPr>
          <w:rFonts w:ascii="Arial" w:hAnsi="Arial" w:cs="Arial"/>
          <w:sz w:val="22"/>
        </w:rPr>
        <w:t xml:space="preserve"> Abul M, </w:t>
      </w:r>
      <w:proofErr w:type="spellStart"/>
      <w:r w:rsidRPr="00186696">
        <w:rPr>
          <w:rFonts w:ascii="Arial" w:hAnsi="Arial" w:cs="Arial"/>
          <w:sz w:val="22"/>
        </w:rPr>
        <w:t>Phipatanakul</w:t>
      </w:r>
      <w:proofErr w:type="spellEnd"/>
      <w:r w:rsidRPr="00186696">
        <w:rPr>
          <w:rFonts w:ascii="Arial" w:hAnsi="Arial" w:cs="Arial"/>
          <w:sz w:val="22"/>
        </w:rPr>
        <w:t xml:space="preserve"> W. Severe asthma in children: Evaluation and management. </w:t>
      </w:r>
      <w:proofErr w:type="spellStart"/>
      <w:r w:rsidRPr="00186696">
        <w:rPr>
          <w:rFonts w:ascii="Arial" w:hAnsi="Arial" w:cs="Arial"/>
          <w:i/>
          <w:iCs/>
          <w:sz w:val="22"/>
        </w:rPr>
        <w:t>Allergol</w:t>
      </w:r>
      <w:proofErr w:type="spellEnd"/>
      <w:r w:rsidRPr="00186696">
        <w:rPr>
          <w:rFonts w:ascii="Arial" w:hAnsi="Arial" w:cs="Arial"/>
          <w:i/>
          <w:iCs/>
          <w:sz w:val="22"/>
        </w:rPr>
        <w:t xml:space="preserve"> Int Off J </w:t>
      </w:r>
      <w:proofErr w:type="spellStart"/>
      <w:r w:rsidRPr="00186696">
        <w:rPr>
          <w:rFonts w:ascii="Arial" w:hAnsi="Arial" w:cs="Arial"/>
          <w:i/>
          <w:iCs/>
          <w:sz w:val="22"/>
        </w:rPr>
        <w:t>Jpn</w:t>
      </w:r>
      <w:proofErr w:type="spellEnd"/>
      <w:r w:rsidRPr="00186696">
        <w:rPr>
          <w:rFonts w:ascii="Arial" w:hAnsi="Arial" w:cs="Arial"/>
          <w:i/>
          <w:iCs/>
          <w:sz w:val="22"/>
        </w:rPr>
        <w:t xml:space="preserve"> Soc </w:t>
      </w:r>
      <w:proofErr w:type="spellStart"/>
      <w:r w:rsidRPr="00186696">
        <w:rPr>
          <w:rFonts w:ascii="Arial" w:hAnsi="Arial" w:cs="Arial"/>
          <w:i/>
          <w:iCs/>
          <w:sz w:val="22"/>
        </w:rPr>
        <w:t>Allergol</w:t>
      </w:r>
      <w:proofErr w:type="spellEnd"/>
      <w:r w:rsidRPr="00186696">
        <w:rPr>
          <w:rFonts w:ascii="Arial" w:hAnsi="Arial" w:cs="Arial"/>
          <w:sz w:val="22"/>
        </w:rPr>
        <w:t xml:space="preserve">. 2019;68(2):150-157. </w:t>
      </w:r>
      <w:proofErr w:type="gramStart"/>
      <w:r w:rsidRPr="00186696">
        <w:rPr>
          <w:rFonts w:ascii="Arial" w:hAnsi="Arial" w:cs="Arial"/>
          <w:sz w:val="22"/>
        </w:rPr>
        <w:t>doi:10.1016/j.alit</w:t>
      </w:r>
      <w:proofErr w:type="gramEnd"/>
      <w:r w:rsidRPr="00186696">
        <w:rPr>
          <w:rFonts w:ascii="Arial" w:hAnsi="Arial" w:cs="Arial"/>
          <w:sz w:val="22"/>
        </w:rPr>
        <w:t>.2018.11.007</w:t>
      </w:r>
    </w:p>
    <w:p w14:paraId="27C1BB84"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3.</w:t>
      </w:r>
      <w:r w:rsidRPr="00186696">
        <w:rPr>
          <w:rFonts w:ascii="Arial" w:hAnsi="Arial" w:cs="Arial"/>
          <w:sz w:val="22"/>
        </w:rPr>
        <w:tab/>
        <w:t xml:space="preserve">Binney S, Flanders WD, Sircar K, </w:t>
      </w:r>
      <w:proofErr w:type="spellStart"/>
      <w:r w:rsidRPr="00186696">
        <w:rPr>
          <w:rFonts w:ascii="Arial" w:hAnsi="Arial" w:cs="Arial"/>
          <w:sz w:val="22"/>
        </w:rPr>
        <w:t>Idubor</w:t>
      </w:r>
      <w:proofErr w:type="spellEnd"/>
      <w:r w:rsidRPr="00186696">
        <w:rPr>
          <w:rFonts w:ascii="Arial" w:hAnsi="Arial" w:cs="Arial"/>
          <w:sz w:val="22"/>
        </w:rPr>
        <w:t xml:space="preserve"> O. Trends in US Pediatric Asthma Hospitalizations, by Race and Ethnicity, 2012–2020. </w:t>
      </w:r>
      <w:r w:rsidRPr="00186696">
        <w:rPr>
          <w:rFonts w:ascii="Arial" w:hAnsi="Arial" w:cs="Arial"/>
          <w:i/>
          <w:iCs/>
          <w:sz w:val="22"/>
        </w:rPr>
        <w:t>Prev Chronic Dis</w:t>
      </w:r>
      <w:r w:rsidRPr="00186696">
        <w:rPr>
          <w:rFonts w:ascii="Arial" w:hAnsi="Arial" w:cs="Arial"/>
          <w:sz w:val="22"/>
        </w:rPr>
        <w:t>. 2024;</w:t>
      </w:r>
      <w:proofErr w:type="gramStart"/>
      <w:r w:rsidRPr="00186696">
        <w:rPr>
          <w:rFonts w:ascii="Arial" w:hAnsi="Arial" w:cs="Arial"/>
          <w:sz w:val="22"/>
        </w:rPr>
        <w:t>21:E</w:t>
      </w:r>
      <w:proofErr w:type="gramEnd"/>
      <w:r w:rsidRPr="00186696">
        <w:rPr>
          <w:rFonts w:ascii="Arial" w:hAnsi="Arial" w:cs="Arial"/>
          <w:sz w:val="22"/>
        </w:rPr>
        <w:t>71. doi:10.5888/pcd21.240049</w:t>
      </w:r>
    </w:p>
    <w:p w14:paraId="4E437704"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4.</w:t>
      </w:r>
      <w:r w:rsidRPr="00186696">
        <w:rPr>
          <w:rFonts w:ascii="Arial" w:hAnsi="Arial" w:cs="Arial"/>
          <w:sz w:val="22"/>
        </w:rPr>
        <w:tab/>
        <w:t xml:space="preserve">Fergeson JE, Patel SS, Lockey RF. Acute asthma, prognosis, and treatment. </w:t>
      </w:r>
      <w:r w:rsidRPr="00186696">
        <w:rPr>
          <w:rFonts w:ascii="Arial" w:hAnsi="Arial" w:cs="Arial"/>
          <w:i/>
          <w:iCs/>
          <w:sz w:val="22"/>
        </w:rPr>
        <w:t>J Allergy Clin Immunol</w:t>
      </w:r>
      <w:r w:rsidRPr="00186696">
        <w:rPr>
          <w:rFonts w:ascii="Arial" w:hAnsi="Arial" w:cs="Arial"/>
          <w:sz w:val="22"/>
        </w:rPr>
        <w:t xml:space="preserve">. 2017;139(2):438-447. </w:t>
      </w:r>
      <w:proofErr w:type="gramStart"/>
      <w:r w:rsidRPr="00186696">
        <w:rPr>
          <w:rFonts w:ascii="Arial" w:hAnsi="Arial" w:cs="Arial"/>
          <w:sz w:val="22"/>
        </w:rPr>
        <w:t>doi:10.1016/j.jaci</w:t>
      </w:r>
      <w:proofErr w:type="gramEnd"/>
      <w:r w:rsidRPr="00186696">
        <w:rPr>
          <w:rFonts w:ascii="Arial" w:hAnsi="Arial" w:cs="Arial"/>
          <w:sz w:val="22"/>
        </w:rPr>
        <w:t>.2016.06.054</w:t>
      </w:r>
    </w:p>
    <w:p w14:paraId="0D39B9E9"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5.</w:t>
      </w:r>
      <w:r w:rsidRPr="00186696">
        <w:rPr>
          <w:rFonts w:ascii="Arial" w:hAnsi="Arial" w:cs="Arial"/>
          <w:sz w:val="22"/>
        </w:rPr>
        <w:tab/>
        <w:t>CDC. About Asthma. Asthma. September 18, 2024. Accessed November 19, 2024. https://www.cdc.gov/asthma/about/index.html</w:t>
      </w:r>
    </w:p>
    <w:p w14:paraId="7A9DD0DF"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6.</w:t>
      </w:r>
      <w:r w:rsidRPr="00186696">
        <w:rPr>
          <w:rFonts w:ascii="Arial" w:hAnsi="Arial" w:cs="Arial"/>
          <w:sz w:val="22"/>
        </w:rPr>
        <w:tab/>
        <w:t xml:space="preserve">Castillo JR, Peters SP, Busse WW. Asthma Exacerbations: Pathogenesis, Prevention, and Treatment. </w:t>
      </w:r>
      <w:r w:rsidRPr="00186696">
        <w:rPr>
          <w:rFonts w:ascii="Arial" w:hAnsi="Arial" w:cs="Arial"/>
          <w:i/>
          <w:iCs/>
          <w:sz w:val="22"/>
        </w:rPr>
        <w:t xml:space="preserve">J Allergy Clin Immunol </w:t>
      </w:r>
      <w:proofErr w:type="spellStart"/>
      <w:r w:rsidRPr="00186696">
        <w:rPr>
          <w:rFonts w:ascii="Arial" w:hAnsi="Arial" w:cs="Arial"/>
          <w:i/>
          <w:iCs/>
          <w:sz w:val="22"/>
        </w:rPr>
        <w:t>Pract</w:t>
      </w:r>
      <w:proofErr w:type="spellEnd"/>
      <w:r w:rsidRPr="00186696">
        <w:rPr>
          <w:rFonts w:ascii="Arial" w:hAnsi="Arial" w:cs="Arial"/>
          <w:sz w:val="22"/>
        </w:rPr>
        <w:t xml:space="preserve">. 2017;5(4):918-927. </w:t>
      </w:r>
      <w:proofErr w:type="gramStart"/>
      <w:r w:rsidRPr="00186696">
        <w:rPr>
          <w:rFonts w:ascii="Arial" w:hAnsi="Arial" w:cs="Arial"/>
          <w:sz w:val="22"/>
        </w:rPr>
        <w:t>doi:10.1016/j.jaip</w:t>
      </w:r>
      <w:proofErr w:type="gramEnd"/>
      <w:r w:rsidRPr="00186696">
        <w:rPr>
          <w:rFonts w:ascii="Arial" w:hAnsi="Arial" w:cs="Arial"/>
          <w:sz w:val="22"/>
        </w:rPr>
        <w:t>.2017.05.001</w:t>
      </w:r>
    </w:p>
    <w:p w14:paraId="1362E1D1"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7.</w:t>
      </w:r>
      <w:r w:rsidRPr="00186696">
        <w:rPr>
          <w:rFonts w:ascii="Arial" w:hAnsi="Arial" w:cs="Arial"/>
          <w:sz w:val="22"/>
        </w:rPr>
        <w:tab/>
        <w:t xml:space="preserve">Fleming L. Asthma exacerbation prediction: recent insights. </w:t>
      </w:r>
      <w:r w:rsidRPr="00186696">
        <w:rPr>
          <w:rFonts w:ascii="Arial" w:hAnsi="Arial" w:cs="Arial"/>
          <w:i/>
          <w:iCs/>
          <w:sz w:val="22"/>
        </w:rPr>
        <w:t xml:space="preserve">Curr </w:t>
      </w:r>
      <w:proofErr w:type="spellStart"/>
      <w:r w:rsidRPr="00186696">
        <w:rPr>
          <w:rFonts w:ascii="Arial" w:hAnsi="Arial" w:cs="Arial"/>
          <w:i/>
          <w:iCs/>
          <w:sz w:val="22"/>
        </w:rPr>
        <w:t>Opin</w:t>
      </w:r>
      <w:proofErr w:type="spellEnd"/>
      <w:r w:rsidRPr="00186696">
        <w:rPr>
          <w:rFonts w:ascii="Arial" w:hAnsi="Arial" w:cs="Arial"/>
          <w:i/>
          <w:iCs/>
          <w:sz w:val="22"/>
        </w:rPr>
        <w:t xml:space="preserve"> Allergy Clin Immunol</w:t>
      </w:r>
      <w:r w:rsidRPr="00186696">
        <w:rPr>
          <w:rFonts w:ascii="Arial" w:hAnsi="Arial" w:cs="Arial"/>
          <w:sz w:val="22"/>
        </w:rPr>
        <w:t>. 2018;18(2):117-123. doi:10.1097/ACI.0000000000000428</w:t>
      </w:r>
    </w:p>
    <w:p w14:paraId="537DCA7E"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8.</w:t>
      </w:r>
      <w:r w:rsidRPr="00186696">
        <w:rPr>
          <w:rFonts w:ascii="Arial" w:hAnsi="Arial" w:cs="Arial"/>
          <w:sz w:val="22"/>
        </w:rPr>
        <w:tab/>
        <w:t xml:space="preserve">Montalbano L, Ferrante G, Montella S, et al. Relationship between quality of life and </w:t>
      </w:r>
      <w:proofErr w:type="spellStart"/>
      <w:r w:rsidRPr="00186696">
        <w:rPr>
          <w:rFonts w:ascii="Arial" w:hAnsi="Arial" w:cs="Arial"/>
          <w:sz w:val="22"/>
        </w:rPr>
        <w:t>behavioural</w:t>
      </w:r>
      <w:proofErr w:type="spellEnd"/>
      <w:r w:rsidRPr="00186696">
        <w:rPr>
          <w:rFonts w:ascii="Arial" w:hAnsi="Arial" w:cs="Arial"/>
          <w:sz w:val="22"/>
        </w:rPr>
        <w:t xml:space="preserve"> disorders in children with persistent asthma: a Multiple Indicators Multiple Causes (MIMIC) model. </w:t>
      </w:r>
      <w:r w:rsidRPr="00186696">
        <w:rPr>
          <w:rFonts w:ascii="Arial" w:hAnsi="Arial" w:cs="Arial"/>
          <w:i/>
          <w:iCs/>
          <w:sz w:val="22"/>
        </w:rPr>
        <w:t>Sci Rep</w:t>
      </w:r>
      <w:r w:rsidRPr="00186696">
        <w:rPr>
          <w:rFonts w:ascii="Arial" w:hAnsi="Arial" w:cs="Arial"/>
          <w:sz w:val="22"/>
        </w:rPr>
        <w:t xml:space="preserve">. </w:t>
      </w:r>
      <w:proofErr w:type="gramStart"/>
      <w:r w:rsidRPr="00186696">
        <w:rPr>
          <w:rFonts w:ascii="Arial" w:hAnsi="Arial" w:cs="Arial"/>
          <w:sz w:val="22"/>
        </w:rPr>
        <w:t>2020;10:6957</w:t>
      </w:r>
      <w:proofErr w:type="gramEnd"/>
      <w:r w:rsidRPr="00186696">
        <w:rPr>
          <w:rFonts w:ascii="Arial" w:hAnsi="Arial" w:cs="Arial"/>
          <w:sz w:val="22"/>
        </w:rPr>
        <w:t>. doi:10.1038/s41598-020-62264-9</w:t>
      </w:r>
    </w:p>
    <w:p w14:paraId="1BCE2D20"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9.</w:t>
      </w:r>
      <w:r w:rsidRPr="00186696">
        <w:rPr>
          <w:rFonts w:ascii="Arial" w:hAnsi="Arial" w:cs="Arial"/>
          <w:sz w:val="22"/>
        </w:rPr>
        <w:tab/>
        <w:t xml:space="preserve">Perry R, </w:t>
      </w:r>
      <w:proofErr w:type="spellStart"/>
      <w:r w:rsidRPr="00186696">
        <w:rPr>
          <w:rFonts w:ascii="Arial" w:hAnsi="Arial" w:cs="Arial"/>
          <w:sz w:val="22"/>
        </w:rPr>
        <w:t>Braileanu</w:t>
      </w:r>
      <w:proofErr w:type="spellEnd"/>
      <w:r w:rsidRPr="00186696">
        <w:rPr>
          <w:rFonts w:ascii="Arial" w:hAnsi="Arial" w:cs="Arial"/>
          <w:sz w:val="22"/>
        </w:rPr>
        <w:t xml:space="preserve"> G, Palmer T, Stevens P. The Economic Burden of Pediatric Asthma in the United States: Literature Review of Current Evidence. </w:t>
      </w:r>
      <w:proofErr w:type="spellStart"/>
      <w:r w:rsidRPr="00186696">
        <w:rPr>
          <w:rFonts w:ascii="Arial" w:hAnsi="Arial" w:cs="Arial"/>
          <w:i/>
          <w:iCs/>
          <w:sz w:val="22"/>
        </w:rPr>
        <w:t>PharmacoEconomics</w:t>
      </w:r>
      <w:proofErr w:type="spellEnd"/>
      <w:r w:rsidRPr="00186696">
        <w:rPr>
          <w:rFonts w:ascii="Arial" w:hAnsi="Arial" w:cs="Arial"/>
          <w:sz w:val="22"/>
        </w:rPr>
        <w:t>. 2019;37(2):155-167. doi:10.1007/s40273-018-0726-2</w:t>
      </w:r>
    </w:p>
    <w:p w14:paraId="4FA5E6F0"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10.</w:t>
      </w:r>
      <w:r w:rsidRPr="00186696">
        <w:rPr>
          <w:rFonts w:ascii="Arial" w:hAnsi="Arial" w:cs="Arial"/>
          <w:sz w:val="22"/>
        </w:rPr>
        <w:tab/>
        <w:t xml:space="preserve">Ramsahai JM, Hansbro PM, Wark PAB. Mechanisms and Management of Asthma Exacerbations. </w:t>
      </w:r>
      <w:r w:rsidRPr="00186696">
        <w:rPr>
          <w:rFonts w:ascii="Arial" w:hAnsi="Arial" w:cs="Arial"/>
          <w:i/>
          <w:iCs/>
          <w:sz w:val="22"/>
        </w:rPr>
        <w:t>Am J Respir Crit Care Med</w:t>
      </w:r>
      <w:r w:rsidRPr="00186696">
        <w:rPr>
          <w:rFonts w:ascii="Arial" w:hAnsi="Arial" w:cs="Arial"/>
          <w:sz w:val="22"/>
        </w:rPr>
        <w:t>. 2019;199(4):423-432. doi:10.1164/rccm.201810-1931CI</w:t>
      </w:r>
    </w:p>
    <w:p w14:paraId="2A995583"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11.</w:t>
      </w:r>
      <w:r w:rsidRPr="00186696">
        <w:rPr>
          <w:rFonts w:ascii="Arial" w:hAnsi="Arial" w:cs="Arial"/>
          <w:sz w:val="22"/>
        </w:rPr>
        <w:tab/>
        <w:t xml:space="preserve">Martin MJ, Beasley R, Harrison TW. Towards a </w:t>
      </w:r>
      <w:proofErr w:type="spellStart"/>
      <w:r w:rsidRPr="00186696">
        <w:rPr>
          <w:rFonts w:ascii="Arial" w:hAnsi="Arial" w:cs="Arial"/>
          <w:sz w:val="22"/>
        </w:rPr>
        <w:t>personalised</w:t>
      </w:r>
      <w:proofErr w:type="spellEnd"/>
      <w:r w:rsidRPr="00186696">
        <w:rPr>
          <w:rFonts w:ascii="Arial" w:hAnsi="Arial" w:cs="Arial"/>
          <w:sz w:val="22"/>
        </w:rPr>
        <w:t xml:space="preserve"> treatment approach for asthma attacks. </w:t>
      </w:r>
      <w:r w:rsidRPr="00186696">
        <w:rPr>
          <w:rFonts w:ascii="Arial" w:hAnsi="Arial" w:cs="Arial"/>
          <w:i/>
          <w:iCs/>
          <w:sz w:val="22"/>
        </w:rPr>
        <w:t>Thorax</w:t>
      </w:r>
      <w:r w:rsidRPr="00186696">
        <w:rPr>
          <w:rFonts w:ascii="Arial" w:hAnsi="Arial" w:cs="Arial"/>
          <w:sz w:val="22"/>
        </w:rPr>
        <w:t>. 2020;75(12):1119-1129. doi:10.1136/thoraxjnl-2020-214692</w:t>
      </w:r>
    </w:p>
    <w:p w14:paraId="577251A3"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12.</w:t>
      </w:r>
      <w:r w:rsidRPr="00186696">
        <w:rPr>
          <w:rFonts w:ascii="Arial" w:hAnsi="Arial" w:cs="Arial"/>
          <w:sz w:val="22"/>
        </w:rPr>
        <w:tab/>
        <w:t xml:space="preserve">Jones R, Turner B, Perera P, Hiscock H, Chen K. Understanding caregiver perspectives on challenges and solutions to pediatric asthma care for children with a previous hospital admission: a multi-site qualitative study. </w:t>
      </w:r>
      <w:r w:rsidRPr="00186696">
        <w:rPr>
          <w:rFonts w:ascii="Arial" w:hAnsi="Arial" w:cs="Arial"/>
          <w:i/>
          <w:iCs/>
          <w:sz w:val="22"/>
        </w:rPr>
        <w:t>J Asthma Off J Assoc Care Asthma</w:t>
      </w:r>
      <w:r w:rsidRPr="00186696">
        <w:rPr>
          <w:rFonts w:ascii="Arial" w:hAnsi="Arial" w:cs="Arial"/>
          <w:sz w:val="22"/>
        </w:rPr>
        <w:t>. 2022;59(10):1973-1980. doi:10.1080/02770903.2021.1984528</w:t>
      </w:r>
    </w:p>
    <w:p w14:paraId="57B2CC41"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13.</w:t>
      </w:r>
      <w:r w:rsidRPr="00186696">
        <w:rPr>
          <w:rFonts w:ascii="Arial" w:hAnsi="Arial" w:cs="Arial"/>
          <w:sz w:val="22"/>
        </w:rPr>
        <w:tab/>
        <w:t xml:space="preserve">Beck AF, Seid M, McDowell KM, et al. Building a regional pediatric asthma learning health system in support of optimal, equitable outcomes. </w:t>
      </w:r>
      <w:r w:rsidRPr="00186696">
        <w:rPr>
          <w:rFonts w:ascii="Arial" w:hAnsi="Arial" w:cs="Arial"/>
          <w:i/>
          <w:iCs/>
          <w:sz w:val="22"/>
        </w:rPr>
        <w:t>Learn Health Syst</w:t>
      </w:r>
      <w:r w:rsidRPr="00186696">
        <w:rPr>
          <w:rFonts w:ascii="Arial" w:hAnsi="Arial" w:cs="Arial"/>
          <w:sz w:val="22"/>
        </w:rPr>
        <w:t>. 2024;8(2</w:t>
      </w:r>
      <w:proofErr w:type="gramStart"/>
      <w:r w:rsidRPr="00186696">
        <w:rPr>
          <w:rFonts w:ascii="Arial" w:hAnsi="Arial" w:cs="Arial"/>
          <w:sz w:val="22"/>
        </w:rPr>
        <w:t>):e</w:t>
      </w:r>
      <w:proofErr w:type="gramEnd"/>
      <w:r w:rsidRPr="00186696">
        <w:rPr>
          <w:rFonts w:ascii="Arial" w:hAnsi="Arial" w:cs="Arial"/>
          <w:sz w:val="22"/>
        </w:rPr>
        <w:t>10403. doi:10.1002/lrh2.10403</w:t>
      </w:r>
    </w:p>
    <w:p w14:paraId="0152C4FD"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14.</w:t>
      </w:r>
      <w:r w:rsidRPr="00186696">
        <w:rPr>
          <w:rFonts w:ascii="Arial" w:hAnsi="Arial" w:cs="Arial"/>
          <w:sz w:val="22"/>
        </w:rPr>
        <w:tab/>
      </w:r>
      <w:proofErr w:type="spellStart"/>
      <w:r w:rsidRPr="00186696">
        <w:rPr>
          <w:rFonts w:ascii="Arial" w:hAnsi="Arial" w:cs="Arial"/>
          <w:sz w:val="22"/>
        </w:rPr>
        <w:t>Menculini</w:t>
      </w:r>
      <w:proofErr w:type="spellEnd"/>
      <w:r w:rsidRPr="00186696">
        <w:rPr>
          <w:rFonts w:ascii="Arial" w:hAnsi="Arial" w:cs="Arial"/>
          <w:sz w:val="22"/>
        </w:rPr>
        <w:t xml:space="preserve"> L, Marini A, Proietti M, et al. Comparing Prophet and Deep Learning to ARIMA in Forecasting Wholesale Food Prices. </w:t>
      </w:r>
      <w:r w:rsidRPr="00186696">
        <w:rPr>
          <w:rFonts w:ascii="Arial" w:hAnsi="Arial" w:cs="Arial"/>
          <w:i/>
          <w:iCs/>
          <w:sz w:val="22"/>
        </w:rPr>
        <w:t>Forecasting</w:t>
      </w:r>
      <w:r w:rsidRPr="00186696">
        <w:rPr>
          <w:rFonts w:ascii="Arial" w:hAnsi="Arial" w:cs="Arial"/>
          <w:sz w:val="22"/>
        </w:rPr>
        <w:t>. 2021;3(3):644-662. doi:10.3390/forecast3030040</w:t>
      </w:r>
    </w:p>
    <w:p w14:paraId="5F5BDC8C"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lastRenderedPageBreak/>
        <w:t>15.</w:t>
      </w:r>
      <w:r w:rsidRPr="00186696">
        <w:rPr>
          <w:rFonts w:ascii="Arial" w:hAnsi="Arial" w:cs="Arial"/>
          <w:sz w:val="22"/>
        </w:rPr>
        <w:tab/>
        <w:t xml:space="preserve">Schaffer AL, Dobbins TA, Pearson SA. Interrupted time series analysis using autoregressive integrated moving average (ARIMA) models: a guide for evaluating large-scale health interventions. </w:t>
      </w:r>
      <w:r w:rsidRPr="00186696">
        <w:rPr>
          <w:rFonts w:ascii="Arial" w:hAnsi="Arial" w:cs="Arial"/>
          <w:i/>
          <w:iCs/>
          <w:sz w:val="22"/>
        </w:rPr>
        <w:t xml:space="preserve">BMC Med Res </w:t>
      </w:r>
      <w:proofErr w:type="spellStart"/>
      <w:r w:rsidRPr="00186696">
        <w:rPr>
          <w:rFonts w:ascii="Arial" w:hAnsi="Arial" w:cs="Arial"/>
          <w:i/>
          <w:iCs/>
          <w:sz w:val="22"/>
        </w:rPr>
        <w:t>Methodol</w:t>
      </w:r>
      <w:proofErr w:type="spellEnd"/>
      <w:r w:rsidRPr="00186696">
        <w:rPr>
          <w:rFonts w:ascii="Arial" w:hAnsi="Arial" w:cs="Arial"/>
          <w:sz w:val="22"/>
        </w:rPr>
        <w:t>. 2021;21(1):58. doi:10.1186/s12874-021-01235-8</w:t>
      </w:r>
    </w:p>
    <w:p w14:paraId="6228E15E"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16.</w:t>
      </w:r>
      <w:r w:rsidRPr="00186696">
        <w:rPr>
          <w:rFonts w:ascii="Arial" w:hAnsi="Arial" w:cs="Arial"/>
          <w:sz w:val="22"/>
        </w:rPr>
        <w:tab/>
        <w:t xml:space="preserve">Box GEP, Jenkins GM, Reinsel GC, Ljung GM. </w:t>
      </w:r>
      <w:r w:rsidRPr="00186696">
        <w:rPr>
          <w:rFonts w:ascii="Arial" w:hAnsi="Arial" w:cs="Arial"/>
          <w:i/>
          <w:iCs/>
          <w:sz w:val="22"/>
        </w:rPr>
        <w:t>Time Series Analysis: Forecasting and Control</w:t>
      </w:r>
      <w:r w:rsidRPr="00186696">
        <w:rPr>
          <w:rFonts w:ascii="Arial" w:hAnsi="Arial" w:cs="Arial"/>
          <w:sz w:val="22"/>
        </w:rPr>
        <w:t>. John Wiley &amp; Sons; 2015.</w:t>
      </w:r>
    </w:p>
    <w:p w14:paraId="555AB7C7"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17.</w:t>
      </w:r>
      <w:r w:rsidRPr="00186696">
        <w:rPr>
          <w:rFonts w:ascii="Arial" w:hAnsi="Arial" w:cs="Arial"/>
          <w:sz w:val="22"/>
        </w:rPr>
        <w:tab/>
        <w:t xml:space="preserve">Panigrahi S, Behera HS. A hybrid ETS–ANN model for time series forecasting. </w:t>
      </w:r>
      <w:r w:rsidRPr="00186696">
        <w:rPr>
          <w:rFonts w:ascii="Arial" w:hAnsi="Arial" w:cs="Arial"/>
          <w:i/>
          <w:iCs/>
          <w:sz w:val="22"/>
        </w:rPr>
        <w:t xml:space="preserve">Eng Appl </w:t>
      </w:r>
      <w:proofErr w:type="spellStart"/>
      <w:r w:rsidRPr="00186696">
        <w:rPr>
          <w:rFonts w:ascii="Arial" w:hAnsi="Arial" w:cs="Arial"/>
          <w:i/>
          <w:iCs/>
          <w:sz w:val="22"/>
        </w:rPr>
        <w:t>Artif</w:t>
      </w:r>
      <w:proofErr w:type="spellEnd"/>
      <w:r w:rsidRPr="00186696">
        <w:rPr>
          <w:rFonts w:ascii="Arial" w:hAnsi="Arial" w:cs="Arial"/>
          <w:i/>
          <w:iCs/>
          <w:sz w:val="22"/>
        </w:rPr>
        <w:t xml:space="preserve"> </w:t>
      </w:r>
      <w:proofErr w:type="spellStart"/>
      <w:r w:rsidRPr="00186696">
        <w:rPr>
          <w:rFonts w:ascii="Arial" w:hAnsi="Arial" w:cs="Arial"/>
          <w:i/>
          <w:iCs/>
          <w:sz w:val="22"/>
        </w:rPr>
        <w:t>Intell</w:t>
      </w:r>
      <w:proofErr w:type="spellEnd"/>
      <w:r w:rsidRPr="00186696">
        <w:rPr>
          <w:rFonts w:ascii="Arial" w:hAnsi="Arial" w:cs="Arial"/>
          <w:sz w:val="22"/>
        </w:rPr>
        <w:t xml:space="preserve">. </w:t>
      </w:r>
      <w:proofErr w:type="gramStart"/>
      <w:r w:rsidRPr="00186696">
        <w:rPr>
          <w:rFonts w:ascii="Arial" w:hAnsi="Arial" w:cs="Arial"/>
          <w:sz w:val="22"/>
        </w:rPr>
        <w:t>2017;66:49</w:t>
      </w:r>
      <w:proofErr w:type="gramEnd"/>
      <w:r w:rsidRPr="00186696">
        <w:rPr>
          <w:rFonts w:ascii="Arial" w:hAnsi="Arial" w:cs="Arial"/>
          <w:sz w:val="22"/>
        </w:rPr>
        <w:t xml:space="preserve">-59. </w:t>
      </w:r>
      <w:proofErr w:type="gramStart"/>
      <w:r w:rsidRPr="00186696">
        <w:rPr>
          <w:rFonts w:ascii="Arial" w:hAnsi="Arial" w:cs="Arial"/>
          <w:sz w:val="22"/>
        </w:rPr>
        <w:t>doi:10.1016/j.engappai</w:t>
      </w:r>
      <w:proofErr w:type="gramEnd"/>
      <w:r w:rsidRPr="00186696">
        <w:rPr>
          <w:rFonts w:ascii="Arial" w:hAnsi="Arial" w:cs="Arial"/>
          <w:sz w:val="22"/>
        </w:rPr>
        <w:t>.2017.07.007</w:t>
      </w:r>
    </w:p>
    <w:p w14:paraId="144924F6"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18.</w:t>
      </w:r>
      <w:r w:rsidRPr="00186696">
        <w:rPr>
          <w:rFonts w:ascii="Arial" w:hAnsi="Arial" w:cs="Arial"/>
          <w:sz w:val="22"/>
        </w:rPr>
        <w:tab/>
        <w:t xml:space="preserve">Kuan MM. Applying SARIMA, ETS, and hybrid models for prediction of tuberculosis incidence rate in Taiwan. </w:t>
      </w:r>
      <w:proofErr w:type="spellStart"/>
      <w:r w:rsidRPr="00186696">
        <w:rPr>
          <w:rFonts w:ascii="Arial" w:hAnsi="Arial" w:cs="Arial"/>
          <w:i/>
          <w:iCs/>
          <w:sz w:val="22"/>
        </w:rPr>
        <w:t>PeerJ</w:t>
      </w:r>
      <w:proofErr w:type="spellEnd"/>
      <w:r w:rsidRPr="00186696">
        <w:rPr>
          <w:rFonts w:ascii="Arial" w:hAnsi="Arial" w:cs="Arial"/>
          <w:sz w:val="22"/>
        </w:rPr>
        <w:t>. 2022;</w:t>
      </w:r>
      <w:proofErr w:type="gramStart"/>
      <w:r w:rsidRPr="00186696">
        <w:rPr>
          <w:rFonts w:ascii="Arial" w:hAnsi="Arial" w:cs="Arial"/>
          <w:sz w:val="22"/>
        </w:rPr>
        <w:t>10:e</w:t>
      </w:r>
      <w:proofErr w:type="gramEnd"/>
      <w:r w:rsidRPr="00186696">
        <w:rPr>
          <w:rFonts w:ascii="Arial" w:hAnsi="Arial" w:cs="Arial"/>
          <w:sz w:val="22"/>
        </w:rPr>
        <w:t>13117. doi:10.7717/peerj.13117</w:t>
      </w:r>
    </w:p>
    <w:p w14:paraId="551BB8C6"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19.</w:t>
      </w:r>
      <w:r w:rsidRPr="00186696">
        <w:rPr>
          <w:rFonts w:ascii="Arial" w:hAnsi="Arial" w:cs="Arial"/>
          <w:sz w:val="22"/>
        </w:rPr>
        <w:tab/>
        <w:t xml:space="preserve">Perone G. Comparison of ARIMA, ETS, NNAR, TBATS and hybrid models to forecast the second wave of COVID-19 hospitalizations in Italy. </w:t>
      </w:r>
      <w:proofErr w:type="spellStart"/>
      <w:r w:rsidRPr="00186696">
        <w:rPr>
          <w:rFonts w:ascii="Arial" w:hAnsi="Arial" w:cs="Arial"/>
          <w:i/>
          <w:iCs/>
          <w:sz w:val="22"/>
        </w:rPr>
        <w:t>Eur</w:t>
      </w:r>
      <w:proofErr w:type="spellEnd"/>
      <w:r w:rsidRPr="00186696">
        <w:rPr>
          <w:rFonts w:ascii="Arial" w:hAnsi="Arial" w:cs="Arial"/>
          <w:i/>
          <w:iCs/>
          <w:sz w:val="22"/>
        </w:rPr>
        <w:t xml:space="preserve"> J Health Econ HEPAC Health Econ Prev Care</w:t>
      </w:r>
      <w:r w:rsidRPr="00186696">
        <w:rPr>
          <w:rFonts w:ascii="Arial" w:hAnsi="Arial" w:cs="Arial"/>
          <w:sz w:val="22"/>
        </w:rPr>
        <w:t>. 2022;23(6):917-940. doi:10.1007/s10198-021-01347-4</w:t>
      </w:r>
    </w:p>
    <w:p w14:paraId="238C61BE"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20.</w:t>
      </w:r>
      <w:r w:rsidRPr="00186696">
        <w:rPr>
          <w:rFonts w:ascii="Arial" w:hAnsi="Arial" w:cs="Arial"/>
          <w:sz w:val="22"/>
        </w:rPr>
        <w:tab/>
      </w:r>
      <w:proofErr w:type="spellStart"/>
      <w:r w:rsidRPr="00186696">
        <w:rPr>
          <w:rFonts w:ascii="Arial" w:hAnsi="Arial" w:cs="Arial"/>
          <w:sz w:val="22"/>
        </w:rPr>
        <w:t>Agaj</w:t>
      </w:r>
      <w:proofErr w:type="spellEnd"/>
      <w:r w:rsidRPr="00186696">
        <w:rPr>
          <w:rFonts w:ascii="Arial" w:hAnsi="Arial" w:cs="Arial"/>
          <w:sz w:val="22"/>
        </w:rPr>
        <w:t xml:space="preserve"> T, Budka A, Janicka E, Bytyqi V. Using ARIMA and ETS models for forecasting water level changes for sustainable environmental management. </w:t>
      </w:r>
      <w:r w:rsidRPr="00186696">
        <w:rPr>
          <w:rFonts w:ascii="Arial" w:hAnsi="Arial" w:cs="Arial"/>
          <w:i/>
          <w:iCs/>
          <w:sz w:val="22"/>
        </w:rPr>
        <w:t>Sci Rep</w:t>
      </w:r>
      <w:r w:rsidRPr="00186696">
        <w:rPr>
          <w:rFonts w:ascii="Arial" w:hAnsi="Arial" w:cs="Arial"/>
          <w:sz w:val="22"/>
        </w:rPr>
        <w:t>. 2024;14(1):22444. doi:10.1038/s41598-024-73405-9</w:t>
      </w:r>
    </w:p>
    <w:p w14:paraId="5B8E7962"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21.</w:t>
      </w:r>
      <w:r w:rsidRPr="00186696">
        <w:rPr>
          <w:rFonts w:ascii="Arial" w:hAnsi="Arial" w:cs="Arial"/>
          <w:sz w:val="22"/>
        </w:rPr>
        <w:tab/>
        <w:t xml:space="preserve">Hochreiter S, </w:t>
      </w:r>
      <w:proofErr w:type="spellStart"/>
      <w:r w:rsidRPr="00186696">
        <w:rPr>
          <w:rFonts w:ascii="Arial" w:hAnsi="Arial" w:cs="Arial"/>
          <w:sz w:val="22"/>
        </w:rPr>
        <w:t>Schmidhuber</w:t>
      </w:r>
      <w:proofErr w:type="spellEnd"/>
      <w:r w:rsidRPr="00186696">
        <w:rPr>
          <w:rFonts w:ascii="Arial" w:hAnsi="Arial" w:cs="Arial"/>
          <w:sz w:val="22"/>
        </w:rPr>
        <w:t xml:space="preserve"> J. Long Short-Term Memory. </w:t>
      </w:r>
      <w:r w:rsidRPr="00186696">
        <w:rPr>
          <w:rFonts w:ascii="Arial" w:hAnsi="Arial" w:cs="Arial"/>
          <w:i/>
          <w:iCs/>
          <w:sz w:val="22"/>
        </w:rPr>
        <w:t xml:space="preserve">Neural </w:t>
      </w:r>
      <w:proofErr w:type="spellStart"/>
      <w:r w:rsidRPr="00186696">
        <w:rPr>
          <w:rFonts w:ascii="Arial" w:hAnsi="Arial" w:cs="Arial"/>
          <w:i/>
          <w:iCs/>
          <w:sz w:val="22"/>
        </w:rPr>
        <w:t>Comput</w:t>
      </w:r>
      <w:proofErr w:type="spellEnd"/>
      <w:r w:rsidRPr="00186696">
        <w:rPr>
          <w:rFonts w:ascii="Arial" w:hAnsi="Arial" w:cs="Arial"/>
          <w:sz w:val="22"/>
        </w:rPr>
        <w:t>. 1997;9(8):1735-1780. doi:10.1162/neco.1997.9.8.1735</w:t>
      </w:r>
    </w:p>
    <w:p w14:paraId="03D389C2"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22.</w:t>
      </w:r>
      <w:r w:rsidRPr="00186696">
        <w:rPr>
          <w:rFonts w:ascii="Arial" w:hAnsi="Arial" w:cs="Arial"/>
          <w:sz w:val="22"/>
        </w:rPr>
        <w:tab/>
        <w:t xml:space="preserve">Li Z, Liu F, Yang W, Peng S, Zhou J. A Survey of Convolutional Neural Networks: Analysis, Applications, and Prospects. </w:t>
      </w:r>
      <w:r w:rsidRPr="00186696">
        <w:rPr>
          <w:rFonts w:ascii="Arial" w:hAnsi="Arial" w:cs="Arial"/>
          <w:i/>
          <w:iCs/>
          <w:sz w:val="22"/>
        </w:rPr>
        <w:t xml:space="preserve">IEEE Trans Neural </w:t>
      </w:r>
      <w:proofErr w:type="spellStart"/>
      <w:r w:rsidRPr="00186696">
        <w:rPr>
          <w:rFonts w:ascii="Arial" w:hAnsi="Arial" w:cs="Arial"/>
          <w:i/>
          <w:iCs/>
          <w:sz w:val="22"/>
        </w:rPr>
        <w:t>Netw</w:t>
      </w:r>
      <w:proofErr w:type="spellEnd"/>
      <w:r w:rsidRPr="00186696">
        <w:rPr>
          <w:rFonts w:ascii="Arial" w:hAnsi="Arial" w:cs="Arial"/>
          <w:i/>
          <w:iCs/>
          <w:sz w:val="22"/>
        </w:rPr>
        <w:t xml:space="preserve"> Learn Syst</w:t>
      </w:r>
      <w:r w:rsidRPr="00186696">
        <w:rPr>
          <w:rFonts w:ascii="Arial" w:hAnsi="Arial" w:cs="Arial"/>
          <w:sz w:val="22"/>
        </w:rPr>
        <w:t>. 2022;33(12):6999-7019. doi:10.1109/TNNLS.2021.3084827</w:t>
      </w:r>
    </w:p>
    <w:p w14:paraId="65589331"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23.</w:t>
      </w:r>
      <w:r w:rsidRPr="00186696">
        <w:rPr>
          <w:rFonts w:ascii="Arial" w:hAnsi="Arial" w:cs="Arial"/>
          <w:sz w:val="22"/>
        </w:rPr>
        <w:tab/>
        <w:t xml:space="preserve">Hastie TJ. Generalized Additive Models. In: </w:t>
      </w:r>
      <w:r w:rsidRPr="00186696">
        <w:rPr>
          <w:rFonts w:ascii="Arial" w:hAnsi="Arial" w:cs="Arial"/>
          <w:i/>
          <w:iCs/>
          <w:sz w:val="22"/>
        </w:rPr>
        <w:t>Statistical Models in S</w:t>
      </w:r>
      <w:r w:rsidRPr="00186696">
        <w:rPr>
          <w:rFonts w:ascii="Arial" w:hAnsi="Arial" w:cs="Arial"/>
          <w:sz w:val="22"/>
        </w:rPr>
        <w:t>. Routledge; 1992.</w:t>
      </w:r>
    </w:p>
    <w:p w14:paraId="1213B617"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24.</w:t>
      </w:r>
      <w:r w:rsidRPr="00186696">
        <w:rPr>
          <w:rFonts w:ascii="Arial" w:hAnsi="Arial" w:cs="Arial"/>
          <w:sz w:val="22"/>
        </w:rPr>
        <w:tab/>
        <w:t xml:space="preserve">Taylor SJ, Letham B. Forecasting at Scale. </w:t>
      </w:r>
      <w:r w:rsidRPr="00186696">
        <w:rPr>
          <w:rFonts w:ascii="Arial" w:hAnsi="Arial" w:cs="Arial"/>
          <w:i/>
          <w:iCs/>
          <w:sz w:val="22"/>
        </w:rPr>
        <w:t>Am Stat</w:t>
      </w:r>
      <w:r w:rsidRPr="00186696">
        <w:rPr>
          <w:rFonts w:ascii="Arial" w:hAnsi="Arial" w:cs="Arial"/>
          <w:sz w:val="22"/>
        </w:rPr>
        <w:t>. 2018;72(1):37-45. doi:10.1080/00031305.2017.1380080</w:t>
      </w:r>
    </w:p>
    <w:p w14:paraId="193D4A6D"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25.</w:t>
      </w:r>
      <w:r w:rsidRPr="00186696">
        <w:rPr>
          <w:rFonts w:ascii="Arial" w:hAnsi="Arial" w:cs="Arial"/>
          <w:sz w:val="22"/>
        </w:rPr>
        <w:tab/>
      </w:r>
      <w:proofErr w:type="spellStart"/>
      <w:r w:rsidRPr="00186696">
        <w:rPr>
          <w:rFonts w:ascii="Arial" w:hAnsi="Arial" w:cs="Arial"/>
          <w:sz w:val="22"/>
        </w:rPr>
        <w:t>Toharudin</w:t>
      </w:r>
      <w:proofErr w:type="spellEnd"/>
      <w:r w:rsidRPr="00186696">
        <w:rPr>
          <w:rFonts w:ascii="Arial" w:hAnsi="Arial" w:cs="Arial"/>
          <w:sz w:val="22"/>
        </w:rPr>
        <w:t xml:space="preserve"> T, </w:t>
      </w:r>
      <w:proofErr w:type="spellStart"/>
      <w:r w:rsidRPr="00186696">
        <w:rPr>
          <w:rFonts w:ascii="Arial" w:hAnsi="Arial" w:cs="Arial"/>
          <w:sz w:val="22"/>
        </w:rPr>
        <w:t>Pontoh</w:t>
      </w:r>
      <w:proofErr w:type="spellEnd"/>
      <w:r w:rsidRPr="00186696">
        <w:rPr>
          <w:rFonts w:ascii="Arial" w:hAnsi="Arial" w:cs="Arial"/>
          <w:sz w:val="22"/>
        </w:rPr>
        <w:t xml:space="preserve"> RS, Caraka RE, </w:t>
      </w:r>
      <w:proofErr w:type="spellStart"/>
      <w:r w:rsidRPr="00186696">
        <w:rPr>
          <w:rFonts w:ascii="Arial" w:hAnsi="Arial" w:cs="Arial"/>
          <w:sz w:val="22"/>
        </w:rPr>
        <w:t>Zahroh</w:t>
      </w:r>
      <w:proofErr w:type="spellEnd"/>
      <w:r w:rsidRPr="00186696">
        <w:rPr>
          <w:rFonts w:ascii="Arial" w:hAnsi="Arial" w:cs="Arial"/>
          <w:sz w:val="22"/>
        </w:rPr>
        <w:t xml:space="preserve"> S, Lee Y, Chen RC. Employing long short-term memory and Facebook prophet model in air temperature forecasting. </w:t>
      </w:r>
      <w:r w:rsidRPr="00186696">
        <w:rPr>
          <w:rFonts w:ascii="Arial" w:hAnsi="Arial" w:cs="Arial"/>
          <w:i/>
          <w:iCs/>
          <w:sz w:val="22"/>
        </w:rPr>
        <w:t xml:space="preserve">Commun Stat - Simul </w:t>
      </w:r>
      <w:proofErr w:type="spellStart"/>
      <w:r w:rsidRPr="00186696">
        <w:rPr>
          <w:rFonts w:ascii="Arial" w:hAnsi="Arial" w:cs="Arial"/>
          <w:i/>
          <w:iCs/>
          <w:sz w:val="22"/>
        </w:rPr>
        <w:t>Comput</w:t>
      </w:r>
      <w:proofErr w:type="spellEnd"/>
      <w:r w:rsidRPr="00186696">
        <w:rPr>
          <w:rFonts w:ascii="Arial" w:hAnsi="Arial" w:cs="Arial"/>
          <w:sz w:val="22"/>
        </w:rPr>
        <w:t>. 2023;52(2):279-290. doi:10.1080/03610918.2020.1854302</w:t>
      </w:r>
    </w:p>
    <w:p w14:paraId="5F5D08AB"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26.</w:t>
      </w:r>
      <w:r w:rsidRPr="00186696">
        <w:rPr>
          <w:rFonts w:ascii="Arial" w:hAnsi="Arial" w:cs="Arial"/>
          <w:sz w:val="22"/>
        </w:rPr>
        <w:tab/>
        <w:t xml:space="preserve">Ning Y, Kazemi H, Tahmasebi P. A comparative machine learning study for time series oil production forecasting: ARIMA, LSTM, and Prophet. </w:t>
      </w:r>
      <w:proofErr w:type="spellStart"/>
      <w:r w:rsidRPr="00186696">
        <w:rPr>
          <w:rFonts w:ascii="Arial" w:hAnsi="Arial" w:cs="Arial"/>
          <w:i/>
          <w:iCs/>
          <w:sz w:val="22"/>
        </w:rPr>
        <w:t>Comput</w:t>
      </w:r>
      <w:proofErr w:type="spellEnd"/>
      <w:r w:rsidRPr="00186696">
        <w:rPr>
          <w:rFonts w:ascii="Arial" w:hAnsi="Arial" w:cs="Arial"/>
          <w:i/>
          <w:iCs/>
          <w:sz w:val="22"/>
        </w:rPr>
        <w:t xml:space="preserve"> </w:t>
      </w:r>
      <w:proofErr w:type="spellStart"/>
      <w:r w:rsidRPr="00186696">
        <w:rPr>
          <w:rFonts w:ascii="Arial" w:hAnsi="Arial" w:cs="Arial"/>
          <w:i/>
          <w:iCs/>
          <w:sz w:val="22"/>
        </w:rPr>
        <w:t>Geosci</w:t>
      </w:r>
      <w:proofErr w:type="spellEnd"/>
      <w:r w:rsidRPr="00186696">
        <w:rPr>
          <w:rFonts w:ascii="Arial" w:hAnsi="Arial" w:cs="Arial"/>
          <w:sz w:val="22"/>
        </w:rPr>
        <w:t xml:space="preserve">. </w:t>
      </w:r>
      <w:proofErr w:type="gramStart"/>
      <w:r w:rsidRPr="00186696">
        <w:rPr>
          <w:rFonts w:ascii="Arial" w:hAnsi="Arial" w:cs="Arial"/>
          <w:sz w:val="22"/>
        </w:rPr>
        <w:t>2022;164:105126</w:t>
      </w:r>
      <w:proofErr w:type="gramEnd"/>
      <w:r w:rsidRPr="00186696">
        <w:rPr>
          <w:rFonts w:ascii="Arial" w:hAnsi="Arial" w:cs="Arial"/>
          <w:sz w:val="22"/>
        </w:rPr>
        <w:t xml:space="preserve">. </w:t>
      </w:r>
      <w:proofErr w:type="gramStart"/>
      <w:r w:rsidRPr="00186696">
        <w:rPr>
          <w:rFonts w:ascii="Arial" w:hAnsi="Arial" w:cs="Arial"/>
          <w:sz w:val="22"/>
        </w:rPr>
        <w:t>doi:10.1016/j.cageo</w:t>
      </w:r>
      <w:proofErr w:type="gramEnd"/>
      <w:r w:rsidRPr="00186696">
        <w:rPr>
          <w:rFonts w:ascii="Arial" w:hAnsi="Arial" w:cs="Arial"/>
          <w:sz w:val="22"/>
        </w:rPr>
        <w:t>.2022.105126</w:t>
      </w:r>
    </w:p>
    <w:p w14:paraId="0F22767E" w14:textId="77777777" w:rsidR="00186696" w:rsidRPr="00186696" w:rsidRDefault="00186696" w:rsidP="006C73FE">
      <w:pPr>
        <w:pStyle w:val="Bibliography"/>
        <w:tabs>
          <w:tab w:val="clear" w:pos="264"/>
          <w:tab w:val="left" w:pos="360"/>
        </w:tabs>
        <w:ind w:left="360" w:right="26" w:hanging="354"/>
        <w:rPr>
          <w:rFonts w:ascii="Arial" w:hAnsi="Arial" w:cs="Arial"/>
          <w:sz w:val="22"/>
        </w:rPr>
      </w:pPr>
      <w:r w:rsidRPr="00186696">
        <w:rPr>
          <w:rFonts w:ascii="Arial" w:hAnsi="Arial" w:cs="Arial"/>
          <w:sz w:val="22"/>
        </w:rPr>
        <w:t>27.</w:t>
      </w:r>
      <w:r w:rsidRPr="00186696">
        <w:rPr>
          <w:rFonts w:ascii="Arial" w:hAnsi="Arial" w:cs="Arial"/>
          <w:sz w:val="22"/>
        </w:rPr>
        <w:tab/>
        <w:t xml:space="preserve">Chaturvedi S, Rajasekar E, Natarajan S, McCullen N. A comparative assessment of SARIMA, LSTM RNN and Fb Prophet models to forecast total and peak monthly energy demand for India. </w:t>
      </w:r>
      <w:r w:rsidRPr="00186696">
        <w:rPr>
          <w:rFonts w:ascii="Arial" w:hAnsi="Arial" w:cs="Arial"/>
          <w:i/>
          <w:iCs/>
          <w:sz w:val="22"/>
        </w:rPr>
        <w:t>Energy Policy</w:t>
      </w:r>
      <w:r w:rsidRPr="00186696">
        <w:rPr>
          <w:rFonts w:ascii="Arial" w:hAnsi="Arial" w:cs="Arial"/>
          <w:sz w:val="22"/>
        </w:rPr>
        <w:t xml:space="preserve">. </w:t>
      </w:r>
      <w:proofErr w:type="gramStart"/>
      <w:r w:rsidRPr="00186696">
        <w:rPr>
          <w:rFonts w:ascii="Arial" w:hAnsi="Arial" w:cs="Arial"/>
          <w:sz w:val="22"/>
        </w:rPr>
        <w:t>2022;168:113097</w:t>
      </w:r>
      <w:proofErr w:type="gramEnd"/>
      <w:r w:rsidRPr="00186696">
        <w:rPr>
          <w:rFonts w:ascii="Arial" w:hAnsi="Arial" w:cs="Arial"/>
          <w:sz w:val="22"/>
        </w:rPr>
        <w:t xml:space="preserve">. </w:t>
      </w:r>
      <w:proofErr w:type="gramStart"/>
      <w:r w:rsidRPr="00186696">
        <w:rPr>
          <w:rFonts w:ascii="Arial" w:hAnsi="Arial" w:cs="Arial"/>
          <w:sz w:val="22"/>
        </w:rPr>
        <w:t>doi:10.1016/j.enpol</w:t>
      </w:r>
      <w:proofErr w:type="gramEnd"/>
      <w:r w:rsidRPr="00186696">
        <w:rPr>
          <w:rFonts w:ascii="Arial" w:hAnsi="Arial" w:cs="Arial"/>
          <w:sz w:val="22"/>
        </w:rPr>
        <w:t>.2022.113097</w:t>
      </w:r>
    </w:p>
    <w:p w14:paraId="2566FEB2" w14:textId="4BD12CF6" w:rsidR="009E1508" w:rsidRPr="003C6D65" w:rsidRDefault="009E1508" w:rsidP="006C73FE">
      <w:pPr>
        <w:tabs>
          <w:tab w:val="left" w:pos="360"/>
        </w:tabs>
        <w:spacing w:after="492" w:line="480" w:lineRule="auto"/>
        <w:ind w:left="360" w:right="26" w:hanging="354"/>
        <w:jc w:val="right"/>
        <w:rPr>
          <w:rFonts w:ascii="Arial" w:hAnsi="Arial" w:cs="Arial"/>
          <w:b/>
          <w:sz w:val="22"/>
        </w:rPr>
      </w:pPr>
      <w:r w:rsidRPr="00B5574E">
        <w:rPr>
          <w:rFonts w:ascii="Arial" w:hAnsi="Arial" w:cs="Arial"/>
          <w:b/>
          <w:sz w:val="22"/>
        </w:rPr>
        <w:fldChar w:fldCharType="end"/>
      </w:r>
    </w:p>
    <w:sectPr w:rsidR="009E1508" w:rsidRPr="003C6D65" w:rsidSect="004F343F">
      <w:headerReference w:type="even" r:id="rId13"/>
      <w:footerReference w:type="even" r:id="rId14"/>
      <w:footerReference w:type="default" r:id="rId15"/>
      <w:footerReference w:type="first" r:id="rId16"/>
      <w:pgSz w:w="11906" w:h="16838"/>
      <w:pgMar w:top="1440" w:right="1440" w:bottom="1440" w:left="1440" w:header="117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olegate, Stephen" w:date="2024-11-19T14:26:00Z" w:initials="SC">
    <w:p w14:paraId="7643B283" w14:textId="77777777" w:rsidR="00E60AFE" w:rsidRDefault="00E60AFE" w:rsidP="00E60AFE">
      <w:pPr>
        <w:pStyle w:val="CommentText"/>
        <w:ind w:left="0" w:firstLine="0"/>
        <w:jc w:val="left"/>
      </w:pPr>
      <w:r>
        <w:rPr>
          <w:rStyle w:val="CommentReference"/>
        </w:rPr>
        <w:annotationRef/>
      </w:r>
      <w:r>
        <w:t>Add more details about what ALHS does here.</w:t>
      </w:r>
    </w:p>
  </w:comment>
  <w:comment w:id="1" w:author="Colegate, Stephen" w:date="2024-11-19T15:09:00Z" w:initials="SC">
    <w:p w14:paraId="13DF2FFC" w14:textId="77777777" w:rsidR="00FD1DC6" w:rsidRDefault="00FD1DC6" w:rsidP="00FD1DC6">
      <w:pPr>
        <w:pStyle w:val="CommentText"/>
        <w:ind w:left="0" w:firstLine="0"/>
        <w:jc w:val="left"/>
      </w:pPr>
      <w:r>
        <w:rPr>
          <w:rStyle w:val="CommentReference"/>
        </w:rPr>
        <w:annotationRef/>
      </w:r>
      <w:r>
        <w:t>Add more details on how asthma hospitalizations are identified.</w:t>
      </w:r>
    </w:p>
  </w:comment>
  <w:comment w:id="2" w:author="Colegate, Stephen" w:date="2024-11-19T12:48:00Z" w:initials="SC">
    <w:p w14:paraId="50CBAD3B" w14:textId="79215278" w:rsidR="00DB32A0" w:rsidRDefault="00DB32A0" w:rsidP="00DB32A0">
      <w:pPr>
        <w:pStyle w:val="CommentText"/>
        <w:ind w:left="0" w:firstLine="0"/>
        <w:jc w:val="left"/>
      </w:pPr>
      <w:r>
        <w:rPr>
          <w:rStyle w:val="CommentReference"/>
        </w:rPr>
        <w:annotationRef/>
      </w:r>
      <w:r>
        <w:t>Is this true? We do not contact the patients directly and used deidentified data.</w:t>
      </w:r>
    </w:p>
  </w:comment>
  <w:comment w:id="3" w:author="Colegate, Stephen" w:date="2024-11-19T12:47:00Z" w:initials="SC">
    <w:p w14:paraId="62217A1E" w14:textId="0D919D6B" w:rsidR="00DB32A0" w:rsidRDefault="00DB32A0" w:rsidP="00DB32A0">
      <w:pPr>
        <w:pStyle w:val="CommentText"/>
        <w:ind w:left="0" w:firstLine="0"/>
        <w:jc w:val="left"/>
      </w:pPr>
      <w:r>
        <w:rPr>
          <w:rStyle w:val="CommentReference"/>
        </w:rPr>
        <w:annotationRef/>
      </w:r>
      <w:r>
        <w:t xml:space="preserve">Taken from </w:t>
      </w:r>
      <w:hyperlink r:id="rId1" w:history="1">
        <w:r w:rsidRPr="001E4A29">
          <w:rPr>
            <w:rStyle w:val="Hyperlink"/>
          </w:rPr>
          <w:t>https://www.elsevier.com/researcher/author/policies-and-guidelines/credit-author-statement</w:t>
        </w:r>
      </w:hyperlink>
    </w:p>
  </w:comment>
  <w:comment w:id="4" w:author="Colegate, Stephen" w:date="2024-11-19T12:49:00Z" w:initials="SC">
    <w:p w14:paraId="413E4F5A" w14:textId="77777777" w:rsidR="00FD580D" w:rsidRDefault="00FD580D" w:rsidP="00FD580D">
      <w:pPr>
        <w:pStyle w:val="CommentText"/>
        <w:ind w:left="0" w:firstLine="0"/>
        <w:jc w:val="left"/>
      </w:pPr>
      <w:r>
        <w:rPr>
          <w:rStyle w:val="CommentReference"/>
        </w:rPr>
        <w:annotationRef/>
      </w:r>
      <w:r>
        <w:t>Add Michael’s support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43B283" w15:done="0"/>
  <w15:commentEx w15:paraId="13DF2FFC" w15:done="0"/>
  <w15:commentEx w15:paraId="50CBAD3B" w15:done="0"/>
  <w15:commentEx w15:paraId="62217A1E" w15:done="0"/>
  <w15:commentEx w15:paraId="413E4F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8D48BD" w16cex:dateUtc="2024-11-19T19:26:00Z"/>
  <w16cex:commentExtensible w16cex:durableId="678E762D" w16cex:dateUtc="2024-11-19T20:09:00Z"/>
  <w16cex:commentExtensible w16cex:durableId="5953458B" w16cex:dateUtc="2024-11-19T17:48:00Z"/>
  <w16cex:commentExtensible w16cex:durableId="527D61F9" w16cex:dateUtc="2024-11-19T17:47:00Z"/>
  <w16cex:commentExtensible w16cex:durableId="5C06CE73" w16cex:dateUtc="2024-11-19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43B283" w16cid:durableId="628D48BD"/>
  <w16cid:commentId w16cid:paraId="13DF2FFC" w16cid:durableId="678E762D"/>
  <w16cid:commentId w16cid:paraId="50CBAD3B" w16cid:durableId="5953458B"/>
  <w16cid:commentId w16cid:paraId="62217A1E" w16cid:durableId="527D61F9"/>
  <w16cid:commentId w16cid:paraId="413E4F5A" w16cid:durableId="5C06C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2C282" w14:textId="77777777" w:rsidR="004221D2" w:rsidRDefault="004221D2">
      <w:pPr>
        <w:spacing w:after="0" w:line="240" w:lineRule="auto"/>
      </w:pPr>
      <w:r>
        <w:separator/>
      </w:r>
    </w:p>
  </w:endnote>
  <w:endnote w:type="continuationSeparator" w:id="0">
    <w:p w14:paraId="0FC16440" w14:textId="77777777" w:rsidR="004221D2" w:rsidRDefault="004221D2">
      <w:pPr>
        <w:spacing w:after="0" w:line="240" w:lineRule="auto"/>
      </w:pPr>
      <w:r>
        <w:continuationSeparator/>
      </w:r>
    </w:p>
  </w:endnote>
  <w:endnote w:type="continuationNotice" w:id="1">
    <w:p w14:paraId="037E9085" w14:textId="77777777" w:rsidR="004221D2" w:rsidRDefault="004221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D9A43" w14:textId="77777777" w:rsidR="00C15284" w:rsidRDefault="00C15284">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927559"/>
      <w:docPartObj>
        <w:docPartGallery w:val="Page Numbers (Bottom of Page)"/>
        <w:docPartUnique/>
      </w:docPartObj>
    </w:sdtPr>
    <w:sdtEndPr>
      <w:rPr>
        <w:rFonts w:ascii="Arial" w:hAnsi="Arial" w:cs="Arial"/>
        <w:noProof/>
        <w:sz w:val="24"/>
        <w:szCs w:val="24"/>
      </w:rPr>
    </w:sdtEndPr>
    <w:sdtContent>
      <w:p w14:paraId="7BBCA386" w14:textId="1084F68C" w:rsidR="00175D2C" w:rsidRPr="00B562FD" w:rsidRDefault="00175D2C">
        <w:pPr>
          <w:pStyle w:val="Footer"/>
          <w:jc w:val="center"/>
          <w:rPr>
            <w:rFonts w:ascii="Arial" w:hAnsi="Arial" w:cs="Arial"/>
            <w:sz w:val="24"/>
            <w:szCs w:val="24"/>
          </w:rPr>
        </w:pPr>
        <w:r w:rsidRPr="00B562FD">
          <w:rPr>
            <w:rFonts w:ascii="Arial" w:hAnsi="Arial" w:cs="Arial"/>
            <w:sz w:val="24"/>
            <w:szCs w:val="24"/>
          </w:rPr>
          <w:fldChar w:fldCharType="begin"/>
        </w:r>
        <w:r w:rsidRPr="00B562FD">
          <w:rPr>
            <w:rFonts w:ascii="Arial" w:hAnsi="Arial" w:cs="Arial"/>
            <w:sz w:val="24"/>
            <w:szCs w:val="24"/>
          </w:rPr>
          <w:instrText xml:space="preserve"> PAGE   \* MERGEFORMAT </w:instrText>
        </w:r>
        <w:r w:rsidRPr="00B562FD">
          <w:rPr>
            <w:rFonts w:ascii="Arial" w:hAnsi="Arial" w:cs="Arial"/>
            <w:sz w:val="24"/>
            <w:szCs w:val="24"/>
          </w:rPr>
          <w:fldChar w:fldCharType="separate"/>
        </w:r>
        <w:r w:rsidR="00E41DA2">
          <w:rPr>
            <w:rFonts w:ascii="Arial" w:hAnsi="Arial" w:cs="Arial"/>
            <w:noProof/>
            <w:sz w:val="24"/>
            <w:szCs w:val="24"/>
          </w:rPr>
          <w:t>20</w:t>
        </w:r>
        <w:r w:rsidRPr="00B562FD">
          <w:rPr>
            <w:rFonts w:ascii="Arial" w:hAnsi="Arial" w:cs="Arial"/>
            <w:noProof/>
            <w:sz w:val="24"/>
            <w:szCs w:val="24"/>
          </w:rPr>
          <w:fldChar w:fldCharType="end"/>
        </w:r>
      </w:p>
    </w:sdtContent>
  </w:sdt>
  <w:p w14:paraId="0DEEC13F" w14:textId="77777777" w:rsidR="00C15284" w:rsidRDefault="00C15284">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75BE9" w14:textId="09FF0683" w:rsidR="00C15284" w:rsidRPr="00175D2C" w:rsidRDefault="00C15284" w:rsidP="00175D2C">
    <w:pPr>
      <w:pStyle w:val="Footer"/>
      <w:jc w:val="center"/>
      <w:rPr>
        <w:rFonts w:ascii="Cambria" w:hAnsi="Cambria"/>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4059A" w14:textId="77777777" w:rsidR="004221D2" w:rsidRDefault="004221D2">
      <w:pPr>
        <w:spacing w:after="0" w:line="240" w:lineRule="auto"/>
      </w:pPr>
      <w:r>
        <w:separator/>
      </w:r>
    </w:p>
  </w:footnote>
  <w:footnote w:type="continuationSeparator" w:id="0">
    <w:p w14:paraId="3E5B7515" w14:textId="77777777" w:rsidR="004221D2" w:rsidRDefault="004221D2">
      <w:pPr>
        <w:spacing w:after="0" w:line="240" w:lineRule="auto"/>
      </w:pPr>
      <w:r>
        <w:continuationSeparator/>
      </w:r>
    </w:p>
  </w:footnote>
  <w:footnote w:type="continuationNotice" w:id="1">
    <w:p w14:paraId="174E74E2" w14:textId="77777777" w:rsidR="004221D2" w:rsidRDefault="004221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4A32" w14:textId="77777777" w:rsidR="00C15284" w:rsidRDefault="009E1508">
    <w:pPr>
      <w:spacing w:after="0" w:line="259" w:lineRule="auto"/>
      <w:ind w:left="0" w:right="0" w:firstLine="0"/>
      <w:jc w:val="left"/>
    </w:pPr>
    <w:r>
      <w:rPr>
        <w:rFonts w:ascii="Calibri" w:eastAsia="Calibri" w:hAnsi="Calibri" w:cs="Calibri"/>
        <w:noProof/>
        <w:sz w:val="22"/>
        <w:lang w:eastAsia="en-US"/>
      </w:rPr>
      <mc:AlternateContent>
        <mc:Choice Requires="wpg">
          <w:drawing>
            <wp:anchor distT="0" distB="0" distL="114300" distR="114300" simplePos="0" relativeHeight="251658240" behindDoc="0" locked="0" layoutInCell="1" allowOverlap="1" wp14:anchorId="754BF7B9" wp14:editId="7E6B705C">
              <wp:simplePos x="0" y="0"/>
              <wp:positionH relativeFrom="page">
                <wp:posOffset>1306627</wp:posOffset>
              </wp:positionH>
              <wp:positionV relativeFrom="page">
                <wp:posOffset>1353452</wp:posOffset>
              </wp:positionV>
              <wp:extent cx="4934496" cy="5055"/>
              <wp:effectExtent l="0" t="0" r="0" b="0"/>
              <wp:wrapSquare wrapText="bothSides"/>
              <wp:docPr id="15197" name="Group 15197"/>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15198" name="Shape 15198"/>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73AF22C9">
            <v:group id="Group 15197" style="width:388.543pt;height:0.398pt;position:absolute;mso-position-horizontal-relative:page;mso-position-horizontal:absolute;margin-left:102.884pt;mso-position-vertical-relative:page;margin-top:106.571pt;" coordsize="49344,50">
              <v:shape id="Shape 15198" style="position:absolute;width:49344;height:0;left:0;top:0;" coordsize="4934496,0" path="m0,0l4934496,0">
                <v:stroke on="true" weight="0.398pt" color="#000000" miterlimit="10" joinstyle="miter" endcap="flat"/>
                <v:fill on="false" color="#000000" opacity="0"/>
              </v:shape>
              <w10:wrap type="square"/>
            </v:group>
          </w:pict>
        </mc:Fallback>
      </mc:AlternateContent>
    </w:r>
    <w:r>
      <w:t>Colegate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27918"/>
    <w:multiLevelType w:val="hybridMultilevel"/>
    <w:tmpl w:val="C810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46053"/>
    <w:multiLevelType w:val="hybridMultilevel"/>
    <w:tmpl w:val="4984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424C6"/>
    <w:multiLevelType w:val="hybridMultilevel"/>
    <w:tmpl w:val="0122C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39612E"/>
    <w:multiLevelType w:val="hybridMultilevel"/>
    <w:tmpl w:val="C8F63968"/>
    <w:lvl w:ilvl="0" w:tplc="D5FCCFEE">
      <w:start w:val="1"/>
      <w:numFmt w:val="decimal"/>
      <w:pStyle w:val="Heading1"/>
      <w:lvlText w:val="%1"/>
      <w:lvlJc w:val="left"/>
      <w:pPr>
        <w:ind w:left="9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968E2D8E">
      <w:start w:val="1"/>
      <w:numFmt w:val="lowerLetter"/>
      <w:lvlText w:val="%2"/>
      <w:lvlJc w:val="left"/>
      <w:pPr>
        <w:ind w:left="117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E8244838">
      <w:start w:val="1"/>
      <w:numFmt w:val="lowerRoman"/>
      <w:lvlText w:val="%3"/>
      <w:lvlJc w:val="left"/>
      <w:pPr>
        <w:ind w:left="189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F9643D5C">
      <w:start w:val="1"/>
      <w:numFmt w:val="decimal"/>
      <w:lvlText w:val="%4"/>
      <w:lvlJc w:val="left"/>
      <w:pPr>
        <w:ind w:left="261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40B02BDC">
      <w:start w:val="1"/>
      <w:numFmt w:val="lowerLetter"/>
      <w:lvlText w:val="%5"/>
      <w:lvlJc w:val="left"/>
      <w:pPr>
        <w:ind w:left="333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011852C8">
      <w:start w:val="1"/>
      <w:numFmt w:val="lowerRoman"/>
      <w:lvlText w:val="%6"/>
      <w:lvlJc w:val="left"/>
      <w:pPr>
        <w:ind w:left="405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56EE5E4A">
      <w:start w:val="1"/>
      <w:numFmt w:val="decimal"/>
      <w:lvlText w:val="%7"/>
      <w:lvlJc w:val="left"/>
      <w:pPr>
        <w:ind w:left="477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C5922E4A">
      <w:start w:val="1"/>
      <w:numFmt w:val="lowerLetter"/>
      <w:lvlText w:val="%8"/>
      <w:lvlJc w:val="left"/>
      <w:pPr>
        <w:ind w:left="549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8E048A6">
      <w:start w:val="1"/>
      <w:numFmt w:val="lowerRoman"/>
      <w:lvlText w:val="%9"/>
      <w:lvlJc w:val="left"/>
      <w:pPr>
        <w:ind w:left="621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4" w15:restartNumberingAfterBreak="0">
    <w:nsid w:val="485D5BFE"/>
    <w:multiLevelType w:val="hybridMultilevel"/>
    <w:tmpl w:val="D70EC548"/>
    <w:lvl w:ilvl="0" w:tplc="D8560708">
      <w:start w:val="1"/>
      <w:numFmt w:val="decimal"/>
      <w:lvlText w:val="%1."/>
      <w:lvlJc w:val="left"/>
      <w:pPr>
        <w:ind w:left="1020" w:hanging="360"/>
      </w:pPr>
    </w:lvl>
    <w:lvl w:ilvl="1" w:tplc="0FA0DABE">
      <w:start w:val="1"/>
      <w:numFmt w:val="decimal"/>
      <w:lvlText w:val="%2."/>
      <w:lvlJc w:val="left"/>
      <w:pPr>
        <w:ind w:left="1020" w:hanging="360"/>
      </w:pPr>
    </w:lvl>
    <w:lvl w:ilvl="2" w:tplc="2B9433FC">
      <w:start w:val="1"/>
      <w:numFmt w:val="decimal"/>
      <w:lvlText w:val="%3."/>
      <w:lvlJc w:val="left"/>
      <w:pPr>
        <w:ind w:left="1020" w:hanging="360"/>
      </w:pPr>
    </w:lvl>
    <w:lvl w:ilvl="3" w:tplc="A8C080C0">
      <w:start w:val="1"/>
      <w:numFmt w:val="decimal"/>
      <w:lvlText w:val="%4."/>
      <w:lvlJc w:val="left"/>
      <w:pPr>
        <w:ind w:left="1020" w:hanging="360"/>
      </w:pPr>
    </w:lvl>
    <w:lvl w:ilvl="4" w:tplc="D3A02F8A">
      <w:start w:val="1"/>
      <w:numFmt w:val="decimal"/>
      <w:lvlText w:val="%5."/>
      <w:lvlJc w:val="left"/>
      <w:pPr>
        <w:ind w:left="1020" w:hanging="360"/>
      </w:pPr>
    </w:lvl>
    <w:lvl w:ilvl="5" w:tplc="2C76086E">
      <w:start w:val="1"/>
      <w:numFmt w:val="decimal"/>
      <w:lvlText w:val="%6."/>
      <w:lvlJc w:val="left"/>
      <w:pPr>
        <w:ind w:left="1020" w:hanging="360"/>
      </w:pPr>
    </w:lvl>
    <w:lvl w:ilvl="6" w:tplc="DEA4E7F2">
      <w:start w:val="1"/>
      <w:numFmt w:val="decimal"/>
      <w:lvlText w:val="%7."/>
      <w:lvlJc w:val="left"/>
      <w:pPr>
        <w:ind w:left="1020" w:hanging="360"/>
      </w:pPr>
    </w:lvl>
    <w:lvl w:ilvl="7" w:tplc="C48E3752">
      <w:start w:val="1"/>
      <w:numFmt w:val="decimal"/>
      <w:lvlText w:val="%8."/>
      <w:lvlJc w:val="left"/>
      <w:pPr>
        <w:ind w:left="1020" w:hanging="360"/>
      </w:pPr>
    </w:lvl>
    <w:lvl w:ilvl="8" w:tplc="D3E48B2C">
      <w:start w:val="1"/>
      <w:numFmt w:val="decimal"/>
      <w:lvlText w:val="%9."/>
      <w:lvlJc w:val="left"/>
      <w:pPr>
        <w:ind w:left="1020" w:hanging="360"/>
      </w:pPr>
    </w:lvl>
  </w:abstractNum>
  <w:abstractNum w:abstractNumId="5" w15:restartNumberingAfterBreak="0">
    <w:nsid w:val="4C3B283E"/>
    <w:multiLevelType w:val="hybridMultilevel"/>
    <w:tmpl w:val="F7F8A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61C66"/>
    <w:multiLevelType w:val="hybridMultilevel"/>
    <w:tmpl w:val="48DC9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17394F"/>
    <w:multiLevelType w:val="hybridMultilevel"/>
    <w:tmpl w:val="AD7C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116C5"/>
    <w:multiLevelType w:val="hybridMultilevel"/>
    <w:tmpl w:val="954E6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017389"/>
    <w:multiLevelType w:val="hybridMultilevel"/>
    <w:tmpl w:val="1B2E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870758"/>
    <w:multiLevelType w:val="hybridMultilevel"/>
    <w:tmpl w:val="DC6A6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0E2029"/>
    <w:multiLevelType w:val="hybridMultilevel"/>
    <w:tmpl w:val="0B62F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6C6563"/>
    <w:multiLevelType w:val="hybridMultilevel"/>
    <w:tmpl w:val="9CAE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5F7EEC"/>
    <w:multiLevelType w:val="hybridMultilevel"/>
    <w:tmpl w:val="88522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E41AA4"/>
    <w:multiLevelType w:val="hybridMultilevel"/>
    <w:tmpl w:val="8916971A"/>
    <w:lvl w:ilvl="0" w:tplc="44304784">
      <w:start w:val="1"/>
      <w:numFmt w:val="decimal"/>
      <w:lvlText w:val="%1."/>
      <w:lvlJc w:val="left"/>
      <w:pPr>
        <w:ind w:left="1020" w:hanging="360"/>
      </w:pPr>
    </w:lvl>
    <w:lvl w:ilvl="1" w:tplc="EA323222">
      <w:start w:val="1"/>
      <w:numFmt w:val="decimal"/>
      <w:lvlText w:val="%2."/>
      <w:lvlJc w:val="left"/>
      <w:pPr>
        <w:ind w:left="1020" w:hanging="360"/>
      </w:pPr>
    </w:lvl>
    <w:lvl w:ilvl="2" w:tplc="AAA4D4D6">
      <w:start w:val="1"/>
      <w:numFmt w:val="decimal"/>
      <w:lvlText w:val="%3."/>
      <w:lvlJc w:val="left"/>
      <w:pPr>
        <w:ind w:left="1020" w:hanging="360"/>
      </w:pPr>
    </w:lvl>
    <w:lvl w:ilvl="3" w:tplc="A5D8D1C0">
      <w:start w:val="1"/>
      <w:numFmt w:val="decimal"/>
      <w:lvlText w:val="%4."/>
      <w:lvlJc w:val="left"/>
      <w:pPr>
        <w:ind w:left="1020" w:hanging="360"/>
      </w:pPr>
    </w:lvl>
    <w:lvl w:ilvl="4" w:tplc="439C2886">
      <w:start w:val="1"/>
      <w:numFmt w:val="decimal"/>
      <w:lvlText w:val="%5."/>
      <w:lvlJc w:val="left"/>
      <w:pPr>
        <w:ind w:left="1020" w:hanging="360"/>
      </w:pPr>
    </w:lvl>
    <w:lvl w:ilvl="5" w:tplc="181A08C2">
      <w:start w:val="1"/>
      <w:numFmt w:val="decimal"/>
      <w:lvlText w:val="%6."/>
      <w:lvlJc w:val="left"/>
      <w:pPr>
        <w:ind w:left="1020" w:hanging="360"/>
      </w:pPr>
    </w:lvl>
    <w:lvl w:ilvl="6" w:tplc="765650AC">
      <w:start w:val="1"/>
      <w:numFmt w:val="decimal"/>
      <w:lvlText w:val="%7."/>
      <w:lvlJc w:val="left"/>
      <w:pPr>
        <w:ind w:left="1020" w:hanging="360"/>
      </w:pPr>
    </w:lvl>
    <w:lvl w:ilvl="7" w:tplc="67F6D6D4">
      <w:start w:val="1"/>
      <w:numFmt w:val="decimal"/>
      <w:lvlText w:val="%8."/>
      <w:lvlJc w:val="left"/>
      <w:pPr>
        <w:ind w:left="1020" w:hanging="360"/>
      </w:pPr>
    </w:lvl>
    <w:lvl w:ilvl="8" w:tplc="101A3A1A">
      <w:start w:val="1"/>
      <w:numFmt w:val="decimal"/>
      <w:lvlText w:val="%9."/>
      <w:lvlJc w:val="left"/>
      <w:pPr>
        <w:ind w:left="1020" w:hanging="360"/>
      </w:pPr>
    </w:lvl>
  </w:abstractNum>
  <w:num w:numId="1" w16cid:durableId="2141729467">
    <w:abstractNumId w:val="3"/>
  </w:num>
  <w:num w:numId="2" w16cid:durableId="572400034">
    <w:abstractNumId w:val="1"/>
  </w:num>
  <w:num w:numId="3" w16cid:durableId="166747650">
    <w:abstractNumId w:val="12"/>
  </w:num>
  <w:num w:numId="4" w16cid:durableId="259264396">
    <w:abstractNumId w:val="10"/>
  </w:num>
  <w:num w:numId="5" w16cid:durableId="136920307">
    <w:abstractNumId w:val="5"/>
  </w:num>
  <w:num w:numId="6" w16cid:durableId="401369423">
    <w:abstractNumId w:val="6"/>
  </w:num>
  <w:num w:numId="7" w16cid:durableId="1373992043">
    <w:abstractNumId w:val="9"/>
  </w:num>
  <w:num w:numId="8" w16cid:durableId="303245151">
    <w:abstractNumId w:val="11"/>
  </w:num>
  <w:num w:numId="9" w16cid:durableId="1881553811">
    <w:abstractNumId w:val="8"/>
  </w:num>
  <w:num w:numId="10" w16cid:durableId="1637832491">
    <w:abstractNumId w:val="2"/>
  </w:num>
  <w:num w:numId="11" w16cid:durableId="1288121283">
    <w:abstractNumId w:val="4"/>
  </w:num>
  <w:num w:numId="12" w16cid:durableId="1099059773">
    <w:abstractNumId w:val="14"/>
  </w:num>
  <w:num w:numId="13" w16cid:durableId="934677526">
    <w:abstractNumId w:val="7"/>
  </w:num>
  <w:num w:numId="14" w16cid:durableId="723911710">
    <w:abstractNumId w:val="0"/>
  </w:num>
  <w:num w:numId="15" w16cid:durableId="116392879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legate, Stephen">
    <w15:presenceInfo w15:providerId="AD" w15:userId="S::Stephen.Colegate@cchmc.org::d764e6ae-c2fb-4f3a-b5c8-11b80b436a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284"/>
    <w:rsid w:val="00001E4D"/>
    <w:rsid w:val="00002F9D"/>
    <w:rsid w:val="0000365D"/>
    <w:rsid w:val="00003AF4"/>
    <w:rsid w:val="000042BA"/>
    <w:rsid w:val="000054CC"/>
    <w:rsid w:val="000064AF"/>
    <w:rsid w:val="00007333"/>
    <w:rsid w:val="00007A1B"/>
    <w:rsid w:val="00010049"/>
    <w:rsid w:val="00010F89"/>
    <w:rsid w:val="0001126D"/>
    <w:rsid w:val="0001335B"/>
    <w:rsid w:val="00013708"/>
    <w:rsid w:val="00013AB3"/>
    <w:rsid w:val="00013B97"/>
    <w:rsid w:val="000145B6"/>
    <w:rsid w:val="0001535E"/>
    <w:rsid w:val="000159D6"/>
    <w:rsid w:val="00015A5D"/>
    <w:rsid w:val="00016877"/>
    <w:rsid w:val="0001788F"/>
    <w:rsid w:val="000200D8"/>
    <w:rsid w:val="000206AB"/>
    <w:rsid w:val="00021A41"/>
    <w:rsid w:val="000221CE"/>
    <w:rsid w:val="00022EF8"/>
    <w:rsid w:val="00023311"/>
    <w:rsid w:val="00024B62"/>
    <w:rsid w:val="0002592B"/>
    <w:rsid w:val="00025F09"/>
    <w:rsid w:val="00025F37"/>
    <w:rsid w:val="00026377"/>
    <w:rsid w:val="00026FDF"/>
    <w:rsid w:val="0003143E"/>
    <w:rsid w:val="00031E96"/>
    <w:rsid w:val="00032059"/>
    <w:rsid w:val="000329C5"/>
    <w:rsid w:val="00033D60"/>
    <w:rsid w:val="000352B2"/>
    <w:rsid w:val="00035848"/>
    <w:rsid w:val="00036923"/>
    <w:rsid w:val="000375D7"/>
    <w:rsid w:val="000407D1"/>
    <w:rsid w:val="000408EE"/>
    <w:rsid w:val="00041B61"/>
    <w:rsid w:val="00042DB7"/>
    <w:rsid w:val="000431DD"/>
    <w:rsid w:val="000437B9"/>
    <w:rsid w:val="00044388"/>
    <w:rsid w:val="00044574"/>
    <w:rsid w:val="00045B9E"/>
    <w:rsid w:val="00047A72"/>
    <w:rsid w:val="00047F26"/>
    <w:rsid w:val="00050A33"/>
    <w:rsid w:val="00052005"/>
    <w:rsid w:val="0005367E"/>
    <w:rsid w:val="00053D6E"/>
    <w:rsid w:val="00054AD3"/>
    <w:rsid w:val="00054AEA"/>
    <w:rsid w:val="000552C2"/>
    <w:rsid w:val="00056B80"/>
    <w:rsid w:val="00056FA1"/>
    <w:rsid w:val="00060A7A"/>
    <w:rsid w:val="00061413"/>
    <w:rsid w:val="00061D54"/>
    <w:rsid w:val="00061DDE"/>
    <w:rsid w:val="00062464"/>
    <w:rsid w:val="00065FEA"/>
    <w:rsid w:val="00066898"/>
    <w:rsid w:val="000705BE"/>
    <w:rsid w:val="00070902"/>
    <w:rsid w:val="000709EF"/>
    <w:rsid w:val="00070D8F"/>
    <w:rsid w:val="00070F56"/>
    <w:rsid w:val="0007283A"/>
    <w:rsid w:val="00073367"/>
    <w:rsid w:val="000733EC"/>
    <w:rsid w:val="000742D8"/>
    <w:rsid w:val="00074339"/>
    <w:rsid w:val="00074D0F"/>
    <w:rsid w:val="000750A3"/>
    <w:rsid w:val="00075442"/>
    <w:rsid w:val="000764F8"/>
    <w:rsid w:val="00077650"/>
    <w:rsid w:val="0007765E"/>
    <w:rsid w:val="00077E80"/>
    <w:rsid w:val="0008193C"/>
    <w:rsid w:val="000821B5"/>
    <w:rsid w:val="000827FF"/>
    <w:rsid w:val="00082ADE"/>
    <w:rsid w:val="0008315A"/>
    <w:rsid w:val="00083BC9"/>
    <w:rsid w:val="00085DD8"/>
    <w:rsid w:val="00086362"/>
    <w:rsid w:val="000864D8"/>
    <w:rsid w:val="00086965"/>
    <w:rsid w:val="000871EC"/>
    <w:rsid w:val="00090212"/>
    <w:rsid w:val="00090E45"/>
    <w:rsid w:val="00091BF1"/>
    <w:rsid w:val="00093AC7"/>
    <w:rsid w:val="0009436D"/>
    <w:rsid w:val="00095E37"/>
    <w:rsid w:val="00097FF9"/>
    <w:rsid w:val="000A01DF"/>
    <w:rsid w:val="000A031B"/>
    <w:rsid w:val="000A0C9A"/>
    <w:rsid w:val="000A1351"/>
    <w:rsid w:val="000A1EE4"/>
    <w:rsid w:val="000A3A4C"/>
    <w:rsid w:val="000A43A8"/>
    <w:rsid w:val="000A440E"/>
    <w:rsid w:val="000A457D"/>
    <w:rsid w:val="000A5348"/>
    <w:rsid w:val="000A59DF"/>
    <w:rsid w:val="000A679B"/>
    <w:rsid w:val="000B0519"/>
    <w:rsid w:val="000B0BD3"/>
    <w:rsid w:val="000B1919"/>
    <w:rsid w:val="000B2F4A"/>
    <w:rsid w:val="000B35C0"/>
    <w:rsid w:val="000B3A79"/>
    <w:rsid w:val="000B4048"/>
    <w:rsid w:val="000B443C"/>
    <w:rsid w:val="000B44D8"/>
    <w:rsid w:val="000B4E46"/>
    <w:rsid w:val="000B6C88"/>
    <w:rsid w:val="000B735E"/>
    <w:rsid w:val="000C0B75"/>
    <w:rsid w:val="000C0EF0"/>
    <w:rsid w:val="000C15CB"/>
    <w:rsid w:val="000C192B"/>
    <w:rsid w:val="000C3AC8"/>
    <w:rsid w:val="000C560B"/>
    <w:rsid w:val="000C60EC"/>
    <w:rsid w:val="000C7452"/>
    <w:rsid w:val="000D1917"/>
    <w:rsid w:val="000D3890"/>
    <w:rsid w:val="000D67B7"/>
    <w:rsid w:val="000D6EB5"/>
    <w:rsid w:val="000D71F5"/>
    <w:rsid w:val="000D735B"/>
    <w:rsid w:val="000D7647"/>
    <w:rsid w:val="000E1659"/>
    <w:rsid w:val="000E220E"/>
    <w:rsid w:val="000E3400"/>
    <w:rsid w:val="000E379F"/>
    <w:rsid w:val="000E3AF0"/>
    <w:rsid w:val="000E43E9"/>
    <w:rsid w:val="000E4C69"/>
    <w:rsid w:val="000E4C6D"/>
    <w:rsid w:val="000E51DD"/>
    <w:rsid w:val="000E531F"/>
    <w:rsid w:val="000E678E"/>
    <w:rsid w:val="000E7002"/>
    <w:rsid w:val="000E7DF9"/>
    <w:rsid w:val="000F1716"/>
    <w:rsid w:val="000F244F"/>
    <w:rsid w:val="000F264A"/>
    <w:rsid w:val="000F2ADD"/>
    <w:rsid w:val="000F3294"/>
    <w:rsid w:val="000F4BC0"/>
    <w:rsid w:val="000F7263"/>
    <w:rsid w:val="000F7A5E"/>
    <w:rsid w:val="000F7D69"/>
    <w:rsid w:val="0010009E"/>
    <w:rsid w:val="00100F4C"/>
    <w:rsid w:val="001011E5"/>
    <w:rsid w:val="0010139E"/>
    <w:rsid w:val="00101FB8"/>
    <w:rsid w:val="00103646"/>
    <w:rsid w:val="00103D31"/>
    <w:rsid w:val="00104B0F"/>
    <w:rsid w:val="00104DDF"/>
    <w:rsid w:val="00104DE0"/>
    <w:rsid w:val="0010513C"/>
    <w:rsid w:val="00105F8C"/>
    <w:rsid w:val="00106814"/>
    <w:rsid w:val="00107BB7"/>
    <w:rsid w:val="00110201"/>
    <w:rsid w:val="0011092D"/>
    <w:rsid w:val="00110EFA"/>
    <w:rsid w:val="001110B9"/>
    <w:rsid w:val="00111A4A"/>
    <w:rsid w:val="001128C5"/>
    <w:rsid w:val="00112CC6"/>
    <w:rsid w:val="001142FD"/>
    <w:rsid w:val="00114D51"/>
    <w:rsid w:val="0011588F"/>
    <w:rsid w:val="001159D6"/>
    <w:rsid w:val="00117133"/>
    <w:rsid w:val="00117E7C"/>
    <w:rsid w:val="001205CC"/>
    <w:rsid w:val="0012092B"/>
    <w:rsid w:val="00122486"/>
    <w:rsid w:val="0012251D"/>
    <w:rsid w:val="001236B5"/>
    <w:rsid w:val="00123C2A"/>
    <w:rsid w:val="00127477"/>
    <w:rsid w:val="00127947"/>
    <w:rsid w:val="0013041B"/>
    <w:rsid w:val="00130B79"/>
    <w:rsid w:val="001311AB"/>
    <w:rsid w:val="0013144F"/>
    <w:rsid w:val="00131849"/>
    <w:rsid w:val="00133F3A"/>
    <w:rsid w:val="001349C7"/>
    <w:rsid w:val="0013569C"/>
    <w:rsid w:val="00135E87"/>
    <w:rsid w:val="00137387"/>
    <w:rsid w:val="001402F5"/>
    <w:rsid w:val="001418A2"/>
    <w:rsid w:val="00141E89"/>
    <w:rsid w:val="001432A1"/>
    <w:rsid w:val="001449B8"/>
    <w:rsid w:val="00146161"/>
    <w:rsid w:val="001469C1"/>
    <w:rsid w:val="00147363"/>
    <w:rsid w:val="0014761C"/>
    <w:rsid w:val="00151669"/>
    <w:rsid w:val="00151755"/>
    <w:rsid w:val="001523F9"/>
    <w:rsid w:val="00154ED9"/>
    <w:rsid w:val="00156608"/>
    <w:rsid w:val="00156871"/>
    <w:rsid w:val="00157552"/>
    <w:rsid w:val="00160174"/>
    <w:rsid w:val="001630BF"/>
    <w:rsid w:val="0016391D"/>
    <w:rsid w:val="0016507B"/>
    <w:rsid w:val="00166156"/>
    <w:rsid w:val="001700AC"/>
    <w:rsid w:val="0017272D"/>
    <w:rsid w:val="00172A33"/>
    <w:rsid w:val="00172D15"/>
    <w:rsid w:val="0017383C"/>
    <w:rsid w:val="00173D98"/>
    <w:rsid w:val="00173F36"/>
    <w:rsid w:val="001743E4"/>
    <w:rsid w:val="0017493D"/>
    <w:rsid w:val="00174BC0"/>
    <w:rsid w:val="00174F9F"/>
    <w:rsid w:val="00175D2C"/>
    <w:rsid w:val="001760B3"/>
    <w:rsid w:val="00176536"/>
    <w:rsid w:val="00176C5D"/>
    <w:rsid w:val="00177B6B"/>
    <w:rsid w:val="001807A2"/>
    <w:rsid w:val="00181445"/>
    <w:rsid w:val="00181502"/>
    <w:rsid w:val="001829D2"/>
    <w:rsid w:val="00183962"/>
    <w:rsid w:val="00184526"/>
    <w:rsid w:val="00185AE7"/>
    <w:rsid w:val="00186696"/>
    <w:rsid w:val="00190B17"/>
    <w:rsid w:val="00190F0D"/>
    <w:rsid w:val="00191A4E"/>
    <w:rsid w:val="00191D9A"/>
    <w:rsid w:val="001921DA"/>
    <w:rsid w:val="00192355"/>
    <w:rsid w:val="00192A28"/>
    <w:rsid w:val="001931A0"/>
    <w:rsid w:val="00193B67"/>
    <w:rsid w:val="00193EE1"/>
    <w:rsid w:val="0019496C"/>
    <w:rsid w:val="00194F0E"/>
    <w:rsid w:val="00195D22"/>
    <w:rsid w:val="00195D9B"/>
    <w:rsid w:val="001972C1"/>
    <w:rsid w:val="001979AF"/>
    <w:rsid w:val="00197D72"/>
    <w:rsid w:val="001A068C"/>
    <w:rsid w:val="001A0C64"/>
    <w:rsid w:val="001A12A1"/>
    <w:rsid w:val="001A22E7"/>
    <w:rsid w:val="001A3194"/>
    <w:rsid w:val="001A3FC4"/>
    <w:rsid w:val="001A55C5"/>
    <w:rsid w:val="001A5B7E"/>
    <w:rsid w:val="001A620C"/>
    <w:rsid w:val="001A65CD"/>
    <w:rsid w:val="001A6896"/>
    <w:rsid w:val="001A74CC"/>
    <w:rsid w:val="001A76F5"/>
    <w:rsid w:val="001A7C21"/>
    <w:rsid w:val="001B0CFD"/>
    <w:rsid w:val="001B0E9E"/>
    <w:rsid w:val="001B2774"/>
    <w:rsid w:val="001B32C3"/>
    <w:rsid w:val="001B497C"/>
    <w:rsid w:val="001B539B"/>
    <w:rsid w:val="001B736A"/>
    <w:rsid w:val="001B77B5"/>
    <w:rsid w:val="001C195B"/>
    <w:rsid w:val="001C2F7F"/>
    <w:rsid w:val="001C350E"/>
    <w:rsid w:val="001C491E"/>
    <w:rsid w:val="001C4C84"/>
    <w:rsid w:val="001C5F08"/>
    <w:rsid w:val="001C69A1"/>
    <w:rsid w:val="001D0118"/>
    <w:rsid w:val="001D047B"/>
    <w:rsid w:val="001D1044"/>
    <w:rsid w:val="001D137A"/>
    <w:rsid w:val="001D1FF0"/>
    <w:rsid w:val="001D343F"/>
    <w:rsid w:val="001D3BC5"/>
    <w:rsid w:val="001D3FE7"/>
    <w:rsid w:val="001D6683"/>
    <w:rsid w:val="001D6DAB"/>
    <w:rsid w:val="001D7AF0"/>
    <w:rsid w:val="001D7EFB"/>
    <w:rsid w:val="001E0822"/>
    <w:rsid w:val="001E0A82"/>
    <w:rsid w:val="001E28B6"/>
    <w:rsid w:val="001E4989"/>
    <w:rsid w:val="001E4CC3"/>
    <w:rsid w:val="001E4D6E"/>
    <w:rsid w:val="001E4EB4"/>
    <w:rsid w:val="001E64C4"/>
    <w:rsid w:val="001E6C65"/>
    <w:rsid w:val="001F1B5B"/>
    <w:rsid w:val="001F1C8D"/>
    <w:rsid w:val="001F1DA6"/>
    <w:rsid w:val="001F4AF2"/>
    <w:rsid w:val="001F4D8B"/>
    <w:rsid w:val="001F678D"/>
    <w:rsid w:val="001F77D7"/>
    <w:rsid w:val="00201FBA"/>
    <w:rsid w:val="00201FD3"/>
    <w:rsid w:val="002048E8"/>
    <w:rsid w:val="00204A28"/>
    <w:rsid w:val="00204D2E"/>
    <w:rsid w:val="00205C93"/>
    <w:rsid w:val="00205F1B"/>
    <w:rsid w:val="00211E09"/>
    <w:rsid w:val="00212280"/>
    <w:rsid w:val="00213068"/>
    <w:rsid w:val="00213247"/>
    <w:rsid w:val="00214600"/>
    <w:rsid w:val="00214986"/>
    <w:rsid w:val="00214B65"/>
    <w:rsid w:val="002158E3"/>
    <w:rsid w:val="00215C37"/>
    <w:rsid w:val="002165D6"/>
    <w:rsid w:val="00216AA7"/>
    <w:rsid w:val="002177BF"/>
    <w:rsid w:val="00217D6A"/>
    <w:rsid w:val="00217E52"/>
    <w:rsid w:val="00220704"/>
    <w:rsid w:val="00221466"/>
    <w:rsid w:val="00221A51"/>
    <w:rsid w:val="00224649"/>
    <w:rsid w:val="002246F1"/>
    <w:rsid w:val="00224EED"/>
    <w:rsid w:val="002255DC"/>
    <w:rsid w:val="00225DAA"/>
    <w:rsid w:val="00225E14"/>
    <w:rsid w:val="00227B2F"/>
    <w:rsid w:val="00227EB2"/>
    <w:rsid w:val="0023001C"/>
    <w:rsid w:val="00231DD7"/>
    <w:rsid w:val="002336C0"/>
    <w:rsid w:val="00233F1D"/>
    <w:rsid w:val="0023465E"/>
    <w:rsid w:val="00235703"/>
    <w:rsid w:val="002371B0"/>
    <w:rsid w:val="002374BE"/>
    <w:rsid w:val="00237FE5"/>
    <w:rsid w:val="0024009F"/>
    <w:rsid w:val="002402EC"/>
    <w:rsid w:val="002405BD"/>
    <w:rsid w:val="002440D5"/>
    <w:rsid w:val="00245021"/>
    <w:rsid w:val="002454AE"/>
    <w:rsid w:val="00245741"/>
    <w:rsid w:val="00250171"/>
    <w:rsid w:val="0025074C"/>
    <w:rsid w:val="00250C7E"/>
    <w:rsid w:val="00250CB6"/>
    <w:rsid w:val="002523D4"/>
    <w:rsid w:val="00254063"/>
    <w:rsid w:val="00257CB5"/>
    <w:rsid w:val="0026026A"/>
    <w:rsid w:val="0026067E"/>
    <w:rsid w:val="00260EF6"/>
    <w:rsid w:val="0026142D"/>
    <w:rsid w:val="002625B3"/>
    <w:rsid w:val="00262766"/>
    <w:rsid w:val="00262B21"/>
    <w:rsid w:val="00263204"/>
    <w:rsid w:val="00263F03"/>
    <w:rsid w:val="00264417"/>
    <w:rsid w:val="00264A6F"/>
    <w:rsid w:val="002656FD"/>
    <w:rsid w:val="00265F11"/>
    <w:rsid w:val="00266058"/>
    <w:rsid w:val="0026623C"/>
    <w:rsid w:val="00266643"/>
    <w:rsid w:val="00266663"/>
    <w:rsid w:val="0026691E"/>
    <w:rsid w:val="00266D32"/>
    <w:rsid w:val="00272DE4"/>
    <w:rsid w:val="00272F42"/>
    <w:rsid w:val="002733DB"/>
    <w:rsid w:val="00273F7A"/>
    <w:rsid w:val="002755AF"/>
    <w:rsid w:val="00275E75"/>
    <w:rsid w:val="00276791"/>
    <w:rsid w:val="00276F7D"/>
    <w:rsid w:val="00281355"/>
    <w:rsid w:val="00281B8E"/>
    <w:rsid w:val="002833E3"/>
    <w:rsid w:val="002834FB"/>
    <w:rsid w:val="00283514"/>
    <w:rsid w:val="00284265"/>
    <w:rsid w:val="002851DA"/>
    <w:rsid w:val="00285258"/>
    <w:rsid w:val="0028526B"/>
    <w:rsid w:val="00286901"/>
    <w:rsid w:val="00286D6B"/>
    <w:rsid w:val="002906F7"/>
    <w:rsid w:val="00290EE1"/>
    <w:rsid w:val="00292441"/>
    <w:rsid w:val="00292728"/>
    <w:rsid w:val="00294CFA"/>
    <w:rsid w:val="002964C6"/>
    <w:rsid w:val="002A1D49"/>
    <w:rsid w:val="002A33CA"/>
    <w:rsid w:val="002A3DE6"/>
    <w:rsid w:val="002A5484"/>
    <w:rsid w:val="002A59EF"/>
    <w:rsid w:val="002A603F"/>
    <w:rsid w:val="002A6484"/>
    <w:rsid w:val="002A6E64"/>
    <w:rsid w:val="002B205D"/>
    <w:rsid w:val="002B267A"/>
    <w:rsid w:val="002B453E"/>
    <w:rsid w:val="002B489E"/>
    <w:rsid w:val="002B6331"/>
    <w:rsid w:val="002B7C2F"/>
    <w:rsid w:val="002B7E92"/>
    <w:rsid w:val="002C0482"/>
    <w:rsid w:val="002C0E5B"/>
    <w:rsid w:val="002C1420"/>
    <w:rsid w:val="002C18AB"/>
    <w:rsid w:val="002C23C4"/>
    <w:rsid w:val="002C28F4"/>
    <w:rsid w:val="002C4013"/>
    <w:rsid w:val="002C4E51"/>
    <w:rsid w:val="002C53AC"/>
    <w:rsid w:val="002C5D9B"/>
    <w:rsid w:val="002C6C9F"/>
    <w:rsid w:val="002C7968"/>
    <w:rsid w:val="002D05D8"/>
    <w:rsid w:val="002D11D9"/>
    <w:rsid w:val="002D2177"/>
    <w:rsid w:val="002D25B5"/>
    <w:rsid w:val="002D2E46"/>
    <w:rsid w:val="002D389C"/>
    <w:rsid w:val="002D4DF2"/>
    <w:rsid w:val="002D54BC"/>
    <w:rsid w:val="002D57EB"/>
    <w:rsid w:val="002D60EC"/>
    <w:rsid w:val="002D696C"/>
    <w:rsid w:val="002D7A62"/>
    <w:rsid w:val="002E0794"/>
    <w:rsid w:val="002E11BA"/>
    <w:rsid w:val="002E14AF"/>
    <w:rsid w:val="002E1520"/>
    <w:rsid w:val="002E43B3"/>
    <w:rsid w:val="002E4692"/>
    <w:rsid w:val="002E520D"/>
    <w:rsid w:val="002E65B4"/>
    <w:rsid w:val="002E6AA2"/>
    <w:rsid w:val="002E72F5"/>
    <w:rsid w:val="002E7DF1"/>
    <w:rsid w:val="002E7F39"/>
    <w:rsid w:val="002F12F9"/>
    <w:rsid w:val="002F313F"/>
    <w:rsid w:val="002F4E2E"/>
    <w:rsid w:val="002F68B8"/>
    <w:rsid w:val="002F6FFA"/>
    <w:rsid w:val="002F7022"/>
    <w:rsid w:val="002F7265"/>
    <w:rsid w:val="002F7C89"/>
    <w:rsid w:val="003024F0"/>
    <w:rsid w:val="00302649"/>
    <w:rsid w:val="00303F8D"/>
    <w:rsid w:val="0030407A"/>
    <w:rsid w:val="0030450F"/>
    <w:rsid w:val="0030452B"/>
    <w:rsid w:val="00304E25"/>
    <w:rsid w:val="0030507B"/>
    <w:rsid w:val="003057B1"/>
    <w:rsid w:val="00305B01"/>
    <w:rsid w:val="003064BB"/>
    <w:rsid w:val="00307697"/>
    <w:rsid w:val="003112AF"/>
    <w:rsid w:val="00311603"/>
    <w:rsid w:val="00311682"/>
    <w:rsid w:val="00312321"/>
    <w:rsid w:val="00312CC4"/>
    <w:rsid w:val="00312E7D"/>
    <w:rsid w:val="00313ED1"/>
    <w:rsid w:val="0031472D"/>
    <w:rsid w:val="003147D3"/>
    <w:rsid w:val="00314818"/>
    <w:rsid w:val="003157AA"/>
    <w:rsid w:val="00315AEA"/>
    <w:rsid w:val="00316860"/>
    <w:rsid w:val="00317E82"/>
    <w:rsid w:val="00320791"/>
    <w:rsid w:val="00323165"/>
    <w:rsid w:val="00323DAD"/>
    <w:rsid w:val="003248CB"/>
    <w:rsid w:val="0032534F"/>
    <w:rsid w:val="0032700B"/>
    <w:rsid w:val="00327A94"/>
    <w:rsid w:val="00327DF9"/>
    <w:rsid w:val="00330231"/>
    <w:rsid w:val="003316D1"/>
    <w:rsid w:val="0033194A"/>
    <w:rsid w:val="00332F33"/>
    <w:rsid w:val="003335EF"/>
    <w:rsid w:val="0033401B"/>
    <w:rsid w:val="00334BE0"/>
    <w:rsid w:val="00335830"/>
    <w:rsid w:val="003361FB"/>
    <w:rsid w:val="003371BF"/>
    <w:rsid w:val="00337666"/>
    <w:rsid w:val="00340E86"/>
    <w:rsid w:val="00341C63"/>
    <w:rsid w:val="00341C69"/>
    <w:rsid w:val="003427C0"/>
    <w:rsid w:val="00343A7C"/>
    <w:rsid w:val="00343BE7"/>
    <w:rsid w:val="003441F9"/>
    <w:rsid w:val="00344433"/>
    <w:rsid w:val="00345F21"/>
    <w:rsid w:val="00346905"/>
    <w:rsid w:val="0034690C"/>
    <w:rsid w:val="00347094"/>
    <w:rsid w:val="00350413"/>
    <w:rsid w:val="00350EE0"/>
    <w:rsid w:val="003517E7"/>
    <w:rsid w:val="00351867"/>
    <w:rsid w:val="00351BF0"/>
    <w:rsid w:val="003531BD"/>
    <w:rsid w:val="0035573E"/>
    <w:rsid w:val="00355EDD"/>
    <w:rsid w:val="003566C6"/>
    <w:rsid w:val="00357017"/>
    <w:rsid w:val="0035734F"/>
    <w:rsid w:val="00360E6C"/>
    <w:rsid w:val="00360EF6"/>
    <w:rsid w:val="003619F4"/>
    <w:rsid w:val="00362AD8"/>
    <w:rsid w:val="00362CC3"/>
    <w:rsid w:val="00362E70"/>
    <w:rsid w:val="00362E7C"/>
    <w:rsid w:val="003647AD"/>
    <w:rsid w:val="00365535"/>
    <w:rsid w:val="0036582A"/>
    <w:rsid w:val="00366C0A"/>
    <w:rsid w:val="00367959"/>
    <w:rsid w:val="00367F57"/>
    <w:rsid w:val="0037103C"/>
    <w:rsid w:val="00375085"/>
    <w:rsid w:val="00377483"/>
    <w:rsid w:val="0037779A"/>
    <w:rsid w:val="00377C53"/>
    <w:rsid w:val="00380E69"/>
    <w:rsid w:val="003829B1"/>
    <w:rsid w:val="003851DC"/>
    <w:rsid w:val="00386058"/>
    <w:rsid w:val="00386127"/>
    <w:rsid w:val="003861E2"/>
    <w:rsid w:val="00386351"/>
    <w:rsid w:val="00390972"/>
    <w:rsid w:val="0039239A"/>
    <w:rsid w:val="00393172"/>
    <w:rsid w:val="00393FCA"/>
    <w:rsid w:val="0039447F"/>
    <w:rsid w:val="003954E9"/>
    <w:rsid w:val="00395709"/>
    <w:rsid w:val="00395AC2"/>
    <w:rsid w:val="00395FBC"/>
    <w:rsid w:val="0039653F"/>
    <w:rsid w:val="003969EA"/>
    <w:rsid w:val="0039768D"/>
    <w:rsid w:val="003A014D"/>
    <w:rsid w:val="003A0956"/>
    <w:rsid w:val="003A1147"/>
    <w:rsid w:val="003A215E"/>
    <w:rsid w:val="003A26AA"/>
    <w:rsid w:val="003A4744"/>
    <w:rsid w:val="003A4CD2"/>
    <w:rsid w:val="003A4FE2"/>
    <w:rsid w:val="003A5CFE"/>
    <w:rsid w:val="003A5FE3"/>
    <w:rsid w:val="003A60FC"/>
    <w:rsid w:val="003A6ABC"/>
    <w:rsid w:val="003A7E9C"/>
    <w:rsid w:val="003B0BE7"/>
    <w:rsid w:val="003B178E"/>
    <w:rsid w:val="003B305A"/>
    <w:rsid w:val="003B33B1"/>
    <w:rsid w:val="003B44FF"/>
    <w:rsid w:val="003B580B"/>
    <w:rsid w:val="003B6F65"/>
    <w:rsid w:val="003B70FC"/>
    <w:rsid w:val="003B7233"/>
    <w:rsid w:val="003B7A00"/>
    <w:rsid w:val="003C0B42"/>
    <w:rsid w:val="003C1590"/>
    <w:rsid w:val="003C1EF4"/>
    <w:rsid w:val="003C2C37"/>
    <w:rsid w:val="003C2CAC"/>
    <w:rsid w:val="003C330B"/>
    <w:rsid w:val="003C3DE0"/>
    <w:rsid w:val="003C4876"/>
    <w:rsid w:val="003C5CE7"/>
    <w:rsid w:val="003C6092"/>
    <w:rsid w:val="003C64C0"/>
    <w:rsid w:val="003C6D65"/>
    <w:rsid w:val="003C6DF9"/>
    <w:rsid w:val="003C7565"/>
    <w:rsid w:val="003D0081"/>
    <w:rsid w:val="003D0ADA"/>
    <w:rsid w:val="003D167E"/>
    <w:rsid w:val="003D2873"/>
    <w:rsid w:val="003D2A8B"/>
    <w:rsid w:val="003D32E6"/>
    <w:rsid w:val="003D3F09"/>
    <w:rsid w:val="003D45FF"/>
    <w:rsid w:val="003D489B"/>
    <w:rsid w:val="003D4F3E"/>
    <w:rsid w:val="003D522A"/>
    <w:rsid w:val="003D5593"/>
    <w:rsid w:val="003D5990"/>
    <w:rsid w:val="003D5BF5"/>
    <w:rsid w:val="003D5DF4"/>
    <w:rsid w:val="003D66D0"/>
    <w:rsid w:val="003D729C"/>
    <w:rsid w:val="003D746C"/>
    <w:rsid w:val="003E04DF"/>
    <w:rsid w:val="003E2B19"/>
    <w:rsid w:val="003E3012"/>
    <w:rsid w:val="003E32AE"/>
    <w:rsid w:val="003E4217"/>
    <w:rsid w:val="003E444F"/>
    <w:rsid w:val="003E5B57"/>
    <w:rsid w:val="003E5E33"/>
    <w:rsid w:val="003E5E49"/>
    <w:rsid w:val="003E701A"/>
    <w:rsid w:val="003F08DA"/>
    <w:rsid w:val="003F20D3"/>
    <w:rsid w:val="003F2280"/>
    <w:rsid w:val="003F2424"/>
    <w:rsid w:val="003F3180"/>
    <w:rsid w:val="003F5970"/>
    <w:rsid w:val="003F770D"/>
    <w:rsid w:val="00400CA8"/>
    <w:rsid w:val="00401652"/>
    <w:rsid w:val="0040237C"/>
    <w:rsid w:val="00402394"/>
    <w:rsid w:val="00403F36"/>
    <w:rsid w:val="00404798"/>
    <w:rsid w:val="004047E4"/>
    <w:rsid w:val="0040490A"/>
    <w:rsid w:val="004065BE"/>
    <w:rsid w:val="004076D2"/>
    <w:rsid w:val="004100B8"/>
    <w:rsid w:val="00410FF5"/>
    <w:rsid w:val="00411461"/>
    <w:rsid w:val="0041208E"/>
    <w:rsid w:val="0041348D"/>
    <w:rsid w:val="004141F6"/>
    <w:rsid w:val="0041732A"/>
    <w:rsid w:val="00420308"/>
    <w:rsid w:val="00420E20"/>
    <w:rsid w:val="004221D2"/>
    <w:rsid w:val="0042314E"/>
    <w:rsid w:val="00425A83"/>
    <w:rsid w:val="00426242"/>
    <w:rsid w:val="00426A35"/>
    <w:rsid w:val="00427983"/>
    <w:rsid w:val="00431AA3"/>
    <w:rsid w:val="00431BBF"/>
    <w:rsid w:val="00431E05"/>
    <w:rsid w:val="00434340"/>
    <w:rsid w:val="00434C54"/>
    <w:rsid w:val="00434CBF"/>
    <w:rsid w:val="00434DE2"/>
    <w:rsid w:val="00435D28"/>
    <w:rsid w:val="00436188"/>
    <w:rsid w:val="0043637F"/>
    <w:rsid w:val="004363D9"/>
    <w:rsid w:val="004376DF"/>
    <w:rsid w:val="00440B7B"/>
    <w:rsid w:val="004420C8"/>
    <w:rsid w:val="00443837"/>
    <w:rsid w:val="00444164"/>
    <w:rsid w:val="004444D3"/>
    <w:rsid w:val="00444FDD"/>
    <w:rsid w:val="00445F0F"/>
    <w:rsid w:val="00446D5C"/>
    <w:rsid w:val="0045021D"/>
    <w:rsid w:val="004505B4"/>
    <w:rsid w:val="0045078A"/>
    <w:rsid w:val="004507B1"/>
    <w:rsid w:val="00452266"/>
    <w:rsid w:val="004525E4"/>
    <w:rsid w:val="00454B77"/>
    <w:rsid w:val="00454B7C"/>
    <w:rsid w:val="00455760"/>
    <w:rsid w:val="00457012"/>
    <w:rsid w:val="004571E8"/>
    <w:rsid w:val="0046205C"/>
    <w:rsid w:val="0046221D"/>
    <w:rsid w:val="00462C4A"/>
    <w:rsid w:val="004631BA"/>
    <w:rsid w:val="00463614"/>
    <w:rsid w:val="004637E1"/>
    <w:rsid w:val="00464B91"/>
    <w:rsid w:val="004652B4"/>
    <w:rsid w:val="00465C18"/>
    <w:rsid w:val="00466ADF"/>
    <w:rsid w:val="00467170"/>
    <w:rsid w:val="00467472"/>
    <w:rsid w:val="0047107B"/>
    <w:rsid w:val="00472D9B"/>
    <w:rsid w:val="00473103"/>
    <w:rsid w:val="00473C0B"/>
    <w:rsid w:val="00475617"/>
    <w:rsid w:val="00475F34"/>
    <w:rsid w:val="0047692F"/>
    <w:rsid w:val="004771A3"/>
    <w:rsid w:val="00477466"/>
    <w:rsid w:val="00480BAE"/>
    <w:rsid w:val="00482E50"/>
    <w:rsid w:val="00484526"/>
    <w:rsid w:val="004854B5"/>
    <w:rsid w:val="004858C1"/>
    <w:rsid w:val="004859F6"/>
    <w:rsid w:val="00486579"/>
    <w:rsid w:val="004924BA"/>
    <w:rsid w:val="00493271"/>
    <w:rsid w:val="004934DC"/>
    <w:rsid w:val="0049396A"/>
    <w:rsid w:val="00495409"/>
    <w:rsid w:val="004960AA"/>
    <w:rsid w:val="00496B89"/>
    <w:rsid w:val="0049738B"/>
    <w:rsid w:val="00497AAF"/>
    <w:rsid w:val="00497ACB"/>
    <w:rsid w:val="004A0C25"/>
    <w:rsid w:val="004A2AA7"/>
    <w:rsid w:val="004A4CB4"/>
    <w:rsid w:val="004A5057"/>
    <w:rsid w:val="004A7E85"/>
    <w:rsid w:val="004B0084"/>
    <w:rsid w:val="004B0E32"/>
    <w:rsid w:val="004B2D45"/>
    <w:rsid w:val="004B464C"/>
    <w:rsid w:val="004B588D"/>
    <w:rsid w:val="004B6FAC"/>
    <w:rsid w:val="004B7419"/>
    <w:rsid w:val="004C0553"/>
    <w:rsid w:val="004C0E62"/>
    <w:rsid w:val="004C2358"/>
    <w:rsid w:val="004C2B85"/>
    <w:rsid w:val="004C5485"/>
    <w:rsid w:val="004C58F4"/>
    <w:rsid w:val="004C6194"/>
    <w:rsid w:val="004C681B"/>
    <w:rsid w:val="004C75CB"/>
    <w:rsid w:val="004D1487"/>
    <w:rsid w:val="004D22AA"/>
    <w:rsid w:val="004D2B44"/>
    <w:rsid w:val="004D3FBC"/>
    <w:rsid w:val="004D4BDD"/>
    <w:rsid w:val="004D4E0B"/>
    <w:rsid w:val="004D68E9"/>
    <w:rsid w:val="004D702B"/>
    <w:rsid w:val="004E0671"/>
    <w:rsid w:val="004E10AD"/>
    <w:rsid w:val="004E1497"/>
    <w:rsid w:val="004E1995"/>
    <w:rsid w:val="004E1FA9"/>
    <w:rsid w:val="004E27BF"/>
    <w:rsid w:val="004E4457"/>
    <w:rsid w:val="004E4B80"/>
    <w:rsid w:val="004E538F"/>
    <w:rsid w:val="004E57B3"/>
    <w:rsid w:val="004E60F1"/>
    <w:rsid w:val="004E6B43"/>
    <w:rsid w:val="004E7469"/>
    <w:rsid w:val="004E7929"/>
    <w:rsid w:val="004F1576"/>
    <w:rsid w:val="004F2E06"/>
    <w:rsid w:val="004F343F"/>
    <w:rsid w:val="004F401E"/>
    <w:rsid w:val="004F45B3"/>
    <w:rsid w:val="004F5302"/>
    <w:rsid w:val="004F5C9E"/>
    <w:rsid w:val="004F6D76"/>
    <w:rsid w:val="0050058D"/>
    <w:rsid w:val="00502524"/>
    <w:rsid w:val="005044DD"/>
    <w:rsid w:val="0050467B"/>
    <w:rsid w:val="00504B6D"/>
    <w:rsid w:val="005053D8"/>
    <w:rsid w:val="00506A95"/>
    <w:rsid w:val="00510588"/>
    <w:rsid w:val="005109EA"/>
    <w:rsid w:val="00511C5C"/>
    <w:rsid w:val="00513745"/>
    <w:rsid w:val="005139BD"/>
    <w:rsid w:val="005140A7"/>
    <w:rsid w:val="005145A4"/>
    <w:rsid w:val="00514DBF"/>
    <w:rsid w:val="00517EDF"/>
    <w:rsid w:val="00520572"/>
    <w:rsid w:val="0052082F"/>
    <w:rsid w:val="00520B9E"/>
    <w:rsid w:val="00520BF4"/>
    <w:rsid w:val="00521661"/>
    <w:rsid w:val="00521ADE"/>
    <w:rsid w:val="00522DBD"/>
    <w:rsid w:val="00524C25"/>
    <w:rsid w:val="00525173"/>
    <w:rsid w:val="00526099"/>
    <w:rsid w:val="00526597"/>
    <w:rsid w:val="00526EB0"/>
    <w:rsid w:val="005273B0"/>
    <w:rsid w:val="00527750"/>
    <w:rsid w:val="00527862"/>
    <w:rsid w:val="00532315"/>
    <w:rsid w:val="00532EFA"/>
    <w:rsid w:val="00533953"/>
    <w:rsid w:val="00533E93"/>
    <w:rsid w:val="0053430D"/>
    <w:rsid w:val="0053507C"/>
    <w:rsid w:val="00535490"/>
    <w:rsid w:val="00535A83"/>
    <w:rsid w:val="0053665E"/>
    <w:rsid w:val="00536940"/>
    <w:rsid w:val="00536BE0"/>
    <w:rsid w:val="00536DE5"/>
    <w:rsid w:val="00537016"/>
    <w:rsid w:val="00542A1B"/>
    <w:rsid w:val="005432BA"/>
    <w:rsid w:val="005433FA"/>
    <w:rsid w:val="00544B55"/>
    <w:rsid w:val="005505E3"/>
    <w:rsid w:val="00551E2B"/>
    <w:rsid w:val="005538EE"/>
    <w:rsid w:val="00553BCC"/>
    <w:rsid w:val="00554535"/>
    <w:rsid w:val="00555C2D"/>
    <w:rsid w:val="00556DED"/>
    <w:rsid w:val="00557F99"/>
    <w:rsid w:val="0056013D"/>
    <w:rsid w:val="00560F7B"/>
    <w:rsid w:val="00561151"/>
    <w:rsid w:val="005624EF"/>
    <w:rsid w:val="0056320B"/>
    <w:rsid w:val="0056493E"/>
    <w:rsid w:val="00564AC5"/>
    <w:rsid w:val="00565D12"/>
    <w:rsid w:val="00566732"/>
    <w:rsid w:val="00566B72"/>
    <w:rsid w:val="00567309"/>
    <w:rsid w:val="005675ED"/>
    <w:rsid w:val="00570178"/>
    <w:rsid w:val="00571756"/>
    <w:rsid w:val="0057388C"/>
    <w:rsid w:val="00574174"/>
    <w:rsid w:val="00575716"/>
    <w:rsid w:val="0057639A"/>
    <w:rsid w:val="00577B88"/>
    <w:rsid w:val="005826DD"/>
    <w:rsid w:val="005827FC"/>
    <w:rsid w:val="00582964"/>
    <w:rsid w:val="00582A49"/>
    <w:rsid w:val="00583B6B"/>
    <w:rsid w:val="00583CC4"/>
    <w:rsid w:val="00583EEE"/>
    <w:rsid w:val="005846EE"/>
    <w:rsid w:val="00584C4D"/>
    <w:rsid w:val="005852A5"/>
    <w:rsid w:val="00585491"/>
    <w:rsid w:val="00586AC1"/>
    <w:rsid w:val="0058723E"/>
    <w:rsid w:val="005872E7"/>
    <w:rsid w:val="005877C7"/>
    <w:rsid w:val="00587B48"/>
    <w:rsid w:val="0059033D"/>
    <w:rsid w:val="00591875"/>
    <w:rsid w:val="00591CC4"/>
    <w:rsid w:val="00591D1E"/>
    <w:rsid w:val="00592A95"/>
    <w:rsid w:val="00592F16"/>
    <w:rsid w:val="00593B93"/>
    <w:rsid w:val="00594197"/>
    <w:rsid w:val="00594CDA"/>
    <w:rsid w:val="005950CC"/>
    <w:rsid w:val="00595872"/>
    <w:rsid w:val="00595DDB"/>
    <w:rsid w:val="0059738F"/>
    <w:rsid w:val="005975B3"/>
    <w:rsid w:val="00597F60"/>
    <w:rsid w:val="005A0C6B"/>
    <w:rsid w:val="005A1AF5"/>
    <w:rsid w:val="005A24BF"/>
    <w:rsid w:val="005A342E"/>
    <w:rsid w:val="005A4054"/>
    <w:rsid w:val="005A5275"/>
    <w:rsid w:val="005A59BF"/>
    <w:rsid w:val="005A7C52"/>
    <w:rsid w:val="005A7DA7"/>
    <w:rsid w:val="005B0BA7"/>
    <w:rsid w:val="005B0BDE"/>
    <w:rsid w:val="005B0EC7"/>
    <w:rsid w:val="005B3887"/>
    <w:rsid w:val="005B56FA"/>
    <w:rsid w:val="005B71B4"/>
    <w:rsid w:val="005C09F5"/>
    <w:rsid w:val="005C0C12"/>
    <w:rsid w:val="005C0D27"/>
    <w:rsid w:val="005C0DA5"/>
    <w:rsid w:val="005C2B00"/>
    <w:rsid w:val="005C2B86"/>
    <w:rsid w:val="005C3EC5"/>
    <w:rsid w:val="005C433E"/>
    <w:rsid w:val="005C5809"/>
    <w:rsid w:val="005C6501"/>
    <w:rsid w:val="005C69D8"/>
    <w:rsid w:val="005D0EA3"/>
    <w:rsid w:val="005D18B7"/>
    <w:rsid w:val="005D2FE1"/>
    <w:rsid w:val="005D31FD"/>
    <w:rsid w:val="005D39A2"/>
    <w:rsid w:val="005D4B9A"/>
    <w:rsid w:val="005D73FF"/>
    <w:rsid w:val="005D761F"/>
    <w:rsid w:val="005E05FF"/>
    <w:rsid w:val="005E086A"/>
    <w:rsid w:val="005E1089"/>
    <w:rsid w:val="005E2B18"/>
    <w:rsid w:val="005E2C44"/>
    <w:rsid w:val="005E379A"/>
    <w:rsid w:val="005E4570"/>
    <w:rsid w:val="005E4724"/>
    <w:rsid w:val="005E49BC"/>
    <w:rsid w:val="005E4C6F"/>
    <w:rsid w:val="005E5FFD"/>
    <w:rsid w:val="005E60F5"/>
    <w:rsid w:val="005E6943"/>
    <w:rsid w:val="005E70F2"/>
    <w:rsid w:val="005E738D"/>
    <w:rsid w:val="005E7DE3"/>
    <w:rsid w:val="005F0202"/>
    <w:rsid w:val="005F0884"/>
    <w:rsid w:val="005F1093"/>
    <w:rsid w:val="005F196E"/>
    <w:rsid w:val="005F3998"/>
    <w:rsid w:val="005F3F5E"/>
    <w:rsid w:val="005F44B7"/>
    <w:rsid w:val="005F48E1"/>
    <w:rsid w:val="005F52C4"/>
    <w:rsid w:val="005F64ED"/>
    <w:rsid w:val="005F64F0"/>
    <w:rsid w:val="005F71FB"/>
    <w:rsid w:val="006000EC"/>
    <w:rsid w:val="00601206"/>
    <w:rsid w:val="006017AD"/>
    <w:rsid w:val="00602060"/>
    <w:rsid w:val="00603356"/>
    <w:rsid w:val="00603FF9"/>
    <w:rsid w:val="006045B5"/>
    <w:rsid w:val="00604F62"/>
    <w:rsid w:val="0060719E"/>
    <w:rsid w:val="00607A13"/>
    <w:rsid w:val="0061037E"/>
    <w:rsid w:val="006103BA"/>
    <w:rsid w:val="00612DED"/>
    <w:rsid w:val="00612FBD"/>
    <w:rsid w:val="006131CB"/>
    <w:rsid w:val="00613509"/>
    <w:rsid w:val="0061395C"/>
    <w:rsid w:val="00616174"/>
    <w:rsid w:val="00616392"/>
    <w:rsid w:val="00616477"/>
    <w:rsid w:val="00616B9D"/>
    <w:rsid w:val="00617224"/>
    <w:rsid w:val="006173E9"/>
    <w:rsid w:val="00617A55"/>
    <w:rsid w:val="00617CC7"/>
    <w:rsid w:val="00617D20"/>
    <w:rsid w:val="00620B80"/>
    <w:rsid w:val="00621F89"/>
    <w:rsid w:val="006224E9"/>
    <w:rsid w:val="00622F6A"/>
    <w:rsid w:val="006239DE"/>
    <w:rsid w:val="00625936"/>
    <w:rsid w:val="00625EC1"/>
    <w:rsid w:val="0062683F"/>
    <w:rsid w:val="006269E1"/>
    <w:rsid w:val="00626C00"/>
    <w:rsid w:val="0062749D"/>
    <w:rsid w:val="00627596"/>
    <w:rsid w:val="0063000F"/>
    <w:rsid w:val="00630A8F"/>
    <w:rsid w:val="00630F0A"/>
    <w:rsid w:val="00632010"/>
    <w:rsid w:val="006324FF"/>
    <w:rsid w:val="00632534"/>
    <w:rsid w:val="00634194"/>
    <w:rsid w:val="00634BB9"/>
    <w:rsid w:val="0063544F"/>
    <w:rsid w:val="00635477"/>
    <w:rsid w:val="006359AA"/>
    <w:rsid w:val="0063642C"/>
    <w:rsid w:val="006371A8"/>
    <w:rsid w:val="006374C6"/>
    <w:rsid w:val="00640256"/>
    <w:rsid w:val="0064173B"/>
    <w:rsid w:val="006419EB"/>
    <w:rsid w:val="00641D25"/>
    <w:rsid w:val="00642241"/>
    <w:rsid w:val="00642B14"/>
    <w:rsid w:val="00642D77"/>
    <w:rsid w:val="006445C4"/>
    <w:rsid w:val="00645E2C"/>
    <w:rsid w:val="00646676"/>
    <w:rsid w:val="006469C2"/>
    <w:rsid w:val="00647695"/>
    <w:rsid w:val="00647993"/>
    <w:rsid w:val="0065116B"/>
    <w:rsid w:val="00651E98"/>
    <w:rsid w:val="00651F45"/>
    <w:rsid w:val="0065385B"/>
    <w:rsid w:val="00654533"/>
    <w:rsid w:val="0065467A"/>
    <w:rsid w:val="00655DA9"/>
    <w:rsid w:val="00660D50"/>
    <w:rsid w:val="006621EA"/>
    <w:rsid w:val="00662352"/>
    <w:rsid w:val="00662956"/>
    <w:rsid w:val="00663B31"/>
    <w:rsid w:val="00664252"/>
    <w:rsid w:val="006652DF"/>
    <w:rsid w:val="00665490"/>
    <w:rsid w:val="0066788D"/>
    <w:rsid w:val="006714D6"/>
    <w:rsid w:val="00671BFA"/>
    <w:rsid w:val="00675206"/>
    <w:rsid w:val="00675850"/>
    <w:rsid w:val="006769A0"/>
    <w:rsid w:val="00681A9A"/>
    <w:rsid w:val="0068399E"/>
    <w:rsid w:val="0068416F"/>
    <w:rsid w:val="00684291"/>
    <w:rsid w:val="00685410"/>
    <w:rsid w:val="00686631"/>
    <w:rsid w:val="006871B5"/>
    <w:rsid w:val="00687A1C"/>
    <w:rsid w:val="006925CC"/>
    <w:rsid w:val="0069368B"/>
    <w:rsid w:val="006937DE"/>
    <w:rsid w:val="0069381B"/>
    <w:rsid w:val="00694026"/>
    <w:rsid w:val="00695AB2"/>
    <w:rsid w:val="00695ACE"/>
    <w:rsid w:val="00697203"/>
    <w:rsid w:val="00697566"/>
    <w:rsid w:val="006A2433"/>
    <w:rsid w:val="006A2D98"/>
    <w:rsid w:val="006A3BC1"/>
    <w:rsid w:val="006A3FE7"/>
    <w:rsid w:val="006A4DE7"/>
    <w:rsid w:val="006A62E6"/>
    <w:rsid w:val="006A673F"/>
    <w:rsid w:val="006A6C87"/>
    <w:rsid w:val="006A7ECF"/>
    <w:rsid w:val="006B04ED"/>
    <w:rsid w:val="006B15D6"/>
    <w:rsid w:val="006B1BA2"/>
    <w:rsid w:val="006B3176"/>
    <w:rsid w:val="006B353E"/>
    <w:rsid w:val="006B4DDD"/>
    <w:rsid w:val="006B56A2"/>
    <w:rsid w:val="006B6C06"/>
    <w:rsid w:val="006C3915"/>
    <w:rsid w:val="006C7095"/>
    <w:rsid w:val="006C73FE"/>
    <w:rsid w:val="006C7B39"/>
    <w:rsid w:val="006C7BF3"/>
    <w:rsid w:val="006D01B8"/>
    <w:rsid w:val="006D02F7"/>
    <w:rsid w:val="006D049B"/>
    <w:rsid w:val="006D10DF"/>
    <w:rsid w:val="006D1A20"/>
    <w:rsid w:val="006D2249"/>
    <w:rsid w:val="006D2AB5"/>
    <w:rsid w:val="006D3318"/>
    <w:rsid w:val="006D39AF"/>
    <w:rsid w:val="006D5E60"/>
    <w:rsid w:val="006D684E"/>
    <w:rsid w:val="006D6FBA"/>
    <w:rsid w:val="006D73BE"/>
    <w:rsid w:val="006D76B5"/>
    <w:rsid w:val="006D7D18"/>
    <w:rsid w:val="006E1AA8"/>
    <w:rsid w:val="006E1E53"/>
    <w:rsid w:val="006E1F45"/>
    <w:rsid w:val="006E3784"/>
    <w:rsid w:val="006E41C0"/>
    <w:rsid w:val="006E4352"/>
    <w:rsid w:val="006E5E67"/>
    <w:rsid w:val="006E6504"/>
    <w:rsid w:val="006E699C"/>
    <w:rsid w:val="006E6EEE"/>
    <w:rsid w:val="006F057C"/>
    <w:rsid w:val="006F0879"/>
    <w:rsid w:val="006F15EE"/>
    <w:rsid w:val="006F288F"/>
    <w:rsid w:val="006F2BD9"/>
    <w:rsid w:val="006F3E7B"/>
    <w:rsid w:val="006F3FE3"/>
    <w:rsid w:val="006F432E"/>
    <w:rsid w:val="006F5A75"/>
    <w:rsid w:val="006F6356"/>
    <w:rsid w:val="006F7D98"/>
    <w:rsid w:val="00700DA9"/>
    <w:rsid w:val="00700DAE"/>
    <w:rsid w:val="00701550"/>
    <w:rsid w:val="00702845"/>
    <w:rsid w:val="00702EE5"/>
    <w:rsid w:val="00704D43"/>
    <w:rsid w:val="0070558F"/>
    <w:rsid w:val="00705850"/>
    <w:rsid w:val="00705E36"/>
    <w:rsid w:val="0070602F"/>
    <w:rsid w:val="007067BB"/>
    <w:rsid w:val="00706D10"/>
    <w:rsid w:val="00706E89"/>
    <w:rsid w:val="00707783"/>
    <w:rsid w:val="00710F37"/>
    <w:rsid w:val="00711E3C"/>
    <w:rsid w:val="00711E98"/>
    <w:rsid w:val="00712EB7"/>
    <w:rsid w:val="007136AA"/>
    <w:rsid w:val="007143EB"/>
    <w:rsid w:val="00714750"/>
    <w:rsid w:val="00715DC0"/>
    <w:rsid w:val="00716061"/>
    <w:rsid w:val="00717025"/>
    <w:rsid w:val="007212C4"/>
    <w:rsid w:val="00721D3B"/>
    <w:rsid w:val="00722186"/>
    <w:rsid w:val="0072299F"/>
    <w:rsid w:val="00722BD8"/>
    <w:rsid w:val="00725647"/>
    <w:rsid w:val="00725749"/>
    <w:rsid w:val="0072609D"/>
    <w:rsid w:val="007262F2"/>
    <w:rsid w:val="00727378"/>
    <w:rsid w:val="0073142B"/>
    <w:rsid w:val="007334AC"/>
    <w:rsid w:val="0073353F"/>
    <w:rsid w:val="007337E0"/>
    <w:rsid w:val="00733C95"/>
    <w:rsid w:val="00733D35"/>
    <w:rsid w:val="00735A5A"/>
    <w:rsid w:val="007362BA"/>
    <w:rsid w:val="007362FA"/>
    <w:rsid w:val="0073660E"/>
    <w:rsid w:val="00736FD5"/>
    <w:rsid w:val="0073723B"/>
    <w:rsid w:val="007378DC"/>
    <w:rsid w:val="00737B45"/>
    <w:rsid w:val="00740875"/>
    <w:rsid w:val="0074114C"/>
    <w:rsid w:val="007454B4"/>
    <w:rsid w:val="00746272"/>
    <w:rsid w:val="00747CFE"/>
    <w:rsid w:val="00750205"/>
    <w:rsid w:val="00751BD9"/>
    <w:rsid w:val="0075211A"/>
    <w:rsid w:val="007526A7"/>
    <w:rsid w:val="00753161"/>
    <w:rsid w:val="0075357F"/>
    <w:rsid w:val="00753C04"/>
    <w:rsid w:val="00756804"/>
    <w:rsid w:val="00757B98"/>
    <w:rsid w:val="00760629"/>
    <w:rsid w:val="0076183C"/>
    <w:rsid w:val="007619A1"/>
    <w:rsid w:val="007623CA"/>
    <w:rsid w:val="0076270F"/>
    <w:rsid w:val="00763BB2"/>
    <w:rsid w:val="00763CBC"/>
    <w:rsid w:val="00765BBF"/>
    <w:rsid w:val="00765E81"/>
    <w:rsid w:val="00766813"/>
    <w:rsid w:val="0076740A"/>
    <w:rsid w:val="00767E57"/>
    <w:rsid w:val="007714D3"/>
    <w:rsid w:val="00771688"/>
    <w:rsid w:val="0077228F"/>
    <w:rsid w:val="00773BC7"/>
    <w:rsid w:val="00775003"/>
    <w:rsid w:val="00776652"/>
    <w:rsid w:val="007773A5"/>
    <w:rsid w:val="007779C1"/>
    <w:rsid w:val="0078007D"/>
    <w:rsid w:val="00780B0F"/>
    <w:rsid w:val="00782BC3"/>
    <w:rsid w:val="007843D5"/>
    <w:rsid w:val="00784A05"/>
    <w:rsid w:val="007851EE"/>
    <w:rsid w:val="00790530"/>
    <w:rsid w:val="00793265"/>
    <w:rsid w:val="00795049"/>
    <w:rsid w:val="007958B8"/>
    <w:rsid w:val="007960F2"/>
    <w:rsid w:val="00797341"/>
    <w:rsid w:val="0079776D"/>
    <w:rsid w:val="0079778D"/>
    <w:rsid w:val="007A02F8"/>
    <w:rsid w:val="007A0FAF"/>
    <w:rsid w:val="007A14A0"/>
    <w:rsid w:val="007A1E4B"/>
    <w:rsid w:val="007A2016"/>
    <w:rsid w:val="007A35A9"/>
    <w:rsid w:val="007A4DD7"/>
    <w:rsid w:val="007A54C4"/>
    <w:rsid w:val="007A577A"/>
    <w:rsid w:val="007A58BD"/>
    <w:rsid w:val="007A6067"/>
    <w:rsid w:val="007A6137"/>
    <w:rsid w:val="007B017B"/>
    <w:rsid w:val="007B018D"/>
    <w:rsid w:val="007B0243"/>
    <w:rsid w:val="007B12E9"/>
    <w:rsid w:val="007B138C"/>
    <w:rsid w:val="007B1395"/>
    <w:rsid w:val="007B15F3"/>
    <w:rsid w:val="007B35F2"/>
    <w:rsid w:val="007B3D7C"/>
    <w:rsid w:val="007B4C01"/>
    <w:rsid w:val="007B6CF7"/>
    <w:rsid w:val="007B6F90"/>
    <w:rsid w:val="007B7E44"/>
    <w:rsid w:val="007C2A93"/>
    <w:rsid w:val="007C2CB1"/>
    <w:rsid w:val="007C4D2F"/>
    <w:rsid w:val="007C515D"/>
    <w:rsid w:val="007C5898"/>
    <w:rsid w:val="007C58A0"/>
    <w:rsid w:val="007C59A7"/>
    <w:rsid w:val="007C7D0B"/>
    <w:rsid w:val="007D0A74"/>
    <w:rsid w:val="007D196C"/>
    <w:rsid w:val="007D1FF6"/>
    <w:rsid w:val="007D3457"/>
    <w:rsid w:val="007D42C5"/>
    <w:rsid w:val="007D49C2"/>
    <w:rsid w:val="007D5A46"/>
    <w:rsid w:val="007D7341"/>
    <w:rsid w:val="007E17CD"/>
    <w:rsid w:val="007E1CB8"/>
    <w:rsid w:val="007E5E7F"/>
    <w:rsid w:val="007E6D1D"/>
    <w:rsid w:val="007F020B"/>
    <w:rsid w:val="007F1A6B"/>
    <w:rsid w:val="007F1B27"/>
    <w:rsid w:val="007F2885"/>
    <w:rsid w:val="007F2932"/>
    <w:rsid w:val="007F3C68"/>
    <w:rsid w:val="007F50EE"/>
    <w:rsid w:val="007F6A3B"/>
    <w:rsid w:val="007F76C3"/>
    <w:rsid w:val="007F7CE6"/>
    <w:rsid w:val="007F7FA5"/>
    <w:rsid w:val="00800109"/>
    <w:rsid w:val="008004E8"/>
    <w:rsid w:val="008005B6"/>
    <w:rsid w:val="0080061E"/>
    <w:rsid w:val="008010D5"/>
    <w:rsid w:val="00801456"/>
    <w:rsid w:val="008014F4"/>
    <w:rsid w:val="00801B40"/>
    <w:rsid w:val="00802A00"/>
    <w:rsid w:val="00803A4B"/>
    <w:rsid w:val="0080420B"/>
    <w:rsid w:val="0080552A"/>
    <w:rsid w:val="00806BA5"/>
    <w:rsid w:val="00806F60"/>
    <w:rsid w:val="00807EB0"/>
    <w:rsid w:val="008116F7"/>
    <w:rsid w:val="00812C0C"/>
    <w:rsid w:val="00812ED8"/>
    <w:rsid w:val="008137D0"/>
    <w:rsid w:val="008146C1"/>
    <w:rsid w:val="008149D8"/>
    <w:rsid w:val="00816060"/>
    <w:rsid w:val="00822191"/>
    <w:rsid w:val="008234AF"/>
    <w:rsid w:val="00823697"/>
    <w:rsid w:val="00826E97"/>
    <w:rsid w:val="00827163"/>
    <w:rsid w:val="0083031A"/>
    <w:rsid w:val="00831ABC"/>
    <w:rsid w:val="008327ED"/>
    <w:rsid w:val="008331AB"/>
    <w:rsid w:val="00834249"/>
    <w:rsid w:val="008344EB"/>
    <w:rsid w:val="008350A7"/>
    <w:rsid w:val="00836515"/>
    <w:rsid w:val="00840259"/>
    <w:rsid w:val="00840D9C"/>
    <w:rsid w:val="00841A41"/>
    <w:rsid w:val="008420F3"/>
    <w:rsid w:val="00842145"/>
    <w:rsid w:val="008427AF"/>
    <w:rsid w:val="00843531"/>
    <w:rsid w:val="008453E7"/>
    <w:rsid w:val="008459ED"/>
    <w:rsid w:val="00850C2C"/>
    <w:rsid w:val="00852992"/>
    <w:rsid w:val="0085320A"/>
    <w:rsid w:val="00853B98"/>
    <w:rsid w:val="00854447"/>
    <w:rsid w:val="00854D7C"/>
    <w:rsid w:val="00855B49"/>
    <w:rsid w:val="00855CF8"/>
    <w:rsid w:val="0085613F"/>
    <w:rsid w:val="0085722E"/>
    <w:rsid w:val="008572CE"/>
    <w:rsid w:val="00861A49"/>
    <w:rsid w:val="00862832"/>
    <w:rsid w:val="00862B5A"/>
    <w:rsid w:val="00863496"/>
    <w:rsid w:val="0086401F"/>
    <w:rsid w:val="00864779"/>
    <w:rsid w:val="00865088"/>
    <w:rsid w:val="008666BA"/>
    <w:rsid w:val="0087005F"/>
    <w:rsid w:val="00871352"/>
    <w:rsid w:val="0087135C"/>
    <w:rsid w:val="00871C34"/>
    <w:rsid w:val="0087295E"/>
    <w:rsid w:val="00872CC3"/>
    <w:rsid w:val="00872DA8"/>
    <w:rsid w:val="00873DE3"/>
    <w:rsid w:val="00873F7A"/>
    <w:rsid w:val="00874357"/>
    <w:rsid w:val="008743D7"/>
    <w:rsid w:val="00874917"/>
    <w:rsid w:val="008755BF"/>
    <w:rsid w:val="00875A02"/>
    <w:rsid w:val="008768F1"/>
    <w:rsid w:val="008776A9"/>
    <w:rsid w:val="00877DDA"/>
    <w:rsid w:val="00880270"/>
    <w:rsid w:val="0088043A"/>
    <w:rsid w:val="008807D0"/>
    <w:rsid w:val="00881137"/>
    <w:rsid w:val="0088153F"/>
    <w:rsid w:val="008822B2"/>
    <w:rsid w:val="0088308C"/>
    <w:rsid w:val="00883DD7"/>
    <w:rsid w:val="00883F98"/>
    <w:rsid w:val="008855E0"/>
    <w:rsid w:val="008866EC"/>
    <w:rsid w:val="008878BF"/>
    <w:rsid w:val="008879E3"/>
    <w:rsid w:val="00887B0D"/>
    <w:rsid w:val="00890274"/>
    <w:rsid w:val="00890762"/>
    <w:rsid w:val="00890CEE"/>
    <w:rsid w:val="00891301"/>
    <w:rsid w:val="008922DC"/>
    <w:rsid w:val="00892423"/>
    <w:rsid w:val="008940EC"/>
    <w:rsid w:val="00894A12"/>
    <w:rsid w:val="0089524D"/>
    <w:rsid w:val="00895BCF"/>
    <w:rsid w:val="008969FD"/>
    <w:rsid w:val="00897A92"/>
    <w:rsid w:val="008A0602"/>
    <w:rsid w:val="008A171F"/>
    <w:rsid w:val="008A1F7E"/>
    <w:rsid w:val="008A1FDA"/>
    <w:rsid w:val="008A2908"/>
    <w:rsid w:val="008A4CB9"/>
    <w:rsid w:val="008A4CF6"/>
    <w:rsid w:val="008A4F6A"/>
    <w:rsid w:val="008A5541"/>
    <w:rsid w:val="008A599C"/>
    <w:rsid w:val="008A766B"/>
    <w:rsid w:val="008B0505"/>
    <w:rsid w:val="008B0930"/>
    <w:rsid w:val="008B1C85"/>
    <w:rsid w:val="008B391C"/>
    <w:rsid w:val="008B411D"/>
    <w:rsid w:val="008B5053"/>
    <w:rsid w:val="008B6BC2"/>
    <w:rsid w:val="008B6C59"/>
    <w:rsid w:val="008C011F"/>
    <w:rsid w:val="008C0B1F"/>
    <w:rsid w:val="008C0BAE"/>
    <w:rsid w:val="008C2173"/>
    <w:rsid w:val="008C2C31"/>
    <w:rsid w:val="008C4E20"/>
    <w:rsid w:val="008C7872"/>
    <w:rsid w:val="008C7F35"/>
    <w:rsid w:val="008D093A"/>
    <w:rsid w:val="008D099B"/>
    <w:rsid w:val="008D11EE"/>
    <w:rsid w:val="008D386E"/>
    <w:rsid w:val="008D4DEB"/>
    <w:rsid w:val="008D52B6"/>
    <w:rsid w:val="008D583E"/>
    <w:rsid w:val="008D6188"/>
    <w:rsid w:val="008D6BE0"/>
    <w:rsid w:val="008E01A3"/>
    <w:rsid w:val="008E0CBB"/>
    <w:rsid w:val="008E159F"/>
    <w:rsid w:val="008E17F5"/>
    <w:rsid w:val="008E1CAA"/>
    <w:rsid w:val="008E237B"/>
    <w:rsid w:val="008E3DA6"/>
    <w:rsid w:val="008E400F"/>
    <w:rsid w:val="008E4DFB"/>
    <w:rsid w:val="008E6435"/>
    <w:rsid w:val="008E7212"/>
    <w:rsid w:val="008F0352"/>
    <w:rsid w:val="008F1DCF"/>
    <w:rsid w:val="008F2777"/>
    <w:rsid w:val="008F326B"/>
    <w:rsid w:val="008F5CB3"/>
    <w:rsid w:val="008F6146"/>
    <w:rsid w:val="008F743F"/>
    <w:rsid w:val="008F7B95"/>
    <w:rsid w:val="009002A8"/>
    <w:rsid w:val="00900EA9"/>
    <w:rsid w:val="00902A1F"/>
    <w:rsid w:val="00903444"/>
    <w:rsid w:val="00903C9A"/>
    <w:rsid w:val="00903D78"/>
    <w:rsid w:val="009040A6"/>
    <w:rsid w:val="009056BF"/>
    <w:rsid w:val="00905C07"/>
    <w:rsid w:val="00906A52"/>
    <w:rsid w:val="00906B35"/>
    <w:rsid w:val="00906C6D"/>
    <w:rsid w:val="00910AE9"/>
    <w:rsid w:val="00913EC8"/>
    <w:rsid w:val="00913F1B"/>
    <w:rsid w:val="0091545E"/>
    <w:rsid w:val="00916446"/>
    <w:rsid w:val="00916527"/>
    <w:rsid w:val="00920D84"/>
    <w:rsid w:val="00924D01"/>
    <w:rsid w:val="00925EE8"/>
    <w:rsid w:val="00926C51"/>
    <w:rsid w:val="00927842"/>
    <w:rsid w:val="0093148C"/>
    <w:rsid w:val="00931888"/>
    <w:rsid w:val="00934621"/>
    <w:rsid w:val="009368E1"/>
    <w:rsid w:val="00937B63"/>
    <w:rsid w:val="00937EAB"/>
    <w:rsid w:val="009402A8"/>
    <w:rsid w:val="0094046F"/>
    <w:rsid w:val="009408A7"/>
    <w:rsid w:val="00940A20"/>
    <w:rsid w:val="00940BC7"/>
    <w:rsid w:val="00940EB6"/>
    <w:rsid w:val="00941627"/>
    <w:rsid w:val="0094178B"/>
    <w:rsid w:val="00941C15"/>
    <w:rsid w:val="00942E7C"/>
    <w:rsid w:val="00943BD8"/>
    <w:rsid w:val="00944388"/>
    <w:rsid w:val="009448F4"/>
    <w:rsid w:val="00944DFE"/>
    <w:rsid w:val="00945F9C"/>
    <w:rsid w:val="00946931"/>
    <w:rsid w:val="00947BD0"/>
    <w:rsid w:val="00950129"/>
    <w:rsid w:val="00952D2F"/>
    <w:rsid w:val="0095392E"/>
    <w:rsid w:val="00956547"/>
    <w:rsid w:val="00956A8E"/>
    <w:rsid w:val="0096079A"/>
    <w:rsid w:val="00960C0F"/>
    <w:rsid w:val="00962646"/>
    <w:rsid w:val="009629BE"/>
    <w:rsid w:val="0096325D"/>
    <w:rsid w:val="009633F3"/>
    <w:rsid w:val="00963617"/>
    <w:rsid w:val="00964ABB"/>
    <w:rsid w:val="00965BB7"/>
    <w:rsid w:val="00965E2E"/>
    <w:rsid w:val="009660A3"/>
    <w:rsid w:val="009660CF"/>
    <w:rsid w:val="00966931"/>
    <w:rsid w:val="00966966"/>
    <w:rsid w:val="00966CA8"/>
    <w:rsid w:val="00967A4A"/>
    <w:rsid w:val="009705F0"/>
    <w:rsid w:val="009709A3"/>
    <w:rsid w:val="00970D98"/>
    <w:rsid w:val="00971602"/>
    <w:rsid w:val="009720CA"/>
    <w:rsid w:val="00973B24"/>
    <w:rsid w:val="00974E2D"/>
    <w:rsid w:val="00976A5F"/>
    <w:rsid w:val="00980B5B"/>
    <w:rsid w:val="00980B81"/>
    <w:rsid w:val="00982938"/>
    <w:rsid w:val="0098319B"/>
    <w:rsid w:val="009838FD"/>
    <w:rsid w:val="00983B8C"/>
    <w:rsid w:val="00984D84"/>
    <w:rsid w:val="009851A4"/>
    <w:rsid w:val="00985493"/>
    <w:rsid w:val="00985844"/>
    <w:rsid w:val="009867D2"/>
    <w:rsid w:val="00986BC5"/>
    <w:rsid w:val="009900AE"/>
    <w:rsid w:val="009916A4"/>
    <w:rsid w:val="00991D58"/>
    <w:rsid w:val="00993A63"/>
    <w:rsid w:val="0099479C"/>
    <w:rsid w:val="00994A00"/>
    <w:rsid w:val="009951F7"/>
    <w:rsid w:val="0099600D"/>
    <w:rsid w:val="00996498"/>
    <w:rsid w:val="009976CA"/>
    <w:rsid w:val="009A2B07"/>
    <w:rsid w:val="009A2C67"/>
    <w:rsid w:val="009A2F34"/>
    <w:rsid w:val="009A39A2"/>
    <w:rsid w:val="009A49A4"/>
    <w:rsid w:val="009A651D"/>
    <w:rsid w:val="009A6967"/>
    <w:rsid w:val="009A7D4E"/>
    <w:rsid w:val="009B0FCE"/>
    <w:rsid w:val="009B1891"/>
    <w:rsid w:val="009B283C"/>
    <w:rsid w:val="009B4578"/>
    <w:rsid w:val="009B4CAC"/>
    <w:rsid w:val="009B564F"/>
    <w:rsid w:val="009B6AFF"/>
    <w:rsid w:val="009B741C"/>
    <w:rsid w:val="009B7F82"/>
    <w:rsid w:val="009C0CD5"/>
    <w:rsid w:val="009C167D"/>
    <w:rsid w:val="009C19A1"/>
    <w:rsid w:val="009C4B7C"/>
    <w:rsid w:val="009C5750"/>
    <w:rsid w:val="009C61E1"/>
    <w:rsid w:val="009C661C"/>
    <w:rsid w:val="009C7547"/>
    <w:rsid w:val="009D079F"/>
    <w:rsid w:val="009D3DFC"/>
    <w:rsid w:val="009D5081"/>
    <w:rsid w:val="009D52E0"/>
    <w:rsid w:val="009D66AE"/>
    <w:rsid w:val="009D7644"/>
    <w:rsid w:val="009D7CDB"/>
    <w:rsid w:val="009D7F9A"/>
    <w:rsid w:val="009E0045"/>
    <w:rsid w:val="009E0312"/>
    <w:rsid w:val="009E0F62"/>
    <w:rsid w:val="009E0FF1"/>
    <w:rsid w:val="009E1508"/>
    <w:rsid w:val="009E2C6A"/>
    <w:rsid w:val="009E2CBC"/>
    <w:rsid w:val="009E318B"/>
    <w:rsid w:val="009E3365"/>
    <w:rsid w:val="009E3571"/>
    <w:rsid w:val="009E3905"/>
    <w:rsid w:val="009E428D"/>
    <w:rsid w:val="009E4DEB"/>
    <w:rsid w:val="009E5439"/>
    <w:rsid w:val="009E5A99"/>
    <w:rsid w:val="009E5D39"/>
    <w:rsid w:val="009E5FC1"/>
    <w:rsid w:val="009E659D"/>
    <w:rsid w:val="009E720B"/>
    <w:rsid w:val="009E77A2"/>
    <w:rsid w:val="009F0086"/>
    <w:rsid w:val="009F01D8"/>
    <w:rsid w:val="009F0454"/>
    <w:rsid w:val="009F3CD5"/>
    <w:rsid w:val="009F3F02"/>
    <w:rsid w:val="009F4522"/>
    <w:rsid w:val="009F4C2E"/>
    <w:rsid w:val="009F58B6"/>
    <w:rsid w:val="009F5AB1"/>
    <w:rsid w:val="009F6092"/>
    <w:rsid w:val="009F6DF3"/>
    <w:rsid w:val="00A00F04"/>
    <w:rsid w:val="00A0113A"/>
    <w:rsid w:val="00A02305"/>
    <w:rsid w:val="00A04A07"/>
    <w:rsid w:val="00A05A67"/>
    <w:rsid w:val="00A06ACC"/>
    <w:rsid w:val="00A076E8"/>
    <w:rsid w:val="00A10AEA"/>
    <w:rsid w:val="00A12011"/>
    <w:rsid w:val="00A137EE"/>
    <w:rsid w:val="00A1432B"/>
    <w:rsid w:val="00A16228"/>
    <w:rsid w:val="00A16951"/>
    <w:rsid w:val="00A16B25"/>
    <w:rsid w:val="00A1726A"/>
    <w:rsid w:val="00A205F9"/>
    <w:rsid w:val="00A20AC1"/>
    <w:rsid w:val="00A21F00"/>
    <w:rsid w:val="00A22286"/>
    <w:rsid w:val="00A22F4C"/>
    <w:rsid w:val="00A24827"/>
    <w:rsid w:val="00A2488B"/>
    <w:rsid w:val="00A271CA"/>
    <w:rsid w:val="00A30A03"/>
    <w:rsid w:val="00A30CB7"/>
    <w:rsid w:val="00A31742"/>
    <w:rsid w:val="00A32368"/>
    <w:rsid w:val="00A3455D"/>
    <w:rsid w:val="00A34B99"/>
    <w:rsid w:val="00A34C7C"/>
    <w:rsid w:val="00A36394"/>
    <w:rsid w:val="00A36BE1"/>
    <w:rsid w:val="00A372C5"/>
    <w:rsid w:val="00A37586"/>
    <w:rsid w:val="00A403C8"/>
    <w:rsid w:val="00A417BB"/>
    <w:rsid w:val="00A41CC3"/>
    <w:rsid w:val="00A42838"/>
    <w:rsid w:val="00A42BA5"/>
    <w:rsid w:val="00A42F2C"/>
    <w:rsid w:val="00A44928"/>
    <w:rsid w:val="00A467A1"/>
    <w:rsid w:val="00A46AAA"/>
    <w:rsid w:val="00A46CFF"/>
    <w:rsid w:val="00A47089"/>
    <w:rsid w:val="00A51F8F"/>
    <w:rsid w:val="00A54217"/>
    <w:rsid w:val="00A54A6B"/>
    <w:rsid w:val="00A56E83"/>
    <w:rsid w:val="00A57F6B"/>
    <w:rsid w:val="00A60242"/>
    <w:rsid w:val="00A61A5E"/>
    <w:rsid w:val="00A61C14"/>
    <w:rsid w:val="00A65064"/>
    <w:rsid w:val="00A656D5"/>
    <w:rsid w:val="00A65B65"/>
    <w:rsid w:val="00A66FDC"/>
    <w:rsid w:val="00A67A71"/>
    <w:rsid w:val="00A67D6C"/>
    <w:rsid w:val="00A70211"/>
    <w:rsid w:val="00A703AF"/>
    <w:rsid w:val="00A7062E"/>
    <w:rsid w:val="00A74FD3"/>
    <w:rsid w:val="00A77634"/>
    <w:rsid w:val="00A812ED"/>
    <w:rsid w:val="00A81FBE"/>
    <w:rsid w:val="00A828EC"/>
    <w:rsid w:val="00A84C78"/>
    <w:rsid w:val="00A84D90"/>
    <w:rsid w:val="00A858FA"/>
    <w:rsid w:val="00A86395"/>
    <w:rsid w:val="00A8648E"/>
    <w:rsid w:val="00A8666E"/>
    <w:rsid w:val="00A86899"/>
    <w:rsid w:val="00A86E58"/>
    <w:rsid w:val="00A872D2"/>
    <w:rsid w:val="00A87320"/>
    <w:rsid w:val="00A87525"/>
    <w:rsid w:val="00A912F0"/>
    <w:rsid w:val="00A91ACB"/>
    <w:rsid w:val="00A93D79"/>
    <w:rsid w:val="00A95268"/>
    <w:rsid w:val="00A95C17"/>
    <w:rsid w:val="00A960F2"/>
    <w:rsid w:val="00A968F2"/>
    <w:rsid w:val="00A96B23"/>
    <w:rsid w:val="00A96C96"/>
    <w:rsid w:val="00A975F9"/>
    <w:rsid w:val="00A977F0"/>
    <w:rsid w:val="00A978F0"/>
    <w:rsid w:val="00AA0A5F"/>
    <w:rsid w:val="00AA31AD"/>
    <w:rsid w:val="00AA3D5A"/>
    <w:rsid w:val="00AA5F52"/>
    <w:rsid w:val="00AA68C4"/>
    <w:rsid w:val="00AA6EFD"/>
    <w:rsid w:val="00AA77E1"/>
    <w:rsid w:val="00AB078A"/>
    <w:rsid w:val="00AB25ED"/>
    <w:rsid w:val="00AB3DB9"/>
    <w:rsid w:val="00AB45E7"/>
    <w:rsid w:val="00AB642D"/>
    <w:rsid w:val="00AB72A0"/>
    <w:rsid w:val="00AB7736"/>
    <w:rsid w:val="00AB7D80"/>
    <w:rsid w:val="00AC0A61"/>
    <w:rsid w:val="00AC0CA0"/>
    <w:rsid w:val="00AC1C58"/>
    <w:rsid w:val="00AC1D15"/>
    <w:rsid w:val="00AC25AA"/>
    <w:rsid w:val="00AC31EB"/>
    <w:rsid w:val="00AC3A85"/>
    <w:rsid w:val="00AC40CB"/>
    <w:rsid w:val="00AC7381"/>
    <w:rsid w:val="00AC76F0"/>
    <w:rsid w:val="00AC7EB3"/>
    <w:rsid w:val="00AD079A"/>
    <w:rsid w:val="00AD11D1"/>
    <w:rsid w:val="00AD1EDE"/>
    <w:rsid w:val="00AD230E"/>
    <w:rsid w:val="00AD2E23"/>
    <w:rsid w:val="00AD5F47"/>
    <w:rsid w:val="00AD6020"/>
    <w:rsid w:val="00AE0BF4"/>
    <w:rsid w:val="00AE0D37"/>
    <w:rsid w:val="00AE1F13"/>
    <w:rsid w:val="00AE2A11"/>
    <w:rsid w:val="00AE32EB"/>
    <w:rsid w:val="00AE36DF"/>
    <w:rsid w:val="00AE3B32"/>
    <w:rsid w:val="00AE5072"/>
    <w:rsid w:val="00AE716A"/>
    <w:rsid w:val="00AE77E1"/>
    <w:rsid w:val="00AF1E3A"/>
    <w:rsid w:val="00AF5039"/>
    <w:rsid w:val="00AF5EDC"/>
    <w:rsid w:val="00AF5F6F"/>
    <w:rsid w:val="00AF7135"/>
    <w:rsid w:val="00AF78AF"/>
    <w:rsid w:val="00B003D8"/>
    <w:rsid w:val="00B008DF"/>
    <w:rsid w:val="00B011EE"/>
    <w:rsid w:val="00B02014"/>
    <w:rsid w:val="00B02125"/>
    <w:rsid w:val="00B024B2"/>
    <w:rsid w:val="00B02536"/>
    <w:rsid w:val="00B02861"/>
    <w:rsid w:val="00B0341B"/>
    <w:rsid w:val="00B054A8"/>
    <w:rsid w:val="00B06FBA"/>
    <w:rsid w:val="00B07721"/>
    <w:rsid w:val="00B113FB"/>
    <w:rsid w:val="00B11705"/>
    <w:rsid w:val="00B123A5"/>
    <w:rsid w:val="00B124EE"/>
    <w:rsid w:val="00B127AF"/>
    <w:rsid w:val="00B1324A"/>
    <w:rsid w:val="00B13299"/>
    <w:rsid w:val="00B146B8"/>
    <w:rsid w:val="00B14DA4"/>
    <w:rsid w:val="00B15432"/>
    <w:rsid w:val="00B15CE9"/>
    <w:rsid w:val="00B17D6D"/>
    <w:rsid w:val="00B20AD7"/>
    <w:rsid w:val="00B219A5"/>
    <w:rsid w:val="00B22021"/>
    <w:rsid w:val="00B222EB"/>
    <w:rsid w:val="00B224EE"/>
    <w:rsid w:val="00B226C1"/>
    <w:rsid w:val="00B2439A"/>
    <w:rsid w:val="00B25244"/>
    <w:rsid w:val="00B2678F"/>
    <w:rsid w:val="00B26EE5"/>
    <w:rsid w:val="00B2797A"/>
    <w:rsid w:val="00B27CB3"/>
    <w:rsid w:val="00B27E07"/>
    <w:rsid w:val="00B300F8"/>
    <w:rsid w:val="00B319CE"/>
    <w:rsid w:val="00B345CE"/>
    <w:rsid w:val="00B354E5"/>
    <w:rsid w:val="00B35916"/>
    <w:rsid w:val="00B35CCB"/>
    <w:rsid w:val="00B36D05"/>
    <w:rsid w:val="00B4070B"/>
    <w:rsid w:val="00B4117B"/>
    <w:rsid w:val="00B41A63"/>
    <w:rsid w:val="00B42B0E"/>
    <w:rsid w:val="00B432F0"/>
    <w:rsid w:val="00B45417"/>
    <w:rsid w:val="00B47121"/>
    <w:rsid w:val="00B4735A"/>
    <w:rsid w:val="00B50297"/>
    <w:rsid w:val="00B51278"/>
    <w:rsid w:val="00B51EBE"/>
    <w:rsid w:val="00B51F77"/>
    <w:rsid w:val="00B52894"/>
    <w:rsid w:val="00B53212"/>
    <w:rsid w:val="00B5373A"/>
    <w:rsid w:val="00B538FF"/>
    <w:rsid w:val="00B53A23"/>
    <w:rsid w:val="00B53FD7"/>
    <w:rsid w:val="00B54911"/>
    <w:rsid w:val="00B54945"/>
    <w:rsid w:val="00B5574E"/>
    <w:rsid w:val="00B56152"/>
    <w:rsid w:val="00B562FD"/>
    <w:rsid w:val="00B56E29"/>
    <w:rsid w:val="00B56ECE"/>
    <w:rsid w:val="00B573ED"/>
    <w:rsid w:val="00B57456"/>
    <w:rsid w:val="00B60A4A"/>
    <w:rsid w:val="00B62F3A"/>
    <w:rsid w:val="00B63844"/>
    <w:rsid w:val="00B646BA"/>
    <w:rsid w:val="00B6541D"/>
    <w:rsid w:val="00B67551"/>
    <w:rsid w:val="00B679F3"/>
    <w:rsid w:val="00B70C8A"/>
    <w:rsid w:val="00B70E87"/>
    <w:rsid w:val="00B7514E"/>
    <w:rsid w:val="00B76BB4"/>
    <w:rsid w:val="00B77C43"/>
    <w:rsid w:val="00B80232"/>
    <w:rsid w:val="00B80DF8"/>
    <w:rsid w:val="00B82319"/>
    <w:rsid w:val="00B82444"/>
    <w:rsid w:val="00B849C7"/>
    <w:rsid w:val="00B85E3E"/>
    <w:rsid w:val="00B85E54"/>
    <w:rsid w:val="00B878FF"/>
    <w:rsid w:val="00B87912"/>
    <w:rsid w:val="00B879F4"/>
    <w:rsid w:val="00B90724"/>
    <w:rsid w:val="00B90BAB"/>
    <w:rsid w:val="00B90D09"/>
    <w:rsid w:val="00B91B9C"/>
    <w:rsid w:val="00B92762"/>
    <w:rsid w:val="00B97688"/>
    <w:rsid w:val="00B978C8"/>
    <w:rsid w:val="00BA0C82"/>
    <w:rsid w:val="00BA1A6D"/>
    <w:rsid w:val="00BA1AAB"/>
    <w:rsid w:val="00BA200A"/>
    <w:rsid w:val="00BA26A4"/>
    <w:rsid w:val="00BA3B45"/>
    <w:rsid w:val="00BA5304"/>
    <w:rsid w:val="00BA5372"/>
    <w:rsid w:val="00BA644A"/>
    <w:rsid w:val="00BB0DAC"/>
    <w:rsid w:val="00BB2A02"/>
    <w:rsid w:val="00BB313B"/>
    <w:rsid w:val="00BB37F4"/>
    <w:rsid w:val="00BB43FD"/>
    <w:rsid w:val="00BB545E"/>
    <w:rsid w:val="00BB5866"/>
    <w:rsid w:val="00BB755E"/>
    <w:rsid w:val="00BB7ADC"/>
    <w:rsid w:val="00BB7CB2"/>
    <w:rsid w:val="00BC00DC"/>
    <w:rsid w:val="00BC1D53"/>
    <w:rsid w:val="00BC21FE"/>
    <w:rsid w:val="00BC25E2"/>
    <w:rsid w:val="00BC2721"/>
    <w:rsid w:val="00BC272E"/>
    <w:rsid w:val="00BC2925"/>
    <w:rsid w:val="00BC2E06"/>
    <w:rsid w:val="00BC4390"/>
    <w:rsid w:val="00BC51D5"/>
    <w:rsid w:val="00BC54EF"/>
    <w:rsid w:val="00BC6884"/>
    <w:rsid w:val="00BC7AFC"/>
    <w:rsid w:val="00BD00FA"/>
    <w:rsid w:val="00BD280D"/>
    <w:rsid w:val="00BD2BA3"/>
    <w:rsid w:val="00BD2D6C"/>
    <w:rsid w:val="00BD2DE7"/>
    <w:rsid w:val="00BD4117"/>
    <w:rsid w:val="00BD449F"/>
    <w:rsid w:val="00BD6BB6"/>
    <w:rsid w:val="00BD6EF5"/>
    <w:rsid w:val="00BE1862"/>
    <w:rsid w:val="00BE19F0"/>
    <w:rsid w:val="00BE4017"/>
    <w:rsid w:val="00BE5070"/>
    <w:rsid w:val="00BE6744"/>
    <w:rsid w:val="00BE7666"/>
    <w:rsid w:val="00BF12ED"/>
    <w:rsid w:val="00BF269B"/>
    <w:rsid w:val="00BF30ED"/>
    <w:rsid w:val="00BF3D5E"/>
    <w:rsid w:val="00BF4919"/>
    <w:rsid w:val="00BF4FF6"/>
    <w:rsid w:val="00BF6707"/>
    <w:rsid w:val="00BF6E6B"/>
    <w:rsid w:val="00BF7C21"/>
    <w:rsid w:val="00C0033A"/>
    <w:rsid w:val="00C0252A"/>
    <w:rsid w:val="00C03C4B"/>
    <w:rsid w:val="00C06AE5"/>
    <w:rsid w:val="00C07314"/>
    <w:rsid w:val="00C076FD"/>
    <w:rsid w:val="00C1053C"/>
    <w:rsid w:val="00C10703"/>
    <w:rsid w:val="00C10C03"/>
    <w:rsid w:val="00C117E0"/>
    <w:rsid w:val="00C11CFC"/>
    <w:rsid w:val="00C14D74"/>
    <w:rsid w:val="00C15284"/>
    <w:rsid w:val="00C17866"/>
    <w:rsid w:val="00C20262"/>
    <w:rsid w:val="00C20344"/>
    <w:rsid w:val="00C20ACC"/>
    <w:rsid w:val="00C21063"/>
    <w:rsid w:val="00C21B00"/>
    <w:rsid w:val="00C227AA"/>
    <w:rsid w:val="00C22874"/>
    <w:rsid w:val="00C22B27"/>
    <w:rsid w:val="00C231E7"/>
    <w:rsid w:val="00C238E2"/>
    <w:rsid w:val="00C23D01"/>
    <w:rsid w:val="00C25365"/>
    <w:rsid w:val="00C3070C"/>
    <w:rsid w:val="00C30DB3"/>
    <w:rsid w:val="00C3171D"/>
    <w:rsid w:val="00C32894"/>
    <w:rsid w:val="00C32DAF"/>
    <w:rsid w:val="00C34E86"/>
    <w:rsid w:val="00C3575D"/>
    <w:rsid w:val="00C3611E"/>
    <w:rsid w:val="00C372A6"/>
    <w:rsid w:val="00C37AD2"/>
    <w:rsid w:val="00C37B33"/>
    <w:rsid w:val="00C404A1"/>
    <w:rsid w:val="00C416E0"/>
    <w:rsid w:val="00C41C4D"/>
    <w:rsid w:val="00C41F56"/>
    <w:rsid w:val="00C445FE"/>
    <w:rsid w:val="00C45D22"/>
    <w:rsid w:val="00C46C93"/>
    <w:rsid w:val="00C508A5"/>
    <w:rsid w:val="00C50EF8"/>
    <w:rsid w:val="00C536B2"/>
    <w:rsid w:val="00C53E20"/>
    <w:rsid w:val="00C568B5"/>
    <w:rsid w:val="00C57FCD"/>
    <w:rsid w:val="00C61401"/>
    <w:rsid w:val="00C6176B"/>
    <w:rsid w:val="00C61D47"/>
    <w:rsid w:val="00C6262F"/>
    <w:rsid w:val="00C64C3B"/>
    <w:rsid w:val="00C67A6A"/>
    <w:rsid w:val="00C70CAF"/>
    <w:rsid w:val="00C753D0"/>
    <w:rsid w:val="00C756AD"/>
    <w:rsid w:val="00C75D70"/>
    <w:rsid w:val="00C75DCE"/>
    <w:rsid w:val="00C75E8F"/>
    <w:rsid w:val="00C765A0"/>
    <w:rsid w:val="00C77860"/>
    <w:rsid w:val="00C77C80"/>
    <w:rsid w:val="00C77EE9"/>
    <w:rsid w:val="00C77FAE"/>
    <w:rsid w:val="00C80DBA"/>
    <w:rsid w:val="00C813D8"/>
    <w:rsid w:val="00C82650"/>
    <w:rsid w:val="00C828BD"/>
    <w:rsid w:val="00C83687"/>
    <w:rsid w:val="00C91F17"/>
    <w:rsid w:val="00C9297B"/>
    <w:rsid w:val="00C93766"/>
    <w:rsid w:val="00C94A38"/>
    <w:rsid w:val="00C969AA"/>
    <w:rsid w:val="00C96C6B"/>
    <w:rsid w:val="00C96F45"/>
    <w:rsid w:val="00CA00E6"/>
    <w:rsid w:val="00CA02F8"/>
    <w:rsid w:val="00CA0DD0"/>
    <w:rsid w:val="00CA163B"/>
    <w:rsid w:val="00CA1C69"/>
    <w:rsid w:val="00CA1C7F"/>
    <w:rsid w:val="00CA2926"/>
    <w:rsid w:val="00CA31D8"/>
    <w:rsid w:val="00CA3BC2"/>
    <w:rsid w:val="00CA47A0"/>
    <w:rsid w:val="00CA4F5E"/>
    <w:rsid w:val="00CA543E"/>
    <w:rsid w:val="00CA5585"/>
    <w:rsid w:val="00CA58BB"/>
    <w:rsid w:val="00CA6549"/>
    <w:rsid w:val="00CA6788"/>
    <w:rsid w:val="00CA6966"/>
    <w:rsid w:val="00CA6CB7"/>
    <w:rsid w:val="00CA7023"/>
    <w:rsid w:val="00CB0093"/>
    <w:rsid w:val="00CB0313"/>
    <w:rsid w:val="00CB1FAC"/>
    <w:rsid w:val="00CB306D"/>
    <w:rsid w:val="00CB4497"/>
    <w:rsid w:val="00CB4679"/>
    <w:rsid w:val="00CB4D7E"/>
    <w:rsid w:val="00CB5896"/>
    <w:rsid w:val="00CB6122"/>
    <w:rsid w:val="00CB7051"/>
    <w:rsid w:val="00CB76C7"/>
    <w:rsid w:val="00CB79D5"/>
    <w:rsid w:val="00CC03DE"/>
    <w:rsid w:val="00CC13F8"/>
    <w:rsid w:val="00CC1C0F"/>
    <w:rsid w:val="00CC2136"/>
    <w:rsid w:val="00CC2A24"/>
    <w:rsid w:val="00CC357F"/>
    <w:rsid w:val="00CC35C0"/>
    <w:rsid w:val="00CC3C43"/>
    <w:rsid w:val="00CC486A"/>
    <w:rsid w:val="00CC4C4E"/>
    <w:rsid w:val="00CC52D4"/>
    <w:rsid w:val="00CC68BA"/>
    <w:rsid w:val="00CC6997"/>
    <w:rsid w:val="00CC74E5"/>
    <w:rsid w:val="00CC7E01"/>
    <w:rsid w:val="00CD3619"/>
    <w:rsid w:val="00CD3E89"/>
    <w:rsid w:val="00CD4E09"/>
    <w:rsid w:val="00CD4E47"/>
    <w:rsid w:val="00CD65BB"/>
    <w:rsid w:val="00CD7671"/>
    <w:rsid w:val="00CE0274"/>
    <w:rsid w:val="00CE2780"/>
    <w:rsid w:val="00CE4959"/>
    <w:rsid w:val="00CE53C3"/>
    <w:rsid w:val="00CF0670"/>
    <w:rsid w:val="00CF07E0"/>
    <w:rsid w:val="00CF3EA9"/>
    <w:rsid w:val="00CF4140"/>
    <w:rsid w:val="00CF4AB7"/>
    <w:rsid w:val="00CF5C44"/>
    <w:rsid w:val="00CF686A"/>
    <w:rsid w:val="00CF719C"/>
    <w:rsid w:val="00CF7BC5"/>
    <w:rsid w:val="00D005BE"/>
    <w:rsid w:val="00D012BB"/>
    <w:rsid w:val="00D0194D"/>
    <w:rsid w:val="00D01A15"/>
    <w:rsid w:val="00D01C47"/>
    <w:rsid w:val="00D02678"/>
    <w:rsid w:val="00D029CA"/>
    <w:rsid w:val="00D03139"/>
    <w:rsid w:val="00D03D9E"/>
    <w:rsid w:val="00D041CA"/>
    <w:rsid w:val="00D04BE7"/>
    <w:rsid w:val="00D05D5E"/>
    <w:rsid w:val="00D06ED6"/>
    <w:rsid w:val="00D0756E"/>
    <w:rsid w:val="00D108F5"/>
    <w:rsid w:val="00D115EF"/>
    <w:rsid w:val="00D12264"/>
    <w:rsid w:val="00D13478"/>
    <w:rsid w:val="00D13E65"/>
    <w:rsid w:val="00D15B0F"/>
    <w:rsid w:val="00D15B52"/>
    <w:rsid w:val="00D1660A"/>
    <w:rsid w:val="00D169D2"/>
    <w:rsid w:val="00D2007A"/>
    <w:rsid w:val="00D20D43"/>
    <w:rsid w:val="00D23341"/>
    <w:rsid w:val="00D23ADF"/>
    <w:rsid w:val="00D24306"/>
    <w:rsid w:val="00D255B9"/>
    <w:rsid w:val="00D25AC3"/>
    <w:rsid w:val="00D26247"/>
    <w:rsid w:val="00D26D8C"/>
    <w:rsid w:val="00D30A02"/>
    <w:rsid w:val="00D30EDD"/>
    <w:rsid w:val="00D3714B"/>
    <w:rsid w:val="00D377C3"/>
    <w:rsid w:val="00D37919"/>
    <w:rsid w:val="00D40553"/>
    <w:rsid w:val="00D405A0"/>
    <w:rsid w:val="00D41393"/>
    <w:rsid w:val="00D41B23"/>
    <w:rsid w:val="00D45175"/>
    <w:rsid w:val="00D45A99"/>
    <w:rsid w:val="00D46414"/>
    <w:rsid w:val="00D4648F"/>
    <w:rsid w:val="00D469BD"/>
    <w:rsid w:val="00D500F4"/>
    <w:rsid w:val="00D50312"/>
    <w:rsid w:val="00D514F7"/>
    <w:rsid w:val="00D51CCD"/>
    <w:rsid w:val="00D5288B"/>
    <w:rsid w:val="00D531EF"/>
    <w:rsid w:val="00D53457"/>
    <w:rsid w:val="00D5384C"/>
    <w:rsid w:val="00D54403"/>
    <w:rsid w:val="00D55C7B"/>
    <w:rsid w:val="00D55D48"/>
    <w:rsid w:val="00D600C9"/>
    <w:rsid w:val="00D60AAD"/>
    <w:rsid w:val="00D61166"/>
    <w:rsid w:val="00D61242"/>
    <w:rsid w:val="00D613A4"/>
    <w:rsid w:val="00D61691"/>
    <w:rsid w:val="00D63352"/>
    <w:rsid w:val="00D63434"/>
    <w:rsid w:val="00D667FF"/>
    <w:rsid w:val="00D66B58"/>
    <w:rsid w:val="00D66C8E"/>
    <w:rsid w:val="00D678E5"/>
    <w:rsid w:val="00D70179"/>
    <w:rsid w:val="00D705F0"/>
    <w:rsid w:val="00D70D4F"/>
    <w:rsid w:val="00D71767"/>
    <w:rsid w:val="00D71DE1"/>
    <w:rsid w:val="00D72793"/>
    <w:rsid w:val="00D72B77"/>
    <w:rsid w:val="00D76506"/>
    <w:rsid w:val="00D76897"/>
    <w:rsid w:val="00D76CC7"/>
    <w:rsid w:val="00D77930"/>
    <w:rsid w:val="00D77943"/>
    <w:rsid w:val="00D806A4"/>
    <w:rsid w:val="00D822E2"/>
    <w:rsid w:val="00D8372A"/>
    <w:rsid w:val="00D83ED1"/>
    <w:rsid w:val="00D83F44"/>
    <w:rsid w:val="00D846DA"/>
    <w:rsid w:val="00D84D60"/>
    <w:rsid w:val="00D87BFE"/>
    <w:rsid w:val="00D90DEE"/>
    <w:rsid w:val="00D90E62"/>
    <w:rsid w:val="00D924BE"/>
    <w:rsid w:val="00D92E31"/>
    <w:rsid w:val="00D93595"/>
    <w:rsid w:val="00D9788F"/>
    <w:rsid w:val="00DA053E"/>
    <w:rsid w:val="00DA082B"/>
    <w:rsid w:val="00DA11F5"/>
    <w:rsid w:val="00DA13CC"/>
    <w:rsid w:val="00DA3574"/>
    <w:rsid w:val="00DA4FE1"/>
    <w:rsid w:val="00DA6B17"/>
    <w:rsid w:val="00DA720E"/>
    <w:rsid w:val="00DA7A44"/>
    <w:rsid w:val="00DB0D20"/>
    <w:rsid w:val="00DB134F"/>
    <w:rsid w:val="00DB32A0"/>
    <w:rsid w:val="00DB41CC"/>
    <w:rsid w:val="00DB4360"/>
    <w:rsid w:val="00DB4ACE"/>
    <w:rsid w:val="00DB6AB0"/>
    <w:rsid w:val="00DB7A5E"/>
    <w:rsid w:val="00DB7BDC"/>
    <w:rsid w:val="00DC207C"/>
    <w:rsid w:val="00DC24E3"/>
    <w:rsid w:val="00DC28E0"/>
    <w:rsid w:val="00DC2A72"/>
    <w:rsid w:val="00DC3F38"/>
    <w:rsid w:val="00DC4B52"/>
    <w:rsid w:val="00DC63E4"/>
    <w:rsid w:val="00DC78BE"/>
    <w:rsid w:val="00DD13E5"/>
    <w:rsid w:val="00DD2A01"/>
    <w:rsid w:val="00DD2A9A"/>
    <w:rsid w:val="00DD3D2F"/>
    <w:rsid w:val="00DD4242"/>
    <w:rsid w:val="00DD42A4"/>
    <w:rsid w:val="00DD4A38"/>
    <w:rsid w:val="00DD4F8C"/>
    <w:rsid w:val="00DD511F"/>
    <w:rsid w:val="00DD52F9"/>
    <w:rsid w:val="00DD5C80"/>
    <w:rsid w:val="00DD6164"/>
    <w:rsid w:val="00DD7474"/>
    <w:rsid w:val="00DD7508"/>
    <w:rsid w:val="00DD7983"/>
    <w:rsid w:val="00DE15FE"/>
    <w:rsid w:val="00DE2141"/>
    <w:rsid w:val="00DE390F"/>
    <w:rsid w:val="00DE4029"/>
    <w:rsid w:val="00DE5176"/>
    <w:rsid w:val="00DE5343"/>
    <w:rsid w:val="00DE697A"/>
    <w:rsid w:val="00DE72AE"/>
    <w:rsid w:val="00DF07EB"/>
    <w:rsid w:val="00DF1216"/>
    <w:rsid w:val="00DF1726"/>
    <w:rsid w:val="00DF1A7F"/>
    <w:rsid w:val="00DF3324"/>
    <w:rsid w:val="00DF38C4"/>
    <w:rsid w:val="00DF3E7C"/>
    <w:rsid w:val="00DF3F29"/>
    <w:rsid w:val="00DF50FC"/>
    <w:rsid w:val="00DF628F"/>
    <w:rsid w:val="00DF6BAC"/>
    <w:rsid w:val="00DF7E6A"/>
    <w:rsid w:val="00E003B0"/>
    <w:rsid w:val="00E017C7"/>
    <w:rsid w:val="00E01E4F"/>
    <w:rsid w:val="00E01E7A"/>
    <w:rsid w:val="00E02530"/>
    <w:rsid w:val="00E025E9"/>
    <w:rsid w:val="00E029EE"/>
    <w:rsid w:val="00E03E89"/>
    <w:rsid w:val="00E05993"/>
    <w:rsid w:val="00E06BCC"/>
    <w:rsid w:val="00E07F23"/>
    <w:rsid w:val="00E106A6"/>
    <w:rsid w:val="00E108CB"/>
    <w:rsid w:val="00E10B43"/>
    <w:rsid w:val="00E10D8F"/>
    <w:rsid w:val="00E10E1D"/>
    <w:rsid w:val="00E14BB8"/>
    <w:rsid w:val="00E1597E"/>
    <w:rsid w:val="00E1698A"/>
    <w:rsid w:val="00E176CA"/>
    <w:rsid w:val="00E179E2"/>
    <w:rsid w:val="00E17DA0"/>
    <w:rsid w:val="00E21659"/>
    <w:rsid w:val="00E220E2"/>
    <w:rsid w:val="00E22392"/>
    <w:rsid w:val="00E25096"/>
    <w:rsid w:val="00E2762A"/>
    <w:rsid w:val="00E27AC2"/>
    <w:rsid w:val="00E27FD7"/>
    <w:rsid w:val="00E302C0"/>
    <w:rsid w:val="00E30BE7"/>
    <w:rsid w:val="00E31CE3"/>
    <w:rsid w:val="00E322C0"/>
    <w:rsid w:val="00E32EBB"/>
    <w:rsid w:val="00E33866"/>
    <w:rsid w:val="00E33D6D"/>
    <w:rsid w:val="00E340F0"/>
    <w:rsid w:val="00E34E02"/>
    <w:rsid w:val="00E36CA3"/>
    <w:rsid w:val="00E37172"/>
    <w:rsid w:val="00E37FDB"/>
    <w:rsid w:val="00E40F87"/>
    <w:rsid w:val="00E41DA2"/>
    <w:rsid w:val="00E423DC"/>
    <w:rsid w:val="00E4306A"/>
    <w:rsid w:val="00E434BF"/>
    <w:rsid w:val="00E43FA5"/>
    <w:rsid w:val="00E44263"/>
    <w:rsid w:val="00E44827"/>
    <w:rsid w:val="00E4553F"/>
    <w:rsid w:val="00E4611A"/>
    <w:rsid w:val="00E461BE"/>
    <w:rsid w:val="00E46517"/>
    <w:rsid w:val="00E52182"/>
    <w:rsid w:val="00E5233F"/>
    <w:rsid w:val="00E5319B"/>
    <w:rsid w:val="00E53289"/>
    <w:rsid w:val="00E53677"/>
    <w:rsid w:val="00E53797"/>
    <w:rsid w:val="00E5405D"/>
    <w:rsid w:val="00E54F33"/>
    <w:rsid w:val="00E5641C"/>
    <w:rsid w:val="00E57165"/>
    <w:rsid w:val="00E60AFE"/>
    <w:rsid w:val="00E611D9"/>
    <w:rsid w:val="00E61E7A"/>
    <w:rsid w:val="00E6229A"/>
    <w:rsid w:val="00E635CF"/>
    <w:rsid w:val="00E63F02"/>
    <w:rsid w:val="00E65739"/>
    <w:rsid w:val="00E65882"/>
    <w:rsid w:val="00E65D57"/>
    <w:rsid w:val="00E6632E"/>
    <w:rsid w:val="00E67527"/>
    <w:rsid w:val="00E71B65"/>
    <w:rsid w:val="00E72FD0"/>
    <w:rsid w:val="00E733E9"/>
    <w:rsid w:val="00E73DB0"/>
    <w:rsid w:val="00E7519A"/>
    <w:rsid w:val="00E757EB"/>
    <w:rsid w:val="00E76554"/>
    <w:rsid w:val="00E7678D"/>
    <w:rsid w:val="00E769BD"/>
    <w:rsid w:val="00E77389"/>
    <w:rsid w:val="00E81B04"/>
    <w:rsid w:val="00E832B8"/>
    <w:rsid w:val="00E835F5"/>
    <w:rsid w:val="00E838B1"/>
    <w:rsid w:val="00E83EEC"/>
    <w:rsid w:val="00E84499"/>
    <w:rsid w:val="00E86622"/>
    <w:rsid w:val="00E86EB0"/>
    <w:rsid w:val="00E912B5"/>
    <w:rsid w:val="00E9152D"/>
    <w:rsid w:val="00E91958"/>
    <w:rsid w:val="00E92DDF"/>
    <w:rsid w:val="00E9325C"/>
    <w:rsid w:val="00E94711"/>
    <w:rsid w:val="00E95263"/>
    <w:rsid w:val="00E956A5"/>
    <w:rsid w:val="00E96698"/>
    <w:rsid w:val="00E96A07"/>
    <w:rsid w:val="00E97E1A"/>
    <w:rsid w:val="00EA060D"/>
    <w:rsid w:val="00EA0E56"/>
    <w:rsid w:val="00EA14B5"/>
    <w:rsid w:val="00EA217E"/>
    <w:rsid w:val="00EA22DA"/>
    <w:rsid w:val="00EA235C"/>
    <w:rsid w:val="00EA2B1B"/>
    <w:rsid w:val="00EA2BCA"/>
    <w:rsid w:val="00EA3CFC"/>
    <w:rsid w:val="00EA46BB"/>
    <w:rsid w:val="00EA5C10"/>
    <w:rsid w:val="00EA5E77"/>
    <w:rsid w:val="00EA6908"/>
    <w:rsid w:val="00EA6D3A"/>
    <w:rsid w:val="00EA73B4"/>
    <w:rsid w:val="00EB0063"/>
    <w:rsid w:val="00EB0DBB"/>
    <w:rsid w:val="00EB23EA"/>
    <w:rsid w:val="00EB2663"/>
    <w:rsid w:val="00EB49E8"/>
    <w:rsid w:val="00EB4BA6"/>
    <w:rsid w:val="00EB5311"/>
    <w:rsid w:val="00EB57F5"/>
    <w:rsid w:val="00EB60CD"/>
    <w:rsid w:val="00EB6204"/>
    <w:rsid w:val="00EB6A9E"/>
    <w:rsid w:val="00EB72B3"/>
    <w:rsid w:val="00EB77DA"/>
    <w:rsid w:val="00EC08E4"/>
    <w:rsid w:val="00EC0A32"/>
    <w:rsid w:val="00EC0AE0"/>
    <w:rsid w:val="00EC1870"/>
    <w:rsid w:val="00EC1DAE"/>
    <w:rsid w:val="00EC1ECF"/>
    <w:rsid w:val="00EC3305"/>
    <w:rsid w:val="00EC341F"/>
    <w:rsid w:val="00ED028F"/>
    <w:rsid w:val="00ED061D"/>
    <w:rsid w:val="00ED3513"/>
    <w:rsid w:val="00ED3FA7"/>
    <w:rsid w:val="00ED48B5"/>
    <w:rsid w:val="00ED4C93"/>
    <w:rsid w:val="00ED6349"/>
    <w:rsid w:val="00ED6425"/>
    <w:rsid w:val="00ED6977"/>
    <w:rsid w:val="00ED7916"/>
    <w:rsid w:val="00EE265B"/>
    <w:rsid w:val="00EE2E4D"/>
    <w:rsid w:val="00EE3F26"/>
    <w:rsid w:val="00EE4837"/>
    <w:rsid w:val="00EE4FE5"/>
    <w:rsid w:val="00EF0101"/>
    <w:rsid w:val="00EF124A"/>
    <w:rsid w:val="00EF1639"/>
    <w:rsid w:val="00EF1CBA"/>
    <w:rsid w:val="00EF1F57"/>
    <w:rsid w:val="00EF28D7"/>
    <w:rsid w:val="00EF2B26"/>
    <w:rsid w:val="00EF3298"/>
    <w:rsid w:val="00EF5FD1"/>
    <w:rsid w:val="00EF6C26"/>
    <w:rsid w:val="00EF6D10"/>
    <w:rsid w:val="00EF7338"/>
    <w:rsid w:val="00EF7889"/>
    <w:rsid w:val="00EF79A1"/>
    <w:rsid w:val="00F008B7"/>
    <w:rsid w:val="00F00992"/>
    <w:rsid w:val="00F01291"/>
    <w:rsid w:val="00F01967"/>
    <w:rsid w:val="00F01B1B"/>
    <w:rsid w:val="00F01F9A"/>
    <w:rsid w:val="00F02538"/>
    <w:rsid w:val="00F02C97"/>
    <w:rsid w:val="00F02FCD"/>
    <w:rsid w:val="00F03570"/>
    <w:rsid w:val="00F0371C"/>
    <w:rsid w:val="00F04286"/>
    <w:rsid w:val="00F04EA8"/>
    <w:rsid w:val="00F0555E"/>
    <w:rsid w:val="00F0757E"/>
    <w:rsid w:val="00F118CB"/>
    <w:rsid w:val="00F12848"/>
    <w:rsid w:val="00F138BB"/>
    <w:rsid w:val="00F13C9D"/>
    <w:rsid w:val="00F16322"/>
    <w:rsid w:val="00F16363"/>
    <w:rsid w:val="00F167CA"/>
    <w:rsid w:val="00F2117F"/>
    <w:rsid w:val="00F211FC"/>
    <w:rsid w:val="00F216BC"/>
    <w:rsid w:val="00F216F9"/>
    <w:rsid w:val="00F217E9"/>
    <w:rsid w:val="00F22A13"/>
    <w:rsid w:val="00F22C40"/>
    <w:rsid w:val="00F236E3"/>
    <w:rsid w:val="00F238D2"/>
    <w:rsid w:val="00F23EC2"/>
    <w:rsid w:val="00F24E8D"/>
    <w:rsid w:val="00F25875"/>
    <w:rsid w:val="00F26064"/>
    <w:rsid w:val="00F262E3"/>
    <w:rsid w:val="00F26EEC"/>
    <w:rsid w:val="00F274A2"/>
    <w:rsid w:val="00F275E3"/>
    <w:rsid w:val="00F277E6"/>
    <w:rsid w:val="00F30134"/>
    <w:rsid w:val="00F3046C"/>
    <w:rsid w:val="00F30806"/>
    <w:rsid w:val="00F31486"/>
    <w:rsid w:val="00F32B54"/>
    <w:rsid w:val="00F33D4E"/>
    <w:rsid w:val="00F3481B"/>
    <w:rsid w:val="00F3497F"/>
    <w:rsid w:val="00F36E54"/>
    <w:rsid w:val="00F36E95"/>
    <w:rsid w:val="00F37BC5"/>
    <w:rsid w:val="00F407F2"/>
    <w:rsid w:val="00F40F5C"/>
    <w:rsid w:val="00F418A5"/>
    <w:rsid w:val="00F426C6"/>
    <w:rsid w:val="00F430D1"/>
    <w:rsid w:val="00F4362E"/>
    <w:rsid w:val="00F45A02"/>
    <w:rsid w:val="00F45FA2"/>
    <w:rsid w:val="00F462F9"/>
    <w:rsid w:val="00F467A4"/>
    <w:rsid w:val="00F46E53"/>
    <w:rsid w:val="00F50EE2"/>
    <w:rsid w:val="00F51DA6"/>
    <w:rsid w:val="00F52C77"/>
    <w:rsid w:val="00F5383D"/>
    <w:rsid w:val="00F54F3B"/>
    <w:rsid w:val="00F55146"/>
    <w:rsid w:val="00F568CF"/>
    <w:rsid w:val="00F56AF5"/>
    <w:rsid w:val="00F56F49"/>
    <w:rsid w:val="00F601F2"/>
    <w:rsid w:val="00F60479"/>
    <w:rsid w:val="00F60900"/>
    <w:rsid w:val="00F60D2C"/>
    <w:rsid w:val="00F6152C"/>
    <w:rsid w:val="00F62547"/>
    <w:rsid w:val="00F62563"/>
    <w:rsid w:val="00F625F6"/>
    <w:rsid w:val="00F629A8"/>
    <w:rsid w:val="00F62C5B"/>
    <w:rsid w:val="00F63031"/>
    <w:rsid w:val="00F651ED"/>
    <w:rsid w:val="00F66906"/>
    <w:rsid w:val="00F67211"/>
    <w:rsid w:val="00F7051F"/>
    <w:rsid w:val="00F705C0"/>
    <w:rsid w:val="00F70816"/>
    <w:rsid w:val="00F70C15"/>
    <w:rsid w:val="00F72BDD"/>
    <w:rsid w:val="00F734E8"/>
    <w:rsid w:val="00F735CF"/>
    <w:rsid w:val="00F737E7"/>
    <w:rsid w:val="00F739DE"/>
    <w:rsid w:val="00F73F60"/>
    <w:rsid w:val="00F74978"/>
    <w:rsid w:val="00F75CF2"/>
    <w:rsid w:val="00F76E1A"/>
    <w:rsid w:val="00F77FAF"/>
    <w:rsid w:val="00F81CBB"/>
    <w:rsid w:val="00F82C93"/>
    <w:rsid w:val="00F84004"/>
    <w:rsid w:val="00F84ACC"/>
    <w:rsid w:val="00F84EE4"/>
    <w:rsid w:val="00F85B98"/>
    <w:rsid w:val="00F8735D"/>
    <w:rsid w:val="00F912AF"/>
    <w:rsid w:val="00F9237D"/>
    <w:rsid w:val="00F93996"/>
    <w:rsid w:val="00F93DDD"/>
    <w:rsid w:val="00F94338"/>
    <w:rsid w:val="00F947F4"/>
    <w:rsid w:val="00F9502B"/>
    <w:rsid w:val="00F9575D"/>
    <w:rsid w:val="00F95794"/>
    <w:rsid w:val="00F972DF"/>
    <w:rsid w:val="00F97DB9"/>
    <w:rsid w:val="00FA032B"/>
    <w:rsid w:val="00FA09B7"/>
    <w:rsid w:val="00FA227D"/>
    <w:rsid w:val="00FA2DE7"/>
    <w:rsid w:val="00FA359A"/>
    <w:rsid w:val="00FA4570"/>
    <w:rsid w:val="00FA4F5C"/>
    <w:rsid w:val="00FA707A"/>
    <w:rsid w:val="00FA717E"/>
    <w:rsid w:val="00FA78EB"/>
    <w:rsid w:val="00FB0256"/>
    <w:rsid w:val="00FB0E89"/>
    <w:rsid w:val="00FB1410"/>
    <w:rsid w:val="00FB1594"/>
    <w:rsid w:val="00FB1F37"/>
    <w:rsid w:val="00FB25A4"/>
    <w:rsid w:val="00FB2971"/>
    <w:rsid w:val="00FB2A26"/>
    <w:rsid w:val="00FB2E45"/>
    <w:rsid w:val="00FB501A"/>
    <w:rsid w:val="00FB50FD"/>
    <w:rsid w:val="00FB57DE"/>
    <w:rsid w:val="00FB5D9E"/>
    <w:rsid w:val="00FB7F78"/>
    <w:rsid w:val="00FC04B9"/>
    <w:rsid w:val="00FC07E6"/>
    <w:rsid w:val="00FC0CE6"/>
    <w:rsid w:val="00FC115D"/>
    <w:rsid w:val="00FC2D2B"/>
    <w:rsid w:val="00FC434C"/>
    <w:rsid w:val="00FC4A51"/>
    <w:rsid w:val="00FC4ABE"/>
    <w:rsid w:val="00FC4FD3"/>
    <w:rsid w:val="00FC6229"/>
    <w:rsid w:val="00FC6D76"/>
    <w:rsid w:val="00FC72C5"/>
    <w:rsid w:val="00FC7D09"/>
    <w:rsid w:val="00FD04AF"/>
    <w:rsid w:val="00FD17D2"/>
    <w:rsid w:val="00FD182D"/>
    <w:rsid w:val="00FD1DC6"/>
    <w:rsid w:val="00FD22A3"/>
    <w:rsid w:val="00FD2C63"/>
    <w:rsid w:val="00FD3E95"/>
    <w:rsid w:val="00FD4823"/>
    <w:rsid w:val="00FD580D"/>
    <w:rsid w:val="00FD6B9E"/>
    <w:rsid w:val="00FE0FD1"/>
    <w:rsid w:val="00FE189A"/>
    <w:rsid w:val="00FE2CCC"/>
    <w:rsid w:val="00FE30B4"/>
    <w:rsid w:val="00FE34F7"/>
    <w:rsid w:val="00FE3A78"/>
    <w:rsid w:val="00FE3EFE"/>
    <w:rsid w:val="00FE4373"/>
    <w:rsid w:val="00FE4505"/>
    <w:rsid w:val="00FE45AF"/>
    <w:rsid w:val="00FE6AF1"/>
    <w:rsid w:val="00FF0467"/>
    <w:rsid w:val="00FF128B"/>
    <w:rsid w:val="00FF1A21"/>
    <w:rsid w:val="00FF1E9D"/>
    <w:rsid w:val="00FF2FD9"/>
    <w:rsid w:val="00FF4CBF"/>
    <w:rsid w:val="00FF566B"/>
    <w:rsid w:val="00FF5DF8"/>
    <w:rsid w:val="00FF6986"/>
    <w:rsid w:val="00FF757E"/>
    <w:rsid w:val="08434329"/>
    <w:rsid w:val="1B900365"/>
    <w:rsid w:val="20E7A3F2"/>
    <w:rsid w:val="2127753F"/>
    <w:rsid w:val="276D6901"/>
    <w:rsid w:val="280BD152"/>
    <w:rsid w:val="33511AF5"/>
    <w:rsid w:val="33AA87C4"/>
    <w:rsid w:val="4DB5D7E2"/>
    <w:rsid w:val="6090CACE"/>
    <w:rsid w:val="636AD512"/>
    <w:rsid w:val="66963B49"/>
    <w:rsid w:val="6ACCF0C5"/>
    <w:rsid w:val="70FE330E"/>
    <w:rsid w:val="72C818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D8043"/>
  <w15:docId w15:val="{D4C7F098-ABF6-4B29-88DB-37672699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1" w:line="262" w:lineRule="auto"/>
      <w:ind w:left="595" w:right="765" w:hanging="595"/>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1"/>
      </w:numPr>
      <w:spacing w:after="104"/>
      <w:ind w:left="10" w:hanging="10"/>
      <w:outlineLvl w:val="0"/>
    </w:pPr>
    <w:rPr>
      <w:rFonts w:ascii="Cambria" w:eastAsia="Cambria" w:hAnsi="Cambria" w:cs="Cambria"/>
      <w:b/>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styleId="FootnoteText">
    <w:name w:val="footnote text"/>
    <w:basedOn w:val="Normal"/>
    <w:link w:val="FootnoteTextChar"/>
    <w:uiPriority w:val="99"/>
    <w:semiHidden/>
    <w:unhideWhenUsed/>
    <w:rsid w:val="009E15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508"/>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9E1508"/>
    <w:rPr>
      <w:vertAlign w:val="superscript"/>
    </w:rPr>
  </w:style>
  <w:style w:type="paragraph" w:styleId="Bibliography">
    <w:name w:val="Bibliography"/>
    <w:basedOn w:val="Normal"/>
    <w:next w:val="Normal"/>
    <w:uiPriority w:val="37"/>
    <w:unhideWhenUsed/>
    <w:rsid w:val="009E1508"/>
    <w:pPr>
      <w:tabs>
        <w:tab w:val="left" w:pos="264"/>
      </w:tabs>
      <w:spacing w:after="240" w:line="240" w:lineRule="auto"/>
      <w:ind w:left="264" w:hanging="264"/>
    </w:pPr>
  </w:style>
  <w:style w:type="paragraph" w:styleId="Footer">
    <w:name w:val="footer"/>
    <w:basedOn w:val="Normal"/>
    <w:link w:val="FooterChar"/>
    <w:uiPriority w:val="99"/>
    <w:unhideWhenUsed/>
    <w:rsid w:val="00175D2C"/>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lang w:eastAsia="en-US"/>
    </w:rPr>
  </w:style>
  <w:style w:type="character" w:customStyle="1" w:styleId="FooterChar">
    <w:name w:val="Footer Char"/>
    <w:basedOn w:val="DefaultParagraphFont"/>
    <w:link w:val="Footer"/>
    <w:uiPriority w:val="99"/>
    <w:rsid w:val="00175D2C"/>
    <w:rPr>
      <w:rFonts w:cs="Times New Roman"/>
      <w:lang w:eastAsia="en-US"/>
    </w:rPr>
  </w:style>
  <w:style w:type="paragraph" w:styleId="Revision">
    <w:name w:val="Revision"/>
    <w:hidden/>
    <w:uiPriority w:val="99"/>
    <w:semiHidden/>
    <w:rsid w:val="0063642C"/>
    <w:pPr>
      <w:spacing w:after="0" w:line="240" w:lineRule="auto"/>
    </w:pPr>
    <w:rPr>
      <w:rFonts w:ascii="Cambria" w:eastAsia="Cambria" w:hAnsi="Cambria" w:cs="Cambria"/>
      <w:color w:val="000000"/>
      <w:sz w:val="24"/>
    </w:rPr>
  </w:style>
  <w:style w:type="character" w:styleId="CommentReference">
    <w:name w:val="annotation reference"/>
    <w:basedOn w:val="DefaultParagraphFont"/>
    <w:uiPriority w:val="99"/>
    <w:semiHidden/>
    <w:unhideWhenUsed/>
    <w:rsid w:val="007F7CE6"/>
    <w:rPr>
      <w:sz w:val="16"/>
      <w:szCs w:val="16"/>
    </w:rPr>
  </w:style>
  <w:style w:type="paragraph" w:styleId="CommentText">
    <w:name w:val="annotation text"/>
    <w:basedOn w:val="Normal"/>
    <w:link w:val="CommentTextChar"/>
    <w:uiPriority w:val="99"/>
    <w:unhideWhenUsed/>
    <w:rsid w:val="007F7CE6"/>
    <w:pPr>
      <w:spacing w:line="240" w:lineRule="auto"/>
    </w:pPr>
    <w:rPr>
      <w:sz w:val="20"/>
      <w:szCs w:val="20"/>
    </w:rPr>
  </w:style>
  <w:style w:type="character" w:customStyle="1" w:styleId="CommentTextChar">
    <w:name w:val="Comment Text Char"/>
    <w:basedOn w:val="DefaultParagraphFont"/>
    <w:link w:val="CommentText"/>
    <w:uiPriority w:val="99"/>
    <w:rsid w:val="007F7CE6"/>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7F7CE6"/>
    <w:rPr>
      <w:b/>
      <w:bCs/>
    </w:rPr>
  </w:style>
  <w:style w:type="character" w:customStyle="1" w:styleId="CommentSubjectChar">
    <w:name w:val="Comment Subject Char"/>
    <w:basedOn w:val="CommentTextChar"/>
    <w:link w:val="CommentSubject"/>
    <w:uiPriority w:val="99"/>
    <w:semiHidden/>
    <w:rsid w:val="007F7CE6"/>
    <w:rPr>
      <w:rFonts w:ascii="Cambria" w:eastAsia="Cambria" w:hAnsi="Cambria" w:cs="Cambria"/>
      <w:b/>
      <w:bCs/>
      <w:color w:val="000000"/>
      <w:sz w:val="20"/>
      <w:szCs w:val="20"/>
    </w:rPr>
  </w:style>
  <w:style w:type="paragraph" w:styleId="Header">
    <w:name w:val="header"/>
    <w:basedOn w:val="Normal"/>
    <w:link w:val="HeaderChar"/>
    <w:uiPriority w:val="99"/>
    <w:unhideWhenUsed/>
    <w:rsid w:val="00C96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45"/>
    <w:rPr>
      <w:rFonts w:ascii="Cambria" w:eastAsia="Cambria" w:hAnsi="Cambria" w:cs="Cambria"/>
      <w:color w:val="000000"/>
      <w:sz w:val="24"/>
    </w:rPr>
  </w:style>
  <w:style w:type="character" w:styleId="Hyperlink">
    <w:name w:val="Hyperlink"/>
    <w:basedOn w:val="DefaultParagraphFont"/>
    <w:uiPriority w:val="99"/>
    <w:unhideWhenUsed/>
    <w:rsid w:val="00C96F45"/>
    <w:rPr>
      <w:color w:val="0563C1" w:themeColor="hyperlink"/>
      <w:u w:val="single"/>
    </w:rPr>
  </w:style>
  <w:style w:type="character" w:customStyle="1" w:styleId="UnresolvedMention1">
    <w:name w:val="Unresolved Mention1"/>
    <w:basedOn w:val="DefaultParagraphFont"/>
    <w:uiPriority w:val="99"/>
    <w:semiHidden/>
    <w:unhideWhenUsed/>
    <w:rsid w:val="00C96F45"/>
    <w:rPr>
      <w:color w:val="605E5C"/>
      <w:shd w:val="clear" w:color="auto" w:fill="E1DFDD"/>
    </w:rPr>
  </w:style>
  <w:style w:type="paragraph" w:styleId="ListParagraph">
    <w:name w:val="List Paragraph"/>
    <w:basedOn w:val="Normal"/>
    <w:uiPriority w:val="34"/>
    <w:qFormat/>
    <w:rsid w:val="00C96F45"/>
    <w:pPr>
      <w:ind w:left="720"/>
      <w:contextualSpacing/>
    </w:pPr>
  </w:style>
  <w:style w:type="character" w:styleId="FollowedHyperlink">
    <w:name w:val="FollowedHyperlink"/>
    <w:basedOn w:val="DefaultParagraphFont"/>
    <w:uiPriority w:val="99"/>
    <w:semiHidden/>
    <w:unhideWhenUsed/>
    <w:rsid w:val="00C96F45"/>
    <w:rPr>
      <w:color w:val="954F72" w:themeColor="followedHyperlink"/>
      <w:u w:val="single"/>
    </w:rPr>
  </w:style>
  <w:style w:type="character" w:customStyle="1" w:styleId="normaltextrun">
    <w:name w:val="normaltextrun"/>
    <w:basedOn w:val="DefaultParagraphFont"/>
    <w:rsid w:val="00FE189A"/>
  </w:style>
  <w:style w:type="paragraph" w:styleId="Caption">
    <w:name w:val="caption"/>
    <w:basedOn w:val="Normal"/>
    <w:next w:val="Normal"/>
    <w:uiPriority w:val="35"/>
    <w:unhideWhenUsed/>
    <w:qFormat/>
    <w:rsid w:val="00F8735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D10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0DF"/>
    <w:rPr>
      <w:rFonts w:ascii="Segoe UI" w:eastAsia="Cambria" w:hAnsi="Segoe UI" w:cs="Segoe UI"/>
      <w:color w:val="000000"/>
      <w:sz w:val="18"/>
      <w:szCs w:val="18"/>
    </w:rPr>
  </w:style>
  <w:style w:type="character" w:styleId="UnresolvedMention">
    <w:name w:val="Unresolved Mention"/>
    <w:basedOn w:val="DefaultParagraphFont"/>
    <w:uiPriority w:val="99"/>
    <w:semiHidden/>
    <w:unhideWhenUsed/>
    <w:rsid w:val="00A14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lsevier.com/researcher/author/policies-and-guidelines/credit-author-statemen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tephen.colegate@cchmc.org" TargetMode="Externa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EB3AE-BFC5-4F55-8694-252B2353B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13</Pages>
  <Words>12817</Words>
  <Characters>73060</Characters>
  <Application>Microsoft Office Word</Application>
  <DocSecurity>0</DocSecurity>
  <Lines>608</Lines>
  <Paragraphs>171</Paragraphs>
  <ScaleCrop>false</ScaleCrop>
  <Company/>
  <LinksUpToDate>false</LinksUpToDate>
  <CharactersWithSpaces>85706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Colegate</dc:creator>
  <cp:keywords/>
  <cp:lastModifiedBy>Colegate, Stephen</cp:lastModifiedBy>
  <cp:revision>867</cp:revision>
  <cp:lastPrinted>2024-09-05T18:05:00Z</cp:lastPrinted>
  <dcterms:created xsi:type="dcterms:W3CDTF">2023-04-17T21:51:00Z</dcterms:created>
  <dcterms:modified xsi:type="dcterms:W3CDTF">2024-11-19T20:30:00Z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maticJournalAbbreviations" value="true"/&gt;&lt;pref name="dontAskDelayCitationUpdates" value="true"/&gt;&lt;/prefs&gt;&lt;/data&gt;</vt:lpwstr>
  </property>
  <property fmtid="{D5CDD505-2E9C-101B-9397-08002B2CF9AE}" pid="3" name="ZOTERO_PREF_1">
    <vt:lpwstr>&lt;data data-version="3" zotero-version="6.0.36"&gt;&lt;session id="nubMrHqZ"/&gt;&lt;style id="http://www.zotero.org/styles/american-medical-association" hasBibliography="1" bibliographyStyleHasBeenSet="1"/&gt;&lt;prefs&gt;&lt;pref name="fieldType" value="Field"/&gt;&lt;pref name="auto</vt:lpwstr>
  </property>
</Properties>
</file>