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Default Extension="png" ContentType="image/png"/>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Default Extension="jpeg" ContentType="image/jpeg"/>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41"/>
        </w:rPr>
      </w:pPr>
    </w:p>
    <w:p>
      <w:pPr>
        <w:pStyle w:val="BodyText"/>
        <w:rPr>
          <w:sz w:val="41"/>
        </w:rPr>
      </w:pPr>
    </w:p>
    <w:p>
      <w:pPr>
        <w:pStyle w:val="BodyText"/>
        <w:rPr>
          <w:sz w:val="41"/>
        </w:rPr>
      </w:pPr>
    </w:p>
    <w:p>
      <w:pPr>
        <w:pStyle w:val="BodyText"/>
        <w:spacing w:before="237"/>
        <w:rPr>
          <w:sz w:val="41"/>
        </w:rPr>
      </w:pPr>
    </w:p>
    <w:p>
      <w:pPr>
        <w:spacing w:before="1"/>
        <w:ind w:left="337" w:right="0" w:firstLine="0"/>
        <w:jc w:val="left"/>
        <w:rPr>
          <w:b/>
          <w:sz w:val="41"/>
        </w:rPr>
      </w:pPr>
      <w:r>
        <w:rPr>
          <w:b/>
          <w:sz w:val="41"/>
        </w:rPr>
        <w:t>Chapter </w:t>
      </w:r>
      <w:r>
        <w:rPr>
          <w:b/>
          <w:spacing w:val="-10"/>
          <w:sz w:val="41"/>
        </w:rPr>
        <w:t>1</w:t>
      </w:r>
    </w:p>
    <w:p>
      <w:pPr>
        <w:pStyle w:val="BodyText"/>
        <w:spacing w:before="133"/>
        <w:rPr>
          <w:b/>
          <w:sz w:val="41"/>
        </w:rPr>
      </w:pPr>
    </w:p>
    <w:p>
      <w:pPr>
        <w:pStyle w:val="Heading1"/>
        <w:spacing w:before="1"/>
      </w:pPr>
      <w:r>
        <w:rPr>
          <w:spacing w:val="-2"/>
        </w:rPr>
        <w:t>Introduction</w:t>
      </w:r>
    </w:p>
    <w:p>
      <w:pPr>
        <w:pStyle w:val="BodyText"/>
        <w:spacing w:before="335"/>
        <w:rPr>
          <w:b/>
          <w:sz w:val="49"/>
        </w:rPr>
      </w:pPr>
    </w:p>
    <w:p>
      <w:pPr>
        <w:pStyle w:val="BodyText"/>
        <w:spacing w:line="249" w:lineRule="auto"/>
        <w:ind w:left="330" w:right="1425"/>
        <w:jc w:val="both"/>
      </w:pPr>
      <w:r>
        <w:rPr/>
        <w:t>Two</w:t>
      </w:r>
      <w:r>
        <w:rPr>
          <w:spacing w:val="-4"/>
        </w:rPr>
        <w:t> </w:t>
      </w:r>
      <w:r>
        <w:rPr/>
        <w:t>small,</w:t>
      </w:r>
      <w:r>
        <w:rPr>
          <w:spacing w:val="-3"/>
        </w:rPr>
        <w:t> </w:t>
      </w:r>
      <w:r>
        <w:rPr/>
        <w:t>individual</w:t>
      </w:r>
      <w:r>
        <w:rPr>
          <w:spacing w:val="-3"/>
        </w:rPr>
        <w:t> </w:t>
      </w:r>
      <w:r>
        <w:rPr/>
        <w:t>stories</w:t>
      </w:r>
      <w:r>
        <w:rPr>
          <w:spacing w:val="-3"/>
        </w:rPr>
        <w:t> </w:t>
      </w:r>
      <w:r>
        <w:rPr/>
        <w:t>illustrate</w:t>
      </w:r>
      <w:r>
        <w:rPr>
          <w:spacing w:val="-3"/>
        </w:rPr>
        <w:t> </w:t>
      </w:r>
      <w:r>
        <w:rPr/>
        <w:t>the</w:t>
      </w:r>
      <w:r>
        <w:rPr>
          <w:spacing w:val="-3"/>
        </w:rPr>
        <w:t> </w:t>
      </w:r>
      <w:r>
        <w:rPr/>
        <w:t>central</w:t>
      </w:r>
      <w:r>
        <w:rPr>
          <w:spacing w:val="-3"/>
        </w:rPr>
        <w:t> </w:t>
      </w:r>
      <w:r>
        <w:rPr/>
        <w:t>aims</w:t>
      </w:r>
      <w:r>
        <w:rPr>
          <w:spacing w:val="-3"/>
        </w:rPr>
        <w:t> </w:t>
      </w:r>
      <w:r>
        <w:rPr/>
        <w:t>of</w:t>
      </w:r>
      <w:r>
        <w:rPr>
          <w:spacing w:val="-3"/>
        </w:rPr>
        <w:t> </w:t>
      </w:r>
      <w:r>
        <w:rPr/>
        <w:t>this</w:t>
      </w:r>
      <w:r>
        <w:rPr>
          <w:spacing w:val="-4"/>
        </w:rPr>
        <w:t> </w:t>
      </w:r>
      <w:r>
        <w:rPr/>
        <w:t>book.</w:t>
      </w:r>
      <w:r>
        <w:rPr>
          <w:spacing w:val="16"/>
        </w:rPr>
        <w:t> </w:t>
      </w:r>
      <w:r>
        <w:rPr/>
        <w:t>The</w:t>
      </w:r>
      <w:r>
        <w:rPr>
          <w:spacing w:val="-3"/>
        </w:rPr>
        <w:t> </w:t>
      </w:r>
      <w:r>
        <w:rPr/>
        <w:t>first</w:t>
      </w:r>
      <w:r>
        <w:rPr>
          <w:spacing w:val="-3"/>
        </w:rPr>
        <w:t> </w:t>
      </w:r>
      <w:r>
        <w:rPr/>
        <w:t>of</w:t>
      </w:r>
      <w:r>
        <w:rPr>
          <w:spacing w:val="-3"/>
        </w:rPr>
        <w:t> </w:t>
      </w:r>
      <w:r>
        <w:rPr/>
        <w:t>these stories</w:t>
      </w:r>
      <w:r>
        <w:rPr>
          <w:spacing w:val="-6"/>
        </w:rPr>
        <w:t> </w:t>
      </w:r>
      <w:r>
        <w:rPr/>
        <w:t>concerns</w:t>
      </w:r>
      <w:r>
        <w:rPr>
          <w:spacing w:val="-6"/>
        </w:rPr>
        <w:t> </w:t>
      </w:r>
      <w:r>
        <w:rPr/>
        <w:t>Marina</w:t>
      </w:r>
      <w:r>
        <w:rPr>
          <w:spacing w:val="-6"/>
        </w:rPr>
        <w:t> </w:t>
      </w:r>
      <w:r>
        <w:rPr/>
        <w:t>Tarakanova,</w:t>
      </w:r>
      <w:r>
        <w:rPr>
          <w:spacing w:val="-6"/>
        </w:rPr>
        <w:t> </w:t>
      </w:r>
      <w:r>
        <w:rPr/>
        <w:t>who</w:t>
      </w:r>
      <w:r>
        <w:rPr>
          <w:spacing w:val="-6"/>
        </w:rPr>
        <w:t> </w:t>
      </w:r>
      <w:r>
        <w:rPr/>
        <w:t>served</w:t>
      </w:r>
      <w:r>
        <w:rPr>
          <w:spacing w:val="-6"/>
        </w:rPr>
        <w:t> </w:t>
      </w:r>
      <w:r>
        <w:rPr/>
        <w:t>as</w:t>
      </w:r>
      <w:r>
        <w:rPr>
          <w:spacing w:val="-6"/>
        </w:rPr>
        <w:t> </w:t>
      </w:r>
      <w:r>
        <w:rPr/>
        <w:t>deputy</w:t>
      </w:r>
      <w:r>
        <w:rPr>
          <w:spacing w:val="-6"/>
        </w:rPr>
        <w:t> </w:t>
      </w:r>
      <w:r>
        <w:rPr/>
        <w:t>chair</w:t>
      </w:r>
      <w:r>
        <w:rPr>
          <w:spacing w:val="-6"/>
        </w:rPr>
        <w:t> </w:t>
      </w:r>
      <w:r>
        <w:rPr/>
        <w:t>of</w:t>
      </w:r>
      <w:r>
        <w:rPr>
          <w:spacing w:val="-5"/>
        </w:rPr>
        <w:t> </w:t>
      </w:r>
      <w:r>
        <w:rPr/>
        <w:t>a</w:t>
      </w:r>
      <w:r>
        <w:rPr>
          <w:spacing w:val="-6"/>
        </w:rPr>
        <w:t> </w:t>
      </w:r>
      <w:r>
        <w:rPr/>
        <w:t>precinct</w:t>
      </w:r>
      <w:r>
        <w:rPr>
          <w:spacing w:val="-6"/>
        </w:rPr>
        <w:t> </w:t>
      </w:r>
      <w:r>
        <w:rPr/>
        <w:t>election commission in the seaside city of Gelendzhik (Krasnodar Krai) in 2022.</w:t>
      </w:r>
      <w:r>
        <w:rPr>
          <w:spacing w:val="40"/>
        </w:rPr>
        <w:t> </w:t>
      </w:r>
      <w:r>
        <w:rPr/>
        <w:t>Tarakanova was</w:t>
      </w:r>
      <w:r>
        <w:rPr>
          <w:spacing w:val="30"/>
        </w:rPr>
        <w:t> </w:t>
      </w:r>
      <w:r>
        <w:rPr/>
        <w:t>helping</w:t>
      </w:r>
      <w:r>
        <w:rPr>
          <w:spacing w:val="30"/>
        </w:rPr>
        <w:t> </w:t>
      </w:r>
      <w:r>
        <w:rPr/>
        <w:t>to</w:t>
      </w:r>
      <w:r>
        <w:rPr>
          <w:spacing w:val="30"/>
        </w:rPr>
        <w:t> </w:t>
      </w:r>
      <w:r>
        <w:rPr/>
        <w:t>oversee</w:t>
      </w:r>
      <w:r>
        <w:rPr>
          <w:spacing w:val="30"/>
        </w:rPr>
        <w:t> </w:t>
      </w:r>
      <w:r>
        <w:rPr/>
        <w:t>the</w:t>
      </w:r>
      <w:r>
        <w:rPr>
          <w:spacing w:val="30"/>
        </w:rPr>
        <w:t> </w:t>
      </w:r>
      <w:r>
        <w:rPr/>
        <w:t>voting</w:t>
      </w:r>
      <w:r>
        <w:rPr>
          <w:spacing w:val="30"/>
        </w:rPr>
        <w:t> </w:t>
      </w:r>
      <w:r>
        <w:rPr/>
        <w:t>for</w:t>
      </w:r>
      <w:r>
        <w:rPr>
          <w:spacing w:val="30"/>
        </w:rPr>
        <w:t> </w:t>
      </w:r>
      <w:r>
        <w:rPr/>
        <w:t>the</w:t>
      </w:r>
      <w:r>
        <w:rPr>
          <w:spacing w:val="30"/>
        </w:rPr>
        <w:t> </w:t>
      </w:r>
      <w:r>
        <w:rPr/>
        <w:t>regional</w:t>
      </w:r>
      <w:r>
        <w:rPr>
          <w:spacing w:val="30"/>
        </w:rPr>
        <w:t> </w:t>
      </w:r>
      <w:r>
        <w:rPr/>
        <w:t>legislature</w:t>
      </w:r>
      <w:r>
        <w:rPr>
          <w:spacing w:val="30"/>
        </w:rPr>
        <w:t> </w:t>
      </w:r>
      <w:r>
        <w:rPr/>
        <w:t>in</w:t>
      </w:r>
      <w:r>
        <w:rPr>
          <w:spacing w:val="30"/>
        </w:rPr>
        <w:t> </w:t>
      </w:r>
      <w:r>
        <w:rPr/>
        <w:t>her</w:t>
      </w:r>
      <w:r>
        <w:rPr>
          <w:spacing w:val="30"/>
        </w:rPr>
        <w:t> </w:t>
      </w:r>
      <w:r>
        <w:rPr/>
        <w:t>precinct;</w:t>
      </w:r>
      <w:r>
        <w:rPr>
          <w:spacing w:val="40"/>
        </w:rPr>
        <w:t> </w:t>
      </w:r>
      <w:r>
        <w:rPr/>
        <w:t>she was confronted (and filmed) by Ilona Grachevskaya, a candidate for office from the Communist</w:t>
      </w:r>
      <w:r>
        <w:rPr>
          <w:spacing w:val="-7"/>
        </w:rPr>
        <w:t> </w:t>
      </w:r>
      <w:r>
        <w:rPr/>
        <w:t>Party</w:t>
      </w:r>
      <w:r>
        <w:rPr>
          <w:spacing w:val="-7"/>
        </w:rPr>
        <w:t> </w:t>
      </w:r>
      <w:r>
        <w:rPr/>
        <w:t>of</w:t>
      </w:r>
      <w:r>
        <w:rPr>
          <w:spacing w:val="-7"/>
        </w:rPr>
        <w:t> </w:t>
      </w:r>
      <w:r>
        <w:rPr/>
        <w:t>the</w:t>
      </w:r>
      <w:r>
        <w:rPr>
          <w:spacing w:val="-7"/>
        </w:rPr>
        <w:t> </w:t>
      </w:r>
      <w:r>
        <w:rPr/>
        <w:t>Russian</w:t>
      </w:r>
      <w:r>
        <w:rPr>
          <w:spacing w:val="-7"/>
        </w:rPr>
        <w:t> </w:t>
      </w:r>
      <w:r>
        <w:rPr/>
        <w:t>Federation. The</w:t>
      </w:r>
      <w:r>
        <w:rPr>
          <w:spacing w:val="-7"/>
        </w:rPr>
        <w:t> </w:t>
      </w:r>
      <w:r>
        <w:rPr/>
        <w:t>video</w:t>
      </w:r>
      <w:r>
        <w:rPr>
          <w:spacing w:val="-7"/>
        </w:rPr>
        <w:t> </w:t>
      </w:r>
      <w:r>
        <w:rPr/>
        <w:t>shows</w:t>
      </w:r>
      <w:r>
        <w:rPr>
          <w:spacing w:val="-7"/>
        </w:rPr>
        <w:t> </w:t>
      </w:r>
      <w:r>
        <w:rPr/>
        <w:t>Grachevskaya</w:t>
      </w:r>
      <w:r>
        <w:rPr>
          <w:spacing w:val="-7"/>
        </w:rPr>
        <w:t> </w:t>
      </w:r>
      <w:r>
        <w:rPr/>
        <w:t>accusing Tarakanova of hiding pre-filled ballots.</w:t>
      </w:r>
      <w:r>
        <w:rPr>
          <w:spacing w:val="40"/>
        </w:rPr>
        <w:t> </w:t>
      </w:r>
      <w:r>
        <w:rPr/>
        <w:t>Seated comfortably, Tarakanova refuses to move until Grachevskaya, the candidate, successfully gets the police involved.</w:t>
      </w:r>
    </w:p>
    <w:p>
      <w:pPr>
        <w:pStyle w:val="BodyText"/>
        <w:spacing w:line="249" w:lineRule="auto" w:before="155"/>
        <w:ind w:left="337" w:right="1393"/>
        <w:jc w:val="both"/>
      </w:pPr>
      <w:r>
        <w:rPr/>
        <w:t>Upon instructions from an officer, Tarakanova stands, revealing the stack of ballots upon</w:t>
      </w:r>
      <w:r>
        <w:rPr>
          <w:spacing w:val="-4"/>
        </w:rPr>
        <w:t> </w:t>
      </w:r>
      <w:r>
        <w:rPr/>
        <w:t>which</w:t>
      </w:r>
      <w:r>
        <w:rPr>
          <w:spacing w:val="-3"/>
        </w:rPr>
        <w:t> </w:t>
      </w:r>
      <w:r>
        <w:rPr/>
        <w:t>she</w:t>
      </w:r>
      <w:r>
        <w:rPr>
          <w:spacing w:val="-3"/>
        </w:rPr>
        <w:t> </w:t>
      </w:r>
      <w:r>
        <w:rPr/>
        <w:t>has</w:t>
      </w:r>
      <w:r>
        <w:rPr>
          <w:spacing w:val="-4"/>
        </w:rPr>
        <w:t> </w:t>
      </w:r>
      <w:r>
        <w:rPr/>
        <w:t>been</w:t>
      </w:r>
      <w:r>
        <w:rPr>
          <w:spacing w:val="-3"/>
        </w:rPr>
        <w:t> </w:t>
      </w:r>
      <w:r>
        <w:rPr/>
        <w:t>sitting;</w:t>
      </w:r>
      <w:r>
        <w:rPr>
          <w:spacing w:val="-3"/>
        </w:rPr>
        <w:t> </w:t>
      </w:r>
      <w:r>
        <w:rPr/>
        <w:t>the</w:t>
      </w:r>
      <w:r>
        <w:rPr>
          <w:spacing w:val="-3"/>
        </w:rPr>
        <w:t> </w:t>
      </w:r>
      <w:r>
        <w:rPr/>
        <w:t>officer</w:t>
      </w:r>
      <w:r>
        <w:rPr>
          <w:spacing w:val="-4"/>
        </w:rPr>
        <w:t> </w:t>
      </w:r>
      <w:r>
        <w:rPr/>
        <w:t>rifles</w:t>
      </w:r>
      <w:r>
        <w:rPr>
          <w:spacing w:val="-4"/>
        </w:rPr>
        <w:t> </w:t>
      </w:r>
      <w:r>
        <w:rPr/>
        <w:t>through</w:t>
      </w:r>
      <w:r>
        <w:rPr>
          <w:spacing w:val="-3"/>
        </w:rPr>
        <w:t> </w:t>
      </w:r>
      <w:r>
        <w:rPr/>
        <w:t>the</w:t>
      </w:r>
      <w:r>
        <w:rPr>
          <w:spacing w:val="-3"/>
        </w:rPr>
        <w:t> </w:t>
      </w:r>
      <w:r>
        <w:rPr/>
        <w:t>stack,</w:t>
      </w:r>
      <w:r>
        <w:rPr>
          <w:spacing w:val="-3"/>
        </w:rPr>
        <w:t> </w:t>
      </w:r>
      <w:r>
        <w:rPr/>
        <w:t>showing</w:t>
      </w:r>
      <w:r>
        <w:rPr>
          <w:spacing w:val="-4"/>
        </w:rPr>
        <w:t> </w:t>
      </w:r>
      <w:r>
        <w:rPr/>
        <w:t>that</w:t>
      </w:r>
      <w:r>
        <w:rPr>
          <w:spacing w:val="-3"/>
        </w:rPr>
        <w:t> </w:t>
      </w:r>
      <w:r>
        <w:rPr/>
        <w:t>each has been pre-marked in favor of United Russia (“Administration of Gelendzhik:</w:t>
      </w:r>
      <w:r>
        <w:rPr>
          <w:spacing w:val="37"/>
        </w:rPr>
        <w:t> </w:t>
      </w:r>
      <w:r>
        <w:rPr/>
        <w:t>Get your</w:t>
      </w:r>
      <w:r>
        <w:rPr>
          <w:spacing w:val="-5"/>
        </w:rPr>
        <w:t> </w:t>
      </w:r>
      <w:r>
        <w:rPr/>
        <w:t>butt</w:t>
      </w:r>
      <w:r>
        <w:rPr>
          <w:spacing w:val="-5"/>
        </w:rPr>
        <w:t> </w:t>
      </w:r>
      <w:r>
        <w:rPr/>
        <w:t>off</w:t>
      </w:r>
      <w:r>
        <w:rPr>
          <w:spacing w:val="-5"/>
        </w:rPr>
        <w:t> </w:t>
      </w:r>
      <w:r>
        <w:rPr/>
        <w:t>of</w:t>
      </w:r>
      <w:r>
        <w:rPr>
          <w:spacing w:val="-5"/>
        </w:rPr>
        <w:t> </w:t>
      </w:r>
      <w:r>
        <w:rPr/>
        <w:t>our</w:t>
      </w:r>
      <w:r>
        <w:rPr>
          <w:spacing w:val="-5"/>
        </w:rPr>
        <w:t> </w:t>
      </w:r>
      <w:r>
        <w:rPr/>
        <w:t>elections!” 2023). The</w:t>
      </w:r>
      <w:r>
        <w:rPr>
          <w:spacing w:val="-5"/>
        </w:rPr>
        <w:t> </w:t>
      </w:r>
      <w:r>
        <w:rPr/>
        <w:t>video</w:t>
      </w:r>
      <w:r>
        <w:rPr>
          <w:spacing w:val="-5"/>
        </w:rPr>
        <w:t> </w:t>
      </w:r>
      <w:r>
        <w:rPr/>
        <w:t>drew</w:t>
      </w:r>
      <w:r>
        <w:rPr>
          <w:spacing w:val="-5"/>
        </w:rPr>
        <w:t> </w:t>
      </w:r>
      <w:r>
        <w:rPr/>
        <w:t>widespread</w:t>
      </w:r>
      <w:r>
        <w:rPr>
          <w:spacing w:val="-5"/>
        </w:rPr>
        <w:t> </w:t>
      </w:r>
      <w:r>
        <w:rPr/>
        <w:t>publicity,</w:t>
      </w:r>
      <w:r>
        <w:rPr>
          <w:spacing w:val="-5"/>
        </w:rPr>
        <w:t> </w:t>
      </w:r>
      <w:r>
        <w:rPr/>
        <w:t>to</w:t>
      </w:r>
      <w:r>
        <w:rPr>
          <w:spacing w:val="-5"/>
        </w:rPr>
        <w:t> </w:t>
      </w:r>
      <w:r>
        <w:rPr/>
        <w:t>the</w:t>
      </w:r>
      <w:r>
        <w:rPr>
          <w:spacing w:val="-5"/>
        </w:rPr>
        <w:t> </w:t>
      </w:r>
      <w:r>
        <w:rPr/>
        <w:t>ex-tent</w:t>
      </w:r>
      <w:r>
        <w:rPr>
          <w:spacing w:val="-13"/>
        </w:rPr>
        <w:t> </w:t>
      </w:r>
      <w:r>
        <w:rPr/>
        <w:t>that</w:t>
      </w:r>
      <w:r>
        <w:rPr>
          <w:spacing w:val="-12"/>
        </w:rPr>
        <w:t> </w:t>
      </w:r>
      <w:r>
        <w:rPr/>
        <w:t>the</w:t>
      </w:r>
      <w:r>
        <w:rPr>
          <w:spacing w:val="-13"/>
        </w:rPr>
        <w:t> </w:t>
      </w:r>
      <w:r>
        <w:rPr/>
        <w:t>Central</w:t>
      </w:r>
      <w:r>
        <w:rPr>
          <w:spacing w:val="-12"/>
        </w:rPr>
        <w:t> </w:t>
      </w:r>
      <w:r>
        <w:rPr/>
        <w:t>Election</w:t>
      </w:r>
      <w:r>
        <w:rPr>
          <w:spacing w:val="-13"/>
        </w:rPr>
        <w:t> </w:t>
      </w:r>
      <w:r>
        <w:rPr/>
        <w:t>Commission</w:t>
      </w:r>
      <w:r>
        <w:rPr>
          <w:spacing w:val="-12"/>
        </w:rPr>
        <w:t> </w:t>
      </w:r>
      <w:r>
        <w:rPr/>
        <w:t>felt</w:t>
      </w:r>
      <w:r>
        <w:rPr>
          <w:spacing w:val="-13"/>
        </w:rPr>
        <w:t> </w:t>
      </w:r>
      <w:r>
        <w:rPr/>
        <w:t>compelled</w:t>
      </w:r>
      <w:r>
        <w:rPr>
          <w:spacing w:val="-12"/>
        </w:rPr>
        <w:t> </w:t>
      </w:r>
      <w:r>
        <w:rPr/>
        <w:t>address</w:t>
      </w:r>
      <w:r>
        <w:rPr>
          <w:spacing w:val="-13"/>
        </w:rPr>
        <w:t> </w:t>
      </w:r>
      <w:r>
        <w:rPr/>
        <w:t>the</w:t>
      </w:r>
      <w:r>
        <w:rPr>
          <w:spacing w:val="-12"/>
        </w:rPr>
        <w:t> </w:t>
      </w:r>
      <w:r>
        <w:rPr/>
        <w:t>issue</w:t>
      </w:r>
      <w:r>
        <w:rPr>
          <w:spacing w:val="-13"/>
        </w:rPr>
        <w:t> </w:t>
      </w:r>
      <w:r>
        <w:rPr/>
        <w:t>in</w:t>
      </w:r>
      <w:r>
        <w:rPr>
          <w:spacing w:val="-12"/>
        </w:rPr>
        <w:t> </w:t>
      </w:r>
      <w:r>
        <w:rPr/>
        <w:t>a</w:t>
      </w:r>
      <w:r>
        <w:rPr>
          <w:spacing w:val="-13"/>
        </w:rPr>
        <w:t> </w:t>
      </w:r>
      <w:r>
        <w:rPr/>
        <w:t>televised session.</w:t>
      </w:r>
      <w:r>
        <w:rPr>
          <w:spacing w:val="40"/>
        </w:rPr>
        <w:t> </w:t>
      </w:r>
      <w:r>
        <w:rPr/>
        <w:t>The Chair of the Commission, Ella Pamfilova, scolded officials, noting that the</w:t>
      </w:r>
      <w:r>
        <w:rPr>
          <w:spacing w:val="-8"/>
        </w:rPr>
        <w:t> </w:t>
      </w:r>
      <w:r>
        <w:rPr/>
        <w:t>ambitions</w:t>
      </w:r>
      <w:r>
        <w:rPr>
          <w:spacing w:val="-8"/>
        </w:rPr>
        <w:t> </w:t>
      </w:r>
      <w:r>
        <w:rPr/>
        <w:t>of</w:t>
      </w:r>
      <w:r>
        <w:rPr>
          <w:spacing w:val="-8"/>
        </w:rPr>
        <w:t> </w:t>
      </w:r>
      <w:r>
        <w:rPr/>
        <w:t>any</w:t>
      </w:r>
      <w:r>
        <w:rPr>
          <w:spacing w:val="-8"/>
        </w:rPr>
        <w:t> </w:t>
      </w:r>
      <w:r>
        <w:rPr/>
        <w:t>party,</w:t>
      </w:r>
      <w:r>
        <w:rPr>
          <w:spacing w:val="-7"/>
        </w:rPr>
        <w:t> </w:t>
      </w:r>
      <w:r>
        <w:rPr/>
        <w:t>candidate,</w:t>
      </w:r>
      <w:r>
        <w:rPr>
          <w:spacing w:val="-7"/>
        </w:rPr>
        <w:t> </w:t>
      </w:r>
      <w:r>
        <w:rPr/>
        <w:t>or</w:t>
      </w:r>
      <w:r>
        <w:rPr>
          <w:spacing w:val="-8"/>
        </w:rPr>
        <w:t> </w:t>
      </w:r>
      <w:r>
        <w:rPr/>
        <w:t>official</w:t>
      </w:r>
      <w:r>
        <w:rPr>
          <w:spacing w:val="-8"/>
        </w:rPr>
        <w:t> </w:t>
      </w:r>
      <w:r>
        <w:rPr/>
        <w:t>are</w:t>
      </w:r>
      <w:r>
        <w:rPr>
          <w:spacing w:val="-8"/>
        </w:rPr>
        <w:t> </w:t>
      </w:r>
      <w:r>
        <w:rPr/>
        <w:t>not</w:t>
      </w:r>
      <w:r>
        <w:rPr>
          <w:spacing w:val="-8"/>
        </w:rPr>
        <w:t> </w:t>
      </w:r>
      <w:r>
        <w:rPr/>
        <w:t>worth</w:t>
      </w:r>
      <w:r>
        <w:rPr>
          <w:spacing w:val="-8"/>
        </w:rPr>
        <w:t> </w:t>
      </w:r>
      <w:r>
        <w:rPr/>
        <w:t>the</w:t>
      </w:r>
      <w:r>
        <w:rPr>
          <w:spacing w:val="-8"/>
        </w:rPr>
        <w:t> </w:t>
      </w:r>
      <w:r>
        <w:rPr/>
        <w:t>risk</w:t>
      </w:r>
      <w:r>
        <w:rPr>
          <w:spacing w:val="-8"/>
        </w:rPr>
        <w:t> </w:t>
      </w:r>
      <w:r>
        <w:rPr/>
        <w:t>to</w:t>
      </w:r>
      <w:r>
        <w:rPr>
          <w:spacing w:val="-8"/>
        </w:rPr>
        <w:t> </w:t>
      </w:r>
      <w:r>
        <w:rPr/>
        <w:t>the</w:t>
      </w:r>
      <w:r>
        <w:rPr>
          <w:spacing w:val="-8"/>
        </w:rPr>
        <w:t> </w:t>
      </w:r>
      <w:r>
        <w:rPr/>
        <w:t>individual contemplating</w:t>
      </w:r>
      <w:r>
        <w:rPr>
          <w:spacing w:val="-13"/>
        </w:rPr>
        <w:t> </w:t>
      </w:r>
      <w:r>
        <w:rPr/>
        <w:t>fraud.</w:t>
      </w:r>
      <w:r>
        <w:rPr>
          <w:spacing w:val="9"/>
        </w:rPr>
        <w:t> </w:t>
      </w:r>
      <w:r>
        <w:rPr/>
        <w:t>“It</w:t>
      </w:r>
      <w:r>
        <w:rPr>
          <w:spacing w:val="-13"/>
        </w:rPr>
        <w:t> </w:t>
      </w:r>
      <w:r>
        <w:rPr/>
        <w:t>is</w:t>
      </w:r>
      <w:r>
        <w:rPr>
          <w:spacing w:val="-12"/>
        </w:rPr>
        <w:t> </w:t>
      </w:r>
      <w:r>
        <w:rPr/>
        <w:t>not</w:t>
      </w:r>
      <w:r>
        <w:rPr>
          <w:spacing w:val="-13"/>
        </w:rPr>
        <w:t> </w:t>
      </w:r>
      <w:r>
        <w:rPr/>
        <w:t>worth</w:t>
      </w:r>
      <w:r>
        <w:rPr>
          <w:spacing w:val="-12"/>
        </w:rPr>
        <w:t> </w:t>
      </w:r>
      <w:r>
        <w:rPr/>
        <w:t>it,</w:t>
      </w:r>
      <w:r>
        <w:rPr>
          <w:spacing w:val="-11"/>
        </w:rPr>
        <w:t> </w:t>
      </w:r>
      <w:r>
        <w:rPr/>
        <w:t>for</w:t>
      </w:r>
      <w:r>
        <w:rPr>
          <w:spacing w:val="-13"/>
        </w:rPr>
        <w:t> </w:t>
      </w:r>
      <w:r>
        <w:rPr/>
        <w:t>this</w:t>
      </w:r>
      <w:r>
        <w:rPr>
          <w:spacing w:val="-12"/>
        </w:rPr>
        <w:t> </w:t>
      </w:r>
      <w:r>
        <w:rPr/>
        <w:t>pretty</w:t>
      </w:r>
      <w:r>
        <w:rPr>
          <w:spacing w:val="-13"/>
        </w:rPr>
        <w:t> </w:t>
      </w:r>
      <w:r>
        <w:rPr/>
        <w:t>young</w:t>
      </w:r>
      <w:r>
        <w:rPr>
          <w:spacing w:val="-12"/>
        </w:rPr>
        <w:t> </w:t>
      </w:r>
      <w:r>
        <w:rPr/>
        <w:t>woman</w:t>
      </w:r>
      <w:r>
        <w:rPr>
          <w:spacing w:val="-13"/>
        </w:rPr>
        <w:t> </w:t>
      </w:r>
      <w:r>
        <w:rPr/>
        <w:t>Tarakanova</w:t>
      </w:r>
      <w:r>
        <w:rPr>
          <w:spacing w:val="-12"/>
        </w:rPr>
        <w:t> </w:t>
      </w:r>
      <w:r>
        <w:rPr/>
        <w:t>to</w:t>
      </w:r>
      <w:r>
        <w:rPr>
          <w:spacing w:val="-13"/>
        </w:rPr>
        <w:t> </w:t>
      </w:r>
      <w:r>
        <w:rPr/>
        <w:t>risk her</w:t>
      </w:r>
      <w:r>
        <w:rPr>
          <w:spacing w:val="-9"/>
        </w:rPr>
        <w:t> </w:t>
      </w:r>
      <w:r>
        <w:rPr/>
        <w:t>own</w:t>
      </w:r>
      <w:r>
        <w:rPr>
          <w:spacing w:val="-9"/>
        </w:rPr>
        <w:t> </w:t>
      </w:r>
      <w:r>
        <w:rPr/>
        <w:t>personal</w:t>
      </w:r>
      <w:r>
        <w:rPr>
          <w:spacing w:val="-9"/>
        </w:rPr>
        <w:t> </w:t>
      </w:r>
      <w:r>
        <w:rPr/>
        <w:t>reputation,</w:t>
      </w:r>
      <w:r>
        <w:rPr>
          <w:spacing w:val="-7"/>
        </w:rPr>
        <w:t> </w:t>
      </w:r>
      <w:r>
        <w:rPr/>
        <w:t>along</w:t>
      </w:r>
      <w:r>
        <w:rPr>
          <w:spacing w:val="-9"/>
        </w:rPr>
        <w:t> </w:t>
      </w:r>
      <w:r>
        <w:rPr/>
        <w:t>with</w:t>
      </w:r>
      <w:r>
        <w:rPr>
          <w:spacing w:val="-9"/>
        </w:rPr>
        <w:t> </w:t>
      </w:r>
      <w:r>
        <w:rPr/>
        <w:t>the</w:t>
      </w:r>
      <w:r>
        <w:rPr>
          <w:spacing w:val="-9"/>
        </w:rPr>
        <w:t> </w:t>
      </w:r>
      <w:r>
        <w:rPr/>
        <w:t>reputations</w:t>
      </w:r>
      <w:r>
        <w:rPr>
          <w:spacing w:val="-9"/>
        </w:rPr>
        <w:t> </w:t>
      </w:r>
      <w:r>
        <w:rPr/>
        <w:t>of</w:t>
      </w:r>
      <w:r>
        <w:rPr>
          <w:spacing w:val="-8"/>
        </w:rPr>
        <w:t> </w:t>
      </w:r>
      <w:r>
        <w:rPr/>
        <w:t>the</w:t>
      </w:r>
      <w:r>
        <w:rPr>
          <w:spacing w:val="-9"/>
        </w:rPr>
        <w:t> </w:t>
      </w:r>
      <w:r>
        <w:rPr/>
        <w:t>election</w:t>
      </w:r>
      <w:r>
        <w:rPr>
          <w:spacing w:val="-9"/>
        </w:rPr>
        <w:t> </w:t>
      </w:r>
      <w:r>
        <w:rPr/>
        <w:t>commission</w:t>
      </w:r>
      <w:r>
        <w:rPr>
          <w:spacing w:val="-9"/>
        </w:rPr>
        <w:t> </w:t>
      </w:r>
      <w:r>
        <w:rPr/>
        <w:t>and the whole electoral system,” Pamfilova said.</w:t>
      </w:r>
      <w:r>
        <w:rPr>
          <w:spacing w:val="40"/>
        </w:rPr>
        <w:t> </w:t>
      </w:r>
      <w:r>
        <w:rPr/>
        <w:t>Speaking to regional election officials, Pamfilova said “I want you to carefully examine why she did this.</w:t>
      </w:r>
      <w:r>
        <w:rPr>
          <w:spacing w:val="40"/>
        </w:rPr>
        <w:t> </w:t>
      </w:r>
      <w:r>
        <w:rPr/>
        <w:t>What motivated her? (Anton Voloschenko 2022)”</w:t>
      </w:r>
    </w:p>
    <w:p>
      <w:pPr>
        <w:pStyle w:val="BodyText"/>
        <w:spacing w:line="249" w:lineRule="auto" w:before="154"/>
        <w:ind w:left="337" w:right="1392"/>
        <w:jc w:val="both"/>
      </w:pPr>
      <w:r>
        <w:rPr/>
        <w:t>In</w:t>
      </w:r>
      <w:r>
        <w:rPr>
          <w:spacing w:val="-3"/>
        </w:rPr>
        <w:t> </w:t>
      </w:r>
      <w:r>
        <w:rPr/>
        <w:t>the</w:t>
      </w:r>
      <w:r>
        <w:rPr>
          <w:spacing w:val="-3"/>
        </w:rPr>
        <w:t> </w:t>
      </w:r>
      <w:r>
        <w:rPr/>
        <w:t>case</w:t>
      </w:r>
      <w:r>
        <w:rPr>
          <w:spacing w:val="-3"/>
        </w:rPr>
        <w:t> </w:t>
      </w:r>
      <w:r>
        <w:rPr/>
        <w:t>of</w:t>
      </w:r>
      <w:r>
        <w:rPr>
          <w:spacing w:val="-3"/>
        </w:rPr>
        <w:t> </w:t>
      </w:r>
      <w:r>
        <w:rPr/>
        <w:t>Marina</w:t>
      </w:r>
      <w:r>
        <w:rPr>
          <w:spacing w:val="-3"/>
        </w:rPr>
        <w:t> </w:t>
      </w:r>
      <w:r>
        <w:rPr/>
        <w:t>Tarakanova,</w:t>
      </w:r>
      <w:r>
        <w:rPr>
          <w:spacing w:val="-3"/>
        </w:rPr>
        <w:t> </w:t>
      </w:r>
      <w:r>
        <w:rPr/>
        <w:t>the</w:t>
      </w:r>
      <w:r>
        <w:rPr>
          <w:spacing w:val="-3"/>
        </w:rPr>
        <w:t> </w:t>
      </w:r>
      <w:r>
        <w:rPr/>
        <w:t>chair</w:t>
      </w:r>
      <w:r>
        <w:rPr>
          <w:spacing w:val="-3"/>
        </w:rPr>
        <w:t> </w:t>
      </w:r>
      <w:r>
        <w:rPr/>
        <w:t>of</w:t>
      </w:r>
      <w:r>
        <w:rPr>
          <w:spacing w:val="-3"/>
        </w:rPr>
        <w:t> </w:t>
      </w:r>
      <w:r>
        <w:rPr/>
        <w:t>the</w:t>
      </w:r>
      <w:r>
        <w:rPr>
          <w:spacing w:val="-3"/>
        </w:rPr>
        <w:t> </w:t>
      </w:r>
      <w:r>
        <w:rPr/>
        <w:t>CEC</w:t>
      </w:r>
      <w:r>
        <w:rPr>
          <w:spacing w:val="-3"/>
        </w:rPr>
        <w:t> </w:t>
      </w:r>
      <w:r>
        <w:rPr/>
        <w:t>need</w:t>
      </w:r>
      <w:r>
        <w:rPr>
          <w:spacing w:val="-3"/>
        </w:rPr>
        <w:t> </w:t>
      </w:r>
      <w:r>
        <w:rPr/>
        <w:t>not</w:t>
      </w:r>
      <w:r>
        <w:rPr>
          <w:spacing w:val="-3"/>
        </w:rPr>
        <w:t> </w:t>
      </w:r>
      <w:r>
        <w:rPr/>
        <w:t>have</w:t>
      </w:r>
      <w:r>
        <w:rPr>
          <w:spacing w:val="-3"/>
        </w:rPr>
        <w:t> </w:t>
      </w:r>
      <w:r>
        <w:rPr/>
        <w:t>troubled</w:t>
      </w:r>
      <w:r>
        <w:rPr>
          <w:spacing w:val="-3"/>
        </w:rPr>
        <w:t> </w:t>
      </w:r>
      <w:r>
        <w:rPr/>
        <w:t>herself overmuch to find a plausible explanation.</w:t>
      </w:r>
      <w:r>
        <w:rPr>
          <w:spacing w:val="36"/>
        </w:rPr>
        <w:t> </w:t>
      </w:r>
      <w:r>
        <w:rPr/>
        <w:t>According to public records, Tarakanova’s occupation was ‘main specialist’ in the department of mobilization work (i.e. the de-partment</w:t>
      </w:r>
      <w:r>
        <w:rPr>
          <w:spacing w:val="-6"/>
        </w:rPr>
        <w:t> </w:t>
      </w:r>
      <w:r>
        <w:rPr/>
        <w:t>which</w:t>
      </w:r>
      <w:r>
        <w:rPr>
          <w:spacing w:val="-6"/>
        </w:rPr>
        <w:t> </w:t>
      </w:r>
      <w:r>
        <w:rPr/>
        <w:t>manages</w:t>
      </w:r>
      <w:r>
        <w:rPr>
          <w:spacing w:val="-7"/>
        </w:rPr>
        <w:t> </w:t>
      </w:r>
      <w:r>
        <w:rPr/>
        <w:t>public</w:t>
      </w:r>
      <w:r>
        <w:rPr>
          <w:spacing w:val="-6"/>
        </w:rPr>
        <w:t> </w:t>
      </w:r>
      <w:r>
        <w:rPr/>
        <w:t>resources</w:t>
      </w:r>
      <w:r>
        <w:rPr>
          <w:spacing w:val="-6"/>
        </w:rPr>
        <w:t> </w:t>
      </w:r>
      <w:r>
        <w:rPr/>
        <w:t>for</w:t>
      </w:r>
      <w:r>
        <w:rPr>
          <w:spacing w:val="-7"/>
        </w:rPr>
        <w:t> </w:t>
      </w:r>
      <w:r>
        <w:rPr/>
        <w:t>civil</w:t>
      </w:r>
      <w:r>
        <w:rPr>
          <w:spacing w:val="-6"/>
        </w:rPr>
        <w:t> </w:t>
      </w:r>
      <w:r>
        <w:rPr/>
        <w:t>defense;</w:t>
      </w:r>
      <w:r>
        <w:rPr>
          <w:spacing w:val="-6"/>
        </w:rPr>
        <w:t> </w:t>
      </w:r>
      <w:r>
        <w:rPr/>
        <w:t>Krasnodar</w:t>
      </w:r>
      <w:r>
        <w:rPr>
          <w:spacing w:val="-6"/>
        </w:rPr>
        <w:t> </w:t>
      </w:r>
      <w:r>
        <w:rPr/>
        <w:t>Krai</w:t>
      </w:r>
      <w:r>
        <w:rPr>
          <w:spacing w:val="-6"/>
        </w:rPr>
        <w:t> </w:t>
      </w:r>
      <w:r>
        <w:rPr/>
        <w:t>is</w:t>
      </w:r>
      <w:r>
        <w:rPr>
          <w:spacing w:val="-7"/>
        </w:rPr>
        <w:t> </w:t>
      </w:r>
      <w:r>
        <w:rPr/>
        <w:t>a</w:t>
      </w:r>
      <w:r>
        <w:rPr>
          <w:spacing w:val="-6"/>
        </w:rPr>
        <w:t> </w:t>
      </w:r>
      <w:r>
        <w:rPr/>
        <w:t>border region).</w:t>
      </w:r>
      <w:r>
        <w:rPr>
          <w:spacing w:val="7"/>
        </w:rPr>
        <w:t> </w:t>
      </w:r>
      <w:r>
        <w:rPr/>
        <w:t>For</w:t>
      </w:r>
      <w:r>
        <w:rPr>
          <w:spacing w:val="-11"/>
        </w:rPr>
        <w:t> </w:t>
      </w:r>
      <w:r>
        <w:rPr/>
        <w:t>this</w:t>
      </w:r>
      <w:r>
        <w:rPr>
          <w:spacing w:val="-12"/>
        </w:rPr>
        <w:t> </w:t>
      </w:r>
      <w:r>
        <w:rPr/>
        <w:t>work,</w:t>
      </w:r>
      <w:r>
        <w:rPr>
          <w:spacing w:val="-10"/>
        </w:rPr>
        <w:t> </w:t>
      </w:r>
      <w:r>
        <w:rPr/>
        <w:t>her</w:t>
      </w:r>
      <w:r>
        <w:rPr>
          <w:spacing w:val="-12"/>
        </w:rPr>
        <w:t> </w:t>
      </w:r>
      <w:r>
        <w:rPr/>
        <w:t>declared</w:t>
      </w:r>
      <w:r>
        <w:rPr>
          <w:spacing w:val="-11"/>
        </w:rPr>
        <w:t> </w:t>
      </w:r>
      <w:r>
        <w:rPr/>
        <w:t>income</w:t>
      </w:r>
      <w:r>
        <w:rPr>
          <w:spacing w:val="-11"/>
        </w:rPr>
        <w:t> </w:t>
      </w:r>
      <w:r>
        <w:rPr/>
        <w:t>in</w:t>
      </w:r>
      <w:r>
        <w:rPr>
          <w:spacing w:val="-12"/>
        </w:rPr>
        <w:t> </w:t>
      </w:r>
      <w:r>
        <w:rPr/>
        <w:t>2021</w:t>
      </w:r>
      <w:r>
        <w:rPr>
          <w:spacing w:val="-11"/>
        </w:rPr>
        <w:t> </w:t>
      </w:r>
      <w:r>
        <w:rPr/>
        <w:t>was</w:t>
      </w:r>
      <w:r>
        <w:rPr>
          <w:spacing w:val="-12"/>
        </w:rPr>
        <w:t> </w:t>
      </w:r>
      <w:r>
        <w:rPr/>
        <w:t>2,900,000</w:t>
      </w:r>
      <w:r>
        <w:rPr>
          <w:spacing w:val="-11"/>
        </w:rPr>
        <w:t> </w:t>
      </w:r>
      <w:r>
        <w:rPr/>
        <w:t>rubles:</w:t>
      </w:r>
      <w:r>
        <w:rPr>
          <w:spacing w:val="7"/>
        </w:rPr>
        <w:t> </w:t>
      </w:r>
      <w:r>
        <w:rPr/>
        <w:t>a</w:t>
      </w:r>
      <w:r>
        <w:rPr>
          <w:spacing w:val="-12"/>
        </w:rPr>
        <w:t> </w:t>
      </w:r>
      <w:r>
        <w:rPr/>
        <w:t>very</w:t>
      </w:r>
      <w:r>
        <w:rPr>
          <w:spacing w:val="-11"/>
        </w:rPr>
        <w:t> </w:t>
      </w:r>
      <w:r>
        <w:rPr/>
        <w:t>hand-some sum for a civil servant in a region where the average yearly income was only 590,000 rubles.</w:t>
      </w:r>
      <w:r>
        <w:rPr>
          <w:spacing w:val="30"/>
        </w:rPr>
        <w:t> </w:t>
      </w:r>
      <w:r>
        <w:rPr/>
        <w:t>Her husband declared an additional income of 646,000 rubles (Maria Gridina</w:t>
      </w:r>
      <w:r>
        <w:rPr>
          <w:spacing w:val="-15"/>
        </w:rPr>
        <w:t> </w:t>
      </w:r>
      <w:r>
        <w:rPr/>
        <w:t>2022).</w:t>
      </w:r>
      <w:r>
        <w:rPr>
          <w:spacing w:val="-11"/>
        </w:rPr>
        <w:t> </w:t>
      </w:r>
      <w:r>
        <w:rPr/>
        <w:t>Despite</w:t>
      </w:r>
      <w:r>
        <w:rPr>
          <w:spacing w:val="-15"/>
        </w:rPr>
        <w:t> </w:t>
      </w:r>
      <w:r>
        <w:rPr/>
        <w:t>their</w:t>
      </w:r>
      <w:r>
        <w:rPr>
          <w:spacing w:val="-15"/>
        </w:rPr>
        <w:t> </w:t>
      </w:r>
      <w:r>
        <w:rPr/>
        <w:t>large</w:t>
      </w:r>
      <w:r>
        <w:rPr>
          <w:spacing w:val="-15"/>
        </w:rPr>
        <w:t> </w:t>
      </w:r>
      <w:r>
        <w:rPr/>
        <w:t>joint</w:t>
      </w:r>
      <w:r>
        <w:rPr>
          <w:spacing w:val="-15"/>
        </w:rPr>
        <w:t> </w:t>
      </w:r>
      <w:r>
        <w:rPr/>
        <w:t>income,</w:t>
      </w:r>
      <w:r>
        <w:rPr>
          <w:spacing w:val="-12"/>
        </w:rPr>
        <w:t> </w:t>
      </w:r>
      <w:r>
        <w:rPr/>
        <w:t>the</w:t>
      </w:r>
      <w:r>
        <w:rPr>
          <w:spacing w:val="-15"/>
        </w:rPr>
        <w:t> </w:t>
      </w:r>
      <w:r>
        <w:rPr/>
        <w:t>couple</w:t>
      </w:r>
      <w:r>
        <w:rPr>
          <w:spacing w:val="-15"/>
        </w:rPr>
        <w:t> </w:t>
      </w:r>
      <w:r>
        <w:rPr/>
        <w:t>declared</w:t>
      </w:r>
      <w:r>
        <w:rPr>
          <w:spacing w:val="-15"/>
        </w:rPr>
        <w:t> </w:t>
      </w:r>
      <w:r>
        <w:rPr/>
        <w:t>renting</w:t>
      </w:r>
      <w:r>
        <w:rPr>
          <w:spacing w:val="-15"/>
        </w:rPr>
        <w:t> </w:t>
      </w:r>
      <w:r>
        <w:rPr/>
        <w:t>only</w:t>
      </w:r>
      <w:r>
        <w:rPr>
          <w:spacing w:val="-15"/>
        </w:rPr>
        <w:t> </w:t>
      </w:r>
      <w:r>
        <w:rPr/>
        <w:t>a</w:t>
      </w:r>
      <w:r>
        <w:rPr>
          <w:spacing w:val="-15"/>
        </w:rPr>
        <w:t> </w:t>
      </w:r>
      <w:r>
        <w:rPr/>
        <w:t>small</w:t>
      </w:r>
    </w:p>
    <w:p>
      <w:pPr>
        <w:pStyle w:val="BodyText"/>
        <w:spacing w:before="34"/>
      </w:pPr>
    </w:p>
    <w:p>
      <w:pPr>
        <w:pStyle w:val="BodyText"/>
        <w:spacing w:before="1"/>
        <w:ind w:right="1089"/>
        <w:jc w:val="center"/>
      </w:pPr>
      <w:r>
        <w:rPr>
          <w:spacing w:val="-10"/>
        </w:rPr>
        <w:t>7</w:t>
      </w:r>
    </w:p>
    <w:p>
      <w:pPr>
        <w:pStyle w:val="BodyText"/>
        <w:spacing w:after="0"/>
        <w:jc w:val="center"/>
        <w:sectPr>
          <w:footerReference w:type="default" r:id="rId5"/>
          <w:type w:val="continuous"/>
          <w:pgSz w:w="12240" w:h="15840"/>
          <w:pgMar w:header="0" w:footer="0" w:top="1820" w:bottom="280" w:left="1800" w:right="1800"/>
          <w:pgNumType w:start="7"/>
        </w:sectPr>
      </w:pPr>
    </w:p>
    <w:p>
      <w:pPr>
        <w:tabs>
          <w:tab w:pos="5647" w:val="left" w:leader="none"/>
        </w:tabs>
        <w:spacing w:before="110"/>
        <w:ind w:left="1413" w:right="0" w:firstLine="0"/>
        <w:jc w:val="left"/>
        <w:rPr>
          <w:i/>
          <w:sz w:val="20"/>
        </w:rPr>
      </w:pPr>
      <w:r>
        <w:rPr>
          <w:spacing w:val="-10"/>
          <w:sz w:val="20"/>
        </w:rPr>
        <w:t>8</w:t>
      </w:r>
      <w:r>
        <w:rPr>
          <w:sz w:val="20"/>
        </w:rPr>
        <w:tab/>
      </w:r>
      <w:r>
        <w:rPr>
          <w:i/>
          <w:sz w:val="20"/>
        </w:rPr>
        <w:t>CHAPTER</w:t>
      </w:r>
      <w:r>
        <w:rPr>
          <w:i/>
          <w:spacing w:val="-5"/>
          <w:sz w:val="20"/>
        </w:rPr>
        <w:t> </w:t>
      </w:r>
      <w:r>
        <w:rPr>
          <w:i/>
          <w:sz w:val="20"/>
        </w:rPr>
        <w:t>1.</w:t>
      </w:r>
      <w:r>
        <w:rPr>
          <w:i/>
          <w:spacing w:val="59"/>
          <w:sz w:val="20"/>
        </w:rPr>
        <w:t> </w:t>
      </w:r>
      <w:r>
        <w:rPr>
          <w:i/>
          <w:spacing w:val="-2"/>
          <w:sz w:val="20"/>
        </w:rPr>
        <w:t>INTRODUCTION</w:t>
      </w:r>
    </w:p>
    <w:p>
      <w:pPr>
        <w:pStyle w:val="BodyText"/>
        <w:spacing w:before="100"/>
        <w:rPr>
          <w:i/>
        </w:rPr>
      </w:pPr>
    </w:p>
    <w:p>
      <w:pPr>
        <w:pStyle w:val="BodyText"/>
        <w:spacing w:line="249" w:lineRule="auto"/>
        <w:ind w:left="1406" w:right="315" w:firstLine="7"/>
        <w:jc w:val="both"/>
      </w:pPr>
      <w:r>
        <w:rPr/>
        <w:t>flat</w:t>
      </w:r>
      <w:r>
        <w:rPr>
          <w:spacing w:val="-12"/>
        </w:rPr>
        <w:t> </w:t>
      </w:r>
      <w:r>
        <w:rPr/>
        <w:t>along</w:t>
      </w:r>
      <w:r>
        <w:rPr>
          <w:spacing w:val="-12"/>
        </w:rPr>
        <w:t> </w:t>
      </w:r>
      <w:r>
        <w:rPr/>
        <w:t>with</w:t>
      </w:r>
      <w:r>
        <w:rPr>
          <w:spacing w:val="-12"/>
        </w:rPr>
        <w:t> </w:t>
      </w:r>
      <w:r>
        <w:rPr/>
        <w:t>ownership</w:t>
      </w:r>
      <w:r>
        <w:rPr>
          <w:spacing w:val="-12"/>
        </w:rPr>
        <w:t> </w:t>
      </w:r>
      <w:r>
        <w:rPr/>
        <w:t>of</w:t>
      </w:r>
      <w:r>
        <w:rPr>
          <w:spacing w:val="-12"/>
        </w:rPr>
        <w:t> </w:t>
      </w:r>
      <w:r>
        <w:rPr/>
        <w:t>two</w:t>
      </w:r>
      <w:r>
        <w:rPr>
          <w:spacing w:val="-12"/>
        </w:rPr>
        <w:t> </w:t>
      </w:r>
      <w:r>
        <w:rPr/>
        <w:t>modest</w:t>
      </w:r>
      <w:r>
        <w:rPr>
          <w:spacing w:val="-12"/>
        </w:rPr>
        <w:t> </w:t>
      </w:r>
      <w:r>
        <w:rPr/>
        <w:t>vehicles</w:t>
      </w:r>
      <w:r>
        <w:rPr>
          <w:spacing w:val="-12"/>
        </w:rPr>
        <w:t> </w:t>
      </w:r>
      <w:r>
        <w:rPr/>
        <w:t>(Maria</w:t>
      </w:r>
      <w:r>
        <w:rPr>
          <w:spacing w:val="-12"/>
        </w:rPr>
        <w:t> </w:t>
      </w:r>
      <w:r>
        <w:rPr/>
        <w:t>Gridina</w:t>
      </w:r>
      <w:r>
        <w:rPr>
          <w:spacing w:val="-12"/>
        </w:rPr>
        <w:t> </w:t>
      </w:r>
      <w:r>
        <w:rPr/>
        <w:t>2022),</w:t>
      </w:r>
      <w:r>
        <w:rPr>
          <w:spacing w:val="-10"/>
        </w:rPr>
        <w:t> </w:t>
      </w:r>
      <w:r>
        <w:rPr/>
        <w:t>though</w:t>
      </w:r>
      <w:r>
        <w:rPr>
          <w:spacing w:val="-12"/>
        </w:rPr>
        <w:t> </w:t>
      </w:r>
      <w:r>
        <w:rPr/>
        <w:t>it</w:t>
      </w:r>
      <w:r>
        <w:rPr>
          <w:spacing w:val="-12"/>
        </w:rPr>
        <w:t> </w:t>
      </w:r>
      <w:r>
        <w:rPr/>
        <w:t>is</w:t>
      </w:r>
      <w:r>
        <w:rPr>
          <w:spacing w:val="-12"/>
        </w:rPr>
        <w:t> </w:t>
      </w:r>
      <w:r>
        <w:rPr/>
        <w:t>not unheard of for officials to omit luxury assets from such declarations (Szakonyi 2025). As</w:t>
      </w:r>
      <w:r>
        <w:rPr>
          <w:spacing w:val="-12"/>
        </w:rPr>
        <w:t> </w:t>
      </w:r>
      <w:r>
        <w:rPr/>
        <w:t>a</w:t>
      </w:r>
      <w:r>
        <w:rPr>
          <w:spacing w:val="-11"/>
        </w:rPr>
        <w:t> </w:t>
      </w:r>
      <w:r>
        <w:rPr/>
        <w:t>municipal</w:t>
      </w:r>
      <w:r>
        <w:rPr>
          <w:spacing w:val="-11"/>
        </w:rPr>
        <w:t> </w:t>
      </w:r>
      <w:r>
        <w:rPr/>
        <w:t>employee,</w:t>
      </w:r>
      <w:r>
        <w:rPr>
          <w:spacing w:val="-11"/>
        </w:rPr>
        <w:t> </w:t>
      </w:r>
      <w:r>
        <w:rPr/>
        <w:t>Tarakanova’s</w:t>
      </w:r>
      <w:r>
        <w:rPr>
          <w:spacing w:val="-12"/>
        </w:rPr>
        <w:t> </w:t>
      </w:r>
      <w:r>
        <w:rPr/>
        <w:t>lucrative</w:t>
      </w:r>
      <w:r>
        <w:rPr>
          <w:spacing w:val="-11"/>
        </w:rPr>
        <w:t> </w:t>
      </w:r>
      <w:r>
        <w:rPr/>
        <w:t>position—and</w:t>
      </w:r>
      <w:r>
        <w:rPr>
          <w:spacing w:val="-11"/>
        </w:rPr>
        <w:t> </w:t>
      </w:r>
      <w:r>
        <w:rPr/>
        <w:t>possible</w:t>
      </w:r>
      <w:r>
        <w:rPr>
          <w:spacing w:val="-11"/>
        </w:rPr>
        <w:t> </w:t>
      </w:r>
      <w:r>
        <w:rPr/>
        <w:t>future</w:t>
      </w:r>
      <w:r>
        <w:rPr>
          <w:spacing w:val="-11"/>
        </w:rPr>
        <w:t> </w:t>
      </w:r>
      <w:r>
        <w:rPr/>
        <w:t>oppor-tunities</w:t>
      </w:r>
      <w:r>
        <w:rPr>
          <w:spacing w:val="-2"/>
        </w:rPr>
        <w:t> </w:t>
      </w:r>
      <w:r>
        <w:rPr/>
        <w:t>for</w:t>
      </w:r>
      <w:r>
        <w:rPr>
          <w:spacing w:val="-2"/>
        </w:rPr>
        <w:t> </w:t>
      </w:r>
      <w:r>
        <w:rPr/>
        <w:t>enrichment</w:t>
      </w:r>
      <w:r>
        <w:rPr>
          <w:spacing w:val="-2"/>
        </w:rPr>
        <w:t> </w:t>
      </w:r>
      <w:r>
        <w:rPr/>
        <w:t>that</w:t>
      </w:r>
      <w:r>
        <w:rPr>
          <w:spacing w:val="-2"/>
        </w:rPr>
        <w:t> </w:t>
      </w:r>
      <w:r>
        <w:rPr/>
        <w:t>may</w:t>
      </w:r>
      <w:r>
        <w:rPr>
          <w:spacing w:val="-2"/>
        </w:rPr>
        <w:t> </w:t>
      </w:r>
      <w:r>
        <w:rPr/>
        <w:t>exist</w:t>
      </w:r>
      <w:r>
        <w:rPr>
          <w:spacing w:val="-2"/>
        </w:rPr>
        <w:t> </w:t>
      </w:r>
      <w:r>
        <w:rPr/>
        <w:t>in</w:t>
      </w:r>
      <w:r>
        <w:rPr>
          <w:spacing w:val="-2"/>
        </w:rPr>
        <w:t> </w:t>
      </w:r>
      <w:r>
        <w:rPr/>
        <w:t>the</w:t>
      </w:r>
      <w:r>
        <w:rPr>
          <w:spacing w:val="-2"/>
        </w:rPr>
        <w:t> </w:t>
      </w:r>
      <w:r>
        <w:rPr/>
        <w:t>civil</w:t>
      </w:r>
      <w:r>
        <w:rPr>
          <w:spacing w:val="-2"/>
        </w:rPr>
        <w:t> </w:t>
      </w:r>
      <w:r>
        <w:rPr/>
        <w:t>defense</w:t>
      </w:r>
      <w:r>
        <w:rPr>
          <w:spacing w:val="-2"/>
        </w:rPr>
        <w:t> </w:t>
      </w:r>
      <w:r>
        <w:rPr/>
        <w:t>sector—may</w:t>
      </w:r>
      <w:r>
        <w:rPr>
          <w:spacing w:val="-2"/>
        </w:rPr>
        <w:t> </w:t>
      </w:r>
      <w:r>
        <w:rPr/>
        <w:t>have</w:t>
      </w:r>
      <w:r>
        <w:rPr>
          <w:spacing w:val="-2"/>
        </w:rPr>
        <w:t> </w:t>
      </w:r>
      <w:r>
        <w:rPr/>
        <w:t>hinged</w:t>
      </w:r>
      <w:r>
        <w:rPr>
          <w:spacing w:val="-2"/>
        </w:rPr>
        <w:t> </w:t>
      </w:r>
      <w:r>
        <w:rPr/>
        <w:t>on delivering</w:t>
      </w:r>
      <w:r>
        <w:rPr>
          <w:spacing w:val="-13"/>
        </w:rPr>
        <w:t> </w:t>
      </w:r>
      <w:r>
        <w:rPr/>
        <w:t>satisfactory</w:t>
      </w:r>
      <w:r>
        <w:rPr>
          <w:spacing w:val="-12"/>
        </w:rPr>
        <w:t> </w:t>
      </w:r>
      <w:r>
        <w:rPr/>
        <w:t>electoral</w:t>
      </w:r>
      <w:r>
        <w:rPr>
          <w:spacing w:val="-13"/>
        </w:rPr>
        <w:t> </w:t>
      </w:r>
      <w:r>
        <w:rPr/>
        <w:t>results</w:t>
      </w:r>
      <w:r>
        <w:rPr>
          <w:spacing w:val="-12"/>
        </w:rPr>
        <w:t> </w:t>
      </w:r>
      <w:r>
        <w:rPr/>
        <w:t>for</w:t>
      </w:r>
      <w:r>
        <w:rPr>
          <w:spacing w:val="-13"/>
        </w:rPr>
        <w:t> </w:t>
      </w:r>
      <w:r>
        <w:rPr/>
        <w:t>United</w:t>
      </w:r>
      <w:r>
        <w:rPr>
          <w:spacing w:val="-12"/>
        </w:rPr>
        <w:t> </w:t>
      </w:r>
      <w:r>
        <w:rPr/>
        <w:t>Russia,</w:t>
      </w:r>
      <w:r>
        <w:rPr>
          <w:spacing w:val="-13"/>
        </w:rPr>
        <w:t> </w:t>
      </w:r>
      <w:r>
        <w:rPr/>
        <w:t>which</w:t>
      </w:r>
      <w:r>
        <w:rPr>
          <w:spacing w:val="-12"/>
        </w:rPr>
        <w:t> </w:t>
      </w:r>
      <w:r>
        <w:rPr/>
        <w:t>dominates</w:t>
      </w:r>
      <w:r>
        <w:rPr>
          <w:spacing w:val="-13"/>
        </w:rPr>
        <w:t> </w:t>
      </w:r>
      <w:r>
        <w:rPr/>
        <w:t>the</w:t>
      </w:r>
      <w:r>
        <w:rPr>
          <w:spacing w:val="-12"/>
        </w:rPr>
        <w:t> </w:t>
      </w:r>
      <w:r>
        <w:rPr/>
        <w:t>regional </w:t>
      </w:r>
      <w:r>
        <w:rPr>
          <w:spacing w:val="-2"/>
        </w:rPr>
        <w:t>legislature.</w:t>
      </w:r>
    </w:p>
    <w:p>
      <w:pPr>
        <w:pStyle w:val="BodyText"/>
        <w:spacing w:line="249" w:lineRule="auto" w:before="138"/>
        <w:ind w:left="1406" w:right="315" w:hanging="3"/>
        <w:jc w:val="both"/>
      </w:pPr>
      <w:r>
        <w:rPr/>
        <w:t>Whether she was indeed motivated by such patronage concerns will not be known, since—despite</w:t>
      </w:r>
      <w:r>
        <w:rPr>
          <w:spacing w:val="-1"/>
        </w:rPr>
        <w:t> </w:t>
      </w:r>
      <w:r>
        <w:rPr/>
        <w:t>appeals</w:t>
      </w:r>
      <w:r>
        <w:rPr>
          <w:spacing w:val="-1"/>
        </w:rPr>
        <w:t> </w:t>
      </w:r>
      <w:r>
        <w:rPr/>
        <w:t>to law</w:t>
      </w:r>
      <w:r>
        <w:rPr>
          <w:spacing w:val="-1"/>
        </w:rPr>
        <w:t> </w:t>
      </w:r>
      <w:r>
        <w:rPr/>
        <w:t>enforcement by</w:t>
      </w:r>
      <w:r>
        <w:rPr>
          <w:spacing w:val="-1"/>
        </w:rPr>
        <w:t> </w:t>
      </w:r>
      <w:r>
        <w:rPr/>
        <w:t>election observers, the</w:t>
      </w:r>
      <w:r>
        <w:rPr>
          <w:spacing w:val="-1"/>
        </w:rPr>
        <w:t> </w:t>
      </w:r>
      <w:r>
        <w:rPr/>
        <w:t>KPRF,</w:t>
      </w:r>
      <w:r>
        <w:rPr>
          <w:spacing w:val="-1"/>
        </w:rPr>
        <w:t> </w:t>
      </w:r>
      <w:r>
        <w:rPr/>
        <w:t>and</w:t>
      </w:r>
      <w:r>
        <w:rPr>
          <w:spacing w:val="-1"/>
        </w:rPr>
        <w:t> </w:t>
      </w:r>
      <w:r>
        <w:rPr/>
        <w:t>even (tepidly)</w:t>
      </w:r>
      <w:r>
        <w:rPr>
          <w:spacing w:val="-2"/>
        </w:rPr>
        <w:t> </w:t>
      </w:r>
      <w:r>
        <w:rPr/>
        <w:t>the</w:t>
      </w:r>
      <w:r>
        <w:rPr>
          <w:spacing w:val="-2"/>
        </w:rPr>
        <w:t> </w:t>
      </w:r>
      <w:r>
        <w:rPr/>
        <w:t>ruling</w:t>
      </w:r>
      <w:r>
        <w:rPr>
          <w:spacing w:val="-2"/>
        </w:rPr>
        <w:t> </w:t>
      </w:r>
      <w:r>
        <w:rPr/>
        <w:t>party</w:t>
      </w:r>
      <w:r>
        <w:rPr>
          <w:spacing w:val="-2"/>
        </w:rPr>
        <w:t> </w:t>
      </w:r>
      <w:r>
        <w:rPr/>
        <w:t>(Anton</w:t>
      </w:r>
      <w:r>
        <w:rPr>
          <w:spacing w:val="-2"/>
        </w:rPr>
        <w:t> </w:t>
      </w:r>
      <w:r>
        <w:rPr/>
        <w:t>Voloschenko</w:t>
      </w:r>
      <w:r>
        <w:rPr>
          <w:spacing w:val="-2"/>
        </w:rPr>
        <w:t> </w:t>
      </w:r>
      <w:r>
        <w:rPr/>
        <w:t>2022)—there</w:t>
      </w:r>
      <w:r>
        <w:rPr>
          <w:spacing w:val="-2"/>
        </w:rPr>
        <w:t> </w:t>
      </w:r>
      <w:r>
        <w:rPr/>
        <w:t>has</w:t>
      </w:r>
      <w:r>
        <w:rPr>
          <w:spacing w:val="-2"/>
        </w:rPr>
        <w:t> </w:t>
      </w:r>
      <w:r>
        <w:rPr/>
        <w:t>been</w:t>
      </w:r>
      <w:r>
        <w:rPr>
          <w:spacing w:val="-2"/>
        </w:rPr>
        <w:t> </w:t>
      </w:r>
      <w:r>
        <w:rPr/>
        <w:t>no</w:t>
      </w:r>
      <w:r>
        <w:rPr>
          <w:spacing w:val="-2"/>
        </w:rPr>
        <w:t> </w:t>
      </w:r>
      <w:r>
        <w:rPr/>
        <w:t>public</w:t>
      </w:r>
      <w:r>
        <w:rPr>
          <w:spacing w:val="-2"/>
        </w:rPr>
        <w:t> </w:t>
      </w:r>
      <w:r>
        <w:rPr/>
        <w:t>inves-tigation of the case.</w:t>
      </w:r>
      <w:r>
        <w:rPr>
          <w:spacing w:val="40"/>
        </w:rPr>
        <w:t> </w:t>
      </w:r>
      <w:r>
        <w:rPr/>
        <w:t>The chair of the regional election commission asserted that law enforcement</w:t>
      </w:r>
      <w:r>
        <w:rPr>
          <w:spacing w:val="-1"/>
        </w:rPr>
        <w:t> </w:t>
      </w:r>
      <w:r>
        <w:rPr/>
        <w:t>was</w:t>
      </w:r>
      <w:r>
        <w:rPr>
          <w:spacing w:val="-1"/>
        </w:rPr>
        <w:t> </w:t>
      </w:r>
      <w:r>
        <w:rPr/>
        <w:t>investigating</w:t>
      </w:r>
      <w:r>
        <w:rPr>
          <w:spacing w:val="-1"/>
        </w:rPr>
        <w:t> </w:t>
      </w:r>
      <w:r>
        <w:rPr/>
        <w:t>the</w:t>
      </w:r>
      <w:r>
        <w:rPr>
          <w:spacing w:val="-1"/>
        </w:rPr>
        <w:t> </w:t>
      </w:r>
      <w:r>
        <w:rPr/>
        <w:t>incident</w:t>
      </w:r>
      <w:r>
        <w:rPr>
          <w:spacing w:val="-1"/>
        </w:rPr>
        <w:t> </w:t>
      </w:r>
      <w:r>
        <w:rPr/>
        <w:t>just</w:t>
      </w:r>
      <w:r>
        <w:rPr>
          <w:spacing w:val="-1"/>
        </w:rPr>
        <w:t> </w:t>
      </w:r>
      <w:r>
        <w:rPr/>
        <w:t>days</w:t>
      </w:r>
      <w:r>
        <w:rPr>
          <w:spacing w:val="-1"/>
        </w:rPr>
        <w:t> </w:t>
      </w:r>
      <w:r>
        <w:rPr/>
        <w:t>later</w:t>
      </w:r>
      <w:r>
        <w:rPr>
          <w:spacing w:val="-1"/>
        </w:rPr>
        <w:t> </w:t>
      </w:r>
      <w:r>
        <w:rPr/>
        <w:t>(Anton</w:t>
      </w:r>
      <w:r>
        <w:rPr>
          <w:spacing w:val="-1"/>
        </w:rPr>
        <w:t> </w:t>
      </w:r>
      <w:r>
        <w:rPr/>
        <w:t>Voloschenko</w:t>
      </w:r>
      <w:r>
        <w:rPr>
          <w:spacing w:val="-1"/>
        </w:rPr>
        <w:t> </w:t>
      </w:r>
      <w:r>
        <w:rPr/>
        <w:t>2022), however, no charges appear to have ever been brought against Tarakanova.</w:t>
      </w:r>
      <w:r>
        <w:rPr>
          <w:spacing w:val="40"/>
        </w:rPr>
        <w:t> </w:t>
      </w:r>
      <w:r>
        <w:rPr/>
        <w:t>Even be-</w:t>
      </w:r>
      <w:r>
        <w:rPr>
          <w:spacing w:val="-2"/>
        </w:rPr>
        <w:t>fore</w:t>
      </w:r>
      <w:r>
        <w:rPr>
          <w:spacing w:val="-6"/>
        </w:rPr>
        <w:t> </w:t>
      </w:r>
      <w:r>
        <w:rPr>
          <w:spacing w:val="-2"/>
        </w:rPr>
        <w:t>the</w:t>
      </w:r>
      <w:r>
        <w:rPr>
          <w:spacing w:val="-6"/>
        </w:rPr>
        <w:t> </w:t>
      </w:r>
      <w:r>
        <w:rPr>
          <w:spacing w:val="-2"/>
        </w:rPr>
        <w:t>incident, election</w:t>
      </w:r>
      <w:r>
        <w:rPr>
          <w:spacing w:val="-6"/>
        </w:rPr>
        <w:t> </w:t>
      </w:r>
      <w:r>
        <w:rPr>
          <w:spacing w:val="-2"/>
        </w:rPr>
        <w:t>monitors</w:t>
      </w:r>
      <w:r>
        <w:rPr>
          <w:spacing w:val="-6"/>
        </w:rPr>
        <w:t> </w:t>
      </w:r>
      <w:r>
        <w:rPr>
          <w:spacing w:val="-2"/>
        </w:rPr>
        <w:t>have</w:t>
      </w:r>
      <w:r>
        <w:rPr>
          <w:spacing w:val="-6"/>
        </w:rPr>
        <w:t> </w:t>
      </w:r>
      <w:r>
        <w:rPr>
          <w:spacing w:val="-2"/>
        </w:rPr>
        <w:t>for</w:t>
      </w:r>
      <w:r>
        <w:rPr>
          <w:spacing w:val="-6"/>
        </w:rPr>
        <w:t> </w:t>
      </w:r>
      <w:r>
        <w:rPr>
          <w:spacing w:val="-2"/>
        </w:rPr>
        <w:t>years</w:t>
      </w:r>
      <w:r>
        <w:rPr>
          <w:spacing w:val="-6"/>
        </w:rPr>
        <w:t> </w:t>
      </w:r>
      <w:r>
        <w:rPr>
          <w:spacing w:val="-2"/>
        </w:rPr>
        <w:t>complained</w:t>
      </w:r>
      <w:r>
        <w:rPr>
          <w:spacing w:val="-6"/>
        </w:rPr>
        <w:t> </w:t>
      </w:r>
      <w:r>
        <w:rPr>
          <w:spacing w:val="-2"/>
        </w:rPr>
        <w:t>to</w:t>
      </w:r>
      <w:r>
        <w:rPr>
          <w:spacing w:val="-6"/>
        </w:rPr>
        <w:t> </w:t>
      </w:r>
      <w:r>
        <w:rPr>
          <w:spacing w:val="-2"/>
        </w:rPr>
        <w:t>the</w:t>
      </w:r>
      <w:r>
        <w:rPr>
          <w:spacing w:val="-6"/>
        </w:rPr>
        <w:t> </w:t>
      </w:r>
      <w:r>
        <w:rPr>
          <w:spacing w:val="-2"/>
        </w:rPr>
        <w:t>courts</w:t>
      </w:r>
      <w:r>
        <w:rPr>
          <w:spacing w:val="-6"/>
        </w:rPr>
        <w:t> </w:t>
      </w:r>
      <w:r>
        <w:rPr>
          <w:spacing w:val="-2"/>
        </w:rPr>
        <w:t>in</w:t>
      </w:r>
      <w:r>
        <w:rPr>
          <w:spacing w:val="-6"/>
        </w:rPr>
        <w:t> </w:t>
      </w:r>
      <w:r>
        <w:rPr>
          <w:spacing w:val="-2"/>
        </w:rPr>
        <w:t>Krasnodar </w:t>
      </w:r>
      <w:r>
        <w:rPr/>
        <w:t>Krai</w:t>
      </w:r>
      <w:r>
        <w:rPr>
          <w:spacing w:val="-13"/>
        </w:rPr>
        <w:t> </w:t>
      </w:r>
      <w:r>
        <w:rPr/>
        <w:t>that</w:t>
      </w:r>
      <w:r>
        <w:rPr>
          <w:spacing w:val="-12"/>
        </w:rPr>
        <w:t> </w:t>
      </w:r>
      <w:r>
        <w:rPr/>
        <w:t>the</w:t>
      </w:r>
      <w:r>
        <w:rPr>
          <w:spacing w:val="-13"/>
        </w:rPr>
        <w:t> </w:t>
      </w:r>
      <w:r>
        <w:rPr/>
        <w:t>regional</w:t>
      </w:r>
      <w:r>
        <w:rPr>
          <w:spacing w:val="-12"/>
        </w:rPr>
        <w:t> </w:t>
      </w:r>
      <w:r>
        <w:rPr/>
        <w:t>Investigative</w:t>
      </w:r>
      <w:r>
        <w:rPr>
          <w:spacing w:val="-13"/>
        </w:rPr>
        <w:t> </w:t>
      </w:r>
      <w:r>
        <w:rPr/>
        <w:t>Committee</w:t>
      </w:r>
      <w:r>
        <w:rPr>
          <w:spacing w:val="-12"/>
        </w:rPr>
        <w:t> </w:t>
      </w:r>
      <w:r>
        <w:rPr/>
        <w:t>(i.e.</w:t>
      </w:r>
      <w:r>
        <w:rPr>
          <w:spacing w:val="-13"/>
        </w:rPr>
        <w:t> </w:t>
      </w:r>
      <w:r>
        <w:rPr/>
        <w:t>the</w:t>
      </w:r>
      <w:r>
        <w:rPr>
          <w:spacing w:val="-12"/>
        </w:rPr>
        <w:t> </w:t>
      </w:r>
      <w:r>
        <w:rPr/>
        <w:t>state</w:t>
      </w:r>
      <w:r>
        <w:rPr>
          <w:spacing w:val="-13"/>
        </w:rPr>
        <w:t> </w:t>
      </w:r>
      <w:r>
        <w:rPr/>
        <w:t>organ</w:t>
      </w:r>
      <w:r>
        <w:rPr>
          <w:spacing w:val="-12"/>
        </w:rPr>
        <w:t> </w:t>
      </w:r>
      <w:r>
        <w:rPr/>
        <w:t>responsible</w:t>
      </w:r>
      <w:r>
        <w:rPr>
          <w:spacing w:val="-13"/>
        </w:rPr>
        <w:t> </w:t>
      </w:r>
      <w:r>
        <w:rPr/>
        <w:t>for</w:t>
      </w:r>
      <w:r>
        <w:rPr>
          <w:spacing w:val="-12"/>
        </w:rPr>
        <w:t> </w:t>
      </w:r>
      <w:r>
        <w:rPr/>
        <w:t>crim-inal investigations) has been quashing complaints of electoral crimes in the region (“Court in Gelendzhik Tires of the Inactivity of the Investigative Committee” 2021).</w:t>
      </w:r>
    </w:p>
    <w:p>
      <w:pPr>
        <w:pStyle w:val="BodyText"/>
        <w:spacing w:line="249" w:lineRule="auto" w:before="138"/>
        <w:ind w:left="1408" w:right="316" w:firstLine="4"/>
        <w:jc w:val="both"/>
      </w:pPr>
      <w:r>
        <w:rPr/>
        <w:t>Other</w:t>
      </w:r>
      <w:r>
        <w:rPr>
          <w:spacing w:val="-13"/>
        </w:rPr>
        <w:t> </w:t>
      </w:r>
      <w:r>
        <w:rPr/>
        <w:t>individuals,</w:t>
      </w:r>
      <w:r>
        <w:rPr>
          <w:spacing w:val="-11"/>
        </w:rPr>
        <w:t> </w:t>
      </w:r>
      <w:r>
        <w:rPr/>
        <w:t>operating</w:t>
      </w:r>
      <w:r>
        <w:rPr>
          <w:spacing w:val="-13"/>
        </w:rPr>
        <w:t> </w:t>
      </w:r>
      <w:r>
        <w:rPr/>
        <w:t>in</w:t>
      </w:r>
      <w:r>
        <w:rPr>
          <w:spacing w:val="-12"/>
        </w:rPr>
        <w:t> </w:t>
      </w:r>
      <w:r>
        <w:rPr/>
        <w:t>different</w:t>
      </w:r>
      <w:r>
        <w:rPr>
          <w:spacing w:val="-13"/>
        </w:rPr>
        <w:t> </w:t>
      </w:r>
      <w:r>
        <w:rPr/>
        <w:t>regions</w:t>
      </w:r>
      <w:r>
        <w:rPr>
          <w:spacing w:val="-12"/>
        </w:rPr>
        <w:t> </w:t>
      </w:r>
      <w:r>
        <w:rPr/>
        <w:t>and</w:t>
      </w:r>
      <w:r>
        <w:rPr>
          <w:spacing w:val="-13"/>
        </w:rPr>
        <w:t> </w:t>
      </w:r>
      <w:r>
        <w:rPr/>
        <w:t>perhaps</w:t>
      </w:r>
      <w:r>
        <w:rPr>
          <w:spacing w:val="-12"/>
        </w:rPr>
        <w:t> </w:t>
      </w:r>
      <w:r>
        <w:rPr/>
        <w:t>lacking</w:t>
      </w:r>
      <w:r>
        <w:rPr>
          <w:spacing w:val="-13"/>
        </w:rPr>
        <w:t> </w:t>
      </w:r>
      <w:r>
        <w:rPr/>
        <w:t>important</w:t>
      </w:r>
      <w:r>
        <w:rPr>
          <w:spacing w:val="-12"/>
        </w:rPr>
        <w:t> </w:t>
      </w:r>
      <w:r>
        <w:rPr/>
        <w:t>connec-tions, have not fared so well in the Russian legal system.</w:t>
      </w:r>
      <w:r>
        <w:rPr>
          <w:spacing w:val="40"/>
        </w:rPr>
        <w:t> </w:t>
      </w:r>
      <w:r>
        <w:rPr/>
        <w:t>In 2012, former precinct election</w:t>
      </w:r>
      <w:r>
        <w:rPr>
          <w:spacing w:val="-9"/>
        </w:rPr>
        <w:t> </w:t>
      </w:r>
      <w:r>
        <w:rPr/>
        <w:t>chair</w:t>
      </w:r>
      <w:r>
        <w:rPr>
          <w:spacing w:val="-9"/>
        </w:rPr>
        <w:t> </w:t>
      </w:r>
      <w:r>
        <w:rPr/>
        <w:t>Tatiana</w:t>
      </w:r>
      <w:r>
        <w:rPr>
          <w:spacing w:val="-9"/>
        </w:rPr>
        <w:t> </w:t>
      </w:r>
      <w:r>
        <w:rPr/>
        <w:t>Arkhipova</w:t>
      </w:r>
      <w:r>
        <w:rPr>
          <w:spacing w:val="-9"/>
        </w:rPr>
        <w:t> </w:t>
      </w:r>
      <w:r>
        <w:rPr/>
        <w:t>was</w:t>
      </w:r>
      <w:r>
        <w:rPr>
          <w:spacing w:val="-9"/>
        </w:rPr>
        <w:t> </w:t>
      </w:r>
      <w:r>
        <w:rPr/>
        <w:t>convicted</w:t>
      </w:r>
      <w:r>
        <w:rPr>
          <w:spacing w:val="-9"/>
        </w:rPr>
        <w:t> </w:t>
      </w:r>
      <w:r>
        <w:rPr/>
        <w:t>in</w:t>
      </w:r>
      <w:r>
        <w:rPr>
          <w:spacing w:val="-9"/>
        </w:rPr>
        <w:t> </w:t>
      </w:r>
      <w:r>
        <w:rPr/>
        <w:t>court</w:t>
      </w:r>
      <w:r>
        <w:rPr>
          <w:spacing w:val="-9"/>
        </w:rPr>
        <w:t> </w:t>
      </w:r>
      <w:r>
        <w:rPr/>
        <w:t>of</w:t>
      </w:r>
      <w:r>
        <w:rPr>
          <w:spacing w:val="-9"/>
        </w:rPr>
        <w:t> </w:t>
      </w:r>
      <w:r>
        <w:rPr/>
        <w:t>stuffing</w:t>
      </w:r>
      <w:r>
        <w:rPr>
          <w:spacing w:val="-9"/>
        </w:rPr>
        <w:t> </w:t>
      </w:r>
      <w:r>
        <w:rPr/>
        <w:t>150</w:t>
      </w:r>
      <w:r>
        <w:rPr>
          <w:spacing w:val="-9"/>
        </w:rPr>
        <w:t> </w:t>
      </w:r>
      <w:r>
        <w:rPr/>
        <w:t>ballots</w:t>
      </w:r>
      <w:r>
        <w:rPr>
          <w:spacing w:val="-9"/>
        </w:rPr>
        <w:t> </w:t>
      </w:r>
      <w:r>
        <w:rPr/>
        <w:t>in</w:t>
      </w:r>
      <w:r>
        <w:rPr>
          <w:spacing w:val="-9"/>
        </w:rPr>
        <w:t> </w:t>
      </w:r>
      <w:r>
        <w:rPr/>
        <w:t>favor of</w:t>
      </w:r>
      <w:r>
        <w:rPr>
          <w:spacing w:val="-7"/>
        </w:rPr>
        <w:t> </w:t>
      </w:r>
      <w:r>
        <w:rPr/>
        <w:t>United</w:t>
      </w:r>
      <w:r>
        <w:rPr>
          <w:spacing w:val="-8"/>
        </w:rPr>
        <w:t> </w:t>
      </w:r>
      <w:r>
        <w:rPr/>
        <w:t>Russia’s</w:t>
      </w:r>
      <w:r>
        <w:rPr>
          <w:spacing w:val="-7"/>
        </w:rPr>
        <w:t> </w:t>
      </w:r>
      <w:r>
        <w:rPr/>
        <w:t>mayoral</w:t>
      </w:r>
      <w:r>
        <w:rPr>
          <w:spacing w:val="-8"/>
        </w:rPr>
        <w:t> </w:t>
      </w:r>
      <w:r>
        <w:rPr/>
        <w:t>candidate</w:t>
      </w:r>
      <w:r>
        <w:rPr>
          <w:spacing w:val="-7"/>
        </w:rPr>
        <w:t> </w:t>
      </w:r>
      <w:r>
        <w:rPr/>
        <w:t>into</w:t>
      </w:r>
      <w:r>
        <w:rPr>
          <w:spacing w:val="-8"/>
        </w:rPr>
        <w:t> </w:t>
      </w:r>
      <w:r>
        <w:rPr/>
        <w:t>the</w:t>
      </w:r>
      <w:r>
        <w:rPr>
          <w:spacing w:val="-7"/>
        </w:rPr>
        <w:t> </w:t>
      </w:r>
      <w:r>
        <w:rPr/>
        <w:t>ballot</w:t>
      </w:r>
      <w:r>
        <w:rPr>
          <w:spacing w:val="-8"/>
        </w:rPr>
        <w:t> </w:t>
      </w:r>
      <w:r>
        <w:rPr/>
        <w:t>box,</w:t>
      </w:r>
      <w:r>
        <w:rPr>
          <w:spacing w:val="-7"/>
        </w:rPr>
        <w:t> </w:t>
      </w:r>
      <w:r>
        <w:rPr/>
        <w:t>while</w:t>
      </w:r>
      <w:r>
        <w:rPr>
          <w:spacing w:val="-8"/>
        </w:rPr>
        <w:t> </w:t>
      </w:r>
      <w:r>
        <w:rPr/>
        <w:t>destroying</w:t>
      </w:r>
      <w:r>
        <w:rPr>
          <w:spacing w:val="-7"/>
        </w:rPr>
        <w:t> </w:t>
      </w:r>
      <w:r>
        <w:rPr/>
        <w:t>150</w:t>
      </w:r>
      <w:r>
        <w:rPr>
          <w:spacing w:val="-8"/>
        </w:rPr>
        <w:t> </w:t>
      </w:r>
      <w:r>
        <w:rPr/>
        <w:t>opposi-tion</w:t>
      </w:r>
      <w:r>
        <w:rPr>
          <w:spacing w:val="-9"/>
        </w:rPr>
        <w:t> </w:t>
      </w:r>
      <w:r>
        <w:rPr/>
        <w:t>ballots.</w:t>
      </w:r>
      <w:r>
        <w:rPr>
          <w:spacing w:val="11"/>
        </w:rPr>
        <w:t> </w:t>
      </w:r>
      <w:r>
        <w:rPr/>
        <w:t>For</w:t>
      </w:r>
      <w:r>
        <w:rPr>
          <w:spacing w:val="-9"/>
        </w:rPr>
        <w:t> </w:t>
      </w:r>
      <w:r>
        <w:rPr/>
        <w:t>this,</w:t>
      </w:r>
      <w:r>
        <w:rPr>
          <w:spacing w:val="-8"/>
        </w:rPr>
        <w:t> </w:t>
      </w:r>
      <w:r>
        <w:rPr/>
        <w:t>and</w:t>
      </w:r>
      <w:r>
        <w:rPr>
          <w:spacing w:val="-9"/>
        </w:rPr>
        <w:t> </w:t>
      </w:r>
      <w:r>
        <w:rPr/>
        <w:t>the</w:t>
      </w:r>
      <w:r>
        <w:rPr>
          <w:spacing w:val="-9"/>
        </w:rPr>
        <w:t> </w:t>
      </w:r>
      <w:r>
        <w:rPr/>
        <w:t>subsequent</w:t>
      </w:r>
      <w:r>
        <w:rPr>
          <w:spacing w:val="-9"/>
        </w:rPr>
        <w:t> </w:t>
      </w:r>
      <w:r>
        <w:rPr/>
        <w:t>forgery</w:t>
      </w:r>
      <w:r>
        <w:rPr>
          <w:spacing w:val="-9"/>
        </w:rPr>
        <w:t> </w:t>
      </w:r>
      <w:r>
        <w:rPr/>
        <w:t>of</w:t>
      </w:r>
      <w:r>
        <w:rPr>
          <w:spacing w:val="-9"/>
        </w:rPr>
        <w:t> </w:t>
      </w:r>
      <w:r>
        <w:rPr/>
        <w:t>the</w:t>
      </w:r>
      <w:r>
        <w:rPr>
          <w:spacing w:val="-9"/>
        </w:rPr>
        <w:t> </w:t>
      </w:r>
      <w:r>
        <w:rPr/>
        <w:t>election</w:t>
      </w:r>
      <w:r>
        <w:rPr>
          <w:spacing w:val="-9"/>
        </w:rPr>
        <w:t> </w:t>
      </w:r>
      <w:r>
        <w:rPr/>
        <w:t>protocol,</w:t>
      </w:r>
      <w:r>
        <w:rPr>
          <w:spacing w:val="-8"/>
        </w:rPr>
        <w:t> </w:t>
      </w:r>
      <w:r>
        <w:rPr/>
        <w:t>she</w:t>
      </w:r>
      <w:r>
        <w:rPr>
          <w:spacing w:val="-9"/>
        </w:rPr>
        <w:t> </w:t>
      </w:r>
      <w:r>
        <w:rPr/>
        <w:t>was</w:t>
      </w:r>
      <w:r>
        <w:rPr>
          <w:spacing w:val="-9"/>
        </w:rPr>
        <w:t> </w:t>
      </w:r>
      <w:r>
        <w:rPr/>
        <w:t>fined 100,000 rubles.</w:t>
      </w:r>
      <w:r>
        <w:rPr>
          <w:vertAlign w:val="superscript"/>
        </w:rPr>
        <w:t>1</w:t>
      </w:r>
      <w:r>
        <w:rPr>
          <w:spacing w:val="40"/>
          <w:vertAlign w:val="baseline"/>
        </w:rPr>
        <w:t> </w:t>
      </w:r>
      <w:r>
        <w:rPr>
          <w:vertAlign w:val="baseline"/>
        </w:rPr>
        <w:t>In 2023, two teachers from Orenburg were convicted of falsifying votes and fined over 260,000 rubles—about six months’ average annual wage for the region.</w:t>
      </w:r>
      <w:r>
        <w:rPr>
          <w:spacing w:val="32"/>
          <w:vertAlign w:val="baseline"/>
        </w:rPr>
        <w:t> </w:t>
      </w:r>
      <w:r>
        <w:rPr>
          <w:vertAlign w:val="baseline"/>
        </w:rPr>
        <w:t>Each year in Russia, a small number of election commissioners are convicted of falsification (Torochashnikova 2021), while many more are convicted of lesser ad-ministrative violations of electoral procedure.</w:t>
      </w:r>
      <w:r>
        <w:rPr>
          <w:spacing w:val="40"/>
          <w:vertAlign w:val="baseline"/>
        </w:rPr>
        <w:t> </w:t>
      </w:r>
      <w:r>
        <w:rPr>
          <w:vertAlign w:val="baseline"/>
        </w:rPr>
        <w:t>While real jail time is almost unheard of</w:t>
      </w:r>
      <w:r>
        <w:rPr>
          <w:spacing w:val="-10"/>
          <w:vertAlign w:val="baseline"/>
        </w:rPr>
        <w:t> </w:t>
      </w:r>
      <w:r>
        <w:rPr>
          <w:vertAlign w:val="baseline"/>
        </w:rPr>
        <w:t>(Torochashnikova</w:t>
      </w:r>
      <w:r>
        <w:rPr>
          <w:spacing w:val="-11"/>
          <w:vertAlign w:val="baseline"/>
        </w:rPr>
        <w:t> </w:t>
      </w:r>
      <w:r>
        <w:rPr>
          <w:vertAlign w:val="baseline"/>
        </w:rPr>
        <w:t>2021),</w:t>
      </w:r>
      <w:r>
        <w:rPr>
          <w:spacing w:val="-9"/>
          <w:vertAlign w:val="baseline"/>
        </w:rPr>
        <w:t> </w:t>
      </w:r>
      <w:r>
        <w:rPr>
          <w:vertAlign w:val="baseline"/>
        </w:rPr>
        <w:t>those</w:t>
      </w:r>
      <w:r>
        <w:rPr>
          <w:spacing w:val="-10"/>
          <w:vertAlign w:val="baseline"/>
        </w:rPr>
        <w:t> </w:t>
      </w:r>
      <w:r>
        <w:rPr>
          <w:vertAlign w:val="baseline"/>
        </w:rPr>
        <w:t>who</w:t>
      </w:r>
      <w:r>
        <w:rPr>
          <w:spacing w:val="-10"/>
          <w:vertAlign w:val="baseline"/>
        </w:rPr>
        <w:t> </w:t>
      </w:r>
      <w:r>
        <w:rPr>
          <w:vertAlign w:val="baseline"/>
        </w:rPr>
        <w:t>are</w:t>
      </w:r>
      <w:r>
        <w:rPr>
          <w:spacing w:val="-10"/>
          <w:vertAlign w:val="baseline"/>
        </w:rPr>
        <w:t> </w:t>
      </w:r>
      <w:r>
        <w:rPr>
          <w:vertAlign w:val="baseline"/>
        </w:rPr>
        <w:t>convicted</w:t>
      </w:r>
      <w:r>
        <w:rPr>
          <w:spacing w:val="-10"/>
          <w:vertAlign w:val="baseline"/>
        </w:rPr>
        <w:t> </w:t>
      </w:r>
      <w:r>
        <w:rPr>
          <w:vertAlign w:val="baseline"/>
        </w:rPr>
        <w:t>regularly</w:t>
      </w:r>
      <w:r>
        <w:rPr>
          <w:spacing w:val="-10"/>
          <w:vertAlign w:val="baseline"/>
        </w:rPr>
        <w:t> </w:t>
      </w:r>
      <w:r>
        <w:rPr>
          <w:vertAlign w:val="baseline"/>
        </w:rPr>
        <w:t>receive</w:t>
      </w:r>
      <w:r>
        <w:rPr>
          <w:spacing w:val="-10"/>
          <w:vertAlign w:val="baseline"/>
        </w:rPr>
        <w:t> </w:t>
      </w:r>
      <w:r>
        <w:rPr>
          <w:vertAlign w:val="baseline"/>
        </w:rPr>
        <w:t>substantial</w:t>
      </w:r>
      <w:r>
        <w:rPr>
          <w:spacing w:val="-10"/>
          <w:vertAlign w:val="baseline"/>
        </w:rPr>
        <w:t> </w:t>
      </w:r>
      <w:r>
        <w:rPr>
          <w:vertAlign w:val="baseline"/>
        </w:rPr>
        <w:t>fines and/or suspended prison sentences.</w:t>
      </w:r>
      <w:r>
        <w:rPr>
          <w:vertAlign w:val="superscript"/>
        </w:rPr>
        <w:t>2</w:t>
      </w:r>
    </w:p>
    <w:p>
      <w:pPr>
        <w:pStyle w:val="BodyText"/>
        <w:spacing w:line="249" w:lineRule="auto" w:before="138"/>
        <w:ind w:left="1413" w:right="316"/>
        <w:jc w:val="both"/>
      </w:pPr>
      <w:r>
        <w:rPr/>
        <w:t>Even</w:t>
      </w:r>
      <w:r>
        <w:rPr>
          <w:spacing w:val="-13"/>
        </w:rPr>
        <w:t> </w:t>
      </w:r>
      <w:r>
        <w:rPr/>
        <w:t>when</w:t>
      </w:r>
      <w:r>
        <w:rPr>
          <w:spacing w:val="-12"/>
        </w:rPr>
        <w:t> </w:t>
      </w:r>
      <w:r>
        <w:rPr/>
        <w:t>convicted</w:t>
      </w:r>
      <w:r>
        <w:rPr>
          <w:spacing w:val="-13"/>
        </w:rPr>
        <w:t> </w:t>
      </w:r>
      <w:r>
        <w:rPr/>
        <w:t>individuals</w:t>
      </w:r>
      <w:r>
        <w:rPr>
          <w:spacing w:val="-12"/>
        </w:rPr>
        <w:t> </w:t>
      </w:r>
      <w:r>
        <w:rPr/>
        <w:t>face</w:t>
      </w:r>
      <w:r>
        <w:rPr>
          <w:spacing w:val="-13"/>
        </w:rPr>
        <w:t> </w:t>
      </w:r>
      <w:r>
        <w:rPr/>
        <w:t>light</w:t>
      </w:r>
      <w:r>
        <w:rPr>
          <w:spacing w:val="-12"/>
        </w:rPr>
        <w:t> </w:t>
      </w:r>
      <w:r>
        <w:rPr/>
        <w:t>sentences,</w:t>
      </w:r>
      <w:r>
        <w:rPr>
          <w:spacing w:val="-13"/>
        </w:rPr>
        <w:t> </w:t>
      </w:r>
      <w:r>
        <w:rPr/>
        <w:t>there</w:t>
      </w:r>
      <w:r>
        <w:rPr>
          <w:spacing w:val="-12"/>
        </w:rPr>
        <w:t> </w:t>
      </w:r>
      <w:r>
        <w:rPr/>
        <w:t>are</w:t>
      </w:r>
      <w:r>
        <w:rPr>
          <w:spacing w:val="-13"/>
        </w:rPr>
        <w:t> </w:t>
      </w:r>
      <w:r>
        <w:rPr/>
        <w:t>considerable</w:t>
      </w:r>
      <w:r>
        <w:rPr>
          <w:spacing w:val="-12"/>
        </w:rPr>
        <w:t> </w:t>
      </w:r>
      <w:r>
        <w:rPr/>
        <w:t>downsides to becoming a convicted criminal in Russia.</w:t>
      </w:r>
      <w:r>
        <w:rPr>
          <w:spacing w:val="40"/>
        </w:rPr>
        <w:t> </w:t>
      </w:r>
      <w:r>
        <w:rPr/>
        <w:t>For instance, Article 351.1 of Russia’s Labor Code prohibits those who “have or </w:t>
      </w:r>
      <w:r>
        <w:rPr>
          <w:i/>
        </w:rPr>
        <w:t>have had</w:t>
      </w:r>
      <w:r>
        <w:rPr>
          <w:i/>
          <w:spacing w:val="19"/>
        </w:rPr>
        <w:t> </w:t>
      </w:r>
      <w:r>
        <w:rPr/>
        <w:t>a criminal record, </w:t>
      </w:r>
      <w:r>
        <w:rPr>
          <w:i/>
        </w:rPr>
        <w:t>are subject to</w:t>
      </w:r>
      <w:r>
        <w:rPr>
          <w:i/>
          <w:spacing w:val="40"/>
        </w:rPr>
        <w:t> </w:t>
      </w:r>
      <w:r>
        <w:rPr>
          <w:i/>
        </w:rPr>
        <w:t>or</w:t>
      </w:r>
      <w:r>
        <w:rPr>
          <w:i/>
          <w:spacing w:val="-5"/>
        </w:rPr>
        <w:t> </w:t>
      </w:r>
      <w:r>
        <w:rPr>
          <w:i/>
        </w:rPr>
        <w:t>have</w:t>
      </w:r>
      <w:r>
        <w:rPr>
          <w:i/>
          <w:spacing w:val="-5"/>
        </w:rPr>
        <w:t> </w:t>
      </w:r>
      <w:r>
        <w:rPr>
          <w:i/>
        </w:rPr>
        <w:t>been</w:t>
      </w:r>
      <w:r>
        <w:rPr>
          <w:i/>
          <w:spacing w:val="-5"/>
        </w:rPr>
        <w:t> </w:t>
      </w:r>
      <w:r>
        <w:rPr>
          <w:i/>
        </w:rPr>
        <w:t>subject</w:t>
      </w:r>
      <w:r>
        <w:rPr>
          <w:i/>
          <w:spacing w:val="-4"/>
        </w:rPr>
        <w:t> </w:t>
      </w:r>
      <w:r>
        <w:rPr>
          <w:i/>
        </w:rPr>
        <w:t>to</w:t>
      </w:r>
      <w:r>
        <w:rPr>
          <w:i/>
          <w:spacing w:val="-5"/>
        </w:rPr>
        <w:t> </w:t>
      </w:r>
      <w:r>
        <w:rPr/>
        <w:t>criminal</w:t>
      </w:r>
      <w:r>
        <w:rPr>
          <w:spacing w:val="-5"/>
        </w:rPr>
        <w:t> </w:t>
      </w:r>
      <w:r>
        <w:rPr/>
        <w:t>prosecution”</w:t>
      </w:r>
      <w:r>
        <w:rPr>
          <w:spacing w:val="-5"/>
        </w:rPr>
        <w:t> </w:t>
      </w:r>
      <w:r>
        <w:rPr/>
        <w:t>(emphasis</w:t>
      </w:r>
      <w:r>
        <w:rPr>
          <w:spacing w:val="-5"/>
        </w:rPr>
        <w:t> </w:t>
      </w:r>
      <w:r>
        <w:rPr/>
        <w:t>added)</w:t>
      </w:r>
      <w:r>
        <w:rPr>
          <w:spacing w:val="-4"/>
        </w:rPr>
        <w:t> </w:t>
      </w:r>
      <w:r>
        <w:rPr/>
        <w:t>for</w:t>
      </w:r>
      <w:r>
        <w:rPr>
          <w:spacing w:val="-5"/>
        </w:rPr>
        <w:t> </w:t>
      </w:r>
      <w:r>
        <w:rPr/>
        <w:t>a</w:t>
      </w:r>
      <w:r>
        <w:rPr>
          <w:spacing w:val="-5"/>
        </w:rPr>
        <w:t> </w:t>
      </w:r>
      <w:r>
        <w:rPr/>
        <w:t>variety</w:t>
      </w:r>
      <w:r>
        <w:rPr>
          <w:spacing w:val="-5"/>
        </w:rPr>
        <w:t> </w:t>
      </w:r>
      <w:r>
        <w:rPr/>
        <w:t>of</w:t>
      </w:r>
      <w:r>
        <w:rPr>
          <w:spacing w:val="-4"/>
        </w:rPr>
        <w:t> </w:t>
      </w:r>
      <w:r>
        <w:rPr/>
        <w:t>crimes from</w:t>
      </w:r>
      <w:r>
        <w:rPr>
          <w:spacing w:val="-13"/>
        </w:rPr>
        <w:t> </w:t>
      </w:r>
      <w:r>
        <w:rPr/>
        <w:t>working</w:t>
      </w:r>
      <w:r>
        <w:rPr>
          <w:spacing w:val="-12"/>
        </w:rPr>
        <w:t> </w:t>
      </w:r>
      <w:r>
        <w:rPr/>
        <w:t>in</w:t>
      </w:r>
      <w:r>
        <w:rPr>
          <w:spacing w:val="-13"/>
        </w:rPr>
        <w:t> </w:t>
      </w:r>
      <w:r>
        <w:rPr/>
        <w:t>the</w:t>
      </w:r>
      <w:r>
        <w:rPr>
          <w:spacing w:val="-12"/>
        </w:rPr>
        <w:t> </w:t>
      </w:r>
      <w:r>
        <w:rPr/>
        <w:t>field</w:t>
      </w:r>
      <w:r>
        <w:rPr>
          <w:spacing w:val="-13"/>
        </w:rPr>
        <w:t> </w:t>
      </w:r>
      <w:r>
        <w:rPr/>
        <w:t>of</w:t>
      </w:r>
      <w:r>
        <w:rPr>
          <w:spacing w:val="-12"/>
        </w:rPr>
        <w:t> </w:t>
      </w:r>
      <w:r>
        <w:rPr/>
        <w:t>education</w:t>
      </w:r>
      <w:r>
        <w:rPr>
          <w:spacing w:val="-13"/>
        </w:rPr>
        <w:t> </w:t>
      </w:r>
      <w:r>
        <w:rPr/>
        <w:t>broadly;</w:t>
      </w:r>
      <w:r>
        <w:rPr>
          <w:spacing w:val="-12"/>
        </w:rPr>
        <w:t> </w:t>
      </w:r>
      <w:r>
        <w:rPr/>
        <w:t>the</w:t>
      </w:r>
      <w:r>
        <w:rPr>
          <w:spacing w:val="-13"/>
        </w:rPr>
        <w:t> </w:t>
      </w:r>
      <w:r>
        <w:rPr/>
        <w:t>listed</w:t>
      </w:r>
      <w:r>
        <w:rPr>
          <w:spacing w:val="-12"/>
        </w:rPr>
        <w:t> </w:t>
      </w:r>
      <w:r>
        <w:rPr/>
        <w:t>crimes</w:t>
      </w:r>
      <w:r>
        <w:rPr>
          <w:spacing w:val="-13"/>
        </w:rPr>
        <w:t> </w:t>
      </w:r>
      <w:r>
        <w:rPr/>
        <w:t>include</w:t>
      </w:r>
      <w:r>
        <w:rPr>
          <w:spacing w:val="-12"/>
        </w:rPr>
        <w:t> </w:t>
      </w:r>
      <w:r>
        <w:rPr/>
        <w:t>crimes</w:t>
      </w:r>
      <w:r>
        <w:rPr>
          <w:spacing w:val="-13"/>
        </w:rPr>
        <w:t> </w:t>
      </w:r>
      <w:r>
        <w:rPr/>
        <w:t>‘against freedom</w:t>
      </w:r>
      <w:r>
        <w:rPr>
          <w:spacing w:val="-10"/>
        </w:rPr>
        <w:t> </w:t>
      </w:r>
      <w:r>
        <w:rPr/>
        <w:t>of</w:t>
      </w:r>
      <w:r>
        <w:rPr>
          <w:spacing w:val="-10"/>
        </w:rPr>
        <w:t> </w:t>
      </w:r>
      <w:r>
        <w:rPr/>
        <w:t>the</w:t>
      </w:r>
      <w:r>
        <w:rPr>
          <w:spacing w:val="-10"/>
        </w:rPr>
        <w:t> </w:t>
      </w:r>
      <w:r>
        <w:rPr/>
        <w:t>individual’,</w:t>
      </w:r>
      <w:r>
        <w:rPr>
          <w:spacing w:val="-9"/>
        </w:rPr>
        <w:t> </w:t>
      </w:r>
      <w:r>
        <w:rPr/>
        <w:t>a</w:t>
      </w:r>
      <w:r>
        <w:rPr>
          <w:spacing w:val="-10"/>
        </w:rPr>
        <w:t> </w:t>
      </w:r>
      <w:r>
        <w:rPr/>
        <w:t>heading</w:t>
      </w:r>
      <w:r>
        <w:rPr>
          <w:spacing w:val="-10"/>
        </w:rPr>
        <w:t> </w:t>
      </w:r>
      <w:r>
        <w:rPr/>
        <w:t>in</w:t>
      </w:r>
      <w:r>
        <w:rPr>
          <w:spacing w:val="-10"/>
        </w:rPr>
        <w:t> </w:t>
      </w:r>
      <w:r>
        <w:rPr/>
        <w:t>the</w:t>
      </w:r>
      <w:r>
        <w:rPr>
          <w:spacing w:val="-10"/>
        </w:rPr>
        <w:t> </w:t>
      </w:r>
      <w:r>
        <w:rPr/>
        <w:t>Russian</w:t>
      </w:r>
      <w:r>
        <w:rPr>
          <w:spacing w:val="-10"/>
        </w:rPr>
        <w:t> </w:t>
      </w:r>
      <w:r>
        <w:rPr/>
        <w:t>criminal</w:t>
      </w:r>
      <w:r>
        <w:rPr>
          <w:spacing w:val="-10"/>
        </w:rPr>
        <w:t> </w:t>
      </w:r>
      <w:r>
        <w:rPr/>
        <w:t>code</w:t>
      </w:r>
      <w:r>
        <w:rPr>
          <w:spacing w:val="-10"/>
        </w:rPr>
        <w:t> </w:t>
      </w:r>
      <w:r>
        <w:rPr/>
        <w:t>which</w:t>
      </w:r>
      <w:r>
        <w:rPr>
          <w:spacing w:val="-10"/>
        </w:rPr>
        <w:t> </w:t>
      </w:r>
      <w:r>
        <w:rPr/>
        <w:t>includes</w:t>
      </w:r>
      <w:r>
        <w:rPr>
          <w:spacing w:val="-10"/>
        </w:rPr>
        <w:t> </w:t>
      </w:r>
      <w:r>
        <w:rPr/>
        <w:t>elec-toral</w:t>
      </w:r>
      <w:r>
        <w:rPr>
          <w:spacing w:val="-8"/>
        </w:rPr>
        <w:t> </w:t>
      </w:r>
      <w:r>
        <w:rPr/>
        <w:t>manipulation.</w:t>
      </w:r>
      <w:r>
        <w:rPr>
          <w:spacing w:val="10"/>
        </w:rPr>
        <w:t> </w:t>
      </w:r>
      <w:r>
        <w:rPr/>
        <w:t>Since</w:t>
      </w:r>
      <w:r>
        <w:rPr>
          <w:spacing w:val="-8"/>
        </w:rPr>
        <w:t> </w:t>
      </w:r>
      <w:r>
        <w:rPr/>
        <w:t>many</w:t>
      </w:r>
      <w:r>
        <w:rPr>
          <w:spacing w:val="-8"/>
        </w:rPr>
        <w:t> </w:t>
      </w:r>
      <w:r>
        <w:rPr/>
        <w:t>of</w:t>
      </w:r>
      <w:r>
        <w:rPr>
          <w:spacing w:val="-8"/>
        </w:rPr>
        <w:t> </w:t>
      </w:r>
      <w:r>
        <w:rPr/>
        <w:t>those</w:t>
      </w:r>
      <w:r>
        <w:rPr>
          <w:spacing w:val="-8"/>
        </w:rPr>
        <w:t> </w:t>
      </w:r>
      <w:r>
        <w:rPr/>
        <w:t>who</w:t>
      </w:r>
      <w:r>
        <w:rPr>
          <w:spacing w:val="-8"/>
        </w:rPr>
        <w:t> </w:t>
      </w:r>
      <w:r>
        <w:rPr/>
        <w:t>are</w:t>
      </w:r>
      <w:r>
        <w:rPr>
          <w:spacing w:val="-8"/>
        </w:rPr>
        <w:t> </w:t>
      </w:r>
      <w:r>
        <w:rPr/>
        <w:t>pressured</w:t>
      </w:r>
      <w:r>
        <w:rPr>
          <w:spacing w:val="-8"/>
        </w:rPr>
        <w:t> </w:t>
      </w:r>
      <w:r>
        <w:rPr/>
        <w:t>into</w:t>
      </w:r>
      <w:r>
        <w:rPr>
          <w:spacing w:val="-8"/>
        </w:rPr>
        <w:t> </w:t>
      </w:r>
      <w:r>
        <w:rPr/>
        <w:t>manipulating</w:t>
      </w:r>
      <w:r>
        <w:rPr>
          <w:spacing w:val="-8"/>
        </w:rPr>
        <w:t> </w:t>
      </w:r>
      <w:r>
        <w:rPr/>
        <w:t>elections are precinct election commissioners are teachers (Forrat 2018), exposure to the legal system</w:t>
      </w:r>
      <w:r>
        <w:rPr>
          <w:spacing w:val="3"/>
        </w:rPr>
        <w:t> </w:t>
      </w:r>
      <w:r>
        <w:rPr/>
        <w:t>also</w:t>
      </w:r>
      <w:r>
        <w:rPr>
          <w:spacing w:val="3"/>
        </w:rPr>
        <w:t> </w:t>
      </w:r>
      <w:r>
        <w:rPr/>
        <w:t>exposes</w:t>
      </w:r>
      <w:r>
        <w:rPr>
          <w:spacing w:val="3"/>
        </w:rPr>
        <w:t> </w:t>
      </w:r>
      <w:r>
        <w:rPr/>
        <w:t>these</w:t>
      </w:r>
      <w:r>
        <w:rPr>
          <w:spacing w:val="4"/>
        </w:rPr>
        <w:t> </w:t>
      </w:r>
      <w:r>
        <w:rPr/>
        <w:t>individuals</w:t>
      </w:r>
      <w:r>
        <w:rPr>
          <w:spacing w:val="3"/>
        </w:rPr>
        <w:t> </w:t>
      </w:r>
      <w:r>
        <w:rPr/>
        <w:t>to</w:t>
      </w:r>
      <w:r>
        <w:rPr>
          <w:spacing w:val="3"/>
        </w:rPr>
        <w:t> </w:t>
      </w:r>
      <w:r>
        <w:rPr/>
        <w:t>the</w:t>
      </w:r>
      <w:r>
        <w:rPr>
          <w:spacing w:val="3"/>
        </w:rPr>
        <w:t> </w:t>
      </w:r>
      <w:r>
        <w:rPr/>
        <w:t>possible</w:t>
      </w:r>
      <w:r>
        <w:rPr>
          <w:spacing w:val="4"/>
        </w:rPr>
        <w:t> </w:t>
      </w:r>
      <w:r>
        <w:rPr/>
        <w:t>loss</w:t>
      </w:r>
      <w:r>
        <w:rPr>
          <w:spacing w:val="3"/>
        </w:rPr>
        <w:t> </w:t>
      </w:r>
      <w:r>
        <w:rPr/>
        <w:t>of</w:t>
      </w:r>
      <w:r>
        <w:rPr>
          <w:spacing w:val="3"/>
        </w:rPr>
        <w:t> </w:t>
      </w:r>
      <w:r>
        <w:rPr/>
        <w:t>their</w:t>
      </w:r>
      <w:r>
        <w:rPr>
          <w:spacing w:val="3"/>
        </w:rPr>
        <w:t> </w:t>
      </w:r>
      <w:r>
        <w:rPr/>
        <w:t>career.</w:t>
      </w:r>
      <w:r>
        <w:rPr>
          <w:spacing w:val="37"/>
        </w:rPr>
        <w:t> </w:t>
      </w:r>
      <w:r>
        <w:rPr/>
        <w:t>Indeed,</w:t>
      </w:r>
      <w:r>
        <w:rPr>
          <w:spacing w:val="5"/>
        </w:rPr>
        <w:t> </w:t>
      </w:r>
      <w:r>
        <w:rPr>
          <w:spacing w:val="-5"/>
        </w:rPr>
        <w:t>the</w:t>
      </w:r>
    </w:p>
    <w:p>
      <w:pPr>
        <w:pStyle w:val="BodyText"/>
        <w:spacing w:before="2"/>
        <w:rPr>
          <w:sz w:val="11"/>
        </w:rPr>
      </w:pPr>
      <w:r>
        <w:rPr>
          <w:sz w:val="11"/>
        </w:rPr>
        <mc:AlternateContent>
          <mc:Choice Requires="wps">
            <w:drawing>
              <wp:anchor distT="0" distB="0" distL="0" distR="0" allowOverlap="1" layoutInCell="1" locked="0" behindDoc="1" simplePos="0" relativeHeight="487587840">
                <wp:simplePos x="0" y="0"/>
                <wp:positionH relativeFrom="page">
                  <wp:posOffset>2040470</wp:posOffset>
                </wp:positionH>
                <wp:positionV relativeFrom="paragraph">
                  <wp:posOffset>96996</wp:posOffset>
                </wp:positionV>
                <wp:extent cx="1746250"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1746250" cy="1270"/>
                        </a:xfrm>
                        <a:custGeom>
                          <a:avLst/>
                          <a:gdLst/>
                          <a:ahLst/>
                          <a:cxnLst/>
                          <a:rect l="l" t="t" r="r" b="b"/>
                          <a:pathLst>
                            <a:path w="1746250" h="0">
                              <a:moveTo>
                                <a:pt x="0" y="0"/>
                              </a:moveTo>
                              <a:lnTo>
                                <a:pt x="174603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60.667007pt;margin-top:7.637531pt;width:137.5pt;height:.1pt;mso-position-horizontal-relative:page;mso-position-vertical-relative:paragraph;z-index:-15728640;mso-wrap-distance-left:0;mso-wrap-distance-right:0" id="docshape1" coordorigin="3213,153" coordsize="2750,0" path="m3213,153l5963,153e" filled="false" stroked="true" strokeweight=".3985pt" strokecolor="#000000">
                <v:path arrowok="t"/>
                <v:stroke dashstyle="solid"/>
                <w10:wrap type="topAndBottom"/>
              </v:shape>
            </w:pict>
          </mc:Fallback>
        </mc:AlternateContent>
      </w:r>
    </w:p>
    <w:p>
      <w:pPr>
        <w:spacing w:line="247" w:lineRule="auto" w:before="20"/>
        <w:ind w:left="1409" w:right="345" w:firstLine="221"/>
        <w:jc w:val="both"/>
        <w:rPr>
          <w:sz w:val="16"/>
        </w:rPr>
      </w:pPr>
      <w:r>
        <w:rPr>
          <w:position w:val="6"/>
          <w:sz w:val="12"/>
        </w:rPr>
        <w:t>1</w:t>
      </w:r>
      <w:r>
        <w:rPr>
          <w:sz w:val="16"/>
        </w:rPr>
        <w:t>It</w:t>
      </w:r>
      <w:r>
        <w:rPr>
          <w:spacing w:val="-10"/>
          <w:sz w:val="16"/>
        </w:rPr>
        <w:t> </w:t>
      </w:r>
      <w:r>
        <w:rPr>
          <w:sz w:val="16"/>
        </w:rPr>
        <w:t>is</w:t>
      </w:r>
      <w:r>
        <w:rPr>
          <w:spacing w:val="-10"/>
          <w:sz w:val="16"/>
        </w:rPr>
        <w:t> </w:t>
      </w:r>
      <w:r>
        <w:rPr>
          <w:sz w:val="16"/>
        </w:rPr>
        <w:t>perhaps</w:t>
      </w:r>
      <w:r>
        <w:rPr>
          <w:spacing w:val="-10"/>
          <w:sz w:val="16"/>
        </w:rPr>
        <w:t> </w:t>
      </w:r>
      <w:r>
        <w:rPr>
          <w:sz w:val="16"/>
        </w:rPr>
        <w:t>important</w:t>
      </w:r>
      <w:r>
        <w:rPr>
          <w:spacing w:val="-10"/>
          <w:sz w:val="16"/>
        </w:rPr>
        <w:t> </w:t>
      </w:r>
      <w:r>
        <w:rPr>
          <w:sz w:val="16"/>
        </w:rPr>
        <w:t>to</w:t>
      </w:r>
      <w:r>
        <w:rPr>
          <w:spacing w:val="-10"/>
          <w:sz w:val="16"/>
        </w:rPr>
        <w:t> </w:t>
      </w:r>
      <w:r>
        <w:rPr>
          <w:sz w:val="16"/>
        </w:rPr>
        <w:t>note</w:t>
      </w:r>
      <w:r>
        <w:rPr>
          <w:spacing w:val="-10"/>
          <w:sz w:val="16"/>
        </w:rPr>
        <w:t> </w:t>
      </w:r>
      <w:r>
        <w:rPr>
          <w:sz w:val="16"/>
        </w:rPr>
        <w:t>that</w:t>
      </w:r>
      <w:r>
        <w:rPr>
          <w:spacing w:val="-10"/>
          <w:sz w:val="16"/>
        </w:rPr>
        <w:t> </w:t>
      </w:r>
      <w:r>
        <w:rPr>
          <w:sz w:val="16"/>
        </w:rPr>
        <w:t>Arkhipova’s</w:t>
      </w:r>
      <w:r>
        <w:rPr>
          <w:spacing w:val="-10"/>
          <w:sz w:val="16"/>
        </w:rPr>
        <w:t> </w:t>
      </w:r>
      <w:r>
        <w:rPr>
          <w:sz w:val="16"/>
        </w:rPr>
        <w:t>case</w:t>
      </w:r>
      <w:r>
        <w:rPr>
          <w:spacing w:val="-10"/>
          <w:sz w:val="16"/>
        </w:rPr>
        <w:t> </w:t>
      </w:r>
      <w:r>
        <w:rPr>
          <w:sz w:val="16"/>
        </w:rPr>
        <w:t>coincided</w:t>
      </w:r>
      <w:r>
        <w:rPr>
          <w:spacing w:val="-10"/>
          <w:sz w:val="16"/>
        </w:rPr>
        <w:t> </w:t>
      </w:r>
      <w:r>
        <w:rPr>
          <w:sz w:val="16"/>
        </w:rPr>
        <w:t>with</w:t>
      </w:r>
      <w:r>
        <w:rPr>
          <w:spacing w:val="-10"/>
          <w:sz w:val="16"/>
        </w:rPr>
        <w:t> </w:t>
      </w:r>
      <w:r>
        <w:rPr>
          <w:sz w:val="16"/>
        </w:rPr>
        <w:t>considerable</w:t>
      </w:r>
      <w:r>
        <w:rPr>
          <w:spacing w:val="-10"/>
          <w:sz w:val="16"/>
        </w:rPr>
        <w:t> </w:t>
      </w:r>
      <w:r>
        <w:rPr>
          <w:sz w:val="16"/>
        </w:rPr>
        <w:t>turnover</w:t>
      </w:r>
      <w:r>
        <w:rPr>
          <w:spacing w:val="-10"/>
          <w:sz w:val="16"/>
        </w:rPr>
        <w:t> </w:t>
      </w:r>
      <w:r>
        <w:rPr>
          <w:sz w:val="16"/>
        </w:rPr>
        <w:t>in</w:t>
      </w:r>
      <w:r>
        <w:rPr>
          <w:spacing w:val="-10"/>
          <w:sz w:val="16"/>
        </w:rPr>
        <w:t> </w:t>
      </w:r>
      <w:r>
        <w:rPr>
          <w:sz w:val="16"/>
        </w:rPr>
        <w:t>the</w:t>
      </w:r>
      <w:r>
        <w:rPr>
          <w:spacing w:val="-10"/>
          <w:sz w:val="16"/>
        </w:rPr>
        <w:t> </w:t>
      </w:r>
      <w:r>
        <w:rPr>
          <w:sz w:val="16"/>
        </w:rPr>
        <w:t>mayor’s</w:t>
      </w:r>
      <w:r>
        <w:rPr>
          <w:spacing w:val="40"/>
          <w:sz w:val="16"/>
        </w:rPr>
        <w:t> </w:t>
      </w:r>
      <w:r>
        <w:rPr>
          <w:sz w:val="16"/>
        </w:rPr>
        <w:t>office;</w:t>
      </w:r>
      <w:r>
        <w:rPr>
          <w:spacing w:val="-1"/>
          <w:sz w:val="16"/>
        </w:rPr>
        <w:t> </w:t>
      </w:r>
      <w:r>
        <w:rPr>
          <w:sz w:val="16"/>
        </w:rPr>
        <w:t>before</w:t>
      </w:r>
      <w:r>
        <w:rPr>
          <w:spacing w:val="-3"/>
          <w:sz w:val="16"/>
        </w:rPr>
        <w:t> </w:t>
      </w:r>
      <w:r>
        <w:rPr>
          <w:sz w:val="16"/>
        </w:rPr>
        <w:t>her</w:t>
      </w:r>
      <w:r>
        <w:rPr>
          <w:spacing w:val="-2"/>
          <w:sz w:val="16"/>
        </w:rPr>
        <w:t> </w:t>
      </w:r>
      <w:r>
        <w:rPr>
          <w:sz w:val="16"/>
        </w:rPr>
        <w:t>conviction,</w:t>
      </w:r>
      <w:r>
        <w:rPr>
          <w:spacing w:val="-2"/>
          <w:sz w:val="16"/>
        </w:rPr>
        <w:t> </w:t>
      </w:r>
      <w:r>
        <w:rPr>
          <w:sz w:val="16"/>
        </w:rPr>
        <w:t>the</w:t>
      </w:r>
      <w:r>
        <w:rPr>
          <w:spacing w:val="-2"/>
          <w:sz w:val="16"/>
        </w:rPr>
        <w:t> </w:t>
      </w:r>
      <w:r>
        <w:rPr>
          <w:sz w:val="16"/>
        </w:rPr>
        <w:t>candidate</w:t>
      </w:r>
      <w:r>
        <w:rPr>
          <w:spacing w:val="-3"/>
          <w:sz w:val="16"/>
        </w:rPr>
        <w:t> </w:t>
      </w:r>
      <w:r>
        <w:rPr>
          <w:sz w:val="16"/>
        </w:rPr>
        <w:t>on</w:t>
      </w:r>
      <w:r>
        <w:rPr>
          <w:spacing w:val="-2"/>
          <w:sz w:val="16"/>
        </w:rPr>
        <w:t> </w:t>
      </w:r>
      <w:r>
        <w:rPr>
          <w:sz w:val="16"/>
        </w:rPr>
        <w:t>whose</w:t>
      </w:r>
      <w:r>
        <w:rPr>
          <w:spacing w:val="-2"/>
          <w:sz w:val="16"/>
        </w:rPr>
        <w:t> </w:t>
      </w:r>
      <w:r>
        <w:rPr>
          <w:sz w:val="16"/>
        </w:rPr>
        <w:t>behalf</w:t>
      </w:r>
      <w:r>
        <w:rPr>
          <w:spacing w:val="-3"/>
          <w:sz w:val="16"/>
        </w:rPr>
        <w:t> </w:t>
      </w:r>
      <w:r>
        <w:rPr>
          <w:sz w:val="16"/>
        </w:rPr>
        <w:t>Arkhipova</w:t>
      </w:r>
      <w:r>
        <w:rPr>
          <w:spacing w:val="-2"/>
          <w:sz w:val="16"/>
        </w:rPr>
        <w:t> </w:t>
      </w:r>
      <w:r>
        <w:rPr>
          <w:sz w:val="16"/>
        </w:rPr>
        <w:t>had</w:t>
      </w:r>
      <w:r>
        <w:rPr>
          <w:spacing w:val="-2"/>
          <w:sz w:val="16"/>
        </w:rPr>
        <w:t> </w:t>
      </w:r>
      <w:r>
        <w:rPr>
          <w:sz w:val="16"/>
        </w:rPr>
        <w:t>tampered</w:t>
      </w:r>
      <w:r>
        <w:rPr>
          <w:spacing w:val="-3"/>
          <w:sz w:val="16"/>
        </w:rPr>
        <w:t> </w:t>
      </w:r>
      <w:r>
        <w:rPr>
          <w:sz w:val="16"/>
        </w:rPr>
        <w:t>with</w:t>
      </w:r>
      <w:r>
        <w:rPr>
          <w:spacing w:val="-2"/>
          <w:sz w:val="16"/>
        </w:rPr>
        <w:t> </w:t>
      </w:r>
      <w:r>
        <w:rPr>
          <w:sz w:val="16"/>
        </w:rPr>
        <w:t>the</w:t>
      </w:r>
      <w:r>
        <w:rPr>
          <w:spacing w:val="-2"/>
          <w:sz w:val="16"/>
        </w:rPr>
        <w:t> </w:t>
      </w:r>
      <w:r>
        <w:rPr>
          <w:sz w:val="16"/>
        </w:rPr>
        <w:t>election</w:t>
      </w:r>
      <w:r>
        <w:rPr>
          <w:spacing w:val="-3"/>
          <w:sz w:val="16"/>
        </w:rPr>
        <w:t> </w:t>
      </w:r>
      <w:r>
        <w:rPr>
          <w:sz w:val="16"/>
        </w:rPr>
        <w:t>was</w:t>
      </w:r>
      <w:r>
        <w:rPr>
          <w:spacing w:val="40"/>
          <w:sz w:val="16"/>
        </w:rPr>
        <w:t> </w:t>
      </w:r>
      <w:r>
        <w:rPr>
          <w:sz w:val="16"/>
        </w:rPr>
        <w:t>himself</w:t>
      </w:r>
      <w:r>
        <w:rPr>
          <w:spacing w:val="-8"/>
          <w:sz w:val="16"/>
        </w:rPr>
        <w:t> </w:t>
      </w:r>
      <w:r>
        <w:rPr>
          <w:sz w:val="16"/>
        </w:rPr>
        <w:t>convicted</w:t>
      </w:r>
      <w:r>
        <w:rPr>
          <w:spacing w:val="-8"/>
          <w:sz w:val="16"/>
        </w:rPr>
        <w:t> </w:t>
      </w:r>
      <w:r>
        <w:rPr>
          <w:sz w:val="16"/>
        </w:rPr>
        <w:t>of</w:t>
      </w:r>
      <w:r>
        <w:rPr>
          <w:spacing w:val="-8"/>
          <w:sz w:val="16"/>
        </w:rPr>
        <w:t> </w:t>
      </w:r>
      <w:r>
        <w:rPr>
          <w:sz w:val="16"/>
        </w:rPr>
        <w:t>bribery,</w:t>
      </w:r>
      <w:r>
        <w:rPr>
          <w:spacing w:val="-7"/>
          <w:sz w:val="16"/>
        </w:rPr>
        <w:t> </w:t>
      </w:r>
      <w:r>
        <w:rPr>
          <w:sz w:val="16"/>
        </w:rPr>
        <w:t>removed</w:t>
      </w:r>
      <w:r>
        <w:rPr>
          <w:spacing w:val="-8"/>
          <w:sz w:val="16"/>
        </w:rPr>
        <w:t> </w:t>
      </w:r>
      <w:r>
        <w:rPr>
          <w:sz w:val="16"/>
        </w:rPr>
        <w:t>from</w:t>
      </w:r>
      <w:r>
        <w:rPr>
          <w:spacing w:val="-8"/>
          <w:sz w:val="16"/>
        </w:rPr>
        <w:t> </w:t>
      </w:r>
      <w:r>
        <w:rPr>
          <w:sz w:val="16"/>
        </w:rPr>
        <w:t>office,</w:t>
      </w:r>
      <w:r>
        <w:rPr>
          <w:spacing w:val="-7"/>
          <w:sz w:val="16"/>
        </w:rPr>
        <w:t> </w:t>
      </w:r>
      <w:r>
        <w:rPr>
          <w:sz w:val="16"/>
        </w:rPr>
        <w:t>and</w:t>
      </w:r>
      <w:r>
        <w:rPr>
          <w:spacing w:val="-8"/>
          <w:sz w:val="16"/>
        </w:rPr>
        <w:t> </w:t>
      </w:r>
      <w:r>
        <w:rPr>
          <w:sz w:val="16"/>
        </w:rPr>
        <w:t>issued</w:t>
      </w:r>
      <w:r>
        <w:rPr>
          <w:spacing w:val="-8"/>
          <w:sz w:val="16"/>
        </w:rPr>
        <w:t> </w:t>
      </w:r>
      <w:r>
        <w:rPr>
          <w:sz w:val="16"/>
        </w:rPr>
        <w:t>a</w:t>
      </w:r>
      <w:r>
        <w:rPr>
          <w:spacing w:val="-8"/>
          <w:sz w:val="16"/>
        </w:rPr>
        <w:t> </w:t>
      </w:r>
      <w:r>
        <w:rPr>
          <w:sz w:val="16"/>
        </w:rPr>
        <w:t>fine</w:t>
      </w:r>
      <w:r>
        <w:rPr>
          <w:spacing w:val="-8"/>
          <w:sz w:val="16"/>
        </w:rPr>
        <w:t> </w:t>
      </w:r>
      <w:r>
        <w:rPr>
          <w:sz w:val="16"/>
        </w:rPr>
        <w:t>of</w:t>
      </w:r>
      <w:r>
        <w:rPr>
          <w:spacing w:val="-8"/>
          <w:sz w:val="16"/>
        </w:rPr>
        <w:t> </w:t>
      </w:r>
      <w:r>
        <w:rPr>
          <w:sz w:val="16"/>
        </w:rPr>
        <w:t>18</w:t>
      </w:r>
      <w:r>
        <w:rPr>
          <w:spacing w:val="-8"/>
          <w:sz w:val="16"/>
        </w:rPr>
        <w:t> </w:t>
      </w:r>
      <w:r>
        <w:rPr>
          <w:sz w:val="16"/>
        </w:rPr>
        <w:t>million</w:t>
      </w:r>
      <w:r>
        <w:rPr>
          <w:spacing w:val="-8"/>
          <w:sz w:val="16"/>
        </w:rPr>
        <w:t> </w:t>
      </w:r>
      <w:r>
        <w:rPr>
          <w:sz w:val="16"/>
        </w:rPr>
        <w:t>rubles.</w:t>
      </w:r>
      <w:r>
        <w:rPr>
          <w:spacing w:val="7"/>
          <w:sz w:val="16"/>
        </w:rPr>
        <w:t> </w:t>
      </w:r>
      <w:r>
        <w:rPr>
          <w:sz w:val="16"/>
        </w:rPr>
        <w:t>Three</w:t>
      </w:r>
      <w:r>
        <w:rPr>
          <w:spacing w:val="-8"/>
          <w:sz w:val="16"/>
        </w:rPr>
        <w:t> </w:t>
      </w:r>
      <w:r>
        <w:rPr>
          <w:sz w:val="16"/>
        </w:rPr>
        <w:t>new</w:t>
      </w:r>
      <w:r>
        <w:rPr>
          <w:spacing w:val="-8"/>
          <w:sz w:val="16"/>
        </w:rPr>
        <w:t> </w:t>
      </w:r>
      <w:r>
        <w:rPr>
          <w:sz w:val="16"/>
        </w:rPr>
        <w:t>mayors</w:t>
      </w:r>
      <w:r>
        <w:rPr>
          <w:spacing w:val="40"/>
          <w:sz w:val="16"/>
        </w:rPr>
        <w:t> </w:t>
      </w:r>
      <w:r>
        <w:rPr>
          <w:sz w:val="16"/>
        </w:rPr>
        <w:t>had since served in rapid succession (“Head of Moscow-area election commission fined for falsification of</w:t>
      </w:r>
      <w:r>
        <w:rPr>
          <w:spacing w:val="40"/>
          <w:sz w:val="16"/>
        </w:rPr>
        <w:t> </w:t>
      </w:r>
      <w:r>
        <w:rPr>
          <w:sz w:val="16"/>
        </w:rPr>
        <w:t>votes” 2012).</w:t>
      </w:r>
      <w:r>
        <w:rPr>
          <w:spacing w:val="40"/>
          <w:sz w:val="16"/>
        </w:rPr>
        <w:t> </w:t>
      </w:r>
      <w:r>
        <w:rPr>
          <w:sz w:val="16"/>
        </w:rPr>
        <w:t>To foreshadow the argument to come, such disruption in the local patronage structure may</w:t>
      </w:r>
      <w:r>
        <w:rPr>
          <w:spacing w:val="40"/>
          <w:sz w:val="16"/>
        </w:rPr>
        <w:t> </w:t>
      </w:r>
      <w:r>
        <w:rPr>
          <w:sz w:val="16"/>
        </w:rPr>
        <w:t>have altered United Russia’s willingness or ability to protect some local agents from legal consequences.</w:t>
      </w:r>
    </w:p>
    <w:p>
      <w:pPr>
        <w:spacing w:line="190" w:lineRule="exact" w:before="5"/>
        <w:ind w:left="1413" w:right="346" w:firstLine="217"/>
        <w:jc w:val="both"/>
        <w:rPr>
          <w:sz w:val="16"/>
        </w:rPr>
      </w:pPr>
      <w:r>
        <w:rPr>
          <w:position w:val="6"/>
          <w:sz w:val="12"/>
        </w:rPr>
        <w:t>2</w:t>
      </w:r>
      <w:r>
        <w:rPr>
          <w:sz w:val="16"/>
        </w:rPr>
        <w:t>This is a status similar to probation; the convicted person must regularly check in with a probationary</w:t>
      </w:r>
      <w:r>
        <w:rPr>
          <w:spacing w:val="40"/>
          <w:sz w:val="16"/>
        </w:rPr>
        <w:t> </w:t>
      </w:r>
      <w:r>
        <w:rPr>
          <w:sz w:val="16"/>
        </w:rPr>
        <w:t>officer and avoid committing any other infractions during the period of a suspended sentence.</w:t>
      </w:r>
    </w:p>
    <w:p>
      <w:pPr>
        <w:spacing w:after="0" w:line="190" w:lineRule="exact"/>
        <w:jc w:val="both"/>
        <w:rPr>
          <w:sz w:val="16"/>
        </w:rPr>
        <w:sectPr>
          <w:pgSz w:w="12240" w:h="15840"/>
          <w:pgMar w:header="0" w:footer="0" w:top="1820" w:bottom="280" w:left="1800" w:right="1800"/>
        </w:sectPr>
      </w:pPr>
    </w:p>
    <w:p>
      <w:pPr>
        <w:pStyle w:val="BodyText"/>
        <w:spacing w:before="110"/>
        <w:ind w:right="1426"/>
        <w:jc w:val="right"/>
      </w:pPr>
      <w:r>
        <w:rPr>
          <w:spacing w:val="-10"/>
        </w:rPr>
        <w:t>9</w:t>
      </w:r>
    </w:p>
    <w:p>
      <w:pPr>
        <w:pStyle w:val="BodyText"/>
        <w:spacing w:before="100"/>
      </w:pPr>
    </w:p>
    <w:p>
      <w:pPr>
        <w:pStyle w:val="BodyText"/>
        <w:spacing w:line="249" w:lineRule="auto"/>
        <w:ind w:left="337" w:right="1393"/>
        <w:jc w:val="both"/>
      </w:pPr>
      <w:r>
        <w:rPr/>
        <w:t>law</w:t>
      </w:r>
      <w:r>
        <w:rPr>
          <w:spacing w:val="-4"/>
        </w:rPr>
        <w:t> </w:t>
      </w:r>
      <w:r>
        <w:rPr/>
        <w:t>requires</w:t>
      </w:r>
      <w:r>
        <w:rPr>
          <w:spacing w:val="-4"/>
        </w:rPr>
        <w:t> </w:t>
      </w:r>
      <w:r>
        <w:rPr/>
        <w:t>educational</w:t>
      </w:r>
      <w:r>
        <w:rPr>
          <w:spacing w:val="-3"/>
        </w:rPr>
        <w:t> </w:t>
      </w:r>
      <w:r>
        <w:rPr/>
        <w:t>institutions</w:t>
      </w:r>
      <w:r>
        <w:rPr>
          <w:spacing w:val="-4"/>
        </w:rPr>
        <w:t> </w:t>
      </w:r>
      <w:r>
        <w:rPr/>
        <w:t>to</w:t>
      </w:r>
      <w:r>
        <w:rPr>
          <w:spacing w:val="-3"/>
        </w:rPr>
        <w:t> </w:t>
      </w:r>
      <w:r>
        <w:rPr/>
        <w:t>suspend</w:t>
      </w:r>
      <w:r>
        <w:rPr>
          <w:spacing w:val="-3"/>
        </w:rPr>
        <w:t> </w:t>
      </w:r>
      <w:r>
        <w:rPr/>
        <w:t>teachers</w:t>
      </w:r>
      <w:r>
        <w:rPr>
          <w:spacing w:val="-4"/>
        </w:rPr>
        <w:t> </w:t>
      </w:r>
      <w:r>
        <w:rPr/>
        <w:t>from</w:t>
      </w:r>
      <w:r>
        <w:rPr>
          <w:spacing w:val="-3"/>
        </w:rPr>
        <w:t> </w:t>
      </w:r>
      <w:r>
        <w:rPr/>
        <w:t>work</w:t>
      </w:r>
      <w:r>
        <w:rPr>
          <w:spacing w:val="-3"/>
        </w:rPr>
        <w:t> </w:t>
      </w:r>
      <w:r>
        <w:rPr/>
        <w:t>for</w:t>
      </w:r>
      <w:r>
        <w:rPr>
          <w:spacing w:val="-3"/>
        </w:rPr>
        <w:t> </w:t>
      </w:r>
      <w:r>
        <w:rPr/>
        <w:t>the</w:t>
      </w:r>
      <w:r>
        <w:rPr>
          <w:spacing w:val="-3"/>
        </w:rPr>
        <w:t> </w:t>
      </w:r>
      <w:r>
        <w:rPr/>
        <w:t>duration</w:t>
      </w:r>
      <w:r>
        <w:rPr>
          <w:spacing w:val="-3"/>
        </w:rPr>
        <w:t> </w:t>
      </w:r>
      <w:r>
        <w:rPr/>
        <w:t>of legal</w:t>
      </w:r>
      <w:r>
        <w:rPr>
          <w:spacing w:val="-13"/>
        </w:rPr>
        <w:t> </w:t>
      </w:r>
      <w:r>
        <w:rPr/>
        <w:t>proceedings</w:t>
      </w:r>
      <w:r>
        <w:rPr>
          <w:spacing w:val="-12"/>
        </w:rPr>
        <w:t> </w:t>
      </w:r>
      <w:r>
        <w:rPr/>
        <w:t>(“Criminals</w:t>
      </w:r>
      <w:r>
        <w:rPr>
          <w:spacing w:val="-13"/>
        </w:rPr>
        <w:t> </w:t>
      </w:r>
      <w:r>
        <w:rPr/>
        <w:t>allowed</w:t>
      </w:r>
      <w:r>
        <w:rPr>
          <w:spacing w:val="-12"/>
        </w:rPr>
        <w:t> </w:t>
      </w:r>
      <w:r>
        <w:rPr/>
        <w:t>to</w:t>
      </w:r>
      <w:r>
        <w:rPr>
          <w:spacing w:val="-13"/>
        </w:rPr>
        <w:t> </w:t>
      </w:r>
      <w:r>
        <w:rPr/>
        <w:t>work</w:t>
      </w:r>
      <w:r>
        <w:rPr>
          <w:spacing w:val="-12"/>
        </w:rPr>
        <w:t> </w:t>
      </w:r>
      <w:r>
        <w:rPr/>
        <w:t>with</w:t>
      </w:r>
      <w:r>
        <w:rPr>
          <w:spacing w:val="-13"/>
        </w:rPr>
        <w:t> </w:t>
      </w:r>
      <w:r>
        <w:rPr/>
        <w:t>children”</w:t>
      </w:r>
      <w:r>
        <w:rPr>
          <w:spacing w:val="-12"/>
        </w:rPr>
        <w:t> </w:t>
      </w:r>
      <w:r>
        <w:rPr/>
        <w:t>2015),</w:t>
      </w:r>
      <w:r>
        <w:rPr>
          <w:spacing w:val="-13"/>
        </w:rPr>
        <w:t> </w:t>
      </w:r>
      <w:r>
        <w:rPr/>
        <w:t>depriving</w:t>
      </w:r>
      <w:r>
        <w:rPr>
          <w:spacing w:val="-12"/>
        </w:rPr>
        <w:t> </w:t>
      </w:r>
      <w:r>
        <w:rPr/>
        <w:t>individ-uals of income for weeks or months.</w:t>
      </w:r>
    </w:p>
    <w:p>
      <w:pPr>
        <w:pStyle w:val="BodyText"/>
        <w:spacing w:line="249" w:lineRule="auto" w:before="119"/>
        <w:ind w:left="337" w:right="1391" w:hanging="7"/>
        <w:jc w:val="both"/>
      </w:pPr>
      <w:r>
        <w:rPr/>
        <w:t>These</w:t>
      </w:r>
      <w:r>
        <w:rPr>
          <w:spacing w:val="-11"/>
        </w:rPr>
        <w:t> </w:t>
      </w:r>
      <w:r>
        <w:rPr/>
        <w:t>examples</w:t>
      </w:r>
      <w:r>
        <w:rPr>
          <w:spacing w:val="-11"/>
        </w:rPr>
        <w:t> </w:t>
      </w:r>
      <w:r>
        <w:rPr/>
        <w:t>are,</w:t>
      </w:r>
      <w:r>
        <w:rPr>
          <w:spacing w:val="-9"/>
        </w:rPr>
        <w:t> </w:t>
      </w:r>
      <w:r>
        <w:rPr/>
        <w:t>of</w:t>
      </w:r>
      <w:r>
        <w:rPr>
          <w:spacing w:val="-11"/>
        </w:rPr>
        <w:t> </w:t>
      </w:r>
      <w:r>
        <w:rPr/>
        <w:t>course,</w:t>
      </w:r>
      <w:r>
        <w:rPr>
          <w:spacing w:val="-9"/>
        </w:rPr>
        <w:t> </w:t>
      </w:r>
      <w:r>
        <w:rPr/>
        <w:t>peculiarities</w:t>
      </w:r>
      <w:r>
        <w:rPr>
          <w:spacing w:val="-11"/>
        </w:rPr>
        <w:t> </w:t>
      </w:r>
      <w:r>
        <w:rPr/>
        <w:t>of</w:t>
      </w:r>
      <w:r>
        <w:rPr>
          <w:spacing w:val="-11"/>
        </w:rPr>
        <w:t> </w:t>
      </w:r>
      <w:r>
        <w:rPr/>
        <w:t>the</w:t>
      </w:r>
      <w:r>
        <w:rPr>
          <w:spacing w:val="-11"/>
        </w:rPr>
        <w:t> </w:t>
      </w:r>
      <w:r>
        <w:rPr/>
        <w:t>Russian</w:t>
      </w:r>
      <w:r>
        <w:rPr>
          <w:spacing w:val="-11"/>
        </w:rPr>
        <w:t> </w:t>
      </w:r>
      <w:r>
        <w:rPr/>
        <w:t>legal</w:t>
      </w:r>
      <w:r>
        <w:rPr>
          <w:spacing w:val="-11"/>
        </w:rPr>
        <w:t> </w:t>
      </w:r>
      <w:r>
        <w:rPr/>
        <w:t>system.</w:t>
      </w:r>
      <w:r>
        <w:rPr>
          <w:spacing w:val="11"/>
        </w:rPr>
        <w:t> </w:t>
      </w:r>
      <w:r>
        <w:rPr/>
        <w:t>But</w:t>
      </w:r>
      <w:r>
        <w:rPr>
          <w:spacing w:val="-11"/>
        </w:rPr>
        <w:t> </w:t>
      </w:r>
      <w:r>
        <w:rPr/>
        <w:t>they</w:t>
      </w:r>
      <w:r>
        <w:rPr>
          <w:spacing w:val="-11"/>
        </w:rPr>
        <w:t> </w:t>
      </w:r>
      <w:r>
        <w:rPr/>
        <w:t>serve to</w:t>
      </w:r>
      <w:r>
        <w:rPr>
          <w:spacing w:val="-6"/>
        </w:rPr>
        <w:t> </w:t>
      </w:r>
      <w:r>
        <w:rPr/>
        <w:t>highlight</w:t>
      </w:r>
      <w:r>
        <w:rPr>
          <w:spacing w:val="-6"/>
        </w:rPr>
        <w:t> </w:t>
      </w:r>
      <w:r>
        <w:rPr/>
        <w:t>the</w:t>
      </w:r>
      <w:r>
        <w:rPr>
          <w:spacing w:val="-6"/>
        </w:rPr>
        <w:t> </w:t>
      </w:r>
      <w:r>
        <w:rPr/>
        <w:t>intertwined</w:t>
      </w:r>
      <w:r>
        <w:rPr>
          <w:spacing w:val="-6"/>
        </w:rPr>
        <w:t> </w:t>
      </w:r>
      <w:r>
        <w:rPr/>
        <w:t>complexities</w:t>
      </w:r>
      <w:r>
        <w:rPr>
          <w:spacing w:val="-6"/>
        </w:rPr>
        <w:t> </w:t>
      </w:r>
      <w:r>
        <w:rPr/>
        <w:t>that</w:t>
      </w:r>
      <w:r>
        <w:rPr>
          <w:spacing w:val="-6"/>
        </w:rPr>
        <w:t> </w:t>
      </w:r>
      <w:r>
        <w:rPr/>
        <w:t>can</w:t>
      </w:r>
      <w:r>
        <w:rPr>
          <w:spacing w:val="-6"/>
        </w:rPr>
        <w:t> </w:t>
      </w:r>
      <w:r>
        <w:rPr/>
        <w:t>arise</w:t>
      </w:r>
      <w:r>
        <w:rPr>
          <w:spacing w:val="-6"/>
        </w:rPr>
        <w:t> </w:t>
      </w:r>
      <w:r>
        <w:rPr/>
        <w:t>out</w:t>
      </w:r>
      <w:r>
        <w:rPr>
          <w:spacing w:val="-6"/>
        </w:rPr>
        <w:t> </w:t>
      </w:r>
      <w:r>
        <w:rPr/>
        <w:t>of</w:t>
      </w:r>
      <w:r>
        <w:rPr>
          <w:spacing w:val="-6"/>
        </w:rPr>
        <w:t> </w:t>
      </w:r>
      <w:r>
        <w:rPr/>
        <w:t>a</w:t>
      </w:r>
      <w:r>
        <w:rPr>
          <w:spacing w:val="-6"/>
        </w:rPr>
        <w:t> </w:t>
      </w:r>
      <w:r>
        <w:rPr/>
        <w:t>criminal</w:t>
      </w:r>
      <w:r>
        <w:rPr>
          <w:spacing w:val="-6"/>
        </w:rPr>
        <w:t> </w:t>
      </w:r>
      <w:r>
        <w:rPr/>
        <w:t>prosecution</w:t>
      </w:r>
      <w:r>
        <w:rPr>
          <w:spacing w:val="-6"/>
        </w:rPr>
        <w:t> </w:t>
      </w:r>
      <w:r>
        <w:rPr/>
        <w:t>or conviction</w:t>
      </w:r>
      <w:r>
        <w:rPr>
          <w:spacing w:val="-7"/>
        </w:rPr>
        <w:t> </w:t>
      </w:r>
      <w:r>
        <w:rPr/>
        <w:t>(Kirk</w:t>
      </w:r>
      <w:r>
        <w:rPr>
          <w:spacing w:val="-7"/>
        </w:rPr>
        <w:t> </w:t>
      </w:r>
      <w:r>
        <w:rPr/>
        <w:t>&amp;</w:t>
      </w:r>
      <w:r>
        <w:rPr>
          <w:spacing w:val="-7"/>
        </w:rPr>
        <w:t> </w:t>
      </w:r>
      <w:r>
        <w:rPr/>
        <w:t>Wakefield</w:t>
      </w:r>
      <w:r>
        <w:rPr>
          <w:spacing w:val="-7"/>
        </w:rPr>
        <w:t> </w:t>
      </w:r>
      <w:r>
        <w:rPr/>
        <w:t>2018;</w:t>
      </w:r>
      <w:r>
        <w:rPr>
          <w:spacing w:val="-6"/>
        </w:rPr>
        <w:t> </w:t>
      </w:r>
      <w:r>
        <w:rPr/>
        <w:t>Pager</w:t>
      </w:r>
      <w:r>
        <w:rPr>
          <w:spacing w:val="-7"/>
        </w:rPr>
        <w:t> </w:t>
      </w:r>
      <w:r>
        <w:rPr/>
        <w:t>2003);</w:t>
      </w:r>
      <w:r>
        <w:rPr>
          <w:spacing w:val="-6"/>
        </w:rPr>
        <w:t> </w:t>
      </w:r>
      <w:r>
        <w:rPr/>
        <w:t>these</w:t>
      </w:r>
      <w:r>
        <w:rPr>
          <w:spacing w:val="-7"/>
        </w:rPr>
        <w:t> </w:t>
      </w:r>
      <w:r>
        <w:rPr/>
        <w:t>consequences</w:t>
      </w:r>
      <w:r>
        <w:rPr>
          <w:spacing w:val="-7"/>
        </w:rPr>
        <w:t> </w:t>
      </w:r>
      <w:r>
        <w:rPr/>
        <w:t>can</w:t>
      </w:r>
      <w:r>
        <w:rPr>
          <w:spacing w:val="-7"/>
        </w:rPr>
        <w:t> </w:t>
      </w:r>
      <w:r>
        <w:rPr/>
        <w:t>be</w:t>
      </w:r>
      <w:r>
        <w:rPr>
          <w:spacing w:val="-6"/>
        </w:rPr>
        <w:t> </w:t>
      </w:r>
      <w:r>
        <w:rPr/>
        <w:t>expected to arise in authoritarian regimes, where courts often perform their ordinary functions outside</w:t>
      </w:r>
      <w:r>
        <w:rPr>
          <w:spacing w:val="-7"/>
        </w:rPr>
        <w:t> </w:t>
      </w:r>
      <w:r>
        <w:rPr/>
        <w:t>of</w:t>
      </w:r>
      <w:r>
        <w:rPr>
          <w:spacing w:val="-7"/>
        </w:rPr>
        <w:t> </w:t>
      </w:r>
      <w:r>
        <w:rPr/>
        <w:t>political</w:t>
      </w:r>
      <w:r>
        <w:rPr>
          <w:spacing w:val="-7"/>
        </w:rPr>
        <w:t> </w:t>
      </w:r>
      <w:r>
        <w:rPr/>
        <w:t>cases</w:t>
      </w:r>
      <w:r>
        <w:rPr>
          <w:spacing w:val="-7"/>
        </w:rPr>
        <w:t> </w:t>
      </w:r>
      <w:r>
        <w:rPr/>
        <w:t>(Ginsburg</w:t>
      </w:r>
      <w:r>
        <w:rPr>
          <w:spacing w:val="-7"/>
        </w:rPr>
        <w:t> </w:t>
      </w:r>
      <w:r>
        <w:rPr/>
        <w:t>&amp;</w:t>
      </w:r>
      <w:r>
        <w:rPr>
          <w:spacing w:val="-7"/>
        </w:rPr>
        <w:t> </w:t>
      </w:r>
      <w:r>
        <w:rPr/>
        <w:t>Moustafa</w:t>
      </w:r>
      <w:r>
        <w:rPr>
          <w:spacing w:val="-7"/>
        </w:rPr>
        <w:t> </w:t>
      </w:r>
      <w:r>
        <w:rPr/>
        <w:t>2008;</w:t>
      </w:r>
      <w:r>
        <w:rPr>
          <w:spacing w:val="-6"/>
        </w:rPr>
        <w:t> </w:t>
      </w:r>
      <w:r>
        <w:rPr/>
        <w:t>Shen-Bayh</w:t>
      </w:r>
      <w:r>
        <w:rPr>
          <w:spacing w:val="-7"/>
        </w:rPr>
        <w:t> </w:t>
      </w:r>
      <w:r>
        <w:rPr/>
        <w:t>2022)</w:t>
      </w:r>
      <w:r>
        <w:rPr>
          <w:spacing w:val="-7"/>
        </w:rPr>
        <w:t> </w:t>
      </w:r>
      <w:r>
        <w:rPr/>
        <w:t>while</w:t>
      </w:r>
      <w:r>
        <w:rPr>
          <w:spacing w:val="-7"/>
        </w:rPr>
        <w:t> </w:t>
      </w:r>
      <w:r>
        <w:rPr/>
        <w:t>serving to uphold regime legitimacy through law and order (Cheesman 2015; Whiting 2017). </w:t>
      </w:r>
      <w:r>
        <w:rPr>
          <w:spacing w:val="-2"/>
        </w:rPr>
        <w:t>Front-line</w:t>
      </w:r>
      <w:r>
        <w:rPr>
          <w:spacing w:val="-8"/>
        </w:rPr>
        <w:t> </w:t>
      </w:r>
      <w:r>
        <w:rPr>
          <w:spacing w:val="-2"/>
        </w:rPr>
        <w:t>election</w:t>
      </w:r>
      <w:r>
        <w:rPr>
          <w:spacing w:val="-8"/>
        </w:rPr>
        <w:t> </w:t>
      </w:r>
      <w:r>
        <w:rPr>
          <w:spacing w:val="-2"/>
        </w:rPr>
        <w:t>actors,</w:t>
      </w:r>
      <w:r>
        <w:rPr>
          <w:spacing w:val="-4"/>
        </w:rPr>
        <w:t> </w:t>
      </w:r>
      <w:r>
        <w:rPr>
          <w:spacing w:val="-2"/>
        </w:rPr>
        <w:t>who</w:t>
      </w:r>
      <w:r>
        <w:rPr>
          <w:spacing w:val="-8"/>
        </w:rPr>
        <w:t> </w:t>
      </w:r>
      <w:r>
        <w:rPr>
          <w:spacing w:val="-2"/>
        </w:rPr>
        <w:t>are</w:t>
      </w:r>
      <w:r>
        <w:rPr>
          <w:spacing w:val="-8"/>
        </w:rPr>
        <w:t> </w:t>
      </w:r>
      <w:r>
        <w:rPr>
          <w:spacing w:val="-2"/>
        </w:rPr>
        <w:t>typically</w:t>
      </w:r>
      <w:r>
        <w:rPr>
          <w:spacing w:val="-8"/>
        </w:rPr>
        <w:t> </w:t>
      </w:r>
      <w:r>
        <w:rPr>
          <w:spacing w:val="-2"/>
        </w:rPr>
        <w:t>placed</w:t>
      </w:r>
      <w:r>
        <w:rPr>
          <w:spacing w:val="-8"/>
        </w:rPr>
        <w:t> </w:t>
      </w:r>
      <w:r>
        <w:rPr>
          <w:spacing w:val="-2"/>
        </w:rPr>
        <w:t>fairly</w:t>
      </w:r>
      <w:r>
        <w:rPr>
          <w:spacing w:val="-8"/>
        </w:rPr>
        <w:t> </w:t>
      </w:r>
      <w:r>
        <w:rPr>
          <w:spacing w:val="-2"/>
        </w:rPr>
        <w:t>low</w:t>
      </w:r>
      <w:r>
        <w:rPr>
          <w:spacing w:val="-8"/>
        </w:rPr>
        <w:t> </w:t>
      </w:r>
      <w:r>
        <w:rPr>
          <w:spacing w:val="-2"/>
        </w:rPr>
        <w:t>in</w:t>
      </w:r>
      <w:r>
        <w:rPr>
          <w:spacing w:val="-8"/>
        </w:rPr>
        <w:t> </w:t>
      </w:r>
      <w:r>
        <w:rPr>
          <w:spacing w:val="-2"/>
        </w:rPr>
        <w:t>their</w:t>
      </w:r>
      <w:r>
        <w:rPr>
          <w:spacing w:val="-8"/>
        </w:rPr>
        <w:t> </w:t>
      </w:r>
      <w:r>
        <w:rPr>
          <w:spacing w:val="-2"/>
        </w:rPr>
        <w:t>patronage</w:t>
      </w:r>
      <w:r>
        <w:rPr>
          <w:spacing w:val="-8"/>
        </w:rPr>
        <w:t> </w:t>
      </w:r>
      <w:r>
        <w:rPr>
          <w:spacing w:val="-2"/>
        </w:rPr>
        <w:t>network, </w:t>
      </w:r>
      <w:r>
        <w:rPr/>
        <w:t>expose themselves to these kinds of risks and consequences when they participate in ballot stuffing, election fraud, and other forms of illegal electoral manipulation.</w:t>
      </w:r>
      <w:r>
        <w:rPr>
          <w:spacing w:val="30"/>
        </w:rPr>
        <w:t> </w:t>
      </w:r>
      <w:r>
        <w:rPr/>
        <w:t>Such exposure is not purely theoretical, as the examples from Russia—a relatively closed electoral authoritarian regime—demonstrate.</w:t>
      </w:r>
    </w:p>
    <w:p>
      <w:pPr>
        <w:pStyle w:val="BodyText"/>
        <w:spacing w:line="249" w:lineRule="auto" w:before="119"/>
        <w:ind w:left="337" w:right="1390"/>
        <w:jc w:val="both"/>
      </w:pPr>
      <w:r>
        <w:rPr/>
        <w:t>Stories like those of the two teachers who were fined a quarter of a million rubles</w:t>
      </w:r>
      <w:r>
        <w:rPr>
          <w:spacing w:val="40"/>
        </w:rPr>
        <w:t> </w:t>
      </w:r>
      <w:r>
        <w:rPr/>
        <w:t>each largely go unremarked upon, outside of the local press and the websites of deter-mined election monitors.</w:t>
      </w:r>
      <w:r>
        <w:rPr>
          <w:spacing w:val="29"/>
        </w:rPr>
        <w:t> </w:t>
      </w:r>
      <w:r>
        <w:rPr/>
        <w:t>Among scholars of electoral manipulation and authoritarian stability,</w:t>
      </w:r>
      <w:r>
        <w:rPr>
          <w:spacing w:val="-4"/>
        </w:rPr>
        <w:t> </w:t>
      </w:r>
      <w:r>
        <w:rPr/>
        <w:t>they</w:t>
      </w:r>
      <w:r>
        <w:rPr>
          <w:spacing w:val="-5"/>
        </w:rPr>
        <w:t> </w:t>
      </w:r>
      <w:r>
        <w:rPr/>
        <w:t>have</w:t>
      </w:r>
      <w:r>
        <w:rPr>
          <w:spacing w:val="-5"/>
        </w:rPr>
        <w:t> </w:t>
      </w:r>
      <w:r>
        <w:rPr/>
        <w:t>likewise</w:t>
      </w:r>
      <w:r>
        <w:rPr>
          <w:spacing w:val="-5"/>
        </w:rPr>
        <w:t> </w:t>
      </w:r>
      <w:r>
        <w:rPr/>
        <w:t>received</w:t>
      </w:r>
      <w:r>
        <w:rPr>
          <w:spacing w:val="-5"/>
        </w:rPr>
        <w:t> </w:t>
      </w:r>
      <w:r>
        <w:rPr/>
        <w:t>little</w:t>
      </w:r>
      <w:r>
        <w:rPr>
          <w:spacing w:val="-5"/>
        </w:rPr>
        <w:t> </w:t>
      </w:r>
      <w:r>
        <w:rPr/>
        <w:t>attention.</w:t>
      </w:r>
      <w:r>
        <w:rPr>
          <w:spacing w:val="15"/>
        </w:rPr>
        <w:t> </w:t>
      </w:r>
      <w:r>
        <w:rPr/>
        <w:t>Instead,</w:t>
      </w:r>
      <w:r>
        <w:rPr>
          <w:spacing w:val="-4"/>
        </w:rPr>
        <w:t> </w:t>
      </w:r>
      <w:r>
        <w:rPr/>
        <w:t>researchers</w:t>
      </w:r>
      <w:r>
        <w:rPr>
          <w:spacing w:val="-5"/>
        </w:rPr>
        <w:t> </w:t>
      </w:r>
      <w:r>
        <w:rPr/>
        <w:t>have</w:t>
      </w:r>
      <w:r>
        <w:rPr>
          <w:spacing w:val="-5"/>
        </w:rPr>
        <w:t> </w:t>
      </w:r>
      <w:r>
        <w:rPr/>
        <w:t>often—understandably—focused</w:t>
      </w:r>
      <w:r>
        <w:rPr>
          <w:spacing w:val="-13"/>
        </w:rPr>
        <w:t> </w:t>
      </w:r>
      <w:r>
        <w:rPr/>
        <w:t>on</w:t>
      </w:r>
      <w:r>
        <w:rPr>
          <w:spacing w:val="-12"/>
        </w:rPr>
        <w:t> </w:t>
      </w:r>
      <w:r>
        <w:rPr/>
        <w:t>mass</w:t>
      </w:r>
      <w:r>
        <w:rPr>
          <w:spacing w:val="-13"/>
        </w:rPr>
        <w:t> </w:t>
      </w:r>
      <w:r>
        <w:rPr/>
        <w:t>protest</w:t>
      </w:r>
      <w:r>
        <w:rPr>
          <w:spacing w:val="-12"/>
        </w:rPr>
        <w:t> </w:t>
      </w:r>
      <w:r>
        <w:rPr/>
        <w:t>as</w:t>
      </w:r>
      <w:r>
        <w:rPr>
          <w:spacing w:val="-13"/>
        </w:rPr>
        <w:t> </w:t>
      </w:r>
      <w:r>
        <w:rPr/>
        <w:t>a</w:t>
      </w:r>
      <w:r>
        <w:rPr>
          <w:spacing w:val="-12"/>
        </w:rPr>
        <w:t> </w:t>
      </w:r>
      <w:r>
        <w:rPr/>
        <w:t>downstream</w:t>
      </w:r>
      <w:r>
        <w:rPr>
          <w:spacing w:val="-13"/>
        </w:rPr>
        <w:t> </w:t>
      </w:r>
      <w:r>
        <w:rPr/>
        <w:t>consequence</w:t>
      </w:r>
      <w:r>
        <w:rPr>
          <w:spacing w:val="-12"/>
        </w:rPr>
        <w:t> </w:t>
      </w:r>
      <w:r>
        <w:rPr/>
        <w:t>of</w:t>
      </w:r>
      <w:r>
        <w:rPr>
          <w:spacing w:val="-13"/>
        </w:rPr>
        <w:t> </w:t>
      </w:r>
      <w:r>
        <w:rPr/>
        <w:t>rigged</w:t>
      </w:r>
      <w:r>
        <w:rPr>
          <w:spacing w:val="-12"/>
        </w:rPr>
        <w:t> </w:t>
      </w:r>
      <w:r>
        <w:rPr/>
        <w:t>elec-tions.</w:t>
      </w:r>
      <w:r>
        <w:rPr>
          <w:spacing w:val="40"/>
        </w:rPr>
        <w:t> </w:t>
      </w:r>
      <w:r>
        <w:rPr/>
        <w:t>Such events are hard to ignore; they often involve great physical courage and resilience</w:t>
      </w:r>
      <w:r>
        <w:rPr>
          <w:spacing w:val="-1"/>
        </w:rPr>
        <w:t> </w:t>
      </w:r>
      <w:r>
        <w:rPr/>
        <w:t>on</w:t>
      </w:r>
      <w:r>
        <w:rPr>
          <w:spacing w:val="-1"/>
        </w:rPr>
        <w:t> </w:t>
      </w:r>
      <w:r>
        <w:rPr/>
        <w:t>the</w:t>
      </w:r>
      <w:r>
        <w:rPr>
          <w:spacing w:val="-1"/>
        </w:rPr>
        <w:t> </w:t>
      </w:r>
      <w:r>
        <w:rPr/>
        <w:t>part</w:t>
      </w:r>
      <w:r>
        <w:rPr>
          <w:spacing w:val="-1"/>
        </w:rPr>
        <w:t> </w:t>
      </w:r>
      <w:r>
        <w:rPr/>
        <w:t>of</w:t>
      </w:r>
      <w:r>
        <w:rPr>
          <w:spacing w:val="-1"/>
        </w:rPr>
        <w:t> </w:t>
      </w:r>
      <w:r>
        <w:rPr/>
        <w:t>the</w:t>
      </w:r>
      <w:r>
        <w:rPr>
          <w:spacing w:val="-1"/>
        </w:rPr>
        <w:t> </w:t>
      </w:r>
      <w:r>
        <w:rPr/>
        <w:t>protesters, provide</w:t>
      </w:r>
      <w:r>
        <w:rPr>
          <w:spacing w:val="-1"/>
        </w:rPr>
        <w:t> </w:t>
      </w:r>
      <w:r>
        <w:rPr/>
        <w:t>compelling</w:t>
      </w:r>
      <w:r>
        <w:rPr>
          <w:spacing w:val="-1"/>
        </w:rPr>
        <w:t> </w:t>
      </w:r>
      <w:r>
        <w:rPr/>
        <w:t>images</w:t>
      </w:r>
      <w:r>
        <w:rPr>
          <w:spacing w:val="-1"/>
        </w:rPr>
        <w:t> </w:t>
      </w:r>
      <w:r>
        <w:rPr/>
        <w:t>for</w:t>
      </w:r>
      <w:r>
        <w:rPr>
          <w:spacing w:val="-1"/>
        </w:rPr>
        <w:t> </w:t>
      </w:r>
      <w:r>
        <w:rPr/>
        <w:t>national</w:t>
      </w:r>
      <w:r>
        <w:rPr>
          <w:spacing w:val="-1"/>
        </w:rPr>
        <w:t> </w:t>
      </w:r>
      <w:r>
        <w:rPr/>
        <w:t>and</w:t>
      </w:r>
      <w:r>
        <w:rPr>
          <w:spacing w:val="-1"/>
        </w:rPr>
        <w:t> </w:t>
      </w:r>
      <w:r>
        <w:rPr/>
        <w:t>in-ternational</w:t>
      </w:r>
      <w:r>
        <w:rPr>
          <w:spacing w:val="-13"/>
        </w:rPr>
        <w:t> </w:t>
      </w:r>
      <w:r>
        <w:rPr/>
        <w:t>media,</w:t>
      </w:r>
      <w:r>
        <w:rPr>
          <w:spacing w:val="-12"/>
        </w:rPr>
        <w:t> </w:t>
      </w:r>
      <w:r>
        <w:rPr/>
        <w:t>and</w:t>
      </w:r>
      <w:r>
        <w:rPr>
          <w:spacing w:val="-13"/>
        </w:rPr>
        <w:t> </w:t>
      </w:r>
      <w:r>
        <w:rPr/>
        <w:t>occasionally</w:t>
      </w:r>
      <w:r>
        <w:rPr>
          <w:spacing w:val="-12"/>
        </w:rPr>
        <w:t> </w:t>
      </w:r>
      <w:r>
        <w:rPr/>
        <w:t>result</w:t>
      </w:r>
      <w:r>
        <w:rPr>
          <w:spacing w:val="-13"/>
        </w:rPr>
        <w:t> </w:t>
      </w:r>
      <w:r>
        <w:rPr/>
        <w:t>in</w:t>
      </w:r>
      <w:r>
        <w:rPr>
          <w:spacing w:val="-12"/>
        </w:rPr>
        <w:t> </w:t>
      </w:r>
      <w:r>
        <w:rPr/>
        <w:t>the</w:t>
      </w:r>
      <w:r>
        <w:rPr>
          <w:spacing w:val="-13"/>
        </w:rPr>
        <w:t> </w:t>
      </w:r>
      <w:r>
        <w:rPr/>
        <w:t>downfall</w:t>
      </w:r>
      <w:r>
        <w:rPr>
          <w:spacing w:val="-12"/>
        </w:rPr>
        <w:t> </w:t>
      </w:r>
      <w:r>
        <w:rPr/>
        <w:t>of</w:t>
      </w:r>
      <w:r>
        <w:rPr>
          <w:spacing w:val="-13"/>
        </w:rPr>
        <w:t> </w:t>
      </w:r>
      <w:r>
        <w:rPr/>
        <w:t>authoritarian</w:t>
      </w:r>
      <w:r>
        <w:rPr>
          <w:spacing w:val="-12"/>
        </w:rPr>
        <w:t> </w:t>
      </w:r>
      <w:r>
        <w:rPr/>
        <w:t>governments. Events like the 1986 People Power Revolution in the Philippines, Ukraine’s 2004 Or-ange</w:t>
      </w:r>
      <w:r>
        <w:rPr>
          <w:spacing w:val="-13"/>
        </w:rPr>
        <w:t> </w:t>
      </w:r>
      <w:r>
        <w:rPr/>
        <w:t>Revolution,</w:t>
      </w:r>
      <w:r>
        <w:rPr>
          <w:spacing w:val="-12"/>
        </w:rPr>
        <w:t> </w:t>
      </w:r>
      <w:r>
        <w:rPr/>
        <w:t>or</w:t>
      </w:r>
      <w:r>
        <w:rPr>
          <w:spacing w:val="-13"/>
        </w:rPr>
        <w:t> </w:t>
      </w:r>
      <w:r>
        <w:rPr/>
        <w:t>the</w:t>
      </w:r>
      <w:r>
        <w:rPr>
          <w:spacing w:val="-12"/>
        </w:rPr>
        <w:t> </w:t>
      </w:r>
      <w:r>
        <w:rPr/>
        <w:t>2005</w:t>
      </w:r>
      <w:r>
        <w:rPr>
          <w:spacing w:val="-13"/>
        </w:rPr>
        <w:t> </w:t>
      </w:r>
      <w:r>
        <w:rPr/>
        <w:t>Tulip</w:t>
      </w:r>
      <w:r>
        <w:rPr>
          <w:spacing w:val="-12"/>
        </w:rPr>
        <w:t> </w:t>
      </w:r>
      <w:r>
        <w:rPr/>
        <w:t>Revolution</w:t>
      </w:r>
      <w:r>
        <w:rPr>
          <w:spacing w:val="-13"/>
        </w:rPr>
        <w:t> </w:t>
      </w:r>
      <w:r>
        <w:rPr/>
        <w:t>in</w:t>
      </w:r>
      <w:r>
        <w:rPr>
          <w:spacing w:val="-12"/>
        </w:rPr>
        <w:t> </w:t>
      </w:r>
      <w:r>
        <w:rPr/>
        <w:t>Kyrgyzstan</w:t>
      </w:r>
      <w:r>
        <w:rPr>
          <w:spacing w:val="-13"/>
        </w:rPr>
        <w:t> </w:t>
      </w:r>
      <w:r>
        <w:rPr/>
        <w:t>have</w:t>
      </w:r>
      <w:r>
        <w:rPr>
          <w:spacing w:val="-12"/>
        </w:rPr>
        <w:t> </w:t>
      </w:r>
      <w:r>
        <w:rPr/>
        <w:t>taken</w:t>
      </w:r>
      <w:r>
        <w:rPr>
          <w:spacing w:val="-13"/>
        </w:rPr>
        <w:t> </w:t>
      </w:r>
      <w:r>
        <w:rPr/>
        <w:t>a</w:t>
      </w:r>
      <w:r>
        <w:rPr>
          <w:spacing w:val="-12"/>
        </w:rPr>
        <w:t> </w:t>
      </w:r>
      <w:r>
        <w:rPr/>
        <w:t>central</w:t>
      </w:r>
      <w:r>
        <w:rPr>
          <w:spacing w:val="-13"/>
        </w:rPr>
        <w:t> </w:t>
      </w:r>
      <w:r>
        <w:rPr/>
        <w:t>place in theories of electoral manipulation.</w:t>
      </w:r>
    </w:p>
    <w:p>
      <w:pPr>
        <w:pStyle w:val="BodyText"/>
        <w:spacing w:line="249" w:lineRule="auto" w:before="118"/>
        <w:ind w:left="337" w:right="1391" w:hanging="7"/>
        <w:jc w:val="both"/>
      </w:pPr>
      <w:r>
        <w:rPr/>
        <w:t>The dramatic and consequential events highlighted for many observers the consider-able risk that incumbents entertain when they manipulate elections.</w:t>
      </w:r>
      <w:r>
        <w:rPr>
          <w:spacing w:val="40"/>
        </w:rPr>
        <w:t> </w:t>
      </w:r>
      <w:r>
        <w:rPr/>
        <w:t>The cost of such manipulation</w:t>
      </w:r>
      <w:r>
        <w:rPr>
          <w:spacing w:val="-6"/>
        </w:rPr>
        <w:t> </w:t>
      </w:r>
      <w:r>
        <w:rPr/>
        <w:t>is</w:t>
      </w:r>
      <w:r>
        <w:rPr>
          <w:spacing w:val="-6"/>
        </w:rPr>
        <w:t> </w:t>
      </w:r>
      <w:r>
        <w:rPr/>
        <w:t>paid</w:t>
      </w:r>
      <w:r>
        <w:rPr>
          <w:spacing w:val="-6"/>
        </w:rPr>
        <w:t> </w:t>
      </w:r>
      <w:r>
        <w:rPr/>
        <w:t>in</w:t>
      </w:r>
      <w:r>
        <w:rPr>
          <w:spacing w:val="-6"/>
        </w:rPr>
        <w:t> </w:t>
      </w:r>
      <w:r>
        <w:rPr/>
        <w:t>lost</w:t>
      </w:r>
      <w:r>
        <w:rPr>
          <w:spacing w:val="-6"/>
        </w:rPr>
        <w:t> </w:t>
      </w:r>
      <w:r>
        <w:rPr/>
        <w:t>popular</w:t>
      </w:r>
      <w:r>
        <w:rPr>
          <w:spacing w:val="-6"/>
        </w:rPr>
        <w:t> </w:t>
      </w:r>
      <w:r>
        <w:rPr/>
        <w:t>legitimacy</w:t>
      </w:r>
      <w:r>
        <w:rPr>
          <w:spacing w:val="-6"/>
        </w:rPr>
        <w:t> </w:t>
      </w:r>
      <w:r>
        <w:rPr/>
        <w:t>(Birch</w:t>
      </w:r>
      <w:r>
        <w:rPr>
          <w:spacing w:val="-6"/>
        </w:rPr>
        <w:t> </w:t>
      </w:r>
      <w:r>
        <w:rPr/>
        <w:t>2011);</w:t>
      </w:r>
      <w:r>
        <w:rPr>
          <w:spacing w:val="-5"/>
        </w:rPr>
        <w:t> </w:t>
      </w:r>
      <w:r>
        <w:rPr/>
        <w:t>when</w:t>
      </w:r>
      <w:r>
        <w:rPr>
          <w:spacing w:val="-6"/>
        </w:rPr>
        <w:t> </w:t>
      </w:r>
      <w:r>
        <w:rPr/>
        <w:t>an</w:t>
      </w:r>
      <w:r>
        <w:rPr>
          <w:spacing w:val="-6"/>
        </w:rPr>
        <w:t> </w:t>
      </w:r>
      <w:r>
        <w:rPr/>
        <w:t>election</w:t>
      </w:r>
      <w:r>
        <w:rPr>
          <w:spacing w:val="-6"/>
        </w:rPr>
        <w:t> </w:t>
      </w:r>
      <w:r>
        <w:rPr/>
        <w:t>appears sufficiently</w:t>
      </w:r>
      <w:r>
        <w:rPr>
          <w:spacing w:val="-11"/>
        </w:rPr>
        <w:t> </w:t>
      </w:r>
      <w:r>
        <w:rPr/>
        <w:t>fraudulent,</w:t>
      </w:r>
      <w:r>
        <w:rPr>
          <w:spacing w:val="-11"/>
        </w:rPr>
        <w:t> </w:t>
      </w:r>
      <w:r>
        <w:rPr/>
        <w:t>costly</w:t>
      </w:r>
      <w:r>
        <w:rPr>
          <w:spacing w:val="-11"/>
        </w:rPr>
        <w:t> </w:t>
      </w:r>
      <w:r>
        <w:rPr/>
        <w:t>and</w:t>
      </w:r>
      <w:r>
        <w:rPr>
          <w:spacing w:val="-11"/>
        </w:rPr>
        <w:t> </w:t>
      </w:r>
      <w:r>
        <w:rPr/>
        <w:t>potentially</w:t>
      </w:r>
      <w:r>
        <w:rPr>
          <w:spacing w:val="-11"/>
        </w:rPr>
        <w:t> </w:t>
      </w:r>
      <w:r>
        <w:rPr/>
        <w:t>destabilizing</w:t>
      </w:r>
      <w:r>
        <w:rPr>
          <w:spacing w:val="-11"/>
        </w:rPr>
        <w:t> </w:t>
      </w:r>
      <w:r>
        <w:rPr/>
        <w:t>citizen</w:t>
      </w:r>
      <w:r>
        <w:rPr>
          <w:spacing w:val="-11"/>
        </w:rPr>
        <w:t> </w:t>
      </w:r>
      <w:r>
        <w:rPr/>
        <w:t>resistance</w:t>
      </w:r>
      <w:r>
        <w:rPr>
          <w:spacing w:val="-11"/>
        </w:rPr>
        <w:t> </w:t>
      </w:r>
      <w:r>
        <w:rPr/>
        <w:t>can</w:t>
      </w:r>
      <w:r>
        <w:rPr>
          <w:spacing w:val="-11"/>
        </w:rPr>
        <w:t> </w:t>
      </w:r>
      <w:r>
        <w:rPr/>
        <w:t>occur. Or, as others framed it, the use of election manipulation </w:t>
      </w:r>
      <w:r>
        <w:rPr>
          <w:i/>
        </w:rPr>
        <w:t>reveals </w:t>
      </w:r>
      <w:r>
        <w:rPr/>
        <w:t>the regime’s existing lack of popular legitimacy, making opposition parties more confident in their chances of</w:t>
      </w:r>
      <w:r>
        <w:rPr>
          <w:spacing w:val="-7"/>
        </w:rPr>
        <w:t> </w:t>
      </w:r>
      <w:r>
        <w:rPr/>
        <w:t>successfully</w:t>
      </w:r>
      <w:r>
        <w:rPr>
          <w:spacing w:val="-7"/>
        </w:rPr>
        <w:t> </w:t>
      </w:r>
      <w:r>
        <w:rPr/>
        <w:t>ousting</w:t>
      </w:r>
      <w:r>
        <w:rPr>
          <w:spacing w:val="-6"/>
        </w:rPr>
        <w:t> </w:t>
      </w:r>
      <w:r>
        <w:rPr/>
        <w:t>the</w:t>
      </w:r>
      <w:r>
        <w:rPr>
          <w:spacing w:val="-7"/>
        </w:rPr>
        <w:t> </w:t>
      </w:r>
      <w:r>
        <w:rPr/>
        <w:t>incumbent</w:t>
      </w:r>
      <w:r>
        <w:rPr>
          <w:spacing w:val="-7"/>
        </w:rPr>
        <w:t> </w:t>
      </w:r>
      <w:r>
        <w:rPr/>
        <w:t>through</w:t>
      </w:r>
      <w:r>
        <w:rPr>
          <w:spacing w:val="-6"/>
        </w:rPr>
        <w:t> </w:t>
      </w:r>
      <w:r>
        <w:rPr/>
        <w:t>protest</w:t>
      </w:r>
      <w:r>
        <w:rPr>
          <w:spacing w:val="-7"/>
        </w:rPr>
        <w:t> </w:t>
      </w:r>
      <w:r>
        <w:rPr/>
        <w:t>(Fearon</w:t>
      </w:r>
      <w:r>
        <w:rPr>
          <w:spacing w:val="-7"/>
        </w:rPr>
        <w:t> </w:t>
      </w:r>
      <w:r>
        <w:rPr/>
        <w:t>2011;</w:t>
      </w:r>
      <w:r>
        <w:rPr>
          <w:spacing w:val="-6"/>
        </w:rPr>
        <w:t> </w:t>
      </w:r>
      <w:r>
        <w:rPr/>
        <w:t>Little</w:t>
      </w:r>
      <w:r>
        <w:rPr>
          <w:spacing w:val="-7"/>
        </w:rPr>
        <w:t> </w:t>
      </w:r>
      <w:r>
        <w:rPr/>
        <w:t>2012;</w:t>
      </w:r>
      <w:r>
        <w:rPr>
          <w:spacing w:val="-6"/>
        </w:rPr>
        <w:t> </w:t>
      </w:r>
      <w:r>
        <w:rPr/>
        <w:t>Little </w:t>
      </w:r>
      <w:r>
        <w:rPr>
          <w:i/>
        </w:rPr>
        <w:t>et al.</w:t>
      </w:r>
      <w:r>
        <w:rPr>
          <w:i/>
          <w:spacing w:val="40"/>
        </w:rPr>
        <w:t> </w:t>
      </w:r>
      <w:r>
        <w:rPr/>
        <w:t>2015a;</w:t>
      </w:r>
      <w:r>
        <w:rPr>
          <w:spacing w:val="22"/>
        </w:rPr>
        <w:t> </w:t>
      </w:r>
      <w:r>
        <w:rPr/>
        <w:t>Magaloni 2010).</w:t>
      </w:r>
      <w:r>
        <w:rPr>
          <w:spacing w:val="40"/>
        </w:rPr>
        <w:t> </w:t>
      </w:r>
      <w:r>
        <w:rPr/>
        <w:t>Qualitative studies further developed the importance</w:t>
      </w:r>
      <w:r>
        <w:rPr>
          <w:spacing w:val="40"/>
        </w:rPr>
        <w:t> </w:t>
      </w:r>
      <w:r>
        <w:rPr/>
        <w:t>of opposition parties and civil society organizations in detecting and publicizing evi-dence of manipulation,</w:t>
      </w:r>
      <w:r>
        <w:rPr>
          <w:spacing w:val="19"/>
        </w:rPr>
        <w:t> </w:t>
      </w:r>
      <w:r>
        <w:rPr/>
        <w:t>in order to improve the likelihood of protest success (Bunce</w:t>
      </w:r>
      <w:r>
        <w:rPr>
          <w:spacing w:val="80"/>
        </w:rPr>
        <w:t> </w:t>
      </w:r>
      <w:r>
        <w:rPr/>
        <w:t>&amp; Wolchik 2006).</w:t>
      </w:r>
      <w:r>
        <w:rPr>
          <w:spacing w:val="40"/>
        </w:rPr>
        <w:t> </w:t>
      </w:r>
      <w:r>
        <w:rPr/>
        <w:t>This overall approach, in which electoral manipulation imposes a cost on manipulators in the form of costly risk to their tenure in office, has become a commonplace assumption in the literature on election manipulation.</w:t>
      </w:r>
    </w:p>
    <w:p>
      <w:pPr>
        <w:pStyle w:val="BodyText"/>
        <w:spacing w:line="249" w:lineRule="auto" w:before="119"/>
        <w:ind w:left="330" w:right="1392" w:firstLine="6"/>
        <w:jc w:val="both"/>
      </w:pPr>
      <w:r>
        <w:rPr/>
        <w:t>In</w:t>
      </w:r>
      <w:r>
        <w:rPr>
          <w:spacing w:val="28"/>
        </w:rPr>
        <w:t> </w:t>
      </w:r>
      <w:r>
        <w:rPr/>
        <w:t>this</w:t>
      </w:r>
      <w:r>
        <w:rPr>
          <w:spacing w:val="28"/>
        </w:rPr>
        <w:t> </w:t>
      </w:r>
      <w:r>
        <w:rPr/>
        <w:t>book,</w:t>
      </w:r>
      <w:r>
        <w:rPr>
          <w:spacing w:val="35"/>
        </w:rPr>
        <w:t> </w:t>
      </w:r>
      <w:r>
        <w:rPr/>
        <w:t>I</w:t>
      </w:r>
      <w:r>
        <w:rPr>
          <w:spacing w:val="28"/>
        </w:rPr>
        <w:t> </w:t>
      </w:r>
      <w:r>
        <w:rPr/>
        <w:t>offer</w:t>
      </w:r>
      <w:r>
        <w:rPr>
          <w:spacing w:val="27"/>
        </w:rPr>
        <w:t> </w:t>
      </w:r>
      <w:r>
        <w:rPr/>
        <w:t>significant</w:t>
      </w:r>
      <w:r>
        <w:rPr>
          <w:spacing w:val="28"/>
        </w:rPr>
        <w:t> </w:t>
      </w:r>
      <w:r>
        <w:rPr/>
        <w:t>challenges</w:t>
      </w:r>
      <w:r>
        <w:rPr>
          <w:spacing w:val="28"/>
        </w:rPr>
        <w:t> </w:t>
      </w:r>
      <w:r>
        <w:rPr/>
        <w:t>to</w:t>
      </w:r>
      <w:r>
        <w:rPr>
          <w:spacing w:val="28"/>
        </w:rPr>
        <w:t> </w:t>
      </w:r>
      <w:r>
        <w:rPr/>
        <w:t>this</w:t>
      </w:r>
      <w:r>
        <w:rPr>
          <w:spacing w:val="28"/>
        </w:rPr>
        <w:t> </w:t>
      </w:r>
      <w:r>
        <w:rPr/>
        <w:t>assumption,</w:t>
      </w:r>
      <w:r>
        <w:rPr>
          <w:spacing w:val="35"/>
        </w:rPr>
        <w:t> </w:t>
      </w:r>
      <w:r>
        <w:rPr/>
        <w:t>which</w:t>
      </w:r>
      <w:r>
        <w:rPr>
          <w:spacing w:val="28"/>
        </w:rPr>
        <w:t> </w:t>
      </w:r>
      <w:r>
        <w:rPr/>
        <w:t>I</w:t>
      </w:r>
      <w:r>
        <w:rPr>
          <w:spacing w:val="28"/>
        </w:rPr>
        <w:t> </w:t>
      </w:r>
      <w:r>
        <w:rPr/>
        <w:t>describe</w:t>
      </w:r>
      <w:r>
        <w:rPr>
          <w:spacing w:val="28"/>
        </w:rPr>
        <w:t> </w:t>
      </w:r>
      <w:r>
        <w:rPr/>
        <w:t>as the </w:t>
      </w:r>
      <w:r>
        <w:rPr>
          <w:i/>
        </w:rPr>
        <w:t>regime-weakness model of electoral manipulation</w:t>
      </w:r>
      <w:r>
        <w:rPr/>
        <w:t>.</w:t>
      </w:r>
      <w:r>
        <w:rPr>
          <w:spacing w:val="40"/>
        </w:rPr>
        <w:t> </w:t>
      </w:r>
      <w:r>
        <w:rPr/>
        <w:t>Instead, building on work by Simpser (Simpser 2013), Rundlett and Svolik (Rundlett &amp; Svolik 2016), and myself (Harvey</w:t>
      </w:r>
      <w:r>
        <w:rPr>
          <w:spacing w:val="-7"/>
        </w:rPr>
        <w:t> </w:t>
      </w:r>
      <w:r>
        <w:rPr/>
        <w:t>2016,</w:t>
      </w:r>
      <w:r>
        <w:rPr>
          <w:spacing w:val="-6"/>
        </w:rPr>
        <w:t> </w:t>
      </w:r>
      <w:r>
        <w:rPr/>
        <w:t>2019,</w:t>
      </w:r>
      <w:r>
        <w:rPr>
          <w:spacing w:val="-6"/>
        </w:rPr>
        <w:t> </w:t>
      </w:r>
      <w:r>
        <w:rPr/>
        <w:t>2022a),</w:t>
      </w:r>
      <w:r>
        <w:rPr>
          <w:spacing w:val="-6"/>
        </w:rPr>
        <w:t> </w:t>
      </w:r>
      <w:r>
        <w:rPr/>
        <w:t>I</w:t>
      </w:r>
      <w:r>
        <w:rPr>
          <w:spacing w:val="-6"/>
        </w:rPr>
        <w:t> </w:t>
      </w:r>
      <w:r>
        <w:rPr/>
        <w:t>develop</w:t>
      </w:r>
      <w:r>
        <w:rPr>
          <w:spacing w:val="-7"/>
        </w:rPr>
        <w:t> </w:t>
      </w:r>
      <w:r>
        <w:rPr/>
        <w:t>a</w:t>
      </w:r>
      <w:r>
        <w:rPr>
          <w:spacing w:val="-7"/>
        </w:rPr>
        <w:t> </w:t>
      </w:r>
      <w:r>
        <w:rPr>
          <w:i/>
        </w:rPr>
        <w:t>regime-strength</w:t>
      </w:r>
      <w:r>
        <w:rPr>
          <w:i/>
          <w:spacing w:val="-6"/>
        </w:rPr>
        <w:t> </w:t>
      </w:r>
      <w:r>
        <w:rPr/>
        <w:t>model</w:t>
      </w:r>
      <w:r>
        <w:rPr>
          <w:spacing w:val="-7"/>
        </w:rPr>
        <w:t> </w:t>
      </w:r>
      <w:r>
        <w:rPr/>
        <w:t>of</w:t>
      </w:r>
      <w:r>
        <w:rPr>
          <w:spacing w:val="-7"/>
        </w:rPr>
        <w:t> </w:t>
      </w:r>
      <w:r>
        <w:rPr/>
        <w:t>electoral</w:t>
      </w:r>
      <w:r>
        <w:rPr>
          <w:spacing w:val="-6"/>
        </w:rPr>
        <w:t> </w:t>
      </w:r>
      <w:r>
        <w:rPr/>
        <w:t>manipula-tion in non-democracies, grounded in the principal-agent dynamics between political leaders and election-rigging subordinates.</w:t>
      </w:r>
      <w:r>
        <w:rPr>
          <w:spacing w:val="27"/>
        </w:rPr>
        <w:t> </w:t>
      </w:r>
      <w:r>
        <w:rPr/>
        <w:t>The regime-strength model address several</w:t>
      </w:r>
    </w:p>
    <w:p>
      <w:pPr>
        <w:pStyle w:val="BodyText"/>
        <w:spacing w:after="0" w:line="249" w:lineRule="auto"/>
        <w:jc w:val="both"/>
        <w:sectPr>
          <w:pgSz w:w="12240" w:h="15840"/>
          <w:pgMar w:header="0" w:footer="0" w:top="1820" w:bottom="280" w:left="1800" w:right="1800"/>
        </w:sectPr>
      </w:pPr>
    </w:p>
    <w:p>
      <w:pPr>
        <w:pStyle w:val="BodyText"/>
        <w:spacing w:before="99"/>
      </w:pPr>
    </w:p>
    <w:p>
      <w:pPr>
        <w:pStyle w:val="BodyText"/>
        <w:spacing w:line="249" w:lineRule="auto"/>
        <w:ind w:left="1413" w:right="316"/>
        <w:jc w:val="both"/>
      </w:pPr>
      <w:r>
        <w:rPr/>
        <w:t>questions</w:t>
      </w:r>
      <w:r>
        <w:rPr>
          <w:spacing w:val="-1"/>
        </w:rPr>
        <w:t> </w:t>
      </w:r>
      <w:r>
        <w:rPr/>
        <w:t>that</w:t>
      </w:r>
      <w:r>
        <w:rPr>
          <w:spacing w:val="-1"/>
        </w:rPr>
        <w:t> </w:t>
      </w:r>
      <w:r>
        <w:rPr/>
        <w:t>are</w:t>
      </w:r>
      <w:r>
        <w:rPr>
          <w:spacing w:val="-1"/>
        </w:rPr>
        <w:t> </w:t>
      </w:r>
      <w:r>
        <w:rPr/>
        <w:t>puzzling</w:t>
      </w:r>
      <w:r>
        <w:rPr>
          <w:spacing w:val="-1"/>
        </w:rPr>
        <w:t> </w:t>
      </w:r>
      <w:r>
        <w:rPr/>
        <w:t>under</w:t>
      </w:r>
      <w:r>
        <w:rPr>
          <w:spacing w:val="-1"/>
        </w:rPr>
        <w:t> </w:t>
      </w:r>
      <w:r>
        <w:rPr/>
        <w:t>the</w:t>
      </w:r>
      <w:r>
        <w:rPr>
          <w:spacing w:val="-1"/>
        </w:rPr>
        <w:t> </w:t>
      </w:r>
      <w:r>
        <w:rPr/>
        <w:t>regime-weakness</w:t>
      </w:r>
      <w:r>
        <w:rPr>
          <w:spacing w:val="-1"/>
        </w:rPr>
        <w:t> </w:t>
      </w:r>
      <w:r>
        <w:rPr/>
        <w:t>framework: why</w:t>
      </w:r>
      <w:r>
        <w:rPr>
          <w:spacing w:val="-1"/>
        </w:rPr>
        <w:t> </w:t>
      </w:r>
      <w:r>
        <w:rPr/>
        <w:t>does</w:t>
      </w:r>
      <w:r>
        <w:rPr>
          <w:spacing w:val="-1"/>
        </w:rPr>
        <w:t> </w:t>
      </w:r>
      <w:r>
        <w:rPr/>
        <w:t>election manipulation persist in places where protest risk is high (as evidenced by the Color Revolutions</w:t>
      </w:r>
      <w:r>
        <w:rPr>
          <w:spacing w:val="-6"/>
        </w:rPr>
        <w:t> </w:t>
      </w:r>
      <w:r>
        <w:rPr/>
        <w:t>themselves)? Why</w:t>
      </w:r>
      <w:r>
        <w:rPr>
          <w:spacing w:val="-6"/>
        </w:rPr>
        <w:t> </w:t>
      </w:r>
      <w:r>
        <w:rPr/>
        <w:t>do</w:t>
      </w:r>
      <w:r>
        <w:rPr>
          <w:spacing w:val="-6"/>
        </w:rPr>
        <w:t> </w:t>
      </w:r>
      <w:r>
        <w:rPr/>
        <w:t>incumbents</w:t>
      </w:r>
      <w:r>
        <w:rPr>
          <w:spacing w:val="-6"/>
        </w:rPr>
        <w:t> </w:t>
      </w:r>
      <w:r>
        <w:rPr/>
        <w:t>often</w:t>
      </w:r>
      <w:r>
        <w:rPr>
          <w:spacing w:val="-6"/>
        </w:rPr>
        <w:t> </w:t>
      </w:r>
      <w:r>
        <w:rPr/>
        <w:t>claim</w:t>
      </w:r>
      <w:r>
        <w:rPr>
          <w:spacing w:val="-6"/>
        </w:rPr>
        <w:t> </w:t>
      </w:r>
      <w:r>
        <w:rPr/>
        <w:t>unbelievably</w:t>
      </w:r>
      <w:r>
        <w:rPr>
          <w:spacing w:val="-6"/>
        </w:rPr>
        <w:t> </w:t>
      </w:r>
      <w:r>
        <w:rPr/>
        <w:t>high</w:t>
      </w:r>
      <w:r>
        <w:rPr>
          <w:spacing w:val="-6"/>
        </w:rPr>
        <w:t> </w:t>
      </w:r>
      <w:r>
        <w:rPr/>
        <w:t>electoral results</w:t>
      </w:r>
      <w:r>
        <w:rPr>
          <w:spacing w:val="-1"/>
        </w:rPr>
        <w:t> </w:t>
      </w:r>
      <w:r>
        <w:rPr/>
        <w:t>(like Belarusian</w:t>
      </w:r>
      <w:r>
        <w:rPr>
          <w:spacing w:val="-1"/>
        </w:rPr>
        <w:t> </w:t>
      </w:r>
      <w:r>
        <w:rPr/>
        <w:t>president Aleksandr</w:t>
      </w:r>
      <w:r>
        <w:rPr>
          <w:spacing w:val="-1"/>
        </w:rPr>
        <w:t> </w:t>
      </w:r>
      <w:r>
        <w:rPr/>
        <w:t>Lukashenko’s</w:t>
      </w:r>
      <w:r>
        <w:rPr>
          <w:spacing w:val="-1"/>
        </w:rPr>
        <w:t> </w:t>
      </w:r>
      <w:r>
        <w:rPr/>
        <w:t>ostensible 81</w:t>
      </w:r>
      <w:r>
        <w:rPr>
          <w:spacing w:val="-1"/>
        </w:rPr>
        <w:t> </w:t>
      </w:r>
      <w:r>
        <w:rPr/>
        <w:t>percent vote-share—with</w:t>
      </w:r>
      <w:r>
        <w:rPr>
          <w:spacing w:val="-13"/>
        </w:rPr>
        <w:t> </w:t>
      </w:r>
      <w:r>
        <w:rPr/>
        <w:t>84</w:t>
      </w:r>
      <w:r>
        <w:rPr>
          <w:spacing w:val="-12"/>
        </w:rPr>
        <w:t> </w:t>
      </w:r>
      <w:r>
        <w:rPr/>
        <w:t>percent</w:t>
      </w:r>
      <w:r>
        <w:rPr>
          <w:spacing w:val="-13"/>
        </w:rPr>
        <w:t> </w:t>
      </w:r>
      <w:r>
        <w:rPr/>
        <w:t>turnout!—in</w:t>
      </w:r>
      <w:r>
        <w:rPr>
          <w:spacing w:val="-12"/>
        </w:rPr>
        <w:t> </w:t>
      </w:r>
      <w:r>
        <w:rPr/>
        <w:t>2020),</w:t>
      </w:r>
      <w:r>
        <w:rPr>
          <w:spacing w:val="-13"/>
        </w:rPr>
        <w:t> </w:t>
      </w:r>
      <w:r>
        <w:rPr/>
        <w:t>if</w:t>
      </w:r>
      <w:r>
        <w:rPr>
          <w:spacing w:val="-12"/>
        </w:rPr>
        <w:t> </w:t>
      </w:r>
      <w:r>
        <w:rPr/>
        <w:t>election</w:t>
      </w:r>
      <w:r>
        <w:rPr>
          <w:spacing w:val="-13"/>
        </w:rPr>
        <w:t> </w:t>
      </w:r>
      <w:r>
        <w:rPr/>
        <w:t>manipulation</w:t>
      </w:r>
      <w:r>
        <w:rPr>
          <w:spacing w:val="-12"/>
        </w:rPr>
        <w:t> </w:t>
      </w:r>
      <w:r>
        <w:rPr/>
        <w:t>is</w:t>
      </w:r>
      <w:r>
        <w:rPr>
          <w:spacing w:val="-13"/>
        </w:rPr>
        <w:t> </w:t>
      </w:r>
      <w:r>
        <w:rPr/>
        <w:t>cheap</w:t>
      </w:r>
      <w:r>
        <w:rPr>
          <w:spacing w:val="-12"/>
        </w:rPr>
        <w:t> </w:t>
      </w:r>
      <w:r>
        <w:rPr/>
        <w:t>talk</w:t>
      </w:r>
      <w:r>
        <w:rPr>
          <w:spacing w:val="-13"/>
        </w:rPr>
        <w:t> </w:t>
      </w:r>
      <w:r>
        <w:rPr/>
        <w:t>that</w:t>
      </w:r>
      <w:r>
        <w:rPr>
          <w:spacing w:val="-12"/>
        </w:rPr>
        <w:t> </w:t>
      </w:r>
      <w:r>
        <w:rPr/>
        <w:t>is likely to prompt costly protest?</w:t>
      </w:r>
      <w:r>
        <w:rPr>
          <w:spacing w:val="28"/>
        </w:rPr>
        <w:t> </w:t>
      </w:r>
      <w:r>
        <w:rPr/>
        <w:t>More pragmatically, it points toward alternative mea-sures of</w:t>
      </w:r>
      <w:r>
        <w:rPr>
          <w:spacing w:val="16"/>
        </w:rPr>
        <w:t> </w:t>
      </w:r>
      <w:r>
        <w:rPr/>
        <w:t>improving</w:t>
      </w:r>
      <w:r>
        <w:rPr>
          <w:spacing w:val="16"/>
        </w:rPr>
        <w:t> </w:t>
      </w:r>
      <w:r>
        <w:rPr/>
        <w:t>electoral</w:t>
      </w:r>
      <w:r>
        <w:rPr>
          <w:spacing w:val="16"/>
        </w:rPr>
        <w:t> </w:t>
      </w:r>
      <w:r>
        <w:rPr/>
        <w:t>integrity,</w:t>
      </w:r>
      <w:r>
        <w:rPr>
          <w:spacing w:val="20"/>
        </w:rPr>
        <w:t> </w:t>
      </w:r>
      <w:r>
        <w:rPr/>
        <w:t>beyond</w:t>
      </w:r>
      <w:r>
        <w:rPr>
          <w:spacing w:val="16"/>
        </w:rPr>
        <w:t> </w:t>
      </w:r>
      <w:r>
        <w:rPr/>
        <w:t>reliance</w:t>
      </w:r>
      <w:r>
        <w:rPr>
          <w:spacing w:val="16"/>
        </w:rPr>
        <w:t> </w:t>
      </w:r>
      <w:r>
        <w:rPr/>
        <w:t>on</w:t>
      </w:r>
      <w:r>
        <w:rPr>
          <w:spacing w:val="16"/>
        </w:rPr>
        <w:t> </w:t>
      </w:r>
      <w:r>
        <w:rPr/>
        <w:t>the</w:t>
      </w:r>
      <w:r>
        <w:rPr>
          <w:spacing w:val="16"/>
        </w:rPr>
        <w:t> </w:t>
      </w:r>
      <w:r>
        <w:rPr/>
        <w:t>public</w:t>
      </w:r>
      <w:r>
        <w:rPr>
          <w:spacing w:val="16"/>
        </w:rPr>
        <w:t> </w:t>
      </w:r>
      <w:r>
        <w:rPr/>
        <w:t>to</w:t>
      </w:r>
      <w:r>
        <w:rPr>
          <w:spacing w:val="16"/>
        </w:rPr>
        <w:t> </w:t>
      </w:r>
      <w:r>
        <w:rPr/>
        <w:t>act</w:t>
      </w:r>
      <w:r>
        <w:rPr>
          <w:spacing w:val="16"/>
        </w:rPr>
        <w:t> </w:t>
      </w:r>
      <w:r>
        <w:rPr/>
        <w:t>as</w:t>
      </w:r>
      <w:r>
        <w:rPr>
          <w:spacing w:val="16"/>
        </w:rPr>
        <w:t> </w:t>
      </w:r>
      <w:r>
        <w:rPr/>
        <w:t>a sort of natural immune system against rigged elections (Fearon 2011).</w:t>
      </w:r>
      <w:r>
        <w:rPr>
          <w:spacing w:val="40"/>
        </w:rPr>
        <w:t> </w:t>
      </w:r>
      <w:r>
        <w:rPr/>
        <w:t>To effectively im-prove</w:t>
      </w:r>
      <w:r>
        <w:rPr>
          <w:spacing w:val="-6"/>
        </w:rPr>
        <w:t> </w:t>
      </w:r>
      <w:r>
        <w:rPr/>
        <w:t>electoral</w:t>
      </w:r>
      <w:r>
        <w:rPr>
          <w:spacing w:val="-6"/>
        </w:rPr>
        <w:t> </w:t>
      </w:r>
      <w:r>
        <w:rPr/>
        <w:t>integrity,</w:t>
      </w:r>
      <w:r>
        <w:rPr>
          <w:spacing w:val="-6"/>
        </w:rPr>
        <w:t> </w:t>
      </w:r>
      <w:r>
        <w:rPr/>
        <w:t>reformers</w:t>
      </w:r>
      <w:r>
        <w:rPr>
          <w:spacing w:val="-7"/>
        </w:rPr>
        <w:t> </w:t>
      </w:r>
      <w:r>
        <w:rPr/>
        <w:t>and</w:t>
      </w:r>
      <w:r>
        <w:rPr>
          <w:spacing w:val="-6"/>
        </w:rPr>
        <w:t> </w:t>
      </w:r>
      <w:r>
        <w:rPr/>
        <w:t>opposition</w:t>
      </w:r>
      <w:r>
        <w:rPr>
          <w:spacing w:val="-6"/>
        </w:rPr>
        <w:t> </w:t>
      </w:r>
      <w:r>
        <w:rPr/>
        <w:t>actors</w:t>
      </w:r>
      <w:r>
        <w:rPr>
          <w:spacing w:val="-7"/>
        </w:rPr>
        <w:t> </w:t>
      </w:r>
      <w:r>
        <w:rPr/>
        <w:t>must</w:t>
      </w:r>
      <w:r>
        <w:rPr>
          <w:spacing w:val="-6"/>
        </w:rPr>
        <w:t> </w:t>
      </w:r>
      <w:r>
        <w:rPr/>
        <w:t>interrupt</w:t>
      </w:r>
      <w:r>
        <w:rPr>
          <w:spacing w:val="-6"/>
        </w:rPr>
        <w:t> </w:t>
      </w:r>
      <w:r>
        <w:rPr/>
        <w:t>the</w:t>
      </w:r>
      <w:r>
        <w:rPr>
          <w:spacing w:val="-6"/>
        </w:rPr>
        <w:t> </w:t>
      </w:r>
      <w:r>
        <w:rPr/>
        <w:t>machinery of</w:t>
      </w:r>
      <w:r>
        <w:rPr>
          <w:spacing w:val="-7"/>
        </w:rPr>
        <w:t> </w:t>
      </w:r>
      <w:r>
        <w:rPr/>
        <w:t>manipulation</w:t>
      </w:r>
      <w:r>
        <w:rPr>
          <w:spacing w:val="-7"/>
        </w:rPr>
        <w:t> </w:t>
      </w:r>
      <w:r>
        <w:rPr/>
        <w:t>by</w:t>
      </w:r>
      <w:r>
        <w:rPr>
          <w:spacing w:val="-7"/>
        </w:rPr>
        <w:t> </w:t>
      </w:r>
      <w:r>
        <w:rPr/>
        <w:t>breaking</w:t>
      </w:r>
      <w:r>
        <w:rPr>
          <w:spacing w:val="-7"/>
        </w:rPr>
        <w:t> </w:t>
      </w:r>
      <w:r>
        <w:rPr/>
        <w:t>the</w:t>
      </w:r>
      <w:r>
        <w:rPr>
          <w:spacing w:val="-7"/>
        </w:rPr>
        <w:t> </w:t>
      </w:r>
      <w:r>
        <w:rPr/>
        <w:t>links</w:t>
      </w:r>
      <w:r>
        <w:rPr>
          <w:spacing w:val="-7"/>
        </w:rPr>
        <w:t> </w:t>
      </w:r>
      <w:r>
        <w:rPr/>
        <w:t>between</w:t>
      </w:r>
      <w:r>
        <w:rPr>
          <w:spacing w:val="-7"/>
        </w:rPr>
        <w:t> </w:t>
      </w:r>
      <w:r>
        <w:rPr/>
        <w:t>political</w:t>
      </w:r>
      <w:r>
        <w:rPr>
          <w:spacing w:val="-7"/>
        </w:rPr>
        <w:t> </w:t>
      </w:r>
      <w:r>
        <w:rPr/>
        <w:t>principals</w:t>
      </w:r>
      <w:r>
        <w:rPr>
          <w:spacing w:val="-7"/>
        </w:rPr>
        <w:t> </w:t>
      </w:r>
      <w:r>
        <w:rPr/>
        <w:t>and</w:t>
      </w:r>
      <w:r>
        <w:rPr>
          <w:spacing w:val="-7"/>
        </w:rPr>
        <w:t> </w:t>
      </w:r>
      <w:r>
        <w:rPr/>
        <w:t>election-rigging </w:t>
      </w:r>
      <w:r>
        <w:rPr>
          <w:spacing w:val="-2"/>
        </w:rPr>
        <w:t>agents.</w:t>
      </w:r>
    </w:p>
    <w:p>
      <w:pPr>
        <w:pStyle w:val="BodyText"/>
        <w:spacing w:line="249" w:lineRule="auto" w:before="159"/>
        <w:ind w:left="1413" w:right="316" w:hanging="7"/>
        <w:jc w:val="both"/>
      </w:pPr>
      <w:r>
        <w:rPr/>
        <w:t>The</w:t>
      </w:r>
      <w:r>
        <w:rPr>
          <w:spacing w:val="-13"/>
        </w:rPr>
        <w:t> </w:t>
      </w:r>
      <w:r>
        <w:rPr/>
        <w:t>regime-strength</w:t>
      </w:r>
      <w:r>
        <w:rPr>
          <w:spacing w:val="-12"/>
        </w:rPr>
        <w:t> </w:t>
      </w:r>
      <w:r>
        <w:rPr/>
        <w:t>model</w:t>
      </w:r>
      <w:r>
        <w:rPr>
          <w:spacing w:val="-13"/>
        </w:rPr>
        <w:t> </w:t>
      </w:r>
      <w:r>
        <w:rPr/>
        <w:t>of</w:t>
      </w:r>
      <w:r>
        <w:rPr>
          <w:spacing w:val="-12"/>
        </w:rPr>
        <w:t> </w:t>
      </w:r>
      <w:r>
        <w:rPr/>
        <w:t>electoral</w:t>
      </w:r>
      <w:r>
        <w:rPr>
          <w:spacing w:val="-13"/>
        </w:rPr>
        <w:t> </w:t>
      </w:r>
      <w:r>
        <w:rPr/>
        <w:t>manipulation</w:t>
      </w:r>
      <w:r>
        <w:rPr>
          <w:spacing w:val="-12"/>
        </w:rPr>
        <w:t> </w:t>
      </w:r>
      <w:r>
        <w:rPr/>
        <w:t>offers</w:t>
      </w:r>
      <w:r>
        <w:rPr>
          <w:spacing w:val="-13"/>
        </w:rPr>
        <w:t> </w:t>
      </w:r>
      <w:r>
        <w:rPr/>
        <w:t>a</w:t>
      </w:r>
      <w:r>
        <w:rPr>
          <w:spacing w:val="-12"/>
        </w:rPr>
        <w:t> </w:t>
      </w:r>
      <w:r>
        <w:rPr/>
        <w:t>pessimistic</w:t>
      </w:r>
      <w:r>
        <w:rPr>
          <w:spacing w:val="-13"/>
        </w:rPr>
        <w:t> </w:t>
      </w:r>
      <w:r>
        <w:rPr/>
        <w:t>prognosis:</w:t>
      </w:r>
      <w:r>
        <w:rPr>
          <w:spacing w:val="-12"/>
        </w:rPr>
        <w:t> </w:t>
      </w:r>
      <w:r>
        <w:rPr/>
        <w:t>the authoritarian</w:t>
      </w:r>
      <w:r>
        <w:rPr>
          <w:spacing w:val="-4"/>
        </w:rPr>
        <w:t> </w:t>
      </w:r>
      <w:r>
        <w:rPr/>
        <w:t>incumbents</w:t>
      </w:r>
      <w:r>
        <w:rPr>
          <w:spacing w:val="-4"/>
        </w:rPr>
        <w:t> </w:t>
      </w:r>
      <w:r>
        <w:rPr/>
        <w:t>who</w:t>
      </w:r>
      <w:r>
        <w:rPr>
          <w:spacing w:val="-4"/>
        </w:rPr>
        <w:t> </w:t>
      </w:r>
      <w:r>
        <w:rPr/>
        <w:t>are</w:t>
      </w:r>
      <w:r>
        <w:rPr>
          <w:spacing w:val="-4"/>
        </w:rPr>
        <w:t> </w:t>
      </w:r>
      <w:r>
        <w:rPr/>
        <w:t>best</w:t>
      </w:r>
      <w:r>
        <w:rPr>
          <w:spacing w:val="-4"/>
        </w:rPr>
        <w:t> </w:t>
      </w:r>
      <w:r>
        <w:rPr/>
        <w:t>at</w:t>
      </w:r>
      <w:r>
        <w:rPr>
          <w:spacing w:val="-4"/>
        </w:rPr>
        <w:t> </w:t>
      </w:r>
      <w:r>
        <w:rPr/>
        <w:t>rigging</w:t>
      </w:r>
      <w:r>
        <w:rPr>
          <w:spacing w:val="-4"/>
        </w:rPr>
        <w:t> </w:t>
      </w:r>
      <w:r>
        <w:rPr/>
        <w:t>elections</w:t>
      </w:r>
      <w:r>
        <w:rPr>
          <w:spacing w:val="-4"/>
        </w:rPr>
        <w:t> </w:t>
      </w:r>
      <w:r>
        <w:rPr/>
        <w:t>are</w:t>
      </w:r>
      <w:r>
        <w:rPr>
          <w:spacing w:val="-4"/>
        </w:rPr>
        <w:t> </w:t>
      </w:r>
      <w:r>
        <w:rPr/>
        <w:t>also</w:t>
      </w:r>
      <w:r>
        <w:rPr>
          <w:spacing w:val="-4"/>
        </w:rPr>
        <w:t> </w:t>
      </w:r>
      <w:r>
        <w:rPr/>
        <w:t>likely</w:t>
      </w:r>
      <w:r>
        <w:rPr>
          <w:spacing w:val="-4"/>
        </w:rPr>
        <w:t> </w:t>
      </w:r>
      <w:r>
        <w:rPr/>
        <w:t>to</w:t>
      </w:r>
      <w:r>
        <w:rPr>
          <w:spacing w:val="-4"/>
        </w:rPr>
        <w:t> </w:t>
      </w:r>
      <w:r>
        <w:rPr/>
        <w:t>be</w:t>
      </w:r>
      <w:r>
        <w:rPr>
          <w:spacing w:val="-4"/>
        </w:rPr>
        <w:t> </w:t>
      </w:r>
      <w:r>
        <w:rPr/>
        <w:t>the</w:t>
      </w:r>
      <w:r>
        <w:rPr>
          <w:spacing w:val="-4"/>
        </w:rPr>
        <w:t> </w:t>
      </w:r>
      <w:r>
        <w:rPr/>
        <w:t>best at</w:t>
      </w:r>
      <w:r>
        <w:rPr>
          <w:spacing w:val="-11"/>
        </w:rPr>
        <w:t> </w:t>
      </w:r>
      <w:r>
        <w:rPr/>
        <w:t>surviving</w:t>
      </w:r>
      <w:r>
        <w:rPr>
          <w:spacing w:val="-10"/>
        </w:rPr>
        <w:t> </w:t>
      </w:r>
      <w:r>
        <w:rPr/>
        <w:t>protest</w:t>
      </w:r>
      <w:r>
        <w:rPr>
          <w:spacing w:val="-11"/>
        </w:rPr>
        <w:t> </w:t>
      </w:r>
      <w:r>
        <w:rPr/>
        <w:t>movements.</w:t>
      </w:r>
      <w:r>
        <w:rPr>
          <w:spacing w:val="10"/>
        </w:rPr>
        <w:t> </w:t>
      </w:r>
      <w:r>
        <w:rPr/>
        <w:t>The</w:t>
      </w:r>
      <w:r>
        <w:rPr>
          <w:spacing w:val="-10"/>
        </w:rPr>
        <w:t> </w:t>
      </w:r>
      <w:r>
        <w:rPr/>
        <w:t>capacities</w:t>
      </w:r>
      <w:r>
        <w:rPr>
          <w:spacing w:val="-11"/>
        </w:rPr>
        <w:t> </w:t>
      </w:r>
      <w:r>
        <w:rPr/>
        <w:t>and</w:t>
      </w:r>
      <w:r>
        <w:rPr>
          <w:spacing w:val="-10"/>
        </w:rPr>
        <w:t> </w:t>
      </w:r>
      <w:r>
        <w:rPr/>
        <w:t>resources</w:t>
      </w:r>
      <w:r>
        <w:rPr>
          <w:spacing w:val="-10"/>
        </w:rPr>
        <w:t> </w:t>
      </w:r>
      <w:r>
        <w:rPr/>
        <w:t>that</w:t>
      </w:r>
      <w:r>
        <w:rPr>
          <w:spacing w:val="-11"/>
        </w:rPr>
        <w:t> </w:t>
      </w:r>
      <w:r>
        <w:rPr/>
        <w:t>authoritarian</w:t>
      </w:r>
      <w:r>
        <w:rPr>
          <w:spacing w:val="-10"/>
        </w:rPr>
        <w:t> </w:t>
      </w:r>
      <w:r>
        <w:rPr/>
        <w:t>leaders need</w:t>
      </w:r>
      <w:r>
        <w:rPr>
          <w:spacing w:val="-3"/>
        </w:rPr>
        <w:t> </w:t>
      </w:r>
      <w:r>
        <w:rPr/>
        <w:t>to</w:t>
      </w:r>
      <w:r>
        <w:rPr>
          <w:spacing w:val="-3"/>
        </w:rPr>
        <w:t> </w:t>
      </w:r>
      <w:r>
        <w:rPr/>
        <w:t>engage</w:t>
      </w:r>
      <w:r>
        <w:rPr>
          <w:spacing w:val="-3"/>
        </w:rPr>
        <w:t> </w:t>
      </w:r>
      <w:r>
        <w:rPr/>
        <w:t>the</w:t>
      </w:r>
      <w:r>
        <w:rPr>
          <w:spacing w:val="-3"/>
        </w:rPr>
        <w:t> </w:t>
      </w:r>
      <w:r>
        <w:rPr/>
        <w:t>machinery</w:t>
      </w:r>
      <w:r>
        <w:rPr>
          <w:spacing w:val="-3"/>
        </w:rPr>
        <w:t> </w:t>
      </w:r>
      <w:r>
        <w:rPr/>
        <w:t>of</w:t>
      </w:r>
      <w:r>
        <w:rPr>
          <w:spacing w:val="-3"/>
        </w:rPr>
        <w:t> </w:t>
      </w:r>
      <w:r>
        <w:rPr/>
        <w:t>manipulation</w:t>
      </w:r>
      <w:r>
        <w:rPr>
          <w:spacing w:val="-3"/>
        </w:rPr>
        <w:t> </w:t>
      </w:r>
      <w:r>
        <w:rPr/>
        <w:t>are</w:t>
      </w:r>
      <w:r>
        <w:rPr>
          <w:spacing w:val="-3"/>
        </w:rPr>
        <w:t> </w:t>
      </w:r>
      <w:r>
        <w:rPr/>
        <w:t>some</w:t>
      </w:r>
      <w:r>
        <w:rPr>
          <w:spacing w:val="-3"/>
        </w:rPr>
        <w:t> </w:t>
      </w:r>
      <w:r>
        <w:rPr/>
        <w:t>of</w:t>
      </w:r>
      <w:r>
        <w:rPr>
          <w:spacing w:val="-3"/>
        </w:rPr>
        <w:t> </w:t>
      </w:r>
      <w:r>
        <w:rPr/>
        <w:t>the</w:t>
      </w:r>
      <w:r>
        <w:rPr>
          <w:spacing w:val="-3"/>
        </w:rPr>
        <w:t> </w:t>
      </w:r>
      <w:r>
        <w:rPr/>
        <w:t>same</w:t>
      </w:r>
      <w:r>
        <w:rPr>
          <w:spacing w:val="-3"/>
        </w:rPr>
        <w:t> </w:t>
      </w:r>
      <w:r>
        <w:rPr/>
        <w:t>capacities</w:t>
      </w:r>
      <w:r>
        <w:rPr>
          <w:spacing w:val="-3"/>
        </w:rPr>
        <w:t> </w:t>
      </w:r>
      <w:r>
        <w:rPr/>
        <w:t>needed to control society more broadly:</w:t>
      </w:r>
      <w:r>
        <w:rPr>
          <w:spacing w:val="23"/>
        </w:rPr>
        <w:t> </w:t>
      </w:r>
      <w:r>
        <w:rPr/>
        <w:t>extensive patronage networks, pliant judiciaries, and cooperative security services.</w:t>
      </w:r>
      <w:r>
        <w:rPr>
          <w:spacing w:val="26"/>
        </w:rPr>
        <w:t> </w:t>
      </w:r>
      <w:r>
        <w:rPr/>
        <w:t>Moreover, the more incumbents face a credible opposi-tion threat, the </w:t>
      </w:r>
      <w:r>
        <w:rPr>
          <w:i/>
        </w:rPr>
        <w:t>more </w:t>
      </w:r>
      <w:r>
        <w:rPr/>
        <w:t>incentivized they are to build those capacities.</w:t>
      </w:r>
      <w:r>
        <w:rPr>
          <w:spacing w:val="40"/>
        </w:rPr>
        <w:t> </w:t>
      </w:r>
      <w:r>
        <w:rPr/>
        <w:t>As a result, the regime-strength model makes predictions that at are diametrically opposed to those of the standard model; namely, electoral manipulation is likely to be more severe when protest</w:t>
      </w:r>
      <w:r>
        <w:rPr>
          <w:spacing w:val="-6"/>
        </w:rPr>
        <w:t> </w:t>
      </w:r>
      <w:r>
        <w:rPr/>
        <w:t>risk</w:t>
      </w:r>
      <w:r>
        <w:rPr>
          <w:spacing w:val="-6"/>
        </w:rPr>
        <w:t> </w:t>
      </w:r>
      <w:r>
        <w:rPr/>
        <w:t>is</w:t>
      </w:r>
      <w:r>
        <w:rPr>
          <w:spacing w:val="-6"/>
        </w:rPr>
        <w:t> </w:t>
      </w:r>
      <w:r>
        <w:rPr/>
        <w:t>higher,</w:t>
      </w:r>
      <w:r>
        <w:rPr>
          <w:spacing w:val="-6"/>
        </w:rPr>
        <w:t> </w:t>
      </w:r>
      <w:r>
        <w:rPr/>
        <w:t>and</w:t>
      </w:r>
      <w:r>
        <w:rPr>
          <w:spacing w:val="-6"/>
        </w:rPr>
        <w:t> </w:t>
      </w:r>
      <w:r>
        <w:rPr/>
        <w:t>(if</w:t>
      </w:r>
      <w:r>
        <w:rPr>
          <w:spacing w:val="-6"/>
        </w:rPr>
        <w:t> </w:t>
      </w:r>
      <w:r>
        <w:rPr/>
        <w:t>protests</w:t>
      </w:r>
      <w:r>
        <w:rPr>
          <w:spacing w:val="-6"/>
        </w:rPr>
        <w:t> </w:t>
      </w:r>
      <w:r>
        <w:rPr/>
        <w:t>do</w:t>
      </w:r>
      <w:r>
        <w:rPr>
          <w:spacing w:val="-6"/>
        </w:rPr>
        <w:t> </w:t>
      </w:r>
      <w:r>
        <w:rPr/>
        <w:t>occur),</w:t>
      </w:r>
      <w:r>
        <w:rPr>
          <w:spacing w:val="-6"/>
        </w:rPr>
        <w:t> </w:t>
      </w:r>
      <w:r>
        <w:rPr/>
        <w:t>more</w:t>
      </w:r>
      <w:r>
        <w:rPr>
          <w:spacing w:val="-6"/>
        </w:rPr>
        <w:t> </w:t>
      </w:r>
      <w:r>
        <w:rPr/>
        <w:t>manipulation</w:t>
      </w:r>
      <w:r>
        <w:rPr>
          <w:spacing w:val="-6"/>
        </w:rPr>
        <w:t> </w:t>
      </w:r>
      <w:r>
        <w:rPr/>
        <w:t>is</w:t>
      </w:r>
      <w:r>
        <w:rPr>
          <w:spacing w:val="-6"/>
        </w:rPr>
        <w:t> </w:t>
      </w:r>
      <w:r>
        <w:rPr/>
        <w:t>likely</w:t>
      </w:r>
      <w:r>
        <w:rPr>
          <w:spacing w:val="-6"/>
        </w:rPr>
        <w:t> </w:t>
      </w:r>
      <w:r>
        <w:rPr/>
        <w:t>to</w:t>
      </w:r>
      <w:r>
        <w:rPr>
          <w:spacing w:val="-6"/>
        </w:rPr>
        <w:t> </w:t>
      </w:r>
      <w:r>
        <w:rPr/>
        <w:t>be</w:t>
      </w:r>
      <w:r>
        <w:rPr>
          <w:spacing w:val="-6"/>
        </w:rPr>
        <w:t> </w:t>
      </w:r>
      <w:r>
        <w:rPr/>
        <w:t>asso-ciated with quicker defeat for protest movements.</w:t>
      </w:r>
    </w:p>
    <w:p>
      <w:pPr>
        <w:pStyle w:val="BodyText"/>
        <w:spacing w:line="249" w:lineRule="auto" w:before="158"/>
        <w:ind w:left="1413" w:right="316"/>
        <w:jc w:val="both"/>
      </w:pPr>
      <w:r>
        <w:rPr/>
        <w:t>Multiparty</w:t>
      </w:r>
      <w:r>
        <w:rPr>
          <w:spacing w:val="-7"/>
        </w:rPr>
        <w:t> </w:t>
      </w:r>
      <w:r>
        <w:rPr/>
        <w:t>elections</w:t>
      </w:r>
      <w:r>
        <w:rPr>
          <w:spacing w:val="-7"/>
        </w:rPr>
        <w:t> </w:t>
      </w:r>
      <w:r>
        <w:rPr/>
        <w:t>are</w:t>
      </w:r>
      <w:r>
        <w:rPr>
          <w:spacing w:val="-7"/>
        </w:rPr>
        <w:t> </w:t>
      </w:r>
      <w:r>
        <w:rPr/>
        <w:t>a</w:t>
      </w:r>
      <w:r>
        <w:rPr>
          <w:spacing w:val="-7"/>
        </w:rPr>
        <w:t> </w:t>
      </w:r>
      <w:r>
        <w:rPr/>
        <w:t>fundamental</w:t>
      </w:r>
      <w:r>
        <w:rPr>
          <w:spacing w:val="-7"/>
        </w:rPr>
        <w:t> </w:t>
      </w:r>
      <w:r>
        <w:rPr/>
        <w:t>component</w:t>
      </w:r>
      <w:r>
        <w:rPr>
          <w:spacing w:val="-7"/>
        </w:rPr>
        <w:t> </w:t>
      </w:r>
      <w:r>
        <w:rPr/>
        <w:t>of</w:t>
      </w:r>
      <w:r>
        <w:rPr>
          <w:spacing w:val="-7"/>
        </w:rPr>
        <w:t> </w:t>
      </w:r>
      <w:r>
        <w:rPr/>
        <w:t>post-Cold</w:t>
      </w:r>
      <w:r>
        <w:rPr>
          <w:spacing w:val="-7"/>
        </w:rPr>
        <w:t> </w:t>
      </w:r>
      <w:r>
        <w:rPr/>
        <w:t>War</w:t>
      </w:r>
      <w:r>
        <w:rPr>
          <w:spacing w:val="-7"/>
        </w:rPr>
        <w:t> </w:t>
      </w:r>
      <w:r>
        <w:rPr/>
        <w:t>authoritarian</w:t>
      </w:r>
      <w:r>
        <w:rPr>
          <w:spacing w:val="-7"/>
        </w:rPr>
        <w:t> </w:t>
      </w:r>
      <w:r>
        <w:rPr/>
        <w:t>pol-itics (Donno 2013; Gandhi &amp; Lust-Okar 2009; Magaloni &amp; Kricheli 2010).</w:t>
      </w:r>
      <w:r>
        <w:rPr>
          <w:spacing w:val="28"/>
        </w:rPr>
        <w:t> </w:t>
      </w:r>
      <w:r>
        <w:rPr/>
        <w:t>Elections have</w:t>
      </w:r>
      <w:r>
        <w:rPr>
          <w:spacing w:val="-1"/>
        </w:rPr>
        <w:t> </w:t>
      </w:r>
      <w:r>
        <w:rPr/>
        <w:t>been found to have</w:t>
      </w:r>
      <w:r>
        <w:rPr>
          <w:spacing w:val="-1"/>
        </w:rPr>
        <w:t> </w:t>
      </w:r>
      <w:r>
        <w:rPr/>
        <w:t>multiple benefits</w:t>
      </w:r>
      <w:r>
        <w:rPr>
          <w:spacing w:val="-1"/>
        </w:rPr>
        <w:t> </w:t>
      </w:r>
      <w:r>
        <w:rPr/>
        <w:t>for authoritarian</w:t>
      </w:r>
      <w:r>
        <w:rPr>
          <w:spacing w:val="-1"/>
        </w:rPr>
        <w:t> </w:t>
      </w:r>
      <w:r>
        <w:rPr/>
        <w:t>regime survival, including through</w:t>
      </w:r>
      <w:r>
        <w:rPr>
          <w:spacing w:val="-3"/>
        </w:rPr>
        <w:t> </w:t>
      </w:r>
      <w:r>
        <w:rPr/>
        <w:t>the</w:t>
      </w:r>
      <w:r>
        <w:rPr>
          <w:spacing w:val="-3"/>
        </w:rPr>
        <w:t> </w:t>
      </w:r>
      <w:r>
        <w:rPr/>
        <w:t>co-optation</w:t>
      </w:r>
      <w:r>
        <w:rPr>
          <w:spacing w:val="-3"/>
        </w:rPr>
        <w:t> </w:t>
      </w:r>
      <w:r>
        <w:rPr/>
        <w:t>of</w:t>
      </w:r>
      <w:r>
        <w:rPr>
          <w:spacing w:val="-3"/>
        </w:rPr>
        <w:t> </w:t>
      </w:r>
      <w:r>
        <w:rPr/>
        <w:t>certain</w:t>
      </w:r>
      <w:r>
        <w:rPr>
          <w:spacing w:val="-3"/>
        </w:rPr>
        <w:t> </w:t>
      </w:r>
      <w:r>
        <w:rPr/>
        <w:t>electoral</w:t>
      </w:r>
      <w:r>
        <w:rPr>
          <w:spacing w:val="-3"/>
        </w:rPr>
        <w:t> </w:t>
      </w:r>
      <w:r>
        <w:rPr/>
        <w:t>blocs</w:t>
      </w:r>
      <w:r>
        <w:rPr>
          <w:spacing w:val="-3"/>
        </w:rPr>
        <w:t> </w:t>
      </w:r>
      <w:r>
        <w:rPr/>
        <w:t>(Gandhi</w:t>
      </w:r>
      <w:r>
        <w:rPr>
          <w:spacing w:val="-3"/>
        </w:rPr>
        <w:t> </w:t>
      </w:r>
      <w:r>
        <w:rPr/>
        <w:t>&amp;</w:t>
      </w:r>
      <w:r>
        <w:rPr>
          <w:spacing w:val="-3"/>
        </w:rPr>
        <w:t> </w:t>
      </w:r>
      <w:r>
        <w:rPr/>
        <w:t>Przeworski</w:t>
      </w:r>
      <w:r>
        <w:rPr>
          <w:spacing w:val="-3"/>
        </w:rPr>
        <w:t> </w:t>
      </w:r>
      <w:r>
        <w:rPr/>
        <w:t>2006;</w:t>
      </w:r>
      <w:r>
        <w:rPr>
          <w:spacing w:val="-3"/>
        </w:rPr>
        <w:t> </w:t>
      </w:r>
      <w:r>
        <w:rPr/>
        <w:t>Gandhi &amp;</w:t>
      </w:r>
      <w:r>
        <w:rPr>
          <w:spacing w:val="-8"/>
        </w:rPr>
        <w:t> </w:t>
      </w:r>
      <w:r>
        <w:rPr/>
        <w:t>Przeworski</w:t>
      </w:r>
      <w:r>
        <w:rPr>
          <w:spacing w:val="-8"/>
        </w:rPr>
        <w:t> </w:t>
      </w:r>
      <w:r>
        <w:rPr/>
        <w:t>2007;</w:t>
      </w:r>
      <w:r>
        <w:rPr>
          <w:spacing w:val="-7"/>
        </w:rPr>
        <w:t> </w:t>
      </w:r>
      <w:r>
        <w:rPr/>
        <w:t>Reuter</w:t>
      </w:r>
      <w:r>
        <w:rPr>
          <w:spacing w:val="-8"/>
        </w:rPr>
        <w:t> </w:t>
      </w:r>
      <w:r>
        <w:rPr/>
        <w:t>&amp;</w:t>
      </w:r>
      <w:r>
        <w:rPr>
          <w:spacing w:val="-8"/>
        </w:rPr>
        <w:t> </w:t>
      </w:r>
      <w:r>
        <w:rPr/>
        <w:t>Robertson</w:t>
      </w:r>
      <w:r>
        <w:rPr>
          <w:spacing w:val="-8"/>
        </w:rPr>
        <w:t> </w:t>
      </w:r>
      <w:r>
        <w:rPr/>
        <w:t>2015),</w:t>
      </w:r>
      <w:r>
        <w:rPr>
          <w:spacing w:val="-8"/>
        </w:rPr>
        <w:t> </w:t>
      </w:r>
      <w:r>
        <w:rPr/>
        <w:t>the</w:t>
      </w:r>
      <w:r>
        <w:rPr>
          <w:spacing w:val="-8"/>
        </w:rPr>
        <w:t> </w:t>
      </w:r>
      <w:r>
        <w:rPr/>
        <w:t>recruitment</w:t>
      </w:r>
      <w:r>
        <w:rPr>
          <w:spacing w:val="-8"/>
        </w:rPr>
        <w:t> </w:t>
      </w:r>
      <w:r>
        <w:rPr/>
        <w:t>of</w:t>
      </w:r>
      <w:r>
        <w:rPr>
          <w:spacing w:val="-8"/>
        </w:rPr>
        <w:t> </w:t>
      </w:r>
      <w:r>
        <w:rPr/>
        <w:t>effective</w:t>
      </w:r>
      <w:r>
        <w:rPr>
          <w:spacing w:val="-9"/>
        </w:rPr>
        <w:t> </w:t>
      </w:r>
      <w:r>
        <w:rPr/>
        <w:t>politicians </w:t>
      </w:r>
      <w:r>
        <w:rPr>
          <w:spacing w:val="-2"/>
        </w:rPr>
        <w:t>and</w:t>
      </w:r>
      <w:r>
        <w:rPr>
          <w:spacing w:val="-3"/>
        </w:rPr>
        <w:t> </w:t>
      </w:r>
      <w:r>
        <w:rPr>
          <w:spacing w:val="-2"/>
        </w:rPr>
        <w:t>agents</w:t>
      </w:r>
      <w:r>
        <w:rPr>
          <w:spacing w:val="-3"/>
        </w:rPr>
        <w:t> </w:t>
      </w:r>
      <w:r>
        <w:rPr>
          <w:spacing w:val="-2"/>
        </w:rPr>
        <w:t>(Greene</w:t>
      </w:r>
      <w:r>
        <w:rPr>
          <w:spacing w:val="-3"/>
        </w:rPr>
        <w:t> </w:t>
      </w:r>
      <w:r>
        <w:rPr>
          <w:spacing w:val="-2"/>
        </w:rPr>
        <w:t>2007; Lust-Okar</w:t>
      </w:r>
      <w:r>
        <w:rPr>
          <w:spacing w:val="-3"/>
        </w:rPr>
        <w:t> </w:t>
      </w:r>
      <w:r>
        <w:rPr>
          <w:spacing w:val="-2"/>
        </w:rPr>
        <w:t>2006), the</w:t>
      </w:r>
      <w:r>
        <w:rPr>
          <w:spacing w:val="-3"/>
        </w:rPr>
        <w:t> </w:t>
      </w:r>
      <w:r>
        <w:rPr>
          <w:spacing w:val="-2"/>
        </w:rPr>
        <w:t>revelation</w:t>
      </w:r>
      <w:r>
        <w:rPr>
          <w:spacing w:val="-3"/>
        </w:rPr>
        <w:t> </w:t>
      </w:r>
      <w:r>
        <w:rPr>
          <w:spacing w:val="-2"/>
        </w:rPr>
        <w:t>of</w:t>
      </w:r>
      <w:r>
        <w:rPr>
          <w:spacing w:val="-3"/>
        </w:rPr>
        <w:t> </w:t>
      </w:r>
      <w:r>
        <w:rPr>
          <w:spacing w:val="-2"/>
        </w:rPr>
        <w:t>information</w:t>
      </w:r>
      <w:r>
        <w:rPr>
          <w:spacing w:val="-3"/>
        </w:rPr>
        <w:t> </w:t>
      </w:r>
      <w:r>
        <w:rPr>
          <w:spacing w:val="-2"/>
        </w:rPr>
        <w:t>about</w:t>
      </w:r>
      <w:r>
        <w:rPr>
          <w:spacing w:val="-3"/>
        </w:rPr>
        <w:t> </w:t>
      </w:r>
      <w:r>
        <w:rPr>
          <w:spacing w:val="-2"/>
        </w:rPr>
        <w:t>political </w:t>
      </w:r>
      <w:r>
        <w:rPr/>
        <w:t>actors (Miller 2013; Simpser 2013), and the promotion of domestic and international legitimacy</w:t>
      </w:r>
      <w:r>
        <w:rPr>
          <w:spacing w:val="-8"/>
        </w:rPr>
        <w:t> </w:t>
      </w:r>
      <w:r>
        <w:rPr/>
        <w:t>(Isiksel</w:t>
      </w:r>
      <w:r>
        <w:rPr>
          <w:spacing w:val="-8"/>
        </w:rPr>
        <w:t> </w:t>
      </w:r>
      <w:r>
        <w:rPr/>
        <w:t>&amp;</w:t>
      </w:r>
      <w:r>
        <w:rPr>
          <w:spacing w:val="-8"/>
        </w:rPr>
        <w:t> </w:t>
      </w:r>
      <w:r>
        <w:rPr/>
        <w:t>Pepinsky</w:t>
      </w:r>
      <w:r>
        <w:rPr>
          <w:spacing w:val="-8"/>
        </w:rPr>
        <w:t> </w:t>
      </w:r>
      <w:r>
        <w:rPr/>
        <w:t>2025;</w:t>
      </w:r>
      <w:r>
        <w:rPr>
          <w:spacing w:val="-7"/>
        </w:rPr>
        <w:t> </w:t>
      </w:r>
      <w:r>
        <w:rPr/>
        <w:t>Levitsky</w:t>
      </w:r>
      <w:r>
        <w:rPr>
          <w:spacing w:val="-8"/>
        </w:rPr>
        <w:t> </w:t>
      </w:r>
      <w:r>
        <w:rPr/>
        <w:t>&amp;</w:t>
      </w:r>
      <w:r>
        <w:rPr>
          <w:spacing w:val="-8"/>
        </w:rPr>
        <w:t> </w:t>
      </w:r>
      <w:r>
        <w:rPr/>
        <w:t>Way</w:t>
      </w:r>
      <w:r>
        <w:rPr>
          <w:spacing w:val="-8"/>
        </w:rPr>
        <w:t> </w:t>
      </w:r>
      <w:r>
        <w:rPr/>
        <w:t>2010).</w:t>
      </w:r>
      <w:r>
        <w:rPr>
          <w:spacing w:val="10"/>
        </w:rPr>
        <w:t> </w:t>
      </w:r>
      <w:r>
        <w:rPr/>
        <w:t>Election</w:t>
      </w:r>
      <w:r>
        <w:rPr>
          <w:spacing w:val="-8"/>
        </w:rPr>
        <w:t> </w:t>
      </w:r>
      <w:r>
        <w:rPr/>
        <w:t>manipulation</w:t>
      </w:r>
      <w:r>
        <w:rPr>
          <w:spacing w:val="-8"/>
        </w:rPr>
        <w:t> </w:t>
      </w:r>
      <w:r>
        <w:rPr/>
        <w:t>is at</w:t>
      </w:r>
      <w:r>
        <w:rPr>
          <w:spacing w:val="-3"/>
        </w:rPr>
        <w:t> </w:t>
      </w:r>
      <w:r>
        <w:rPr/>
        <w:t>the</w:t>
      </w:r>
      <w:r>
        <w:rPr>
          <w:spacing w:val="-3"/>
        </w:rPr>
        <w:t> </w:t>
      </w:r>
      <w:r>
        <w:rPr/>
        <w:t>core</w:t>
      </w:r>
      <w:r>
        <w:rPr>
          <w:spacing w:val="-3"/>
        </w:rPr>
        <w:t> </w:t>
      </w:r>
      <w:r>
        <w:rPr/>
        <w:t>of</w:t>
      </w:r>
      <w:r>
        <w:rPr>
          <w:spacing w:val="-3"/>
        </w:rPr>
        <w:t> </w:t>
      </w:r>
      <w:r>
        <w:rPr/>
        <w:t>this</w:t>
      </w:r>
      <w:r>
        <w:rPr>
          <w:spacing w:val="-3"/>
        </w:rPr>
        <w:t> </w:t>
      </w:r>
      <w:r>
        <w:rPr/>
        <w:t>process</w:t>
      </w:r>
      <w:r>
        <w:rPr>
          <w:spacing w:val="-3"/>
        </w:rPr>
        <w:t> </w:t>
      </w:r>
      <w:r>
        <w:rPr/>
        <w:t>in</w:t>
      </w:r>
      <w:r>
        <w:rPr>
          <w:spacing w:val="-3"/>
        </w:rPr>
        <w:t> </w:t>
      </w:r>
      <w:r>
        <w:rPr/>
        <w:t>authoritarian</w:t>
      </w:r>
      <w:r>
        <w:rPr>
          <w:spacing w:val="-3"/>
        </w:rPr>
        <w:t> </w:t>
      </w:r>
      <w:r>
        <w:rPr/>
        <w:t>regimes. Authoritarian</w:t>
      </w:r>
      <w:r>
        <w:rPr>
          <w:spacing w:val="-3"/>
        </w:rPr>
        <w:t> </w:t>
      </w:r>
      <w:r>
        <w:rPr/>
        <w:t>leaders</w:t>
      </w:r>
      <w:r>
        <w:rPr>
          <w:spacing w:val="-3"/>
        </w:rPr>
        <w:t> </w:t>
      </w:r>
      <w:r>
        <w:rPr/>
        <w:t>use</w:t>
      </w:r>
      <w:r>
        <w:rPr>
          <w:spacing w:val="-3"/>
        </w:rPr>
        <w:t> </w:t>
      </w:r>
      <w:r>
        <w:rPr/>
        <w:t>of</w:t>
      </w:r>
      <w:r>
        <w:rPr>
          <w:spacing w:val="-3"/>
        </w:rPr>
        <w:t> </w:t>
      </w:r>
      <w:r>
        <w:rPr/>
        <w:t>a</w:t>
      </w:r>
      <w:r>
        <w:rPr>
          <w:spacing w:val="-3"/>
        </w:rPr>
        <w:t> </w:t>
      </w:r>
      <w:r>
        <w:rPr/>
        <w:t>suite of</w:t>
      </w:r>
      <w:r>
        <w:rPr>
          <w:spacing w:val="-1"/>
        </w:rPr>
        <w:t> </w:t>
      </w:r>
      <w:r>
        <w:rPr/>
        <w:t>tools</w:t>
      </w:r>
      <w:r>
        <w:rPr>
          <w:spacing w:val="-2"/>
        </w:rPr>
        <w:t> </w:t>
      </w:r>
      <w:r>
        <w:rPr/>
        <w:t>(Schedler</w:t>
      </w:r>
      <w:r>
        <w:rPr>
          <w:spacing w:val="-1"/>
        </w:rPr>
        <w:t> </w:t>
      </w:r>
      <w:r>
        <w:rPr/>
        <w:t>2002a)</w:t>
      </w:r>
      <w:r>
        <w:rPr>
          <w:spacing w:val="-1"/>
        </w:rPr>
        <w:t> </w:t>
      </w:r>
      <w:r>
        <w:rPr/>
        <w:t>to</w:t>
      </w:r>
      <w:r>
        <w:rPr>
          <w:spacing w:val="-1"/>
        </w:rPr>
        <w:t> </w:t>
      </w:r>
      <w:r>
        <w:rPr/>
        <w:t>manage</w:t>
      </w:r>
      <w:r>
        <w:rPr>
          <w:spacing w:val="-1"/>
        </w:rPr>
        <w:t> </w:t>
      </w:r>
      <w:r>
        <w:rPr/>
        <w:t>the</w:t>
      </w:r>
      <w:r>
        <w:rPr>
          <w:spacing w:val="-1"/>
        </w:rPr>
        <w:t> </w:t>
      </w:r>
      <w:r>
        <w:rPr/>
        <w:t>uncertainty</w:t>
      </w:r>
      <w:r>
        <w:rPr>
          <w:spacing w:val="-1"/>
        </w:rPr>
        <w:t> </w:t>
      </w:r>
      <w:r>
        <w:rPr/>
        <w:t>inherent</w:t>
      </w:r>
      <w:r>
        <w:rPr>
          <w:spacing w:val="-1"/>
        </w:rPr>
        <w:t> </w:t>
      </w:r>
      <w:r>
        <w:rPr/>
        <w:t>in</w:t>
      </w:r>
      <w:r>
        <w:rPr>
          <w:spacing w:val="-1"/>
        </w:rPr>
        <w:t> </w:t>
      </w:r>
      <w:r>
        <w:rPr/>
        <w:t>elections,</w:t>
      </w:r>
      <w:r>
        <w:rPr>
          <w:spacing w:val="-1"/>
        </w:rPr>
        <w:t> </w:t>
      </w:r>
      <w:r>
        <w:rPr/>
        <w:t>which,</w:t>
      </w:r>
      <w:r>
        <w:rPr>
          <w:spacing w:val="-1"/>
        </w:rPr>
        <w:t> </w:t>
      </w:r>
      <w:r>
        <w:rPr/>
        <w:t>after all, provide a focal point for opposition activity (Knutsen </w:t>
      </w:r>
      <w:r>
        <w:rPr>
          <w:i/>
        </w:rPr>
        <w:t>et al.</w:t>
      </w:r>
      <w:r>
        <w:rPr>
          <w:i/>
          <w:spacing w:val="35"/>
        </w:rPr>
        <w:t> </w:t>
      </w:r>
      <w:r>
        <w:rPr/>
        <w:t>2017).</w:t>
      </w:r>
      <w:r>
        <w:rPr>
          <w:spacing w:val="35"/>
        </w:rPr>
        <w:t> </w:t>
      </w:r>
      <w:r>
        <w:rPr/>
        <w:t>To reduce the </w:t>
      </w:r>
      <w:r>
        <w:rPr>
          <w:spacing w:val="-2"/>
        </w:rPr>
        <w:t>risk</w:t>
      </w:r>
      <w:r>
        <w:rPr>
          <w:spacing w:val="-3"/>
        </w:rPr>
        <w:t> </w:t>
      </w:r>
      <w:r>
        <w:rPr>
          <w:spacing w:val="-2"/>
        </w:rPr>
        <w:t>of</w:t>
      </w:r>
      <w:r>
        <w:rPr>
          <w:spacing w:val="-3"/>
        </w:rPr>
        <w:t> </w:t>
      </w:r>
      <w:r>
        <w:rPr>
          <w:spacing w:val="-2"/>
        </w:rPr>
        <w:t>electoral</w:t>
      </w:r>
      <w:r>
        <w:rPr>
          <w:spacing w:val="-3"/>
        </w:rPr>
        <w:t> </w:t>
      </w:r>
      <w:r>
        <w:rPr>
          <w:spacing w:val="-2"/>
        </w:rPr>
        <w:t>loss</w:t>
      </w:r>
      <w:r>
        <w:rPr>
          <w:spacing w:val="-3"/>
        </w:rPr>
        <w:t> </w:t>
      </w:r>
      <w:r>
        <w:rPr>
          <w:spacing w:val="-2"/>
        </w:rPr>
        <w:t>at</w:t>
      </w:r>
      <w:r>
        <w:rPr>
          <w:spacing w:val="-3"/>
        </w:rPr>
        <w:t> </w:t>
      </w:r>
      <w:r>
        <w:rPr>
          <w:spacing w:val="-2"/>
        </w:rPr>
        <w:t>the</w:t>
      </w:r>
      <w:r>
        <w:rPr>
          <w:spacing w:val="-3"/>
        </w:rPr>
        <w:t> </w:t>
      </w:r>
      <w:r>
        <w:rPr>
          <w:spacing w:val="-2"/>
        </w:rPr>
        <w:t>outset, authoritarian</w:t>
      </w:r>
      <w:r>
        <w:rPr>
          <w:spacing w:val="-3"/>
        </w:rPr>
        <w:t> </w:t>
      </w:r>
      <w:r>
        <w:rPr>
          <w:spacing w:val="-2"/>
        </w:rPr>
        <w:t>incumbents</w:t>
      </w:r>
      <w:r>
        <w:rPr>
          <w:spacing w:val="-3"/>
        </w:rPr>
        <w:t> </w:t>
      </w:r>
      <w:r>
        <w:rPr>
          <w:spacing w:val="-2"/>
        </w:rPr>
        <w:t>often</w:t>
      </w:r>
      <w:r>
        <w:rPr>
          <w:spacing w:val="-3"/>
        </w:rPr>
        <w:t> </w:t>
      </w:r>
      <w:r>
        <w:rPr>
          <w:spacing w:val="-2"/>
        </w:rPr>
        <w:t>deploy</w:t>
      </w:r>
      <w:r>
        <w:rPr>
          <w:spacing w:val="-3"/>
        </w:rPr>
        <w:t> </w:t>
      </w:r>
      <w:r>
        <w:rPr>
          <w:spacing w:val="-2"/>
        </w:rPr>
        <w:t>pre-election</w:t>
      </w:r>
      <w:r>
        <w:rPr>
          <w:spacing w:val="-3"/>
        </w:rPr>
        <w:t> </w:t>
      </w:r>
      <w:r>
        <w:rPr>
          <w:spacing w:val="-2"/>
        </w:rPr>
        <w:t>re-</w:t>
      </w:r>
      <w:r>
        <w:rPr/>
        <w:t>strictions</w:t>
      </w:r>
      <w:r>
        <w:rPr>
          <w:spacing w:val="-6"/>
        </w:rPr>
        <w:t> </w:t>
      </w:r>
      <w:r>
        <w:rPr/>
        <w:t>(Bækken</w:t>
      </w:r>
      <w:r>
        <w:rPr>
          <w:spacing w:val="-5"/>
        </w:rPr>
        <w:t> </w:t>
      </w:r>
      <w:r>
        <w:rPr/>
        <w:t>2015;</w:t>
      </w:r>
      <w:r>
        <w:rPr>
          <w:spacing w:val="-5"/>
        </w:rPr>
        <w:t> </w:t>
      </w:r>
      <w:r>
        <w:rPr/>
        <w:t>Popova</w:t>
      </w:r>
      <w:r>
        <w:rPr>
          <w:spacing w:val="-5"/>
        </w:rPr>
        <w:t> </w:t>
      </w:r>
      <w:r>
        <w:rPr/>
        <w:t>2012;</w:t>
      </w:r>
      <w:r>
        <w:rPr>
          <w:spacing w:val="-5"/>
        </w:rPr>
        <w:t> </w:t>
      </w:r>
      <w:r>
        <w:rPr/>
        <w:t>Szakonyi</w:t>
      </w:r>
      <w:r>
        <w:rPr>
          <w:spacing w:val="-5"/>
        </w:rPr>
        <w:t> </w:t>
      </w:r>
      <w:r>
        <w:rPr/>
        <w:t>2021),</w:t>
      </w:r>
      <w:r>
        <w:rPr>
          <w:spacing w:val="-5"/>
        </w:rPr>
        <w:t> </w:t>
      </w:r>
      <w:r>
        <w:rPr/>
        <w:t>repression</w:t>
      </w:r>
      <w:r>
        <w:rPr>
          <w:spacing w:val="-5"/>
        </w:rPr>
        <w:t> </w:t>
      </w:r>
      <w:r>
        <w:rPr/>
        <w:t>(Bhasin</w:t>
      </w:r>
      <w:r>
        <w:rPr>
          <w:spacing w:val="-5"/>
        </w:rPr>
        <w:t> </w:t>
      </w:r>
      <w:r>
        <w:rPr/>
        <w:t>&amp;</w:t>
      </w:r>
      <w:r>
        <w:rPr>
          <w:spacing w:val="-5"/>
        </w:rPr>
        <w:t> </w:t>
      </w:r>
      <w:r>
        <w:rPr/>
        <w:t>Gandhi 2013),</w:t>
      </w:r>
      <w:r>
        <w:rPr>
          <w:spacing w:val="-3"/>
        </w:rPr>
        <w:t> </w:t>
      </w:r>
      <w:r>
        <w:rPr/>
        <w:t>favorable</w:t>
      </w:r>
      <w:r>
        <w:rPr>
          <w:spacing w:val="-3"/>
        </w:rPr>
        <w:t> </w:t>
      </w:r>
      <w:r>
        <w:rPr/>
        <w:t>institutional</w:t>
      </w:r>
      <w:r>
        <w:rPr>
          <w:spacing w:val="-3"/>
        </w:rPr>
        <w:t> </w:t>
      </w:r>
      <w:r>
        <w:rPr/>
        <w:t>frameworks</w:t>
      </w:r>
      <w:r>
        <w:rPr>
          <w:spacing w:val="-3"/>
        </w:rPr>
        <w:t> </w:t>
      </w:r>
      <w:r>
        <w:rPr/>
        <w:t>(Birch</w:t>
      </w:r>
      <w:r>
        <w:rPr>
          <w:spacing w:val="-3"/>
        </w:rPr>
        <w:t> </w:t>
      </w:r>
      <w:r>
        <w:rPr/>
        <w:t>2007;</w:t>
      </w:r>
      <w:r>
        <w:rPr>
          <w:spacing w:val="-2"/>
        </w:rPr>
        <w:t> </w:t>
      </w:r>
      <w:r>
        <w:rPr/>
        <w:t>Golosov</w:t>
      </w:r>
      <w:r>
        <w:rPr>
          <w:spacing w:val="-3"/>
        </w:rPr>
        <w:t> </w:t>
      </w:r>
      <w:r>
        <w:rPr/>
        <w:t>2017;</w:t>
      </w:r>
      <w:r>
        <w:rPr>
          <w:spacing w:val="-2"/>
        </w:rPr>
        <w:t> </w:t>
      </w:r>
      <w:r>
        <w:rPr/>
        <w:t>Ong</w:t>
      </w:r>
      <w:r>
        <w:rPr>
          <w:spacing w:val="-3"/>
        </w:rPr>
        <w:t> </w:t>
      </w:r>
      <w:r>
        <w:rPr/>
        <w:t>2018;</w:t>
      </w:r>
      <w:r>
        <w:rPr>
          <w:spacing w:val="-2"/>
        </w:rPr>
        <w:t> </w:t>
      </w:r>
      <w:r>
        <w:rPr/>
        <w:t>Tan</w:t>
      </w:r>
    </w:p>
    <w:p>
      <w:pPr>
        <w:pStyle w:val="BodyText"/>
        <w:spacing w:line="229" w:lineRule="exact"/>
        <w:ind w:left="1413"/>
      </w:pPr>
      <w:r>
        <w:rPr>
          <w:spacing w:val="-2"/>
        </w:rPr>
        <w:t>2013).</w:t>
      </w:r>
    </w:p>
    <w:p>
      <w:pPr>
        <w:pStyle w:val="BodyText"/>
        <w:spacing w:line="249" w:lineRule="auto" w:before="169"/>
        <w:ind w:left="1406" w:right="316" w:firstLine="7"/>
        <w:jc w:val="both"/>
      </w:pPr>
      <w:r>
        <w:rPr/>
        <w:t>However, these tools alone are often insufficient to achieve incumbents’ aims.</w:t>
      </w:r>
      <w:r>
        <w:rPr>
          <w:spacing w:val="40"/>
        </w:rPr>
        <w:t> </w:t>
      </w:r>
      <w:r>
        <w:rPr/>
        <w:t>Elec-toral institutions that were fit for purpose years ago may no longer serve the regime’s needs.</w:t>
      </w:r>
      <w:r>
        <w:rPr>
          <w:spacing w:val="40"/>
        </w:rPr>
        <w:t> </w:t>
      </w:r>
      <w:r>
        <w:rPr/>
        <w:t>An unexpectedly popular challenger may emerge.</w:t>
      </w:r>
      <w:r>
        <w:rPr>
          <w:spacing w:val="40"/>
        </w:rPr>
        <w:t> </w:t>
      </w:r>
      <w:r>
        <w:rPr/>
        <w:t>Economic conditions can deteriorate, damaging the incumbent’s popularity.</w:t>
      </w:r>
      <w:r>
        <w:rPr>
          <w:spacing w:val="40"/>
        </w:rPr>
        <w:t> </w:t>
      </w:r>
      <w:r>
        <w:rPr/>
        <w:t>Even when pre-election rigging is working as expected, incumbents still need a mechanism to drive high turnout in un-competitive elections.</w:t>
      </w:r>
      <w:r>
        <w:rPr>
          <w:spacing w:val="40"/>
        </w:rPr>
        <w:t> </w:t>
      </w:r>
      <w:r>
        <w:rPr/>
        <w:t>Finally, incumbents can use their control over resources and ability</w:t>
      </w:r>
      <w:r>
        <w:rPr>
          <w:spacing w:val="-6"/>
        </w:rPr>
        <w:t> </w:t>
      </w:r>
      <w:r>
        <w:rPr/>
        <w:t>to</w:t>
      </w:r>
      <w:r>
        <w:rPr>
          <w:spacing w:val="-6"/>
        </w:rPr>
        <w:t> </w:t>
      </w:r>
      <w:r>
        <w:rPr/>
        <w:t>break</w:t>
      </w:r>
      <w:r>
        <w:rPr>
          <w:spacing w:val="-6"/>
        </w:rPr>
        <w:t> </w:t>
      </w:r>
      <w:r>
        <w:rPr/>
        <w:t>the</w:t>
      </w:r>
      <w:r>
        <w:rPr>
          <w:spacing w:val="-6"/>
        </w:rPr>
        <w:t> </w:t>
      </w:r>
      <w:r>
        <w:rPr/>
        <w:t>rules</w:t>
      </w:r>
      <w:r>
        <w:rPr>
          <w:spacing w:val="-6"/>
        </w:rPr>
        <w:t> </w:t>
      </w:r>
      <w:r>
        <w:rPr/>
        <w:t>to</w:t>
      </w:r>
      <w:r>
        <w:rPr>
          <w:spacing w:val="-6"/>
        </w:rPr>
        <w:t> </w:t>
      </w:r>
      <w:r>
        <w:rPr/>
        <w:t>send</w:t>
      </w:r>
      <w:r>
        <w:rPr>
          <w:spacing w:val="-6"/>
        </w:rPr>
        <w:t> </w:t>
      </w:r>
      <w:r>
        <w:rPr/>
        <w:t>signals</w:t>
      </w:r>
      <w:r>
        <w:rPr>
          <w:spacing w:val="-6"/>
        </w:rPr>
        <w:t> </w:t>
      </w:r>
      <w:r>
        <w:rPr/>
        <w:t>of</w:t>
      </w:r>
      <w:r>
        <w:rPr>
          <w:spacing w:val="-6"/>
        </w:rPr>
        <w:t> </w:t>
      </w:r>
      <w:r>
        <w:rPr/>
        <w:t>dominance</w:t>
      </w:r>
      <w:r>
        <w:rPr>
          <w:spacing w:val="-6"/>
        </w:rPr>
        <w:t> </w:t>
      </w:r>
      <w:r>
        <w:rPr/>
        <w:t>that</w:t>
      </w:r>
      <w:r>
        <w:rPr>
          <w:spacing w:val="-6"/>
        </w:rPr>
        <w:t> </w:t>
      </w:r>
      <w:r>
        <w:rPr/>
        <w:t>make</w:t>
      </w:r>
      <w:r>
        <w:rPr>
          <w:spacing w:val="-6"/>
        </w:rPr>
        <w:t> </w:t>
      </w:r>
      <w:r>
        <w:rPr/>
        <w:t>other</w:t>
      </w:r>
      <w:r>
        <w:rPr>
          <w:spacing w:val="-6"/>
        </w:rPr>
        <w:t> </w:t>
      </w:r>
      <w:r>
        <w:rPr/>
        <w:t>actors</w:t>
      </w:r>
      <w:r>
        <w:rPr>
          <w:spacing w:val="-6"/>
        </w:rPr>
        <w:t> </w:t>
      </w:r>
      <w:r>
        <w:rPr/>
        <w:t>in</w:t>
      </w:r>
      <w:r>
        <w:rPr>
          <w:spacing w:val="-6"/>
        </w:rPr>
        <w:t> </w:t>
      </w:r>
      <w:r>
        <w:rPr/>
        <w:t>society</w:t>
      </w:r>
    </w:p>
    <w:p>
      <w:pPr>
        <w:pStyle w:val="BodyText"/>
        <w:spacing w:after="0" w:line="249" w:lineRule="auto"/>
        <w:jc w:val="both"/>
        <w:sectPr>
          <w:headerReference w:type="even" r:id="rId6"/>
          <w:headerReference w:type="default" r:id="rId7"/>
          <w:pgSz w:w="12240" w:h="15840"/>
          <w:pgMar w:header="1940" w:footer="0" w:top="2160" w:bottom="280" w:left="1800" w:right="1800"/>
          <w:pgNumType w:start="10"/>
        </w:sectPr>
      </w:pPr>
    </w:p>
    <w:p>
      <w:pPr>
        <w:pStyle w:val="BodyText"/>
        <w:spacing w:before="99"/>
      </w:pPr>
    </w:p>
    <w:p>
      <w:pPr>
        <w:pStyle w:val="BodyText"/>
        <w:spacing w:line="249" w:lineRule="auto"/>
        <w:ind w:left="337" w:right="1393"/>
        <w:jc w:val="both"/>
      </w:pPr>
      <w:r>
        <w:rPr/>
        <w:t>more</w:t>
      </w:r>
      <w:r>
        <w:rPr>
          <w:spacing w:val="-15"/>
        </w:rPr>
        <w:t> </w:t>
      </w:r>
      <w:r>
        <w:rPr/>
        <w:t>apt</w:t>
      </w:r>
      <w:r>
        <w:rPr>
          <w:spacing w:val="-12"/>
        </w:rPr>
        <w:t> </w:t>
      </w:r>
      <w:r>
        <w:rPr/>
        <w:t>to</w:t>
      </w:r>
      <w:r>
        <w:rPr>
          <w:spacing w:val="-13"/>
        </w:rPr>
        <w:t> </w:t>
      </w:r>
      <w:r>
        <w:rPr/>
        <w:t>cooperate</w:t>
      </w:r>
      <w:r>
        <w:rPr>
          <w:spacing w:val="-12"/>
        </w:rPr>
        <w:t> </w:t>
      </w:r>
      <w:r>
        <w:rPr/>
        <w:t>(Gehlbach</w:t>
      </w:r>
      <w:r>
        <w:rPr>
          <w:spacing w:val="-13"/>
        </w:rPr>
        <w:t> </w:t>
      </w:r>
      <w:r>
        <w:rPr/>
        <w:t>&amp;</w:t>
      </w:r>
      <w:r>
        <w:rPr>
          <w:spacing w:val="-12"/>
        </w:rPr>
        <w:t> </w:t>
      </w:r>
      <w:r>
        <w:rPr/>
        <w:t>Simpser</w:t>
      </w:r>
      <w:r>
        <w:rPr>
          <w:spacing w:val="-13"/>
        </w:rPr>
        <w:t> </w:t>
      </w:r>
      <w:r>
        <w:rPr/>
        <w:t>2015;</w:t>
      </w:r>
      <w:r>
        <w:rPr>
          <w:spacing w:val="-12"/>
        </w:rPr>
        <w:t> </w:t>
      </w:r>
      <w:r>
        <w:rPr/>
        <w:t>Simpser</w:t>
      </w:r>
      <w:r>
        <w:rPr>
          <w:spacing w:val="-13"/>
        </w:rPr>
        <w:t> </w:t>
      </w:r>
      <w:r>
        <w:rPr/>
        <w:t>2013).</w:t>
      </w:r>
      <w:r>
        <w:rPr>
          <w:spacing w:val="4"/>
        </w:rPr>
        <w:t> </w:t>
      </w:r>
      <w:r>
        <w:rPr/>
        <w:t>To</w:t>
      </w:r>
      <w:r>
        <w:rPr>
          <w:spacing w:val="-13"/>
        </w:rPr>
        <w:t> </w:t>
      </w:r>
      <w:r>
        <w:rPr/>
        <w:t>accomplish</w:t>
      </w:r>
      <w:r>
        <w:rPr>
          <w:spacing w:val="-12"/>
        </w:rPr>
        <w:t> </w:t>
      </w:r>
      <w:r>
        <w:rPr/>
        <w:t>these goals,</w:t>
      </w:r>
      <w:r>
        <w:rPr>
          <w:spacing w:val="-1"/>
        </w:rPr>
        <w:t> </w:t>
      </w:r>
      <w:r>
        <w:rPr/>
        <w:t>incumbents</w:t>
      </w:r>
      <w:r>
        <w:rPr>
          <w:spacing w:val="-2"/>
        </w:rPr>
        <w:t> </w:t>
      </w:r>
      <w:r>
        <w:rPr/>
        <w:t>frequently</w:t>
      </w:r>
      <w:r>
        <w:rPr>
          <w:spacing w:val="-2"/>
        </w:rPr>
        <w:t> </w:t>
      </w:r>
      <w:r>
        <w:rPr/>
        <w:t>turn</w:t>
      </w:r>
      <w:r>
        <w:rPr>
          <w:spacing w:val="-2"/>
        </w:rPr>
        <w:t> </w:t>
      </w:r>
      <w:r>
        <w:rPr/>
        <w:t>to</w:t>
      </w:r>
      <w:r>
        <w:rPr>
          <w:spacing w:val="-2"/>
        </w:rPr>
        <w:t> </w:t>
      </w:r>
      <w:r>
        <w:rPr/>
        <w:t>illegal</w:t>
      </w:r>
      <w:r>
        <w:rPr>
          <w:spacing w:val="-2"/>
        </w:rPr>
        <w:t> </w:t>
      </w:r>
      <w:r>
        <w:rPr/>
        <w:t>forms</w:t>
      </w:r>
      <w:r>
        <w:rPr>
          <w:spacing w:val="-2"/>
        </w:rPr>
        <w:t> </w:t>
      </w:r>
      <w:r>
        <w:rPr/>
        <w:t>of</w:t>
      </w:r>
      <w:r>
        <w:rPr>
          <w:spacing w:val="-2"/>
        </w:rPr>
        <w:t> </w:t>
      </w:r>
      <w:r>
        <w:rPr/>
        <w:t>manipulation</w:t>
      </w:r>
      <w:r>
        <w:rPr>
          <w:spacing w:val="-2"/>
        </w:rPr>
        <w:t> </w:t>
      </w:r>
      <w:r>
        <w:rPr/>
        <w:t>occur</w:t>
      </w:r>
      <w:r>
        <w:rPr>
          <w:spacing w:val="-2"/>
        </w:rPr>
        <w:t> </w:t>
      </w:r>
      <w:r>
        <w:rPr/>
        <w:t>on</w:t>
      </w:r>
      <w:r>
        <w:rPr>
          <w:spacing w:val="-2"/>
        </w:rPr>
        <w:t> </w:t>
      </w:r>
      <w:r>
        <w:rPr/>
        <w:t>or</w:t>
      </w:r>
      <w:r>
        <w:rPr>
          <w:spacing w:val="-2"/>
        </w:rPr>
        <w:t> </w:t>
      </w:r>
      <w:r>
        <w:rPr/>
        <w:t>just</w:t>
      </w:r>
      <w:r>
        <w:rPr>
          <w:spacing w:val="-2"/>
        </w:rPr>
        <w:t> </w:t>
      </w:r>
      <w:r>
        <w:rPr/>
        <w:t>be-fore</w:t>
      </w:r>
      <w:r>
        <w:rPr>
          <w:spacing w:val="-13"/>
        </w:rPr>
        <w:t> </w:t>
      </w:r>
      <w:r>
        <w:rPr/>
        <w:t>election</w:t>
      </w:r>
      <w:r>
        <w:rPr>
          <w:spacing w:val="-12"/>
        </w:rPr>
        <w:t> </w:t>
      </w:r>
      <w:r>
        <w:rPr/>
        <w:t>day:</w:t>
      </w:r>
      <w:r>
        <w:rPr>
          <w:spacing w:val="1"/>
        </w:rPr>
        <w:t> </w:t>
      </w:r>
      <w:r>
        <w:rPr/>
        <w:t>vote-buying,</w:t>
      </w:r>
      <w:r>
        <w:rPr>
          <w:spacing w:val="-11"/>
        </w:rPr>
        <w:t> </w:t>
      </w:r>
      <w:r>
        <w:rPr/>
        <w:t>voter</w:t>
      </w:r>
      <w:r>
        <w:rPr>
          <w:spacing w:val="-13"/>
        </w:rPr>
        <w:t> </w:t>
      </w:r>
      <w:r>
        <w:rPr/>
        <w:t>pressure,</w:t>
      </w:r>
      <w:r>
        <w:rPr>
          <w:spacing w:val="-11"/>
        </w:rPr>
        <w:t> </w:t>
      </w:r>
      <w:r>
        <w:rPr/>
        <w:t>ballot-stuffing,</w:t>
      </w:r>
      <w:r>
        <w:rPr>
          <w:spacing w:val="-12"/>
        </w:rPr>
        <w:t> </w:t>
      </w:r>
      <w:r>
        <w:rPr/>
        <w:t>and</w:t>
      </w:r>
      <w:r>
        <w:rPr>
          <w:spacing w:val="-13"/>
        </w:rPr>
        <w:t> </w:t>
      </w:r>
      <w:r>
        <w:rPr/>
        <w:t>outright</w:t>
      </w:r>
      <w:r>
        <w:rPr>
          <w:spacing w:val="-12"/>
        </w:rPr>
        <w:t> </w:t>
      </w:r>
      <w:r>
        <w:rPr/>
        <w:t>falsification of results.</w:t>
      </w:r>
    </w:p>
    <w:p>
      <w:pPr>
        <w:pStyle w:val="BodyText"/>
        <w:spacing w:line="249" w:lineRule="auto" w:before="134"/>
        <w:ind w:left="337" w:right="1393"/>
        <w:jc w:val="both"/>
      </w:pPr>
      <w:r>
        <w:rPr/>
        <w:t>Consequently,</w:t>
      </w:r>
      <w:r>
        <w:rPr>
          <w:spacing w:val="-1"/>
        </w:rPr>
        <w:t> </w:t>
      </w:r>
      <w:r>
        <w:rPr/>
        <w:t>the</w:t>
      </w:r>
      <w:r>
        <w:rPr>
          <w:spacing w:val="-1"/>
        </w:rPr>
        <w:t> </w:t>
      </w:r>
      <w:r>
        <w:rPr/>
        <w:t>findings</w:t>
      </w:r>
      <w:r>
        <w:rPr>
          <w:spacing w:val="-2"/>
        </w:rPr>
        <w:t> </w:t>
      </w:r>
      <w:r>
        <w:rPr/>
        <w:t>of</w:t>
      </w:r>
      <w:r>
        <w:rPr>
          <w:spacing w:val="-1"/>
        </w:rPr>
        <w:t> </w:t>
      </w:r>
      <w:r>
        <w:rPr/>
        <w:t>this</w:t>
      </w:r>
      <w:r>
        <w:rPr>
          <w:spacing w:val="-1"/>
        </w:rPr>
        <w:t> </w:t>
      </w:r>
      <w:r>
        <w:rPr/>
        <w:t>book</w:t>
      </w:r>
      <w:r>
        <w:rPr>
          <w:spacing w:val="-1"/>
        </w:rPr>
        <w:t> </w:t>
      </w:r>
      <w:r>
        <w:rPr/>
        <w:t>improve</w:t>
      </w:r>
      <w:r>
        <w:rPr>
          <w:spacing w:val="-1"/>
        </w:rPr>
        <w:t> </w:t>
      </w:r>
      <w:r>
        <w:rPr/>
        <w:t>our</w:t>
      </w:r>
      <w:r>
        <w:rPr>
          <w:spacing w:val="-1"/>
        </w:rPr>
        <w:t> </w:t>
      </w:r>
      <w:r>
        <w:rPr/>
        <w:t>understanding</w:t>
      </w:r>
      <w:r>
        <w:rPr>
          <w:spacing w:val="-1"/>
        </w:rPr>
        <w:t> </w:t>
      </w:r>
      <w:r>
        <w:rPr/>
        <w:t>of</w:t>
      </w:r>
      <w:r>
        <w:rPr>
          <w:spacing w:val="-1"/>
        </w:rPr>
        <w:t> </w:t>
      </w:r>
      <w:r>
        <w:rPr/>
        <w:t>more</w:t>
      </w:r>
      <w:r>
        <w:rPr>
          <w:spacing w:val="-1"/>
        </w:rPr>
        <w:t> </w:t>
      </w:r>
      <w:r>
        <w:rPr/>
        <w:t>than</w:t>
      </w:r>
      <w:r>
        <w:rPr>
          <w:spacing w:val="-1"/>
        </w:rPr>
        <w:t> </w:t>
      </w:r>
      <w:r>
        <w:rPr/>
        <w:t>elec-toral</w:t>
      </w:r>
      <w:r>
        <w:rPr>
          <w:spacing w:val="-7"/>
        </w:rPr>
        <w:t> </w:t>
      </w:r>
      <w:r>
        <w:rPr/>
        <w:t>manipulation</w:t>
      </w:r>
      <w:r>
        <w:rPr>
          <w:spacing w:val="-7"/>
        </w:rPr>
        <w:t> </w:t>
      </w:r>
      <w:r>
        <w:rPr/>
        <w:t>alone. By</w:t>
      </w:r>
      <w:r>
        <w:rPr>
          <w:spacing w:val="-7"/>
        </w:rPr>
        <w:t> </w:t>
      </w:r>
      <w:r>
        <w:rPr/>
        <w:t>identifying</w:t>
      </w:r>
      <w:r>
        <w:rPr>
          <w:spacing w:val="-7"/>
        </w:rPr>
        <w:t> </w:t>
      </w:r>
      <w:r>
        <w:rPr/>
        <w:t>when</w:t>
      </w:r>
      <w:r>
        <w:rPr>
          <w:spacing w:val="-7"/>
        </w:rPr>
        <w:t> </w:t>
      </w:r>
      <w:r>
        <w:rPr/>
        <w:t>electoral</w:t>
      </w:r>
      <w:r>
        <w:rPr>
          <w:spacing w:val="-7"/>
        </w:rPr>
        <w:t> </w:t>
      </w:r>
      <w:r>
        <w:rPr/>
        <w:t>manipulation</w:t>
      </w:r>
      <w:r>
        <w:rPr>
          <w:spacing w:val="-7"/>
        </w:rPr>
        <w:t> </w:t>
      </w:r>
      <w:r>
        <w:rPr/>
        <w:t>efforts</w:t>
      </w:r>
      <w:r>
        <w:rPr>
          <w:spacing w:val="-7"/>
        </w:rPr>
        <w:t> </w:t>
      </w:r>
      <w:r>
        <w:rPr/>
        <w:t>are</w:t>
      </w:r>
      <w:r>
        <w:rPr>
          <w:spacing w:val="-7"/>
        </w:rPr>
        <w:t> </w:t>
      </w:r>
      <w:r>
        <w:rPr/>
        <w:t>likely to</w:t>
      </w:r>
      <w:r>
        <w:rPr>
          <w:spacing w:val="-12"/>
        </w:rPr>
        <w:t> </w:t>
      </w:r>
      <w:r>
        <w:rPr/>
        <w:t>succeed</w:t>
      </w:r>
      <w:r>
        <w:rPr>
          <w:spacing w:val="-12"/>
        </w:rPr>
        <w:t> </w:t>
      </w:r>
      <w:r>
        <w:rPr/>
        <w:t>or</w:t>
      </w:r>
      <w:r>
        <w:rPr>
          <w:spacing w:val="-12"/>
        </w:rPr>
        <w:t> </w:t>
      </w:r>
      <w:r>
        <w:rPr/>
        <w:t>fail,</w:t>
      </w:r>
      <w:r>
        <w:rPr>
          <w:spacing w:val="-10"/>
        </w:rPr>
        <w:t> </w:t>
      </w:r>
      <w:r>
        <w:rPr/>
        <w:t>and</w:t>
      </w:r>
      <w:r>
        <w:rPr>
          <w:spacing w:val="-12"/>
        </w:rPr>
        <w:t> </w:t>
      </w:r>
      <w:r>
        <w:rPr/>
        <w:t>what</w:t>
      </w:r>
      <w:r>
        <w:rPr>
          <w:spacing w:val="-12"/>
        </w:rPr>
        <w:t> </w:t>
      </w:r>
      <w:r>
        <w:rPr/>
        <w:t>kinds</w:t>
      </w:r>
      <w:r>
        <w:rPr>
          <w:spacing w:val="-12"/>
        </w:rPr>
        <w:t> </w:t>
      </w:r>
      <w:r>
        <w:rPr/>
        <w:t>of</w:t>
      </w:r>
      <w:r>
        <w:rPr>
          <w:spacing w:val="-12"/>
        </w:rPr>
        <w:t> </w:t>
      </w:r>
      <w:r>
        <w:rPr/>
        <w:t>regimes</w:t>
      </w:r>
      <w:r>
        <w:rPr>
          <w:spacing w:val="-12"/>
        </w:rPr>
        <w:t> </w:t>
      </w:r>
      <w:r>
        <w:rPr/>
        <w:t>are</w:t>
      </w:r>
      <w:r>
        <w:rPr>
          <w:spacing w:val="-12"/>
        </w:rPr>
        <w:t> </w:t>
      </w:r>
      <w:r>
        <w:rPr/>
        <w:t>most</w:t>
      </w:r>
      <w:r>
        <w:rPr>
          <w:spacing w:val="-12"/>
        </w:rPr>
        <w:t> </w:t>
      </w:r>
      <w:r>
        <w:rPr/>
        <w:t>likely</w:t>
      </w:r>
      <w:r>
        <w:rPr>
          <w:spacing w:val="-12"/>
        </w:rPr>
        <w:t> </w:t>
      </w:r>
      <w:r>
        <w:rPr/>
        <w:t>to</w:t>
      </w:r>
      <w:r>
        <w:rPr>
          <w:spacing w:val="-12"/>
        </w:rPr>
        <w:t> </w:t>
      </w:r>
      <w:r>
        <w:rPr/>
        <w:t>succeed,</w:t>
      </w:r>
      <w:r>
        <w:rPr>
          <w:spacing w:val="-10"/>
        </w:rPr>
        <w:t> </w:t>
      </w:r>
      <w:r>
        <w:rPr/>
        <w:t>this</w:t>
      </w:r>
      <w:r>
        <w:rPr>
          <w:spacing w:val="-12"/>
        </w:rPr>
        <w:t> </w:t>
      </w:r>
      <w:r>
        <w:rPr/>
        <w:t>book</w:t>
      </w:r>
      <w:r>
        <w:rPr>
          <w:spacing w:val="-12"/>
        </w:rPr>
        <w:t> </w:t>
      </w:r>
      <w:r>
        <w:rPr/>
        <w:t>sheds light</w:t>
      </w:r>
      <w:r>
        <w:rPr>
          <w:spacing w:val="-2"/>
        </w:rPr>
        <w:t> </w:t>
      </w:r>
      <w:r>
        <w:rPr/>
        <w:t>on</w:t>
      </w:r>
      <w:r>
        <w:rPr>
          <w:spacing w:val="-2"/>
        </w:rPr>
        <w:t> </w:t>
      </w:r>
      <w:r>
        <w:rPr/>
        <w:t>major</w:t>
      </w:r>
      <w:r>
        <w:rPr>
          <w:spacing w:val="-1"/>
        </w:rPr>
        <w:t> </w:t>
      </w:r>
      <w:r>
        <w:rPr/>
        <w:t>theoretical</w:t>
      </w:r>
      <w:r>
        <w:rPr>
          <w:spacing w:val="-2"/>
        </w:rPr>
        <w:t> </w:t>
      </w:r>
      <w:r>
        <w:rPr/>
        <w:t>issues</w:t>
      </w:r>
      <w:r>
        <w:rPr>
          <w:spacing w:val="-2"/>
        </w:rPr>
        <w:t> </w:t>
      </w:r>
      <w:r>
        <w:rPr/>
        <w:t>in</w:t>
      </w:r>
      <w:r>
        <w:rPr>
          <w:spacing w:val="-2"/>
        </w:rPr>
        <w:t> </w:t>
      </w:r>
      <w:r>
        <w:rPr/>
        <w:t>comparative</w:t>
      </w:r>
      <w:r>
        <w:rPr>
          <w:spacing w:val="-1"/>
        </w:rPr>
        <w:t> </w:t>
      </w:r>
      <w:r>
        <w:rPr/>
        <w:t>politics.</w:t>
      </w:r>
      <w:r>
        <w:rPr>
          <w:spacing w:val="23"/>
        </w:rPr>
        <w:t> </w:t>
      </w:r>
      <w:r>
        <w:rPr/>
        <w:t>These</w:t>
      </w:r>
      <w:r>
        <w:rPr>
          <w:spacing w:val="-2"/>
        </w:rPr>
        <w:t> </w:t>
      </w:r>
      <w:r>
        <w:rPr/>
        <w:t>include, most</w:t>
      </w:r>
      <w:r>
        <w:rPr>
          <w:spacing w:val="-2"/>
        </w:rPr>
        <w:t> </w:t>
      </w:r>
      <w:r>
        <w:rPr/>
        <w:t>directly, </w:t>
      </w:r>
      <w:r>
        <w:rPr>
          <w:spacing w:val="-2"/>
        </w:rPr>
        <w:t>the</w:t>
      </w:r>
      <w:r>
        <w:rPr>
          <w:spacing w:val="-6"/>
        </w:rPr>
        <w:t> </w:t>
      </w:r>
      <w:r>
        <w:rPr>
          <w:spacing w:val="-2"/>
        </w:rPr>
        <w:t>stability</w:t>
      </w:r>
      <w:r>
        <w:rPr>
          <w:spacing w:val="-6"/>
        </w:rPr>
        <w:t> </w:t>
      </w:r>
      <w:r>
        <w:rPr>
          <w:spacing w:val="-2"/>
        </w:rPr>
        <w:t>of</w:t>
      </w:r>
      <w:r>
        <w:rPr>
          <w:spacing w:val="-6"/>
        </w:rPr>
        <w:t> </w:t>
      </w:r>
      <w:r>
        <w:rPr>
          <w:spacing w:val="-2"/>
        </w:rPr>
        <w:t>authoritarian</w:t>
      </w:r>
      <w:r>
        <w:rPr>
          <w:spacing w:val="-5"/>
        </w:rPr>
        <w:t> </w:t>
      </w:r>
      <w:r>
        <w:rPr>
          <w:spacing w:val="-2"/>
        </w:rPr>
        <w:t>regimes</w:t>
      </w:r>
      <w:r>
        <w:rPr>
          <w:spacing w:val="-6"/>
        </w:rPr>
        <w:t> </w:t>
      </w:r>
      <w:r>
        <w:rPr>
          <w:spacing w:val="-2"/>
        </w:rPr>
        <w:t>and</w:t>
      </w:r>
      <w:r>
        <w:rPr>
          <w:spacing w:val="-6"/>
        </w:rPr>
        <w:t> </w:t>
      </w:r>
      <w:r>
        <w:rPr>
          <w:spacing w:val="-2"/>
        </w:rPr>
        <w:t>the</w:t>
      </w:r>
      <w:r>
        <w:rPr>
          <w:spacing w:val="-6"/>
        </w:rPr>
        <w:t> </w:t>
      </w:r>
      <w:r>
        <w:rPr>
          <w:spacing w:val="-2"/>
        </w:rPr>
        <w:t>likelihood</w:t>
      </w:r>
      <w:r>
        <w:rPr>
          <w:spacing w:val="-5"/>
        </w:rPr>
        <w:t> </w:t>
      </w:r>
      <w:r>
        <w:rPr>
          <w:spacing w:val="-2"/>
        </w:rPr>
        <w:t>of</w:t>
      </w:r>
      <w:r>
        <w:rPr>
          <w:spacing w:val="-6"/>
        </w:rPr>
        <w:t> </w:t>
      </w:r>
      <w:r>
        <w:rPr>
          <w:spacing w:val="-2"/>
        </w:rPr>
        <w:t>further</w:t>
      </w:r>
      <w:r>
        <w:rPr>
          <w:spacing w:val="-6"/>
        </w:rPr>
        <w:t> </w:t>
      </w:r>
      <w:r>
        <w:rPr>
          <w:spacing w:val="-2"/>
        </w:rPr>
        <w:t>auctocratization.</w:t>
      </w:r>
      <w:r>
        <w:rPr>
          <w:spacing w:val="31"/>
        </w:rPr>
        <w:t> </w:t>
      </w:r>
      <w:r>
        <w:rPr>
          <w:spacing w:val="-2"/>
        </w:rPr>
        <w:t>They </w:t>
      </w:r>
      <w:r>
        <w:rPr/>
        <w:t>also</w:t>
      </w:r>
      <w:r>
        <w:rPr>
          <w:spacing w:val="-7"/>
        </w:rPr>
        <w:t> </w:t>
      </w:r>
      <w:r>
        <w:rPr/>
        <w:t>provide</w:t>
      </w:r>
      <w:r>
        <w:rPr>
          <w:spacing w:val="-7"/>
        </w:rPr>
        <w:t> </w:t>
      </w:r>
      <w:r>
        <w:rPr/>
        <w:t>insights</w:t>
      </w:r>
      <w:r>
        <w:rPr>
          <w:spacing w:val="-7"/>
        </w:rPr>
        <w:t> </w:t>
      </w:r>
      <w:r>
        <w:rPr/>
        <w:t>into</w:t>
      </w:r>
      <w:r>
        <w:rPr>
          <w:spacing w:val="-7"/>
        </w:rPr>
        <w:t> </w:t>
      </w:r>
      <w:r>
        <w:rPr/>
        <w:t>the</w:t>
      </w:r>
      <w:r>
        <w:rPr>
          <w:spacing w:val="-7"/>
        </w:rPr>
        <w:t> </w:t>
      </w:r>
      <w:r>
        <w:rPr/>
        <w:t>role</w:t>
      </w:r>
      <w:r>
        <w:rPr>
          <w:spacing w:val="-7"/>
        </w:rPr>
        <w:t> </w:t>
      </w:r>
      <w:r>
        <w:rPr/>
        <w:t>elections</w:t>
      </w:r>
      <w:r>
        <w:rPr>
          <w:spacing w:val="-7"/>
        </w:rPr>
        <w:t> </w:t>
      </w:r>
      <w:r>
        <w:rPr/>
        <w:t>play</w:t>
      </w:r>
      <w:r>
        <w:rPr>
          <w:spacing w:val="-7"/>
        </w:rPr>
        <w:t> </w:t>
      </w:r>
      <w:r>
        <w:rPr/>
        <w:t>in</w:t>
      </w:r>
      <w:r>
        <w:rPr>
          <w:spacing w:val="-7"/>
        </w:rPr>
        <w:t> </w:t>
      </w:r>
      <w:r>
        <w:rPr/>
        <w:t>democratization,</w:t>
      </w:r>
      <w:r>
        <w:rPr>
          <w:spacing w:val="-6"/>
        </w:rPr>
        <w:t> </w:t>
      </w:r>
      <w:r>
        <w:rPr/>
        <w:t>and</w:t>
      </w:r>
      <w:r>
        <w:rPr>
          <w:spacing w:val="-7"/>
        </w:rPr>
        <w:t> </w:t>
      </w:r>
      <w:r>
        <w:rPr/>
        <w:t>the</w:t>
      </w:r>
      <w:r>
        <w:rPr>
          <w:spacing w:val="-7"/>
        </w:rPr>
        <w:t> </w:t>
      </w:r>
      <w:r>
        <w:rPr/>
        <w:t>have</w:t>
      </w:r>
      <w:r>
        <w:rPr>
          <w:spacing w:val="-7"/>
        </w:rPr>
        <w:t> </w:t>
      </w:r>
      <w:r>
        <w:rPr/>
        <w:t>some implications for democratic backsliding.</w:t>
      </w:r>
    </w:p>
    <w:p>
      <w:pPr>
        <w:pStyle w:val="BodyText"/>
        <w:spacing w:before="158"/>
      </w:pPr>
    </w:p>
    <w:p>
      <w:pPr>
        <w:pStyle w:val="Heading2"/>
        <w:numPr>
          <w:ilvl w:val="1"/>
          <w:numId w:val="1"/>
        </w:numPr>
        <w:tabs>
          <w:tab w:pos="982" w:val="left" w:leader="none"/>
        </w:tabs>
        <w:spacing w:line="266" w:lineRule="auto" w:before="0" w:after="0"/>
        <w:ind w:left="982" w:right="1426" w:hanging="646"/>
        <w:jc w:val="left"/>
      </w:pPr>
      <w:r>
        <w:rPr/>
        <w:t>Existing</w:t>
      </w:r>
      <w:r>
        <w:rPr>
          <w:spacing w:val="80"/>
        </w:rPr>
        <w:t> </w:t>
      </w:r>
      <w:r>
        <w:rPr/>
        <w:t>explanations</w:t>
      </w:r>
      <w:r>
        <w:rPr>
          <w:spacing w:val="80"/>
        </w:rPr>
        <w:t> </w:t>
      </w:r>
      <w:r>
        <w:rPr/>
        <w:t>of</w:t>
      </w:r>
      <w:r>
        <w:rPr>
          <w:spacing w:val="80"/>
        </w:rPr>
        <w:t> </w:t>
      </w:r>
      <w:r>
        <w:rPr/>
        <w:t>electoral</w:t>
      </w:r>
      <w:r>
        <w:rPr>
          <w:spacing w:val="80"/>
        </w:rPr>
        <w:t> </w:t>
      </w:r>
      <w:r>
        <w:rPr/>
        <w:t>manipulation, and their limitations</w:t>
      </w:r>
    </w:p>
    <w:p>
      <w:pPr>
        <w:pStyle w:val="BodyText"/>
        <w:spacing w:line="249" w:lineRule="auto" w:before="169"/>
        <w:ind w:left="330" w:right="1396" w:firstLine="7"/>
        <w:jc w:val="both"/>
      </w:pPr>
      <w:r>
        <w:rPr/>
        <w:t>Election manipulation has long been understood to impose costs on incumbents in the form</w:t>
      </w:r>
      <w:r>
        <w:rPr>
          <w:spacing w:val="-13"/>
        </w:rPr>
        <w:t> </w:t>
      </w:r>
      <w:r>
        <w:rPr/>
        <w:t>of</w:t>
      </w:r>
      <w:r>
        <w:rPr>
          <w:spacing w:val="-12"/>
        </w:rPr>
        <w:t> </w:t>
      </w:r>
      <w:r>
        <w:rPr/>
        <w:t>lost</w:t>
      </w:r>
      <w:r>
        <w:rPr>
          <w:spacing w:val="-13"/>
        </w:rPr>
        <w:t> </w:t>
      </w:r>
      <w:r>
        <w:rPr/>
        <w:t>legitimacy.</w:t>
      </w:r>
      <w:r>
        <w:rPr>
          <w:spacing w:val="8"/>
        </w:rPr>
        <w:t> </w:t>
      </w:r>
      <w:r>
        <w:rPr/>
        <w:t>In</w:t>
      </w:r>
      <w:r>
        <w:rPr>
          <w:spacing w:val="-13"/>
        </w:rPr>
        <w:t> </w:t>
      </w:r>
      <w:r>
        <w:rPr/>
        <w:t>an</w:t>
      </w:r>
      <w:r>
        <w:rPr>
          <w:spacing w:val="-12"/>
        </w:rPr>
        <w:t> </w:t>
      </w:r>
      <w:r>
        <w:rPr/>
        <w:t>early</w:t>
      </w:r>
      <w:r>
        <w:rPr>
          <w:spacing w:val="-13"/>
        </w:rPr>
        <w:t> </w:t>
      </w:r>
      <w:r>
        <w:rPr/>
        <w:t>influential</w:t>
      </w:r>
      <w:r>
        <w:rPr>
          <w:spacing w:val="-12"/>
        </w:rPr>
        <w:t> </w:t>
      </w:r>
      <w:r>
        <w:rPr/>
        <w:t>study</w:t>
      </w:r>
      <w:r>
        <w:rPr>
          <w:spacing w:val="-13"/>
        </w:rPr>
        <w:t> </w:t>
      </w:r>
      <w:r>
        <w:rPr/>
        <w:t>of</w:t>
      </w:r>
      <w:r>
        <w:rPr>
          <w:spacing w:val="-12"/>
        </w:rPr>
        <w:t> </w:t>
      </w:r>
      <w:r>
        <w:rPr/>
        <w:t>historical</w:t>
      </w:r>
      <w:r>
        <w:rPr>
          <w:spacing w:val="-13"/>
        </w:rPr>
        <w:t> </w:t>
      </w:r>
      <w:r>
        <w:rPr/>
        <w:t>electoral</w:t>
      </w:r>
      <w:r>
        <w:rPr>
          <w:spacing w:val="-12"/>
        </w:rPr>
        <w:t> </w:t>
      </w:r>
      <w:r>
        <w:rPr/>
        <w:t>manipulation </w:t>
      </w:r>
      <w:r>
        <w:rPr>
          <w:spacing w:val="-2"/>
        </w:rPr>
        <w:t>in</w:t>
      </w:r>
      <w:r>
        <w:rPr>
          <w:spacing w:val="-6"/>
        </w:rPr>
        <w:t> </w:t>
      </w:r>
      <w:r>
        <w:rPr>
          <w:spacing w:val="-2"/>
        </w:rPr>
        <w:t>Costa</w:t>
      </w:r>
      <w:r>
        <w:rPr>
          <w:spacing w:val="-4"/>
        </w:rPr>
        <w:t> </w:t>
      </w:r>
      <w:r>
        <w:rPr>
          <w:spacing w:val="-2"/>
        </w:rPr>
        <w:t>Rica, Lehoucq</w:t>
      </w:r>
      <w:r>
        <w:rPr>
          <w:spacing w:val="-4"/>
        </w:rPr>
        <w:t> </w:t>
      </w:r>
      <w:r>
        <w:rPr>
          <w:spacing w:val="-2"/>
        </w:rPr>
        <w:t>and</w:t>
      </w:r>
      <w:r>
        <w:rPr>
          <w:spacing w:val="-4"/>
        </w:rPr>
        <w:t> </w:t>
      </w:r>
      <w:r>
        <w:rPr>
          <w:spacing w:val="-2"/>
        </w:rPr>
        <w:t>Molina</w:t>
      </w:r>
      <w:r>
        <w:rPr>
          <w:spacing w:val="-6"/>
        </w:rPr>
        <w:t> </w:t>
      </w:r>
      <w:r>
        <w:rPr>
          <w:spacing w:val="-2"/>
        </w:rPr>
        <w:t>argue</w:t>
      </w:r>
      <w:r>
        <w:rPr>
          <w:spacing w:val="-6"/>
        </w:rPr>
        <w:t> </w:t>
      </w:r>
      <w:r>
        <w:rPr>
          <w:spacing w:val="-2"/>
        </w:rPr>
        <w:t>that</w:t>
      </w:r>
      <w:r>
        <w:rPr>
          <w:spacing w:val="-4"/>
        </w:rPr>
        <w:t> </w:t>
      </w:r>
      <w:r>
        <w:rPr>
          <w:spacing w:val="-2"/>
        </w:rPr>
        <w:t>the</w:t>
      </w:r>
      <w:r>
        <w:rPr>
          <w:spacing w:val="-6"/>
        </w:rPr>
        <w:t> </w:t>
      </w:r>
      <w:r>
        <w:rPr>
          <w:spacing w:val="-2"/>
        </w:rPr>
        <w:t>shift</w:t>
      </w:r>
      <w:r>
        <w:rPr>
          <w:spacing w:val="-4"/>
        </w:rPr>
        <w:t> </w:t>
      </w:r>
      <w:r>
        <w:rPr>
          <w:spacing w:val="-2"/>
        </w:rPr>
        <w:t>to</w:t>
      </w:r>
      <w:r>
        <w:rPr>
          <w:spacing w:val="-4"/>
        </w:rPr>
        <w:t> </w:t>
      </w:r>
      <w:r>
        <w:rPr>
          <w:spacing w:val="-2"/>
        </w:rPr>
        <w:t>more</w:t>
      </w:r>
      <w:r>
        <w:rPr>
          <w:spacing w:val="-6"/>
        </w:rPr>
        <w:t> </w:t>
      </w:r>
      <w:r>
        <w:rPr>
          <w:spacing w:val="-2"/>
        </w:rPr>
        <w:t>coercive</w:t>
      </w:r>
      <w:r>
        <w:rPr>
          <w:spacing w:val="-4"/>
        </w:rPr>
        <w:t> </w:t>
      </w:r>
      <w:r>
        <w:rPr>
          <w:spacing w:val="-2"/>
        </w:rPr>
        <w:t>and</w:t>
      </w:r>
      <w:r>
        <w:rPr>
          <w:spacing w:val="-4"/>
        </w:rPr>
        <w:t> </w:t>
      </w:r>
      <w:r>
        <w:rPr>
          <w:spacing w:val="-2"/>
        </w:rPr>
        <w:t>illegitimate </w:t>
      </w:r>
      <w:r>
        <w:rPr/>
        <w:t>forms</w:t>
      </w:r>
      <w:r>
        <w:rPr>
          <w:spacing w:val="-9"/>
        </w:rPr>
        <w:t> </w:t>
      </w:r>
      <w:r>
        <w:rPr/>
        <w:t>of</w:t>
      </w:r>
      <w:r>
        <w:rPr>
          <w:spacing w:val="-8"/>
        </w:rPr>
        <w:t> </w:t>
      </w:r>
      <w:r>
        <w:rPr/>
        <w:t>electoral</w:t>
      </w:r>
      <w:r>
        <w:rPr>
          <w:spacing w:val="-8"/>
        </w:rPr>
        <w:t> </w:t>
      </w:r>
      <w:r>
        <w:rPr/>
        <w:t>manipulation</w:t>
      </w:r>
      <w:r>
        <w:rPr>
          <w:spacing w:val="-9"/>
        </w:rPr>
        <w:t> </w:t>
      </w:r>
      <w:r>
        <w:rPr/>
        <w:t>“scandalized</w:t>
      </w:r>
      <w:r>
        <w:rPr>
          <w:spacing w:val="-8"/>
        </w:rPr>
        <w:t> </w:t>
      </w:r>
      <w:r>
        <w:rPr/>
        <w:t>major</w:t>
      </w:r>
      <w:r>
        <w:rPr>
          <w:spacing w:val="-8"/>
        </w:rPr>
        <w:t> </w:t>
      </w:r>
      <w:r>
        <w:rPr/>
        <w:t>sectors</w:t>
      </w:r>
      <w:r>
        <w:rPr>
          <w:spacing w:val="-9"/>
        </w:rPr>
        <w:t> </w:t>
      </w:r>
      <w:r>
        <w:rPr/>
        <w:t>of</w:t>
      </w:r>
      <w:r>
        <w:rPr>
          <w:spacing w:val="-8"/>
        </w:rPr>
        <w:t> </w:t>
      </w:r>
      <w:r>
        <w:rPr/>
        <w:t>the</w:t>
      </w:r>
      <w:r>
        <w:rPr>
          <w:spacing w:val="-8"/>
        </w:rPr>
        <w:t> </w:t>
      </w:r>
      <w:r>
        <w:rPr/>
        <w:t>public,”</w:t>
      </w:r>
      <w:r>
        <w:rPr>
          <w:spacing w:val="-8"/>
        </w:rPr>
        <w:t> </w:t>
      </w:r>
      <w:r>
        <w:rPr/>
        <w:t>contributing to</w:t>
      </w:r>
      <w:r>
        <w:rPr>
          <w:spacing w:val="-3"/>
        </w:rPr>
        <w:t> </w:t>
      </w:r>
      <w:r>
        <w:rPr/>
        <w:t>anti-government</w:t>
      </w:r>
      <w:r>
        <w:rPr>
          <w:spacing w:val="-3"/>
        </w:rPr>
        <w:t> </w:t>
      </w:r>
      <w:r>
        <w:rPr/>
        <w:t>insurrections</w:t>
      </w:r>
      <w:r>
        <w:rPr>
          <w:spacing w:val="-3"/>
        </w:rPr>
        <w:t> </w:t>
      </w:r>
      <w:r>
        <w:rPr/>
        <w:t>in</w:t>
      </w:r>
      <w:r>
        <w:rPr>
          <w:spacing w:val="-3"/>
        </w:rPr>
        <w:t> </w:t>
      </w:r>
      <w:r>
        <w:rPr/>
        <w:t>the</w:t>
      </w:r>
      <w:r>
        <w:rPr>
          <w:spacing w:val="-3"/>
        </w:rPr>
        <w:t> </w:t>
      </w:r>
      <w:r>
        <w:rPr/>
        <w:t>1940s</w:t>
      </w:r>
      <w:r>
        <w:rPr>
          <w:spacing w:val="-3"/>
        </w:rPr>
        <w:t> </w:t>
      </w:r>
      <w:r>
        <w:rPr/>
        <w:t>(Lehoucq</w:t>
      </w:r>
      <w:r>
        <w:rPr>
          <w:spacing w:val="-3"/>
        </w:rPr>
        <w:t> </w:t>
      </w:r>
      <w:r>
        <w:rPr/>
        <w:t>&amp;</w:t>
      </w:r>
      <w:r>
        <w:rPr>
          <w:spacing w:val="-3"/>
        </w:rPr>
        <w:t> </w:t>
      </w:r>
      <w:r>
        <w:rPr/>
        <w:t>Molina</w:t>
      </w:r>
      <w:r>
        <w:rPr>
          <w:spacing w:val="-3"/>
        </w:rPr>
        <w:t> </w:t>
      </w:r>
      <w:r>
        <w:rPr/>
        <w:t>2002). The</w:t>
      </w:r>
      <w:r>
        <w:rPr>
          <w:spacing w:val="-3"/>
        </w:rPr>
        <w:t> </w:t>
      </w:r>
      <w:r>
        <w:rPr/>
        <w:t>concept of</w:t>
      </w:r>
      <w:r>
        <w:rPr>
          <w:spacing w:val="-6"/>
        </w:rPr>
        <w:t> </w:t>
      </w:r>
      <w:r>
        <w:rPr/>
        <w:t>the</w:t>
      </w:r>
      <w:r>
        <w:rPr>
          <w:spacing w:val="-6"/>
        </w:rPr>
        <w:t> </w:t>
      </w:r>
      <w:r>
        <w:rPr/>
        <w:t>‘legitimacy</w:t>
      </w:r>
      <w:r>
        <w:rPr>
          <w:spacing w:val="-6"/>
        </w:rPr>
        <w:t> </w:t>
      </w:r>
      <w:r>
        <w:rPr/>
        <w:t>cost’</w:t>
      </w:r>
      <w:r>
        <w:rPr>
          <w:spacing w:val="-6"/>
        </w:rPr>
        <w:t> </w:t>
      </w:r>
      <w:r>
        <w:rPr/>
        <w:t>of</w:t>
      </w:r>
      <w:r>
        <w:rPr>
          <w:spacing w:val="-6"/>
        </w:rPr>
        <w:t> </w:t>
      </w:r>
      <w:r>
        <w:rPr/>
        <w:t>manipulation</w:t>
      </w:r>
      <w:r>
        <w:rPr>
          <w:spacing w:val="-6"/>
        </w:rPr>
        <w:t> </w:t>
      </w:r>
      <w:r>
        <w:rPr/>
        <w:t>(in</w:t>
      </w:r>
      <w:r>
        <w:rPr>
          <w:spacing w:val="-6"/>
        </w:rPr>
        <w:t> </w:t>
      </w:r>
      <w:r>
        <w:rPr/>
        <w:t>contrast</w:t>
      </w:r>
      <w:r>
        <w:rPr>
          <w:spacing w:val="-6"/>
        </w:rPr>
        <w:t> </w:t>
      </w:r>
      <w:r>
        <w:rPr/>
        <w:t>to</w:t>
      </w:r>
      <w:r>
        <w:rPr>
          <w:spacing w:val="-6"/>
        </w:rPr>
        <w:t> </w:t>
      </w:r>
      <w:r>
        <w:rPr/>
        <w:t>its</w:t>
      </w:r>
      <w:r>
        <w:rPr>
          <w:spacing w:val="-6"/>
        </w:rPr>
        <w:t> </w:t>
      </w:r>
      <w:r>
        <w:rPr/>
        <w:t>organizational</w:t>
      </w:r>
      <w:r>
        <w:rPr>
          <w:spacing w:val="-6"/>
        </w:rPr>
        <w:t> </w:t>
      </w:r>
      <w:r>
        <w:rPr/>
        <w:t>resource</w:t>
      </w:r>
      <w:r>
        <w:rPr>
          <w:spacing w:val="-6"/>
        </w:rPr>
        <w:t> </w:t>
      </w:r>
      <w:r>
        <w:rPr/>
        <w:t>cost) was</w:t>
      </w:r>
      <w:r>
        <w:rPr>
          <w:spacing w:val="-6"/>
        </w:rPr>
        <w:t> </w:t>
      </w:r>
      <w:r>
        <w:rPr/>
        <w:t>developed</w:t>
      </w:r>
      <w:r>
        <w:rPr>
          <w:spacing w:val="-5"/>
        </w:rPr>
        <w:t> </w:t>
      </w:r>
      <w:r>
        <w:rPr/>
        <w:t>at</w:t>
      </w:r>
      <w:r>
        <w:rPr>
          <w:spacing w:val="-5"/>
        </w:rPr>
        <w:t> </w:t>
      </w:r>
      <w:r>
        <w:rPr/>
        <w:t>length</w:t>
      </w:r>
      <w:r>
        <w:rPr>
          <w:spacing w:val="-5"/>
        </w:rPr>
        <w:t> </w:t>
      </w:r>
      <w:r>
        <w:rPr/>
        <w:t>by</w:t>
      </w:r>
      <w:r>
        <w:rPr>
          <w:spacing w:val="-5"/>
        </w:rPr>
        <w:t> </w:t>
      </w:r>
      <w:r>
        <w:rPr/>
        <w:t>Birch</w:t>
      </w:r>
      <w:r>
        <w:rPr>
          <w:spacing w:val="-5"/>
        </w:rPr>
        <w:t> </w:t>
      </w:r>
      <w:r>
        <w:rPr/>
        <w:t>(2011),</w:t>
      </w:r>
      <w:r>
        <w:rPr>
          <w:spacing w:val="-5"/>
        </w:rPr>
        <w:t> </w:t>
      </w:r>
      <w:r>
        <w:rPr/>
        <w:t>who</w:t>
      </w:r>
      <w:r>
        <w:rPr>
          <w:spacing w:val="-5"/>
        </w:rPr>
        <w:t> </w:t>
      </w:r>
      <w:r>
        <w:rPr/>
        <w:t>argues</w:t>
      </w:r>
      <w:r>
        <w:rPr>
          <w:spacing w:val="-6"/>
        </w:rPr>
        <w:t> </w:t>
      </w:r>
      <w:r>
        <w:rPr/>
        <w:t>that</w:t>
      </w:r>
      <w:r>
        <w:rPr>
          <w:spacing w:val="-5"/>
        </w:rPr>
        <w:t> </w:t>
      </w:r>
      <w:r>
        <w:rPr/>
        <w:t>“feared</w:t>
      </w:r>
      <w:r>
        <w:rPr>
          <w:spacing w:val="-5"/>
        </w:rPr>
        <w:t> </w:t>
      </w:r>
      <w:r>
        <w:rPr/>
        <w:t>loss</w:t>
      </w:r>
      <w:r>
        <w:rPr>
          <w:spacing w:val="-6"/>
        </w:rPr>
        <w:t> </w:t>
      </w:r>
      <w:r>
        <w:rPr/>
        <w:t>of</w:t>
      </w:r>
      <w:r>
        <w:rPr>
          <w:spacing w:val="-5"/>
        </w:rPr>
        <w:t> </w:t>
      </w:r>
      <w:r>
        <w:rPr/>
        <w:t>legitimacy—domestic</w:t>
      </w:r>
      <w:r>
        <w:rPr>
          <w:spacing w:val="-12"/>
        </w:rPr>
        <w:t> </w:t>
      </w:r>
      <w:r>
        <w:rPr/>
        <w:t>and</w:t>
      </w:r>
      <w:r>
        <w:rPr>
          <w:spacing w:val="-12"/>
        </w:rPr>
        <w:t> </w:t>
      </w:r>
      <w:r>
        <w:rPr/>
        <w:t>international—is</w:t>
      </w:r>
      <w:r>
        <w:rPr>
          <w:spacing w:val="-12"/>
        </w:rPr>
        <w:t> </w:t>
      </w:r>
      <w:r>
        <w:rPr/>
        <w:t>the</w:t>
      </w:r>
      <w:r>
        <w:rPr>
          <w:spacing w:val="-12"/>
        </w:rPr>
        <w:t> </w:t>
      </w:r>
      <w:r>
        <w:rPr/>
        <w:t>most</w:t>
      </w:r>
      <w:r>
        <w:rPr>
          <w:spacing w:val="-12"/>
        </w:rPr>
        <w:t> </w:t>
      </w:r>
      <w:r>
        <w:rPr/>
        <w:t>significant</w:t>
      </w:r>
      <w:r>
        <w:rPr>
          <w:spacing w:val="-12"/>
        </w:rPr>
        <w:t> </w:t>
      </w:r>
      <w:r>
        <w:rPr/>
        <w:t>deterrent</w:t>
      </w:r>
      <w:r>
        <w:rPr>
          <w:spacing w:val="-12"/>
        </w:rPr>
        <w:t> </w:t>
      </w:r>
      <w:r>
        <w:rPr/>
        <w:t>to</w:t>
      </w:r>
      <w:r>
        <w:rPr>
          <w:spacing w:val="-12"/>
        </w:rPr>
        <w:t> </w:t>
      </w:r>
      <w:r>
        <w:rPr/>
        <w:t>electoral</w:t>
      </w:r>
      <w:r>
        <w:rPr>
          <w:spacing w:val="-12"/>
        </w:rPr>
        <w:t> </w:t>
      </w:r>
      <w:r>
        <w:rPr/>
        <w:t>manipulation” (p. 56).</w:t>
      </w:r>
      <w:r>
        <w:rPr>
          <w:spacing w:val="40"/>
        </w:rPr>
        <w:t> </w:t>
      </w:r>
      <w:r>
        <w:rPr/>
        <w:t>Drawing on World Values Survey data, Norris (2014) finds some empirical evidence of legitimacy costs along several dimensions.</w:t>
      </w:r>
    </w:p>
    <w:p>
      <w:pPr>
        <w:pStyle w:val="BodyText"/>
        <w:spacing w:line="249" w:lineRule="auto" w:before="133"/>
        <w:ind w:left="330" w:right="1391"/>
        <w:jc w:val="both"/>
      </w:pPr>
      <w:r>
        <w:rPr/>
        <w:t>As the literature developed, events like the Color Revolutions figured prominently in theories</w:t>
      </w:r>
      <w:r>
        <w:rPr>
          <w:spacing w:val="-12"/>
        </w:rPr>
        <w:t> </w:t>
      </w:r>
      <w:r>
        <w:rPr/>
        <w:t>of</w:t>
      </w:r>
      <w:r>
        <w:rPr>
          <w:spacing w:val="-12"/>
        </w:rPr>
        <w:t> </w:t>
      </w:r>
      <w:r>
        <w:rPr/>
        <w:t>election</w:t>
      </w:r>
      <w:r>
        <w:rPr>
          <w:spacing w:val="-12"/>
        </w:rPr>
        <w:t> </w:t>
      </w:r>
      <w:r>
        <w:rPr/>
        <w:t>manipulation</w:t>
      </w:r>
      <w:r>
        <w:rPr>
          <w:spacing w:val="-12"/>
        </w:rPr>
        <w:t> </w:t>
      </w:r>
      <w:r>
        <w:rPr/>
        <w:t>and</w:t>
      </w:r>
      <w:r>
        <w:rPr>
          <w:spacing w:val="-12"/>
        </w:rPr>
        <w:t> </w:t>
      </w:r>
      <w:r>
        <w:rPr/>
        <w:t>how</w:t>
      </w:r>
      <w:r>
        <w:rPr>
          <w:spacing w:val="-12"/>
        </w:rPr>
        <w:t> </w:t>
      </w:r>
      <w:r>
        <w:rPr/>
        <w:t>it</w:t>
      </w:r>
      <w:r>
        <w:rPr>
          <w:spacing w:val="-12"/>
        </w:rPr>
        <w:t> </w:t>
      </w:r>
      <w:r>
        <w:rPr/>
        <w:t>might</w:t>
      </w:r>
      <w:r>
        <w:rPr>
          <w:spacing w:val="-12"/>
        </w:rPr>
        <w:t> </w:t>
      </w:r>
      <w:r>
        <w:rPr/>
        <w:t>be</w:t>
      </w:r>
      <w:r>
        <w:rPr>
          <w:spacing w:val="-12"/>
        </w:rPr>
        <w:t> </w:t>
      </w:r>
      <w:r>
        <w:rPr/>
        <w:t>restrained.</w:t>
      </w:r>
      <w:r>
        <w:rPr>
          <w:spacing w:val="10"/>
        </w:rPr>
        <w:t> </w:t>
      </w:r>
      <w:r>
        <w:rPr/>
        <w:t>The</w:t>
      </w:r>
      <w:r>
        <w:rPr>
          <w:spacing w:val="-12"/>
        </w:rPr>
        <w:t> </w:t>
      </w:r>
      <w:r>
        <w:rPr/>
        <w:t>role</w:t>
      </w:r>
      <w:r>
        <w:rPr>
          <w:spacing w:val="-12"/>
        </w:rPr>
        <w:t> </w:t>
      </w:r>
      <w:r>
        <w:rPr/>
        <w:t>of</w:t>
      </w:r>
      <w:r>
        <w:rPr>
          <w:spacing w:val="-12"/>
        </w:rPr>
        <w:t> </w:t>
      </w:r>
      <w:r>
        <w:rPr/>
        <w:t>legitimacy loss—and protest risk in particular—in preventing electoral manipulation has become especially</w:t>
      </w:r>
      <w:r>
        <w:rPr>
          <w:spacing w:val="-11"/>
        </w:rPr>
        <w:t> </w:t>
      </w:r>
      <w:r>
        <w:rPr/>
        <w:t>influential</w:t>
      </w:r>
      <w:r>
        <w:rPr>
          <w:spacing w:val="-11"/>
        </w:rPr>
        <w:t> </w:t>
      </w:r>
      <w:r>
        <w:rPr/>
        <w:t>in</w:t>
      </w:r>
      <w:r>
        <w:rPr>
          <w:spacing w:val="-11"/>
        </w:rPr>
        <w:t> </w:t>
      </w:r>
      <w:r>
        <w:rPr/>
        <w:t>the</w:t>
      </w:r>
      <w:r>
        <w:rPr>
          <w:spacing w:val="-11"/>
        </w:rPr>
        <w:t> </w:t>
      </w:r>
      <w:r>
        <w:rPr/>
        <w:t>formal</w:t>
      </w:r>
      <w:r>
        <w:rPr>
          <w:spacing w:val="-11"/>
        </w:rPr>
        <w:t> </w:t>
      </w:r>
      <w:r>
        <w:rPr/>
        <w:t>modeling</w:t>
      </w:r>
      <w:r>
        <w:rPr>
          <w:spacing w:val="-11"/>
        </w:rPr>
        <w:t> </w:t>
      </w:r>
      <w:r>
        <w:rPr/>
        <w:t>tradition.</w:t>
      </w:r>
      <w:r>
        <w:rPr>
          <w:spacing w:val="11"/>
        </w:rPr>
        <w:t> </w:t>
      </w:r>
      <w:r>
        <w:rPr/>
        <w:t>In</w:t>
      </w:r>
      <w:r>
        <w:rPr>
          <w:spacing w:val="-11"/>
        </w:rPr>
        <w:t> </w:t>
      </w:r>
      <w:r>
        <w:rPr/>
        <w:t>some</w:t>
      </w:r>
      <w:r>
        <w:rPr>
          <w:spacing w:val="-11"/>
        </w:rPr>
        <w:t> </w:t>
      </w:r>
      <w:r>
        <w:rPr/>
        <w:t>models,</w:t>
      </w:r>
      <w:r>
        <w:rPr>
          <w:spacing w:val="-9"/>
        </w:rPr>
        <w:t> </w:t>
      </w:r>
      <w:r>
        <w:rPr/>
        <w:t>use</w:t>
      </w:r>
      <w:r>
        <w:rPr>
          <w:spacing w:val="-11"/>
        </w:rPr>
        <w:t> </w:t>
      </w:r>
      <w:r>
        <w:rPr/>
        <w:t>of</w:t>
      </w:r>
      <w:r>
        <w:rPr>
          <w:spacing w:val="-11"/>
        </w:rPr>
        <w:t> </w:t>
      </w:r>
      <w:r>
        <w:rPr/>
        <w:t>electoral manipulation is itself a signal of low incumbent legitimacy.</w:t>
      </w:r>
      <w:r>
        <w:rPr>
          <w:spacing w:val="40"/>
        </w:rPr>
        <w:t> </w:t>
      </w:r>
      <w:r>
        <w:rPr/>
        <w:t>According to this logic, fearing the potential costs of mass protests, some incumbents may instead opt to hold relatively fair elections.</w:t>
      </w:r>
      <w:r>
        <w:rPr>
          <w:spacing w:val="26"/>
        </w:rPr>
        <w:t> </w:t>
      </w:r>
      <w:r>
        <w:rPr/>
        <w:t>This approach carries a normatively hopeful message: strong opposition movements—those that are well-organized, well-funded, and enjoy broad public support—can effectively discourage incumbents from manipulating elections. As a result, the chances of democratic transition and consolidation increase.</w:t>
      </w:r>
      <w:r>
        <w:rPr>
          <w:spacing w:val="29"/>
        </w:rPr>
        <w:t> </w:t>
      </w:r>
      <w:r>
        <w:rPr/>
        <w:t>I refer to this as the “regime-weakness model” of manipulation.</w:t>
      </w:r>
    </w:p>
    <w:p>
      <w:pPr>
        <w:pStyle w:val="BodyText"/>
        <w:spacing w:line="249" w:lineRule="auto" w:before="133"/>
        <w:ind w:left="337" w:right="1391" w:hanging="7"/>
        <w:jc w:val="both"/>
      </w:pPr>
      <w:r>
        <w:rPr/>
        <w:t>There are, generally speaking, two versions of the regime-weakness model.</w:t>
      </w:r>
      <w:r>
        <w:rPr>
          <w:spacing w:val="21"/>
        </w:rPr>
        <w:t> </w:t>
      </w:r>
      <w:r>
        <w:rPr/>
        <w:t>These are illustrated in Figure 1.1.</w:t>
      </w:r>
      <w:r>
        <w:rPr>
          <w:spacing w:val="40"/>
        </w:rPr>
        <w:t> </w:t>
      </w:r>
      <w:r>
        <w:rPr/>
        <w:t>In both versions, weaker incumbents are defined by their</w:t>
      </w:r>
      <w:r>
        <w:rPr>
          <w:spacing w:val="40"/>
        </w:rPr>
        <w:t> </w:t>
      </w:r>
      <w:r>
        <w:rPr/>
        <w:t>low popularity and low likelihood of winning a clean election.</w:t>
      </w:r>
      <w:r>
        <w:rPr>
          <w:spacing w:val="40"/>
        </w:rPr>
        <w:t> </w:t>
      </w:r>
      <w:r>
        <w:rPr/>
        <w:t>This gives them an incentive to produce more electoral manipulation, to overcome their electoral </w:t>
      </w:r>
      <w:r>
        <w:rPr/>
        <w:t>weak-ness. However,</w:t>
      </w:r>
      <w:r>
        <w:rPr>
          <w:spacing w:val="-4"/>
        </w:rPr>
        <w:t> </w:t>
      </w:r>
      <w:r>
        <w:rPr/>
        <w:t>doing</w:t>
      </w:r>
      <w:r>
        <w:rPr>
          <w:spacing w:val="-4"/>
        </w:rPr>
        <w:t> </w:t>
      </w:r>
      <w:r>
        <w:rPr/>
        <w:t>so</w:t>
      </w:r>
      <w:r>
        <w:rPr>
          <w:spacing w:val="-4"/>
        </w:rPr>
        <w:t> </w:t>
      </w:r>
      <w:r>
        <w:rPr/>
        <w:t>also</w:t>
      </w:r>
      <w:r>
        <w:rPr>
          <w:spacing w:val="-4"/>
        </w:rPr>
        <w:t> </w:t>
      </w:r>
      <w:r>
        <w:rPr/>
        <w:t>creates</w:t>
      </w:r>
      <w:r>
        <w:rPr>
          <w:spacing w:val="-4"/>
        </w:rPr>
        <w:t> </w:t>
      </w:r>
      <w:r>
        <w:rPr/>
        <w:t>risks. In</w:t>
      </w:r>
      <w:r>
        <w:rPr>
          <w:spacing w:val="-4"/>
        </w:rPr>
        <w:t> </w:t>
      </w:r>
      <w:r>
        <w:rPr/>
        <w:t>the</w:t>
      </w:r>
      <w:r>
        <w:rPr>
          <w:spacing w:val="-4"/>
        </w:rPr>
        <w:t> </w:t>
      </w:r>
      <w:r>
        <w:rPr/>
        <w:t>first,</w:t>
      </w:r>
      <w:r>
        <w:rPr>
          <w:spacing w:val="-4"/>
        </w:rPr>
        <w:t> </w:t>
      </w:r>
      <w:r>
        <w:rPr/>
        <w:t>depicted</w:t>
      </w:r>
      <w:r>
        <w:rPr>
          <w:spacing w:val="-4"/>
        </w:rPr>
        <w:t> </w:t>
      </w:r>
      <w:r>
        <w:rPr/>
        <w:t>in</w:t>
      </w:r>
      <w:r>
        <w:rPr>
          <w:spacing w:val="-4"/>
        </w:rPr>
        <w:t> </w:t>
      </w:r>
      <w:r>
        <w:rPr/>
        <w:t>Panel</w:t>
      </w:r>
      <w:r>
        <w:rPr>
          <w:spacing w:val="-4"/>
        </w:rPr>
        <w:t> </w:t>
      </w:r>
      <w:r>
        <w:rPr/>
        <w:t>A,</w:t>
      </w:r>
      <w:r>
        <w:rPr>
          <w:spacing w:val="-4"/>
        </w:rPr>
        <w:t> </w:t>
      </w:r>
      <w:r>
        <w:rPr/>
        <w:t>awareness of electoral manipulation induces a loss of legitimacy among the public (Birch 2011); in</w:t>
      </w:r>
      <w:r>
        <w:rPr>
          <w:spacing w:val="-5"/>
        </w:rPr>
        <w:t> </w:t>
      </w:r>
      <w:r>
        <w:rPr/>
        <w:t>other</w:t>
      </w:r>
      <w:r>
        <w:rPr>
          <w:spacing w:val="-5"/>
        </w:rPr>
        <w:t> </w:t>
      </w:r>
      <w:r>
        <w:rPr/>
        <w:t>words,</w:t>
      </w:r>
      <w:r>
        <w:rPr>
          <w:spacing w:val="-4"/>
        </w:rPr>
        <w:t> </w:t>
      </w:r>
      <w:r>
        <w:rPr/>
        <w:t>people</w:t>
      </w:r>
      <w:r>
        <w:rPr>
          <w:spacing w:val="-4"/>
        </w:rPr>
        <w:t> </w:t>
      </w:r>
      <w:r>
        <w:rPr/>
        <w:t>are</w:t>
      </w:r>
      <w:r>
        <w:rPr>
          <w:spacing w:val="-4"/>
        </w:rPr>
        <w:t> </w:t>
      </w:r>
      <w:r>
        <w:rPr/>
        <w:t>upset</w:t>
      </w:r>
      <w:r>
        <w:rPr>
          <w:spacing w:val="-4"/>
        </w:rPr>
        <w:t> </w:t>
      </w:r>
      <w:r>
        <w:rPr/>
        <w:t>at</w:t>
      </w:r>
      <w:r>
        <w:rPr>
          <w:spacing w:val="-5"/>
        </w:rPr>
        <w:t> </w:t>
      </w:r>
      <w:r>
        <w:rPr/>
        <w:t>violations</w:t>
      </w:r>
      <w:r>
        <w:rPr>
          <w:spacing w:val="-5"/>
        </w:rPr>
        <w:t> </w:t>
      </w:r>
      <w:r>
        <w:rPr/>
        <w:t>of</w:t>
      </w:r>
      <w:r>
        <w:rPr>
          <w:spacing w:val="-4"/>
        </w:rPr>
        <w:t> </w:t>
      </w:r>
      <w:r>
        <w:rPr/>
        <w:t>procedural</w:t>
      </w:r>
      <w:r>
        <w:rPr>
          <w:spacing w:val="-4"/>
        </w:rPr>
        <w:t> </w:t>
      </w:r>
      <w:r>
        <w:rPr/>
        <w:t>justice</w:t>
      </w:r>
      <w:r>
        <w:rPr>
          <w:spacing w:val="-4"/>
        </w:rPr>
        <w:t> </w:t>
      </w:r>
      <w:r>
        <w:rPr/>
        <w:t>(Cho</w:t>
      </w:r>
      <w:r>
        <w:rPr>
          <w:spacing w:val="-5"/>
        </w:rPr>
        <w:t> </w:t>
      </w:r>
      <w:r>
        <w:rPr/>
        <w:t>&amp;</w:t>
      </w:r>
      <w:r>
        <w:rPr>
          <w:spacing w:val="-5"/>
        </w:rPr>
        <w:t> </w:t>
      </w:r>
      <w:r>
        <w:rPr/>
        <w:t>Kim</w:t>
      </w:r>
      <w:r>
        <w:rPr>
          <w:spacing w:val="-3"/>
        </w:rPr>
        <w:t> </w:t>
      </w:r>
      <w:r>
        <w:rPr>
          <w:spacing w:val="-2"/>
        </w:rPr>
        <w:t>2016),</w:t>
      </w:r>
    </w:p>
    <w:p>
      <w:pPr>
        <w:pStyle w:val="BodyText"/>
        <w:spacing w:after="0" w:line="249" w:lineRule="auto"/>
        <w:jc w:val="both"/>
        <w:sectPr>
          <w:pgSz w:w="12240" w:h="15840"/>
          <w:pgMar w:header="1940" w:footer="0" w:top="2160" w:bottom="280" w:left="1800" w:right="1800"/>
        </w:sectPr>
      </w:pPr>
    </w:p>
    <w:p>
      <w:pPr>
        <w:pStyle w:val="BodyText"/>
        <w:spacing w:before="215"/>
      </w:pPr>
    </w:p>
    <w:p>
      <w:pPr>
        <w:spacing w:line="240" w:lineRule="auto"/>
        <w:ind w:left="1541" w:right="0" w:firstLine="0"/>
        <w:rPr>
          <w:sz w:val="20"/>
        </w:rPr>
      </w:pPr>
      <w:r>
        <w:rPr>
          <w:sz w:val="20"/>
        </w:rPr>
        <w:drawing>
          <wp:inline distT="0" distB="0" distL="0" distR="0">
            <wp:extent cx="4205097" cy="2986658"/>
            <wp:effectExtent l="0" t="0" r="0" b="0"/>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4205097" cy="2986658"/>
                    </a:xfrm>
                    <a:prstGeom prst="rect">
                      <a:avLst/>
                    </a:prstGeom>
                  </pic:spPr>
                </pic:pic>
              </a:graphicData>
            </a:graphic>
          </wp:inline>
        </w:drawing>
      </w:r>
      <w:r>
        <w:rPr>
          <w:sz w:val="20"/>
        </w:rPr>
      </w:r>
    </w:p>
    <w:p>
      <w:pPr>
        <w:pStyle w:val="BodyText"/>
        <w:spacing w:before="74"/>
      </w:pPr>
    </w:p>
    <w:p>
      <w:pPr>
        <w:pStyle w:val="BodyText"/>
        <w:ind w:left="1413"/>
        <w:jc w:val="both"/>
      </w:pPr>
      <w:r>
        <w:rPr/>
        <w:t>Figure</w:t>
      </w:r>
      <w:r>
        <w:rPr>
          <w:spacing w:val="-11"/>
        </w:rPr>
        <w:t> </w:t>
      </w:r>
      <w:r>
        <w:rPr/>
        <w:t>1.1:</w:t>
      </w:r>
      <w:r>
        <w:rPr>
          <w:spacing w:val="4"/>
        </w:rPr>
        <w:t> </w:t>
      </w:r>
      <w:r>
        <w:rPr/>
        <w:t>Regime-weakness</w:t>
      </w:r>
      <w:r>
        <w:rPr>
          <w:spacing w:val="-11"/>
        </w:rPr>
        <w:t> </w:t>
      </w:r>
      <w:r>
        <w:rPr/>
        <w:t>models</w:t>
      </w:r>
      <w:r>
        <w:rPr>
          <w:spacing w:val="-11"/>
        </w:rPr>
        <w:t> </w:t>
      </w:r>
      <w:r>
        <w:rPr/>
        <w:t>of</w:t>
      </w:r>
      <w:r>
        <w:rPr>
          <w:spacing w:val="-10"/>
        </w:rPr>
        <w:t> </w:t>
      </w:r>
      <w:r>
        <w:rPr/>
        <w:t>electoral</w:t>
      </w:r>
      <w:r>
        <w:rPr>
          <w:spacing w:val="-10"/>
        </w:rPr>
        <w:t> </w:t>
      </w:r>
      <w:r>
        <w:rPr/>
        <w:t>manipulation</w:t>
      </w:r>
      <w:r>
        <w:rPr>
          <w:spacing w:val="-11"/>
        </w:rPr>
        <w:t> </w:t>
      </w:r>
      <w:r>
        <w:rPr/>
        <w:t>and</w:t>
      </w:r>
      <w:r>
        <w:rPr>
          <w:spacing w:val="-10"/>
        </w:rPr>
        <w:t> </w:t>
      </w:r>
      <w:r>
        <w:rPr/>
        <w:t>opposition</w:t>
      </w:r>
      <w:r>
        <w:rPr>
          <w:spacing w:val="-11"/>
        </w:rPr>
        <w:t> </w:t>
      </w:r>
      <w:r>
        <w:rPr>
          <w:spacing w:val="-2"/>
        </w:rPr>
        <w:t>protest</w:t>
      </w:r>
    </w:p>
    <w:p>
      <w:pPr>
        <w:pStyle w:val="BodyText"/>
      </w:pPr>
    </w:p>
    <w:p>
      <w:pPr>
        <w:pStyle w:val="BodyText"/>
        <w:spacing w:before="11"/>
      </w:pPr>
    </w:p>
    <w:p>
      <w:pPr>
        <w:pStyle w:val="BodyText"/>
        <w:spacing w:line="249" w:lineRule="auto" w:before="1"/>
        <w:ind w:left="1413" w:right="316"/>
        <w:jc w:val="both"/>
      </w:pPr>
      <w:r>
        <w:rPr/>
        <w:t>and especially incensed if they believe the election was ‘stolen’ (Kuntz &amp; Thompson 2009; Tucker 2007).</w:t>
      </w:r>
      <w:r>
        <w:rPr>
          <w:spacing w:val="40"/>
        </w:rPr>
        <w:t> </w:t>
      </w:r>
      <w:r>
        <w:rPr/>
        <w:t>The focal point of the election allows individuals with diverse grievances to overcome their collective action problems and mobilize against the in-cumbent</w:t>
      </w:r>
      <w:r>
        <w:rPr>
          <w:spacing w:val="-3"/>
        </w:rPr>
        <w:t> </w:t>
      </w:r>
      <w:r>
        <w:rPr/>
        <w:t>(Tucker</w:t>
      </w:r>
      <w:r>
        <w:rPr>
          <w:spacing w:val="-3"/>
        </w:rPr>
        <w:t> </w:t>
      </w:r>
      <w:r>
        <w:rPr/>
        <w:t>2007). The</w:t>
      </w:r>
      <w:r>
        <w:rPr>
          <w:spacing w:val="-3"/>
        </w:rPr>
        <w:t> </w:t>
      </w:r>
      <w:r>
        <w:rPr/>
        <w:t>more</w:t>
      </w:r>
      <w:r>
        <w:rPr>
          <w:spacing w:val="-3"/>
        </w:rPr>
        <w:t> </w:t>
      </w:r>
      <w:r>
        <w:rPr/>
        <w:t>costly</w:t>
      </w:r>
      <w:r>
        <w:rPr>
          <w:spacing w:val="-3"/>
        </w:rPr>
        <w:t> </w:t>
      </w:r>
      <w:r>
        <w:rPr/>
        <w:t>the</w:t>
      </w:r>
      <w:r>
        <w:rPr>
          <w:spacing w:val="-2"/>
        </w:rPr>
        <w:t> </w:t>
      </w:r>
      <w:r>
        <w:rPr/>
        <w:t>expected</w:t>
      </w:r>
      <w:r>
        <w:rPr>
          <w:spacing w:val="-3"/>
        </w:rPr>
        <w:t> </w:t>
      </w:r>
      <w:r>
        <w:rPr/>
        <w:t>protest,</w:t>
      </w:r>
      <w:r>
        <w:rPr>
          <w:spacing w:val="-2"/>
        </w:rPr>
        <w:t> </w:t>
      </w:r>
      <w:r>
        <w:rPr/>
        <w:t>the</w:t>
      </w:r>
      <w:r>
        <w:rPr>
          <w:spacing w:val="-2"/>
        </w:rPr>
        <w:t> </w:t>
      </w:r>
      <w:r>
        <w:rPr/>
        <w:t>more</w:t>
      </w:r>
      <w:r>
        <w:rPr>
          <w:spacing w:val="-3"/>
        </w:rPr>
        <w:t> </w:t>
      </w:r>
      <w:r>
        <w:rPr/>
        <w:t>an</w:t>
      </w:r>
      <w:r>
        <w:rPr>
          <w:spacing w:val="-3"/>
        </w:rPr>
        <w:t> </w:t>
      </w:r>
      <w:r>
        <w:rPr/>
        <w:t>incumbent is disincentivized to rely on extensive electoral manipulation.</w:t>
      </w:r>
    </w:p>
    <w:p>
      <w:pPr>
        <w:pStyle w:val="BodyText"/>
        <w:spacing w:line="249" w:lineRule="auto" w:before="151"/>
        <w:ind w:left="1406" w:right="316" w:firstLine="7"/>
        <w:jc w:val="both"/>
      </w:pPr>
      <w:r>
        <w:rPr/>
        <w:t>In</w:t>
      </w:r>
      <w:r>
        <w:rPr>
          <w:spacing w:val="-2"/>
        </w:rPr>
        <w:t> </w:t>
      </w:r>
      <w:r>
        <w:rPr/>
        <w:t>the</w:t>
      </w:r>
      <w:r>
        <w:rPr>
          <w:spacing w:val="-2"/>
        </w:rPr>
        <w:t> </w:t>
      </w:r>
      <w:r>
        <w:rPr/>
        <w:t>second</w:t>
      </w:r>
      <w:r>
        <w:rPr>
          <w:spacing w:val="-2"/>
        </w:rPr>
        <w:t> </w:t>
      </w:r>
      <w:r>
        <w:rPr/>
        <w:t>approach,</w:t>
      </w:r>
      <w:r>
        <w:rPr>
          <w:spacing w:val="-2"/>
        </w:rPr>
        <w:t> </w:t>
      </w:r>
      <w:r>
        <w:rPr/>
        <w:t>incumbent</w:t>
      </w:r>
      <w:r>
        <w:rPr>
          <w:spacing w:val="-2"/>
        </w:rPr>
        <w:t> </w:t>
      </w:r>
      <w:r>
        <w:rPr/>
        <w:t>weakness</w:t>
      </w:r>
      <w:r>
        <w:rPr>
          <w:spacing w:val="-2"/>
        </w:rPr>
        <w:t> </w:t>
      </w:r>
      <w:r>
        <w:rPr/>
        <w:t>is</w:t>
      </w:r>
      <w:r>
        <w:rPr>
          <w:spacing w:val="-2"/>
        </w:rPr>
        <w:t> </w:t>
      </w:r>
      <w:r>
        <w:rPr/>
        <w:t>formally</w:t>
      </w:r>
      <w:r>
        <w:rPr>
          <w:spacing w:val="-2"/>
        </w:rPr>
        <w:t> </w:t>
      </w:r>
      <w:r>
        <w:rPr/>
        <w:t>built</w:t>
      </w:r>
      <w:r>
        <w:rPr>
          <w:spacing w:val="-2"/>
        </w:rPr>
        <w:t> </w:t>
      </w:r>
      <w:r>
        <w:rPr/>
        <w:t>into</w:t>
      </w:r>
      <w:r>
        <w:rPr>
          <w:spacing w:val="-2"/>
        </w:rPr>
        <w:t> </w:t>
      </w:r>
      <w:r>
        <w:rPr/>
        <w:t>models</w:t>
      </w:r>
      <w:r>
        <w:rPr>
          <w:spacing w:val="-2"/>
        </w:rPr>
        <w:t> </w:t>
      </w:r>
      <w:r>
        <w:rPr/>
        <w:t>of</w:t>
      </w:r>
      <w:r>
        <w:rPr>
          <w:spacing w:val="-2"/>
        </w:rPr>
        <w:t> </w:t>
      </w:r>
      <w:r>
        <w:rPr/>
        <w:t>electoral manipulation.</w:t>
      </w:r>
      <w:r>
        <w:rPr>
          <w:spacing w:val="32"/>
        </w:rPr>
        <w:t> </w:t>
      </w:r>
      <w:r>
        <w:rPr/>
        <w:t>In this approach, electoral protest is modeled as a strategic decision by a</w:t>
      </w:r>
      <w:r>
        <w:rPr>
          <w:spacing w:val="-2"/>
        </w:rPr>
        <w:t> </w:t>
      </w:r>
      <w:r>
        <w:rPr/>
        <w:t>rational</w:t>
      </w:r>
      <w:r>
        <w:rPr>
          <w:spacing w:val="-2"/>
        </w:rPr>
        <w:t> </w:t>
      </w:r>
      <w:r>
        <w:rPr/>
        <w:t>opposition</w:t>
      </w:r>
      <w:r>
        <w:rPr>
          <w:spacing w:val="-2"/>
        </w:rPr>
        <w:t> </w:t>
      </w:r>
      <w:r>
        <w:rPr/>
        <w:t>actor.</w:t>
      </w:r>
      <w:r>
        <w:rPr>
          <w:spacing w:val="23"/>
        </w:rPr>
        <w:t> </w:t>
      </w:r>
      <w:r>
        <w:rPr/>
        <w:t>The</w:t>
      </w:r>
      <w:r>
        <w:rPr>
          <w:spacing w:val="-2"/>
        </w:rPr>
        <w:t> </w:t>
      </w:r>
      <w:r>
        <w:rPr/>
        <w:t>incumbent’s</w:t>
      </w:r>
      <w:r>
        <w:rPr>
          <w:spacing w:val="-2"/>
        </w:rPr>
        <w:t> </w:t>
      </w:r>
      <w:r>
        <w:rPr/>
        <w:t>likelihood</w:t>
      </w:r>
      <w:r>
        <w:rPr>
          <w:spacing w:val="-2"/>
        </w:rPr>
        <w:t> </w:t>
      </w:r>
      <w:r>
        <w:rPr/>
        <w:t>of</w:t>
      </w:r>
      <w:r>
        <w:rPr>
          <w:spacing w:val="-2"/>
        </w:rPr>
        <w:t> </w:t>
      </w:r>
      <w:r>
        <w:rPr/>
        <w:t>defeating</w:t>
      </w:r>
      <w:r>
        <w:rPr>
          <w:spacing w:val="-2"/>
        </w:rPr>
        <w:t> </w:t>
      </w:r>
      <w:r>
        <w:rPr/>
        <w:t>the</w:t>
      </w:r>
      <w:r>
        <w:rPr>
          <w:spacing w:val="-2"/>
        </w:rPr>
        <w:t> </w:t>
      </w:r>
      <w:r>
        <w:rPr/>
        <w:t>protest</w:t>
      </w:r>
      <w:r>
        <w:rPr>
          <w:spacing w:val="-2"/>
        </w:rPr>
        <w:t> </w:t>
      </w:r>
      <w:r>
        <w:rPr/>
        <w:t>move-ment is typically assumed to be equivalent to its popularity.</w:t>
      </w:r>
      <w:r>
        <w:rPr>
          <w:spacing w:val="40"/>
        </w:rPr>
        <w:t> </w:t>
      </w:r>
      <w:r>
        <w:rPr/>
        <w:t>Election fraud is a tool that allows unpopular incumbents to win elections; thus, when the opposition detects fraud it revises its belief about the incumbent’s popularity downward.</w:t>
      </w:r>
      <w:r>
        <w:rPr>
          <w:spacing w:val="40"/>
        </w:rPr>
        <w:t> </w:t>
      </w:r>
      <w:r>
        <w:rPr/>
        <w:t>Election fraud can get the incumbent across the finish line in the election, but at the risk of signaling weakness</w:t>
      </w:r>
      <w:r>
        <w:rPr>
          <w:spacing w:val="-12"/>
        </w:rPr>
        <w:t> </w:t>
      </w:r>
      <w:r>
        <w:rPr/>
        <w:t>to</w:t>
      </w:r>
      <w:r>
        <w:rPr>
          <w:spacing w:val="-12"/>
        </w:rPr>
        <w:t> </w:t>
      </w:r>
      <w:r>
        <w:rPr/>
        <w:t>the</w:t>
      </w:r>
      <w:r>
        <w:rPr>
          <w:spacing w:val="-12"/>
        </w:rPr>
        <w:t> </w:t>
      </w:r>
      <w:r>
        <w:rPr/>
        <w:t>opposition</w:t>
      </w:r>
      <w:r>
        <w:rPr>
          <w:spacing w:val="-12"/>
        </w:rPr>
        <w:t> </w:t>
      </w:r>
      <w:r>
        <w:rPr/>
        <w:t>and</w:t>
      </w:r>
      <w:r>
        <w:rPr>
          <w:spacing w:val="-12"/>
        </w:rPr>
        <w:t> </w:t>
      </w:r>
      <w:r>
        <w:rPr/>
        <w:t>prompting</w:t>
      </w:r>
      <w:r>
        <w:rPr>
          <w:spacing w:val="-12"/>
        </w:rPr>
        <w:t> </w:t>
      </w:r>
      <w:r>
        <w:rPr/>
        <w:t>a</w:t>
      </w:r>
      <w:r>
        <w:rPr>
          <w:spacing w:val="-12"/>
        </w:rPr>
        <w:t> </w:t>
      </w:r>
      <w:r>
        <w:rPr/>
        <w:t>costly</w:t>
      </w:r>
      <w:r>
        <w:rPr>
          <w:spacing w:val="-12"/>
        </w:rPr>
        <w:t> </w:t>
      </w:r>
      <w:r>
        <w:rPr/>
        <w:t>protest</w:t>
      </w:r>
      <w:r>
        <w:rPr>
          <w:spacing w:val="-12"/>
        </w:rPr>
        <w:t> </w:t>
      </w:r>
      <w:r>
        <w:rPr/>
        <w:t>response.</w:t>
      </w:r>
      <w:r>
        <w:rPr>
          <w:spacing w:val="10"/>
        </w:rPr>
        <w:t> </w:t>
      </w:r>
      <w:r>
        <w:rPr/>
        <w:t>This</w:t>
      </w:r>
      <w:r>
        <w:rPr>
          <w:spacing w:val="-12"/>
        </w:rPr>
        <w:t> </w:t>
      </w:r>
      <w:r>
        <w:rPr/>
        <w:t>type</w:t>
      </w:r>
      <w:r>
        <w:rPr>
          <w:spacing w:val="-12"/>
        </w:rPr>
        <w:t> </w:t>
      </w:r>
      <w:r>
        <w:rPr/>
        <w:t>of</w:t>
      </w:r>
      <w:r>
        <w:rPr>
          <w:spacing w:val="-12"/>
        </w:rPr>
        <w:t> </w:t>
      </w:r>
      <w:r>
        <w:rPr/>
        <w:t>model </w:t>
      </w:r>
      <w:r>
        <w:rPr>
          <w:spacing w:val="-2"/>
        </w:rPr>
        <w:t>predicts</w:t>
      </w:r>
      <w:r>
        <w:rPr>
          <w:spacing w:val="-6"/>
        </w:rPr>
        <w:t> </w:t>
      </w:r>
      <w:r>
        <w:rPr>
          <w:spacing w:val="-2"/>
        </w:rPr>
        <w:t>that</w:t>
      </w:r>
      <w:r>
        <w:rPr>
          <w:spacing w:val="-6"/>
        </w:rPr>
        <w:t> </w:t>
      </w:r>
      <w:r>
        <w:rPr>
          <w:spacing w:val="-2"/>
        </w:rPr>
        <w:t>opposition</w:t>
      </w:r>
      <w:r>
        <w:rPr>
          <w:spacing w:val="-6"/>
        </w:rPr>
        <w:t> </w:t>
      </w:r>
      <w:r>
        <w:rPr>
          <w:spacing w:val="-2"/>
        </w:rPr>
        <w:t>parties</w:t>
      </w:r>
      <w:r>
        <w:rPr>
          <w:spacing w:val="-6"/>
        </w:rPr>
        <w:t> </w:t>
      </w:r>
      <w:r>
        <w:rPr>
          <w:spacing w:val="-2"/>
        </w:rPr>
        <w:t>that</w:t>
      </w:r>
      <w:r>
        <w:rPr>
          <w:spacing w:val="-6"/>
        </w:rPr>
        <w:t> </w:t>
      </w:r>
      <w:r>
        <w:rPr>
          <w:spacing w:val="-2"/>
        </w:rPr>
        <w:t>are</w:t>
      </w:r>
      <w:r>
        <w:rPr>
          <w:spacing w:val="-6"/>
        </w:rPr>
        <w:t> </w:t>
      </w:r>
      <w:r>
        <w:rPr>
          <w:spacing w:val="-2"/>
        </w:rPr>
        <w:t>more</w:t>
      </w:r>
      <w:r>
        <w:rPr>
          <w:spacing w:val="-6"/>
        </w:rPr>
        <w:t> </w:t>
      </w:r>
      <w:r>
        <w:rPr>
          <w:spacing w:val="-2"/>
        </w:rPr>
        <w:t>capable</w:t>
      </w:r>
      <w:r>
        <w:rPr>
          <w:spacing w:val="-6"/>
        </w:rPr>
        <w:t> </w:t>
      </w:r>
      <w:r>
        <w:rPr>
          <w:spacing w:val="-2"/>
        </w:rPr>
        <w:t>of</w:t>
      </w:r>
      <w:r>
        <w:rPr>
          <w:spacing w:val="-6"/>
        </w:rPr>
        <w:t> </w:t>
      </w:r>
      <w:r>
        <w:rPr>
          <w:spacing w:val="-2"/>
        </w:rPr>
        <w:t>mobilizing</w:t>
      </w:r>
      <w:r>
        <w:rPr>
          <w:spacing w:val="-6"/>
        </w:rPr>
        <w:t> </w:t>
      </w:r>
      <w:r>
        <w:rPr>
          <w:spacing w:val="-2"/>
        </w:rPr>
        <w:t>protest, as</w:t>
      </w:r>
      <w:r>
        <w:rPr>
          <w:spacing w:val="-6"/>
        </w:rPr>
        <w:t> </w:t>
      </w:r>
      <w:r>
        <w:rPr>
          <w:spacing w:val="-2"/>
        </w:rPr>
        <w:t>well</w:t>
      </w:r>
      <w:r>
        <w:rPr>
          <w:spacing w:val="-6"/>
        </w:rPr>
        <w:t> </w:t>
      </w:r>
      <w:r>
        <w:rPr>
          <w:spacing w:val="-2"/>
        </w:rPr>
        <w:t>as</w:t>
      </w:r>
      <w:r>
        <w:rPr>
          <w:spacing w:val="-6"/>
        </w:rPr>
        <w:t> </w:t>
      </w:r>
      <w:r>
        <w:rPr>
          <w:spacing w:val="-2"/>
        </w:rPr>
        <w:t>in-</w:t>
      </w:r>
      <w:r>
        <w:rPr/>
        <w:t>stitutional</w:t>
      </w:r>
      <w:r>
        <w:rPr>
          <w:spacing w:val="-4"/>
        </w:rPr>
        <w:t> </w:t>
      </w:r>
      <w:r>
        <w:rPr/>
        <w:t>and</w:t>
      </w:r>
      <w:r>
        <w:rPr>
          <w:spacing w:val="-4"/>
        </w:rPr>
        <w:t> </w:t>
      </w:r>
      <w:r>
        <w:rPr/>
        <w:t>contextual</w:t>
      </w:r>
      <w:r>
        <w:rPr>
          <w:spacing w:val="-4"/>
        </w:rPr>
        <w:t> </w:t>
      </w:r>
      <w:r>
        <w:rPr/>
        <w:t>features</w:t>
      </w:r>
      <w:r>
        <w:rPr>
          <w:spacing w:val="-4"/>
        </w:rPr>
        <w:t> </w:t>
      </w:r>
      <w:r>
        <w:rPr/>
        <w:t>that</w:t>
      </w:r>
      <w:r>
        <w:rPr>
          <w:spacing w:val="-4"/>
        </w:rPr>
        <w:t> </w:t>
      </w:r>
      <w:r>
        <w:rPr/>
        <w:t>expose</w:t>
      </w:r>
      <w:r>
        <w:rPr>
          <w:spacing w:val="-4"/>
        </w:rPr>
        <w:t> </w:t>
      </w:r>
      <w:r>
        <w:rPr/>
        <w:t>manipulation</w:t>
      </w:r>
      <w:r>
        <w:rPr>
          <w:spacing w:val="-4"/>
        </w:rPr>
        <w:t> </w:t>
      </w:r>
      <w:r>
        <w:rPr/>
        <w:t>efforts,</w:t>
      </w:r>
      <w:r>
        <w:rPr>
          <w:spacing w:val="-4"/>
        </w:rPr>
        <w:t> </w:t>
      </w:r>
      <w:r>
        <w:rPr/>
        <w:t>help</w:t>
      </w:r>
      <w:r>
        <w:rPr>
          <w:spacing w:val="-4"/>
        </w:rPr>
        <w:t> </w:t>
      </w:r>
      <w:r>
        <w:rPr/>
        <w:t>deter</w:t>
      </w:r>
      <w:r>
        <w:rPr>
          <w:spacing w:val="-4"/>
        </w:rPr>
        <w:t> </w:t>
      </w:r>
      <w:r>
        <w:rPr/>
        <w:t>election manipulation (Chernykh &amp; Svolik 2015; Little 2012; Luo &amp; Rozenas 2020).</w:t>
      </w:r>
      <w:r>
        <w:rPr>
          <w:spacing w:val="40"/>
        </w:rPr>
        <w:t> </w:t>
      </w:r>
      <w:r>
        <w:rPr/>
        <w:t>Figure</w:t>
      </w:r>
    </w:p>
    <w:p>
      <w:pPr>
        <w:pStyle w:val="BodyText"/>
        <w:spacing w:line="249" w:lineRule="auto"/>
        <w:ind w:left="1406" w:right="315" w:firstLine="7"/>
        <w:jc w:val="both"/>
      </w:pPr>
      <w:r>
        <w:rPr/>
        <w:t>1.1 illustrates this logic in Panel B. As the figure shows, both versions of the regime-weakness model imply that weaker incumbents face some baseline risk of protest due to their weakness / unpopularity, but that incumbents increase the risk of mass protest the more they rely on electoral manipulation (Beaulieu 2014; Little 2012; Little </w:t>
      </w:r>
      <w:r>
        <w:rPr>
          <w:i/>
        </w:rPr>
        <w:t>et al.</w:t>
      </w:r>
      <w:r>
        <w:rPr>
          <w:i/>
        </w:rPr>
        <w:t> </w:t>
      </w:r>
      <w:r>
        <w:rPr/>
        <w:t>2015b;</w:t>
      </w:r>
      <w:r>
        <w:rPr>
          <w:spacing w:val="-6"/>
        </w:rPr>
        <w:t> </w:t>
      </w:r>
      <w:r>
        <w:rPr/>
        <w:t>Luo</w:t>
      </w:r>
      <w:r>
        <w:rPr>
          <w:spacing w:val="-8"/>
        </w:rPr>
        <w:t> </w:t>
      </w:r>
      <w:r>
        <w:rPr/>
        <w:t>&amp;</w:t>
      </w:r>
      <w:r>
        <w:rPr>
          <w:spacing w:val="-8"/>
        </w:rPr>
        <w:t> </w:t>
      </w:r>
      <w:r>
        <w:rPr/>
        <w:t>Rozenas</w:t>
      </w:r>
      <w:r>
        <w:rPr>
          <w:spacing w:val="-8"/>
        </w:rPr>
        <w:t> </w:t>
      </w:r>
      <w:r>
        <w:rPr/>
        <w:t>2017;</w:t>
      </w:r>
      <w:r>
        <w:rPr>
          <w:spacing w:val="-6"/>
        </w:rPr>
        <w:t> </w:t>
      </w:r>
      <w:r>
        <w:rPr/>
        <w:t>Schedler</w:t>
      </w:r>
      <w:r>
        <w:rPr>
          <w:spacing w:val="-8"/>
        </w:rPr>
        <w:t> </w:t>
      </w:r>
      <w:r>
        <w:rPr/>
        <w:t>2002b).</w:t>
      </w:r>
      <w:r>
        <w:rPr>
          <w:spacing w:val="12"/>
        </w:rPr>
        <w:t> </w:t>
      </w:r>
      <w:r>
        <w:rPr/>
        <w:t>By</w:t>
      </w:r>
      <w:r>
        <w:rPr>
          <w:spacing w:val="-8"/>
        </w:rPr>
        <w:t> </w:t>
      </w:r>
      <w:r>
        <w:rPr/>
        <w:t>the</w:t>
      </w:r>
      <w:r>
        <w:rPr>
          <w:spacing w:val="-8"/>
        </w:rPr>
        <w:t> </w:t>
      </w:r>
      <w:r>
        <w:rPr/>
        <w:t>same</w:t>
      </w:r>
      <w:r>
        <w:rPr>
          <w:spacing w:val="-8"/>
        </w:rPr>
        <w:t> </w:t>
      </w:r>
      <w:r>
        <w:rPr/>
        <w:t>token,</w:t>
      </w:r>
      <w:r>
        <w:rPr>
          <w:spacing w:val="-7"/>
        </w:rPr>
        <w:t> </w:t>
      </w:r>
      <w:r>
        <w:rPr/>
        <w:t>they</w:t>
      </w:r>
      <w:r>
        <w:rPr>
          <w:spacing w:val="-8"/>
        </w:rPr>
        <w:t> </w:t>
      </w:r>
      <w:r>
        <w:rPr/>
        <w:t>can</w:t>
      </w:r>
      <w:r>
        <w:rPr>
          <w:spacing w:val="-8"/>
        </w:rPr>
        <w:t> </w:t>
      </w:r>
      <w:r>
        <w:rPr/>
        <w:t>reduce</w:t>
      </w:r>
      <w:r>
        <w:rPr>
          <w:spacing w:val="-8"/>
        </w:rPr>
        <w:t> </w:t>
      </w:r>
      <w:r>
        <w:rPr/>
        <w:t>the</w:t>
      </w:r>
    </w:p>
    <w:p>
      <w:pPr>
        <w:pStyle w:val="BodyText"/>
        <w:spacing w:after="0" w:line="249" w:lineRule="auto"/>
        <w:jc w:val="both"/>
        <w:sectPr>
          <w:pgSz w:w="12240" w:h="15840"/>
          <w:pgMar w:header="1940" w:footer="0" w:top="2160" w:bottom="280" w:left="1800" w:right="1800"/>
        </w:sectPr>
      </w:pPr>
    </w:p>
    <w:p>
      <w:pPr>
        <w:pStyle w:val="BodyText"/>
        <w:spacing w:before="99"/>
      </w:pPr>
    </w:p>
    <w:p>
      <w:pPr>
        <w:pStyle w:val="BodyText"/>
        <w:ind w:left="337"/>
        <w:jc w:val="both"/>
      </w:pPr>
      <w:r>
        <w:rPr/>
        <w:t>risk</w:t>
      </w:r>
      <w:r>
        <w:rPr>
          <w:spacing w:val="-5"/>
        </w:rPr>
        <w:t> </w:t>
      </w:r>
      <w:r>
        <w:rPr/>
        <w:t>of</w:t>
      </w:r>
      <w:r>
        <w:rPr>
          <w:spacing w:val="-5"/>
        </w:rPr>
        <w:t> </w:t>
      </w:r>
      <w:r>
        <w:rPr/>
        <w:t>protest</w:t>
      </w:r>
      <w:r>
        <w:rPr>
          <w:spacing w:val="-5"/>
        </w:rPr>
        <w:t> </w:t>
      </w:r>
      <w:r>
        <w:rPr/>
        <w:t>by</w:t>
      </w:r>
      <w:r>
        <w:rPr>
          <w:spacing w:val="-5"/>
        </w:rPr>
        <w:t> </w:t>
      </w:r>
      <w:r>
        <w:rPr/>
        <w:t>holding</w:t>
      </w:r>
      <w:r>
        <w:rPr>
          <w:spacing w:val="-5"/>
        </w:rPr>
        <w:t> </w:t>
      </w:r>
      <w:r>
        <w:rPr/>
        <w:t>cleaner</w:t>
      </w:r>
      <w:r>
        <w:rPr>
          <w:spacing w:val="-5"/>
        </w:rPr>
        <w:t> </w:t>
      </w:r>
      <w:r>
        <w:rPr>
          <w:spacing w:val="-2"/>
        </w:rPr>
        <w:t>elections.</w:t>
      </w:r>
      <w:r>
        <w:rPr>
          <w:spacing w:val="-2"/>
          <w:vertAlign w:val="superscript"/>
        </w:rPr>
        <w:t>3</w:t>
      </w:r>
    </w:p>
    <w:p>
      <w:pPr>
        <w:pStyle w:val="BodyText"/>
        <w:spacing w:line="249" w:lineRule="auto" w:before="138"/>
        <w:ind w:left="337" w:right="1401" w:hanging="7"/>
        <w:jc w:val="both"/>
      </w:pPr>
      <w:r>
        <w:rPr/>
        <w:t>The regime-weakness model produces some conceptual puzzles.</w:t>
      </w:r>
      <w:r>
        <w:rPr>
          <w:spacing w:val="40"/>
        </w:rPr>
        <w:t> </w:t>
      </w:r>
      <w:r>
        <w:rPr/>
        <w:t>Why, for instance, do</w:t>
      </w:r>
      <w:r>
        <w:rPr>
          <w:spacing w:val="-6"/>
        </w:rPr>
        <w:t> </w:t>
      </w:r>
      <w:r>
        <w:rPr/>
        <w:t>incumbents</w:t>
      </w:r>
      <w:r>
        <w:rPr>
          <w:spacing w:val="-6"/>
        </w:rPr>
        <w:t> </w:t>
      </w:r>
      <w:r>
        <w:rPr/>
        <w:t>claim</w:t>
      </w:r>
      <w:r>
        <w:rPr>
          <w:spacing w:val="-6"/>
        </w:rPr>
        <w:t> </w:t>
      </w:r>
      <w:r>
        <w:rPr/>
        <w:t>excessive</w:t>
      </w:r>
      <w:r>
        <w:rPr>
          <w:spacing w:val="-6"/>
        </w:rPr>
        <w:t> </w:t>
      </w:r>
      <w:r>
        <w:rPr/>
        <w:t>margins</w:t>
      </w:r>
      <w:r>
        <w:rPr>
          <w:spacing w:val="-6"/>
        </w:rPr>
        <w:t> </w:t>
      </w:r>
      <w:r>
        <w:rPr/>
        <w:t>of</w:t>
      </w:r>
      <w:r>
        <w:rPr>
          <w:spacing w:val="-6"/>
        </w:rPr>
        <w:t> </w:t>
      </w:r>
      <w:r>
        <w:rPr/>
        <w:t>victory</w:t>
      </w:r>
      <w:r>
        <w:rPr>
          <w:spacing w:val="-6"/>
        </w:rPr>
        <w:t> </w:t>
      </w:r>
      <w:r>
        <w:rPr/>
        <w:t>(indicating</w:t>
      </w:r>
      <w:r>
        <w:rPr>
          <w:spacing w:val="-6"/>
        </w:rPr>
        <w:t> </w:t>
      </w:r>
      <w:r>
        <w:rPr/>
        <w:t>massive</w:t>
      </w:r>
      <w:r>
        <w:rPr>
          <w:spacing w:val="-6"/>
        </w:rPr>
        <w:t> </w:t>
      </w:r>
      <w:r>
        <w:rPr/>
        <w:t>falsification),</w:t>
      </w:r>
      <w:r>
        <w:rPr>
          <w:spacing w:val="-5"/>
        </w:rPr>
        <w:t> </w:t>
      </w:r>
      <w:r>
        <w:rPr/>
        <w:t>if </w:t>
      </w:r>
      <w:r>
        <w:rPr>
          <w:spacing w:val="-2"/>
        </w:rPr>
        <w:t>falsification</w:t>
      </w:r>
      <w:r>
        <w:rPr>
          <w:spacing w:val="-6"/>
        </w:rPr>
        <w:t> </w:t>
      </w:r>
      <w:r>
        <w:rPr>
          <w:spacing w:val="-2"/>
        </w:rPr>
        <w:t>is</w:t>
      </w:r>
      <w:r>
        <w:rPr>
          <w:spacing w:val="-6"/>
        </w:rPr>
        <w:t> </w:t>
      </w:r>
      <w:r>
        <w:rPr>
          <w:spacing w:val="-2"/>
        </w:rPr>
        <w:t>a</w:t>
      </w:r>
      <w:r>
        <w:rPr>
          <w:spacing w:val="-6"/>
        </w:rPr>
        <w:t> </w:t>
      </w:r>
      <w:r>
        <w:rPr>
          <w:spacing w:val="-2"/>
        </w:rPr>
        <w:t>signal</w:t>
      </w:r>
      <w:r>
        <w:rPr>
          <w:spacing w:val="-6"/>
        </w:rPr>
        <w:t> </w:t>
      </w:r>
      <w:r>
        <w:rPr>
          <w:spacing w:val="-2"/>
        </w:rPr>
        <w:t>of</w:t>
      </w:r>
      <w:r>
        <w:rPr>
          <w:spacing w:val="-6"/>
        </w:rPr>
        <w:t> </w:t>
      </w:r>
      <w:r>
        <w:rPr>
          <w:spacing w:val="-2"/>
        </w:rPr>
        <w:t>weakness?</w:t>
      </w:r>
      <w:r>
        <w:rPr>
          <w:spacing w:val="28"/>
        </w:rPr>
        <w:t> </w:t>
      </w:r>
      <w:r>
        <w:rPr>
          <w:spacing w:val="-2"/>
        </w:rPr>
        <w:t>Under</w:t>
      </w:r>
      <w:r>
        <w:rPr>
          <w:spacing w:val="-6"/>
        </w:rPr>
        <w:t> </w:t>
      </w:r>
      <w:r>
        <w:rPr>
          <w:spacing w:val="-2"/>
        </w:rPr>
        <w:t>the</w:t>
      </w:r>
      <w:r>
        <w:rPr>
          <w:spacing w:val="-6"/>
        </w:rPr>
        <w:t> </w:t>
      </w:r>
      <w:r>
        <w:rPr>
          <w:spacing w:val="-2"/>
        </w:rPr>
        <w:t>regime-weakness</w:t>
      </w:r>
      <w:r>
        <w:rPr>
          <w:spacing w:val="-6"/>
        </w:rPr>
        <w:t> </w:t>
      </w:r>
      <w:r>
        <w:rPr>
          <w:spacing w:val="-2"/>
        </w:rPr>
        <w:t>model, the</w:t>
      </w:r>
      <w:r>
        <w:rPr>
          <w:spacing w:val="-6"/>
        </w:rPr>
        <w:t> </w:t>
      </w:r>
      <w:r>
        <w:rPr>
          <w:spacing w:val="-2"/>
        </w:rPr>
        <w:t>occurrence of</w:t>
      </w:r>
      <w:r>
        <w:rPr>
          <w:spacing w:val="-5"/>
        </w:rPr>
        <w:t> </w:t>
      </w:r>
      <w:r>
        <w:rPr>
          <w:spacing w:val="-2"/>
        </w:rPr>
        <w:t>post-election</w:t>
      </w:r>
      <w:r>
        <w:rPr>
          <w:spacing w:val="-5"/>
        </w:rPr>
        <w:t> </w:t>
      </w:r>
      <w:r>
        <w:rPr>
          <w:spacing w:val="-2"/>
        </w:rPr>
        <w:t>protest</w:t>
      </w:r>
      <w:r>
        <w:rPr>
          <w:spacing w:val="-5"/>
        </w:rPr>
        <w:t> </w:t>
      </w:r>
      <w:r>
        <w:rPr>
          <w:spacing w:val="-2"/>
        </w:rPr>
        <w:t>is</w:t>
      </w:r>
      <w:r>
        <w:rPr>
          <w:spacing w:val="-5"/>
        </w:rPr>
        <w:t> </w:t>
      </w:r>
      <w:r>
        <w:rPr>
          <w:i/>
          <w:spacing w:val="-2"/>
        </w:rPr>
        <w:t>the</w:t>
      </w:r>
      <w:r>
        <w:rPr>
          <w:i/>
          <w:spacing w:val="-5"/>
        </w:rPr>
        <w:t> </w:t>
      </w:r>
      <w:r>
        <w:rPr>
          <w:spacing w:val="-2"/>
        </w:rPr>
        <w:t>sign</w:t>
      </w:r>
      <w:r>
        <w:rPr>
          <w:spacing w:val="-5"/>
        </w:rPr>
        <w:t> </w:t>
      </w:r>
      <w:r>
        <w:rPr>
          <w:spacing w:val="-2"/>
        </w:rPr>
        <w:t>that</w:t>
      </w:r>
      <w:r>
        <w:rPr>
          <w:spacing w:val="-5"/>
        </w:rPr>
        <w:t> </w:t>
      </w:r>
      <w:r>
        <w:rPr>
          <w:spacing w:val="-2"/>
        </w:rPr>
        <w:t>informal</w:t>
      </w:r>
      <w:r>
        <w:rPr>
          <w:spacing w:val="-5"/>
        </w:rPr>
        <w:t> </w:t>
      </w:r>
      <w:r>
        <w:rPr>
          <w:spacing w:val="-2"/>
        </w:rPr>
        <w:t>negotiations</w:t>
      </w:r>
      <w:r>
        <w:rPr>
          <w:spacing w:val="-5"/>
        </w:rPr>
        <w:t> </w:t>
      </w:r>
      <w:r>
        <w:rPr>
          <w:spacing w:val="-2"/>
        </w:rPr>
        <w:t>between</w:t>
      </w:r>
      <w:r>
        <w:rPr>
          <w:spacing w:val="-5"/>
        </w:rPr>
        <w:t> </w:t>
      </w:r>
      <w:r>
        <w:rPr>
          <w:spacing w:val="-2"/>
        </w:rPr>
        <w:t>the</w:t>
      </w:r>
      <w:r>
        <w:rPr>
          <w:spacing w:val="-5"/>
        </w:rPr>
        <w:t> </w:t>
      </w:r>
      <w:r>
        <w:rPr>
          <w:spacing w:val="-2"/>
        </w:rPr>
        <w:t>incumbent</w:t>
      </w:r>
      <w:r>
        <w:rPr>
          <w:spacing w:val="-5"/>
        </w:rPr>
        <w:t> </w:t>
      </w:r>
      <w:r>
        <w:rPr>
          <w:spacing w:val="-2"/>
        </w:rPr>
        <w:t>and </w:t>
      </w:r>
      <w:r>
        <w:rPr/>
        <w:t>the</w:t>
      </w:r>
      <w:r>
        <w:rPr>
          <w:spacing w:val="-12"/>
        </w:rPr>
        <w:t> </w:t>
      </w:r>
      <w:r>
        <w:rPr/>
        <w:t>opposition</w:t>
      </w:r>
      <w:r>
        <w:rPr>
          <w:spacing w:val="-12"/>
        </w:rPr>
        <w:t> </w:t>
      </w:r>
      <w:r>
        <w:rPr/>
        <w:t>have</w:t>
      </w:r>
      <w:r>
        <w:rPr>
          <w:spacing w:val="-12"/>
        </w:rPr>
        <w:t> </w:t>
      </w:r>
      <w:r>
        <w:rPr/>
        <w:t>broken</w:t>
      </w:r>
      <w:r>
        <w:rPr>
          <w:spacing w:val="-12"/>
        </w:rPr>
        <w:t> </w:t>
      </w:r>
      <w:r>
        <w:rPr/>
        <w:t>down</w:t>
      </w:r>
      <w:r>
        <w:rPr>
          <w:spacing w:val="-12"/>
        </w:rPr>
        <w:t> </w:t>
      </w:r>
      <w:r>
        <w:rPr/>
        <w:t>(Beaulieu</w:t>
      </w:r>
      <w:r>
        <w:rPr>
          <w:spacing w:val="-12"/>
        </w:rPr>
        <w:t> </w:t>
      </w:r>
      <w:r>
        <w:rPr/>
        <w:t>2014);</w:t>
      </w:r>
      <w:r>
        <w:rPr>
          <w:spacing w:val="-10"/>
        </w:rPr>
        <w:t> </w:t>
      </w:r>
      <w:r>
        <w:rPr/>
        <w:t>the</w:t>
      </w:r>
      <w:r>
        <w:rPr>
          <w:spacing w:val="-12"/>
        </w:rPr>
        <w:t> </w:t>
      </w:r>
      <w:r>
        <w:rPr/>
        <w:t>incumbent</w:t>
      </w:r>
      <w:r>
        <w:rPr>
          <w:spacing w:val="-12"/>
        </w:rPr>
        <w:t> </w:t>
      </w:r>
      <w:r>
        <w:rPr/>
        <w:t>has</w:t>
      </w:r>
      <w:r>
        <w:rPr>
          <w:spacing w:val="-12"/>
        </w:rPr>
        <w:t> </w:t>
      </w:r>
      <w:r>
        <w:rPr/>
        <w:t>manipulated</w:t>
      </w:r>
      <w:r>
        <w:rPr>
          <w:spacing w:val="-12"/>
        </w:rPr>
        <w:t> </w:t>
      </w:r>
      <w:r>
        <w:rPr/>
        <w:t>‘too much’</w:t>
      </w:r>
      <w:r>
        <w:rPr>
          <w:spacing w:val="-12"/>
        </w:rPr>
        <w:t> </w:t>
      </w:r>
      <w:r>
        <w:rPr/>
        <w:t>given</w:t>
      </w:r>
      <w:r>
        <w:rPr>
          <w:spacing w:val="-12"/>
        </w:rPr>
        <w:t> </w:t>
      </w:r>
      <w:r>
        <w:rPr/>
        <w:t>the</w:t>
      </w:r>
      <w:r>
        <w:rPr>
          <w:spacing w:val="-12"/>
        </w:rPr>
        <w:t> </w:t>
      </w:r>
      <w:r>
        <w:rPr/>
        <w:t>opposition’s</w:t>
      </w:r>
      <w:r>
        <w:rPr>
          <w:spacing w:val="-13"/>
        </w:rPr>
        <w:t> </w:t>
      </w:r>
      <w:r>
        <w:rPr/>
        <w:t>strength.</w:t>
      </w:r>
      <w:r>
        <w:rPr>
          <w:spacing w:val="8"/>
        </w:rPr>
        <w:t> </w:t>
      </w:r>
      <w:r>
        <w:rPr/>
        <w:t>Given</w:t>
      </w:r>
      <w:r>
        <w:rPr>
          <w:spacing w:val="-12"/>
        </w:rPr>
        <w:t> </w:t>
      </w:r>
      <w:r>
        <w:rPr/>
        <w:t>that</w:t>
      </w:r>
      <w:r>
        <w:rPr>
          <w:spacing w:val="-12"/>
        </w:rPr>
        <w:t> </w:t>
      </w:r>
      <w:r>
        <w:rPr/>
        <w:t>the</w:t>
      </w:r>
      <w:r>
        <w:rPr>
          <w:spacing w:val="-12"/>
        </w:rPr>
        <w:t> </w:t>
      </w:r>
      <w:r>
        <w:rPr/>
        <w:t>incumbent</w:t>
      </w:r>
      <w:r>
        <w:rPr>
          <w:spacing w:val="-12"/>
        </w:rPr>
        <w:t> </w:t>
      </w:r>
      <w:r>
        <w:rPr/>
        <w:t>can</w:t>
      </w:r>
      <w:r>
        <w:rPr>
          <w:spacing w:val="-12"/>
        </w:rPr>
        <w:t> </w:t>
      </w:r>
      <w:r>
        <w:rPr/>
        <w:t>choose</w:t>
      </w:r>
      <w:r>
        <w:rPr>
          <w:spacing w:val="-12"/>
        </w:rPr>
        <w:t> </w:t>
      </w:r>
      <w:r>
        <w:rPr/>
        <w:t>how</w:t>
      </w:r>
      <w:r>
        <w:rPr>
          <w:spacing w:val="-12"/>
        </w:rPr>
        <w:t> </w:t>
      </w:r>
      <w:r>
        <w:rPr/>
        <w:t>much election fraud to implement, why do we observe protest—what prevents incumbents from</w:t>
      </w:r>
      <w:r>
        <w:rPr>
          <w:spacing w:val="-12"/>
        </w:rPr>
        <w:t> </w:t>
      </w:r>
      <w:r>
        <w:rPr/>
        <w:t>‘correctly’</w:t>
      </w:r>
      <w:r>
        <w:rPr>
          <w:spacing w:val="-12"/>
        </w:rPr>
        <w:t> </w:t>
      </w:r>
      <w:r>
        <w:rPr/>
        <w:t>targeting</w:t>
      </w:r>
      <w:r>
        <w:rPr>
          <w:spacing w:val="-12"/>
        </w:rPr>
        <w:t> </w:t>
      </w:r>
      <w:r>
        <w:rPr/>
        <w:t>the</w:t>
      </w:r>
      <w:r>
        <w:rPr>
          <w:spacing w:val="-12"/>
        </w:rPr>
        <w:t> </w:t>
      </w:r>
      <w:r>
        <w:rPr/>
        <w:t>level</w:t>
      </w:r>
      <w:r>
        <w:rPr>
          <w:spacing w:val="-12"/>
        </w:rPr>
        <w:t> </w:t>
      </w:r>
      <w:r>
        <w:rPr/>
        <w:t>of</w:t>
      </w:r>
      <w:r>
        <w:rPr>
          <w:spacing w:val="-12"/>
        </w:rPr>
        <w:t> </w:t>
      </w:r>
      <w:r>
        <w:rPr/>
        <w:t>election</w:t>
      </w:r>
      <w:r>
        <w:rPr>
          <w:spacing w:val="-12"/>
        </w:rPr>
        <w:t> </w:t>
      </w:r>
      <w:r>
        <w:rPr/>
        <w:t>fraud?</w:t>
      </w:r>
      <w:r>
        <w:rPr>
          <w:spacing w:val="8"/>
        </w:rPr>
        <w:t> </w:t>
      </w:r>
      <w:r>
        <w:rPr/>
        <w:t>And,</w:t>
      </w:r>
      <w:r>
        <w:rPr>
          <w:spacing w:val="-11"/>
        </w:rPr>
        <w:t> </w:t>
      </w:r>
      <w:r>
        <w:rPr/>
        <w:t>perhaps</w:t>
      </w:r>
      <w:r>
        <w:rPr>
          <w:spacing w:val="-12"/>
        </w:rPr>
        <w:t> </w:t>
      </w:r>
      <w:r>
        <w:rPr/>
        <w:t>most</w:t>
      </w:r>
      <w:r>
        <w:rPr>
          <w:spacing w:val="-12"/>
        </w:rPr>
        <w:t> </w:t>
      </w:r>
      <w:r>
        <w:rPr/>
        <w:t>puzzling,</w:t>
      </w:r>
      <w:r>
        <w:rPr>
          <w:spacing w:val="-11"/>
        </w:rPr>
        <w:t> </w:t>
      </w:r>
      <w:r>
        <w:rPr/>
        <w:t>why is it that most electoral protests fail to oust incumbents?</w:t>
      </w:r>
    </w:p>
    <w:p>
      <w:pPr>
        <w:pStyle w:val="BodyText"/>
        <w:spacing w:line="249" w:lineRule="auto" w:before="128"/>
        <w:ind w:left="337" w:right="1391"/>
        <w:jc w:val="both"/>
      </w:pPr>
      <w:r>
        <w:rPr/>
        <w:t>Scholars</w:t>
      </w:r>
      <w:r>
        <w:rPr>
          <w:spacing w:val="-4"/>
        </w:rPr>
        <w:t> </w:t>
      </w:r>
      <w:r>
        <w:rPr/>
        <w:t>have,</w:t>
      </w:r>
      <w:r>
        <w:rPr>
          <w:spacing w:val="-4"/>
        </w:rPr>
        <w:t> </w:t>
      </w:r>
      <w:r>
        <w:rPr/>
        <w:t>of</w:t>
      </w:r>
      <w:r>
        <w:rPr>
          <w:spacing w:val="-4"/>
        </w:rPr>
        <w:t> </w:t>
      </w:r>
      <w:r>
        <w:rPr/>
        <w:t>course,</w:t>
      </w:r>
      <w:r>
        <w:rPr>
          <w:spacing w:val="-4"/>
        </w:rPr>
        <w:t> </w:t>
      </w:r>
      <w:r>
        <w:rPr/>
        <w:t>advanced</w:t>
      </w:r>
      <w:r>
        <w:rPr>
          <w:spacing w:val="-4"/>
        </w:rPr>
        <w:t> </w:t>
      </w:r>
      <w:r>
        <w:rPr/>
        <w:t>answers</w:t>
      </w:r>
      <w:r>
        <w:rPr>
          <w:spacing w:val="-4"/>
        </w:rPr>
        <w:t> </w:t>
      </w:r>
      <w:r>
        <w:rPr/>
        <w:t>to</w:t>
      </w:r>
      <w:r>
        <w:rPr>
          <w:spacing w:val="-4"/>
        </w:rPr>
        <w:t> </w:t>
      </w:r>
      <w:r>
        <w:rPr/>
        <w:t>these</w:t>
      </w:r>
      <w:r>
        <w:rPr>
          <w:spacing w:val="-4"/>
        </w:rPr>
        <w:t> </w:t>
      </w:r>
      <w:r>
        <w:rPr/>
        <w:t>questions. Incumbents</w:t>
      </w:r>
      <w:r>
        <w:rPr>
          <w:spacing w:val="-4"/>
        </w:rPr>
        <w:t> </w:t>
      </w:r>
      <w:r>
        <w:rPr/>
        <w:t>may</w:t>
      </w:r>
      <w:r>
        <w:rPr>
          <w:spacing w:val="-4"/>
        </w:rPr>
        <w:t> </w:t>
      </w:r>
      <w:r>
        <w:rPr/>
        <w:t>claim unbelievably</w:t>
      </w:r>
      <w:r>
        <w:rPr>
          <w:spacing w:val="-6"/>
        </w:rPr>
        <w:t> </w:t>
      </w:r>
      <w:r>
        <w:rPr/>
        <w:t>large</w:t>
      </w:r>
      <w:r>
        <w:rPr>
          <w:spacing w:val="-6"/>
        </w:rPr>
        <w:t> </w:t>
      </w:r>
      <w:r>
        <w:rPr/>
        <w:t>margins</w:t>
      </w:r>
      <w:r>
        <w:rPr>
          <w:spacing w:val="-6"/>
        </w:rPr>
        <w:t> </w:t>
      </w:r>
      <w:r>
        <w:rPr/>
        <w:t>of</w:t>
      </w:r>
      <w:r>
        <w:rPr>
          <w:spacing w:val="-5"/>
        </w:rPr>
        <w:t> </w:t>
      </w:r>
      <w:r>
        <w:rPr/>
        <w:t>victory</w:t>
      </w:r>
      <w:r>
        <w:rPr>
          <w:spacing w:val="-6"/>
        </w:rPr>
        <w:t> </w:t>
      </w:r>
      <w:r>
        <w:rPr/>
        <w:t>because</w:t>
      </w:r>
      <w:r>
        <w:rPr>
          <w:spacing w:val="-5"/>
        </w:rPr>
        <w:t> </w:t>
      </w:r>
      <w:r>
        <w:rPr/>
        <w:t>that</w:t>
      </w:r>
      <w:r>
        <w:rPr>
          <w:spacing w:val="-6"/>
        </w:rPr>
        <w:t> </w:t>
      </w:r>
      <w:r>
        <w:rPr/>
        <w:t>is</w:t>
      </w:r>
      <w:r>
        <w:rPr>
          <w:spacing w:val="-6"/>
        </w:rPr>
        <w:t> </w:t>
      </w:r>
      <w:r>
        <w:rPr/>
        <w:t>what</w:t>
      </w:r>
      <w:r>
        <w:rPr>
          <w:spacing w:val="-5"/>
        </w:rPr>
        <w:t> </w:t>
      </w:r>
      <w:r>
        <w:rPr/>
        <w:t>the</w:t>
      </w:r>
      <w:r>
        <w:rPr>
          <w:spacing w:val="-6"/>
        </w:rPr>
        <w:t> </w:t>
      </w:r>
      <w:r>
        <w:rPr/>
        <w:t>opposition</w:t>
      </w:r>
      <w:r>
        <w:rPr>
          <w:spacing w:val="-6"/>
        </w:rPr>
        <w:t> </w:t>
      </w:r>
      <w:r>
        <w:rPr/>
        <w:t>expects;</w:t>
      </w:r>
      <w:r>
        <w:rPr>
          <w:spacing w:val="-5"/>
        </w:rPr>
        <w:t> </w:t>
      </w:r>
      <w:r>
        <w:rPr/>
        <w:t>per-haps</w:t>
      </w:r>
      <w:r>
        <w:rPr>
          <w:spacing w:val="-5"/>
        </w:rPr>
        <w:t> </w:t>
      </w:r>
      <w:r>
        <w:rPr/>
        <w:t>it</w:t>
      </w:r>
      <w:r>
        <w:rPr>
          <w:spacing w:val="-5"/>
        </w:rPr>
        <w:t> </w:t>
      </w:r>
      <w:r>
        <w:rPr/>
        <w:t>is</w:t>
      </w:r>
      <w:r>
        <w:rPr>
          <w:spacing w:val="-5"/>
        </w:rPr>
        <w:t> </w:t>
      </w:r>
      <w:r>
        <w:rPr/>
        <w:t>the</w:t>
      </w:r>
      <w:r>
        <w:rPr>
          <w:spacing w:val="-5"/>
        </w:rPr>
        <w:t> </w:t>
      </w:r>
      <w:r>
        <w:rPr/>
        <w:t>deviation</w:t>
      </w:r>
      <w:r>
        <w:rPr>
          <w:spacing w:val="-5"/>
        </w:rPr>
        <w:t> </w:t>
      </w:r>
      <w:r>
        <w:rPr/>
        <w:t>from</w:t>
      </w:r>
      <w:r>
        <w:rPr>
          <w:spacing w:val="-5"/>
        </w:rPr>
        <w:t> </w:t>
      </w:r>
      <w:r>
        <w:rPr/>
        <w:t>this</w:t>
      </w:r>
      <w:r>
        <w:rPr>
          <w:spacing w:val="-5"/>
        </w:rPr>
        <w:t> </w:t>
      </w:r>
      <w:r>
        <w:rPr/>
        <w:t>expectation</w:t>
      </w:r>
      <w:r>
        <w:rPr>
          <w:spacing w:val="-5"/>
        </w:rPr>
        <w:t> </w:t>
      </w:r>
      <w:r>
        <w:rPr/>
        <w:t>that</w:t>
      </w:r>
      <w:r>
        <w:rPr>
          <w:spacing w:val="-5"/>
        </w:rPr>
        <w:t> </w:t>
      </w:r>
      <w:r>
        <w:rPr/>
        <w:t>triggers</w:t>
      </w:r>
      <w:r>
        <w:rPr>
          <w:spacing w:val="-5"/>
        </w:rPr>
        <w:t> </w:t>
      </w:r>
      <w:r>
        <w:rPr/>
        <w:t>protest</w:t>
      </w:r>
      <w:r>
        <w:rPr>
          <w:spacing w:val="-5"/>
        </w:rPr>
        <w:t> </w:t>
      </w:r>
      <w:r>
        <w:rPr/>
        <w:t>(Little</w:t>
      </w:r>
      <w:r>
        <w:rPr>
          <w:spacing w:val="-5"/>
        </w:rPr>
        <w:t> </w:t>
      </w:r>
      <w:r>
        <w:rPr/>
        <w:t>2012). Manip-ulated elections that trigger protest may occur due to incomplete information, as both sides overestimate their chances of success in a post-election conflict (Smyth 2020). Likewise, over-optimistic opposition actors may produce the surfeit of unsuccessful protests that we observe.</w:t>
      </w:r>
    </w:p>
    <w:p>
      <w:pPr>
        <w:pStyle w:val="BodyText"/>
        <w:spacing w:line="249" w:lineRule="auto" w:before="129"/>
        <w:ind w:left="337" w:right="1393" w:hanging="8"/>
        <w:jc w:val="both"/>
      </w:pPr>
      <w:r>
        <w:rPr/>
        <w:t>Alternative</w:t>
      </w:r>
      <w:r>
        <w:rPr>
          <w:spacing w:val="-10"/>
        </w:rPr>
        <w:t> </w:t>
      </w:r>
      <w:r>
        <w:rPr/>
        <w:t>answers</w:t>
      </w:r>
      <w:r>
        <w:rPr>
          <w:spacing w:val="-10"/>
        </w:rPr>
        <w:t> </w:t>
      </w:r>
      <w:r>
        <w:rPr/>
        <w:t>to</w:t>
      </w:r>
      <w:r>
        <w:rPr>
          <w:spacing w:val="-10"/>
        </w:rPr>
        <w:t> </w:t>
      </w:r>
      <w:r>
        <w:rPr/>
        <w:t>these</w:t>
      </w:r>
      <w:r>
        <w:rPr>
          <w:spacing w:val="-10"/>
        </w:rPr>
        <w:t> </w:t>
      </w:r>
      <w:r>
        <w:rPr/>
        <w:t>questions</w:t>
      </w:r>
      <w:r>
        <w:rPr>
          <w:spacing w:val="-10"/>
        </w:rPr>
        <w:t> </w:t>
      </w:r>
      <w:r>
        <w:rPr/>
        <w:t>are</w:t>
      </w:r>
      <w:r>
        <w:rPr>
          <w:spacing w:val="-10"/>
        </w:rPr>
        <w:t> </w:t>
      </w:r>
      <w:r>
        <w:rPr/>
        <w:t>proposed</w:t>
      </w:r>
      <w:r>
        <w:rPr>
          <w:spacing w:val="-10"/>
        </w:rPr>
        <w:t> </w:t>
      </w:r>
      <w:r>
        <w:rPr/>
        <w:t>in</w:t>
      </w:r>
      <w:r>
        <w:rPr>
          <w:spacing w:val="-10"/>
        </w:rPr>
        <w:t> </w:t>
      </w:r>
      <w:r>
        <w:rPr/>
        <w:t>Simpser’s</w:t>
      </w:r>
      <w:r>
        <w:rPr>
          <w:spacing w:val="-10"/>
        </w:rPr>
        <w:t> </w:t>
      </w:r>
      <w:r>
        <w:rPr/>
        <w:t>(2013)</w:t>
      </w:r>
      <w:r>
        <w:rPr>
          <w:spacing w:val="-10"/>
        </w:rPr>
        <w:t> </w:t>
      </w:r>
      <w:r>
        <w:rPr/>
        <w:t>model</w:t>
      </w:r>
      <w:r>
        <w:rPr>
          <w:spacing w:val="-10"/>
        </w:rPr>
        <w:t> </w:t>
      </w:r>
      <w:r>
        <w:rPr/>
        <w:t>of</w:t>
      </w:r>
      <w:r>
        <w:rPr>
          <w:spacing w:val="-10"/>
        </w:rPr>
        <w:t> </w:t>
      </w:r>
      <w:r>
        <w:rPr/>
        <w:t>elec-toral</w:t>
      </w:r>
      <w:r>
        <w:rPr>
          <w:spacing w:val="-4"/>
        </w:rPr>
        <w:t> </w:t>
      </w:r>
      <w:r>
        <w:rPr/>
        <w:t>manipulation</w:t>
      </w:r>
      <w:r>
        <w:rPr>
          <w:spacing w:val="-4"/>
        </w:rPr>
        <w:t> </w:t>
      </w:r>
      <w:r>
        <w:rPr/>
        <w:t>as</w:t>
      </w:r>
      <w:r>
        <w:rPr>
          <w:spacing w:val="-4"/>
        </w:rPr>
        <w:t> </w:t>
      </w:r>
      <w:r>
        <w:rPr/>
        <w:t>a</w:t>
      </w:r>
      <w:r>
        <w:rPr>
          <w:spacing w:val="-4"/>
        </w:rPr>
        <w:t> </w:t>
      </w:r>
      <w:r>
        <w:rPr/>
        <w:t>costly</w:t>
      </w:r>
      <w:r>
        <w:rPr>
          <w:spacing w:val="-4"/>
        </w:rPr>
        <w:t> </w:t>
      </w:r>
      <w:r>
        <w:rPr/>
        <w:t>signal</w:t>
      </w:r>
      <w:r>
        <w:rPr>
          <w:spacing w:val="-4"/>
        </w:rPr>
        <w:t> </w:t>
      </w:r>
      <w:r>
        <w:rPr/>
        <w:t>of</w:t>
      </w:r>
      <w:r>
        <w:rPr>
          <w:spacing w:val="-4"/>
        </w:rPr>
        <w:t> </w:t>
      </w:r>
      <w:r>
        <w:rPr/>
        <w:t>incumbents’</w:t>
      </w:r>
      <w:r>
        <w:rPr>
          <w:spacing w:val="-4"/>
        </w:rPr>
        <w:t> </w:t>
      </w:r>
      <w:r>
        <w:rPr/>
        <w:t>resources</w:t>
      </w:r>
      <w:r>
        <w:rPr>
          <w:spacing w:val="-4"/>
        </w:rPr>
        <w:t> </w:t>
      </w:r>
      <w:r>
        <w:rPr/>
        <w:t>and</w:t>
      </w:r>
      <w:r>
        <w:rPr>
          <w:spacing w:val="-4"/>
        </w:rPr>
        <w:t> </w:t>
      </w:r>
      <w:r>
        <w:rPr/>
        <w:t>capacities,</w:t>
      </w:r>
      <w:r>
        <w:rPr>
          <w:spacing w:val="-3"/>
        </w:rPr>
        <w:t> </w:t>
      </w:r>
      <w:r>
        <w:rPr/>
        <w:t>which</w:t>
      </w:r>
      <w:r>
        <w:rPr>
          <w:spacing w:val="-4"/>
        </w:rPr>
        <w:t> </w:t>
      </w:r>
      <w:r>
        <w:rPr/>
        <w:t>in turn</w:t>
      </w:r>
      <w:r>
        <w:rPr>
          <w:spacing w:val="-7"/>
        </w:rPr>
        <w:t> </w:t>
      </w:r>
      <w:r>
        <w:rPr/>
        <w:t>influence</w:t>
      </w:r>
      <w:r>
        <w:rPr>
          <w:spacing w:val="-7"/>
        </w:rPr>
        <w:t> </w:t>
      </w:r>
      <w:r>
        <w:rPr/>
        <w:t>other</w:t>
      </w:r>
      <w:r>
        <w:rPr>
          <w:spacing w:val="-7"/>
        </w:rPr>
        <w:t> </w:t>
      </w:r>
      <w:r>
        <w:rPr/>
        <w:t>actors’</w:t>
      </w:r>
      <w:r>
        <w:rPr>
          <w:spacing w:val="-7"/>
        </w:rPr>
        <w:t> </w:t>
      </w:r>
      <w:r>
        <w:rPr/>
        <w:t>expectations</w:t>
      </w:r>
      <w:r>
        <w:rPr>
          <w:spacing w:val="-7"/>
        </w:rPr>
        <w:t> </w:t>
      </w:r>
      <w:r>
        <w:rPr/>
        <w:t>of</w:t>
      </w:r>
      <w:r>
        <w:rPr>
          <w:spacing w:val="-7"/>
        </w:rPr>
        <w:t> </w:t>
      </w:r>
      <w:r>
        <w:rPr/>
        <w:t>the</w:t>
      </w:r>
      <w:r>
        <w:rPr>
          <w:spacing w:val="-7"/>
        </w:rPr>
        <w:t> </w:t>
      </w:r>
      <w:r>
        <w:rPr/>
        <w:t>likelihood</w:t>
      </w:r>
      <w:r>
        <w:rPr>
          <w:spacing w:val="-7"/>
        </w:rPr>
        <w:t> </w:t>
      </w:r>
      <w:r>
        <w:rPr/>
        <w:t>the</w:t>
      </w:r>
      <w:r>
        <w:rPr>
          <w:spacing w:val="-7"/>
        </w:rPr>
        <w:t> </w:t>
      </w:r>
      <w:r>
        <w:rPr/>
        <w:t>incumbent</w:t>
      </w:r>
      <w:r>
        <w:rPr>
          <w:spacing w:val="-7"/>
        </w:rPr>
        <w:t> </w:t>
      </w:r>
      <w:r>
        <w:rPr/>
        <w:t>will</w:t>
      </w:r>
      <w:r>
        <w:rPr>
          <w:spacing w:val="-7"/>
        </w:rPr>
        <w:t> </w:t>
      </w:r>
      <w:r>
        <w:rPr/>
        <w:t>remain</w:t>
      </w:r>
      <w:r>
        <w:rPr>
          <w:spacing w:val="-7"/>
        </w:rPr>
        <w:t> </w:t>
      </w:r>
      <w:r>
        <w:rPr/>
        <w:t>in office.</w:t>
      </w:r>
      <w:r>
        <w:rPr>
          <w:spacing w:val="7"/>
        </w:rPr>
        <w:t> </w:t>
      </w:r>
      <w:r>
        <w:rPr/>
        <w:t>Incumbents</w:t>
      </w:r>
      <w:r>
        <w:rPr>
          <w:spacing w:val="-12"/>
        </w:rPr>
        <w:t> </w:t>
      </w:r>
      <w:r>
        <w:rPr/>
        <w:t>who</w:t>
      </w:r>
      <w:r>
        <w:rPr>
          <w:spacing w:val="-12"/>
        </w:rPr>
        <w:t> </w:t>
      </w:r>
      <w:r>
        <w:rPr/>
        <w:t>blatantly</w:t>
      </w:r>
      <w:r>
        <w:rPr>
          <w:spacing w:val="-12"/>
        </w:rPr>
        <w:t> </w:t>
      </w:r>
      <w:r>
        <w:rPr/>
        <w:t>or</w:t>
      </w:r>
      <w:r>
        <w:rPr>
          <w:spacing w:val="-12"/>
        </w:rPr>
        <w:t> </w:t>
      </w:r>
      <w:r>
        <w:rPr/>
        <w:t>excessively</w:t>
      </w:r>
      <w:r>
        <w:rPr>
          <w:spacing w:val="-12"/>
        </w:rPr>
        <w:t> </w:t>
      </w:r>
      <w:r>
        <w:rPr/>
        <w:t>manipulate</w:t>
      </w:r>
      <w:r>
        <w:rPr>
          <w:spacing w:val="-12"/>
        </w:rPr>
        <w:t> </w:t>
      </w:r>
      <w:r>
        <w:rPr/>
        <w:t>elections</w:t>
      </w:r>
      <w:r>
        <w:rPr>
          <w:spacing w:val="-12"/>
        </w:rPr>
        <w:t> </w:t>
      </w:r>
      <w:r>
        <w:rPr/>
        <w:t>demonstrate</w:t>
      </w:r>
      <w:r>
        <w:rPr>
          <w:spacing w:val="-12"/>
        </w:rPr>
        <w:t> </w:t>
      </w:r>
      <w:r>
        <w:rPr/>
        <w:t>they have</w:t>
      </w:r>
      <w:r>
        <w:rPr>
          <w:spacing w:val="-11"/>
        </w:rPr>
        <w:t> </w:t>
      </w:r>
      <w:r>
        <w:rPr/>
        <w:t>deep</w:t>
      </w:r>
      <w:r>
        <w:rPr>
          <w:spacing w:val="-11"/>
        </w:rPr>
        <w:t> </w:t>
      </w:r>
      <w:r>
        <w:rPr/>
        <w:t>financial</w:t>
      </w:r>
      <w:r>
        <w:rPr>
          <w:spacing w:val="-11"/>
        </w:rPr>
        <w:t> </w:t>
      </w:r>
      <w:r>
        <w:rPr/>
        <w:t>and</w:t>
      </w:r>
      <w:r>
        <w:rPr>
          <w:spacing w:val="-11"/>
        </w:rPr>
        <w:t> </w:t>
      </w:r>
      <w:r>
        <w:rPr/>
        <w:t>organizational</w:t>
      </w:r>
      <w:r>
        <w:rPr>
          <w:spacing w:val="-11"/>
        </w:rPr>
        <w:t> </w:t>
      </w:r>
      <w:r>
        <w:rPr/>
        <w:t>resources,</w:t>
      </w:r>
      <w:r>
        <w:rPr>
          <w:spacing w:val="-10"/>
        </w:rPr>
        <w:t> </w:t>
      </w:r>
      <w:r>
        <w:rPr/>
        <w:t>and</w:t>
      </w:r>
      <w:r>
        <w:rPr>
          <w:spacing w:val="-11"/>
        </w:rPr>
        <w:t> </w:t>
      </w:r>
      <w:r>
        <w:rPr/>
        <w:t>a</w:t>
      </w:r>
      <w:r>
        <w:rPr>
          <w:spacing w:val="-11"/>
        </w:rPr>
        <w:t> </w:t>
      </w:r>
      <w:r>
        <w:rPr/>
        <w:t>willingness</w:t>
      </w:r>
      <w:r>
        <w:rPr>
          <w:spacing w:val="-11"/>
        </w:rPr>
        <w:t> </w:t>
      </w:r>
      <w:r>
        <w:rPr/>
        <w:t>to</w:t>
      </w:r>
      <w:r>
        <w:rPr>
          <w:spacing w:val="-11"/>
        </w:rPr>
        <w:t> </w:t>
      </w:r>
      <w:r>
        <w:rPr/>
        <w:t>break</w:t>
      </w:r>
      <w:r>
        <w:rPr>
          <w:spacing w:val="-11"/>
        </w:rPr>
        <w:t> </w:t>
      </w:r>
      <w:r>
        <w:rPr/>
        <w:t>the</w:t>
      </w:r>
      <w:r>
        <w:rPr>
          <w:spacing w:val="-11"/>
        </w:rPr>
        <w:t> </w:t>
      </w:r>
      <w:r>
        <w:rPr/>
        <w:t>law.</w:t>
      </w:r>
      <w:r>
        <w:rPr>
          <w:spacing w:val="8"/>
        </w:rPr>
        <w:t> </w:t>
      </w:r>
      <w:r>
        <w:rPr/>
        <w:t>In turn,</w:t>
      </w:r>
      <w:r>
        <w:rPr>
          <w:spacing w:val="-7"/>
        </w:rPr>
        <w:t> </w:t>
      </w:r>
      <w:r>
        <w:rPr/>
        <w:t>elites,</w:t>
      </w:r>
      <w:r>
        <w:rPr>
          <w:spacing w:val="-7"/>
        </w:rPr>
        <w:t> </w:t>
      </w:r>
      <w:r>
        <w:rPr/>
        <w:t>political</w:t>
      </w:r>
      <w:r>
        <w:rPr>
          <w:spacing w:val="-8"/>
        </w:rPr>
        <w:t> </w:t>
      </w:r>
      <w:r>
        <w:rPr/>
        <w:t>parties,</w:t>
      </w:r>
      <w:r>
        <w:rPr>
          <w:spacing w:val="-7"/>
        </w:rPr>
        <w:t> </w:t>
      </w:r>
      <w:r>
        <w:rPr/>
        <w:t>bureaucrats,</w:t>
      </w:r>
      <w:r>
        <w:rPr>
          <w:spacing w:val="-7"/>
        </w:rPr>
        <w:t> </w:t>
      </w:r>
      <w:r>
        <w:rPr/>
        <w:t>and</w:t>
      </w:r>
      <w:r>
        <w:rPr>
          <w:spacing w:val="-8"/>
        </w:rPr>
        <w:t> </w:t>
      </w:r>
      <w:r>
        <w:rPr/>
        <w:t>ordinary</w:t>
      </w:r>
      <w:r>
        <w:rPr>
          <w:spacing w:val="-8"/>
        </w:rPr>
        <w:t> </w:t>
      </w:r>
      <w:r>
        <w:rPr/>
        <w:t>citizens</w:t>
      </w:r>
      <w:r>
        <w:rPr>
          <w:spacing w:val="-8"/>
        </w:rPr>
        <w:t> </w:t>
      </w:r>
      <w:r>
        <w:rPr/>
        <w:t>expect</w:t>
      </w:r>
      <w:r>
        <w:rPr>
          <w:spacing w:val="-8"/>
        </w:rPr>
        <w:t> </w:t>
      </w:r>
      <w:r>
        <w:rPr/>
        <w:t>the</w:t>
      </w:r>
      <w:r>
        <w:rPr>
          <w:spacing w:val="-8"/>
        </w:rPr>
        <w:t> </w:t>
      </w:r>
      <w:r>
        <w:rPr/>
        <w:t>incumbent</w:t>
      </w:r>
      <w:r>
        <w:rPr>
          <w:spacing w:val="-8"/>
        </w:rPr>
        <w:t> </w:t>
      </w:r>
      <w:r>
        <w:rPr/>
        <w:t>to remain</w:t>
      </w:r>
      <w:r>
        <w:rPr>
          <w:spacing w:val="-2"/>
        </w:rPr>
        <w:t> </w:t>
      </w:r>
      <w:r>
        <w:rPr/>
        <w:t>in</w:t>
      </w:r>
      <w:r>
        <w:rPr>
          <w:spacing w:val="-2"/>
        </w:rPr>
        <w:t> </w:t>
      </w:r>
      <w:r>
        <w:rPr/>
        <w:t>office</w:t>
      </w:r>
      <w:r>
        <w:rPr>
          <w:spacing w:val="-2"/>
        </w:rPr>
        <w:t> </w:t>
      </w:r>
      <w:r>
        <w:rPr/>
        <w:t>in</w:t>
      </w:r>
      <w:r>
        <w:rPr>
          <w:spacing w:val="-2"/>
        </w:rPr>
        <w:t> </w:t>
      </w:r>
      <w:r>
        <w:rPr/>
        <w:t>the</w:t>
      </w:r>
      <w:r>
        <w:rPr>
          <w:spacing w:val="-2"/>
        </w:rPr>
        <w:t> </w:t>
      </w:r>
      <w:r>
        <w:rPr/>
        <w:t>future;</w:t>
      </w:r>
      <w:r>
        <w:rPr>
          <w:spacing w:val="-1"/>
        </w:rPr>
        <w:t> </w:t>
      </w:r>
      <w:r>
        <w:rPr/>
        <w:t>these</w:t>
      </w:r>
      <w:r>
        <w:rPr>
          <w:spacing w:val="-2"/>
        </w:rPr>
        <w:t> </w:t>
      </w:r>
      <w:r>
        <w:rPr/>
        <w:t>expectations</w:t>
      </w:r>
      <w:r>
        <w:rPr>
          <w:spacing w:val="-2"/>
        </w:rPr>
        <w:t> </w:t>
      </w:r>
      <w:r>
        <w:rPr/>
        <w:t>lead</w:t>
      </w:r>
      <w:r>
        <w:rPr>
          <w:spacing w:val="-2"/>
        </w:rPr>
        <w:t> </w:t>
      </w:r>
      <w:r>
        <w:rPr/>
        <w:t>to</w:t>
      </w:r>
      <w:r>
        <w:rPr>
          <w:spacing w:val="-2"/>
        </w:rPr>
        <w:t> </w:t>
      </w:r>
      <w:r>
        <w:rPr/>
        <w:t>cooperative</w:t>
      </w:r>
      <w:r>
        <w:rPr>
          <w:spacing w:val="-2"/>
        </w:rPr>
        <w:t> </w:t>
      </w:r>
      <w:r>
        <w:rPr/>
        <w:t>behavior</w:t>
      </w:r>
      <w:r>
        <w:rPr>
          <w:spacing w:val="-2"/>
        </w:rPr>
        <w:t> </w:t>
      </w:r>
      <w:r>
        <w:rPr/>
        <w:t>with</w:t>
      </w:r>
      <w:r>
        <w:rPr>
          <w:spacing w:val="-2"/>
        </w:rPr>
        <w:t> </w:t>
      </w:r>
      <w:r>
        <w:rPr/>
        <w:t>the incumbent,</w:t>
      </w:r>
      <w:r>
        <w:rPr>
          <w:spacing w:val="-8"/>
        </w:rPr>
        <w:t> </w:t>
      </w:r>
      <w:r>
        <w:rPr/>
        <w:t>helping</w:t>
      </w:r>
      <w:r>
        <w:rPr>
          <w:spacing w:val="-8"/>
        </w:rPr>
        <w:t> </w:t>
      </w:r>
      <w:r>
        <w:rPr/>
        <w:t>entrench</w:t>
      </w:r>
      <w:r>
        <w:rPr>
          <w:spacing w:val="-8"/>
        </w:rPr>
        <w:t> </w:t>
      </w:r>
      <w:r>
        <w:rPr/>
        <w:t>their</w:t>
      </w:r>
      <w:r>
        <w:rPr>
          <w:spacing w:val="-8"/>
        </w:rPr>
        <w:t> </w:t>
      </w:r>
      <w:r>
        <w:rPr/>
        <w:t>rule</w:t>
      </w:r>
      <w:r>
        <w:rPr>
          <w:spacing w:val="-8"/>
        </w:rPr>
        <w:t> </w:t>
      </w:r>
      <w:r>
        <w:rPr/>
        <w:t>(Simpser</w:t>
      </w:r>
      <w:r>
        <w:rPr>
          <w:spacing w:val="-8"/>
        </w:rPr>
        <w:t> </w:t>
      </w:r>
      <w:r>
        <w:rPr/>
        <w:t>2013). According</w:t>
      </w:r>
      <w:r>
        <w:rPr>
          <w:spacing w:val="-8"/>
        </w:rPr>
        <w:t> </w:t>
      </w:r>
      <w:r>
        <w:rPr/>
        <w:t>to</w:t>
      </w:r>
      <w:r>
        <w:rPr>
          <w:spacing w:val="-8"/>
        </w:rPr>
        <w:t> </w:t>
      </w:r>
      <w:r>
        <w:rPr/>
        <w:t>this</w:t>
      </w:r>
      <w:r>
        <w:rPr>
          <w:spacing w:val="-8"/>
        </w:rPr>
        <w:t> </w:t>
      </w:r>
      <w:r>
        <w:rPr/>
        <w:t>view,</w:t>
      </w:r>
      <w:r>
        <w:rPr>
          <w:spacing w:val="-8"/>
        </w:rPr>
        <w:t> </w:t>
      </w:r>
      <w:r>
        <w:rPr/>
        <w:t>manip-ulation</w:t>
      </w:r>
      <w:r>
        <w:rPr>
          <w:spacing w:val="-13"/>
        </w:rPr>
        <w:t> </w:t>
      </w:r>
      <w:r>
        <w:rPr/>
        <w:t>does</w:t>
      </w:r>
      <w:r>
        <w:rPr>
          <w:spacing w:val="-12"/>
        </w:rPr>
        <w:t> </w:t>
      </w:r>
      <w:r>
        <w:rPr/>
        <w:t>not</w:t>
      </w:r>
      <w:r>
        <w:rPr>
          <w:spacing w:val="-13"/>
        </w:rPr>
        <w:t> </w:t>
      </w:r>
      <w:r>
        <w:rPr/>
        <w:t>(merely)</w:t>
      </w:r>
      <w:r>
        <w:rPr>
          <w:spacing w:val="-12"/>
        </w:rPr>
        <w:t> </w:t>
      </w:r>
      <w:r>
        <w:rPr/>
        <w:t>reveal</w:t>
      </w:r>
      <w:r>
        <w:rPr>
          <w:spacing w:val="-13"/>
        </w:rPr>
        <w:t> </w:t>
      </w:r>
      <w:r>
        <w:rPr/>
        <w:t>a</w:t>
      </w:r>
      <w:r>
        <w:rPr>
          <w:spacing w:val="-12"/>
        </w:rPr>
        <w:t> </w:t>
      </w:r>
      <w:r>
        <w:rPr/>
        <w:t>lack</w:t>
      </w:r>
      <w:r>
        <w:rPr>
          <w:spacing w:val="-13"/>
        </w:rPr>
        <w:t> </w:t>
      </w:r>
      <w:r>
        <w:rPr/>
        <w:t>of</w:t>
      </w:r>
      <w:r>
        <w:rPr>
          <w:spacing w:val="-12"/>
        </w:rPr>
        <w:t> </w:t>
      </w:r>
      <w:r>
        <w:rPr/>
        <w:t>popularity,</w:t>
      </w:r>
      <w:r>
        <w:rPr>
          <w:spacing w:val="-11"/>
        </w:rPr>
        <w:t> </w:t>
      </w:r>
      <w:r>
        <w:rPr/>
        <w:t>but</w:t>
      </w:r>
      <w:r>
        <w:rPr>
          <w:spacing w:val="-12"/>
        </w:rPr>
        <w:t> </w:t>
      </w:r>
      <w:r>
        <w:rPr/>
        <w:t>may</w:t>
      </w:r>
      <w:r>
        <w:rPr>
          <w:spacing w:val="-13"/>
        </w:rPr>
        <w:t> </w:t>
      </w:r>
      <w:r>
        <w:rPr/>
        <w:t>also</w:t>
      </w:r>
      <w:r>
        <w:rPr>
          <w:spacing w:val="-12"/>
        </w:rPr>
        <w:t> </w:t>
      </w:r>
      <w:r>
        <w:rPr/>
        <w:t>highlight</w:t>
      </w:r>
      <w:r>
        <w:rPr>
          <w:spacing w:val="-13"/>
        </w:rPr>
        <w:t> </w:t>
      </w:r>
      <w:r>
        <w:rPr/>
        <w:t>other</w:t>
      </w:r>
      <w:r>
        <w:rPr>
          <w:spacing w:val="-12"/>
        </w:rPr>
        <w:t> </w:t>
      </w:r>
      <w:r>
        <w:rPr/>
        <w:t>forms of</w:t>
      </w:r>
      <w:r>
        <w:rPr>
          <w:spacing w:val="-5"/>
        </w:rPr>
        <w:t> </w:t>
      </w:r>
      <w:r>
        <w:rPr/>
        <w:t>resilience</w:t>
      </w:r>
      <w:r>
        <w:rPr>
          <w:spacing w:val="-5"/>
        </w:rPr>
        <w:t> </w:t>
      </w:r>
      <w:r>
        <w:rPr/>
        <w:t>that</w:t>
      </w:r>
      <w:r>
        <w:rPr>
          <w:spacing w:val="-5"/>
        </w:rPr>
        <w:t> </w:t>
      </w:r>
      <w:r>
        <w:rPr/>
        <w:t>can</w:t>
      </w:r>
      <w:r>
        <w:rPr>
          <w:spacing w:val="-5"/>
        </w:rPr>
        <w:t> </w:t>
      </w:r>
      <w:r>
        <w:rPr/>
        <w:t>offset</w:t>
      </w:r>
      <w:r>
        <w:rPr>
          <w:spacing w:val="-5"/>
        </w:rPr>
        <w:t> </w:t>
      </w:r>
      <w:r>
        <w:rPr/>
        <w:t>low</w:t>
      </w:r>
      <w:r>
        <w:rPr>
          <w:spacing w:val="-5"/>
        </w:rPr>
        <w:t> </w:t>
      </w:r>
      <w:r>
        <w:rPr/>
        <w:t>public</w:t>
      </w:r>
      <w:r>
        <w:rPr>
          <w:spacing w:val="-5"/>
        </w:rPr>
        <w:t> </w:t>
      </w:r>
      <w:r>
        <w:rPr/>
        <w:t>approval.</w:t>
      </w:r>
      <w:r>
        <w:rPr>
          <w:spacing w:val="12"/>
        </w:rPr>
        <w:t> </w:t>
      </w:r>
      <w:r>
        <w:rPr/>
        <w:t>A</w:t>
      </w:r>
      <w:r>
        <w:rPr>
          <w:spacing w:val="-5"/>
        </w:rPr>
        <w:t> </w:t>
      </w:r>
      <w:r>
        <w:rPr/>
        <w:t>simplified</w:t>
      </w:r>
      <w:r>
        <w:rPr>
          <w:spacing w:val="-5"/>
        </w:rPr>
        <w:t> </w:t>
      </w:r>
      <w:r>
        <w:rPr/>
        <w:t>illustration</w:t>
      </w:r>
      <w:r>
        <w:rPr>
          <w:spacing w:val="-5"/>
        </w:rPr>
        <w:t> </w:t>
      </w:r>
      <w:r>
        <w:rPr/>
        <w:t>of</w:t>
      </w:r>
      <w:r>
        <w:rPr>
          <w:spacing w:val="-5"/>
        </w:rPr>
        <w:t> </w:t>
      </w:r>
      <w:r>
        <w:rPr/>
        <w:t>Simpser’s approach is presented in Figure 1.2.</w:t>
      </w:r>
    </w:p>
    <w:p>
      <w:pPr>
        <w:pStyle w:val="BodyText"/>
        <w:spacing w:before="27"/>
      </w:pPr>
      <w:r>
        <w:rPr/>
        <w:drawing>
          <wp:anchor distT="0" distB="0" distL="0" distR="0" allowOverlap="1" layoutInCell="1" locked="0" behindDoc="1" simplePos="0" relativeHeight="487588352">
            <wp:simplePos x="0" y="0"/>
            <wp:positionH relativeFrom="page">
              <wp:posOffset>1384518</wp:posOffset>
            </wp:positionH>
            <wp:positionV relativeFrom="paragraph">
              <wp:posOffset>178507</wp:posOffset>
            </wp:positionV>
            <wp:extent cx="4289107" cy="959167"/>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4289107" cy="959167"/>
                    </a:xfrm>
                    <a:prstGeom prst="rect">
                      <a:avLst/>
                    </a:prstGeom>
                  </pic:spPr>
                </pic:pic>
              </a:graphicData>
            </a:graphic>
          </wp:anchor>
        </w:drawing>
      </w:r>
    </w:p>
    <w:p>
      <w:pPr>
        <w:pStyle w:val="BodyText"/>
      </w:pPr>
    </w:p>
    <w:p>
      <w:pPr>
        <w:pStyle w:val="BodyText"/>
        <w:ind w:left="696"/>
      </w:pPr>
      <w:r>
        <w:rPr/>
        <w:t>Figure</w:t>
      </w:r>
      <w:r>
        <w:rPr>
          <w:spacing w:val="-7"/>
        </w:rPr>
        <w:t> </w:t>
      </w:r>
      <w:r>
        <w:rPr/>
        <w:t>1.2:</w:t>
      </w:r>
      <w:r>
        <w:rPr>
          <w:spacing w:val="8"/>
        </w:rPr>
        <w:t> </w:t>
      </w:r>
      <w:r>
        <w:rPr/>
        <w:t>Simpser’s</w:t>
      </w:r>
      <w:r>
        <w:rPr>
          <w:spacing w:val="-7"/>
        </w:rPr>
        <w:t> </w:t>
      </w:r>
      <w:r>
        <w:rPr/>
        <w:t>model</w:t>
      </w:r>
      <w:r>
        <w:rPr>
          <w:spacing w:val="-7"/>
        </w:rPr>
        <w:t> </w:t>
      </w:r>
      <w:r>
        <w:rPr/>
        <w:t>of</w:t>
      </w:r>
      <w:r>
        <w:rPr>
          <w:spacing w:val="-7"/>
        </w:rPr>
        <w:t> </w:t>
      </w:r>
      <w:r>
        <w:rPr/>
        <w:t>electoral</w:t>
      </w:r>
      <w:r>
        <w:rPr>
          <w:spacing w:val="-7"/>
        </w:rPr>
        <w:t> </w:t>
      </w:r>
      <w:r>
        <w:rPr/>
        <w:t>manipulation</w:t>
      </w:r>
      <w:r>
        <w:rPr>
          <w:spacing w:val="-7"/>
        </w:rPr>
        <w:t> </w:t>
      </w:r>
      <w:r>
        <w:rPr/>
        <w:t>and</w:t>
      </w:r>
      <w:r>
        <w:rPr>
          <w:spacing w:val="-7"/>
        </w:rPr>
        <w:t> </w:t>
      </w:r>
      <w:r>
        <w:rPr/>
        <w:t>opposition</w:t>
      </w:r>
      <w:r>
        <w:rPr>
          <w:spacing w:val="-7"/>
        </w:rPr>
        <w:t> </w:t>
      </w:r>
      <w:r>
        <w:rPr>
          <w:spacing w:val="-2"/>
        </w:rPr>
        <w:t>protest</w:t>
      </w:r>
    </w:p>
    <w:p>
      <w:pPr>
        <w:pStyle w:val="BodyText"/>
        <w:spacing w:before="56"/>
      </w:pPr>
    </w:p>
    <w:p>
      <w:pPr>
        <w:pStyle w:val="BodyText"/>
        <w:ind w:left="554" w:hanging="225"/>
      </w:pPr>
      <w:r>
        <w:rPr/>
        <w:t>As</w:t>
      </w:r>
      <w:r>
        <w:rPr>
          <w:spacing w:val="-10"/>
        </w:rPr>
        <w:t> </w:t>
      </w:r>
      <w:r>
        <w:rPr/>
        <w:t>Figures</w:t>
      </w:r>
      <w:r>
        <w:rPr>
          <w:spacing w:val="-10"/>
        </w:rPr>
        <w:t> </w:t>
      </w:r>
      <w:r>
        <w:rPr/>
        <w:t>1.1</w:t>
      </w:r>
      <w:r>
        <w:rPr>
          <w:spacing w:val="-10"/>
        </w:rPr>
        <w:t> </w:t>
      </w:r>
      <w:r>
        <w:rPr/>
        <w:t>and</w:t>
      </w:r>
      <w:r>
        <w:rPr>
          <w:spacing w:val="-10"/>
        </w:rPr>
        <w:t> </w:t>
      </w:r>
      <w:r>
        <w:rPr/>
        <w:t>1.2</w:t>
      </w:r>
      <w:r>
        <w:rPr>
          <w:spacing w:val="-10"/>
        </w:rPr>
        <w:t> </w:t>
      </w:r>
      <w:r>
        <w:rPr/>
        <w:t>show,</w:t>
      </w:r>
      <w:r>
        <w:rPr>
          <w:spacing w:val="-10"/>
        </w:rPr>
        <w:t> </w:t>
      </w:r>
      <w:r>
        <w:rPr/>
        <w:t>it</w:t>
      </w:r>
      <w:r>
        <w:rPr>
          <w:spacing w:val="-10"/>
        </w:rPr>
        <w:t> </w:t>
      </w:r>
      <w:r>
        <w:rPr/>
        <w:t>should</w:t>
      </w:r>
      <w:r>
        <w:rPr>
          <w:spacing w:val="-10"/>
        </w:rPr>
        <w:t> </w:t>
      </w:r>
      <w:r>
        <w:rPr/>
        <w:t>in</w:t>
      </w:r>
      <w:r>
        <w:rPr>
          <w:spacing w:val="-10"/>
        </w:rPr>
        <w:t> </w:t>
      </w:r>
      <w:r>
        <w:rPr/>
        <w:t>principle</w:t>
      </w:r>
      <w:r>
        <w:rPr>
          <w:spacing w:val="-10"/>
        </w:rPr>
        <w:t> </w:t>
      </w:r>
      <w:r>
        <w:rPr/>
        <w:t>be</w:t>
      </w:r>
      <w:r>
        <w:rPr>
          <w:spacing w:val="-10"/>
        </w:rPr>
        <w:t> </w:t>
      </w:r>
      <w:r>
        <w:rPr/>
        <w:t>straightforward</w:t>
      </w:r>
      <w:r>
        <w:rPr>
          <w:spacing w:val="-10"/>
        </w:rPr>
        <w:t> </w:t>
      </w:r>
      <w:r>
        <w:rPr/>
        <w:t>to</w:t>
      </w:r>
      <w:r>
        <w:rPr>
          <w:spacing w:val="-10"/>
        </w:rPr>
        <w:t> </w:t>
      </w:r>
      <w:r>
        <w:rPr/>
        <w:t>distinguish</w:t>
      </w:r>
      <w:r>
        <w:rPr>
          <w:spacing w:val="-10"/>
        </w:rPr>
        <w:t> </w:t>
      </w:r>
      <w:r>
        <w:rPr>
          <w:spacing w:val="-5"/>
        </w:rPr>
        <w:t>be-</w:t>
      </w:r>
    </w:p>
    <w:p>
      <w:pPr>
        <w:pStyle w:val="BodyText"/>
        <w:spacing w:before="3"/>
        <w:rPr>
          <w:sz w:val="10"/>
        </w:rPr>
      </w:pPr>
      <w:r>
        <w:rPr>
          <w:sz w:val="10"/>
        </w:rPr>
        <mc:AlternateContent>
          <mc:Choice Requires="wps">
            <w:drawing>
              <wp:anchor distT="0" distB="0" distL="0" distR="0" allowOverlap="1" layoutInCell="1" locked="0" behindDoc="1" simplePos="0" relativeHeight="487588864">
                <wp:simplePos x="0" y="0"/>
                <wp:positionH relativeFrom="page">
                  <wp:posOffset>1357236</wp:posOffset>
                </wp:positionH>
                <wp:positionV relativeFrom="paragraph">
                  <wp:posOffset>90583</wp:posOffset>
                </wp:positionV>
                <wp:extent cx="1746250"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1746250" cy="1270"/>
                        </a:xfrm>
                        <a:custGeom>
                          <a:avLst/>
                          <a:gdLst/>
                          <a:ahLst/>
                          <a:cxnLst/>
                          <a:rect l="l" t="t" r="r" b="b"/>
                          <a:pathLst>
                            <a:path w="1746250" h="0">
                              <a:moveTo>
                                <a:pt x="0" y="0"/>
                              </a:moveTo>
                              <a:lnTo>
                                <a:pt x="174603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6.869003pt;margin-top:7.132587pt;width:137.5pt;height:.1pt;mso-position-horizontal-relative:page;mso-position-vertical-relative:paragraph;z-index:-15727616;mso-wrap-distance-left:0;mso-wrap-distance-right:0" id="docshape5" coordorigin="2137,143" coordsize="2750,0" path="m2137,143l4887,143e" filled="false" stroked="true" strokeweight=".3985pt" strokecolor="#000000">
                <v:path arrowok="t"/>
                <v:stroke dashstyle="solid"/>
                <w10:wrap type="topAndBottom"/>
              </v:shape>
            </w:pict>
          </mc:Fallback>
        </mc:AlternateContent>
      </w:r>
    </w:p>
    <w:p>
      <w:pPr>
        <w:spacing w:line="247" w:lineRule="auto" w:before="20"/>
        <w:ind w:left="333" w:right="1426" w:firstLine="221"/>
        <w:jc w:val="both"/>
        <w:rPr>
          <w:sz w:val="16"/>
        </w:rPr>
      </w:pPr>
      <w:r>
        <w:rPr>
          <w:position w:val="6"/>
          <w:sz w:val="12"/>
        </w:rPr>
        <w:t>3</w:t>
      </w:r>
      <w:r>
        <w:rPr>
          <w:sz w:val="16"/>
        </w:rPr>
        <w:t>Readers</w:t>
      </w:r>
      <w:r>
        <w:rPr>
          <w:spacing w:val="-4"/>
          <w:sz w:val="16"/>
        </w:rPr>
        <w:t> </w:t>
      </w:r>
      <w:r>
        <w:rPr>
          <w:sz w:val="16"/>
        </w:rPr>
        <w:t>who</w:t>
      </w:r>
      <w:r>
        <w:rPr>
          <w:spacing w:val="-4"/>
          <w:sz w:val="16"/>
        </w:rPr>
        <w:t> </w:t>
      </w:r>
      <w:r>
        <w:rPr>
          <w:sz w:val="16"/>
        </w:rPr>
        <w:t>are</w:t>
      </w:r>
      <w:r>
        <w:rPr>
          <w:spacing w:val="-4"/>
          <w:sz w:val="16"/>
        </w:rPr>
        <w:t> </w:t>
      </w:r>
      <w:r>
        <w:rPr>
          <w:sz w:val="16"/>
        </w:rPr>
        <w:t>familiar</w:t>
      </w:r>
      <w:r>
        <w:rPr>
          <w:spacing w:val="-4"/>
          <w:sz w:val="16"/>
        </w:rPr>
        <w:t> </w:t>
      </w:r>
      <w:r>
        <w:rPr>
          <w:sz w:val="16"/>
        </w:rPr>
        <w:t>with</w:t>
      </w:r>
      <w:r>
        <w:rPr>
          <w:spacing w:val="-4"/>
          <w:sz w:val="16"/>
        </w:rPr>
        <w:t> </w:t>
      </w:r>
      <w:r>
        <w:rPr>
          <w:sz w:val="16"/>
        </w:rPr>
        <w:t>the</w:t>
      </w:r>
      <w:r>
        <w:rPr>
          <w:spacing w:val="-4"/>
          <w:sz w:val="16"/>
        </w:rPr>
        <w:t> </w:t>
      </w:r>
      <w:r>
        <w:rPr>
          <w:sz w:val="16"/>
        </w:rPr>
        <w:t>directed</w:t>
      </w:r>
      <w:r>
        <w:rPr>
          <w:spacing w:val="-4"/>
          <w:sz w:val="16"/>
        </w:rPr>
        <w:t> </w:t>
      </w:r>
      <w:r>
        <w:rPr>
          <w:sz w:val="16"/>
        </w:rPr>
        <w:t>acyclic</w:t>
      </w:r>
      <w:r>
        <w:rPr>
          <w:spacing w:val="-4"/>
          <w:sz w:val="16"/>
        </w:rPr>
        <w:t> </w:t>
      </w:r>
      <w:r>
        <w:rPr>
          <w:sz w:val="16"/>
        </w:rPr>
        <w:t>graph</w:t>
      </w:r>
      <w:r>
        <w:rPr>
          <w:spacing w:val="-4"/>
          <w:sz w:val="16"/>
        </w:rPr>
        <w:t> </w:t>
      </w:r>
      <w:r>
        <w:rPr>
          <w:sz w:val="16"/>
        </w:rPr>
        <w:t>notation</w:t>
      </w:r>
      <w:r>
        <w:rPr>
          <w:spacing w:val="-4"/>
          <w:sz w:val="16"/>
        </w:rPr>
        <w:t> </w:t>
      </w:r>
      <w:r>
        <w:rPr>
          <w:sz w:val="16"/>
        </w:rPr>
        <w:t>for</w:t>
      </w:r>
      <w:r>
        <w:rPr>
          <w:spacing w:val="-4"/>
          <w:sz w:val="16"/>
        </w:rPr>
        <w:t> </w:t>
      </w:r>
      <w:r>
        <w:rPr>
          <w:sz w:val="16"/>
        </w:rPr>
        <w:t>causal</w:t>
      </w:r>
      <w:r>
        <w:rPr>
          <w:spacing w:val="-4"/>
          <w:sz w:val="16"/>
        </w:rPr>
        <w:t> </w:t>
      </w:r>
      <w:r>
        <w:rPr>
          <w:sz w:val="16"/>
        </w:rPr>
        <w:t>relationships</w:t>
      </w:r>
      <w:r>
        <w:rPr>
          <w:spacing w:val="-4"/>
          <w:sz w:val="16"/>
        </w:rPr>
        <w:t> </w:t>
      </w:r>
      <w:r>
        <w:rPr>
          <w:sz w:val="16"/>
        </w:rPr>
        <w:t>will</w:t>
      </w:r>
      <w:r>
        <w:rPr>
          <w:spacing w:val="-4"/>
          <w:sz w:val="16"/>
        </w:rPr>
        <w:t> </w:t>
      </w:r>
      <w:r>
        <w:rPr>
          <w:sz w:val="16"/>
        </w:rPr>
        <w:t>also</w:t>
      </w:r>
      <w:r>
        <w:rPr>
          <w:spacing w:val="-4"/>
          <w:sz w:val="16"/>
        </w:rPr>
        <w:t> </w:t>
      </w:r>
      <w:r>
        <w:rPr>
          <w:sz w:val="16"/>
        </w:rPr>
        <w:t>note</w:t>
      </w:r>
      <w:r>
        <w:rPr>
          <w:spacing w:val="40"/>
          <w:sz w:val="16"/>
        </w:rPr>
        <w:t> </w:t>
      </w:r>
      <w:r>
        <w:rPr>
          <w:sz w:val="16"/>
        </w:rPr>
        <w:t>that incumbent unpopularity / weakness is positioned as a confounder of the relationship between election</w:t>
      </w:r>
      <w:r>
        <w:rPr>
          <w:spacing w:val="40"/>
          <w:sz w:val="16"/>
        </w:rPr>
        <w:t> </w:t>
      </w:r>
      <w:r>
        <w:rPr>
          <w:sz w:val="16"/>
        </w:rPr>
        <w:t>manipulation</w:t>
      </w:r>
      <w:r>
        <w:rPr>
          <w:spacing w:val="-10"/>
          <w:sz w:val="16"/>
        </w:rPr>
        <w:t> </w:t>
      </w:r>
      <w:r>
        <w:rPr>
          <w:sz w:val="16"/>
        </w:rPr>
        <w:t>and</w:t>
      </w:r>
      <w:r>
        <w:rPr>
          <w:spacing w:val="-10"/>
          <w:sz w:val="16"/>
        </w:rPr>
        <w:t> </w:t>
      </w:r>
      <w:r>
        <w:rPr>
          <w:sz w:val="16"/>
        </w:rPr>
        <w:t>protest</w:t>
      </w:r>
      <w:r>
        <w:rPr>
          <w:spacing w:val="-10"/>
          <w:sz w:val="16"/>
        </w:rPr>
        <w:t> </w:t>
      </w:r>
      <w:r>
        <w:rPr>
          <w:sz w:val="16"/>
        </w:rPr>
        <w:t>initiation.</w:t>
      </w:r>
      <w:r>
        <w:rPr>
          <w:spacing w:val="4"/>
          <w:sz w:val="16"/>
        </w:rPr>
        <w:t> </w:t>
      </w:r>
      <w:r>
        <w:rPr>
          <w:sz w:val="16"/>
        </w:rPr>
        <w:t>Since</w:t>
      </w:r>
      <w:r>
        <w:rPr>
          <w:spacing w:val="-10"/>
          <w:sz w:val="16"/>
        </w:rPr>
        <w:t> </w:t>
      </w:r>
      <w:r>
        <w:rPr>
          <w:sz w:val="16"/>
        </w:rPr>
        <w:t>it</w:t>
      </w:r>
      <w:r>
        <w:rPr>
          <w:spacing w:val="-10"/>
          <w:sz w:val="16"/>
        </w:rPr>
        <w:t> </w:t>
      </w:r>
      <w:r>
        <w:rPr>
          <w:sz w:val="16"/>
        </w:rPr>
        <w:t>is</w:t>
      </w:r>
      <w:r>
        <w:rPr>
          <w:spacing w:val="-10"/>
          <w:sz w:val="16"/>
        </w:rPr>
        <w:t> </w:t>
      </w:r>
      <w:r>
        <w:rPr>
          <w:sz w:val="16"/>
        </w:rPr>
        <w:t>difficult</w:t>
      </w:r>
      <w:r>
        <w:rPr>
          <w:spacing w:val="-10"/>
          <w:sz w:val="16"/>
        </w:rPr>
        <w:t> </w:t>
      </w:r>
      <w:r>
        <w:rPr>
          <w:sz w:val="16"/>
        </w:rPr>
        <w:t>for</w:t>
      </w:r>
      <w:r>
        <w:rPr>
          <w:spacing w:val="-10"/>
          <w:sz w:val="16"/>
        </w:rPr>
        <w:t> </w:t>
      </w:r>
      <w:r>
        <w:rPr>
          <w:sz w:val="16"/>
        </w:rPr>
        <w:t>even</w:t>
      </w:r>
      <w:r>
        <w:rPr>
          <w:spacing w:val="-10"/>
          <w:sz w:val="16"/>
        </w:rPr>
        <w:t> </w:t>
      </w:r>
      <w:r>
        <w:rPr>
          <w:sz w:val="16"/>
        </w:rPr>
        <w:t>incumbents</w:t>
      </w:r>
      <w:r>
        <w:rPr>
          <w:spacing w:val="-10"/>
          <w:sz w:val="16"/>
        </w:rPr>
        <w:t> </w:t>
      </w:r>
      <w:r>
        <w:rPr>
          <w:sz w:val="16"/>
        </w:rPr>
        <w:t>in</w:t>
      </w:r>
      <w:r>
        <w:rPr>
          <w:spacing w:val="-10"/>
          <w:sz w:val="16"/>
        </w:rPr>
        <w:t> </w:t>
      </w:r>
      <w:r>
        <w:rPr>
          <w:sz w:val="16"/>
        </w:rPr>
        <w:t>authoritarian</w:t>
      </w:r>
      <w:r>
        <w:rPr>
          <w:spacing w:val="-10"/>
          <w:sz w:val="16"/>
        </w:rPr>
        <w:t> </w:t>
      </w:r>
      <w:r>
        <w:rPr>
          <w:sz w:val="16"/>
        </w:rPr>
        <w:t>regimes</w:t>
      </w:r>
      <w:r>
        <w:rPr>
          <w:spacing w:val="-10"/>
          <w:sz w:val="16"/>
        </w:rPr>
        <w:t> </w:t>
      </w:r>
      <w:r>
        <w:rPr>
          <w:sz w:val="16"/>
        </w:rPr>
        <w:t>to</w:t>
      </w:r>
      <w:r>
        <w:rPr>
          <w:spacing w:val="-10"/>
          <w:sz w:val="16"/>
        </w:rPr>
        <w:t> </w:t>
      </w:r>
      <w:r>
        <w:rPr>
          <w:sz w:val="16"/>
        </w:rPr>
        <w:t>gauge</w:t>
      </w:r>
      <w:r>
        <w:rPr>
          <w:spacing w:val="40"/>
          <w:sz w:val="16"/>
        </w:rPr>
        <w:t> </w:t>
      </w:r>
      <w:r>
        <w:rPr>
          <w:sz w:val="16"/>
        </w:rPr>
        <w:t>their true popularity (much less outside analysts), it is difficult to close this ‘backdoor path’ and assess the</w:t>
      </w:r>
      <w:r>
        <w:rPr>
          <w:spacing w:val="40"/>
          <w:sz w:val="16"/>
        </w:rPr>
        <w:t> </w:t>
      </w:r>
      <w:r>
        <w:rPr>
          <w:sz w:val="16"/>
        </w:rPr>
        <w:t>validity of this model.</w:t>
      </w:r>
    </w:p>
    <w:p>
      <w:pPr>
        <w:spacing w:after="0" w:line="247" w:lineRule="auto"/>
        <w:jc w:val="both"/>
        <w:rPr>
          <w:sz w:val="16"/>
        </w:rPr>
        <w:sectPr>
          <w:pgSz w:w="12240" w:h="15840"/>
          <w:pgMar w:header="1940" w:footer="0" w:top="2160" w:bottom="280" w:left="1800" w:right="1800"/>
        </w:sectPr>
      </w:pPr>
    </w:p>
    <w:p>
      <w:pPr>
        <w:pStyle w:val="BodyText"/>
        <w:spacing w:before="99"/>
      </w:pPr>
    </w:p>
    <w:p>
      <w:pPr>
        <w:pStyle w:val="BodyText"/>
        <w:spacing w:line="249" w:lineRule="auto"/>
        <w:ind w:left="1413" w:right="317"/>
        <w:jc w:val="both"/>
      </w:pPr>
      <w:r>
        <w:rPr/>
        <w:t>tween these two models empirically.</w:t>
      </w:r>
      <w:r>
        <w:rPr>
          <w:spacing w:val="29"/>
        </w:rPr>
        <w:t> </w:t>
      </w:r>
      <w:r>
        <w:rPr/>
        <w:t>In the regime-weakness model, electoral manip-ulation increases the risk of post-election protest; in the Simpser model, manipulation </w:t>
      </w:r>
      <w:r>
        <w:rPr>
          <w:spacing w:val="-2"/>
        </w:rPr>
        <w:t>reduces</w:t>
      </w:r>
      <w:r>
        <w:rPr>
          <w:spacing w:val="-10"/>
        </w:rPr>
        <w:t> </w:t>
      </w:r>
      <w:r>
        <w:rPr>
          <w:spacing w:val="-2"/>
        </w:rPr>
        <w:t>the</w:t>
      </w:r>
      <w:r>
        <w:rPr>
          <w:spacing w:val="-9"/>
        </w:rPr>
        <w:t> </w:t>
      </w:r>
      <w:r>
        <w:rPr>
          <w:spacing w:val="-2"/>
        </w:rPr>
        <w:t>likelihood</w:t>
      </w:r>
      <w:r>
        <w:rPr>
          <w:spacing w:val="-10"/>
        </w:rPr>
        <w:t> </w:t>
      </w:r>
      <w:r>
        <w:rPr>
          <w:spacing w:val="-2"/>
        </w:rPr>
        <w:t>of</w:t>
      </w:r>
      <w:r>
        <w:rPr>
          <w:spacing w:val="-9"/>
        </w:rPr>
        <w:t> </w:t>
      </w:r>
      <w:r>
        <w:rPr>
          <w:spacing w:val="-2"/>
        </w:rPr>
        <w:t>protest</w:t>
      </w:r>
      <w:r>
        <w:rPr>
          <w:spacing w:val="-10"/>
        </w:rPr>
        <w:t> </w:t>
      </w:r>
      <w:r>
        <w:rPr>
          <w:spacing w:val="-2"/>
        </w:rPr>
        <w:t>(so</w:t>
      </w:r>
      <w:r>
        <w:rPr>
          <w:spacing w:val="-9"/>
        </w:rPr>
        <w:t> </w:t>
      </w:r>
      <w:r>
        <w:rPr>
          <w:spacing w:val="-2"/>
        </w:rPr>
        <w:t>long</w:t>
      </w:r>
      <w:r>
        <w:rPr>
          <w:spacing w:val="-9"/>
        </w:rPr>
        <w:t> </w:t>
      </w:r>
      <w:r>
        <w:rPr>
          <w:spacing w:val="-2"/>
        </w:rPr>
        <w:t>as</w:t>
      </w:r>
      <w:r>
        <w:rPr>
          <w:spacing w:val="-10"/>
        </w:rPr>
        <w:t> </w:t>
      </w:r>
      <w:r>
        <w:rPr>
          <w:spacing w:val="-2"/>
        </w:rPr>
        <w:t>it</w:t>
      </w:r>
      <w:r>
        <w:rPr>
          <w:spacing w:val="-9"/>
        </w:rPr>
        <w:t> </w:t>
      </w:r>
      <w:r>
        <w:rPr>
          <w:spacing w:val="-2"/>
        </w:rPr>
        <w:t>is</w:t>
      </w:r>
      <w:r>
        <w:rPr>
          <w:spacing w:val="-10"/>
        </w:rPr>
        <w:t> </w:t>
      </w:r>
      <w:r>
        <w:rPr>
          <w:spacing w:val="-2"/>
        </w:rPr>
        <w:t>excessive</w:t>
      </w:r>
      <w:r>
        <w:rPr>
          <w:spacing w:val="-9"/>
        </w:rPr>
        <w:t> </w:t>
      </w:r>
      <w:r>
        <w:rPr>
          <w:spacing w:val="-2"/>
        </w:rPr>
        <w:t>and/or</w:t>
      </w:r>
      <w:r>
        <w:rPr>
          <w:spacing w:val="-9"/>
        </w:rPr>
        <w:t> </w:t>
      </w:r>
      <w:r>
        <w:rPr>
          <w:spacing w:val="-2"/>
        </w:rPr>
        <w:t>blatant).</w:t>
      </w:r>
      <w:r>
        <w:rPr>
          <w:spacing w:val="21"/>
        </w:rPr>
        <w:t> </w:t>
      </w:r>
      <w:r>
        <w:rPr>
          <w:spacing w:val="-2"/>
        </w:rPr>
        <w:t>However,</w:t>
      </w:r>
      <w:r>
        <w:rPr>
          <w:spacing w:val="-7"/>
        </w:rPr>
        <w:t> </w:t>
      </w:r>
      <w:r>
        <w:rPr>
          <w:spacing w:val="-2"/>
        </w:rPr>
        <w:t>em-</w:t>
      </w:r>
      <w:r>
        <w:rPr/>
        <w:t>pirical</w:t>
      </w:r>
      <w:r>
        <w:rPr>
          <w:spacing w:val="-4"/>
        </w:rPr>
        <w:t> </w:t>
      </w:r>
      <w:r>
        <w:rPr/>
        <w:t>studies</w:t>
      </w:r>
      <w:r>
        <w:rPr>
          <w:spacing w:val="-4"/>
        </w:rPr>
        <w:t> </w:t>
      </w:r>
      <w:r>
        <w:rPr/>
        <w:t>have</w:t>
      </w:r>
      <w:r>
        <w:rPr>
          <w:spacing w:val="-4"/>
        </w:rPr>
        <w:t> </w:t>
      </w:r>
      <w:r>
        <w:rPr/>
        <w:t>not</w:t>
      </w:r>
      <w:r>
        <w:rPr>
          <w:spacing w:val="-4"/>
        </w:rPr>
        <w:t> </w:t>
      </w:r>
      <w:r>
        <w:rPr/>
        <w:t>been</w:t>
      </w:r>
      <w:r>
        <w:rPr>
          <w:spacing w:val="-4"/>
        </w:rPr>
        <w:t> </w:t>
      </w:r>
      <w:r>
        <w:rPr/>
        <w:t>able</w:t>
      </w:r>
      <w:r>
        <w:rPr>
          <w:spacing w:val="-4"/>
        </w:rPr>
        <w:t> </w:t>
      </w:r>
      <w:r>
        <w:rPr/>
        <w:t>to</w:t>
      </w:r>
      <w:r>
        <w:rPr>
          <w:spacing w:val="-4"/>
        </w:rPr>
        <w:t> </w:t>
      </w:r>
      <w:r>
        <w:rPr/>
        <w:t>conclusively</w:t>
      </w:r>
      <w:r>
        <w:rPr>
          <w:spacing w:val="-4"/>
        </w:rPr>
        <w:t> </w:t>
      </w:r>
      <w:r>
        <w:rPr/>
        <w:t>settle</w:t>
      </w:r>
      <w:r>
        <w:rPr>
          <w:spacing w:val="-4"/>
        </w:rPr>
        <w:t> </w:t>
      </w:r>
      <w:r>
        <w:rPr/>
        <w:t>this</w:t>
      </w:r>
      <w:r>
        <w:rPr>
          <w:spacing w:val="-4"/>
        </w:rPr>
        <w:t> </w:t>
      </w:r>
      <w:r>
        <w:rPr/>
        <w:t>debate.</w:t>
      </w:r>
      <w:r>
        <w:rPr>
          <w:spacing w:val="13"/>
        </w:rPr>
        <w:t> </w:t>
      </w:r>
      <w:r>
        <w:rPr/>
        <w:t>Some</w:t>
      </w:r>
      <w:r>
        <w:rPr>
          <w:spacing w:val="-4"/>
        </w:rPr>
        <w:t> </w:t>
      </w:r>
      <w:r>
        <w:rPr/>
        <w:t>studies</w:t>
      </w:r>
      <w:r>
        <w:rPr>
          <w:spacing w:val="-4"/>
        </w:rPr>
        <w:t> </w:t>
      </w:r>
      <w:r>
        <w:rPr/>
        <w:t>have found</w:t>
      </w:r>
      <w:r>
        <w:rPr>
          <w:spacing w:val="-13"/>
        </w:rPr>
        <w:t> </w:t>
      </w:r>
      <w:r>
        <w:rPr/>
        <w:t>that</w:t>
      </w:r>
      <w:r>
        <w:rPr>
          <w:spacing w:val="-12"/>
        </w:rPr>
        <w:t> </w:t>
      </w:r>
      <w:r>
        <w:rPr/>
        <w:t>increased</w:t>
      </w:r>
      <w:r>
        <w:rPr>
          <w:spacing w:val="-13"/>
        </w:rPr>
        <w:t> </w:t>
      </w:r>
      <w:r>
        <w:rPr/>
        <w:t>manipulation</w:t>
      </w:r>
      <w:r>
        <w:rPr>
          <w:spacing w:val="-12"/>
        </w:rPr>
        <w:t> </w:t>
      </w:r>
      <w:r>
        <w:rPr/>
        <w:t>is</w:t>
      </w:r>
      <w:r>
        <w:rPr>
          <w:spacing w:val="-13"/>
        </w:rPr>
        <w:t> </w:t>
      </w:r>
      <w:r>
        <w:rPr/>
        <w:t>associated</w:t>
      </w:r>
      <w:r>
        <w:rPr>
          <w:spacing w:val="-12"/>
        </w:rPr>
        <w:t> </w:t>
      </w:r>
      <w:r>
        <w:rPr/>
        <w:t>with</w:t>
      </w:r>
      <w:r>
        <w:rPr>
          <w:spacing w:val="-13"/>
        </w:rPr>
        <w:t> </w:t>
      </w:r>
      <w:r>
        <w:rPr/>
        <w:t>greater</w:t>
      </w:r>
      <w:r>
        <w:rPr>
          <w:spacing w:val="-12"/>
        </w:rPr>
        <w:t> </w:t>
      </w:r>
      <w:r>
        <w:rPr/>
        <w:t>likelihood</w:t>
      </w:r>
      <w:r>
        <w:rPr>
          <w:spacing w:val="-13"/>
        </w:rPr>
        <w:t> </w:t>
      </w:r>
      <w:r>
        <w:rPr/>
        <w:t>of</w:t>
      </w:r>
      <w:r>
        <w:rPr>
          <w:spacing w:val="-12"/>
        </w:rPr>
        <w:t> </w:t>
      </w:r>
      <w:r>
        <w:rPr/>
        <w:t>protest,</w:t>
      </w:r>
      <w:r>
        <w:rPr>
          <w:spacing w:val="-13"/>
        </w:rPr>
        <w:t> </w:t>
      </w:r>
      <w:r>
        <w:rPr/>
        <w:t>as</w:t>
      </w:r>
      <w:r>
        <w:rPr>
          <w:spacing w:val="-12"/>
        </w:rPr>
        <w:t> </w:t>
      </w:r>
      <w:r>
        <w:rPr/>
        <w:t>the regime-weakness</w:t>
      </w:r>
      <w:r>
        <w:rPr>
          <w:spacing w:val="-5"/>
        </w:rPr>
        <w:t> </w:t>
      </w:r>
      <w:r>
        <w:rPr/>
        <w:t>model</w:t>
      </w:r>
      <w:r>
        <w:rPr>
          <w:spacing w:val="-5"/>
        </w:rPr>
        <w:t> </w:t>
      </w:r>
      <w:r>
        <w:rPr/>
        <w:t>would</w:t>
      </w:r>
      <w:r>
        <w:rPr>
          <w:spacing w:val="-5"/>
        </w:rPr>
        <w:t> </w:t>
      </w:r>
      <w:r>
        <w:rPr/>
        <w:t>predict,</w:t>
      </w:r>
      <w:r>
        <w:rPr>
          <w:spacing w:val="-5"/>
        </w:rPr>
        <w:t> </w:t>
      </w:r>
      <w:r>
        <w:rPr/>
        <w:t>while</w:t>
      </w:r>
      <w:r>
        <w:rPr>
          <w:spacing w:val="-5"/>
        </w:rPr>
        <w:t> </w:t>
      </w:r>
      <w:r>
        <w:rPr/>
        <w:t>others</w:t>
      </w:r>
      <w:r>
        <w:rPr>
          <w:spacing w:val="-5"/>
        </w:rPr>
        <w:t> </w:t>
      </w:r>
      <w:r>
        <w:rPr/>
        <w:t>have</w:t>
      </w:r>
      <w:r>
        <w:rPr>
          <w:spacing w:val="-5"/>
        </w:rPr>
        <w:t> </w:t>
      </w:r>
      <w:r>
        <w:rPr/>
        <w:t>found</w:t>
      </w:r>
      <w:r>
        <w:rPr>
          <w:spacing w:val="-5"/>
        </w:rPr>
        <w:t> </w:t>
      </w:r>
      <w:r>
        <w:rPr/>
        <w:t>no</w:t>
      </w:r>
      <w:r>
        <w:rPr>
          <w:spacing w:val="-5"/>
        </w:rPr>
        <w:t> </w:t>
      </w:r>
      <w:r>
        <w:rPr/>
        <w:t>effect</w:t>
      </w:r>
      <w:r>
        <w:rPr>
          <w:spacing w:val="-5"/>
        </w:rPr>
        <w:t> </w:t>
      </w:r>
      <w:r>
        <w:rPr/>
        <w:t>(Ananyev</w:t>
      </w:r>
      <w:r>
        <w:rPr>
          <w:spacing w:val="-5"/>
        </w:rPr>
        <w:t> </w:t>
      </w:r>
      <w:r>
        <w:rPr/>
        <w:t>&amp; Poyker 2022; Daxecker 2012; Hafner-Burton </w:t>
      </w:r>
      <w:r>
        <w:rPr>
          <w:i/>
        </w:rPr>
        <w:t>et al.</w:t>
      </w:r>
      <w:r>
        <w:rPr>
          <w:i/>
          <w:spacing w:val="40"/>
        </w:rPr>
        <w:t> </w:t>
      </w:r>
      <w:r>
        <w:rPr/>
        <w:t>2016; Hyde &amp; Marinov 2014b; Lankina</w:t>
      </w:r>
      <w:r>
        <w:rPr>
          <w:spacing w:val="-11"/>
        </w:rPr>
        <w:t> </w:t>
      </w:r>
      <w:r>
        <w:rPr/>
        <w:t>&amp;</w:t>
      </w:r>
      <w:r>
        <w:rPr>
          <w:spacing w:val="-11"/>
        </w:rPr>
        <w:t> </w:t>
      </w:r>
      <w:r>
        <w:rPr/>
        <w:t>Skovoroda</w:t>
      </w:r>
      <w:r>
        <w:rPr>
          <w:spacing w:val="-11"/>
        </w:rPr>
        <w:t> </w:t>
      </w:r>
      <w:r>
        <w:rPr/>
        <w:t>2017).</w:t>
      </w:r>
      <w:r>
        <w:rPr>
          <w:spacing w:val="6"/>
        </w:rPr>
        <w:t> </w:t>
      </w:r>
      <w:r>
        <w:rPr/>
        <w:t>A</w:t>
      </w:r>
      <w:r>
        <w:rPr>
          <w:spacing w:val="-11"/>
        </w:rPr>
        <w:t> </w:t>
      </w:r>
      <w:r>
        <w:rPr/>
        <w:t>straightforward</w:t>
      </w:r>
      <w:r>
        <w:rPr>
          <w:spacing w:val="-11"/>
        </w:rPr>
        <w:t> </w:t>
      </w:r>
      <w:r>
        <w:rPr/>
        <w:t>selection</w:t>
      </w:r>
      <w:r>
        <w:rPr>
          <w:spacing w:val="-11"/>
        </w:rPr>
        <w:t> </w:t>
      </w:r>
      <w:r>
        <w:rPr/>
        <w:t>between</w:t>
      </w:r>
      <w:r>
        <w:rPr>
          <w:spacing w:val="-11"/>
        </w:rPr>
        <w:t> </w:t>
      </w:r>
      <w:r>
        <w:rPr/>
        <w:t>the</w:t>
      </w:r>
      <w:r>
        <w:rPr>
          <w:spacing w:val="-11"/>
        </w:rPr>
        <w:t> </w:t>
      </w:r>
      <w:r>
        <w:rPr/>
        <w:t>competing</w:t>
      </w:r>
      <w:r>
        <w:rPr>
          <w:spacing w:val="-11"/>
        </w:rPr>
        <w:t> </w:t>
      </w:r>
      <w:r>
        <w:rPr/>
        <w:t>mod-els of electoral manipulation has eluded the field, as a result.</w:t>
      </w:r>
    </w:p>
    <w:p>
      <w:pPr>
        <w:pStyle w:val="BodyText"/>
        <w:spacing w:before="150"/>
      </w:pPr>
    </w:p>
    <w:p>
      <w:pPr>
        <w:pStyle w:val="Heading2"/>
        <w:numPr>
          <w:ilvl w:val="1"/>
          <w:numId w:val="1"/>
        </w:numPr>
        <w:tabs>
          <w:tab w:pos="2058" w:val="left" w:leader="none"/>
        </w:tabs>
        <w:spacing w:line="240" w:lineRule="auto" w:before="0" w:after="0"/>
        <w:ind w:left="2058" w:right="0" w:hanging="645"/>
        <w:jc w:val="left"/>
      </w:pPr>
      <w:r>
        <w:rPr/>
        <w:t>Theory</w:t>
      </w:r>
      <w:r>
        <w:rPr>
          <w:spacing w:val="11"/>
        </w:rPr>
        <w:t> </w:t>
      </w:r>
      <w:r>
        <w:rPr/>
        <w:t>in</w:t>
      </w:r>
      <w:r>
        <w:rPr>
          <w:spacing w:val="12"/>
        </w:rPr>
        <w:t> </w:t>
      </w:r>
      <w:r>
        <w:rPr>
          <w:spacing w:val="-2"/>
        </w:rPr>
        <w:t>brief</w:t>
      </w:r>
    </w:p>
    <w:p>
      <w:pPr>
        <w:pStyle w:val="BodyText"/>
        <w:spacing w:line="249" w:lineRule="auto" w:before="202"/>
        <w:ind w:left="1406" w:right="317" w:firstLine="7"/>
        <w:jc w:val="both"/>
      </w:pPr>
      <w:r>
        <w:rPr/>
        <w:t>In this book, I propose an alternative conceptualization of how electoral manipulation relates</w:t>
      </w:r>
      <w:r>
        <w:rPr>
          <w:spacing w:val="-13"/>
        </w:rPr>
        <w:t> </w:t>
      </w:r>
      <w:r>
        <w:rPr/>
        <w:t>to</w:t>
      </w:r>
      <w:r>
        <w:rPr>
          <w:spacing w:val="-12"/>
        </w:rPr>
        <w:t> </w:t>
      </w:r>
      <w:r>
        <w:rPr/>
        <w:t>authoritarian</w:t>
      </w:r>
      <w:r>
        <w:rPr>
          <w:spacing w:val="-13"/>
        </w:rPr>
        <w:t> </w:t>
      </w:r>
      <w:r>
        <w:rPr/>
        <w:t>regime</w:t>
      </w:r>
      <w:r>
        <w:rPr>
          <w:spacing w:val="-12"/>
        </w:rPr>
        <w:t> </w:t>
      </w:r>
      <w:r>
        <w:rPr/>
        <w:t>resilience</w:t>
      </w:r>
      <w:r>
        <w:rPr>
          <w:spacing w:val="-13"/>
        </w:rPr>
        <w:t> </w:t>
      </w:r>
      <w:r>
        <w:rPr/>
        <w:t>and</w:t>
      </w:r>
      <w:r>
        <w:rPr>
          <w:spacing w:val="-12"/>
        </w:rPr>
        <w:t> </w:t>
      </w:r>
      <w:r>
        <w:rPr/>
        <w:t>protest,</w:t>
      </w:r>
      <w:r>
        <w:rPr>
          <w:spacing w:val="-13"/>
        </w:rPr>
        <w:t> </w:t>
      </w:r>
      <w:r>
        <w:rPr/>
        <w:t>by</w:t>
      </w:r>
      <w:r>
        <w:rPr>
          <w:spacing w:val="-12"/>
        </w:rPr>
        <w:t> </w:t>
      </w:r>
      <w:r>
        <w:rPr/>
        <w:t>integrating</w:t>
      </w:r>
      <w:r>
        <w:rPr>
          <w:spacing w:val="-13"/>
        </w:rPr>
        <w:t> </w:t>
      </w:r>
      <w:r>
        <w:rPr/>
        <w:t>Simpser’s</w:t>
      </w:r>
      <w:r>
        <w:rPr>
          <w:spacing w:val="-12"/>
        </w:rPr>
        <w:t> </w:t>
      </w:r>
      <w:r>
        <w:rPr/>
        <w:t>argument </w:t>
      </w:r>
      <w:r>
        <w:rPr>
          <w:spacing w:val="-2"/>
        </w:rPr>
        <w:t>with more recent work uncovering the principal-agent relationships inherent in electoral </w:t>
      </w:r>
      <w:r>
        <w:rPr/>
        <w:t>manipulation efforts.</w:t>
      </w:r>
      <w:r>
        <w:rPr>
          <w:spacing w:val="40"/>
        </w:rPr>
        <w:t> </w:t>
      </w:r>
      <w:r>
        <w:rPr/>
        <w:t>I call this the regime-strength model of electoral manipulation, and</w:t>
      </w:r>
      <w:r>
        <w:rPr>
          <w:spacing w:val="-9"/>
        </w:rPr>
        <w:t> </w:t>
      </w:r>
      <w:r>
        <w:rPr/>
        <w:t>argue</w:t>
      </w:r>
      <w:r>
        <w:rPr>
          <w:spacing w:val="-9"/>
        </w:rPr>
        <w:t> </w:t>
      </w:r>
      <w:r>
        <w:rPr/>
        <w:t>that</w:t>
      </w:r>
      <w:r>
        <w:rPr>
          <w:spacing w:val="-9"/>
        </w:rPr>
        <w:t> </w:t>
      </w:r>
      <w:r>
        <w:rPr/>
        <w:t>it</w:t>
      </w:r>
      <w:r>
        <w:rPr>
          <w:spacing w:val="-9"/>
        </w:rPr>
        <w:t> </w:t>
      </w:r>
      <w:r>
        <w:rPr/>
        <w:t>best</w:t>
      </w:r>
      <w:r>
        <w:rPr>
          <w:spacing w:val="-9"/>
        </w:rPr>
        <w:t> </w:t>
      </w:r>
      <w:r>
        <w:rPr/>
        <w:t>explains</w:t>
      </w:r>
      <w:r>
        <w:rPr>
          <w:spacing w:val="-9"/>
        </w:rPr>
        <w:t> </w:t>
      </w:r>
      <w:r>
        <w:rPr/>
        <w:t>the</w:t>
      </w:r>
      <w:r>
        <w:rPr>
          <w:spacing w:val="-9"/>
        </w:rPr>
        <w:t> </w:t>
      </w:r>
      <w:r>
        <w:rPr/>
        <w:t>use</w:t>
      </w:r>
      <w:r>
        <w:rPr>
          <w:spacing w:val="-9"/>
        </w:rPr>
        <w:t> </w:t>
      </w:r>
      <w:r>
        <w:rPr/>
        <w:t>and</w:t>
      </w:r>
      <w:r>
        <w:rPr>
          <w:spacing w:val="-9"/>
        </w:rPr>
        <w:t> </w:t>
      </w:r>
      <w:r>
        <w:rPr/>
        <w:t>consequences</w:t>
      </w:r>
      <w:r>
        <w:rPr>
          <w:spacing w:val="-9"/>
        </w:rPr>
        <w:t> </w:t>
      </w:r>
      <w:r>
        <w:rPr/>
        <w:t>of</w:t>
      </w:r>
      <w:r>
        <w:rPr>
          <w:spacing w:val="-9"/>
        </w:rPr>
        <w:t> </w:t>
      </w:r>
      <w:r>
        <w:rPr/>
        <w:t>electoral</w:t>
      </w:r>
      <w:r>
        <w:rPr>
          <w:spacing w:val="-9"/>
        </w:rPr>
        <w:t> </w:t>
      </w:r>
      <w:r>
        <w:rPr/>
        <w:t>manipulation</w:t>
      </w:r>
      <w:r>
        <w:rPr>
          <w:spacing w:val="-9"/>
        </w:rPr>
        <w:t> </w:t>
      </w:r>
      <w:r>
        <w:rPr/>
        <w:t>tech-niques. Figure 1.3 illustrates the regime-strength model.</w:t>
      </w:r>
    </w:p>
    <w:p>
      <w:pPr>
        <w:pStyle w:val="BodyText"/>
        <w:spacing w:before="9"/>
      </w:pPr>
      <w:r>
        <w:rPr/>
        <w:drawing>
          <wp:anchor distT="0" distB="0" distL="0" distR="0" allowOverlap="1" layoutInCell="1" locked="0" behindDoc="1" simplePos="0" relativeHeight="487589376">
            <wp:simplePos x="0" y="0"/>
            <wp:positionH relativeFrom="page">
              <wp:posOffset>2055645</wp:posOffset>
            </wp:positionH>
            <wp:positionV relativeFrom="paragraph">
              <wp:posOffset>167405</wp:posOffset>
            </wp:positionV>
            <wp:extent cx="4326350" cy="772382"/>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0" cstate="print"/>
                    <a:stretch>
                      <a:fillRect/>
                    </a:stretch>
                  </pic:blipFill>
                  <pic:spPr>
                    <a:xfrm>
                      <a:off x="0" y="0"/>
                      <a:ext cx="4326350" cy="772382"/>
                    </a:xfrm>
                    <a:prstGeom prst="rect">
                      <a:avLst/>
                    </a:prstGeom>
                  </pic:spPr>
                </pic:pic>
              </a:graphicData>
            </a:graphic>
          </wp:anchor>
        </w:drawing>
      </w:r>
    </w:p>
    <w:p>
      <w:pPr>
        <w:pStyle w:val="BodyText"/>
        <w:spacing w:before="206"/>
        <w:ind w:left="1413" w:firstLine="28"/>
        <w:jc w:val="both"/>
      </w:pPr>
      <w:r>
        <w:rPr/>
        <w:t>Figure</w:t>
      </w:r>
      <w:r>
        <w:rPr>
          <w:spacing w:val="-7"/>
        </w:rPr>
        <w:t> </w:t>
      </w:r>
      <w:r>
        <w:rPr/>
        <w:t>1.3:</w:t>
      </w:r>
      <w:r>
        <w:rPr>
          <w:spacing w:val="8"/>
        </w:rPr>
        <w:t> </w:t>
      </w:r>
      <w:r>
        <w:rPr/>
        <w:t>A</w:t>
      </w:r>
      <w:r>
        <w:rPr>
          <w:spacing w:val="-6"/>
        </w:rPr>
        <w:t> </w:t>
      </w:r>
      <w:r>
        <w:rPr/>
        <w:t>regime-strength</w:t>
      </w:r>
      <w:r>
        <w:rPr>
          <w:spacing w:val="-7"/>
        </w:rPr>
        <w:t> </w:t>
      </w:r>
      <w:r>
        <w:rPr/>
        <w:t>model</w:t>
      </w:r>
      <w:r>
        <w:rPr>
          <w:spacing w:val="-6"/>
        </w:rPr>
        <w:t> </w:t>
      </w:r>
      <w:r>
        <w:rPr/>
        <w:t>of</w:t>
      </w:r>
      <w:r>
        <w:rPr>
          <w:spacing w:val="-7"/>
        </w:rPr>
        <w:t> </w:t>
      </w:r>
      <w:r>
        <w:rPr/>
        <w:t>electoral</w:t>
      </w:r>
      <w:r>
        <w:rPr>
          <w:spacing w:val="-7"/>
        </w:rPr>
        <w:t> </w:t>
      </w:r>
      <w:r>
        <w:rPr/>
        <w:t>manipulation</w:t>
      </w:r>
      <w:r>
        <w:rPr>
          <w:spacing w:val="-6"/>
        </w:rPr>
        <w:t> </w:t>
      </w:r>
      <w:r>
        <w:rPr/>
        <w:t>and</w:t>
      </w:r>
      <w:r>
        <w:rPr>
          <w:spacing w:val="-7"/>
        </w:rPr>
        <w:t> </w:t>
      </w:r>
      <w:r>
        <w:rPr/>
        <w:t>opposition</w:t>
      </w:r>
      <w:r>
        <w:rPr>
          <w:spacing w:val="-6"/>
        </w:rPr>
        <w:t> </w:t>
      </w:r>
      <w:r>
        <w:rPr>
          <w:spacing w:val="-2"/>
        </w:rPr>
        <w:t>protest</w:t>
      </w:r>
    </w:p>
    <w:p>
      <w:pPr>
        <w:pStyle w:val="BodyText"/>
        <w:spacing w:before="57"/>
      </w:pPr>
    </w:p>
    <w:p>
      <w:pPr>
        <w:pStyle w:val="BodyText"/>
        <w:spacing w:line="249" w:lineRule="auto"/>
        <w:ind w:left="1403" w:right="315" w:firstLine="9"/>
        <w:jc w:val="both"/>
      </w:pPr>
      <w:r>
        <w:rPr>
          <w:spacing w:val="-2"/>
        </w:rPr>
        <w:t>Incumbents</w:t>
      </w:r>
      <w:r>
        <w:rPr>
          <w:spacing w:val="-6"/>
        </w:rPr>
        <w:t> </w:t>
      </w:r>
      <w:r>
        <w:rPr>
          <w:spacing w:val="-2"/>
        </w:rPr>
        <w:t>in</w:t>
      </w:r>
      <w:r>
        <w:rPr>
          <w:spacing w:val="-6"/>
        </w:rPr>
        <w:t> </w:t>
      </w:r>
      <w:r>
        <w:rPr>
          <w:spacing w:val="-2"/>
        </w:rPr>
        <w:t>authoritarian</w:t>
      </w:r>
      <w:r>
        <w:rPr>
          <w:spacing w:val="-6"/>
        </w:rPr>
        <w:t> </w:t>
      </w:r>
      <w:r>
        <w:rPr>
          <w:spacing w:val="-2"/>
        </w:rPr>
        <w:t>regimes</w:t>
      </w:r>
      <w:r>
        <w:rPr>
          <w:spacing w:val="-6"/>
        </w:rPr>
        <w:t> </w:t>
      </w:r>
      <w:r>
        <w:rPr>
          <w:spacing w:val="-2"/>
        </w:rPr>
        <w:t>face</w:t>
      </w:r>
      <w:r>
        <w:rPr>
          <w:spacing w:val="-6"/>
        </w:rPr>
        <w:t> </w:t>
      </w:r>
      <w:r>
        <w:rPr>
          <w:spacing w:val="-2"/>
        </w:rPr>
        <w:t>the</w:t>
      </w:r>
      <w:r>
        <w:rPr>
          <w:spacing w:val="-6"/>
        </w:rPr>
        <w:t> </w:t>
      </w:r>
      <w:r>
        <w:rPr>
          <w:spacing w:val="-2"/>
        </w:rPr>
        <w:t>risk</w:t>
      </w:r>
      <w:r>
        <w:rPr>
          <w:spacing w:val="-6"/>
        </w:rPr>
        <w:t> </w:t>
      </w:r>
      <w:r>
        <w:rPr>
          <w:spacing w:val="-2"/>
        </w:rPr>
        <w:t>of</w:t>
      </w:r>
      <w:r>
        <w:rPr>
          <w:spacing w:val="-6"/>
        </w:rPr>
        <w:t> </w:t>
      </w:r>
      <w:r>
        <w:rPr>
          <w:spacing w:val="-2"/>
        </w:rPr>
        <w:t>revolutionary</w:t>
      </w:r>
      <w:r>
        <w:rPr>
          <w:spacing w:val="-6"/>
        </w:rPr>
        <w:t> </w:t>
      </w:r>
      <w:r>
        <w:rPr>
          <w:spacing w:val="-2"/>
        </w:rPr>
        <w:t>uprising</w:t>
      </w:r>
      <w:r>
        <w:rPr>
          <w:spacing w:val="-6"/>
        </w:rPr>
        <w:t> </w:t>
      </w:r>
      <w:r>
        <w:rPr>
          <w:spacing w:val="-2"/>
        </w:rPr>
        <w:t>as</w:t>
      </w:r>
      <w:r>
        <w:rPr>
          <w:spacing w:val="-6"/>
        </w:rPr>
        <w:t> </w:t>
      </w:r>
      <w:r>
        <w:rPr>
          <w:spacing w:val="-2"/>
        </w:rPr>
        <w:t>well</w:t>
      </w:r>
      <w:r>
        <w:rPr>
          <w:spacing w:val="-6"/>
        </w:rPr>
        <w:t> </w:t>
      </w:r>
      <w:r>
        <w:rPr>
          <w:spacing w:val="-2"/>
        </w:rPr>
        <w:t>as</w:t>
      </w:r>
      <w:r>
        <w:rPr>
          <w:spacing w:val="-6"/>
        </w:rPr>
        <w:t> </w:t>
      </w:r>
      <w:r>
        <w:rPr>
          <w:spacing w:val="-2"/>
        </w:rPr>
        <w:t>the </w:t>
      </w:r>
      <w:r>
        <w:rPr/>
        <w:t>risk</w:t>
      </w:r>
      <w:r>
        <w:rPr>
          <w:spacing w:val="-13"/>
        </w:rPr>
        <w:t> </w:t>
      </w:r>
      <w:r>
        <w:rPr/>
        <w:t>of</w:t>
      </w:r>
      <w:r>
        <w:rPr>
          <w:spacing w:val="-12"/>
        </w:rPr>
        <w:t> </w:t>
      </w:r>
      <w:r>
        <w:rPr/>
        <w:t>insider</w:t>
      </w:r>
      <w:r>
        <w:rPr>
          <w:spacing w:val="-13"/>
        </w:rPr>
        <w:t> </w:t>
      </w:r>
      <w:r>
        <w:rPr/>
        <w:t>defection</w:t>
      </w:r>
      <w:r>
        <w:rPr>
          <w:spacing w:val="-12"/>
        </w:rPr>
        <w:t> </w:t>
      </w:r>
      <w:r>
        <w:rPr/>
        <w:t>(Svolik</w:t>
      </w:r>
      <w:r>
        <w:rPr>
          <w:spacing w:val="-13"/>
        </w:rPr>
        <w:t> </w:t>
      </w:r>
      <w:r>
        <w:rPr/>
        <w:t>2012).</w:t>
      </w:r>
      <w:r>
        <w:rPr>
          <w:spacing w:val="-11"/>
        </w:rPr>
        <w:t> </w:t>
      </w:r>
      <w:r>
        <w:rPr/>
        <w:t>These</w:t>
      </w:r>
      <w:r>
        <w:rPr>
          <w:spacing w:val="-12"/>
        </w:rPr>
        <w:t> </w:t>
      </w:r>
      <w:r>
        <w:rPr/>
        <w:t>risks</w:t>
      </w:r>
      <w:r>
        <w:rPr>
          <w:spacing w:val="-13"/>
        </w:rPr>
        <w:t> </w:t>
      </w:r>
      <w:r>
        <w:rPr/>
        <w:t>can</w:t>
      </w:r>
      <w:r>
        <w:rPr>
          <w:spacing w:val="-12"/>
        </w:rPr>
        <w:t> </w:t>
      </w:r>
      <w:r>
        <w:rPr/>
        <w:t>be</w:t>
      </w:r>
      <w:r>
        <w:rPr>
          <w:spacing w:val="-13"/>
        </w:rPr>
        <w:t> </w:t>
      </w:r>
      <w:r>
        <w:rPr/>
        <w:t>intertwined</w:t>
      </w:r>
      <w:r>
        <w:rPr>
          <w:spacing w:val="-12"/>
        </w:rPr>
        <w:t> </w:t>
      </w:r>
      <w:r>
        <w:rPr/>
        <w:t>(Sato</w:t>
      </w:r>
      <w:r>
        <w:rPr>
          <w:spacing w:val="-13"/>
        </w:rPr>
        <w:t> </w:t>
      </w:r>
      <w:r>
        <w:rPr/>
        <w:t>&amp;</w:t>
      </w:r>
      <w:r>
        <w:rPr>
          <w:spacing w:val="-12"/>
        </w:rPr>
        <w:t> </w:t>
      </w:r>
      <w:r>
        <w:rPr/>
        <w:t>Wahman 2019), as mass protest can spark elite defections (Río 2022), and elites who split from the</w:t>
      </w:r>
      <w:r>
        <w:rPr>
          <w:spacing w:val="-10"/>
        </w:rPr>
        <w:t> </w:t>
      </w:r>
      <w:r>
        <w:rPr/>
        <w:t>ruling</w:t>
      </w:r>
      <w:r>
        <w:rPr>
          <w:spacing w:val="-10"/>
        </w:rPr>
        <w:t> </w:t>
      </w:r>
      <w:r>
        <w:rPr/>
        <w:t>coalition</w:t>
      </w:r>
      <w:r>
        <w:rPr>
          <w:spacing w:val="-10"/>
        </w:rPr>
        <w:t> </w:t>
      </w:r>
      <w:r>
        <w:rPr/>
        <w:t>can</w:t>
      </w:r>
      <w:r>
        <w:rPr>
          <w:spacing w:val="-10"/>
        </w:rPr>
        <w:t> </w:t>
      </w:r>
      <w:r>
        <w:rPr/>
        <w:t>use</w:t>
      </w:r>
      <w:r>
        <w:rPr>
          <w:spacing w:val="-10"/>
        </w:rPr>
        <w:t> </w:t>
      </w:r>
      <w:r>
        <w:rPr/>
        <w:t>their</w:t>
      </w:r>
      <w:r>
        <w:rPr>
          <w:spacing w:val="-10"/>
        </w:rPr>
        <w:t> </w:t>
      </w:r>
      <w:r>
        <w:rPr/>
        <w:t>own</w:t>
      </w:r>
      <w:r>
        <w:rPr>
          <w:spacing w:val="-10"/>
        </w:rPr>
        <w:t> </w:t>
      </w:r>
      <w:r>
        <w:rPr/>
        <w:t>resources</w:t>
      </w:r>
      <w:r>
        <w:rPr>
          <w:spacing w:val="-10"/>
        </w:rPr>
        <w:t> </w:t>
      </w:r>
      <w:r>
        <w:rPr/>
        <w:t>to</w:t>
      </w:r>
      <w:r>
        <w:rPr>
          <w:spacing w:val="-10"/>
        </w:rPr>
        <w:t> </w:t>
      </w:r>
      <w:r>
        <w:rPr/>
        <w:t>stoke</w:t>
      </w:r>
      <w:r>
        <w:rPr>
          <w:spacing w:val="-10"/>
        </w:rPr>
        <w:t> </w:t>
      </w:r>
      <w:r>
        <w:rPr/>
        <w:t>mass</w:t>
      </w:r>
      <w:r>
        <w:rPr>
          <w:spacing w:val="-10"/>
        </w:rPr>
        <w:t> </w:t>
      </w:r>
      <w:r>
        <w:rPr/>
        <w:t>protest</w:t>
      </w:r>
      <w:r>
        <w:rPr>
          <w:spacing w:val="-10"/>
        </w:rPr>
        <w:t> </w:t>
      </w:r>
      <w:r>
        <w:rPr/>
        <w:t>(Robertson</w:t>
      </w:r>
      <w:r>
        <w:rPr>
          <w:spacing w:val="-10"/>
        </w:rPr>
        <w:t> </w:t>
      </w:r>
      <w:r>
        <w:rPr/>
        <w:t>2010). </w:t>
      </w:r>
      <w:r>
        <w:rPr>
          <w:spacing w:val="-2"/>
        </w:rPr>
        <w:t>When</w:t>
      </w:r>
      <w:r>
        <w:rPr>
          <w:spacing w:val="-5"/>
        </w:rPr>
        <w:t> </w:t>
      </w:r>
      <w:r>
        <w:rPr>
          <w:spacing w:val="-2"/>
        </w:rPr>
        <w:t>faced</w:t>
      </w:r>
      <w:r>
        <w:rPr>
          <w:spacing w:val="-5"/>
        </w:rPr>
        <w:t> </w:t>
      </w:r>
      <w:r>
        <w:rPr>
          <w:spacing w:val="-2"/>
        </w:rPr>
        <w:t>with</w:t>
      </w:r>
      <w:r>
        <w:rPr>
          <w:spacing w:val="-5"/>
        </w:rPr>
        <w:t> </w:t>
      </w:r>
      <w:r>
        <w:rPr>
          <w:spacing w:val="-2"/>
        </w:rPr>
        <w:t>relatively</w:t>
      </w:r>
      <w:r>
        <w:rPr>
          <w:spacing w:val="-5"/>
        </w:rPr>
        <w:t> </w:t>
      </w:r>
      <w:r>
        <w:rPr>
          <w:spacing w:val="-2"/>
        </w:rPr>
        <w:t>greater</w:t>
      </w:r>
      <w:r>
        <w:rPr>
          <w:spacing w:val="-5"/>
        </w:rPr>
        <w:t> </w:t>
      </w:r>
      <w:r>
        <w:rPr>
          <w:spacing w:val="-2"/>
        </w:rPr>
        <w:t>dangers</w:t>
      </w:r>
      <w:r>
        <w:rPr>
          <w:spacing w:val="-5"/>
        </w:rPr>
        <w:t> </w:t>
      </w:r>
      <w:r>
        <w:rPr>
          <w:spacing w:val="-2"/>
        </w:rPr>
        <w:t>to</w:t>
      </w:r>
      <w:r>
        <w:rPr>
          <w:spacing w:val="-5"/>
        </w:rPr>
        <w:t> </w:t>
      </w:r>
      <w:r>
        <w:rPr>
          <w:spacing w:val="-2"/>
        </w:rPr>
        <w:t>their</w:t>
      </w:r>
      <w:r>
        <w:rPr>
          <w:spacing w:val="-5"/>
        </w:rPr>
        <w:t> </w:t>
      </w:r>
      <w:r>
        <w:rPr>
          <w:spacing w:val="-2"/>
        </w:rPr>
        <w:t>position,</w:t>
      </w:r>
      <w:r>
        <w:rPr>
          <w:spacing w:val="-3"/>
        </w:rPr>
        <w:t> </w:t>
      </w:r>
      <w:r>
        <w:rPr>
          <w:spacing w:val="-2"/>
        </w:rPr>
        <w:t>whether</w:t>
      </w:r>
      <w:r>
        <w:rPr>
          <w:spacing w:val="-5"/>
        </w:rPr>
        <w:t> </w:t>
      </w:r>
      <w:r>
        <w:rPr>
          <w:spacing w:val="-2"/>
        </w:rPr>
        <w:t>it</w:t>
      </w:r>
      <w:r>
        <w:rPr>
          <w:spacing w:val="-5"/>
        </w:rPr>
        <w:t> </w:t>
      </w:r>
      <w:r>
        <w:rPr>
          <w:spacing w:val="-2"/>
        </w:rPr>
        <w:t>be</w:t>
      </w:r>
      <w:r>
        <w:rPr>
          <w:spacing w:val="-5"/>
        </w:rPr>
        <w:t> </w:t>
      </w:r>
      <w:r>
        <w:rPr>
          <w:spacing w:val="-2"/>
        </w:rPr>
        <w:t>mass-</w:t>
      </w:r>
      <w:r>
        <w:rPr>
          <w:spacing w:val="-5"/>
        </w:rPr>
        <w:t> </w:t>
      </w:r>
      <w:r>
        <w:rPr>
          <w:spacing w:val="-2"/>
        </w:rPr>
        <w:t>or</w:t>
      </w:r>
      <w:r>
        <w:rPr>
          <w:spacing w:val="-5"/>
        </w:rPr>
        <w:t> </w:t>
      </w:r>
      <w:r>
        <w:rPr>
          <w:spacing w:val="-2"/>
        </w:rPr>
        <w:t>elite-</w:t>
      </w:r>
      <w:r>
        <w:rPr/>
        <w:t>driven, incumbents in authoritarian regimes invest in various means of social control. </w:t>
      </w:r>
      <w:r>
        <w:rPr>
          <w:spacing w:val="-2"/>
        </w:rPr>
        <w:t>To</w:t>
      </w:r>
      <w:r>
        <w:rPr>
          <w:spacing w:val="-7"/>
        </w:rPr>
        <w:t> </w:t>
      </w:r>
      <w:r>
        <w:rPr>
          <w:spacing w:val="-2"/>
        </w:rPr>
        <w:t>reduce</w:t>
      </w:r>
      <w:r>
        <w:rPr>
          <w:spacing w:val="-6"/>
        </w:rPr>
        <w:t> </w:t>
      </w:r>
      <w:r>
        <w:rPr>
          <w:spacing w:val="-2"/>
        </w:rPr>
        <w:t>the</w:t>
      </w:r>
      <w:r>
        <w:rPr>
          <w:spacing w:val="-6"/>
        </w:rPr>
        <w:t> </w:t>
      </w:r>
      <w:r>
        <w:rPr>
          <w:spacing w:val="-2"/>
        </w:rPr>
        <w:t>risk</w:t>
      </w:r>
      <w:r>
        <w:rPr>
          <w:spacing w:val="-6"/>
        </w:rPr>
        <w:t> </w:t>
      </w:r>
      <w:r>
        <w:rPr>
          <w:spacing w:val="-2"/>
        </w:rPr>
        <w:t>of</w:t>
      </w:r>
      <w:r>
        <w:rPr>
          <w:spacing w:val="-6"/>
        </w:rPr>
        <w:t> </w:t>
      </w:r>
      <w:r>
        <w:rPr>
          <w:spacing w:val="-2"/>
        </w:rPr>
        <w:t>being</w:t>
      </w:r>
      <w:r>
        <w:rPr>
          <w:spacing w:val="-6"/>
        </w:rPr>
        <w:t> </w:t>
      </w:r>
      <w:r>
        <w:rPr>
          <w:spacing w:val="-2"/>
        </w:rPr>
        <w:t>ousted,</w:t>
      </w:r>
      <w:r>
        <w:rPr>
          <w:spacing w:val="-3"/>
        </w:rPr>
        <w:t> </w:t>
      </w:r>
      <w:r>
        <w:rPr>
          <w:spacing w:val="-2"/>
        </w:rPr>
        <w:t>leaders</w:t>
      </w:r>
      <w:r>
        <w:rPr>
          <w:spacing w:val="-6"/>
        </w:rPr>
        <w:t> </w:t>
      </w:r>
      <w:r>
        <w:rPr>
          <w:spacing w:val="-2"/>
        </w:rPr>
        <w:t>will</w:t>
      </w:r>
      <w:r>
        <w:rPr>
          <w:spacing w:val="-6"/>
        </w:rPr>
        <w:t> </w:t>
      </w:r>
      <w:r>
        <w:rPr>
          <w:spacing w:val="-2"/>
        </w:rPr>
        <w:t>adjust</w:t>
      </w:r>
      <w:r>
        <w:rPr>
          <w:spacing w:val="-6"/>
        </w:rPr>
        <w:t> </w:t>
      </w:r>
      <w:r>
        <w:rPr>
          <w:spacing w:val="-2"/>
        </w:rPr>
        <w:t>institutions, attempt</w:t>
      </w:r>
      <w:r>
        <w:rPr>
          <w:spacing w:val="-6"/>
        </w:rPr>
        <w:t> </w:t>
      </w:r>
      <w:r>
        <w:rPr>
          <w:spacing w:val="-2"/>
        </w:rPr>
        <w:t>to</w:t>
      </w:r>
      <w:r>
        <w:rPr>
          <w:spacing w:val="-6"/>
        </w:rPr>
        <w:t> </w:t>
      </w:r>
      <w:r>
        <w:rPr>
          <w:spacing w:val="-2"/>
        </w:rPr>
        <w:t>purge</w:t>
      </w:r>
      <w:r>
        <w:rPr>
          <w:spacing w:val="-6"/>
        </w:rPr>
        <w:t> </w:t>
      </w:r>
      <w:r>
        <w:rPr>
          <w:spacing w:val="-2"/>
        </w:rPr>
        <w:t>elites or</w:t>
      </w:r>
      <w:r>
        <w:rPr>
          <w:spacing w:val="-4"/>
        </w:rPr>
        <w:t> </w:t>
      </w:r>
      <w:r>
        <w:rPr>
          <w:spacing w:val="-2"/>
        </w:rPr>
        <w:t>reduce</w:t>
      </w:r>
      <w:r>
        <w:rPr>
          <w:spacing w:val="-4"/>
        </w:rPr>
        <w:t> </w:t>
      </w:r>
      <w:r>
        <w:rPr>
          <w:spacing w:val="-2"/>
        </w:rPr>
        <w:t>their</w:t>
      </w:r>
      <w:r>
        <w:rPr>
          <w:spacing w:val="-4"/>
        </w:rPr>
        <w:t> </w:t>
      </w:r>
      <w:r>
        <w:rPr>
          <w:spacing w:val="-2"/>
        </w:rPr>
        <w:t>influence, shower</w:t>
      </w:r>
      <w:r>
        <w:rPr>
          <w:spacing w:val="-4"/>
        </w:rPr>
        <w:t> </w:t>
      </w:r>
      <w:r>
        <w:rPr>
          <w:spacing w:val="-2"/>
        </w:rPr>
        <w:t>benefits</w:t>
      </w:r>
      <w:r>
        <w:rPr>
          <w:spacing w:val="-4"/>
        </w:rPr>
        <w:t> </w:t>
      </w:r>
      <w:r>
        <w:rPr>
          <w:spacing w:val="-2"/>
        </w:rPr>
        <w:t>on</w:t>
      </w:r>
      <w:r>
        <w:rPr>
          <w:spacing w:val="-4"/>
        </w:rPr>
        <w:t> </w:t>
      </w:r>
      <w:r>
        <w:rPr>
          <w:spacing w:val="-2"/>
        </w:rPr>
        <w:t>cronies, and</w:t>
      </w:r>
      <w:r>
        <w:rPr>
          <w:spacing w:val="-4"/>
        </w:rPr>
        <w:t> </w:t>
      </w:r>
      <w:r>
        <w:rPr>
          <w:spacing w:val="-2"/>
        </w:rPr>
        <w:t>engage</w:t>
      </w:r>
      <w:r>
        <w:rPr>
          <w:spacing w:val="-4"/>
        </w:rPr>
        <w:t> </w:t>
      </w:r>
      <w:r>
        <w:rPr>
          <w:spacing w:val="-2"/>
        </w:rPr>
        <w:t>in</w:t>
      </w:r>
      <w:r>
        <w:rPr>
          <w:spacing w:val="-4"/>
        </w:rPr>
        <w:t> </w:t>
      </w:r>
      <w:r>
        <w:rPr>
          <w:spacing w:val="-2"/>
        </w:rPr>
        <w:t>repressive</w:t>
      </w:r>
      <w:r>
        <w:rPr>
          <w:spacing w:val="-4"/>
        </w:rPr>
        <w:t> </w:t>
      </w:r>
      <w:r>
        <w:rPr>
          <w:spacing w:val="-2"/>
        </w:rPr>
        <w:t>measures </w:t>
      </w:r>
      <w:r>
        <w:rPr/>
        <w:t>(Bueno de Mesquita </w:t>
      </w:r>
      <w:r>
        <w:rPr>
          <w:i/>
        </w:rPr>
        <w:t>et al.</w:t>
      </w:r>
      <w:r>
        <w:rPr>
          <w:i/>
          <w:spacing w:val="32"/>
        </w:rPr>
        <w:t> </w:t>
      </w:r>
      <w:r>
        <w:rPr/>
        <w:t>2005).</w:t>
      </w:r>
      <w:r>
        <w:rPr>
          <w:spacing w:val="32"/>
        </w:rPr>
        <w:t> </w:t>
      </w:r>
      <w:r>
        <w:rPr/>
        <w:t>They build parties of power that channel patronage resources and elite ambitions (Greene 2007; Magaloni 2008; Reuter 2010; Reuter &amp; Remington 2009), and co-opt their rivals using access to rents (Blaydes 2011; Gandhi 2008; Reuter</w:t>
      </w:r>
      <w:r>
        <w:rPr>
          <w:spacing w:val="-1"/>
        </w:rPr>
        <w:t> </w:t>
      </w:r>
      <w:r>
        <w:rPr/>
        <w:t>&amp; Robertson 2015). They censor traditional</w:t>
      </w:r>
      <w:r>
        <w:rPr>
          <w:spacing w:val="-1"/>
        </w:rPr>
        <w:t> </w:t>
      </w:r>
      <w:r>
        <w:rPr/>
        <w:t>and social media in order to control the flow of information (Geddes &amp; Zaller 1989; King </w:t>
      </w:r>
      <w:r>
        <w:rPr>
          <w:i/>
        </w:rPr>
        <w:t>et al.</w:t>
      </w:r>
      <w:r>
        <w:rPr>
          <w:i/>
          <w:spacing w:val="39"/>
        </w:rPr>
        <w:t> </w:t>
      </w:r>
      <w:r>
        <w:rPr/>
        <w:t>2013; Lankina </w:t>
      </w:r>
      <w:r>
        <w:rPr>
          <w:i/>
        </w:rPr>
        <w:t>et</w:t>
      </w:r>
      <w:r>
        <w:rPr>
          <w:i/>
        </w:rPr>
        <w:t> al.</w:t>
      </w:r>
      <w:r>
        <w:rPr>
          <w:i/>
          <w:spacing w:val="13"/>
        </w:rPr>
        <w:t> </w:t>
      </w:r>
      <w:r>
        <w:rPr/>
        <w:t>2020).</w:t>
      </w:r>
      <w:r>
        <w:rPr>
          <w:spacing w:val="12"/>
        </w:rPr>
        <w:t> </w:t>
      </w:r>
      <w:r>
        <w:rPr/>
        <w:t>They</w:t>
      </w:r>
      <w:r>
        <w:rPr>
          <w:spacing w:val="-9"/>
        </w:rPr>
        <w:t> </w:t>
      </w:r>
      <w:r>
        <w:rPr/>
        <w:t>fine-tune</w:t>
      </w:r>
      <w:r>
        <w:rPr>
          <w:spacing w:val="-8"/>
        </w:rPr>
        <w:t> </w:t>
      </w:r>
      <w:r>
        <w:rPr/>
        <w:t>the</w:t>
      </w:r>
      <w:r>
        <w:rPr>
          <w:spacing w:val="-9"/>
        </w:rPr>
        <w:t> </w:t>
      </w:r>
      <w:r>
        <w:rPr/>
        <w:t>independence</w:t>
      </w:r>
      <w:r>
        <w:rPr>
          <w:spacing w:val="-9"/>
        </w:rPr>
        <w:t> </w:t>
      </w:r>
      <w:r>
        <w:rPr/>
        <w:t>of</w:t>
      </w:r>
      <w:r>
        <w:rPr>
          <w:spacing w:val="-9"/>
        </w:rPr>
        <w:t> </w:t>
      </w:r>
      <w:r>
        <w:rPr/>
        <w:t>courts</w:t>
      </w:r>
      <w:r>
        <w:rPr>
          <w:spacing w:val="-9"/>
        </w:rPr>
        <w:t> </w:t>
      </w:r>
      <w:r>
        <w:rPr/>
        <w:t>in</w:t>
      </w:r>
      <w:r>
        <w:rPr>
          <w:spacing w:val="-9"/>
        </w:rPr>
        <w:t> </w:t>
      </w:r>
      <w:r>
        <w:rPr/>
        <w:t>order</w:t>
      </w:r>
      <w:r>
        <w:rPr>
          <w:spacing w:val="-8"/>
        </w:rPr>
        <w:t> </w:t>
      </w:r>
      <w:r>
        <w:rPr/>
        <w:t>to</w:t>
      </w:r>
      <w:r>
        <w:rPr>
          <w:spacing w:val="-9"/>
        </w:rPr>
        <w:t> </w:t>
      </w:r>
      <w:r>
        <w:rPr/>
        <w:t>optimize</w:t>
      </w:r>
      <w:r>
        <w:rPr>
          <w:spacing w:val="-9"/>
        </w:rPr>
        <w:t> </w:t>
      </w:r>
      <w:r>
        <w:rPr/>
        <w:t>both</w:t>
      </w:r>
      <w:r>
        <w:rPr>
          <w:spacing w:val="-9"/>
        </w:rPr>
        <w:t> </w:t>
      </w:r>
      <w:r>
        <w:rPr/>
        <w:t>political control</w:t>
      </w:r>
      <w:r>
        <w:rPr>
          <w:spacing w:val="-13"/>
        </w:rPr>
        <w:t> </w:t>
      </w:r>
      <w:r>
        <w:rPr/>
        <w:t>and</w:t>
      </w:r>
      <w:r>
        <w:rPr>
          <w:spacing w:val="-12"/>
        </w:rPr>
        <w:t> </w:t>
      </w:r>
      <w:r>
        <w:rPr/>
        <w:t>perceived</w:t>
      </w:r>
      <w:r>
        <w:rPr>
          <w:spacing w:val="-13"/>
        </w:rPr>
        <w:t> </w:t>
      </w:r>
      <w:r>
        <w:rPr/>
        <w:t>legitimacy</w:t>
      </w:r>
      <w:r>
        <w:rPr>
          <w:spacing w:val="-12"/>
        </w:rPr>
        <w:t> </w:t>
      </w:r>
      <w:r>
        <w:rPr/>
        <w:t>(Ginsburg</w:t>
      </w:r>
      <w:r>
        <w:rPr>
          <w:spacing w:val="-13"/>
        </w:rPr>
        <w:t> </w:t>
      </w:r>
      <w:r>
        <w:rPr/>
        <w:t>&amp;</w:t>
      </w:r>
      <w:r>
        <w:rPr>
          <w:spacing w:val="-12"/>
        </w:rPr>
        <w:t> </w:t>
      </w:r>
      <w:r>
        <w:rPr/>
        <w:t>Moustafa</w:t>
      </w:r>
      <w:r>
        <w:rPr>
          <w:spacing w:val="-13"/>
        </w:rPr>
        <w:t> </w:t>
      </w:r>
      <w:r>
        <w:rPr/>
        <w:t>2008).</w:t>
      </w:r>
      <w:r>
        <w:rPr>
          <w:spacing w:val="-3"/>
        </w:rPr>
        <w:t> </w:t>
      </w:r>
      <w:r>
        <w:rPr/>
        <w:t>And</w:t>
      </w:r>
      <w:r>
        <w:rPr>
          <w:spacing w:val="-13"/>
        </w:rPr>
        <w:t> </w:t>
      </w:r>
      <w:r>
        <w:rPr/>
        <w:t>they</w:t>
      </w:r>
      <w:r>
        <w:rPr>
          <w:spacing w:val="-12"/>
        </w:rPr>
        <w:t> </w:t>
      </w:r>
      <w:r>
        <w:rPr/>
        <w:t>build,</w:t>
      </w:r>
      <w:r>
        <w:rPr>
          <w:spacing w:val="-12"/>
        </w:rPr>
        <w:t> </w:t>
      </w:r>
      <w:r>
        <w:rPr/>
        <w:t>deploy, and take pains to coup-proof the security forces to manage threats (Bhasin &amp; Gandhi 2013;</w:t>
      </w:r>
      <w:r>
        <w:rPr>
          <w:spacing w:val="-9"/>
        </w:rPr>
        <w:t> </w:t>
      </w:r>
      <w:r>
        <w:rPr/>
        <w:t>Davenport</w:t>
      </w:r>
      <w:r>
        <w:rPr>
          <w:spacing w:val="-10"/>
        </w:rPr>
        <w:t> </w:t>
      </w:r>
      <w:r>
        <w:rPr/>
        <w:t>1995;</w:t>
      </w:r>
      <w:r>
        <w:rPr>
          <w:spacing w:val="-9"/>
        </w:rPr>
        <w:t> </w:t>
      </w:r>
      <w:r>
        <w:rPr/>
        <w:t>Makara</w:t>
      </w:r>
      <w:r>
        <w:rPr>
          <w:spacing w:val="-10"/>
        </w:rPr>
        <w:t> </w:t>
      </w:r>
      <w:r>
        <w:rPr/>
        <w:t>2013).</w:t>
      </w:r>
      <w:r>
        <w:rPr>
          <w:spacing w:val="11"/>
        </w:rPr>
        <w:t> </w:t>
      </w:r>
      <w:r>
        <w:rPr/>
        <w:t>The</w:t>
      </w:r>
      <w:r>
        <w:rPr>
          <w:spacing w:val="-10"/>
        </w:rPr>
        <w:t> </w:t>
      </w:r>
      <w:r>
        <w:rPr/>
        <w:t>greater</w:t>
      </w:r>
      <w:r>
        <w:rPr>
          <w:spacing w:val="-10"/>
        </w:rPr>
        <w:t> </w:t>
      </w:r>
      <w:r>
        <w:rPr/>
        <w:t>the</w:t>
      </w:r>
      <w:r>
        <w:rPr>
          <w:spacing w:val="-10"/>
        </w:rPr>
        <w:t> </w:t>
      </w:r>
      <w:r>
        <w:rPr/>
        <w:t>threats</w:t>
      </w:r>
      <w:r>
        <w:rPr>
          <w:spacing w:val="-10"/>
        </w:rPr>
        <w:t> </w:t>
      </w:r>
      <w:r>
        <w:rPr/>
        <w:t>faced</w:t>
      </w:r>
      <w:r>
        <w:rPr>
          <w:spacing w:val="-10"/>
        </w:rPr>
        <w:t> </w:t>
      </w:r>
      <w:r>
        <w:rPr/>
        <w:t>by</w:t>
      </w:r>
      <w:r>
        <w:rPr>
          <w:spacing w:val="-10"/>
        </w:rPr>
        <w:t> </w:t>
      </w:r>
      <w:r>
        <w:rPr/>
        <w:t>incumbents,</w:t>
      </w:r>
      <w:r>
        <w:rPr>
          <w:spacing w:val="-10"/>
        </w:rPr>
        <w:t> </w:t>
      </w:r>
      <w:r>
        <w:rPr/>
        <w:t>the more</w:t>
      </w:r>
      <w:r>
        <w:rPr>
          <w:spacing w:val="-13"/>
        </w:rPr>
        <w:t> </w:t>
      </w:r>
      <w:r>
        <w:rPr/>
        <w:t>they</w:t>
      </w:r>
      <w:r>
        <w:rPr>
          <w:spacing w:val="-12"/>
        </w:rPr>
        <w:t> </w:t>
      </w:r>
      <w:r>
        <w:rPr/>
        <w:t>are</w:t>
      </w:r>
      <w:r>
        <w:rPr>
          <w:spacing w:val="-13"/>
        </w:rPr>
        <w:t> </w:t>
      </w:r>
      <w:r>
        <w:rPr/>
        <w:t>motivated</w:t>
      </w:r>
      <w:r>
        <w:rPr>
          <w:spacing w:val="-12"/>
        </w:rPr>
        <w:t> </w:t>
      </w:r>
      <w:r>
        <w:rPr/>
        <w:t>to</w:t>
      </w:r>
      <w:r>
        <w:rPr>
          <w:spacing w:val="-13"/>
        </w:rPr>
        <w:t> </w:t>
      </w:r>
      <w:r>
        <w:rPr/>
        <w:t>develop</w:t>
      </w:r>
      <w:r>
        <w:rPr>
          <w:spacing w:val="-12"/>
        </w:rPr>
        <w:t> </w:t>
      </w:r>
      <w:r>
        <w:rPr/>
        <w:t>these</w:t>
      </w:r>
      <w:r>
        <w:rPr>
          <w:spacing w:val="-13"/>
        </w:rPr>
        <w:t> </w:t>
      </w:r>
      <w:r>
        <w:rPr/>
        <w:t>tools</w:t>
      </w:r>
      <w:r>
        <w:rPr>
          <w:spacing w:val="-12"/>
        </w:rPr>
        <w:t> </w:t>
      </w:r>
      <w:r>
        <w:rPr/>
        <w:t>of</w:t>
      </w:r>
      <w:r>
        <w:rPr>
          <w:spacing w:val="-13"/>
        </w:rPr>
        <w:t> </w:t>
      </w:r>
      <w:r>
        <w:rPr/>
        <w:t>control</w:t>
      </w:r>
      <w:r>
        <w:rPr>
          <w:spacing w:val="-12"/>
        </w:rPr>
        <w:t> </w:t>
      </w:r>
      <w:r>
        <w:rPr/>
        <w:t>in</w:t>
      </w:r>
      <w:r>
        <w:rPr>
          <w:spacing w:val="-13"/>
        </w:rPr>
        <w:t> </w:t>
      </w:r>
      <w:r>
        <w:rPr/>
        <w:t>order</w:t>
      </w:r>
      <w:r>
        <w:rPr>
          <w:spacing w:val="-12"/>
        </w:rPr>
        <w:t> </w:t>
      </w:r>
      <w:r>
        <w:rPr/>
        <w:t>to</w:t>
      </w:r>
      <w:r>
        <w:rPr>
          <w:spacing w:val="-13"/>
        </w:rPr>
        <w:t> </w:t>
      </w:r>
      <w:r>
        <w:rPr/>
        <w:t>retain</w:t>
      </w:r>
      <w:r>
        <w:rPr>
          <w:spacing w:val="-12"/>
        </w:rPr>
        <w:t> </w:t>
      </w:r>
      <w:r>
        <w:rPr/>
        <w:t>their</w:t>
      </w:r>
      <w:r>
        <w:rPr>
          <w:spacing w:val="-13"/>
        </w:rPr>
        <w:t> </w:t>
      </w:r>
      <w:r>
        <w:rPr/>
        <w:t>position</w:t>
      </w:r>
    </w:p>
    <w:p>
      <w:pPr>
        <w:pStyle w:val="BodyText"/>
        <w:spacing w:after="0" w:line="249" w:lineRule="auto"/>
        <w:jc w:val="both"/>
        <w:sectPr>
          <w:pgSz w:w="12240" w:h="15840"/>
          <w:pgMar w:header="1940" w:footer="0" w:top="2160" w:bottom="280" w:left="1800" w:right="1800"/>
        </w:sectPr>
      </w:pPr>
    </w:p>
    <w:p>
      <w:pPr>
        <w:pStyle w:val="ListParagraph"/>
        <w:numPr>
          <w:ilvl w:val="1"/>
          <w:numId w:val="2"/>
        </w:numPr>
        <w:tabs>
          <w:tab w:pos="751" w:val="left" w:leader="none"/>
          <w:tab w:pos="7012" w:val="left" w:leader="none"/>
        </w:tabs>
        <w:spacing w:line="240" w:lineRule="auto" w:before="110" w:after="0"/>
        <w:ind w:left="751" w:right="0" w:hanging="414"/>
        <w:jc w:val="left"/>
        <w:rPr>
          <w:sz w:val="20"/>
        </w:rPr>
      </w:pPr>
      <w:r>
        <w:rPr>
          <w:i/>
          <w:sz w:val="20"/>
        </w:rPr>
        <w:t>THEORY</w:t>
      </w:r>
      <w:r>
        <w:rPr>
          <w:i/>
          <w:spacing w:val="-8"/>
          <w:sz w:val="20"/>
        </w:rPr>
        <w:t> </w:t>
      </w:r>
      <w:r>
        <w:rPr>
          <w:i/>
          <w:sz w:val="20"/>
        </w:rPr>
        <w:t>IN</w:t>
      </w:r>
      <w:r>
        <w:rPr>
          <w:i/>
          <w:spacing w:val="-8"/>
          <w:sz w:val="20"/>
        </w:rPr>
        <w:t> </w:t>
      </w:r>
      <w:r>
        <w:rPr>
          <w:i/>
          <w:spacing w:val="-2"/>
          <w:sz w:val="20"/>
        </w:rPr>
        <w:t>BRIEF</w:t>
      </w:r>
      <w:r>
        <w:rPr>
          <w:sz w:val="20"/>
        </w:rPr>
        <w:tab/>
      </w:r>
      <w:r>
        <w:rPr>
          <w:spacing w:val="-5"/>
          <w:sz w:val="20"/>
        </w:rPr>
        <w:t>15</w:t>
      </w:r>
    </w:p>
    <w:p>
      <w:pPr>
        <w:pStyle w:val="BodyText"/>
        <w:spacing w:before="100"/>
      </w:pPr>
    </w:p>
    <w:p>
      <w:pPr>
        <w:pStyle w:val="BodyText"/>
        <w:spacing w:line="249" w:lineRule="auto"/>
        <w:ind w:left="337" w:right="1395" w:hanging="7"/>
        <w:jc w:val="both"/>
      </w:pPr>
      <w:r>
        <w:rPr>
          <w:spacing w:val="-2"/>
        </w:rPr>
        <w:t>(Svolik</w:t>
      </w:r>
      <w:r>
        <w:rPr>
          <w:spacing w:val="-5"/>
        </w:rPr>
        <w:t> </w:t>
      </w:r>
      <w:r>
        <w:rPr>
          <w:spacing w:val="-2"/>
        </w:rPr>
        <w:t>2012), all</w:t>
      </w:r>
      <w:r>
        <w:rPr>
          <w:spacing w:val="-5"/>
        </w:rPr>
        <w:t> </w:t>
      </w:r>
      <w:r>
        <w:rPr>
          <w:spacing w:val="-2"/>
        </w:rPr>
        <w:t>the</w:t>
      </w:r>
      <w:r>
        <w:rPr>
          <w:spacing w:val="-5"/>
        </w:rPr>
        <w:t> </w:t>
      </w:r>
      <w:r>
        <w:rPr>
          <w:spacing w:val="-2"/>
        </w:rPr>
        <w:t>more</w:t>
      </w:r>
      <w:r>
        <w:rPr>
          <w:spacing w:val="-5"/>
        </w:rPr>
        <w:t> </w:t>
      </w:r>
      <w:r>
        <w:rPr>
          <w:spacing w:val="-2"/>
        </w:rPr>
        <w:t>so, since</w:t>
      </w:r>
      <w:r>
        <w:rPr>
          <w:spacing w:val="-5"/>
        </w:rPr>
        <w:t> </w:t>
      </w:r>
      <w:r>
        <w:rPr>
          <w:spacing w:val="-2"/>
        </w:rPr>
        <w:t>loss</w:t>
      </w:r>
      <w:r>
        <w:rPr>
          <w:spacing w:val="-5"/>
        </w:rPr>
        <w:t> </w:t>
      </w:r>
      <w:r>
        <w:rPr>
          <w:spacing w:val="-2"/>
        </w:rPr>
        <w:t>of</w:t>
      </w:r>
      <w:r>
        <w:rPr>
          <w:spacing w:val="-5"/>
        </w:rPr>
        <w:t> </w:t>
      </w:r>
      <w:r>
        <w:rPr>
          <w:spacing w:val="-2"/>
        </w:rPr>
        <w:t>incumbency</w:t>
      </w:r>
      <w:r>
        <w:rPr>
          <w:spacing w:val="-5"/>
        </w:rPr>
        <w:t> </w:t>
      </w:r>
      <w:r>
        <w:rPr>
          <w:spacing w:val="-2"/>
        </w:rPr>
        <w:t>in</w:t>
      </w:r>
      <w:r>
        <w:rPr>
          <w:spacing w:val="-5"/>
        </w:rPr>
        <w:t> </w:t>
      </w:r>
      <w:r>
        <w:rPr>
          <w:spacing w:val="-2"/>
        </w:rPr>
        <w:t>an</w:t>
      </w:r>
      <w:r>
        <w:rPr>
          <w:spacing w:val="-5"/>
        </w:rPr>
        <w:t> </w:t>
      </w:r>
      <w:r>
        <w:rPr>
          <w:spacing w:val="-2"/>
        </w:rPr>
        <w:t>authoritarian</w:t>
      </w:r>
      <w:r>
        <w:rPr>
          <w:spacing w:val="-5"/>
        </w:rPr>
        <w:t> </w:t>
      </w:r>
      <w:r>
        <w:rPr>
          <w:spacing w:val="-2"/>
        </w:rPr>
        <w:t>regime</w:t>
      </w:r>
      <w:r>
        <w:rPr>
          <w:spacing w:val="-5"/>
        </w:rPr>
        <w:t> </w:t>
      </w:r>
      <w:r>
        <w:rPr>
          <w:spacing w:val="-2"/>
        </w:rPr>
        <w:t>often </w:t>
      </w:r>
      <w:r>
        <w:rPr/>
        <w:t>comes</w:t>
      </w:r>
      <w:r>
        <w:rPr>
          <w:spacing w:val="-8"/>
        </w:rPr>
        <w:t> </w:t>
      </w:r>
      <w:r>
        <w:rPr/>
        <w:t>with</w:t>
      </w:r>
      <w:r>
        <w:rPr>
          <w:spacing w:val="-7"/>
        </w:rPr>
        <w:t> </w:t>
      </w:r>
      <w:r>
        <w:rPr/>
        <w:t>steep</w:t>
      </w:r>
      <w:r>
        <w:rPr>
          <w:spacing w:val="-7"/>
        </w:rPr>
        <w:t> </w:t>
      </w:r>
      <w:r>
        <w:rPr/>
        <w:t>personal</w:t>
      </w:r>
      <w:r>
        <w:rPr>
          <w:spacing w:val="-7"/>
        </w:rPr>
        <w:t> </w:t>
      </w:r>
      <w:r>
        <w:rPr/>
        <w:t>penalties</w:t>
      </w:r>
      <w:r>
        <w:rPr>
          <w:spacing w:val="-7"/>
        </w:rPr>
        <w:t> </w:t>
      </w:r>
      <w:r>
        <w:rPr/>
        <w:t>(e.g.</w:t>
      </w:r>
      <w:r>
        <w:rPr>
          <w:spacing w:val="-7"/>
        </w:rPr>
        <w:t> </w:t>
      </w:r>
      <w:r>
        <w:rPr/>
        <w:t>loss</w:t>
      </w:r>
      <w:r>
        <w:rPr>
          <w:spacing w:val="-7"/>
        </w:rPr>
        <w:t> </w:t>
      </w:r>
      <w:r>
        <w:rPr/>
        <w:t>of</w:t>
      </w:r>
      <w:r>
        <w:rPr>
          <w:spacing w:val="-7"/>
        </w:rPr>
        <w:t> </w:t>
      </w:r>
      <w:r>
        <w:rPr/>
        <w:t>assets,</w:t>
      </w:r>
      <w:r>
        <w:rPr>
          <w:spacing w:val="-7"/>
        </w:rPr>
        <w:t> </w:t>
      </w:r>
      <w:r>
        <w:rPr/>
        <w:t>imprisonment,</w:t>
      </w:r>
      <w:r>
        <w:rPr>
          <w:spacing w:val="-7"/>
        </w:rPr>
        <w:t> </w:t>
      </w:r>
      <w:r>
        <w:rPr/>
        <w:t>exile,</w:t>
      </w:r>
      <w:r>
        <w:rPr>
          <w:spacing w:val="-7"/>
        </w:rPr>
        <w:t> </w:t>
      </w:r>
      <w:r>
        <w:rPr/>
        <w:t>or</w:t>
      </w:r>
      <w:r>
        <w:rPr>
          <w:spacing w:val="-7"/>
        </w:rPr>
        <w:t> </w:t>
      </w:r>
      <w:r>
        <w:rPr>
          <w:spacing w:val="-2"/>
        </w:rPr>
        <w:t>death).</w:t>
      </w:r>
    </w:p>
    <w:p>
      <w:pPr>
        <w:pStyle w:val="BodyText"/>
        <w:spacing w:line="249" w:lineRule="auto" w:before="119"/>
        <w:ind w:left="330" w:right="1420" w:firstLine="7"/>
        <w:jc w:val="both"/>
      </w:pPr>
      <w:r>
        <w:rPr/>
        <w:t>In</w:t>
      </w:r>
      <w:r>
        <w:rPr>
          <w:spacing w:val="-5"/>
        </w:rPr>
        <w:t> </w:t>
      </w:r>
      <w:r>
        <w:rPr/>
        <w:t>their</w:t>
      </w:r>
      <w:r>
        <w:rPr>
          <w:spacing w:val="-5"/>
        </w:rPr>
        <w:t> </w:t>
      </w:r>
      <w:r>
        <w:rPr/>
        <w:t>efforts</w:t>
      </w:r>
      <w:r>
        <w:rPr>
          <w:spacing w:val="-5"/>
        </w:rPr>
        <w:t> </w:t>
      </w:r>
      <w:r>
        <w:rPr/>
        <w:t>to</w:t>
      </w:r>
      <w:r>
        <w:rPr>
          <w:spacing w:val="-5"/>
        </w:rPr>
        <w:t> </w:t>
      </w:r>
      <w:r>
        <w:rPr/>
        <w:t>govern</w:t>
      </w:r>
      <w:r>
        <w:rPr>
          <w:spacing w:val="-4"/>
        </w:rPr>
        <w:t> </w:t>
      </w:r>
      <w:r>
        <w:rPr/>
        <w:t>and</w:t>
      </w:r>
      <w:r>
        <w:rPr>
          <w:spacing w:val="-5"/>
        </w:rPr>
        <w:t> </w:t>
      </w:r>
      <w:r>
        <w:rPr/>
        <w:t>remain</w:t>
      </w:r>
      <w:r>
        <w:rPr>
          <w:spacing w:val="-5"/>
        </w:rPr>
        <w:t> </w:t>
      </w:r>
      <w:r>
        <w:rPr/>
        <w:t>in</w:t>
      </w:r>
      <w:r>
        <w:rPr>
          <w:spacing w:val="-5"/>
        </w:rPr>
        <w:t> </w:t>
      </w:r>
      <w:r>
        <w:rPr/>
        <w:t>power,</w:t>
      </w:r>
      <w:r>
        <w:rPr>
          <w:spacing w:val="-4"/>
        </w:rPr>
        <w:t> </w:t>
      </w:r>
      <w:r>
        <w:rPr/>
        <w:t>authoritarian</w:t>
      </w:r>
      <w:r>
        <w:rPr>
          <w:spacing w:val="-5"/>
        </w:rPr>
        <w:t> </w:t>
      </w:r>
      <w:r>
        <w:rPr/>
        <w:t>leaders</w:t>
      </w:r>
      <w:r>
        <w:rPr>
          <w:spacing w:val="-5"/>
        </w:rPr>
        <w:t> </w:t>
      </w:r>
      <w:r>
        <w:rPr/>
        <w:t>must</w:t>
      </w:r>
      <w:r>
        <w:rPr>
          <w:spacing w:val="-4"/>
        </w:rPr>
        <w:t> </w:t>
      </w:r>
      <w:r>
        <w:rPr/>
        <w:t>also</w:t>
      </w:r>
      <w:r>
        <w:rPr>
          <w:spacing w:val="-5"/>
        </w:rPr>
        <w:t> </w:t>
      </w:r>
      <w:r>
        <w:rPr/>
        <w:t>contend with substantial principal-agent problems.</w:t>
      </w:r>
      <w:r>
        <w:rPr>
          <w:spacing w:val="40"/>
        </w:rPr>
        <w:t> </w:t>
      </w:r>
      <w:r>
        <w:rPr/>
        <w:t>Not even the most powerful dictator can rule alone.</w:t>
      </w:r>
      <w:r>
        <w:rPr>
          <w:spacing w:val="40"/>
        </w:rPr>
        <w:t> </w:t>
      </w:r>
      <w:r>
        <w:rPr/>
        <w:t>They require the cooperation of a vast network of actors, ranging from their immediate subordinates to mid-level bureaucrats and elites, all the way down to ordinary citizens.</w:t>
      </w:r>
      <w:r>
        <w:rPr>
          <w:spacing w:val="40"/>
        </w:rPr>
        <w:t> </w:t>
      </w:r>
      <w:r>
        <w:rPr/>
        <w:t>At every stage, a subordinate’s goals may diverge from those of</w:t>
      </w:r>
      <w:r>
        <w:rPr>
          <w:spacing w:val="80"/>
        </w:rPr>
        <w:t> </w:t>
      </w:r>
      <w:r>
        <w:rPr/>
        <w:t>the leader.</w:t>
      </w:r>
      <w:r>
        <w:rPr>
          <w:spacing w:val="40"/>
        </w:rPr>
        <w:t> </w:t>
      </w:r>
      <w:r>
        <w:rPr/>
        <w:t>The leader’s closest allies are often the very ones who oust him; the very repressive</w:t>
      </w:r>
      <w:r>
        <w:rPr>
          <w:spacing w:val="-2"/>
        </w:rPr>
        <w:t> </w:t>
      </w:r>
      <w:r>
        <w:rPr/>
        <w:t>forces</w:t>
      </w:r>
      <w:r>
        <w:rPr>
          <w:spacing w:val="-2"/>
        </w:rPr>
        <w:t> </w:t>
      </w:r>
      <w:r>
        <w:rPr/>
        <w:t>which</w:t>
      </w:r>
      <w:r>
        <w:rPr>
          <w:spacing w:val="-2"/>
        </w:rPr>
        <w:t> </w:t>
      </w:r>
      <w:r>
        <w:rPr/>
        <w:t>the</w:t>
      </w:r>
      <w:r>
        <w:rPr>
          <w:spacing w:val="-2"/>
        </w:rPr>
        <w:t> </w:t>
      </w:r>
      <w:r>
        <w:rPr/>
        <w:t>dictator</w:t>
      </w:r>
      <w:r>
        <w:rPr>
          <w:spacing w:val="-2"/>
        </w:rPr>
        <w:t> </w:t>
      </w:r>
      <w:r>
        <w:rPr/>
        <w:t>relies</w:t>
      </w:r>
      <w:r>
        <w:rPr>
          <w:spacing w:val="-2"/>
        </w:rPr>
        <w:t> </w:t>
      </w:r>
      <w:r>
        <w:rPr/>
        <w:t>on</w:t>
      </w:r>
      <w:r>
        <w:rPr>
          <w:spacing w:val="-2"/>
        </w:rPr>
        <w:t> </w:t>
      </w:r>
      <w:r>
        <w:rPr/>
        <w:t>to</w:t>
      </w:r>
      <w:r>
        <w:rPr>
          <w:spacing w:val="-2"/>
        </w:rPr>
        <w:t> </w:t>
      </w:r>
      <w:r>
        <w:rPr/>
        <w:t>defend</w:t>
      </w:r>
      <w:r>
        <w:rPr>
          <w:spacing w:val="-2"/>
        </w:rPr>
        <w:t> </w:t>
      </w:r>
      <w:r>
        <w:rPr/>
        <w:t>the</w:t>
      </w:r>
      <w:r>
        <w:rPr>
          <w:spacing w:val="-2"/>
        </w:rPr>
        <w:t> </w:t>
      </w:r>
      <w:r>
        <w:rPr/>
        <w:t>regime</w:t>
      </w:r>
      <w:r>
        <w:rPr>
          <w:spacing w:val="-2"/>
        </w:rPr>
        <w:t> </w:t>
      </w:r>
      <w:r>
        <w:rPr/>
        <w:t>from</w:t>
      </w:r>
      <w:r>
        <w:rPr>
          <w:spacing w:val="-2"/>
        </w:rPr>
        <w:t> </w:t>
      </w:r>
      <w:r>
        <w:rPr/>
        <w:t>mass</w:t>
      </w:r>
      <w:r>
        <w:rPr>
          <w:spacing w:val="-3"/>
        </w:rPr>
        <w:t> </w:t>
      </w:r>
      <w:r>
        <w:rPr/>
        <w:t>uprising may use their resources to topple him (Chin </w:t>
      </w:r>
      <w:r>
        <w:rPr>
          <w:i/>
        </w:rPr>
        <w:t>et al. </w:t>
      </w:r>
      <w:r>
        <w:rPr/>
        <w:t>2023; Svolik 2012).</w:t>
      </w:r>
    </w:p>
    <w:p>
      <w:pPr>
        <w:pStyle w:val="BodyText"/>
        <w:spacing w:line="249" w:lineRule="auto" w:before="119"/>
        <w:ind w:left="330" w:right="1391"/>
        <w:jc w:val="both"/>
      </w:pPr>
      <w:r>
        <w:rPr/>
        <w:t>To</w:t>
      </w:r>
      <w:r>
        <w:rPr>
          <w:spacing w:val="-9"/>
        </w:rPr>
        <w:t> </w:t>
      </w:r>
      <w:r>
        <w:rPr/>
        <w:t>keep</w:t>
      </w:r>
      <w:r>
        <w:rPr>
          <w:spacing w:val="-9"/>
        </w:rPr>
        <w:t> </w:t>
      </w:r>
      <w:r>
        <w:rPr/>
        <w:t>the</w:t>
      </w:r>
      <w:r>
        <w:rPr>
          <w:spacing w:val="-8"/>
        </w:rPr>
        <w:t> </w:t>
      </w:r>
      <w:r>
        <w:rPr/>
        <w:t>repressive</w:t>
      </w:r>
      <w:r>
        <w:rPr>
          <w:spacing w:val="-9"/>
        </w:rPr>
        <w:t> </w:t>
      </w:r>
      <w:r>
        <w:rPr/>
        <w:t>apparatus</w:t>
      </w:r>
      <w:r>
        <w:rPr>
          <w:spacing w:val="-9"/>
        </w:rPr>
        <w:t> </w:t>
      </w:r>
      <w:r>
        <w:rPr/>
        <w:t>loyal,</w:t>
      </w:r>
      <w:r>
        <w:rPr>
          <w:spacing w:val="-8"/>
        </w:rPr>
        <w:t> </w:t>
      </w:r>
      <w:r>
        <w:rPr/>
        <w:t>the</w:t>
      </w:r>
      <w:r>
        <w:rPr>
          <w:spacing w:val="-9"/>
        </w:rPr>
        <w:t> </w:t>
      </w:r>
      <w:r>
        <w:rPr/>
        <w:t>dictator</w:t>
      </w:r>
      <w:r>
        <w:rPr>
          <w:spacing w:val="-8"/>
        </w:rPr>
        <w:t> </w:t>
      </w:r>
      <w:r>
        <w:rPr/>
        <w:t>must</w:t>
      </w:r>
      <w:r>
        <w:rPr>
          <w:spacing w:val="-9"/>
        </w:rPr>
        <w:t> </w:t>
      </w:r>
      <w:r>
        <w:rPr/>
        <w:t>offer</w:t>
      </w:r>
      <w:r>
        <w:rPr>
          <w:spacing w:val="-9"/>
        </w:rPr>
        <w:t> </w:t>
      </w:r>
      <w:r>
        <w:rPr/>
        <w:t>them</w:t>
      </w:r>
      <w:r>
        <w:rPr>
          <w:spacing w:val="-9"/>
        </w:rPr>
        <w:t> </w:t>
      </w:r>
      <w:r>
        <w:rPr/>
        <w:t>spoils—but</w:t>
      </w:r>
      <w:r>
        <w:rPr>
          <w:spacing w:val="-8"/>
        </w:rPr>
        <w:t> </w:t>
      </w:r>
      <w:r>
        <w:rPr/>
        <w:t>not</w:t>
      </w:r>
      <w:r>
        <w:rPr>
          <w:spacing w:val="-9"/>
        </w:rPr>
        <w:t> </w:t>
      </w:r>
      <w:r>
        <w:rPr/>
        <w:t>too much, lest they use their resources to overthrow the boss (Dragu &amp; Przeworski 2019). Likewise,</w:t>
      </w:r>
      <w:r>
        <w:rPr>
          <w:spacing w:val="-12"/>
        </w:rPr>
        <w:t> </w:t>
      </w:r>
      <w:r>
        <w:rPr/>
        <w:t>the</w:t>
      </w:r>
      <w:r>
        <w:rPr>
          <w:spacing w:val="-12"/>
        </w:rPr>
        <w:t> </w:t>
      </w:r>
      <w:r>
        <w:rPr/>
        <w:t>incumbent</w:t>
      </w:r>
      <w:r>
        <w:rPr>
          <w:spacing w:val="-13"/>
        </w:rPr>
        <w:t> </w:t>
      </w:r>
      <w:r>
        <w:rPr/>
        <w:t>may</w:t>
      </w:r>
      <w:r>
        <w:rPr>
          <w:spacing w:val="-12"/>
        </w:rPr>
        <w:t> </w:t>
      </w:r>
      <w:r>
        <w:rPr/>
        <w:t>tolerate</w:t>
      </w:r>
      <w:r>
        <w:rPr>
          <w:spacing w:val="-13"/>
        </w:rPr>
        <w:t> </w:t>
      </w:r>
      <w:r>
        <w:rPr/>
        <w:t>some</w:t>
      </w:r>
      <w:r>
        <w:rPr>
          <w:spacing w:val="-12"/>
        </w:rPr>
        <w:t> </w:t>
      </w:r>
      <w:r>
        <w:rPr/>
        <w:t>level</w:t>
      </w:r>
      <w:r>
        <w:rPr>
          <w:spacing w:val="-13"/>
        </w:rPr>
        <w:t> </w:t>
      </w:r>
      <w:r>
        <w:rPr/>
        <w:t>of</w:t>
      </w:r>
      <w:r>
        <w:rPr>
          <w:spacing w:val="-12"/>
        </w:rPr>
        <w:t> </w:t>
      </w:r>
      <w:r>
        <w:rPr/>
        <w:t>corruption</w:t>
      </w:r>
      <w:r>
        <w:rPr>
          <w:spacing w:val="-13"/>
        </w:rPr>
        <w:t> </w:t>
      </w:r>
      <w:r>
        <w:rPr/>
        <w:t>among</w:t>
      </w:r>
      <w:r>
        <w:rPr>
          <w:spacing w:val="-12"/>
        </w:rPr>
        <w:t> </w:t>
      </w:r>
      <w:r>
        <w:rPr/>
        <w:t>his</w:t>
      </w:r>
      <w:r>
        <w:rPr>
          <w:spacing w:val="-13"/>
        </w:rPr>
        <w:t> </w:t>
      </w:r>
      <w:r>
        <w:rPr/>
        <w:t>subordinates, but excessive corruption threatens mass unrest and also deprives the leader himself of some sources of rents; on the other hand, individuals have strong incentives to extract as</w:t>
      </w:r>
      <w:r>
        <w:rPr>
          <w:spacing w:val="-8"/>
        </w:rPr>
        <w:t> </w:t>
      </w:r>
      <w:r>
        <w:rPr/>
        <w:t>much</w:t>
      </w:r>
      <w:r>
        <w:rPr>
          <w:spacing w:val="-8"/>
        </w:rPr>
        <w:t> </w:t>
      </w:r>
      <w:r>
        <w:rPr/>
        <w:t>as</w:t>
      </w:r>
      <w:r>
        <w:rPr>
          <w:spacing w:val="-8"/>
        </w:rPr>
        <w:t> </w:t>
      </w:r>
      <w:r>
        <w:rPr/>
        <w:t>they</w:t>
      </w:r>
      <w:r>
        <w:rPr>
          <w:spacing w:val="-8"/>
        </w:rPr>
        <w:t> </w:t>
      </w:r>
      <w:r>
        <w:rPr/>
        <w:t>can</w:t>
      </w:r>
      <w:r>
        <w:rPr>
          <w:spacing w:val="-8"/>
        </w:rPr>
        <w:t> </w:t>
      </w:r>
      <w:r>
        <w:rPr/>
        <w:t>from</w:t>
      </w:r>
      <w:r>
        <w:rPr>
          <w:spacing w:val="-8"/>
        </w:rPr>
        <w:t> </w:t>
      </w:r>
      <w:r>
        <w:rPr/>
        <w:t>their</w:t>
      </w:r>
      <w:r>
        <w:rPr>
          <w:spacing w:val="-8"/>
        </w:rPr>
        <w:t> </w:t>
      </w:r>
      <w:r>
        <w:rPr/>
        <w:t>positions</w:t>
      </w:r>
      <w:r>
        <w:rPr>
          <w:spacing w:val="-8"/>
        </w:rPr>
        <w:t> </w:t>
      </w:r>
      <w:r>
        <w:rPr/>
        <w:t>of</w:t>
      </w:r>
      <w:r>
        <w:rPr>
          <w:spacing w:val="-8"/>
        </w:rPr>
        <w:t> </w:t>
      </w:r>
      <w:r>
        <w:rPr/>
        <w:t>power.</w:t>
      </w:r>
      <w:r>
        <w:rPr>
          <w:spacing w:val="11"/>
        </w:rPr>
        <w:t> </w:t>
      </w:r>
      <w:r>
        <w:rPr/>
        <w:t>The</w:t>
      </w:r>
      <w:r>
        <w:rPr>
          <w:spacing w:val="-8"/>
        </w:rPr>
        <w:t> </w:t>
      </w:r>
      <w:r>
        <w:rPr/>
        <w:t>incumbent</w:t>
      </w:r>
      <w:r>
        <w:rPr>
          <w:spacing w:val="-8"/>
        </w:rPr>
        <w:t> </w:t>
      </w:r>
      <w:r>
        <w:rPr/>
        <w:t>may</w:t>
      </w:r>
      <w:r>
        <w:rPr>
          <w:spacing w:val="-8"/>
        </w:rPr>
        <w:t> </w:t>
      </w:r>
      <w:r>
        <w:rPr/>
        <w:t>wish</w:t>
      </w:r>
      <w:r>
        <w:rPr>
          <w:spacing w:val="-8"/>
        </w:rPr>
        <w:t> </w:t>
      </w:r>
      <w:r>
        <w:rPr/>
        <w:t>for</w:t>
      </w:r>
      <w:r>
        <w:rPr>
          <w:spacing w:val="-8"/>
        </w:rPr>
        <w:t> </w:t>
      </w:r>
      <w:r>
        <w:rPr/>
        <w:t>judges to rule in his favor, but those judges may be eyeing the possibility that the opposition will</w:t>
      </w:r>
      <w:r>
        <w:rPr>
          <w:spacing w:val="-2"/>
        </w:rPr>
        <w:t> </w:t>
      </w:r>
      <w:r>
        <w:rPr/>
        <w:t>take</w:t>
      </w:r>
      <w:r>
        <w:rPr>
          <w:spacing w:val="-2"/>
        </w:rPr>
        <w:t> </w:t>
      </w:r>
      <w:r>
        <w:rPr/>
        <w:t>power,</w:t>
      </w:r>
      <w:r>
        <w:rPr>
          <w:spacing w:val="-1"/>
        </w:rPr>
        <w:t> </w:t>
      </w:r>
      <w:r>
        <w:rPr/>
        <w:t>and</w:t>
      </w:r>
      <w:r>
        <w:rPr>
          <w:spacing w:val="-2"/>
        </w:rPr>
        <w:t> </w:t>
      </w:r>
      <w:r>
        <w:rPr/>
        <w:t>hedge</w:t>
      </w:r>
      <w:r>
        <w:rPr>
          <w:spacing w:val="-2"/>
        </w:rPr>
        <w:t> </w:t>
      </w:r>
      <w:r>
        <w:rPr/>
        <w:t>their</w:t>
      </w:r>
      <w:r>
        <w:rPr>
          <w:spacing w:val="-2"/>
        </w:rPr>
        <w:t> </w:t>
      </w:r>
      <w:r>
        <w:rPr/>
        <w:t>bets</w:t>
      </w:r>
      <w:r>
        <w:rPr>
          <w:spacing w:val="-2"/>
        </w:rPr>
        <w:t> </w:t>
      </w:r>
      <w:r>
        <w:rPr/>
        <w:t>(Helmke</w:t>
      </w:r>
      <w:r>
        <w:rPr>
          <w:spacing w:val="-2"/>
        </w:rPr>
        <w:t> </w:t>
      </w:r>
      <w:r>
        <w:rPr/>
        <w:t>2012; Hilbink</w:t>
      </w:r>
      <w:r>
        <w:rPr>
          <w:spacing w:val="-2"/>
        </w:rPr>
        <w:t> </w:t>
      </w:r>
      <w:r>
        <w:rPr/>
        <w:t>2007; Popova</w:t>
      </w:r>
      <w:r>
        <w:rPr>
          <w:spacing w:val="-2"/>
        </w:rPr>
        <w:t> </w:t>
      </w:r>
      <w:r>
        <w:rPr/>
        <w:t>2012).</w:t>
      </w:r>
      <w:r>
        <w:rPr>
          <w:spacing w:val="20"/>
        </w:rPr>
        <w:t> </w:t>
      </w:r>
      <w:r>
        <w:rPr/>
        <w:t>Fi-nally,</w:t>
      </w:r>
      <w:r>
        <w:rPr>
          <w:spacing w:val="-8"/>
        </w:rPr>
        <w:t> </w:t>
      </w:r>
      <w:r>
        <w:rPr/>
        <w:t>the</w:t>
      </w:r>
      <w:r>
        <w:rPr>
          <w:spacing w:val="-8"/>
        </w:rPr>
        <w:t> </w:t>
      </w:r>
      <w:r>
        <w:rPr/>
        <w:t>individuals</w:t>
      </w:r>
      <w:r>
        <w:rPr>
          <w:spacing w:val="-8"/>
        </w:rPr>
        <w:t> </w:t>
      </w:r>
      <w:r>
        <w:rPr/>
        <w:t>charged</w:t>
      </w:r>
      <w:r>
        <w:rPr>
          <w:spacing w:val="-9"/>
        </w:rPr>
        <w:t> </w:t>
      </w:r>
      <w:r>
        <w:rPr/>
        <w:t>with</w:t>
      </w:r>
      <w:r>
        <w:rPr>
          <w:spacing w:val="-8"/>
        </w:rPr>
        <w:t> </w:t>
      </w:r>
      <w:r>
        <w:rPr/>
        <w:t>manipulating</w:t>
      </w:r>
      <w:r>
        <w:rPr>
          <w:spacing w:val="-8"/>
        </w:rPr>
        <w:t> </w:t>
      </w:r>
      <w:r>
        <w:rPr/>
        <w:t>an</w:t>
      </w:r>
      <w:r>
        <w:rPr>
          <w:spacing w:val="-8"/>
        </w:rPr>
        <w:t> </w:t>
      </w:r>
      <w:r>
        <w:rPr/>
        <w:t>election</w:t>
      </w:r>
      <w:r>
        <w:rPr>
          <w:spacing w:val="-8"/>
        </w:rPr>
        <w:t> </w:t>
      </w:r>
      <w:r>
        <w:rPr/>
        <w:t>on</w:t>
      </w:r>
      <w:r>
        <w:rPr>
          <w:spacing w:val="-8"/>
        </w:rPr>
        <w:t> </w:t>
      </w:r>
      <w:r>
        <w:rPr/>
        <w:t>the</w:t>
      </w:r>
      <w:r>
        <w:rPr>
          <w:spacing w:val="-8"/>
        </w:rPr>
        <w:t> </w:t>
      </w:r>
      <w:r>
        <w:rPr/>
        <w:t>leader’s</w:t>
      </w:r>
      <w:r>
        <w:rPr>
          <w:spacing w:val="-9"/>
        </w:rPr>
        <w:t> </w:t>
      </w:r>
      <w:r>
        <w:rPr/>
        <w:t>behalf</w:t>
      </w:r>
      <w:r>
        <w:rPr>
          <w:spacing w:val="-8"/>
        </w:rPr>
        <w:t> </w:t>
      </w:r>
      <w:r>
        <w:rPr/>
        <w:t>may have</w:t>
      </w:r>
      <w:r>
        <w:rPr>
          <w:spacing w:val="-7"/>
        </w:rPr>
        <w:t> </w:t>
      </w:r>
      <w:r>
        <w:rPr/>
        <w:t>their</w:t>
      </w:r>
      <w:r>
        <w:rPr>
          <w:spacing w:val="-7"/>
        </w:rPr>
        <w:t> </w:t>
      </w:r>
      <w:r>
        <w:rPr/>
        <w:t>own</w:t>
      </w:r>
      <w:r>
        <w:rPr>
          <w:spacing w:val="-7"/>
        </w:rPr>
        <w:t> </w:t>
      </w:r>
      <w:r>
        <w:rPr/>
        <w:t>incentives</w:t>
      </w:r>
      <w:r>
        <w:rPr>
          <w:spacing w:val="-7"/>
        </w:rPr>
        <w:t> </w:t>
      </w:r>
      <w:r>
        <w:rPr/>
        <w:t>to</w:t>
      </w:r>
      <w:r>
        <w:rPr>
          <w:spacing w:val="-7"/>
        </w:rPr>
        <w:t> </w:t>
      </w:r>
      <w:r>
        <w:rPr/>
        <w:t>shirk,</w:t>
      </w:r>
      <w:r>
        <w:rPr>
          <w:spacing w:val="-6"/>
        </w:rPr>
        <w:t> </w:t>
      </w:r>
      <w:r>
        <w:rPr/>
        <w:t>either</w:t>
      </w:r>
      <w:r>
        <w:rPr>
          <w:spacing w:val="-7"/>
        </w:rPr>
        <w:t> </w:t>
      </w:r>
      <w:r>
        <w:rPr/>
        <w:t>to</w:t>
      </w:r>
      <w:r>
        <w:rPr>
          <w:spacing w:val="-7"/>
        </w:rPr>
        <w:t> </w:t>
      </w:r>
      <w:r>
        <w:rPr/>
        <w:t>pocket</w:t>
      </w:r>
      <w:r>
        <w:rPr>
          <w:spacing w:val="-7"/>
        </w:rPr>
        <w:t> </w:t>
      </w:r>
      <w:r>
        <w:rPr/>
        <w:t>their</w:t>
      </w:r>
      <w:r>
        <w:rPr>
          <w:spacing w:val="-7"/>
        </w:rPr>
        <w:t> </w:t>
      </w:r>
      <w:r>
        <w:rPr/>
        <w:t>payments</w:t>
      </w:r>
      <w:r>
        <w:rPr>
          <w:spacing w:val="-7"/>
        </w:rPr>
        <w:t> </w:t>
      </w:r>
      <w:r>
        <w:rPr/>
        <w:t>or</w:t>
      </w:r>
      <w:r>
        <w:rPr>
          <w:spacing w:val="-7"/>
        </w:rPr>
        <w:t> </w:t>
      </w:r>
      <w:r>
        <w:rPr/>
        <w:t>to</w:t>
      </w:r>
      <w:r>
        <w:rPr>
          <w:spacing w:val="-7"/>
        </w:rPr>
        <w:t> </w:t>
      </w:r>
      <w:r>
        <w:rPr/>
        <w:t>avoid</w:t>
      </w:r>
      <w:r>
        <w:rPr>
          <w:spacing w:val="-7"/>
        </w:rPr>
        <w:t> </w:t>
      </w:r>
      <w:r>
        <w:rPr/>
        <w:t>exposure (Harvey 2019; Rundlett &amp; Svolik 2016).</w:t>
      </w:r>
    </w:p>
    <w:p>
      <w:pPr>
        <w:pStyle w:val="BodyText"/>
        <w:spacing w:line="249" w:lineRule="auto" w:before="119"/>
        <w:ind w:left="330" w:right="1392" w:firstLine="7"/>
        <w:jc w:val="both"/>
      </w:pPr>
      <w:r>
        <w:rPr/>
        <w:t>Incumbents can mitigate these principal-agent problems through monitoring and pun-</w:t>
      </w:r>
      <w:r>
        <w:rPr>
          <w:spacing w:val="-2"/>
        </w:rPr>
        <w:t>ishing</w:t>
      </w:r>
      <w:r>
        <w:rPr>
          <w:spacing w:val="-5"/>
        </w:rPr>
        <w:t> </w:t>
      </w:r>
      <w:r>
        <w:rPr>
          <w:spacing w:val="-2"/>
        </w:rPr>
        <w:t>defection</w:t>
      </w:r>
      <w:r>
        <w:rPr>
          <w:spacing w:val="-5"/>
        </w:rPr>
        <w:t> </w:t>
      </w:r>
      <w:r>
        <w:rPr>
          <w:spacing w:val="-2"/>
        </w:rPr>
        <w:t>(Ginsburg</w:t>
      </w:r>
      <w:r>
        <w:rPr>
          <w:spacing w:val="-5"/>
        </w:rPr>
        <w:t> </w:t>
      </w:r>
      <w:r>
        <w:rPr>
          <w:spacing w:val="-2"/>
        </w:rPr>
        <w:t>2008), though</w:t>
      </w:r>
      <w:r>
        <w:rPr>
          <w:spacing w:val="-5"/>
        </w:rPr>
        <w:t> </w:t>
      </w:r>
      <w:r>
        <w:rPr>
          <w:spacing w:val="-2"/>
        </w:rPr>
        <w:t>this</w:t>
      </w:r>
      <w:r>
        <w:rPr>
          <w:spacing w:val="-5"/>
        </w:rPr>
        <w:t> </w:t>
      </w:r>
      <w:r>
        <w:rPr>
          <w:spacing w:val="-2"/>
        </w:rPr>
        <w:t>can</w:t>
      </w:r>
      <w:r>
        <w:rPr>
          <w:spacing w:val="-5"/>
        </w:rPr>
        <w:t> </w:t>
      </w:r>
      <w:r>
        <w:rPr>
          <w:spacing w:val="-2"/>
        </w:rPr>
        <w:t>be</w:t>
      </w:r>
      <w:r>
        <w:rPr>
          <w:spacing w:val="-4"/>
        </w:rPr>
        <w:t> </w:t>
      </w:r>
      <w:r>
        <w:rPr>
          <w:spacing w:val="-2"/>
        </w:rPr>
        <w:t>difficult</w:t>
      </w:r>
      <w:r>
        <w:rPr>
          <w:spacing w:val="-5"/>
        </w:rPr>
        <w:t> </w:t>
      </w:r>
      <w:r>
        <w:rPr>
          <w:spacing w:val="-2"/>
        </w:rPr>
        <w:t>given</w:t>
      </w:r>
      <w:r>
        <w:rPr>
          <w:spacing w:val="-5"/>
        </w:rPr>
        <w:t> </w:t>
      </w:r>
      <w:r>
        <w:rPr>
          <w:spacing w:val="-2"/>
        </w:rPr>
        <w:t>the</w:t>
      </w:r>
      <w:r>
        <w:rPr>
          <w:spacing w:val="-5"/>
        </w:rPr>
        <w:t> </w:t>
      </w:r>
      <w:r>
        <w:rPr>
          <w:spacing w:val="-2"/>
        </w:rPr>
        <w:t>opaque</w:t>
      </w:r>
      <w:r>
        <w:rPr>
          <w:spacing w:val="-4"/>
        </w:rPr>
        <w:t> </w:t>
      </w:r>
      <w:r>
        <w:rPr>
          <w:spacing w:val="-2"/>
        </w:rPr>
        <w:t>informa-</w:t>
      </w:r>
      <w:r>
        <w:rPr/>
        <w:t>tion</w:t>
      </w:r>
      <w:r>
        <w:rPr>
          <w:spacing w:val="-5"/>
        </w:rPr>
        <w:t> </w:t>
      </w:r>
      <w:r>
        <w:rPr/>
        <w:t>environment</w:t>
      </w:r>
      <w:r>
        <w:rPr>
          <w:spacing w:val="-5"/>
        </w:rPr>
        <w:t> </w:t>
      </w:r>
      <w:r>
        <w:rPr/>
        <w:t>and</w:t>
      </w:r>
      <w:r>
        <w:rPr>
          <w:spacing w:val="-4"/>
        </w:rPr>
        <w:t> </w:t>
      </w:r>
      <w:r>
        <w:rPr/>
        <w:t>agents’</w:t>
      </w:r>
      <w:r>
        <w:rPr>
          <w:spacing w:val="-5"/>
        </w:rPr>
        <w:t> </w:t>
      </w:r>
      <w:r>
        <w:rPr/>
        <w:t>incentives</w:t>
      </w:r>
      <w:r>
        <w:rPr>
          <w:spacing w:val="-5"/>
        </w:rPr>
        <w:t> </w:t>
      </w:r>
      <w:r>
        <w:rPr/>
        <w:t>to</w:t>
      </w:r>
      <w:r>
        <w:rPr>
          <w:spacing w:val="-4"/>
        </w:rPr>
        <w:t> </w:t>
      </w:r>
      <w:r>
        <w:rPr/>
        <w:t>misrepresent</w:t>
      </w:r>
      <w:r>
        <w:rPr>
          <w:spacing w:val="-5"/>
        </w:rPr>
        <w:t> </w:t>
      </w:r>
      <w:r>
        <w:rPr/>
        <w:t>their</w:t>
      </w:r>
      <w:r>
        <w:rPr>
          <w:spacing w:val="-5"/>
        </w:rPr>
        <w:t> </w:t>
      </w:r>
      <w:r>
        <w:rPr/>
        <w:t>behavior</w:t>
      </w:r>
      <w:r>
        <w:rPr>
          <w:spacing w:val="-4"/>
        </w:rPr>
        <w:t> </w:t>
      </w:r>
      <w:r>
        <w:rPr/>
        <w:t>(Boix</w:t>
      </w:r>
      <w:r>
        <w:rPr>
          <w:spacing w:val="-5"/>
        </w:rPr>
        <w:t> </w:t>
      </w:r>
      <w:r>
        <w:rPr/>
        <w:t>&amp;</w:t>
      </w:r>
      <w:r>
        <w:rPr>
          <w:spacing w:val="-5"/>
        </w:rPr>
        <w:t> </w:t>
      </w:r>
      <w:r>
        <w:rPr/>
        <w:t>Svolik 2013; Tutumlu &amp; Rustemov 2021).</w:t>
      </w:r>
      <w:r>
        <w:rPr>
          <w:spacing w:val="40"/>
        </w:rPr>
        <w:t> </w:t>
      </w:r>
      <w:r>
        <w:rPr/>
        <w:t>Loyalty can be assured through shared charac-teristics between leader and agent (Svolik 2009), like extended family ties, or shared revolutionary experience (Levitsky &amp; Way 2012).</w:t>
      </w:r>
      <w:r>
        <w:rPr>
          <w:spacing w:val="40"/>
        </w:rPr>
        <w:t> </w:t>
      </w:r>
      <w:r>
        <w:rPr/>
        <w:t>More generally, incumbents work to</w:t>
      </w:r>
      <w:r>
        <w:rPr>
          <w:spacing w:val="-6"/>
        </w:rPr>
        <w:t> </w:t>
      </w:r>
      <w:r>
        <w:rPr/>
        <w:t>ensure</w:t>
      </w:r>
      <w:r>
        <w:rPr>
          <w:spacing w:val="-6"/>
        </w:rPr>
        <w:t> </w:t>
      </w:r>
      <w:r>
        <w:rPr/>
        <w:t>that</w:t>
      </w:r>
      <w:r>
        <w:rPr>
          <w:spacing w:val="-6"/>
        </w:rPr>
        <w:t> </w:t>
      </w:r>
      <w:r>
        <w:rPr/>
        <w:t>their</w:t>
      </w:r>
      <w:r>
        <w:rPr>
          <w:spacing w:val="-6"/>
        </w:rPr>
        <w:t> </w:t>
      </w:r>
      <w:r>
        <w:rPr/>
        <w:t>subordinates</w:t>
      </w:r>
      <w:r>
        <w:rPr>
          <w:spacing w:val="-6"/>
        </w:rPr>
        <w:t> </w:t>
      </w:r>
      <w:r>
        <w:rPr/>
        <w:t>incentives</w:t>
      </w:r>
      <w:r>
        <w:rPr>
          <w:spacing w:val="-6"/>
        </w:rPr>
        <w:t> </w:t>
      </w:r>
      <w:r>
        <w:rPr/>
        <w:t>are</w:t>
      </w:r>
      <w:r>
        <w:rPr>
          <w:spacing w:val="-6"/>
        </w:rPr>
        <w:t> </w:t>
      </w:r>
      <w:r>
        <w:rPr/>
        <w:t>aligned</w:t>
      </w:r>
      <w:r>
        <w:rPr>
          <w:spacing w:val="-6"/>
        </w:rPr>
        <w:t> </w:t>
      </w:r>
      <w:r>
        <w:rPr/>
        <w:t>with</w:t>
      </w:r>
      <w:r>
        <w:rPr>
          <w:spacing w:val="-6"/>
        </w:rPr>
        <w:t> </w:t>
      </w:r>
      <w:r>
        <w:rPr/>
        <w:t>their</w:t>
      </w:r>
      <w:r>
        <w:rPr>
          <w:spacing w:val="-6"/>
        </w:rPr>
        <w:t> </w:t>
      </w:r>
      <w:r>
        <w:rPr/>
        <w:t>own;</w:t>
      </w:r>
      <w:r>
        <w:rPr>
          <w:spacing w:val="-5"/>
        </w:rPr>
        <w:t> </w:t>
      </w:r>
      <w:r>
        <w:rPr/>
        <w:t>that</w:t>
      </w:r>
      <w:r>
        <w:rPr>
          <w:spacing w:val="-6"/>
        </w:rPr>
        <w:t> </w:t>
      </w:r>
      <w:r>
        <w:rPr/>
        <w:t>is,</w:t>
      </w:r>
      <w:r>
        <w:rPr>
          <w:spacing w:val="-5"/>
        </w:rPr>
        <w:t> </w:t>
      </w:r>
      <w:r>
        <w:rPr/>
        <w:t>that</w:t>
      </w:r>
      <w:r>
        <w:rPr>
          <w:spacing w:val="-6"/>
        </w:rPr>
        <w:t> </w:t>
      </w:r>
      <w:r>
        <w:rPr/>
        <w:t>they will</w:t>
      </w:r>
      <w:r>
        <w:rPr>
          <w:spacing w:val="-6"/>
        </w:rPr>
        <w:t> </w:t>
      </w:r>
      <w:r>
        <w:rPr/>
        <w:t>be</w:t>
      </w:r>
      <w:r>
        <w:rPr>
          <w:spacing w:val="-6"/>
        </w:rPr>
        <w:t> </w:t>
      </w:r>
      <w:r>
        <w:rPr/>
        <w:t>genuinely</w:t>
      </w:r>
      <w:r>
        <w:rPr>
          <w:spacing w:val="-6"/>
        </w:rPr>
        <w:t> </w:t>
      </w:r>
      <w:r>
        <w:rPr/>
        <w:t>loyal</w:t>
      </w:r>
      <w:r>
        <w:rPr>
          <w:spacing w:val="-6"/>
        </w:rPr>
        <w:t> </w:t>
      </w:r>
      <w:r>
        <w:rPr/>
        <w:t>out</w:t>
      </w:r>
      <w:r>
        <w:rPr>
          <w:spacing w:val="-6"/>
        </w:rPr>
        <w:t> </w:t>
      </w:r>
      <w:r>
        <w:rPr/>
        <w:t>of</w:t>
      </w:r>
      <w:r>
        <w:rPr>
          <w:spacing w:val="-6"/>
        </w:rPr>
        <w:t> </w:t>
      </w:r>
      <w:r>
        <w:rPr/>
        <w:t>self-interest</w:t>
      </w:r>
      <w:r>
        <w:rPr>
          <w:spacing w:val="-6"/>
        </w:rPr>
        <w:t> </w:t>
      </w:r>
      <w:r>
        <w:rPr/>
        <w:t>(Egorov</w:t>
      </w:r>
      <w:r>
        <w:rPr>
          <w:spacing w:val="-6"/>
        </w:rPr>
        <w:t> </w:t>
      </w:r>
      <w:r>
        <w:rPr/>
        <w:t>&amp;</w:t>
      </w:r>
      <w:r>
        <w:rPr>
          <w:spacing w:val="-6"/>
        </w:rPr>
        <w:t> </w:t>
      </w:r>
      <w:r>
        <w:rPr/>
        <w:t>Sonin</w:t>
      </w:r>
      <w:r>
        <w:rPr>
          <w:spacing w:val="-6"/>
        </w:rPr>
        <w:t> </w:t>
      </w:r>
      <w:r>
        <w:rPr/>
        <w:t>2011).</w:t>
      </w:r>
      <w:r>
        <w:rPr>
          <w:spacing w:val="11"/>
        </w:rPr>
        <w:t> </w:t>
      </w:r>
      <w:r>
        <w:rPr/>
        <w:t>A</w:t>
      </w:r>
      <w:r>
        <w:rPr>
          <w:spacing w:val="-6"/>
        </w:rPr>
        <w:t> </w:t>
      </w:r>
      <w:r>
        <w:rPr/>
        <w:t>fundamental</w:t>
      </w:r>
      <w:r>
        <w:rPr>
          <w:spacing w:val="-6"/>
        </w:rPr>
        <w:t> </w:t>
      </w:r>
      <w:r>
        <w:rPr/>
        <w:t>key to</w:t>
      </w:r>
      <w:r>
        <w:rPr>
          <w:spacing w:val="-4"/>
        </w:rPr>
        <w:t> </w:t>
      </w:r>
      <w:r>
        <w:rPr/>
        <w:t>maintaining</w:t>
      </w:r>
      <w:r>
        <w:rPr>
          <w:spacing w:val="-4"/>
        </w:rPr>
        <w:t> </w:t>
      </w:r>
      <w:r>
        <w:rPr/>
        <w:t>agents’</w:t>
      </w:r>
      <w:r>
        <w:rPr>
          <w:spacing w:val="-4"/>
        </w:rPr>
        <w:t> </w:t>
      </w:r>
      <w:r>
        <w:rPr/>
        <w:t>loyalty</w:t>
      </w:r>
      <w:r>
        <w:rPr>
          <w:spacing w:val="-4"/>
        </w:rPr>
        <w:t> </w:t>
      </w:r>
      <w:r>
        <w:rPr/>
        <w:t>is</w:t>
      </w:r>
      <w:r>
        <w:rPr>
          <w:spacing w:val="-4"/>
        </w:rPr>
        <w:t> </w:t>
      </w:r>
      <w:r>
        <w:rPr/>
        <w:t>the</w:t>
      </w:r>
      <w:r>
        <w:rPr>
          <w:spacing w:val="-4"/>
        </w:rPr>
        <w:t> </w:t>
      </w:r>
      <w:r>
        <w:rPr/>
        <w:t>power</w:t>
      </w:r>
      <w:r>
        <w:rPr>
          <w:spacing w:val="-4"/>
        </w:rPr>
        <w:t> </w:t>
      </w:r>
      <w:r>
        <w:rPr/>
        <w:t>of</w:t>
      </w:r>
      <w:r>
        <w:rPr>
          <w:spacing w:val="-4"/>
        </w:rPr>
        <w:t> </w:t>
      </w:r>
      <w:r>
        <w:rPr/>
        <w:t>expectations</w:t>
      </w:r>
      <w:r>
        <w:rPr>
          <w:spacing w:val="-4"/>
        </w:rPr>
        <w:t> </w:t>
      </w:r>
      <w:r>
        <w:rPr/>
        <w:t>(Hale</w:t>
      </w:r>
      <w:r>
        <w:rPr>
          <w:spacing w:val="-4"/>
        </w:rPr>
        <w:t> </w:t>
      </w:r>
      <w:r>
        <w:rPr/>
        <w:t>2014).</w:t>
      </w:r>
      <w:r>
        <w:rPr>
          <w:spacing w:val="13"/>
        </w:rPr>
        <w:t> </w:t>
      </w:r>
      <w:r>
        <w:rPr/>
        <w:t>If</w:t>
      </w:r>
      <w:r>
        <w:rPr>
          <w:spacing w:val="-4"/>
        </w:rPr>
        <w:t> </w:t>
      </w:r>
      <w:r>
        <w:rPr/>
        <w:t>I</w:t>
      </w:r>
      <w:r>
        <w:rPr>
          <w:spacing w:val="-4"/>
        </w:rPr>
        <w:t> </w:t>
      </w:r>
      <w:r>
        <w:rPr/>
        <w:t>expect</w:t>
      </w:r>
      <w:r>
        <w:rPr>
          <w:spacing w:val="-4"/>
        </w:rPr>
        <w:t> </w:t>
      </w:r>
      <w:r>
        <w:rPr/>
        <w:t>the incumbent to be in power tomorrow,</w:t>
      </w:r>
      <w:r>
        <w:rPr>
          <w:spacing w:val="11"/>
        </w:rPr>
        <w:t> </w:t>
      </w:r>
      <w:r>
        <w:rPr/>
        <w:t>with the attendant ability to reward and punish,</w:t>
      </w:r>
      <w:r>
        <w:rPr>
          <w:spacing w:val="80"/>
        </w:rPr>
        <w:t> </w:t>
      </w:r>
      <w:r>
        <w:rPr/>
        <w:t>I am more incentivized to work on his behalf today.</w:t>
      </w:r>
      <w:r>
        <w:rPr>
          <w:spacing w:val="40"/>
        </w:rPr>
        <w:t> </w:t>
      </w:r>
      <w:r>
        <w:rPr/>
        <w:t>This, of course, becomes a self-fulfilling</w:t>
      </w:r>
      <w:r>
        <w:rPr>
          <w:spacing w:val="-12"/>
        </w:rPr>
        <w:t> </w:t>
      </w:r>
      <w:r>
        <w:rPr/>
        <w:t>prophecy:</w:t>
      </w:r>
      <w:r>
        <w:rPr>
          <w:spacing w:val="8"/>
        </w:rPr>
        <w:t> </w:t>
      </w:r>
      <w:r>
        <w:rPr/>
        <w:t>the</w:t>
      </w:r>
      <w:r>
        <w:rPr>
          <w:spacing w:val="-12"/>
        </w:rPr>
        <w:t> </w:t>
      </w:r>
      <w:r>
        <w:rPr/>
        <w:t>more</w:t>
      </w:r>
      <w:r>
        <w:rPr>
          <w:spacing w:val="-11"/>
        </w:rPr>
        <w:t> </w:t>
      </w:r>
      <w:r>
        <w:rPr/>
        <w:t>agents</w:t>
      </w:r>
      <w:r>
        <w:rPr>
          <w:spacing w:val="-12"/>
        </w:rPr>
        <w:t> </w:t>
      </w:r>
      <w:r>
        <w:rPr/>
        <w:t>are</w:t>
      </w:r>
      <w:r>
        <w:rPr>
          <w:spacing w:val="-12"/>
        </w:rPr>
        <w:t> </w:t>
      </w:r>
      <w:r>
        <w:rPr/>
        <w:t>incentivized</w:t>
      </w:r>
      <w:r>
        <w:rPr>
          <w:spacing w:val="-12"/>
        </w:rPr>
        <w:t> </w:t>
      </w:r>
      <w:r>
        <w:rPr/>
        <w:t>to</w:t>
      </w:r>
      <w:r>
        <w:rPr>
          <w:spacing w:val="-12"/>
        </w:rPr>
        <w:t> </w:t>
      </w:r>
      <w:r>
        <w:rPr/>
        <w:t>work</w:t>
      </w:r>
      <w:r>
        <w:rPr>
          <w:spacing w:val="-12"/>
        </w:rPr>
        <w:t> </w:t>
      </w:r>
      <w:r>
        <w:rPr/>
        <w:t>on</w:t>
      </w:r>
      <w:r>
        <w:rPr>
          <w:spacing w:val="-12"/>
        </w:rPr>
        <w:t> </w:t>
      </w:r>
      <w:r>
        <w:rPr/>
        <w:t>the</w:t>
      </w:r>
      <w:r>
        <w:rPr>
          <w:spacing w:val="-12"/>
        </w:rPr>
        <w:t> </w:t>
      </w:r>
      <w:r>
        <w:rPr/>
        <w:t>incumbent’s</w:t>
      </w:r>
      <w:r>
        <w:rPr>
          <w:spacing w:val="-12"/>
        </w:rPr>
        <w:t> </w:t>
      </w:r>
      <w:r>
        <w:rPr/>
        <w:t>behalf today, the more likely he is to remain in office tomorrow.</w:t>
      </w:r>
    </w:p>
    <w:p>
      <w:pPr>
        <w:pStyle w:val="BodyText"/>
        <w:spacing w:line="249" w:lineRule="auto" w:before="118"/>
        <w:ind w:left="337" w:right="1392"/>
        <w:jc w:val="both"/>
      </w:pPr>
      <w:r>
        <w:rPr/>
        <w:t>In electoral authoritarian regimes, election manipulation has a central role in this dy-namic.</w:t>
      </w:r>
      <w:r>
        <w:rPr>
          <w:spacing w:val="40"/>
        </w:rPr>
        <w:t> </w:t>
      </w:r>
      <w:r>
        <w:rPr/>
        <w:t>One one hand, successful election manipulation is essential for setting up the expectation</w:t>
      </w:r>
      <w:r>
        <w:rPr>
          <w:spacing w:val="-5"/>
        </w:rPr>
        <w:t> </w:t>
      </w:r>
      <w:r>
        <w:rPr/>
        <w:t>that</w:t>
      </w:r>
      <w:r>
        <w:rPr>
          <w:spacing w:val="-5"/>
        </w:rPr>
        <w:t> </w:t>
      </w:r>
      <w:r>
        <w:rPr/>
        <w:t>the</w:t>
      </w:r>
      <w:r>
        <w:rPr>
          <w:spacing w:val="-5"/>
        </w:rPr>
        <w:t> </w:t>
      </w:r>
      <w:r>
        <w:rPr/>
        <w:t>incumbent’s</w:t>
      </w:r>
      <w:r>
        <w:rPr>
          <w:spacing w:val="-5"/>
        </w:rPr>
        <w:t> </w:t>
      </w:r>
      <w:r>
        <w:rPr/>
        <w:t>time</w:t>
      </w:r>
      <w:r>
        <w:rPr>
          <w:spacing w:val="-5"/>
        </w:rPr>
        <w:t> </w:t>
      </w:r>
      <w:r>
        <w:rPr/>
        <w:t>in</w:t>
      </w:r>
      <w:r>
        <w:rPr>
          <w:spacing w:val="-5"/>
        </w:rPr>
        <w:t> </w:t>
      </w:r>
      <w:r>
        <w:rPr/>
        <w:t>office</w:t>
      </w:r>
      <w:r>
        <w:rPr>
          <w:spacing w:val="-5"/>
        </w:rPr>
        <w:t> </w:t>
      </w:r>
      <w:r>
        <w:rPr/>
        <w:t>will</w:t>
      </w:r>
      <w:r>
        <w:rPr>
          <w:spacing w:val="-5"/>
        </w:rPr>
        <w:t> </w:t>
      </w:r>
      <w:r>
        <w:rPr/>
        <w:t>continue</w:t>
      </w:r>
      <w:r>
        <w:rPr>
          <w:spacing w:val="-5"/>
        </w:rPr>
        <w:t> </w:t>
      </w:r>
      <w:r>
        <w:rPr/>
        <w:t>indefinitely. On</w:t>
      </w:r>
      <w:r>
        <w:rPr>
          <w:spacing w:val="-5"/>
        </w:rPr>
        <w:t> </w:t>
      </w:r>
      <w:r>
        <w:rPr/>
        <w:t>the</w:t>
      </w:r>
      <w:r>
        <w:rPr>
          <w:spacing w:val="-5"/>
        </w:rPr>
        <w:t> </w:t>
      </w:r>
      <w:r>
        <w:rPr/>
        <w:t>other hand, as with other aspects of authoritarian politics, the likelihood of ‘successful’ ma-</w:t>
      </w:r>
      <w:r>
        <w:rPr>
          <w:spacing w:val="-2"/>
        </w:rPr>
        <w:t>nipulation</w:t>
      </w:r>
      <w:r>
        <w:rPr>
          <w:spacing w:val="-3"/>
        </w:rPr>
        <w:t> </w:t>
      </w:r>
      <w:r>
        <w:rPr>
          <w:spacing w:val="-2"/>
        </w:rPr>
        <w:t>is</w:t>
      </w:r>
      <w:r>
        <w:rPr>
          <w:spacing w:val="-3"/>
        </w:rPr>
        <w:t> </w:t>
      </w:r>
      <w:r>
        <w:rPr>
          <w:spacing w:val="-2"/>
        </w:rPr>
        <w:t>itself</w:t>
      </w:r>
      <w:r>
        <w:rPr>
          <w:spacing w:val="-3"/>
        </w:rPr>
        <w:t> </w:t>
      </w:r>
      <w:r>
        <w:rPr>
          <w:spacing w:val="-2"/>
        </w:rPr>
        <w:t>subject</w:t>
      </w:r>
      <w:r>
        <w:rPr>
          <w:spacing w:val="-3"/>
        </w:rPr>
        <w:t> </w:t>
      </w:r>
      <w:r>
        <w:rPr>
          <w:spacing w:val="-2"/>
        </w:rPr>
        <w:t>to</w:t>
      </w:r>
      <w:r>
        <w:rPr>
          <w:spacing w:val="-3"/>
        </w:rPr>
        <w:t> </w:t>
      </w:r>
      <w:r>
        <w:rPr>
          <w:spacing w:val="-2"/>
        </w:rPr>
        <w:t>principal-agent</w:t>
      </w:r>
      <w:r>
        <w:rPr>
          <w:spacing w:val="-3"/>
        </w:rPr>
        <w:t> </w:t>
      </w:r>
      <w:r>
        <w:rPr>
          <w:spacing w:val="-2"/>
        </w:rPr>
        <w:t>problems</w:t>
      </w:r>
      <w:r>
        <w:rPr>
          <w:spacing w:val="-3"/>
        </w:rPr>
        <w:t> </w:t>
      </w:r>
      <w:r>
        <w:rPr>
          <w:spacing w:val="-2"/>
        </w:rPr>
        <w:t>(Harvey</w:t>
      </w:r>
      <w:r>
        <w:rPr>
          <w:spacing w:val="-3"/>
        </w:rPr>
        <w:t> </w:t>
      </w:r>
      <w:r>
        <w:rPr>
          <w:spacing w:val="-2"/>
        </w:rPr>
        <w:t>2019; Rundlett</w:t>
      </w:r>
      <w:r>
        <w:rPr>
          <w:spacing w:val="-3"/>
        </w:rPr>
        <w:t> </w:t>
      </w:r>
      <w:r>
        <w:rPr>
          <w:spacing w:val="-2"/>
        </w:rPr>
        <w:t>&amp;</w:t>
      </w:r>
      <w:r>
        <w:rPr>
          <w:spacing w:val="-3"/>
        </w:rPr>
        <w:t> </w:t>
      </w:r>
      <w:r>
        <w:rPr>
          <w:spacing w:val="-2"/>
        </w:rPr>
        <w:t>Svolik </w:t>
      </w:r>
      <w:r>
        <w:rPr/>
        <w:t>2016).</w:t>
      </w:r>
      <w:r>
        <w:rPr>
          <w:spacing w:val="39"/>
        </w:rPr>
        <w:t> </w:t>
      </w:r>
      <w:r>
        <w:rPr/>
        <w:t>This means that, as incumbents respond to threats to their power by investing in the repressive apparatus, installing loyalists in key positions, centralizing control over patronage resources, and so on, they also reduce agency loss among election-manipulating agents.</w:t>
      </w:r>
      <w:r>
        <w:rPr>
          <w:spacing w:val="32"/>
        </w:rPr>
        <w:t> </w:t>
      </w:r>
      <w:r>
        <w:rPr/>
        <w:t>When those agents incentives are more closely aligned with the leader’s, because of the leader’s</w:t>
      </w:r>
      <w:r>
        <w:rPr>
          <w:spacing w:val="-1"/>
        </w:rPr>
        <w:t> </w:t>
      </w:r>
      <w:r>
        <w:rPr/>
        <w:t>increasingly well-developed tools</w:t>
      </w:r>
      <w:r>
        <w:rPr>
          <w:spacing w:val="-1"/>
        </w:rPr>
        <w:t> </w:t>
      </w:r>
      <w:r>
        <w:rPr/>
        <w:t>of social control, it</w:t>
      </w:r>
    </w:p>
    <w:p>
      <w:pPr>
        <w:pStyle w:val="BodyText"/>
        <w:spacing w:after="0" w:line="249" w:lineRule="auto"/>
        <w:jc w:val="both"/>
        <w:sectPr>
          <w:headerReference w:type="default" r:id="rId11"/>
          <w:pgSz w:w="12240" w:h="15840"/>
          <w:pgMar w:header="0" w:footer="0" w:top="1820" w:bottom="280" w:left="1800" w:right="1800"/>
        </w:sectPr>
      </w:pPr>
    </w:p>
    <w:p>
      <w:pPr>
        <w:pStyle w:val="BodyText"/>
        <w:spacing w:before="99"/>
      </w:pPr>
    </w:p>
    <w:p>
      <w:pPr>
        <w:pStyle w:val="BodyText"/>
        <w:spacing w:line="249" w:lineRule="auto"/>
        <w:ind w:left="1413" w:right="336"/>
        <w:jc w:val="both"/>
      </w:pPr>
      <w:r>
        <w:rPr/>
        <w:t>is more likely that they will carry out their duties.</w:t>
      </w:r>
      <w:r>
        <w:rPr>
          <w:spacing w:val="26"/>
        </w:rPr>
        <w:t> </w:t>
      </w:r>
      <w:r>
        <w:rPr/>
        <w:t>In particular, as developed in more detail in the next chapter, I argue that centralize control over patronage networks and minimizing personal risks to agents (especially through compliant police and courts) reduces agency loss among election manipulating agents.</w:t>
      </w:r>
    </w:p>
    <w:p>
      <w:pPr>
        <w:pStyle w:val="BodyText"/>
        <w:spacing w:line="249" w:lineRule="auto" w:before="159"/>
        <w:ind w:left="1413" w:right="314" w:hanging="7"/>
        <w:jc w:val="both"/>
      </w:pPr>
      <w:r>
        <w:rPr/>
        <w:t>This</w:t>
      </w:r>
      <w:r>
        <w:rPr>
          <w:spacing w:val="-12"/>
        </w:rPr>
        <w:t> </w:t>
      </w:r>
      <w:r>
        <w:rPr/>
        <w:t>theory</w:t>
      </w:r>
      <w:r>
        <w:rPr>
          <w:spacing w:val="-12"/>
        </w:rPr>
        <w:t> </w:t>
      </w:r>
      <w:r>
        <w:rPr/>
        <w:t>produces</w:t>
      </w:r>
      <w:r>
        <w:rPr>
          <w:spacing w:val="-12"/>
        </w:rPr>
        <w:t> </w:t>
      </w:r>
      <w:r>
        <w:rPr/>
        <w:t>two</w:t>
      </w:r>
      <w:r>
        <w:rPr>
          <w:spacing w:val="-12"/>
        </w:rPr>
        <w:t> </w:t>
      </w:r>
      <w:r>
        <w:rPr/>
        <w:t>direct</w:t>
      </w:r>
      <w:r>
        <w:rPr>
          <w:spacing w:val="-12"/>
        </w:rPr>
        <w:t> </w:t>
      </w:r>
      <w:r>
        <w:rPr/>
        <w:t>hypotheses,</w:t>
      </w:r>
      <w:r>
        <w:rPr>
          <w:spacing w:val="-10"/>
        </w:rPr>
        <w:t> </w:t>
      </w:r>
      <w:r>
        <w:rPr/>
        <w:t>and</w:t>
      </w:r>
      <w:r>
        <w:rPr>
          <w:spacing w:val="-12"/>
        </w:rPr>
        <w:t> </w:t>
      </w:r>
      <w:r>
        <w:rPr/>
        <w:t>one</w:t>
      </w:r>
      <w:r>
        <w:rPr>
          <w:spacing w:val="-12"/>
        </w:rPr>
        <w:t> </w:t>
      </w:r>
      <w:r>
        <w:rPr/>
        <w:t>indirect</w:t>
      </w:r>
      <w:r>
        <w:rPr>
          <w:spacing w:val="-12"/>
        </w:rPr>
        <w:t> </w:t>
      </w:r>
      <w:r>
        <w:rPr/>
        <w:t>implication.</w:t>
      </w:r>
      <w:r>
        <w:rPr>
          <w:spacing w:val="10"/>
        </w:rPr>
        <w:t> </w:t>
      </w:r>
      <w:r>
        <w:rPr/>
        <w:t>First,</w:t>
      </w:r>
      <w:r>
        <w:rPr>
          <w:spacing w:val="-10"/>
        </w:rPr>
        <w:t> </w:t>
      </w:r>
      <w:r>
        <w:rPr/>
        <w:t>it</w:t>
      </w:r>
      <w:r>
        <w:rPr>
          <w:spacing w:val="-12"/>
        </w:rPr>
        <w:t> </w:t>
      </w:r>
      <w:r>
        <w:rPr/>
        <w:t>holds </w:t>
      </w:r>
      <w:r>
        <w:rPr>
          <w:spacing w:val="-2"/>
        </w:rPr>
        <w:t>that</w:t>
      </w:r>
      <w:r>
        <w:rPr>
          <w:spacing w:val="-3"/>
        </w:rPr>
        <w:t> </w:t>
      </w:r>
      <w:r>
        <w:rPr>
          <w:spacing w:val="-2"/>
        </w:rPr>
        <w:t>electoral</w:t>
      </w:r>
      <w:r>
        <w:rPr>
          <w:spacing w:val="-3"/>
        </w:rPr>
        <w:t> </w:t>
      </w:r>
      <w:r>
        <w:rPr>
          <w:spacing w:val="-2"/>
        </w:rPr>
        <w:t>manipulation</w:t>
      </w:r>
      <w:r>
        <w:rPr>
          <w:spacing w:val="-3"/>
        </w:rPr>
        <w:t> </w:t>
      </w:r>
      <w:r>
        <w:rPr>
          <w:spacing w:val="-2"/>
        </w:rPr>
        <w:t>should</w:t>
      </w:r>
      <w:r>
        <w:rPr>
          <w:spacing w:val="-3"/>
        </w:rPr>
        <w:t> </w:t>
      </w:r>
      <w:r>
        <w:rPr>
          <w:spacing w:val="-2"/>
        </w:rPr>
        <w:t>increase</w:t>
      </w:r>
      <w:r>
        <w:rPr>
          <w:spacing w:val="-3"/>
        </w:rPr>
        <w:t> </w:t>
      </w:r>
      <w:r>
        <w:rPr>
          <w:spacing w:val="-2"/>
        </w:rPr>
        <w:t>in</w:t>
      </w:r>
      <w:r>
        <w:rPr>
          <w:spacing w:val="-3"/>
        </w:rPr>
        <w:t> </w:t>
      </w:r>
      <w:r>
        <w:rPr>
          <w:spacing w:val="-2"/>
        </w:rPr>
        <w:t>severity</w:t>
      </w:r>
      <w:r>
        <w:rPr>
          <w:spacing w:val="-3"/>
        </w:rPr>
        <w:t> </w:t>
      </w:r>
      <w:r>
        <w:rPr>
          <w:spacing w:val="-2"/>
        </w:rPr>
        <w:t>with</w:t>
      </w:r>
      <w:r>
        <w:rPr>
          <w:spacing w:val="-3"/>
        </w:rPr>
        <w:t> </w:t>
      </w:r>
      <w:r>
        <w:rPr>
          <w:spacing w:val="-2"/>
        </w:rPr>
        <w:t>opposition</w:t>
      </w:r>
      <w:r>
        <w:rPr>
          <w:spacing w:val="-3"/>
        </w:rPr>
        <w:t> </w:t>
      </w:r>
      <w:r>
        <w:rPr>
          <w:spacing w:val="-2"/>
        </w:rPr>
        <w:t>strength</w:t>
      </w:r>
      <w:r>
        <w:rPr>
          <w:spacing w:val="-3"/>
        </w:rPr>
        <w:t> </w:t>
      </w:r>
      <w:r>
        <w:rPr>
          <w:spacing w:val="-2"/>
        </w:rPr>
        <w:t>and</w:t>
      </w:r>
      <w:r>
        <w:rPr>
          <w:spacing w:val="-3"/>
        </w:rPr>
        <w:t> </w:t>
      </w:r>
      <w:r>
        <w:rPr>
          <w:spacing w:val="-2"/>
        </w:rPr>
        <w:t>with </w:t>
      </w:r>
      <w:r>
        <w:rPr/>
        <w:t>indicators</w:t>
      </w:r>
      <w:r>
        <w:rPr>
          <w:spacing w:val="-4"/>
        </w:rPr>
        <w:t> </w:t>
      </w:r>
      <w:r>
        <w:rPr/>
        <w:t>of</w:t>
      </w:r>
      <w:r>
        <w:rPr>
          <w:spacing w:val="-4"/>
        </w:rPr>
        <w:t> </w:t>
      </w:r>
      <w:r>
        <w:rPr/>
        <w:t>social</w:t>
      </w:r>
      <w:r>
        <w:rPr>
          <w:spacing w:val="-4"/>
        </w:rPr>
        <w:t> </w:t>
      </w:r>
      <w:r>
        <w:rPr/>
        <w:t>control</w:t>
      </w:r>
      <w:r>
        <w:rPr>
          <w:spacing w:val="-4"/>
        </w:rPr>
        <w:t> </w:t>
      </w:r>
      <w:r>
        <w:rPr/>
        <w:t>(i.e.</w:t>
      </w:r>
      <w:r>
        <w:rPr>
          <w:spacing w:val="-4"/>
        </w:rPr>
        <w:t> </w:t>
      </w:r>
      <w:r>
        <w:rPr/>
        <w:t>low</w:t>
      </w:r>
      <w:r>
        <w:rPr>
          <w:spacing w:val="-4"/>
        </w:rPr>
        <w:t> </w:t>
      </w:r>
      <w:r>
        <w:rPr/>
        <w:t>risk</w:t>
      </w:r>
      <w:r>
        <w:rPr>
          <w:spacing w:val="-4"/>
        </w:rPr>
        <w:t> </w:t>
      </w:r>
      <w:r>
        <w:rPr/>
        <w:t>to</w:t>
      </w:r>
      <w:r>
        <w:rPr>
          <w:spacing w:val="-4"/>
        </w:rPr>
        <w:t> </w:t>
      </w:r>
      <w:r>
        <w:rPr/>
        <w:t>agents,</w:t>
      </w:r>
      <w:r>
        <w:rPr>
          <w:spacing w:val="-4"/>
        </w:rPr>
        <w:t> </w:t>
      </w:r>
      <w:r>
        <w:rPr/>
        <w:t>high</w:t>
      </w:r>
      <w:r>
        <w:rPr>
          <w:spacing w:val="-4"/>
        </w:rPr>
        <w:t> </w:t>
      </w:r>
      <w:r>
        <w:rPr/>
        <w:t>resource</w:t>
      </w:r>
      <w:r>
        <w:rPr>
          <w:spacing w:val="-4"/>
        </w:rPr>
        <w:t> </w:t>
      </w:r>
      <w:r>
        <w:rPr/>
        <w:t>control</w:t>
      </w:r>
      <w:r>
        <w:rPr>
          <w:spacing w:val="-4"/>
        </w:rPr>
        <w:t> </w:t>
      </w:r>
      <w:r>
        <w:rPr/>
        <w:t>by</w:t>
      </w:r>
      <w:r>
        <w:rPr>
          <w:spacing w:val="-4"/>
        </w:rPr>
        <w:t> </w:t>
      </w:r>
      <w:r>
        <w:rPr/>
        <w:t>the</w:t>
      </w:r>
      <w:r>
        <w:rPr>
          <w:spacing w:val="-4"/>
        </w:rPr>
        <w:t> </w:t>
      </w:r>
      <w:r>
        <w:rPr/>
        <w:t>incum-bent). Second,</w:t>
      </w:r>
      <w:r>
        <w:rPr>
          <w:spacing w:val="-1"/>
        </w:rPr>
        <w:t> </w:t>
      </w:r>
      <w:r>
        <w:rPr/>
        <w:t>it</w:t>
      </w:r>
      <w:r>
        <w:rPr>
          <w:spacing w:val="-2"/>
        </w:rPr>
        <w:t> </w:t>
      </w:r>
      <w:r>
        <w:rPr/>
        <w:t>predicts</w:t>
      </w:r>
      <w:r>
        <w:rPr>
          <w:spacing w:val="-2"/>
        </w:rPr>
        <w:t> </w:t>
      </w:r>
      <w:r>
        <w:rPr/>
        <w:t>that</w:t>
      </w:r>
      <w:r>
        <w:rPr>
          <w:spacing w:val="-2"/>
        </w:rPr>
        <w:t> </w:t>
      </w:r>
      <w:r>
        <w:rPr/>
        <w:t>increased</w:t>
      </w:r>
      <w:r>
        <w:rPr>
          <w:spacing w:val="-2"/>
        </w:rPr>
        <w:t> </w:t>
      </w:r>
      <w:r>
        <w:rPr/>
        <w:t>electoral</w:t>
      </w:r>
      <w:r>
        <w:rPr>
          <w:spacing w:val="-2"/>
        </w:rPr>
        <w:t> </w:t>
      </w:r>
      <w:r>
        <w:rPr/>
        <w:t>manipulation</w:t>
      </w:r>
      <w:r>
        <w:rPr>
          <w:spacing w:val="-2"/>
        </w:rPr>
        <w:t> </w:t>
      </w:r>
      <w:r>
        <w:rPr/>
        <w:t>will</w:t>
      </w:r>
      <w:r>
        <w:rPr>
          <w:spacing w:val="-2"/>
        </w:rPr>
        <w:t> </w:t>
      </w:r>
      <w:r>
        <w:rPr/>
        <w:t>be</w:t>
      </w:r>
      <w:r>
        <w:rPr>
          <w:spacing w:val="-2"/>
        </w:rPr>
        <w:t> </w:t>
      </w:r>
      <w:r>
        <w:rPr/>
        <w:t>associated</w:t>
      </w:r>
      <w:r>
        <w:rPr>
          <w:spacing w:val="-2"/>
        </w:rPr>
        <w:t> </w:t>
      </w:r>
      <w:r>
        <w:rPr/>
        <w:t>with a</w:t>
      </w:r>
      <w:r>
        <w:rPr>
          <w:spacing w:val="-8"/>
        </w:rPr>
        <w:t> </w:t>
      </w:r>
      <w:r>
        <w:rPr/>
        <w:t>greater</w:t>
      </w:r>
      <w:r>
        <w:rPr>
          <w:spacing w:val="-8"/>
        </w:rPr>
        <w:t> </w:t>
      </w:r>
      <w:r>
        <w:rPr/>
        <w:t>risk</w:t>
      </w:r>
      <w:r>
        <w:rPr>
          <w:spacing w:val="-7"/>
        </w:rPr>
        <w:t> </w:t>
      </w:r>
      <w:r>
        <w:rPr/>
        <w:t>of</w:t>
      </w:r>
      <w:r>
        <w:rPr>
          <w:spacing w:val="-8"/>
        </w:rPr>
        <w:t> </w:t>
      </w:r>
      <w:r>
        <w:rPr>
          <w:i/>
        </w:rPr>
        <w:t>protest</w:t>
      </w:r>
      <w:r>
        <w:rPr>
          <w:i/>
          <w:spacing w:val="-8"/>
        </w:rPr>
        <w:t> </w:t>
      </w:r>
      <w:r>
        <w:rPr>
          <w:i/>
        </w:rPr>
        <w:t>failure</w:t>
      </w:r>
      <w:r>
        <w:rPr/>
        <w:t>—that</w:t>
      </w:r>
      <w:r>
        <w:rPr>
          <w:spacing w:val="-8"/>
        </w:rPr>
        <w:t> </w:t>
      </w:r>
      <w:r>
        <w:rPr/>
        <w:t>is,</w:t>
      </w:r>
      <w:r>
        <w:rPr>
          <w:spacing w:val="-7"/>
        </w:rPr>
        <w:t> </w:t>
      </w:r>
      <w:r>
        <w:rPr/>
        <w:t>with</w:t>
      </w:r>
      <w:r>
        <w:rPr>
          <w:spacing w:val="-8"/>
        </w:rPr>
        <w:t> </w:t>
      </w:r>
      <w:r>
        <w:rPr/>
        <w:t>the</w:t>
      </w:r>
      <w:r>
        <w:rPr>
          <w:spacing w:val="-7"/>
        </w:rPr>
        <w:t> </w:t>
      </w:r>
      <w:r>
        <w:rPr/>
        <w:t>likelihood</w:t>
      </w:r>
      <w:r>
        <w:rPr>
          <w:spacing w:val="-8"/>
        </w:rPr>
        <w:t> </w:t>
      </w:r>
      <w:r>
        <w:rPr/>
        <w:t>that</w:t>
      </w:r>
      <w:r>
        <w:rPr>
          <w:spacing w:val="-7"/>
        </w:rPr>
        <w:t> </w:t>
      </w:r>
      <w:r>
        <w:rPr/>
        <w:t>incumbents</w:t>
      </w:r>
      <w:r>
        <w:rPr>
          <w:spacing w:val="-8"/>
        </w:rPr>
        <w:t> </w:t>
      </w:r>
      <w:r>
        <w:rPr/>
        <w:t>will</w:t>
      </w:r>
      <w:r>
        <w:rPr>
          <w:spacing w:val="-8"/>
        </w:rPr>
        <w:t> </w:t>
      </w:r>
      <w:r>
        <w:rPr/>
        <w:t>defeat protest</w:t>
      </w:r>
      <w:r>
        <w:rPr>
          <w:spacing w:val="-13"/>
        </w:rPr>
        <w:t> </w:t>
      </w:r>
      <w:r>
        <w:rPr/>
        <w:t>movements.</w:t>
      </w:r>
      <w:r>
        <w:rPr>
          <w:spacing w:val="-12"/>
        </w:rPr>
        <w:t> </w:t>
      </w:r>
      <w:r>
        <w:rPr/>
        <w:t>Part</w:t>
      </w:r>
      <w:r>
        <w:rPr>
          <w:spacing w:val="-13"/>
        </w:rPr>
        <w:t> </w:t>
      </w:r>
      <w:r>
        <w:rPr/>
        <w:t>of</w:t>
      </w:r>
      <w:r>
        <w:rPr>
          <w:spacing w:val="-12"/>
        </w:rPr>
        <w:t> </w:t>
      </w:r>
      <w:r>
        <w:rPr/>
        <w:t>this</w:t>
      </w:r>
      <w:r>
        <w:rPr>
          <w:spacing w:val="-13"/>
        </w:rPr>
        <w:t> </w:t>
      </w:r>
      <w:r>
        <w:rPr/>
        <w:t>effect,</w:t>
      </w:r>
      <w:r>
        <w:rPr>
          <w:spacing w:val="-12"/>
        </w:rPr>
        <w:t> </w:t>
      </w:r>
      <w:r>
        <w:rPr/>
        <w:t>I</w:t>
      </w:r>
      <w:r>
        <w:rPr>
          <w:spacing w:val="-13"/>
        </w:rPr>
        <w:t> </w:t>
      </w:r>
      <w:r>
        <w:rPr/>
        <w:t>argue,</w:t>
      </w:r>
      <w:r>
        <w:rPr>
          <w:spacing w:val="-12"/>
        </w:rPr>
        <w:t> </w:t>
      </w:r>
      <w:r>
        <w:rPr/>
        <w:t>is</w:t>
      </w:r>
      <w:r>
        <w:rPr>
          <w:spacing w:val="-13"/>
        </w:rPr>
        <w:t> </w:t>
      </w:r>
      <w:r>
        <w:rPr/>
        <w:t>directly</w:t>
      </w:r>
      <w:r>
        <w:rPr>
          <w:spacing w:val="-12"/>
        </w:rPr>
        <w:t> </w:t>
      </w:r>
      <w:r>
        <w:rPr/>
        <w:t>attributable</w:t>
      </w:r>
      <w:r>
        <w:rPr>
          <w:spacing w:val="-13"/>
        </w:rPr>
        <w:t> </w:t>
      </w:r>
      <w:r>
        <w:rPr/>
        <w:t>to</w:t>
      </w:r>
      <w:r>
        <w:rPr>
          <w:spacing w:val="-12"/>
        </w:rPr>
        <w:t> </w:t>
      </w:r>
      <w:r>
        <w:rPr/>
        <w:t>manipulation</w:t>
      </w:r>
      <w:r>
        <w:rPr>
          <w:spacing w:val="-13"/>
        </w:rPr>
        <w:t> </w:t>
      </w:r>
      <w:r>
        <w:rPr/>
        <w:t>it-self.</w:t>
      </w:r>
      <w:r>
        <w:rPr>
          <w:spacing w:val="12"/>
        </w:rPr>
        <w:t> </w:t>
      </w:r>
      <w:r>
        <w:rPr/>
        <w:t>The</w:t>
      </w:r>
      <w:r>
        <w:rPr>
          <w:spacing w:val="-8"/>
        </w:rPr>
        <w:t> </w:t>
      </w:r>
      <w:r>
        <w:rPr/>
        <w:t>more</w:t>
      </w:r>
      <w:r>
        <w:rPr>
          <w:spacing w:val="-8"/>
        </w:rPr>
        <w:t> </w:t>
      </w:r>
      <w:r>
        <w:rPr/>
        <w:t>intensively</w:t>
      </w:r>
      <w:r>
        <w:rPr>
          <w:spacing w:val="-8"/>
        </w:rPr>
        <w:t> </w:t>
      </w:r>
      <w:r>
        <w:rPr/>
        <w:t>an</w:t>
      </w:r>
      <w:r>
        <w:rPr>
          <w:spacing w:val="-8"/>
        </w:rPr>
        <w:t> </w:t>
      </w:r>
      <w:r>
        <w:rPr/>
        <w:t>incumbent</w:t>
      </w:r>
      <w:r>
        <w:rPr>
          <w:spacing w:val="-8"/>
        </w:rPr>
        <w:t> </w:t>
      </w:r>
      <w:r>
        <w:rPr/>
        <w:t>is</w:t>
      </w:r>
      <w:r>
        <w:rPr>
          <w:spacing w:val="-8"/>
        </w:rPr>
        <w:t> </w:t>
      </w:r>
      <w:r>
        <w:rPr/>
        <w:t>able</w:t>
      </w:r>
      <w:r>
        <w:rPr>
          <w:spacing w:val="-8"/>
        </w:rPr>
        <w:t> </w:t>
      </w:r>
      <w:r>
        <w:rPr/>
        <w:t>to</w:t>
      </w:r>
      <w:r>
        <w:rPr>
          <w:spacing w:val="-8"/>
        </w:rPr>
        <w:t> </w:t>
      </w:r>
      <w:r>
        <w:rPr/>
        <w:t>manipulate</w:t>
      </w:r>
      <w:r>
        <w:rPr>
          <w:spacing w:val="-8"/>
        </w:rPr>
        <w:t> </w:t>
      </w:r>
      <w:r>
        <w:rPr/>
        <w:t>the</w:t>
      </w:r>
      <w:r>
        <w:rPr>
          <w:spacing w:val="-8"/>
        </w:rPr>
        <w:t> </w:t>
      </w:r>
      <w:r>
        <w:rPr/>
        <w:t>election,</w:t>
      </w:r>
      <w:r>
        <w:rPr>
          <w:spacing w:val="-7"/>
        </w:rPr>
        <w:t> </w:t>
      </w:r>
      <w:r>
        <w:rPr/>
        <w:t>the</w:t>
      </w:r>
      <w:r>
        <w:rPr>
          <w:spacing w:val="-8"/>
        </w:rPr>
        <w:t> </w:t>
      </w:r>
      <w:r>
        <w:rPr/>
        <w:t>more</w:t>
      </w:r>
      <w:r>
        <w:rPr>
          <w:spacing w:val="-8"/>
        </w:rPr>
        <w:t> </w:t>
      </w:r>
      <w:r>
        <w:rPr/>
        <w:t>he signals</w:t>
      </w:r>
      <w:r>
        <w:rPr>
          <w:spacing w:val="-3"/>
        </w:rPr>
        <w:t> </w:t>
      </w:r>
      <w:r>
        <w:rPr/>
        <w:t>that</w:t>
      </w:r>
      <w:r>
        <w:rPr>
          <w:spacing w:val="-3"/>
        </w:rPr>
        <w:t> </w:t>
      </w:r>
      <w:r>
        <w:rPr/>
        <w:t>he</w:t>
      </w:r>
      <w:r>
        <w:rPr>
          <w:spacing w:val="-3"/>
        </w:rPr>
        <w:t> </w:t>
      </w:r>
      <w:r>
        <w:rPr/>
        <w:t>has</w:t>
      </w:r>
      <w:r>
        <w:rPr>
          <w:spacing w:val="-3"/>
        </w:rPr>
        <w:t> </w:t>
      </w:r>
      <w:r>
        <w:rPr/>
        <w:t>overcome</w:t>
      </w:r>
      <w:r>
        <w:rPr>
          <w:spacing w:val="-3"/>
        </w:rPr>
        <w:t> </w:t>
      </w:r>
      <w:r>
        <w:rPr/>
        <w:t>a</w:t>
      </w:r>
      <w:r>
        <w:rPr>
          <w:spacing w:val="-3"/>
        </w:rPr>
        <w:t> </w:t>
      </w:r>
      <w:r>
        <w:rPr/>
        <w:t>variety</w:t>
      </w:r>
      <w:r>
        <w:rPr>
          <w:spacing w:val="-3"/>
        </w:rPr>
        <w:t> </w:t>
      </w:r>
      <w:r>
        <w:rPr/>
        <w:t>of</w:t>
      </w:r>
      <w:r>
        <w:rPr>
          <w:spacing w:val="-3"/>
        </w:rPr>
        <w:t> </w:t>
      </w:r>
      <w:r>
        <w:rPr/>
        <w:t>principal-agent</w:t>
      </w:r>
      <w:r>
        <w:rPr>
          <w:spacing w:val="-3"/>
        </w:rPr>
        <w:t> </w:t>
      </w:r>
      <w:r>
        <w:rPr/>
        <w:t>problems. This</w:t>
      </w:r>
      <w:r>
        <w:rPr>
          <w:spacing w:val="-3"/>
        </w:rPr>
        <w:t> </w:t>
      </w:r>
      <w:r>
        <w:rPr/>
        <w:t>complements Simpser’s view that excessive manipulation transmits information about the regime’s capabilities.</w:t>
      </w:r>
      <w:r>
        <w:rPr>
          <w:spacing w:val="39"/>
        </w:rPr>
        <w:t> </w:t>
      </w:r>
      <w:r>
        <w:rPr/>
        <w:t>The more severely the election is manipulated, the more confident other regime actors will feel in the likelihood that the regime will survive the protest threat. In turn, they are more motivated to support the incumbent and deprive the opposition of</w:t>
      </w:r>
      <w:r>
        <w:rPr>
          <w:spacing w:val="-3"/>
        </w:rPr>
        <w:t> </w:t>
      </w:r>
      <w:r>
        <w:rPr/>
        <w:t>support. Part</w:t>
      </w:r>
      <w:r>
        <w:rPr>
          <w:spacing w:val="-3"/>
        </w:rPr>
        <w:t> </w:t>
      </w:r>
      <w:r>
        <w:rPr/>
        <w:t>of</w:t>
      </w:r>
      <w:r>
        <w:rPr>
          <w:spacing w:val="-3"/>
        </w:rPr>
        <w:t> </w:t>
      </w:r>
      <w:r>
        <w:rPr/>
        <w:t>the</w:t>
      </w:r>
      <w:r>
        <w:rPr>
          <w:spacing w:val="-3"/>
        </w:rPr>
        <w:t> </w:t>
      </w:r>
      <w:r>
        <w:rPr/>
        <w:t>relationship,</w:t>
      </w:r>
      <w:r>
        <w:rPr>
          <w:spacing w:val="-3"/>
        </w:rPr>
        <w:t> </w:t>
      </w:r>
      <w:r>
        <w:rPr/>
        <w:t>however,</w:t>
      </w:r>
      <w:r>
        <w:rPr>
          <w:spacing w:val="-3"/>
        </w:rPr>
        <w:t> </w:t>
      </w:r>
      <w:r>
        <w:rPr/>
        <w:t>is</w:t>
      </w:r>
      <w:r>
        <w:rPr>
          <w:spacing w:val="-3"/>
        </w:rPr>
        <w:t> </w:t>
      </w:r>
      <w:r>
        <w:rPr/>
        <w:t>not</w:t>
      </w:r>
      <w:r>
        <w:rPr>
          <w:spacing w:val="-3"/>
        </w:rPr>
        <w:t> </w:t>
      </w:r>
      <w:r>
        <w:rPr/>
        <w:t>causal—incumbents</w:t>
      </w:r>
      <w:r>
        <w:rPr>
          <w:spacing w:val="-3"/>
        </w:rPr>
        <w:t> </w:t>
      </w:r>
      <w:r>
        <w:rPr/>
        <w:t>who</w:t>
      </w:r>
      <w:r>
        <w:rPr>
          <w:spacing w:val="-3"/>
        </w:rPr>
        <w:t> </w:t>
      </w:r>
      <w:r>
        <w:rPr/>
        <w:t>are</w:t>
      </w:r>
      <w:r>
        <w:rPr>
          <w:spacing w:val="-3"/>
        </w:rPr>
        <w:t> </w:t>
      </w:r>
      <w:r>
        <w:rPr/>
        <w:t>good at manipulating elections are also good at social control generally, making them more likely to defeat challengers.</w:t>
      </w:r>
    </w:p>
    <w:p>
      <w:pPr>
        <w:pStyle w:val="BodyText"/>
        <w:spacing w:line="249" w:lineRule="auto" w:before="159"/>
        <w:ind w:left="1403" w:right="314" w:firstLine="3"/>
        <w:jc w:val="both"/>
      </w:pPr>
      <w:r>
        <w:rPr/>
        <w:t>This theory also offers an explanation for the mixed relationship between manipula-tion</w:t>
      </w:r>
      <w:r>
        <w:rPr>
          <w:spacing w:val="19"/>
        </w:rPr>
        <w:t> </w:t>
      </w:r>
      <w:r>
        <w:rPr/>
        <w:t>and</w:t>
      </w:r>
      <w:r>
        <w:rPr>
          <w:spacing w:val="19"/>
        </w:rPr>
        <w:t> </w:t>
      </w:r>
      <w:r>
        <w:rPr/>
        <w:t>protest</w:t>
      </w:r>
      <w:r>
        <w:rPr>
          <w:spacing w:val="19"/>
        </w:rPr>
        <w:t> </w:t>
      </w:r>
      <w:r>
        <w:rPr/>
        <w:t>that</w:t>
      </w:r>
      <w:r>
        <w:rPr>
          <w:spacing w:val="19"/>
        </w:rPr>
        <w:t> </w:t>
      </w:r>
      <w:r>
        <w:rPr/>
        <w:t>has</w:t>
      </w:r>
      <w:r>
        <w:rPr>
          <w:spacing w:val="19"/>
        </w:rPr>
        <w:t> </w:t>
      </w:r>
      <w:r>
        <w:rPr/>
        <w:t>been</w:t>
      </w:r>
      <w:r>
        <w:rPr>
          <w:spacing w:val="19"/>
        </w:rPr>
        <w:t> </w:t>
      </w:r>
      <w:r>
        <w:rPr/>
        <w:t>observed</w:t>
      </w:r>
      <w:r>
        <w:rPr>
          <w:spacing w:val="19"/>
        </w:rPr>
        <w:t> </w:t>
      </w:r>
      <w:r>
        <w:rPr/>
        <w:t>in</w:t>
      </w:r>
      <w:r>
        <w:rPr>
          <w:spacing w:val="19"/>
        </w:rPr>
        <w:t> </w:t>
      </w:r>
      <w:r>
        <w:rPr/>
        <w:t>the</w:t>
      </w:r>
      <w:r>
        <w:rPr>
          <w:spacing w:val="19"/>
        </w:rPr>
        <w:t> </w:t>
      </w:r>
      <w:r>
        <w:rPr/>
        <w:t>data.</w:t>
      </w:r>
      <w:r>
        <w:rPr>
          <w:spacing w:val="77"/>
        </w:rPr>
        <w:t> </w:t>
      </w:r>
      <w:r>
        <w:rPr/>
        <w:t>In</w:t>
      </w:r>
      <w:r>
        <w:rPr>
          <w:spacing w:val="19"/>
        </w:rPr>
        <w:t> </w:t>
      </w:r>
      <w:r>
        <w:rPr/>
        <w:t>this</w:t>
      </w:r>
      <w:r>
        <w:rPr>
          <w:spacing w:val="19"/>
        </w:rPr>
        <w:t> </w:t>
      </w:r>
      <w:r>
        <w:rPr/>
        <w:t>model,</w:t>
      </w:r>
      <w:r>
        <w:rPr>
          <w:spacing w:val="24"/>
        </w:rPr>
        <w:t> </w:t>
      </w:r>
      <w:r>
        <w:rPr/>
        <w:t>contrary</w:t>
      </w:r>
      <w:r>
        <w:rPr>
          <w:spacing w:val="19"/>
        </w:rPr>
        <w:t> </w:t>
      </w:r>
      <w:r>
        <w:rPr/>
        <w:t>to</w:t>
      </w:r>
      <w:r>
        <w:rPr>
          <w:spacing w:val="19"/>
        </w:rPr>
        <w:t> </w:t>
      </w:r>
      <w:r>
        <w:rPr/>
        <w:t>both the regime-weakness and Simpser approaches, there is no direct linkage between the degree</w:t>
      </w:r>
      <w:r>
        <w:rPr>
          <w:spacing w:val="-4"/>
        </w:rPr>
        <w:t> </w:t>
      </w:r>
      <w:r>
        <w:rPr/>
        <w:t>of</w:t>
      </w:r>
      <w:r>
        <w:rPr>
          <w:spacing w:val="-4"/>
        </w:rPr>
        <w:t> </w:t>
      </w:r>
      <w:r>
        <w:rPr/>
        <w:t>electoral</w:t>
      </w:r>
      <w:r>
        <w:rPr>
          <w:spacing w:val="-3"/>
        </w:rPr>
        <w:t> </w:t>
      </w:r>
      <w:r>
        <w:rPr/>
        <w:t>manipulation</w:t>
      </w:r>
      <w:r>
        <w:rPr>
          <w:spacing w:val="-4"/>
        </w:rPr>
        <w:t> </w:t>
      </w:r>
      <w:r>
        <w:rPr/>
        <w:t>and</w:t>
      </w:r>
      <w:r>
        <w:rPr>
          <w:spacing w:val="-4"/>
        </w:rPr>
        <w:t> </w:t>
      </w:r>
      <w:r>
        <w:rPr/>
        <w:t>protest</w:t>
      </w:r>
      <w:r>
        <w:rPr>
          <w:spacing w:val="-3"/>
        </w:rPr>
        <w:t> </w:t>
      </w:r>
      <w:r>
        <w:rPr/>
        <w:t>initiation. Instead,</w:t>
      </w:r>
      <w:r>
        <w:rPr>
          <w:spacing w:val="-3"/>
        </w:rPr>
        <w:t> </w:t>
      </w:r>
      <w:r>
        <w:rPr/>
        <w:t>the</w:t>
      </w:r>
      <w:r>
        <w:rPr>
          <w:spacing w:val="-4"/>
        </w:rPr>
        <w:t> </w:t>
      </w:r>
      <w:r>
        <w:rPr/>
        <w:t>occurrence</w:t>
      </w:r>
      <w:r>
        <w:rPr>
          <w:spacing w:val="-4"/>
        </w:rPr>
        <w:t> </w:t>
      </w:r>
      <w:r>
        <w:rPr/>
        <w:t>of</w:t>
      </w:r>
      <w:r>
        <w:rPr>
          <w:spacing w:val="-3"/>
        </w:rPr>
        <w:t> </w:t>
      </w:r>
      <w:r>
        <w:rPr/>
        <w:t>elec-toral</w:t>
      </w:r>
      <w:r>
        <w:rPr>
          <w:spacing w:val="-13"/>
        </w:rPr>
        <w:t> </w:t>
      </w:r>
      <w:r>
        <w:rPr/>
        <w:t>protest</w:t>
      </w:r>
      <w:r>
        <w:rPr>
          <w:spacing w:val="-12"/>
        </w:rPr>
        <w:t> </w:t>
      </w:r>
      <w:r>
        <w:rPr/>
        <w:t>is</w:t>
      </w:r>
      <w:r>
        <w:rPr>
          <w:spacing w:val="-13"/>
        </w:rPr>
        <w:t> </w:t>
      </w:r>
      <w:r>
        <w:rPr/>
        <w:t>driven</w:t>
      </w:r>
      <w:r>
        <w:rPr>
          <w:spacing w:val="-12"/>
        </w:rPr>
        <w:t> </w:t>
      </w:r>
      <w:r>
        <w:rPr/>
        <w:t>by</w:t>
      </w:r>
      <w:r>
        <w:rPr>
          <w:spacing w:val="-13"/>
        </w:rPr>
        <w:t> </w:t>
      </w:r>
      <w:r>
        <w:rPr/>
        <w:t>the</w:t>
      </w:r>
      <w:r>
        <w:rPr>
          <w:spacing w:val="-12"/>
        </w:rPr>
        <w:t> </w:t>
      </w:r>
      <w:r>
        <w:rPr/>
        <w:t>existence</w:t>
      </w:r>
      <w:r>
        <w:rPr>
          <w:spacing w:val="-13"/>
        </w:rPr>
        <w:t> </w:t>
      </w:r>
      <w:r>
        <w:rPr/>
        <w:t>of</w:t>
      </w:r>
      <w:r>
        <w:rPr>
          <w:spacing w:val="-12"/>
        </w:rPr>
        <w:t> </w:t>
      </w:r>
      <w:r>
        <w:rPr/>
        <w:t>the</w:t>
      </w:r>
      <w:r>
        <w:rPr>
          <w:spacing w:val="-13"/>
        </w:rPr>
        <w:t> </w:t>
      </w:r>
      <w:r>
        <w:rPr/>
        <w:t>election</w:t>
      </w:r>
      <w:r>
        <w:rPr>
          <w:spacing w:val="-12"/>
        </w:rPr>
        <w:t> </w:t>
      </w:r>
      <w:r>
        <w:rPr/>
        <w:t>and</w:t>
      </w:r>
      <w:r>
        <w:rPr>
          <w:spacing w:val="-13"/>
        </w:rPr>
        <w:t> </w:t>
      </w:r>
      <w:r>
        <w:rPr/>
        <w:t>opposition</w:t>
      </w:r>
      <w:r>
        <w:rPr>
          <w:spacing w:val="-12"/>
        </w:rPr>
        <w:t> </w:t>
      </w:r>
      <w:r>
        <w:rPr/>
        <w:t>strength,</w:t>
      </w:r>
      <w:r>
        <w:rPr>
          <w:spacing w:val="-10"/>
        </w:rPr>
        <w:t> </w:t>
      </w:r>
      <w:r>
        <w:rPr/>
        <w:t>not</w:t>
      </w:r>
      <w:r>
        <w:rPr>
          <w:spacing w:val="-13"/>
        </w:rPr>
        <w:t> </w:t>
      </w:r>
      <w:r>
        <w:rPr/>
        <w:t>by</w:t>
      </w:r>
      <w:r>
        <w:rPr>
          <w:spacing w:val="-12"/>
        </w:rPr>
        <w:t> </w:t>
      </w:r>
      <w:r>
        <w:rPr/>
        <w:t>the degree</w:t>
      </w:r>
      <w:r>
        <w:rPr>
          <w:spacing w:val="-7"/>
        </w:rPr>
        <w:t> </w:t>
      </w:r>
      <w:r>
        <w:rPr/>
        <w:t>to</w:t>
      </w:r>
      <w:r>
        <w:rPr>
          <w:spacing w:val="-7"/>
        </w:rPr>
        <w:t> </w:t>
      </w:r>
      <w:r>
        <w:rPr/>
        <w:t>which</w:t>
      </w:r>
      <w:r>
        <w:rPr>
          <w:spacing w:val="-7"/>
        </w:rPr>
        <w:t> </w:t>
      </w:r>
      <w:r>
        <w:rPr/>
        <w:t>the</w:t>
      </w:r>
      <w:r>
        <w:rPr>
          <w:spacing w:val="-6"/>
        </w:rPr>
        <w:t> </w:t>
      </w:r>
      <w:r>
        <w:rPr/>
        <w:t>election</w:t>
      </w:r>
      <w:r>
        <w:rPr>
          <w:spacing w:val="-7"/>
        </w:rPr>
        <w:t> </w:t>
      </w:r>
      <w:r>
        <w:rPr/>
        <w:t>has</w:t>
      </w:r>
      <w:r>
        <w:rPr>
          <w:spacing w:val="-6"/>
        </w:rPr>
        <w:t> </w:t>
      </w:r>
      <w:r>
        <w:rPr/>
        <w:t>been</w:t>
      </w:r>
      <w:r>
        <w:rPr>
          <w:spacing w:val="-7"/>
        </w:rPr>
        <w:t> </w:t>
      </w:r>
      <w:r>
        <w:rPr/>
        <w:t>rigged.</w:t>
      </w:r>
      <w:r>
        <w:rPr>
          <w:spacing w:val="13"/>
        </w:rPr>
        <w:t> </w:t>
      </w:r>
      <w:r>
        <w:rPr/>
        <w:t>Elections,</w:t>
      </w:r>
      <w:r>
        <w:rPr>
          <w:spacing w:val="-6"/>
        </w:rPr>
        <w:t> </w:t>
      </w:r>
      <w:r>
        <w:rPr/>
        <w:t>at</w:t>
      </w:r>
      <w:r>
        <w:rPr>
          <w:spacing w:val="-7"/>
        </w:rPr>
        <w:t> </w:t>
      </w:r>
      <w:r>
        <w:rPr/>
        <w:t>any</w:t>
      </w:r>
      <w:r>
        <w:rPr>
          <w:spacing w:val="-6"/>
        </w:rPr>
        <w:t> </w:t>
      </w:r>
      <w:r>
        <w:rPr/>
        <w:t>level</w:t>
      </w:r>
      <w:r>
        <w:rPr>
          <w:spacing w:val="-7"/>
        </w:rPr>
        <w:t> </w:t>
      </w:r>
      <w:r>
        <w:rPr/>
        <w:t>of</w:t>
      </w:r>
      <w:r>
        <w:rPr>
          <w:spacing w:val="-7"/>
        </w:rPr>
        <w:t> </w:t>
      </w:r>
      <w:r>
        <w:rPr/>
        <w:t>integrity,</w:t>
      </w:r>
      <w:r>
        <w:rPr>
          <w:spacing w:val="-6"/>
        </w:rPr>
        <w:t> </w:t>
      </w:r>
      <w:r>
        <w:rPr/>
        <w:t>create opportunities</w:t>
      </w:r>
      <w:r>
        <w:rPr>
          <w:spacing w:val="-13"/>
        </w:rPr>
        <w:t> </w:t>
      </w:r>
      <w:r>
        <w:rPr/>
        <w:t>for</w:t>
      </w:r>
      <w:r>
        <w:rPr>
          <w:spacing w:val="-12"/>
        </w:rPr>
        <w:t> </w:t>
      </w:r>
      <w:r>
        <w:rPr/>
        <w:t>contestation.</w:t>
      </w:r>
      <w:r>
        <w:rPr>
          <w:spacing w:val="-13"/>
        </w:rPr>
        <w:t> </w:t>
      </w:r>
      <w:r>
        <w:rPr/>
        <w:t>The</w:t>
      </w:r>
      <w:r>
        <w:rPr>
          <w:spacing w:val="-12"/>
        </w:rPr>
        <w:t> </w:t>
      </w:r>
      <w:r>
        <w:rPr/>
        <w:t>stronger</w:t>
      </w:r>
      <w:r>
        <w:rPr>
          <w:spacing w:val="-13"/>
        </w:rPr>
        <w:t> </w:t>
      </w:r>
      <w:r>
        <w:rPr/>
        <w:t>an</w:t>
      </w:r>
      <w:r>
        <w:rPr>
          <w:spacing w:val="-12"/>
        </w:rPr>
        <w:t> </w:t>
      </w:r>
      <w:r>
        <w:rPr/>
        <w:t>opposition</w:t>
      </w:r>
      <w:r>
        <w:rPr>
          <w:spacing w:val="-13"/>
        </w:rPr>
        <w:t> </w:t>
      </w:r>
      <w:r>
        <w:rPr/>
        <w:t>group</w:t>
      </w:r>
      <w:r>
        <w:rPr>
          <w:spacing w:val="-12"/>
        </w:rPr>
        <w:t> </w:t>
      </w:r>
      <w:r>
        <w:rPr/>
        <w:t>is—i.e.</w:t>
      </w:r>
      <w:r>
        <w:rPr>
          <w:spacing w:val="-13"/>
        </w:rPr>
        <w:t> </w:t>
      </w:r>
      <w:r>
        <w:rPr/>
        <w:t>the</w:t>
      </w:r>
      <w:r>
        <w:rPr>
          <w:spacing w:val="-12"/>
        </w:rPr>
        <w:t> </w:t>
      </w:r>
      <w:r>
        <w:rPr/>
        <w:t>more</w:t>
      </w:r>
      <w:r>
        <w:rPr>
          <w:spacing w:val="-13"/>
        </w:rPr>
        <w:t> </w:t>
      </w:r>
      <w:r>
        <w:rPr/>
        <w:t>popu-lar,</w:t>
      </w:r>
      <w:r>
        <w:rPr>
          <w:spacing w:val="-9"/>
        </w:rPr>
        <w:t> </w:t>
      </w:r>
      <w:r>
        <w:rPr/>
        <w:t>unified,</w:t>
      </w:r>
      <w:r>
        <w:rPr>
          <w:spacing w:val="-9"/>
        </w:rPr>
        <w:t> </w:t>
      </w:r>
      <w:r>
        <w:rPr/>
        <w:t>and</w:t>
      </w:r>
      <w:r>
        <w:rPr>
          <w:spacing w:val="-10"/>
        </w:rPr>
        <w:t> </w:t>
      </w:r>
      <w:r>
        <w:rPr/>
        <w:t>well-resourced</w:t>
      </w:r>
      <w:r>
        <w:rPr>
          <w:spacing w:val="-10"/>
        </w:rPr>
        <w:t> </w:t>
      </w:r>
      <w:r>
        <w:rPr/>
        <w:t>it</w:t>
      </w:r>
      <w:r>
        <w:rPr>
          <w:spacing w:val="-10"/>
        </w:rPr>
        <w:t> </w:t>
      </w:r>
      <w:r>
        <w:rPr/>
        <w:t>is—the</w:t>
      </w:r>
      <w:r>
        <w:rPr>
          <w:spacing w:val="-10"/>
        </w:rPr>
        <w:t> </w:t>
      </w:r>
      <w:r>
        <w:rPr/>
        <w:t>more</w:t>
      </w:r>
      <w:r>
        <w:rPr>
          <w:spacing w:val="-10"/>
        </w:rPr>
        <w:t> </w:t>
      </w:r>
      <w:r>
        <w:rPr/>
        <w:t>likely</w:t>
      </w:r>
      <w:r>
        <w:rPr>
          <w:spacing w:val="-10"/>
        </w:rPr>
        <w:t> </w:t>
      </w:r>
      <w:r>
        <w:rPr/>
        <w:t>it</w:t>
      </w:r>
      <w:r>
        <w:rPr>
          <w:spacing w:val="-10"/>
        </w:rPr>
        <w:t> </w:t>
      </w:r>
      <w:r>
        <w:rPr/>
        <w:t>is</w:t>
      </w:r>
      <w:r>
        <w:rPr>
          <w:spacing w:val="-10"/>
        </w:rPr>
        <w:t> </w:t>
      </w:r>
      <w:r>
        <w:rPr/>
        <w:t>to</w:t>
      </w:r>
      <w:r>
        <w:rPr>
          <w:spacing w:val="-10"/>
        </w:rPr>
        <w:t> </w:t>
      </w:r>
      <w:r>
        <w:rPr/>
        <w:t>stage</w:t>
      </w:r>
      <w:r>
        <w:rPr>
          <w:spacing w:val="-10"/>
        </w:rPr>
        <w:t> </w:t>
      </w:r>
      <w:r>
        <w:rPr/>
        <w:t>post-election</w:t>
      </w:r>
      <w:r>
        <w:rPr>
          <w:spacing w:val="-10"/>
        </w:rPr>
        <w:t> </w:t>
      </w:r>
      <w:r>
        <w:rPr/>
        <w:t>protest. Whether</w:t>
      </w:r>
      <w:r>
        <w:rPr>
          <w:spacing w:val="-9"/>
        </w:rPr>
        <w:t> </w:t>
      </w:r>
      <w:r>
        <w:rPr/>
        <w:t>electoral</w:t>
      </w:r>
      <w:r>
        <w:rPr>
          <w:spacing w:val="-9"/>
        </w:rPr>
        <w:t> </w:t>
      </w:r>
      <w:r>
        <w:rPr/>
        <w:t>manipulation</w:t>
      </w:r>
      <w:r>
        <w:rPr>
          <w:spacing w:val="-9"/>
        </w:rPr>
        <w:t> </w:t>
      </w:r>
      <w:r>
        <w:rPr/>
        <w:t>is</w:t>
      </w:r>
      <w:r>
        <w:rPr>
          <w:spacing w:val="-9"/>
        </w:rPr>
        <w:t> </w:t>
      </w:r>
      <w:r>
        <w:rPr/>
        <w:t>associated</w:t>
      </w:r>
      <w:r>
        <w:rPr>
          <w:spacing w:val="-9"/>
        </w:rPr>
        <w:t> </w:t>
      </w:r>
      <w:r>
        <w:rPr/>
        <w:t>with</w:t>
      </w:r>
      <w:r>
        <w:rPr>
          <w:spacing w:val="-9"/>
        </w:rPr>
        <w:t> </w:t>
      </w:r>
      <w:r>
        <w:rPr/>
        <w:t>high</w:t>
      </w:r>
      <w:r>
        <w:rPr>
          <w:spacing w:val="-9"/>
        </w:rPr>
        <w:t> </w:t>
      </w:r>
      <w:r>
        <w:rPr/>
        <w:t>or</w:t>
      </w:r>
      <w:r>
        <w:rPr>
          <w:spacing w:val="-9"/>
        </w:rPr>
        <w:t> </w:t>
      </w:r>
      <w:r>
        <w:rPr/>
        <w:t>low</w:t>
      </w:r>
      <w:r>
        <w:rPr>
          <w:spacing w:val="-9"/>
        </w:rPr>
        <w:t> </w:t>
      </w:r>
      <w:r>
        <w:rPr/>
        <w:t>levels</w:t>
      </w:r>
      <w:r>
        <w:rPr>
          <w:spacing w:val="-9"/>
        </w:rPr>
        <w:t> </w:t>
      </w:r>
      <w:r>
        <w:rPr/>
        <w:t>of</w:t>
      </w:r>
      <w:r>
        <w:rPr>
          <w:spacing w:val="-9"/>
        </w:rPr>
        <w:t> </w:t>
      </w:r>
      <w:r>
        <w:rPr/>
        <w:t>manipulation</w:t>
      </w:r>
      <w:r>
        <w:rPr>
          <w:spacing w:val="-9"/>
        </w:rPr>
        <w:t> </w:t>
      </w:r>
      <w:r>
        <w:rPr/>
        <w:t>is contingent</w:t>
      </w:r>
      <w:r>
        <w:rPr>
          <w:spacing w:val="-4"/>
        </w:rPr>
        <w:t> </w:t>
      </w:r>
      <w:r>
        <w:rPr/>
        <w:t>on</w:t>
      </w:r>
      <w:r>
        <w:rPr>
          <w:spacing w:val="-4"/>
        </w:rPr>
        <w:t> </w:t>
      </w:r>
      <w:r>
        <w:rPr/>
        <w:t>the</w:t>
      </w:r>
      <w:r>
        <w:rPr>
          <w:spacing w:val="-4"/>
        </w:rPr>
        <w:t> </w:t>
      </w:r>
      <w:r>
        <w:rPr/>
        <w:t>degree</w:t>
      </w:r>
      <w:r>
        <w:rPr>
          <w:spacing w:val="-4"/>
        </w:rPr>
        <w:t> </w:t>
      </w:r>
      <w:r>
        <w:rPr/>
        <w:t>to</w:t>
      </w:r>
      <w:r>
        <w:rPr>
          <w:spacing w:val="-4"/>
        </w:rPr>
        <w:t> </w:t>
      </w:r>
      <w:r>
        <w:rPr/>
        <w:t>which</w:t>
      </w:r>
      <w:r>
        <w:rPr>
          <w:spacing w:val="-4"/>
        </w:rPr>
        <w:t> </w:t>
      </w:r>
      <w:r>
        <w:rPr/>
        <w:t>the</w:t>
      </w:r>
      <w:r>
        <w:rPr>
          <w:spacing w:val="-4"/>
        </w:rPr>
        <w:t> </w:t>
      </w:r>
      <w:r>
        <w:rPr/>
        <w:t>incumbent</w:t>
      </w:r>
      <w:r>
        <w:rPr>
          <w:spacing w:val="-4"/>
        </w:rPr>
        <w:t> </w:t>
      </w:r>
      <w:r>
        <w:rPr/>
        <w:t>has</w:t>
      </w:r>
      <w:r>
        <w:rPr>
          <w:spacing w:val="-4"/>
        </w:rPr>
        <w:t> </w:t>
      </w:r>
      <w:r>
        <w:rPr/>
        <w:t>developed</w:t>
      </w:r>
      <w:r>
        <w:rPr>
          <w:spacing w:val="-4"/>
        </w:rPr>
        <w:t> </w:t>
      </w:r>
      <w:r>
        <w:rPr/>
        <w:t>tools</w:t>
      </w:r>
      <w:r>
        <w:rPr>
          <w:spacing w:val="-5"/>
        </w:rPr>
        <w:t> </w:t>
      </w:r>
      <w:r>
        <w:rPr/>
        <w:t>of</w:t>
      </w:r>
      <w:r>
        <w:rPr>
          <w:spacing w:val="-4"/>
        </w:rPr>
        <w:t> </w:t>
      </w:r>
      <w:r>
        <w:rPr/>
        <w:t>social</w:t>
      </w:r>
      <w:r>
        <w:rPr>
          <w:spacing w:val="-4"/>
        </w:rPr>
        <w:t> </w:t>
      </w:r>
      <w:r>
        <w:rPr/>
        <w:t>control. Where</w:t>
      </w:r>
      <w:r>
        <w:rPr>
          <w:spacing w:val="-3"/>
        </w:rPr>
        <w:t> </w:t>
      </w:r>
      <w:r>
        <w:rPr/>
        <w:t>such</w:t>
      </w:r>
      <w:r>
        <w:rPr>
          <w:spacing w:val="-3"/>
        </w:rPr>
        <w:t> </w:t>
      </w:r>
      <w:r>
        <w:rPr/>
        <w:t>tools</w:t>
      </w:r>
      <w:r>
        <w:rPr>
          <w:spacing w:val="-3"/>
        </w:rPr>
        <w:t> </w:t>
      </w:r>
      <w:r>
        <w:rPr/>
        <w:t>are</w:t>
      </w:r>
      <w:r>
        <w:rPr>
          <w:spacing w:val="-3"/>
        </w:rPr>
        <w:t> </w:t>
      </w:r>
      <w:r>
        <w:rPr/>
        <w:t>well</w:t>
      </w:r>
      <w:r>
        <w:rPr>
          <w:spacing w:val="-3"/>
        </w:rPr>
        <w:t> </w:t>
      </w:r>
      <w:r>
        <w:rPr/>
        <w:t>developed</w:t>
      </w:r>
      <w:r>
        <w:rPr>
          <w:spacing w:val="-3"/>
        </w:rPr>
        <w:t> </w:t>
      </w:r>
      <w:r>
        <w:rPr/>
        <w:t>in</w:t>
      </w:r>
      <w:r>
        <w:rPr>
          <w:spacing w:val="-3"/>
        </w:rPr>
        <w:t> </w:t>
      </w:r>
      <w:r>
        <w:rPr/>
        <w:t>response</w:t>
      </w:r>
      <w:r>
        <w:rPr>
          <w:spacing w:val="-3"/>
        </w:rPr>
        <w:t> </w:t>
      </w:r>
      <w:r>
        <w:rPr/>
        <w:t>to</w:t>
      </w:r>
      <w:r>
        <w:rPr>
          <w:spacing w:val="-3"/>
        </w:rPr>
        <w:t> </w:t>
      </w:r>
      <w:r>
        <w:rPr/>
        <w:t>opposition</w:t>
      </w:r>
      <w:r>
        <w:rPr>
          <w:spacing w:val="-3"/>
        </w:rPr>
        <w:t> </w:t>
      </w:r>
      <w:r>
        <w:rPr/>
        <w:t>strength,</w:t>
      </w:r>
      <w:r>
        <w:rPr>
          <w:spacing w:val="-3"/>
        </w:rPr>
        <w:t> </w:t>
      </w:r>
      <w:r>
        <w:rPr/>
        <w:t>we</w:t>
      </w:r>
      <w:r>
        <w:rPr>
          <w:spacing w:val="-3"/>
        </w:rPr>
        <w:t> </w:t>
      </w:r>
      <w:r>
        <w:rPr/>
        <w:t>should</w:t>
      </w:r>
      <w:r>
        <w:rPr>
          <w:spacing w:val="-3"/>
        </w:rPr>
        <w:t> </w:t>
      </w:r>
      <w:r>
        <w:rPr/>
        <w:t>ex-pect to see severe manipulation and a high likelihood of protest.</w:t>
      </w:r>
      <w:r>
        <w:rPr>
          <w:spacing w:val="40"/>
        </w:rPr>
        <w:t> </w:t>
      </w:r>
      <w:r>
        <w:rPr/>
        <w:t>However, when the incumbent has been less successful in developing tools of control, we are likely to ob-serve protest in the context of a weakly manipulated election.</w:t>
      </w:r>
      <w:r>
        <w:rPr>
          <w:spacing w:val="40"/>
        </w:rPr>
        <w:t> </w:t>
      </w:r>
      <w:r>
        <w:rPr/>
        <w:t>The relationship that scholars find in their work, thus, hinges on case selection.</w:t>
      </w:r>
    </w:p>
    <w:p>
      <w:pPr>
        <w:pStyle w:val="BodyText"/>
        <w:spacing w:line="249" w:lineRule="auto" w:before="158"/>
        <w:ind w:left="1413" w:right="316" w:hanging="7"/>
        <w:jc w:val="both"/>
      </w:pPr>
      <w:r>
        <w:rPr/>
        <w:t>The mechanism posited in this theory—specifically, that risks to agents exacerbate principal-agent</w:t>
      </w:r>
      <w:r>
        <w:rPr>
          <w:spacing w:val="-9"/>
        </w:rPr>
        <w:t> </w:t>
      </w:r>
      <w:r>
        <w:rPr/>
        <w:t>problems</w:t>
      </w:r>
      <w:r>
        <w:rPr>
          <w:spacing w:val="-9"/>
        </w:rPr>
        <w:t> </w:t>
      </w:r>
      <w:r>
        <w:rPr/>
        <w:t>inherent</w:t>
      </w:r>
      <w:r>
        <w:rPr>
          <w:spacing w:val="-9"/>
        </w:rPr>
        <w:t> </w:t>
      </w:r>
      <w:r>
        <w:rPr/>
        <w:t>in</w:t>
      </w:r>
      <w:r>
        <w:rPr>
          <w:spacing w:val="-9"/>
        </w:rPr>
        <w:t> </w:t>
      </w:r>
      <w:r>
        <w:rPr/>
        <w:t>election</w:t>
      </w:r>
      <w:r>
        <w:rPr>
          <w:spacing w:val="-9"/>
        </w:rPr>
        <w:t> </w:t>
      </w:r>
      <w:r>
        <w:rPr/>
        <w:t>manipulation—also</w:t>
      </w:r>
      <w:r>
        <w:rPr>
          <w:spacing w:val="-9"/>
        </w:rPr>
        <w:t> </w:t>
      </w:r>
      <w:r>
        <w:rPr/>
        <w:t>offers</w:t>
      </w:r>
      <w:r>
        <w:rPr>
          <w:spacing w:val="-10"/>
        </w:rPr>
        <w:t> </w:t>
      </w:r>
      <w:r>
        <w:rPr/>
        <w:t>testable</w:t>
      </w:r>
      <w:r>
        <w:rPr>
          <w:spacing w:val="-9"/>
        </w:rPr>
        <w:t> </w:t>
      </w:r>
      <w:r>
        <w:rPr/>
        <w:t>impli-cations.</w:t>
      </w:r>
      <w:r>
        <w:rPr>
          <w:spacing w:val="26"/>
        </w:rPr>
        <w:t> </w:t>
      </w:r>
      <w:r>
        <w:rPr/>
        <w:t>I argue that local agents are sensitive to the risk of exposure and punishment, even if the top patron(s) are likely to remain in office after the election.</w:t>
      </w:r>
      <w:r>
        <w:rPr>
          <w:spacing w:val="39"/>
        </w:rPr>
        <w:t> </w:t>
      </w:r>
      <w:r>
        <w:rPr/>
        <w:t>This has im-plications</w:t>
      </w:r>
      <w:r>
        <w:rPr>
          <w:spacing w:val="-3"/>
        </w:rPr>
        <w:t> </w:t>
      </w:r>
      <w:r>
        <w:rPr/>
        <w:t>for</w:t>
      </w:r>
      <w:r>
        <w:rPr>
          <w:spacing w:val="-3"/>
        </w:rPr>
        <w:t> </w:t>
      </w:r>
      <w:r>
        <w:rPr/>
        <w:t>the</w:t>
      </w:r>
      <w:r>
        <w:rPr>
          <w:spacing w:val="-3"/>
        </w:rPr>
        <w:t> </w:t>
      </w:r>
      <w:r>
        <w:rPr/>
        <w:t>type</w:t>
      </w:r>
      <w:r>
        <w:rPr>
          <w:spacing w:val="-3"/>
        </w:rPr>
        <w:t> </w:t>
      </w:r>
      <w:r>
        <w:rPr/>
        <w:t>of</w:t>
      </w:r>
      <w:r>
        <w:rPr>
          <w:spacing w:val="-3"/>
        </w:rPr>
        <w:t> </w:t>
      </w:r>
      <w:r>
        <w:rPr/>
        <w:t>electoral</w:t>
      </w:r>
      <w:r>
        <w:rPr>
          <w:spacing w:val="-3"/>
        </w:rPr>
        <w:t> </w:t>
      </w:r>
      <w:r>
        <w:rPr/>
        <w:t>manipulation</w:t>
      </w:r>
      <w:r>
        <w:rPr>
          <w:spacing w:val="-3"/>
        </w:rPr>
        <w:t> </w:t>
      </w:r>
      <w:r>
        <w:rPr/>
        <w:t>that</w:t>
      </w:r>
      <w:r>
        <w:rPr>
          <w:spacing w:val="-3"/>
        </w:rPr>
        <w:t> </w:t>
      </w:r>
      <w:r>
        <w:rPr/>
        <w:t>incumbents</w:t>
      </w:r>
      <w:r>
        <w:rPr>
          <w:spacing w:val="-3"/>
        </w:rPr>
        <w:t> </w:t>
      </w:r>
      <w:r>
        <w:rPr/>
        <w:t>will</w:t>
      </w:r>
      <w:r>
        <w:rPr>
          <w:spacing w:val="-3"/>
        </w:rPr>
        <w:t> </w:t>
      </w:r>
      <w:r>
        <w:rPr/>
        <w:t>be</w:t>
      </w:r>
      <w:r>
        <w:rPr>
          <w:spacing w:val="-3"/>
        </w:rPr>
        <w:t> </w:t>
      </w:r>
      <w:r>
        <w:rPr/>
        <w:t>able</w:t>
      </w:r>
      <w:r>
        <w:rPr>
          <w:spacing w:val="-3"/>
        </w:rPr>
        <w:t> </w:t>
      </w:r>
      <w:r>
        <w:rPr/>
        <w:t>to</w:t>
      </w:r>
      <w:r>
        <w:rPr>
          <w:spacing w:val="-3"/>
        </w:rPr>
        <w:t> </w:t>
      </w:r>
      <w:r>
        <w:rPr/>
        <w:t>induce agents to generate.</w:t>
      </w:r>
      <w:r>
        <w:rPr>
          <w:spacing w:val="33"/>
        </w:rPr>
        <w:t> </w:t>
      </w:r>
      <w:r>
        <w:rPr/>
        <w:t>When the risk of exposure and punishment is high, agents will be less willing to carry out the forms of manipulation which are most easily attributable to specific individuals.</w:t>
      </w:r>
      <w:r>
        <w:rPr>
          <w:spacing w:val="40"/>
        </w:rPr>
        <w:t> </w:t>
      </w:r>
      <w:r>
        <w:rPr/>
        <w:t>In particular, in higher-risk contexts (for agents), it will be-come increasingly difficult for patrons to induce election officials to engage in fraud, falsification, and ballot-stuffing.</w:t>
      </w:r>
      <w:r>
        <w:rPr>
          <w:spacing w:val="40"/>
        </w:rPr>
        <w:t> </w:t>
      </w:r>
      <w:r>
        <w:rPr/>
        <w:t>This is because such activities are easy attributable</w:t>
      </w:r>
    </w:p>
    <w:p>
      <w:pPr>
        <w:pStyle w:val="BodyText"/>
        <w:spacing w:after="0" w:line="249" w:lineRule="auto"/>
        <w:jc w:val="both"/>
        <w:sectPr>
          <w:headerReference w:type="even" r:id="rId12"/>
          <w:pgSz w:w="12240" w:h="15840"/>
          <w:pgMar w:header="1940" w:footer="0" w:top="2160" w:bottom="280" w:left="1800" w:right="1800"/>
          <w:pgNumType w:start="16"/>
        </w:sectPr>
      </w:pPr>
    </w:p>
    <w:p>
      <w:pPr>
        <w:pStyle w:val="ListParagraph"/>
        <w:numPr>
          <w:ilvl w:val="1"/>
          <w:numId w:val="2"/>
        </w:numPr>
        <w:tabs>
          <w:tab w:pos="751" w:val="left" w:leader="none"/>
          <w:tab w:pos="7012" w:val="left" w:leader="none"/>
        </w:tabs>
        <w:spacing w:line="240" w:lineRule="auto" w:before="110" w:after="0"/>
        <w:ind w:left="751" w:right="0" w:hanging="414"/>
        <w:jc w:val="both"/>
        <w:rPr>
          <w:sz w:val="20"/>
        </w:rPr>
      </w:pPr>
      <w:r>
        <w:rPr>
          <w:i/>
          <w:sz w:val="20"/>
        </w:rPr>
        <w:t>PLAN</w:t>
      </w:r>
      <w:r>
        <w:rPr>
          <w:i/>
          <w:spacing w:val="-5"/>
          <w:sz w:val="20"/>
        </w:rPr>
        <w:t> </w:t>
      </w:r>
      <w:r>
        <w:rPr>
          <w:i/>
          <w:sz w:val="20"/>
        </w:rPr>
        <w:t>OF</w:t>
      </w:r>
      <w:r>
        <w:rPr>
          <w:i/>
          <w:spacing w:val="-5"/>
          <w:sz w:val="20"/>
        </w:rPr>
        <w:t> </w:t>
      </w:r>
      <w:r>
        <w:rPr>
          <w:i/>
          <w:sz w:val="20"/>
        </w:rPr>
        <w:t>THE</w:t>
      </w:r>
      <w:r>
        <w:rPr>
          <w:i/>
          <w:spacing w:val="-5"/>
          <w:sz w:val="20"/>
        </w:rPr>
        <w:t> </w:t>
      </w:r>
      <w:r>
        <w:rPr>
          <w:i/>
          <w:spacing w:val="-4"/>
          <w:sz w:val="20"/>
        </w:rPr>
        <w:t>BOOK</w:t>
      </w:r>
      <w:r>
        <w:rPr>
          <w:sz w:val="20"/>
        </w:rPr>
        <w:tab/>
      </w:r>
      <w:r>
        <w:rPr>
          <w:spacing w:val="-5"/>
          <w:sz w:val="20"/>
        </w:rPr>
        <w:t>17</w:t>
      </w:r>
    </w:p>
    <w:p>
      <w:pPr>
        <w:pStyle w:val="BodyText"/>
        <w:spacing w:before="100"/>
      </w:pPr>
    </w:p>
    <w:p>
      <w:pPr>
        <w:pStyle w:val="BodyText"/>
        <w:spacing w:line="249" w:lineRule="auto"/>
        <w:ind w:left="337" w:right="1393"/>
        <w:jc w:val="both"/>
      </w:pPr>
      <w:r>
        <w:rPr/>
        <w:t>to the perpetrator:</w:t>
      </w:r>
      <w:r>
        <w:rPr>
          <w:spacing w:val="40"/>
        </w:rPr>
        <w:t> </w:t>
      </w:r>
      <w:r>
        <w:rPr/>
        <w:t>known individuals whose electoral malfeasance occurs at a fixed place and time.</w:t>
      </w:r>
      <w:r>
        <w:rPr>
          <w:spacing w:val="40"/>
        </w:rPr>
        <w:t> </w:t>
      </w:r>
      <w:r>
        <w:rPr/>
        <w:t>When they have the resources to do so, incumbents will compensate for this by recruiting different agents to engage in less attributable forms of manip-ulation: multiple voting, vote-buying, and voter-pressure.</w:t>
      </w:r>
      <w:r>
        <w:rPr>
          <w:spacing w:val="40"/>
        </w:rPr>
        <w:t> </w:t>
      </w:r>
      <w:r>
        <w:rPr/>
        <w:t>Such techniques are most less</w:t>
      </w:r>
      <w:r>
        <w:rPr>
          <w:spacing w:val="-9"/>
        </w:rPr>
        <w:t> </w:t>
      </w:r>
      <w:r>
        <w:rPr/>
        <w:t>cost-effective</w:t>
      </w:r>
      <w:r>
        <w:rPr>
          <w:spacing w:val="-9"/>
        </w:rPr>
        <w:t> </w:t>
      </w:r>
      <w:r>
        <w:rPr/>
        <w:t>for</w:t>
      </w:r>
      <w:r>
        <w:rPr>
          <w:spacing w:val="-9"/>
        </w:rPr>
        <w:t> </w:t>
      </w:r>
      <w:r>
        <w:rPr/>
        <w:t>patrons,</w:t>
      </w:r>
      <w:r>
        <w:rPr>
          <w:spacing w:val="-9"/>
        </w:rPr>
        <w:t> </w:t>
      </w:r>
      <w:r>
        <w:rPr/>
        <w:t>and—by</w:t>
      </w:r>
      <w:r>
        <w:rPr>
          <w:spacing w:val="-9"/>
        </w:rPr>
        <w:t> </w:t>
      </w:r>
      <w:r>
        <w:rPr/>
        <w:t>directly</w:t>
      </w:r>
      <w:r>
        <w:rPr>
          <w:spacing w:val="-9"/>
        </w:rPr>
        <w:t> </w:t>
      </w:r>
      <w:r>
        <w:rPr/>
        <w:t>involving</w:t>
      </w:r>
      <w:r>
        <w:rPr>
          <w:spacing w:val="-9"/>
        </w:rPr>
        <w:t> </w:t>
      </w:r>
      <w:r>
        <w:rPr/>
        <w:t>voters—generate</w:t>
      </w:r>
      <w:r>
        <w:rPr>
          <w:spacing w:val="-9"/>
        </w:rPr>
        <w:t> </w:t>
      </w:r>
      <w:r>
        <w:rPr/>
        <w:t>legitimacy costs.</w:t>
      </w:r>
      <w:r>
        <w:rPr>
          <w:spacing w:val="40"/>
        </w:rPr>
        <w:t> </w:t>
      </w:r>
      <w:r>
        <w:rPr/>
        <w:t>Nevertheless, incumbents are forced to rely on such techniques when election officials are unwilling to participate in fraud schemes.</w:t>
      </w:r>
    </w:p>
    <w:p>
      <w:pPr>
        <w:pStyle w:val="BodyText"/>
        <w:spacing w:line="249" w:lineRule="auto" w:before="154"/>
        <w:ind w:left="330" w:right="1390" w:firstLine="7"/>
        <w:jc w:val="both"/>
      </w:pPr>
      <w:r>
        <w:rPr/>
        <w:t>Lastly,</w:t>
      </w:r>
      <w:r>
        <w:rPr>
          <w:spacing w:val="-13"/>
        </w:rPr>
        <w:t> </w:t>
      </w:r>
      <w:r>
        <w:rPr/>
        <w:t>the</w:t>
      </w:r>
      <w:r>
        <w:rPr>
          <w:spacing w:val="-12"/>
        </w:rPr>
        <w:t> </w:t>
      </w:r>
      <w:r>
        <w:rPr/>
        <w:t>claim</w:t>
      </w:r>
      <w:r>
        <w:rPr>
          <w:spacing w:val="-13"/>
        </w:rPr>
        <w:t> </w:t>
      </w:r>
      <w:r>
        <w:rPr/>
        <w:t>that</w:t>
      </w:r>
      <w:r>
        <w:rPr>
          <w:spacing w:val="-12"/>
        </w:rPr>
        <w:t> </w:t>
      </w:r>
      <w:r>
        <w:rPr/>
        <w:t>agents</w:t>
      </w:r>
      <w:r>
        <w:rPr>
          <w:spacing w:val="-13"/>
        </w:rPr>
        <w:t> </w:t>
      </w:r>
      <w:r>
        <w:rPr/>
        <w:t>face</w:t>
      </w:r>
      <w:r>
        <w:rPr>
          <w:spacing w:val="-12"/>
        </w:rPr>
        <w:t> </w:t>
      </w:r>
      <w:r>
        <w:rPr/>
        <w:t>criminal-legal</w:t>
      </w:r>
      <w:r>
        <w:rPr>
          <w:spacing w:val="-13"/>
        </w:rPr>
        <w:t> </w:t>
      </w:r>
      <w:r>
        <w:rPr/>
        <w:t>risks,</w:t>
      </w:r>
      <w:r>
        <w:rPr>
          <w:spacing w:val="-12"/>
        </w:rPr>
        <w:t> </w:t>
      </w:r>
      <w:r>
        <w:rPr/>
        <w:t>and</w:t>
      </w:r>
      <w:r>
        <w:rPr>
          <w:spacing w:val="-13"/>
        </w:rPr>
        <w:t> </w:t>
      </w:r>
      <w:r>
        <w:rPr/>
        <w:t>respond</w:t>
      </w:r>
      <w:r>
        <w:rPr>
          <w:spacing w:val="-12"/>
        </w:rPr>
        <w:t> </w:t>
      </w:r>
      <w:r>
        <w:rPr/>
        <w:t>to</w:t>
      </w:r>
      <w:r>
        <w:rPr>
          <w:spacing w:val="-13"/>
        </w:rPr>
        <w:t> </w:t>
      </w:r>
      <w:r>
        <w:rPr/>
        <w:t>it,</w:t>
      </w:r>
      <w:r>
        <w:rPr>
          <w:spacing w:val="-12"/>
        </w:rPr>
        <w:t> </w:t>
      </w:r>
      <w:r>
        <w:rPr/>
        <w:t>is</w:t>
      </w:r>
      <w:r>
        <w:rPr>
          <w:spacing w:val="-13"/>
        </w:rPr>
        <w:t> </w:t>
      </w:r>
      <w:r>
        <w:rPr/>
        <w:t>itself</w:t>
      </w:r>
      <w:r>
        <w:rPr>
          <w:spacing w:val="-12"/>
        </w:rPr>
        <w:t> </w:t>
      </w:r>
      <w:r>
        <w:rPr/>
        <w:t>testable. By comparing court records with election-forensic analysis of subsequent elections, it is possible to demonstrate tha electoral manipulation appears to decrease after a local agent faces harsh punishment in the courts for electoral malfeasance (but </w:t>
      </w:r>
      <w:r>
        <w:rPr>
          <w:i/>
        </w:rPr>
        <w:t>increases</w:t>
      </w:r>
      <w:r>
        <w:rPr>
          <w:i/>
        </w:rPr>
        <w:t> </w:t>
      </w:r>
      <w:r>
        <w:rPr/>
        <w:t>when agents are let off easy).</w:t>
      </w:r>
    </w:p>
    <w:p>
      <w:pPr>
        <w:pStyle w:val="BodyText"/>
        <w:spacing w:before="205"/>
      </w:pPr>
    </w:p>
    <w:p>
      <w:pPr>
        <w:pStyle w:val="Heading2"/>
        <w:numPr>
          <w:ilvl w:val="1"/>
          <w:numId w:val="1"/>
        </w:numPr>
        <w:tabs>
          <w:tab w:pos="981" w:val="left" w:leader="none"/>
        </w:tabs>
        <w:spacing w:line="240" w:lineRule="auto" w:before="0" w:after="0"/>
        <w:ind w:left="981" w:right="0" w:hanging="644"/>
        <w:jc w:val="both"/>
      </w:pPr>
      <w:r>
        <w:rPr/>
        <w:t>Plan</w:t>
      </w:r>
      <w:r>
        <w:rPr>
          <w:spacing w:val="7"/>
        </w:rPr>
        <w:t> </w:t>
      </w:r>
      <w:r>
        <w:rPr/>
        <w:t>of</w:t>
      </w:r>
      <w:r>
        <w:rPr>
          <w:spacing w:val="8"/>
        </w:rPr>
        <w:t> </w:t>
      </w:r>
      <w:r>
        <w:rPr/>
        <w:t>the</w:t>
      </w:r>
      <w:r>
        <w:rPr>
          <w:spacing w:val="8"/>
        </w:rPr>
        <w:t> </w:t>
      </w:r>
      <w:r>
        <w:rPr>
          <w:spacing w:val="-4"/>
        </w:rPr>
        <w:t>book</w:t>
      </w:r>
    </w:p>
    <w:p>
      <w:pPr>
        <w:pStyle w:val="BodyText"/>
        <w:spacing w:line="249" w:lineRule="auto" w:before="213"/>
        <w:ind w:left="330" w:right="1393" w:firstLine="7"/>
        <w:jc w:val="both"/>
      </w:pPr>
      <w:r>
        <w:rPr/>
        <w:t>Chapter 2 develops the regime-strength model of manipulation in more detail; subse-quent chapters explore empirical implications of the model.</w:t>
      </w:r>
      <w:r>
        <w:rPr>
          <w:spacing w:val="40"/>
        </w:rPr>
        <w:t> </w:t>
      </w:r>
      <w:r>
        <w:rPr/>
        <w:t>Chapter 3 tests the three main hypotheses of the book on a cross-national dataset of electoral authoritarian regimes from 1989 to 2012.</w:t>
      </w:r>
      <w:r>
        <w:rPr>
          <w:spacing w:val="36"/>
        </w:rPr>
        <w:t> </w:t>
      </w:r>
      <w:r>
        <w:rPr/>
        <w:t>Combining data from NELDA (Hyde &amp; Marinov 2012), V-Dem</w:t>
      </w:r>
      <w:r>
        <w:rPr>
          <w:spacing w:val="-12"/>
        </w:rPr>
        <w:t> </w:t>
      </w:r>
      <w:r>
        <w:rPr/>
        <w:t>version</w:t>
      </w:r>
      <w:r>
        <w:rPr>
          <w:spacing w:val="-12"/>
        </w:rPr>
        <w:t> </w:t>
      </w:r>
      <w:r>
        <w:rPr/>
        <w:t>15</w:t>
      </w:r>
      <w:r>
        <w:rPr>
          <w:spacing w:val="-11"/>
        </w:rPr>
        <w:t> </w:t>
      </w:r>
      <w:r>
        <w:rPr/>
        <w:t>(Coppedge</w:t>
      </w:r>
      <w:r>
        <w:rPr>
          <w:spacing w:val="-12"/>
        </w:rPr>
        <w:t> </w:t>
      </w:r>
      <w:r>
        <w:rPr>
          <w:i/>
        </w:rPr>
        <w:t>et</w:t>
      </w:r>
      <w:r>
        <w:rPr>
          <w:i/>
          <w:spacing w:val="-12"/>
        </w:rPr>
        <w:t> </w:t>
      </w:r>
      <w:r>
        <w:rPr>
          <w:i/>
        </w:rPr>
        <w:t>al.</w:t>
      </w:r>
      <w:r>
        <w:rPr>
          <w:i/>
          <w:spacing w:val="7"/>
        </w:rPr>
        <w:t> </w:t>
      </w:r>
      <w:r>
        <w:rPr/>
        <w:t>2025b),</w:t>
      </w:r>
      <w:r>
        <w:rPr>
          <w:spacing w:val="-10"/>
        </w:rPr>
        <w:t> </w:t>
      </w:r>
      <w:r>
        <w:rPr/>
        <w:t>and</w:t>
      </w:r>
      <w:r>
        <w:rPr>
          <w:spacing w:val="-12"/>
        </w:rPr>
        <w:t> </w:t>
      </w:r>
      <w:r>
        <w:rPr/>
        <w:t>the</w:t>
      </w:r>
      <w:r>
        <w:rPr>
          <w:spacing w:val="-12"/>
        </w:rPr>
        <w:t> </w:t>
      </w:r>
      <w:r>
        <w:rPr/>
        <w:t>Electoral</w:t>
      </w:r>
      <w:r>
        <w:rPr>
          <w:spacing w:val="-11"/>
        </w:rPr>
        <w:t> </w:t>
      </w:r>
      <w:r>
        <w:rPr/>
        <w:t>Contention</w:t>
      </w:r>
      <w:r>
        <w:rPr>
          <w:spacing w:val="-12"/>
        </w:rPr>
        <w:t> </w:t>
      </w:r>
      <w:r>
        <w:rPr/>
        <w:t>and</w:t>
      </w:r>
      <w:r>
        <w:rPr>
          <w:spacing w:val="-12"/>
        </w:rPr>
        <w:t> </w:t>
      </w:r>
      <w:r>
        <w:rPr/>
        <w:t>Violence dataset</w:t>
      </w:r>
      <w:r>
        <w:rPr>
          <w:spacing w:val="-3"/>
        </w:rPr>
        <w:t> </w:t>
      </w:r>
      <w:r>
        <w:rPr/>
        <w:t>(Daxecker</w:t>
      </w:r>
      <w:r>
        <w:rPr>
          <w:spacing w:val="-3"/>
        </w:rPr>
        <w:t> </w:t>
      </w:r>
      <w:r>
        <w:rPr>
          <w:i/>
        </w:rPr>
        <w:t>et</w:t>
      </w:r>
      <w:r>
        <w:rPr>
          <w:i/>
          <w:spacing w:val="-3"/>
        </w:rPr>
        <w:t> </w:t>
      </w:r>
      <w:r>
        <w:rPr>
          <w:i/>
        </w:rPr>
        <w:t>al. </w:t>
      </w:r>
      <w:r>
        <w:rPr/>
        <w:t>2019),</w:t>
      </w:r>
      <w:r>
        <w:rPr>
          <w:spacing w:val="-3"/>
        </w:rPr>
        <w:t> </w:t>
      </w:r>
      <w:r>
        <w:rPr/>
        <w:t>the</w:t>
      </w:r>
      <w:r>
        <w:rPr>
          <w:spacing w:val="-3"/>
        </w:rPr>
        <w:t> </w:t>
      </w:r>
      <w:r>
        <w:rPr/>
        <w:t>quantitative</w:t>
      </w:r>
      <w:r>
        <w:rPr>
          <w:spacing w:val="-3"/>
        </w:rPr>
        <w:t> </w:t>
      </w:r>
      <w:r>
        <w:rPr/>
        <w:t>analysis</w:t>
      </w:r>
      <w:r>
        <w:rPr>
          <w:spacing w:val="-3"/>
        </w:rPr>
        <w:t> </w:t>
      </w:r>
      <w:r>
        <w:rPr/>
        <w:t>shows</w:t>
      </w:r>
      <w:r>
        <w:rPr>
          <w:spacing w:val="-3"/>
        </w:rPr>
        <w:t> </w:t>
      </w:r>
      <w:r>
        <w:rPr/>
        <w:t>that</w:t>
      </w:r>
      <w:r>
        <w:rPr>
          <w:spacing w:val="-3"/>
        </w:rPr>
        <w:t> </w:t>
      </w:r>
      <w:r>
        <w:rPr/>
        <w:t>1)</w:t>
      </w:r>
      <w:r>
        <w:rPr>
          <w:spacing w:val="-3"/>
        </w:rPr>
        <w:t> </w:t>
      </w:r>
      <w:r>
        <w:rPr/>
        <w:t>electoral</w:t>
      </w:r>
      <w:r>
        <w:rPr>
          <w:spacing w:val="-3"/>
        </w:rPr>
        <w:t> </w:t>
      </w:r>
      <w:r>
        <w:rPr/>
        <w:t>protest is more likely to occur when elections are highly manipulated but oppositions are strong,</w:t>
      </w:r>
      <w:r>
        <w:rPr>
          <w:spacing w:val="47"/>
        </w:rPr>
        <w:t> </w:t>
      </w:r>
      <w:r>
        <w:rPr/>
        <w:t>but</w:t>
      </w:r>
      <w:r>
        <w:rPr>
          <w:spacing w:val="37"/>
        </w:rPr>
        <w:t> </w:t>
      </w:r>
      <w:r>
        <w:rPr/>
        <w:t>not</w:t>
      </w:r>
      <w:r>
        <w:rPr>
          <w:spacing w:val="37"/>
        </w:rPr>
        <w:t> </w:t>
      </w:r>
      <w:r>
        <w:rPr/>
        <w:t>when</w:t>
      </w:r>
      <w:r>
        <w:rPr>
          <w:spacing w:val="38"/>
        </w:rPr>
        <w:t> </w:t>
      </w:r>
      <w:r>
        <w:rPr/>
        <w:t>elections</w:t>
      </w:r>
      <w:r>
        <w:rPr>
          <w:spacing w:val="36"/>
        </w:rPr>
        <w:t> </w:t>
      </w:r>
      <w:r>
        <w:rPr/>
        <w:t>are</w:t>
      </w:r>
      <w:r>
        <w:rPr>
          <w:spacing w:val="38"/>
        </w:rPr>
        <w:t> </w:t>
      </w:r>
      <w:r>
        <w:rPr/>
        <w:t>highly</w:t>
      </w:r>
      <w:r>
        <w:rPr>
          <w:spacing w:val="37"/>
        </w:rPr>
        <w:t> </w:t>
      </w:r>
      <w:r>
        <w:rPr/>
        <w:t>manipulated</w:t>
      </w:r>
      <w:r>
        <w:rPr>
          <w:spacing w:val="37"/>
        </w:rPr>
        <w:t> </w:t>
      </w:r>
      <w:r>
        <w:rPr/>
        <w:t>and</w:t>
      </w:r>
      <w:r>
        <w:rPr>
          <w:spacing w:val="37"/>
        </w:rPr>
        <w:t> </w:t>
      </w:r>
      <w:r>
        <w:rPr/>
        <w:t>oppositions</w:t>
      </w:r>
      <w:r>
        <w:rPr>
          <w:spacing w:val="38"/>
        </w:rPr>
        <w:t> </w:t>
      </w:r>
      <w:r>
        <w:rPr/>
        <w:t>are</w:t>
      </w:r>
      <w:r>
        <w:rPr>
          <w:spacing w:val="36"/>
        </w:rPr>
        <w:t> </w:t>
      </w:r>
      <w:r>
        <w:rPr>
          <w:spacing w:val="-2"/>
        </w:rPr>
        <w:t>weak,</w:t>
      </w:r>
    </w:p>
    <w:p>
      <w:pPr>
        <w:pStyle w:val="BodyText"/>
        <w:spacing w:line="249" w:lineRule="auto"/>
        <w:ind w:left="337" w:right="1425"/>
        <w:jc w:val="both"/>
      </w:pPr>
      <w:r>
        <w:rPr/>
        <w:t>2) that protest movements are defeated more quickly in cases where the incumbent manipulated more extensively, and 3) that incumbents facing a greater risk of protest tend to manipulate </w:t>
      </w:r>
      <w:r>
        <w:rPr>
          <w:i/>
        </w:rPr>
        <w:t>more </w:t>
      </w:r>
      <w:r>
        <w:rPr/>
        <w:t>than those facing a low risk of protest.</w:t>
      </w:r>
    </w:p>
    <w:p>
      <w:pPr>
        <w:pStyle w:val="BodyText"/>
        <w:spacing w:line="249" w:lineRule="auto" w:before="154"/>
        <w:ind w:left="332" w:right="1392" w:firstLine="4"/>
        <w:jc w:val="both"/>
      </w:pPr>
      <w:r>
        <w:rPr/>
        <w:t>Subsequent</w:t>
      </w:r>
      <w:r>
        <w:rPr>
          <w:spacing w:val="-2"/>
        </w:rPr>
        <w:t> </w:t>
      </w:r>
      <w:r>
        <w:rPr/>
        <w:t>chapters</w:t>
      </w:r>
      <w:r>
        <w:rPr>
          <w:spacing w:val="-2"/>
        </w:rPr>
        <w:t> </w:t>
      </w:r>
      <w:r>
        <w:rPr/>
        <w:t>test</w:t>
      </w:r>
      <w:r>
        <w:rPr>
          <w:spacing w:val="-2"/>
        </w:rPr>
        <w:t> </w:t>
      </w:r>
      <w:r>
        <w:rPr/>
        <w:t>the</w:t>
      </w:r>
      <w:r>
        <w:rPr>
          <w:spacing w:val="-2"/>
        </w:rPr>
        <w:t> </w:t>
      </w:r>
      <w:r>
        <w:rPr/>
        <w:t>mechanisms</w:t>
      </w:r>
      <w:r>
        <w:rPr>
          <w:spacing w:val="-2"/>
        </w:rPr>
        <w:t> </w:t>
      </w:r>
      <w:r>
        <w:rPr/>
        <w:t>of</w:t>
      </w:r>
      <w:r>
        <w:rPr>
          <w:spacing w:val="-2"/>
        </w:rPr>
        <w:t> </w:t>
      </w:r>
      <w:r>
        <w:rPr/>
        <w:t>the</w:t>
      </w:r>
      <w:r>
        <w:rPr>
          <w:spacing w:val="-2"/>
        </w:rPr>
        <w:t> </w:t>
      </w:r>
      <w:r>
        <w:rPr/>
        <w:t>theory. Chapters</w:t>
      </w:r>
      <w:r>
        <w:rPr>
          <w:spacing w:val="-2"/>
        </w:rPr>
        <w:t> </w:t>
      </w:r>
      <w:r>
        <w:rPr/>
        <w:t>4</w:t>
      </w:r>
      <w:r>
        <w:rPr>
          <w:spacing w:val="-2"/>
        </w:rPr>
        <w:t> </w:t>
      </w:r>
      <w:r>
        <w:rPr/>
        <w:t>uses</w:t>
      </w:r>
      <w:r>
        <w:rPr>
          <w:spacing w:val="-2"/>
        </w:rPr>
        <w:t> </w:t>
      </w:r>
      <w:r>
        <w:rPr/>
        <w:t>precinct-level election</w:t>
      </w:r>
      <w:r>
        <w:rPr>
          <w:spacing w:val="-11"/>
        </w:rPr>
        <w:t> </w:t>
      </w:r>
      <w:r>
        <w:rPr/>
        <w:t>data</w:t>
      </w:r>
      <w:r>
        <w:rPr>
          <w:spacing w:val="-11"/>
        </w:rPr>
        <w:t> </w:t>
      </w:r>
      <w:r>
        <w:rPr/>
        <w:t>from</w:t>
      </w:r>
      <w:r>
        <w:rPr>
          <w:spacing w:val="-11"/>
        </w:rPr>
        <w:t> </w:t>
      </w:r>
      <w:r>
        <w:rPr/>
        <w:t>ten</w:t>
      </w:r>
      <w:r>
        <w:rPr>
          <w:spacing w:val="-11"/>
        </w:rPr>
        <w:t> </w:t>
      </w:r>
      <w:r>
        <w:rPr/>
        <w:t>Russian</w:t>
      </w:r>
      <w:r>
        <w:rPr>
          <w:spacing w:val="-11"/>
        </w:rPr>
        <w:t> </w:t>
      </w:r>
      <w:r>
        <w:rPr/>
        <w:t>national</w:t>
      </w:r>
      <w:r>
        <w:rPr>
          <w:spacing w:val="-11"/>
        </w:rPr>
        <w:t> </w:t>
      </w:r>
      <w:r>
        <w:rPr/>
        <w:t>elections</w:t>
      </w:r>
      <w:r>
        <w:rPr>
          <w:spacing w:val="-11"/>
        </w:rPr>
        <w:t> </w:t>
      </w:r>
      <w:r>
        <w:rPr/>
        <w:t>from</w:t>
      </w:r>
      <w:r>
        <w:rPr>
          <w:spacing w:val="-11"/>
        </w:rPr>
        <w:t> </w:t>
      </w:r>
      <w:r>
        <w:rPr/>
        <w:t>2001</w:t>
      </w:r>
      <w:r>
        <w:rPr>
          <w:spacing w:val="-11"/>
        </w:rPr>
        <w:t> </w:t>
      </w:r>
      <w:r>
        <w:rPr/>
        <w:t>to</w:t>
      </w:r>
      <w:r>
        <w:rPr>
          <w:spacing w:val="-11"/>
        </w:rPr>
        <w:t> </w:t>
      </w:r>
      <w:r>
        <w:rPr/>
        <w:t>2021.</w:t>
      </w:r>
      <w:r>
        <w:rPr>
          <w:spacing w:val="8"/>
        </w:rPr>
        <w:t> </w:t>
      </w:r>
      <w:r>
        <w:rPr/>
        <w:t>Each</w:t>
      </w:r>
      <w:r>
        <w:rPr>
          <w:spacing w:val="-11"/>
        </w:rPr>
        <w:t> </w:t>
      </w:r>
      <w:r>
        <w:rPr/>
        <w:t>election</w:t>
      </w:r>
      <w:r>
        <w:rPr>
          <w:spacing w:val="-11"/>
        </w:rPr>
        <w:t> </w:t>
      </w:r>
      <w:r>
        <w:rPr/>
        <w:t>pro-duces</w:t>
      </w:r>
      <w:r>
        <w:rPr>
          <w:spacing w:val="-2"/>
        </w:rPr>
        <w:t> </w:t>
      </w:r>
      <w:r>
        <w:rPr/>
        <w:t>data</w:t>
      </w:r>
      <w:r>
        <w:rPr>
          <w:spacing w:val="-2"/>
        </w:rPr>
        <w:t> </w:t>
      </w:r>
      <w:r>
        <w:rPr/>
        <w:t>from</w:t>
      </w:r>
      <w:r>
        <w:rPr>
          <w:spacing w:val="-2"/>
        </w:rPr>
        <w:t> </w:t>
      </w:r>
      <w:r>
        <w:rPr/>
        <w:t>roughly</w:t>
      </w:r>
      <w:r>
        <w:rPr>
          <w:spacing w:val="-1"/>
        </w:rPr>
        <w:t> </w:t>
      </w:r>
      <w:r>
        <w:rPr/>
        <w:t>100,000</w:t>
      </w:r>
      <w:r>
        <w:rPr>
          <w:spacing w:val="-2"/>
        </w:rPr>
        <w:t> </w:t>
      </w:r>
      <w:r>
        <w:rPr/>
        <w:t>precincts,</w:t>
      </w:r>
      <w:r>
        <w:rPr>
          <w:spacing w:val="-1"/>
        </w:rPr>
        <w:t> </w:t>
      </w:r>
      <w:r>
        <w:rPr/>
        <w:t>amounting</w:t>
      </w:r>
      <w:r>
        <w:rPr>
          <w:spacing w:val="-1"/>
        </w:rPr>
        <w:t> </w:t>
      </w:r>
      <w:r>
        <w:rPr/>
        <w:t>to</w:t>
      </w:r>
      <w:r>
        <w:rPr>
          <w:spacing w:val="-2"/>
        </w:rPr>
        <w:t> </w:t>
      </w:r>
      <w:r>
        <w:rPr/>
        <w:t>a</w:t>
      </w:r>
      <w:r>
        <w:rPr>
          <w:spacing w:val="-2"/>
        </w:rPr>
        <w:t> </w:t>
      </w:r>
      <w:r>
        <w:rPr/>
        <w:t>total</w:t>
      </w:r>
      <w:r>
        <w:rPr>
          <w:spacing w:val="-2"/>
        </w:rPr>
        <w:t> </w:t>
      </w:r>
      <w:r>
        <w:rPr/>
        <w:t>of</w:t>
      </w:r>
      <w:r>
        <w:rPr>
          <w:spacing w:val="-1"/>
        </w:rPr>
        <w:t> </w:t>
      </w:r>
      <w:r>
        <w:rPr/>
        <w:t>approximately</w:t>
      </w:r>
      <w:r>
        <w:rPr>
          <w:spacing w:val="-2"/>
        </w:rPr>
        <w:t> </w:t>
      </w:r>
      <w:r>
        <w:rPr/>
        <w:t>one million</w:t>
      </w:r>
      <w:r>
        <w:rPr>
          <w:spacing w:val="-3"/>
        </w:rPr>
        <w:t> </w:t>
      </w:r>
      <w:r>
        <w:rPr/>
        <w:t>data</w:t>
      </w:r>
      <w:r>
        <w:rPr>
          <w:spacing w:val="-3"/>
        </w:rPr>
        <w:t> </w:t>
      </w:r>
      <w:r>
        <w:rPr/>
        <w:t>points. These</w:t>
      </w:r>
      <w:r>
        <w:rPr>
          <w:spacing w:val="-3"/>
        </w:rPr>
        <w:t> </w:t>
      </w:r>
      <w:r>
        <w:rPr/>
        <w:t>results</w:t>
      </w:r>
      <w:r>
        <w:rPr>
          <w:spacing w:val="-3"/>
        </w:rPr>
        <w:t> </w:t>
      </w:r>
      <w:r>
        <w:rPr/>
        <w:t>are</w:t>
      </w:r>
      <w:r>
        <w:rPr>
          <w:spacing w:val="-3"/>
        </w:rPr>
        <w:t> </w:t>
      </w:r>
      <w:r>
        <w:rPr/>
        <w:t>nested</w:t>
      </w:r>
      <w:r>
        <w:rPr>
          <w:spacing w:val="-3"/>
        </w:rPr>
        <w:t> </w:t>
      </w:r>
      <w:r>
        <w:rPr/>
        <w:t>within</w:t>
      </w:r>
      <w:r>
        <w:rPr>
          <w:spacing w:val="-3"/>
        </w:rPr>
        <w:t> </w:t>
      </w:r>
      <w:r>
        <w:rPr/>
        <w:t>Russia’s</w:t>
      </w:r>
      <w:r>
        <w:rPr>
          <w:spacing w:val="-3"/>
        </w:rPr>
        <w:t> </w:t>
      </w:r>
      <w:r>
        <w:rPr/>
        <w:t>regions. This</w:t>
      </w:r>
      <w:r>
        <w:rPr>
          <w:spacing w:val="-3"/>
        </w:rPr>
        <w:t> </w:t>
      </w:r>
      <w:r>
        <w:rPr/>
        <w:t>allows</w:t>
      </w:r>
      <w:r>
        <w:rPr>
          <w:spacing w:val="-3"/>
        </w:rPr>
        <w:t> </w:t>
      </w:r>
      <w:r>
        <w:rPr/>
        <w:t>for</w:t>
      </w:r>
      <w:r>
        <w:rPr>
          <w:spacing w:val="-3"/>
        </w:rPr>
        <w:t> </w:t>
      </w:r>
      <w:r>
        <w:rPr/>
        <w:t>a comparative analysis of election outcomes across regions, while holding the national-level</w:t>
      </w:r>
      <w:r>
        <w:rPr>
          <w:spacing w:val="-5"/>
        </w:rPr>
        <w:t> </w:t>
      </w:r>
      <w:r>
        <w:rPr/>
        <w:t>political</w:t>
      </w:r>
      <w:r>
        <w:rPr>
          <w:spacing w:val="-5"/>
        </w:rPr>
        <w:t> </w:t>
      </w:r>
      <w:r>
        <w:rPr/>
        <w:t>context</w:t>
      </w:r>
      <w:r>
        <w:rPr>
          <w:spacing w:val="-5"/>
        </w:rPr>
        <w:t> </w:t>
      </w:r>
      <w:r>
        <w:rPr/>
        <w:t>constant</w:t>
      </w:r>
      <w:r>
        <w:rPr>
          <w:spacing w:val="-5"/>
        </w:rPr>
        <w:t> </w:t>
      </w:r>
      <w:r>
        <w:rPr/>
        <w:t>each</w:t>
      </w:r>
      <w:r>
        <w:rPr>
          <w:spacing w:val="-5"/>
        </w:rPr>
        <w:t> </w:t>
      </w:r>
      <w:r>
        <w:rPr/>
        <w:t>election</w:t>
      </w:r>
      <w:r>
        <w:rPr>
          <w:spacing w:val="-5"/>
        </w:rPr>
        <w:t> </w:t>
      </w:r>
      <w:r>
        <w:rPr/>
        <w:t>year. I</w:t>
      </w:r>
      <w:r>
        <w:rPr>
          <w:spacing w:val="-5"/>
        </w:rPr>
        <w:t> </w:t>
      </w:r>
      <w:r>
        <w:rPr/>
        <w:t>use</w:t>
      </w:r>
      <w:r>
        <w:rPr>
          <w:spacing w:val="-5"/>
        </w:rPr>
        <w:t> </w:t>
      </w:r>
      <w:r>
        <w:rPr/>
        <w:t>election</w:t>
      </w:r>
      <w:r>
        <w:rPr>
          <w:spacing w:val="-5"/>
        </w:rPr>
        <w:t> </w:t>
      </w:r>
      <w:r>
        <w:rPr/>
        <w:t>forensic</w:t>
      </w:r>
      <w:r>
        <w:rPr>
          <w:spacing w:val="-5"/>
        </w:rPr>
        <w:t> </w:t>
      </w:r>
      <w:r>
        <w:rPr/>
        <w:t>techniques</w:t>
      </w:r>
      <w:r>
        <w:rPr>
          <w:spacing w:val="-6"/>
        </w:rPr>
        <w:t> </w:t>
      </w:r>
      <w:r>
        <w:rPr/>
        <w:t>to estimate the degree of election fraud and vote-buying / ballot-stuffing in each region-year.</w:t>
      </w:r>
      <w:r>
        <w:rPr>
          <w:spacing w:val="40"/>
        </w:rPr>
        <w:t> </w:t>
      </w:r>
      <w:r>
        <w:rPr/>
        <w:t>Taking these estimates as dependent variables shows that increasing local risk</w:t>
      </w:r>
      <w:r>
        <w:rPr>
          <w:spacing w:val="40"/>
        </w:rPr>
        <w:t> </w:t>
      </w:r>
      <w:r>
        <w:rPr/>
        <w:t>of exposure leads to reduced election falsification, but </w:t>
      </w:r>
      <w:r>
        <w:rPr>
          <w:i/>
        </w:rPr>
        <w:t>increased </w:t>
      </w:r>
      <w:r>
        <w:rPr/>
        <w:t>ballot-stuffing and vote-buying.</w:t>
      </w:r>
      <w:r>
        <w:rPr>
          <w:spacing w:val="-12"/>
        </w:rPr>
        <w:t> </w:t>
      </w:r>
      <w:r>
        <w:rPr/>
        <w:t>This</w:t>
      </w:r>
      <w:r>
        <w:rPr>
          <w:spacing w:val="-12"/>
        </w:rPr>
        <w:t> </w:t>
      </w:r>
      <w:r>
        <w:rPr/>
        <w:t>result</w:t>
      </w:r>
      <w:r>
        <w:rPr>
          <w:spacing w:val="-13"/>
        </w:rPr>
        <w:t> </w:t>
      </w:r>
      <w:r>
        <w:rPr/>
        <w:t>supports</w:t>
      </w:r>
      <w:r>
        <w:rPr>
          <w:spacing w:val="-12"/>
        </w:rPr>
        <w:t> </w:t>
      </w:r>
      <w:r>
        <w:rPr/>
        <w:t>the</w:t>
      </w:r>
      <w:r>
        <w:rPr>
          <w:spacing w:val="-13"/>
        </w:rPr>
        <w:t> </w:t>
      </w:r>
      <w:r>
        <w:rPr/>
        <w:t>principal-agent</w:t>
      </w:r>
      <w:r>
        <w:rPr>
          <w:spacing w:val="-12"/>
        </w:rPr>
        <w:t> </w:t>
      </w:r>
      <w:r>
        <w:rPr/>
        <w:t>mechanism</w:t>
      </w:r>
      <w:r>
        <w:rPr>
          <w:spacing w:val="-13"/>
        </w:rPr>
        <w:t> </w:t>
      </w:r>
      <w:r>
        <w:rPr/>
        <w:t>of</w:t>
      </w:r>
      <w:r>
        <w:rPr>
          <w:spacing w:val="-12"/>
        </w:rPr>
        <w:t> </w:t>
      </w:r>
      <w:r>
        <w:rPr/>
        <w:t>the</w:t>
      </w:r>
      <w:r>
        <w:rPr>
          <w:spacing w:val="-13"/>
        </w:rPr>
        <w:t> </w:t>
      </w:r>
      <w:r>
        <w:rPr/>
        <w:t>regime-strength model, showing that incumbents still desire rigged elections when risk of exposure is high, but agents are less willing to put themselves at risk.</w:t>
      </w:r>
    </w:p>
    <w:p>
      <w:pPr>
        <w:pStyle w:val="BodyText"/>
        <w:spacing w:line="249" w:lineRule="auto" w:before="154"/>
        <w:ind w:left="337" w:right="1392"/>
        <w:jc w:val="both"/>
      </w:pPr>
      <w:r>
        <w:rPr/>
        <w:t>Chapter</w:t>
      </w:r>
      <w:r>
        <w:rPr>
          <w:spacing w:val="-10"/>
        </w:rPr>
        <w:t> </w:t>
      </w:r>
      <w:r>
        <w:rPr/>
        <w:t>5</w:t>
      </w:r>
      <w:r>
        <w:rPr>
          <w:spacing w:val="-10"/>
        </w:rPr>
        <w:t> </w:t>
      </w:r>
      <w:r>
        <w:rPr/>
        <w:t>applies</w:t>
      </w:r>
      <w:r>
        <w:rPr>
          <w:spacing w:val="-10"/>
        </w:rPr>
        <w:t> </w:t>
      </w:r>
      <w:r>
        <w:rPr/>
        <w:t>similar</w:t>
      </w:r>
      <w:r>
        <w:rPr>
          <w:spacing w:val="-10"/>
        </w:rPr>
        <w:t> </w:t>
      </w:r>
      <w:r>
        <w:rPr/>
        <w:t>election-forensic</w:t>
      </w:r>
      <w:r>
        <w:rPr>
          <w:spacing w:val="-10"/>
        </w:rPr>
        <w:t> </w:t>
      </w:r>
      <w:r>
        <w:rPr/>
        <w:t>techniques</w:t>
      </w:r>
      <w:r>
        <w:rPr>
          <w:spacing w:val="-10"/>
        </w:rPr>
        <w:t> </w:t>
      </w:r>
      <w:r>
        <w:rPr/>
        <w:t>to</w:t>
      </w:r>
      <w:r>
        <w:rPr>
          <w:spacing w:val="-10"/>
        </w:rPr>
        <w:t> </w:t>
      </w:r>
      <w:r>
        <w:rPr/>
        <w:t>evaluate</w:t>
      </w:r>
      <w:r>
        <w:rPr>
          <w:spacing w:val="-10"/>
        </w:rPr>
        <w:t> </w:t>
      </w:r>
      <w:r>
        <w:rPr/>
        <w:t>the</w:t>
      </w:r>
      <w:r>
        <w:rPr>
          <w:spacing w:val="-10"/>
        </w:rPr>
        <w:t> </w:t>
      </w:r>
      <w:r>
        <w:rPr/>
        <w:t>theory</w:t>
      </w:r>
      <w:r>
        <w:rPr>
          <w:spacing w:val="-10"/>
        </w:rPr>
        <w:t> </w:t>
      </w:r>
      <w:r>
        <w:rPr/>
        <w:t>in</w:t>
      </w:r>
      <w:r>
        <w:rPr>
          <w:spacing w:val="-10"/>
        </w:rPr>
        <w:t> </w:t>
      </w:r>
      <w:r>
        <w:rPr/>
        <w:t>the</w:t>
      </w:r>
      <w:r>
        <w:rPr>
          <w:spacing w:val="-10"/>
        </w:rPr>
        <w:t> </w:t>
      </w:r>
      <w:r>
        <w:rPr/>
        <w:t>con-text of Ukrainian elections, from 2002 to 2014.</w:t>
      </w:r>
      <w:r>
        <w:rPr>
          <w:spacing w:val="32"/>
        </w:rPr>
        <w:t> </w:t>
      </w:r>
      <w:r>
        <w:rPr/>
        <w:t>In comparison with the Russian case, Ukraine</w:t>
      </w:r>
      <w:r>
        <w:rPr>
          <w:spacing w:val="-12"/>
        </w:rPr>
        <w:t> </w:t>
      </w:r>
      <w:r>
        <w:rPr/>
        <w:t>allows</w:t>
      </w:r>
      <w:r>
        <w:rPr>
          <w:spacing w:val="-11"/>
        </w:rPr>
        <w:t> </w:t>
      </w:r>
      <w:r>
        <w:rPr/>
        <w:t>for</w:t>
      </w:r>
      <w:r>
        <w:rPr>
          <w:spacing w:val="-11"/>
        </w:rPr>
        <w:t> </w:t>
      </w:r>
      <w:r>
        <w:rPr/>
        <w:t>a</w:t>
      </w:r>
      <w:r>
        <w:rPr>
          <w:spacing w:val="-12"/>
        </w:rPr>
        <w:t> </w:t>
      </w:r>
      <w:r>
        <w:rPr/>
        <w:t>test</w:t>
      </w:r>
      <w:r>
        <w:rPr>
          <w:spacing w:val="-11"/>
        </w:rPr>
        <w:t> </w:t>
      </w:r>
      <w:r>
        <w:rPr/>
        <w:t>of</w:t>
      </w:r>
      <w:r>
        <w:rPr>
          <w:spacing w:val="-11"/>
        </w:rPr>
        <w:t> </w:t>
      </w:r>
      <w:r>
        <w:rPr/>
        <w:t>the</w:t>
      </w:r>
      <w:r>
        <w:rPr>
          <w:spacing w:val="-11"/>
        </w:rPr>
        <w:t> </w:t>
      </w:r>
      <w:r>
        <w:rPr/>
        <w:t>theory</w:t>
      </w:r>
      <w:r>
        <w:rPr>
          <w:spacing w:val="-12"/>
        </w:rPr>
        <w:t> </w:t>
      </w:r>
      <w:r>
        <w:rPr/>
        <w:t>in</w:t>
      </w:r>
      <w:r>
        <w:rPr>
          <w:spacing w:val="-11"/>
        </w:rPr>
        <w:t> </w:t>
      </w:r>
      <w:r>
        <w:rPr/>
        <w:t>a</w:t>
      </w:r>
      <w:r>
        <w:rPr>
          <w:spacing w:val="-11"/>
        </w:rPr>
        <w:t> </w:t>
      </w:r>
      <w:r>
        <w:rPr/>
        <w:t>more</w:t>
      </w:r>
      <w:r>
        <w:rPr>
          <w:spacing w:val="-11"/>
        </w:rPr>
        <w:t> </w:t>
      </w:r>
      <w:r>
        <w:rPr/>
        <w:t>competitive,</w:t>
      </w:r>
      <w:r>
        <w:rPr>
          <w:spacing w:val="-10"/>
        </w:rPr>
        <w:t> </w:t>
      </w:r>
      <w:r>
        <w:rPr/>
        <w:t>more</w:t>
      </w:r>
      <w:r>
        <w:rPr>
          <w:spacing w:val="-11"/>
        </w:rPr>
        <w:t> </w:t>
      </w:r>
      <w:r>
        <w:rPr/>
        <w:t>democratic</w:t>
      </w:r>
      <w:r>
        <w:rPr>
          <w:spacing w:val="-11"/>
        </w:rPr>
        <w:t> </w:t>
      </w:r>
      <w:r>
        <w:rPr/>
        <w:t>environ-ment</w:t>
      </w:r>
      <w:r>
        <w:rPr>
          <w:spacing w:val="-6"/>
        </w:rPr>
        <w:t> </w:t>
      </w:r>
      <w:r>
        <w:rPr/>
        <w:t>where</w:t>
      </w:r>
      <w:r>
        <w:rPr>
          <w:spacing w:val="-6"/>
        </w:rPr>
        <w:t> </w:t>
      </w:r>
      <w:r>
        <w:rPr/>
        <w:t>patronage</w:t>
      </w:r>
      <w:r>
        <w:rPr>
          <w:spacing w:val="-6"/>
        </w:rPr>
        <w:t> </w:t>
      </w:r>
      <w:r>
        <w:rPr/>
        <w:t>networks</w:t>
      </w:r>
      <w:r>
        <w:rPr>
          <w:spacing w:val="-6"/>
        </w:rPr>
        <w:t> </w:t>
      </w:r>
      <w:r>
        <w:rPr/>
        <w:t>and</w:t>
      </w:r>
      <w:r>
        <w:rPr>
          <w:spacing w:val="-6"/>
        </w:rPr>
        <w:t> </w:t>
      </w:r>
      <w:r>
        <w:rPr/>
        <w:t>weak</w:t>
      </w:r>
      <w:r>
        <w:rPr>
          <w:spacing w:val="-6"/>
        </w:rPr>
        <w:t> </w:t>
      </w:r>
      <w:r>
        <w:rPr/>
        <w:t>rule</w:t>
      </w:r>
      <w:r>
        <w:rPr>
          <w:spacing w:val="-6"/>
        </w:rPr>
        <w:t> </w:t>
      </w:r>
      <w:r>
        <w:rPr/>
        <w:t>of</w:t>
      </w:r>
      <w:r>
        <w:rPr>
          <w:spacing w:val="-6"/>
        </w:rPr>
        <w:t> </w:t>
      </w:r>
      <w:r>
        <w:rPr/>
        <w:t>law</w:t>
      </w:r>
      <w:r>
        <w:rPr>
          <w:spacing w:val="-6"/>
        </w:rPr>
        <w:t> </w:t>
      </w:r>
      <w:r>
        <w:rPr/>
        <w:t>are</w:t>
      </w:r>
      <w:r>
        <w:rPr>
          <w:spacing w:val="-6"/>
        </w:rPr>
        <w:t> </w:t>
      </w:r>
      <w:r>
        <w:rPr/>
        <w:t>nevertheless</w:t>
      </w:r>
      <w:r>
        <w:rPr>
          <w:spacing w:val="-6"/>
        </w:rPr>
        <w:t> </w:t>
      </w:r>
      <w:r>
        <w:rPr/>
        <w:t>present.</w:t>
      </w:r>
      <w:r>
        <w:rPr>
          <w:spacing w:val="10"/>
        </w:rPr>
        <w:t> </w:t>
      </w:r>
      <w:r>
        <w:rPr/>
        <w:t>The</w:t>
      </w:r>
      <w:r>
        <w:rPr>
          <w:spacing w:val="-6"/>
        </w:rPr>
        <w:t> </w:t>
      </w:r>
      <w:r>
        <w:rPr/>
        <w:t>re-sults</w:t>
      </w:r>
      <w:r>
        <w:rPr>
          <w:spacing w:val="-9"/>
        </w:rPr>
        <w:t> </w:t>
      </w:r>
      <w:r>
        <w:rPr/>
        <w:t>are</w:t>
      </w:r>
      <w:r>
        <w:rPr>
          <w:spacing w:val="-9"/>
        </w:rPr>
        <w:t> </w:t>
      </w:r>
      <w:r>
        <w:rPr/>
        <w:t>informative,</w:t>
      </w:r>
      <w:r>
        <w:rPr>
          <w:spacing w:val="-7"/>
        </w:rPr>
        <w:t> </w:t>
      </w:r>
      <w:r>
        <w:rPr/>
        <w:t>especially</w:t>
      </w:r>
      <w:r>
        <w:rPr>
          <w:spacing w:val="-8"/>
        </w:rPr>
        <w:t> </w:t>
      </w:r>
      <w:r>
        <w:rPr/>
        <w:t>in</w:t>
      </w:r>
      <w:r>
        <w:rPr>
          <w:spacing w:val="-9"/>
        </w:rPr>
        <w:t> </w:t>
      </w:r>
      <w:r>
        <w:rPr/>
        <w:t>comparison</w:t>
      </w:r>
      <w:r>
        <w:rPr>
          <w:spacing w:val="-9"/>
        </w:rPr>
        <w:t> </w:t>
      </w:r>
      <w:r>
        <w:rPr/>
        <w:t>with</w:t>
      </w:r>
      <w:r>
        <w:rPr>
          <w:spacing w:val="-8"/>
        </w:rPr>
        <w:t> </w:t>
      </w:r>
      <w:r>
        <w:rPr/>
        <w:t>those</w:t>
      </w:r>
      <w:r>
        <w:rPr>
          <w:spacing w:val="-9"/>
        </w:rPr>
        <w:t> </w:t>
      </w:r>
      <w:r>
        <w:rPr/>
        <w:t>in</w:t>
      </w:r>
      <w:r>
        <w:rPr>
          <w:spacing w:val="-9"/>
        </w:rPr>
        <w:t> </w:t>
      </w:r>
      <w:r>
        <w:rPr/>
        <w:t>Russia.</w:t>
      </w:r>
      <w:r>
        <w:rPr>
          <w:spacing w:val="11"/>
        </w:rPr>
        <w:t> </w:t>
      </w:r>
      <w:r>
        <w:rPr/>
        <w:t>In</w:t>
      </w:r>
      <w:r>
        <w:rPr>
          <w:spacing w:val="-9"/>
        </w:rPr>
        <w:t> </w:t>
      </w:r>
      <w:r>
        <w:rPr/>
        <w:t>Ukraine,</w:t>
      </w:r>
      <w:r>
        <w:rPr>
          <w:spacing w:val="-7"/>
        </w:rPr>
        <w:t> </w:t>
      </w:r>
      <w:r>
        <w:rPr/>
        <w:t>where</w:t>
      </w:r>
    </w:p>
    <w:p>
      <w:pPr>
        <w:pStyle w:val="BodyText"/>
        <w:spacing w:after="0" w:line="249" w:lineRule="auto"/>
        <w:jc w:val="both"/>
        <w:sectPr>
          <w:headerReference w:type="default" r:id="rId13"/>
          <w:pgSz w:w="12240" w:h="15840"/>
          <w:pgMar w:header="0" w:footer="0" w:top="1820" w:bottom="280" w:left="1800" w:right="1800"/>
        </w:sectPr>
      </w:pPr>
    </w:p>
    <w:p>
      <w:pPr>
        <w:pStyle w:val="BodyText"/>
        <w:spacing w:before="99"/>
      </w:pPr>
    </w:p>
    <w:p>
      <w:pPr>
        <w:pStyle w:val="BodyText"/>
        <w:ind w:left="1413" w:hanging="1"/>
        <w:jc w:val="both"/>
      </w:pPr>
      <w:r>
        <w:rPr/>
        <w:t>the</w:t>
      </w:r>
      <w:r>
        <w:rPr>
          <w:spacing w:val="-6"/>
        </w:rPr>
        <w:t> </w:t>
      </w:r>
      <w:r>
        <w:rPr/>
        <w:t>risk</w:t>
      </w:r>
      <w:r>
        <w:rPr>
          <w:spacing w:val="-6"/>
        </w:rPr>
        <w:t> </w:t>
      </w:r>
      <w:r>
        <w:rPr/>
        <w:t>of</w:t>
      </w:r>
      <w:r>
        <w:rPr>
          <w:spacing w:val="-6"/>
        </w:rPr>
        <w:t> </w:t>
      </w:r>
      <w:r>
        <w:rPr/>
        <w:t>exposure</w:t>
      </w:r>
      <w:r>
        <w:rPr>
          <w:spacing w:val="-6"/>
        </w:rPr>
        <w:t> </w:t>
      </w:r>
      <w:r>
        <w:rPr/>
        <w:t>is</w:t>
      </w:r>
      <w:r>
        <w:rPr>
          <w:spacing w:val="-6"/>
        </w:rPr>
        <w:t> </w:t>
      </w:r>
      <w:r>
        <w:rPr/>
        <w:t>higher</w:t>
      </w:r>
      <w:r>
        <w:rPr>
          <w:spacing w:val="-6"/>
        </w:rPr>
        <w:t> </w:t>
      </w:r>
      <w:r>
        <w:rPr/>
        <w:t>than</w:t>
      </w:r>
      <w:r>
        <w:rPr>
          <w:spacing w:val="-6"/>
        </w:rPr>
        <w:t> </w:t>
      </w:r>
      <w:r>
        <w:rPr/>
        <w:t>in</w:t>
      </w:r>
      <w:r>
        <w:rPr>
          <w:spacing w:val="-6"/>
        </w:rPr>
        <w:t> </w:t>
      </w:r>
      <w:r>
        <w:rPr/>
        <w:t>Russia,</w:t>
      </w:r>
      <w:r>
        <w:rPr>
          <w:spacing w:val="-6"/>
        </w:rPr>
        <w:t> </w:t>
      </w:r>
      <w:r>
        <w:rPr/>
        <w:t>falsification</w:t>
      </w:r>
      <w:r>
        <w:rPr>
          <w:spacing w:val="-6"/>
        </w:rPr>
        <w:t> </w:t>
      </w:r>
      <w:r>
        <w:rPr/>
        <w:t>by</w:t>
      </w:r>
      <w:r>
        <w:rPr>
          <w:spacing w:val="-6"/>
        </w:rPr>
        <w:t> </w:t>
      </w:r>
      <w:r>
        <w:rPr/>
        <w:t>election</w:t>
      </w:r>
      <w:r>
        <w:rPr>
          <w:spacing w:val="-6"/>
        </w:rPr>
        <w:t> </w:t>
      </w:r>
      <w:r>
        <w:rPr/>
        <w:t>officials</w:t>
      </w:r>
      <w:r>
        <w:rPr>
          <w:spacing w:val="-6"/>
        </w:rPr>
        <w:t> </w:t>
      </w:r>
      <w:r>
        <w:rPr/>
        <w:t>is</w:t>
      </w:r>
      <w:r>
        <w:rPr>
          <w:spacing w:val="-6"/>
        </w:rPr>
        <w:t> </w:t>
      </w:r>
      <w:r>
        <w:rPr>
          <w:spacing w:val="-2"/>
        </w:rPr>
        <w:t>rare.</w:t>
      </w:r>
    </w:p>
    <w:p>
      <w:pPr>
        <w:pStyle w:val="BodyText"/>
        <w:spacing w:line="249" w:lineRule="auto" w:before="129"/>
        <w:ind w:left="1406" w:right="316" w:firstLine="6"/>
        <w:jc w:val="both"/>
      </w:pPr>
      <w:r>
        <w:rPr>
          <w:spacing w:val="-2"/>
        </w:rPr>
        <w:t>Chapter</w:t>
      </w:r>
      <w:r>
        <w:rPr>
          <w:spacing w:val="-7"/>
        </w:rPr>
        <w:t> </w:t>
      </w:r>
      <w:r>
        <w:rPr>
          <w:spacing w:val="-2"/>
        </w:rPr>
        <w:t>6</w:t>
      </w:r>
      <w:r>
        <w:rPr>
          <w:spacing w:val="-7"/>
        </w:rPr>
        <w:t> </w:t>
      </w:r>
      <w:r>
        <w:rPr>
          <w:spacing w:val="-2"/>
        </w:rPr>
        <w:t>uses</w:t>
      </w:r>
      <w:r>
        <w:rPr>
          <w:spacing w:val="-7"/>
        </w:rPr>
        <w:t> </w:t>
      </w:r>
      <w:r>
        <w:rPr>
          <w:spacing w:val="-2"/>
        </w:rPr>
        <w:t>original</w:t>
      </w:r>
      <w:r>
        <w:rPr>
          <w:spacing w:val="-7"/>
        </w:rPr>
        <w:t> </w:t>
      </w:r>
      <w:r>
        <w:rPr>
          <w:spacing w:val="-2"/>
        </w:rPr>
        <w:t>data</w:t>
      </w:r>
      <w:r>
        <w:rPr>
          <w:spacing w:val="-7"/>
        </w:rPr>
        <w:t> </w:t>
      </w:r>
      <w:r>
        <w:rPr>
          <w:spacing w:val="-2"/>
        </w:rPr>
        <w:t>from</w:t>
      </w:r>
      <w:r>
        <w:rPr>
          <w:spacing w:val="-6"/>
        </w:rPr>
        <w:t> </w:t>
      </w:r>
      <w:r>
        <w:rPr>
          <w:spacing w:val="-2"/>
        </w:rPr>
        <w:t>the</w:t>
      </w:r>
      <w:r>
        <w:rPr>
          <w:spacing w:val="-7"/>
        </w:rPr>
        <w:t> </w:t>
      </w:r>
      <w:r>
        <w:rPr>
          <w:spacing w:val="-2"/>
        </w:rPr>
        <w:t>Russian</w:t>
      </w:r>
      <w:r>
        <w:rPr>
          <w:spacing w:val="-7"/>
        </w:rPr>
        <w:t> </w:t>
      </w:r>
      <w:r>
        <w:rPr>
          <w:spacing w:val="-2"/>
        </w:rPr>
        <w:t>court</w:t>
      </w:r>
      <w:r>
        <w:rPr>
          <w:spacing w:val="-7"/>
        </w:rPr>
        <w:t> </w:t>
      </w:r>
      <w:r>
        <w:rPr>
          <w:spacing w:val="-2"/>
        </w:rPr>
        <w:t>system</w:t>
      </w:r>
      <w:r>
        <w:rPr>
          <w:spacing w:val="-7"/>
        </w:rPr>
        <w:t> </w:t>
      </w:r>
      <w:r>
        <w:rPr>
          <w:spacing w:val="-2"/>
        </w:rPr>
        <w:t>to</w:t>
      </w:r>
      <w:r>
        <w:rPr>
          <w:spacing w:val="-6"/>
        </w:rPr>
        <w:t> </w:t>
      </w:r>
      <w:r>
        <w:rPr>
          <w:spacing w:val="-2"/>
        </w:rPr>
        <w:t>show</w:t>
      </w:r>
      <w:r>
        <w:rPr>
          <w:spacing w:val="-7"/>
        </w:rPr>
        <w:t> </w:t>
      </w:r>
      <w:r>
        <w:rPr>
          <w:spacing w:val="-2"/>
        </w:rPr>
        <w:t>how</w:t>
      </w:r>
      <w:r>
        <w:rPr>
          <w:spacing w:val="-7"/>
        </w:rPr>
        <w:t> </w:t>
      </w:r>
      <w:r>
        <w:rPr>
          <w:spacing w:val="-2"/>
        </w:rPr>
        <w:t>electoral</w:t>
      </w:r>
      <w:r>
        <w:rPr>
          <w:spacing w:val="-7"/>
        </w:rPr>
        <w:t> </w:t>
      </w:r>
      <w:r>
        <w:rPr>
          <w:spacing w:val="-2"/>
        </w:rPr>
        <w:t>crimes </w:t>
      </w:r>
      <w:r>
        <w:rPr/>
        <w:t>are</w:t>
      </w:r>
      <w:r>
        <w:rPr>
          <w:spacing w:val="-3"/>
        </w:rPr>
        <w:t> </w:t>
      </w:r>
      <w:r>
        <w:rPr/>
        <w:t>handled</w:t>
      </w:r>
      <w:r>
        <w:rPr>
          <w:spacing w:val="-3"/>
        </w:rPr>
        <w:t> </w:t>
      </w:r>
      <w:r>
        <w:rPr/>
        <w:t>in</w:t>
      </w:r>
      <w:r>
        <w:rPr>
          <w:spacing w:val="-3"/>
        </w:rPr>
        <w:t> </w:t>
      </w:r>
      <w:r>
        <w:rPr/>
        <w:t>a</w:t>
      </w:r>
      <w:r>
        <w:rPr>
          <w:spacing w:val="-3"/>
        </w:rPr>
        <w:t> </w:t>
      </w:r>
      <w:r>
        <w:rPr/>
        <w:t>highly</w:t>
      </w:r>
      <w:r>
        <w:rPr>
          <w:spacing w:val="-3"/>
        </w:rPr>
        <w:t> </w:t>
      </w:r>
      <w:r>
        <w:rPr/>
        <w:t>authoritarian</w:t>
      </w:r>
      <w:r>
        <w:rPr>
          <w:spacing w:val="-3"/>
        </w:rPr>
        <w:t> </w:t>
      </w:r>
      <w:r>
        <w:rPr/>
        <w:t>context,</w:t>
      </w:r>
      <w:r>
        <w:rPr>
          <w:spacing w:val="-2"/>
        </w:rPr>
        <w:t> </w:t>
      </w:r>
      <w:r>
        <w:rPr/>
        <w:t>and</w:t>
      </w:r>
      <w:r>
        <w:rPr>
          <w:spacing w:val="-3"/>
        </w:rPr>
        <w:t> </w:t>
      </w:r>
      <w:r>
        <w:rPr/>
        <w:t>how</w:t>
      </w:r>
      <w:r>
        <w:rPr>
          <w:spacing w:val="-3"/>
        </w:rPr>
        <w:t> </w:t>
      </w:r>
      <w:r>
        <w:rPr/>
        <w:t>legal</w:t>
      </w:r>
      <w:r>
        <w:rPr>
          <w:spacing w:val="-3"/>
        </w:rPr>
        <w:t> </w:t>
      </w:r>
      <w:r>
        <w:rPr/>
        <w:t>penalties</w:t>
      </w:r>
      <w:r>
        <w:rPr>
          <w:spacing w:val="-3"/>
        </w:rPr>
        <w:t> </w:t>
      </w:r>
      <w:r>
        <w:rPr/>
        <w:t>for</w:t>
      </w:r>
      <w:r>
        <w:rPr>
          <w:spacing w:val="-3"/>
        </w:rPr>
        <w:t> </w:t>
      </w:r>
      <w:r>
        <w:rPr/>
        <w:t>agents</w:t>
      </w:r>
      <w:r>
        <w:rPr>
          <w:spacing w:val="-3"/>
        </w:rPr>
        <w:t> </w:t>
      </w:r>
      <w:r>
        <w:rPr/>
        <w:t>in</w:t>
      </w:r>
      <w:r>
        <w:rPr>
          <w:spacing w:val="-3"/>
        </w:rPr>
        <w:t> </w:t>
      </w:r>
      <w:r>
        <w:rPr/>
        <w:t>one election</w:t>
      </w:r>
      <w:r>
        <w:rPr>
          <w:spacing w:val="-12"/>
        </w:rPr>
        <w:t> </w:t>
      </w:r>
      <w:r>
        <w:rPr/>
        <w:t>reverberate</w:t>
      </w:r>
      <w:r>
        <w:rPr>
          <w:spacing w:val="-12"/>
        </w:rPr>
        <w:t> </w:t>
      </w:r>
      <w:r>
        <w:rPr/>
        <w:t>to</w:t>
      </w:r>
      <w:r>
        <w:rPr>
          <w:spacing w:val="-12"/>
        </w:rPr>
        <w:t> </w:t>
      </w:r>
      <w:r>
        <w:rPr/>
        <w:t>the</w:t>
      </w:r>
      <w:r>
        <w:rPr>
          <w:spacing w:val="-12"/>
        </w:rPr>
        <w:t> </w:t>
      </w:r>
      <w:r>
        <w:rPr/>
        <w:t>next.</w:t>
      </w:r>
      <w:r>
        <w:rPr>
          <w:spacing w:val="9"/>
        </w:rPr>
        <w:t> </w:t>
      </w:r>
      <w:r>
        <w:rPr/>
        <w:t>To</w:t>
      </w:r>
      <w:r>
        <w:rPr>
          <w:spacing w:val="-13"/>
        </w:rPr>
        <w:t> </w:t>
      </w:r>
      <w:r>
        <w:rPr/>
        <w:t>construct</w:t>
      </w:r>
      <w:r>
        <w:rPr>
          <w:spacing w:val="-11"/>
        </w:rPr>
        <w:t> </w:t>
      </w:r>
      <w:r>
        <w:rPr/>
        <w:t>this</w:t>
      </w:r>
      <w:r>
        <w:rPr>
          <w:spacing w:val="-12"/>
        </w:rPr>
        <w:t> </w:t>
      </w:r>
      <w:r>
        <w:rPr/>
        <w:t>original</w:t>
      </w:r>
      <w:r>
        <w:rPr>
          <w:spacing w:val="-12"/>
        </w:rPr>
        <w:t> </w:t>
      </w:r>
      <w:r>
        <w:rPr/>
        <w:t>dataset,</w:t>
      </w:r>
      <w:r>
        <w:rPr>
          <w:spacing w:val="-11"/>
        </w:rPr>
        <w:t> </w:t>
      </w:r>
      <w:r>
        <w:rPr/>
        <w:t>I</w:t>
      </w:r>
      <w:r>
        <w:rPr>
          <w:spacing w:val="-12"/>
        </w:rPr>
        <w:t> </w:t>
      </w:r>
      <w:r>
        <w:rPr/>
        <w:t>scraped</w:t>
      </w:r>
      <w:r>
        <w:rPr>
          <w:spacing w:val="-12"/>
        </w:rPr>
        <w:t> </w:t>
      </w:r>
      <w:r>
        <w:rPr/>
        <w:t>the</w:t>
      </w:r>
      <w:r>
        <w:rPr>
          <w:spacing w:val="-12"/>
        </w:rPr>
        <w:t> </w:t>
      </w:r>
      <w:r>
        <w:rPr/>
        <w:t>Russian legal database sudact.ru for election-related court outcomes.</w:t>
      </w:r>
      <w:r>
        <w:rPr>
          <w:spacing w:val="40"/>
        </w:rPr>
        <w:t> </w:t>
      </w:r>
      <w:r>
        <w:rPr/>
        <w:t>Of the several thousand such cases, I hand-coded the outcome for perpetrators in the few hundred cases that relate to election falsification.</w:t>
      </w:r>
      <w:r>
        <w:rPr>
          <w:spacing w:val="32"/>
        </w:rPr>
        <w:t> </w:t>
      </w:r>
      <w:r>
        <w:rPr/>
        <w:t>I then match these outcomes to subsequent election re-sults in the region; the statistical analysis shows that when agents face stiff penalties (i.e. large fines or jail time), subsequent election fraud in the region declines signifi-cantly.</w:t>
      </w:r>
      <w:r>
        <w:rPr>
          <w:spacing w:val="27"/>
        </w:rPr>
        <w:t> </w:t>
      </w:r>
      <w:r>
        <w:rPr/>
        <w:t>Light penalties, on the other hand, are associated with subsequent increases in </w:t>
      </w:r>
      <w:r>
        <w:rPr>
          <w:spacing w:val="-2"/>
        </w:rPr>
        <w:t>fraud.</w:t>
      </w:r>
    </w:p>
    <w:p>
      <w:pPr>
        <w:pStyle w:val="BodyText"/>
        <w:spacing w:line="249" w:lineRule="auto" w:before="119"/>
        <w:ind w:left="1413" w:right="317" w:hanging="7"/>
        <w:jc w:val="both"/>
      </w:pPr>
      <w:r>
        <w:rPr/>
        <w:t>The debate over the nature of electoral manipulation—as an indicator of political strength or weakness—has significant theoretical stakes for major questions of democratization</w:t>
      </w:r>
      <w:r>
        <w:rPr>
          <w:spacing w:val="29"/>
        </w:rPr>
        <w:t> </w:t>
      </w:r>
      <w:r>
        <w:rPr/>
        <w:t>and</w:t>
      </w:r>
      <w:r>
        <w:rPr>
          <w:spacing w:val="29"/>
        </w:rPr>
        <w:t> </w:t>
      </w:r>
      <w:r>
        <w:rPr/>
        <w:t>autocratization.</w:t>
      </w:r>
      <w:r>
        <w:rPr>
          <w:spacing w:val="80"/>
        </w:rPr>
        <w:t> </w:t>
      </w:r>
      <w:r>
        <w:rPr/>
        <w:t>The</w:t>
      </w:r>
      <w:r>
        <w:rPr>
          <w:spacing w:val="29"/>
        </w:rPr>
        <w:t> </w:t>
      </w:r>
      <w:r>
        <w:rPr/>
        <w:t>regime-weakness</w:t>
      </w:r>
      <w:r>
        <w:rPr>
          <w:spacing w:val="29"/>
        </w:rPr>
        <w:t> </w:t>
      </w:r>
      <w:r>
        <w:rPr/>
        <w:t>model</w:t>
      </w:r>
      <w:r>
        <w:rPr>
          <w:spacing w:val="29"/>
        </w:rPr>
        <w:t> </w:t>
      </w:r>
      <w:r>
        <w:rPr/>
        <w:t>of</w:t>
      </w:r>
      <w:r>
        <w:rPr>
          <w:spacing w:val="29"/>
        </w:rPr>
        <w:t> </w:t>
      </w:r>
      <w:r>
        <w:rPr/>
        <w:t>manipulation is optimistic; incumbents who wish to avoid revealing their weakness to strategic protesters may reduce or even eschew manipulation—an auspicious prediction that under-pins</w:t>
      </w:r>
      <w:r>
        <w:rPr>
          <w:spacing w:val="-10"/>
        </w:rPr>
        <w:t> </w:t>
      </w:r>
      <w:r>
        <w:rPr/>
        <w:t>the</w:t>
      </w:r>
      <w:r>
        <w:rPr>
          <w:spacing w:val="-9"/>
        </w:rPr>
        <w:t> </w:t>
      </w:r>
      <w:r>
        <w:rPr/>
        <w:t>idea</w:t>
      </w:r>
      <w:r>
        <w:rPr>
          <w:spacing w:val="-9"/>
        </w:rPr>
        <w:t> </w:t>
      </w:r>
      <w:r>
        <w:rPr/>
        <w:t>of</w:t>
      </w:r>
      <w:r>
        <w:rPr>
          <w:spacing w:val="-9"/>
        </w:rPr>
        <w:t> </w:t>
      </w:r>
      <w:r>
        <w:rPr/>
        <w:t>‘self-enforcing’</w:t>
      </w:r>
      <w:r>
        <w:rPr>
          <w:spacing w:val="-9"/>
        </w:rPr>
        <w:t> </w:t>
      </w:r>
      <w:r>
        <w:rPr/>
        <w:t>democracy</w:t>
      </w:r>
      <w:r>
        <w:rPr>
          <w:spacing w:val="-9"/>
        </w:rPr>
        <w:t> </w:t>
      </w:r>
      <w:r>
        <w:rPr/>
        <w:t>(Fearon</w:t>
      </w:r>
      <w:r>
        <w:rPr>
          <w:spacing w:val="-9"/>
        </w:rPr>
        <w:t> </w:t>
      </w:r>
      <w:r>
        <w:rPr/>
        <w:t>2011). However,</w:t>
      </w:r>
      <w:r>
        <w:rPr>
          <w:spacing w:val="-9"/>
        </w:rPr>
        <w:t> </w:t>
      </w:r>
      <w:r>
        <w:rPr/>
        <w:t>if</w:t>
      </w:r>
      <w:r>
        <w:rPr>
          <w:spacing w:val="-9"/>
        </w:rPr>
        <w:t> </w:t>
      </w:r>
      <w:r>
        <w:rPr/>
        <w:t>manipu-lation can indicate regime resilience, incumbents have incentives to both develop and deploy the machinery of manipulation—a gloomy prediction for democratization and democratic resilience.</w:t>
      </w:r>
    </w:p>
    <w:p>
      <w:pPr>
        <w:pStyle w:val="BodyText"/>
        <w:spacing w:after="0" w:line="249" w:lineRule="auto"/>
        <w:jc w:val="both"/>
        <w:sectPr>
          <w:headerReference w:type="even" r:id="rId14"/>
          <w:pgSz w:w="12240" w:h="15840"/>
          <w:pgMar w:header="1940" w:footer="0" w:top="2160" w:bottom="280" w:left="1800" w:right="1800"/>
          <w:pgNumType w:start="18"/>
        </w:sectPr>
      </w:pPr>
    </w:p>
    <w:p>
      <w:pPr>
        <w:pStyle w:val="BodyText"/>
        <w:rPr>
          <w:sz w:val="41"/>
        </w:rPr>
      </w:pPr>
    </w:p>
    <w:p>
      <w:pPr>
        <w:pStyle w:val="BodyText"/>
        <w:rPr>
          <w:sz w:val="41"/>
        </w:rPr>
      </w:pPr>
    </w:p>
    <w:p>
      <w:pPr>
        <w:pStyle w:val="BodyText"/>
        <w:rPr>
          <w:sz w:val="41"/>
        </w:rPr>
      </w:pPr>
    </w:p>
    <w:p>
      <w:pPr>
        <w:pStyle w:val="BodyText"/>
        <w:spacing w:before="208"/>
        <w:rPr>
          <w:sz w:val="41"/>
        </w:rPr>
      </w:pPr>
    </w:p>
    <w:p>
      <w:pPr>
        <w:spacing w:before="1"/>
        <w:ind w:left="337" w:right="0" w:firstLine="0"/>
        <w:jc w:val="left"/>
        <w:rPr>
          <w:b/>
          <w:sz w:val="41"/>
        </w:rPr>
      </w:pPr>
      <w:r>
        <w:rPr>
          <w:b/>
          <w:sz w:val="41"/>
        </w:rPr>
        <w:t>Chapter </w:t>
      </w:r>
      <w:r>
        <w:rPr>
          <w:b/>
          <w:spacing w:val="-10"/>
          <w:sz w:val="41"/>
        </w:rPr>
        <w:t>2</w:t>
      </w:r>
    </w:p>
    <w:p>
      <w:pPr>
        <w:pStyle w:val="BodyText"/>
        <w:spacing w:before="105"/>
        <w:rPr>
          <w:b/>
          <w:sz w:val="41"/>
        </w:rPr>
      </w:pPr>
    </w:p>
    <w:p>
      <w:pPr>
        <w:pStyle w:val="Heading1"/>
      </w:pPr>
      <w:r>
        <w:rPr/>
        <w:t>Theory:</w:t>
      </w:r>
      <w:r>
        <w:rPr>
          <w:spacing w:val="57"/>
        </w:rPr>
        <w:t> </w:t>
      </w:r>
      <w:r>
        <w:rPr/>
        <w:t>A</w:t>
      </w:r>
      <w:r>
        <w:rPr>
          <w:spacing w:val="13"/>
        </w:rPr>
        <w:t> </w:t>
      </w:r>
      <w:r>
        <w:rPr/>
        <w:t>regime-</w:t>
      </w:r>
      <w:r>
        <w:rPr>
          <w:spacing w:val="-2"/>
        </w:rPr>
        <w:t>strength</w:t>
      </w:r>
    </w:p>
    <w:p>
      <w:pPr>
        <w:spacing w:before="34"/>
        <w:ind w:left="337" w:right="0" w:firstLine="0"/>
        <w:jc w:val="left"/>
        <w:rPr>
          <w:b/>
          <w:sz w:val="49"/>
        </w:rPr>
      </w:pPr>
      <w:r>
        <w:rPr>
          <w:b/>
          <w:sz w:val="49"/>
        </w:rPr>
        <w:t>model</w:t>
      </w:r>
      <w:r>
        <w:rPr>
          <w:b/>
          <w:spacing w:val="12"/>
          <w:sz w:val="49"/>
        </w:rPr>
        <w:t> </w:t>
      </w:r>
      <w:r>
        <w:rPr>
          <w:b/>
          <w:sz w:val="49"/>
        </w:rPr>
        <w:t>of</w:t>
      </w:r>
      <w:r>
        <w:rPr>
          <w:b/>
          <w:spacing w:val="13"/>
          <w:sz w:val="49"/>
        </w:rPr>
        <w:t> </w:t>
      </w:r>
      <w:r>
        <w:rPr>
          <w:b/>
          <w:sz w:val="49"/>
        </w:rPr>
        <w:t>electoral</w:t>
      </w:r>
      <w:r>
        <w:rPr>
          <w:b/>
          <w:spacing w:val="12"/>
          <w:sz w:val="49"/>
        </w:rPr>
        <w:t> </w:t>
      </w:r>
      <w:r>
        <w:rPr>
          <w:b/>
          <w:spacing w:val="-2"/>
          <w:sz w:val="49"/>
        </w:rPr>
        <w:t>manipulation</w:t>
      </w:r>
    </w:p>
    <w:p>
      <w:pPr>
        <w:pStyle w:val="BodyText"/>
        <w:spacing w:before="332"/>
        <w:rPr>
          <w:b/>
          <w:sz w:val="49"/>
        </w:rPr>
      </w:pPr>
    </w:p>
    <w:p>
      <w:pPr>
        <w:pStyle w:val="BodyText"/>
        <w:spacing w:line="249" w:lineRule="auto"/>
        <w:ind w:left="337" w:right="1392" w:hanging="7"/>
        <w:jc w:val="both"/>
      </w:pPr>
      <w:r>
        <w:rPr/>
        <w:t>This</w:t>
      </w:r>
      <w:r>
        <w:rPr>
          <w:spacing w:val="-10"/>
        </w:rPr>
        <w:t> </w:t>
      </w:r>
      <w:r>
        <w:rPr/>
        <w:t>book</w:t>
      </w:r>
      <w:r>
        <w:rPr>
          <w:spacing w:val="-10"/>
        </w:rPr>
        <w:t> </w:t>
      </w:r>
      <w:r>
        <w:rPr/>
        <w:t>has</w:t>
      </w:r>
      <w:r>
        <w:rPr>
          <w:spacing w:val="-10"/>
        </w:rPr>
        <w:t> </w:t>
      </w:r>
      <w:r>
        <w:rPr/>
        <w:t>two</w:t>
      </w:r>
      <w:r>
        <w:rPr>
          <w:spacing w:val="-10"/>
        </w:rPr>
        <w:t> </w:t>
      </w:r>
      <w:r>
        <w:rPr/>
        <w:t>principal</w:t>
      </w:r>
      <w:r>
        <w:rPr>
          <w:spacing w:val="-10"/>
        </w:rPr>
        <w:t> </w:t>
      </w:r>
      <w:r>
        <w:rPr/>
        <w:t>aims.</w:t>
      </w:r>
      <w:r>
        <w:rPr>
          <w:spacing w:val="12"/>
        </w:rPr>
        <w:t> </w:t>
      </w:r>
      <w:r>
        <w:rPr/>
        <w:t>First,</w:t>
      </w:r>
      <w:r>
        <w:rPr>
          <w:spacing w:val="-8"/>
        </w:rPr>
        <w:t> </w:t>
      </w:r>
      <w:r>
        <w:rPr/>
        <w:t>as</w:t>
      </w:r>
      <w:r>
        <w:rPr>
          <w:spacing w:val="-10"/>
        </w:rPr>
        <w:t> </w:t>
      </w:r>
      <w:r>
        <w:rPr/>
        <w:t>detailed</w:t>
      </w:r>
      <w:r>
        <w:rPr>
          <w:spacing w:val="-10"/>
        </w:rPr>
        <w:t> </w:t>
      </w:r>
      <w:r>
        <w:rPr/>
        <w:t>in</w:t>
      </w:r>
      <w:r>
        <w:rPr>
          <w:spacing w:val="-10"/>
        </w:rPr>
        <w:t> </w:t>
      </w:r>
      <w:r>
        <w:rPr/>
        <w:t>Chapter</w:t>
      </w:r>
      <w:r>
        <w:rPr>
          <w:spacing w:val="-10"/>
        </w:rPr>
        <w:t> </w:t>
      </w:r>
      <w:r>
        <w:rPr/>
        <w:t>3,</w:t>
      </w:r>
      <w:r>
        <w:rPr>
          <w:spacing w:val="-8"/>
        </w:rPr>
        <w:t> </w:t>
      </w:r>
      <w:r>
        <w:rPr/>
        <w:t>it</w:t>
      </w:r>
      <w:r>
        <w:rPr>
          <w:spacing w:val="-10"/>
        </w:rPr>
        <w:t> </w:t>
      </w:r>
      <w:r>
        <w:rPr/>
        <w:t>aims</w:t>
      </w:r>
      <w:r>
        <w:rPr>
          <w:spacing w:val="-10"/>
        </w:rPr>
        <w:t> </w:t>
      </w:r>
      <w:r>
        <w:rPr/>
        <w:t>to</w:t>
      </w:r>
      <w:r>
        <w:rPr>
          <w:spacing w:val="-10"/>
        </w:rPr>
        <w:t> </w:t>
      </w:r>
      <w:r>
        <w:rPr/>
        <w:t>demonstrate that</w:t>
      </w:r>
      <w:r>
        <w:rPr>
          <w:spacing w:val="-8"/>
        </w:rPr>
        <w:t> </w:t>
      </w:r>
      <w:r>
        <w:rPr/>
        <w:t>protest</w:t>
      </w:r>
      <w:r>
        <w:rPr>
          <w:spacing w:val="-7"/>
        </w:rPr>
        <w:t> </w:t>
      </w:r>
      <w:r>
        <w:rPr/>
        <w:t>risk</w:t>
      </w:r>
      <w:r>
        <w:rPr>
          <w:spacing w:val="-7"/>
        </w:rPr>
        <w:t> </w:t>
      </w:r>
      <w:r>
        <w:rPr/>
        <w:t>is</w:t>
      </w:r>
      <w:r>
        <w:rPr>
          <w:spacing w:val="-7"/>
        </w:rPr>
        <w:t> </w:t>
      </w:r>
      <w:r>
        <w:rPr/>
        <w:t>insufficient</w:t>
      </w:r>
      <w:r>
        <w:rPr>
          <w:spacing w:val="-8"/>
        </w:rPr>
        <w:t> </w:t>
      </w:r>
      <w:r>
        <w:rPr/>
        <w:t>to</w:t>
      </w:r>
      <w:r>
        <w:rPr>
          <w:spacing w:val="-7"/>
        </w:rPr>
        <w:t> </w:t>
      </w:r>
      <w:r>
        <w:rPr/>
        <w:t>restrain</w:t>
      </w:r>
      <w:r>
        <w:rPr>
          <w:spacing w:val="-7"/>
        </w:rPr>
        <w:t> </w:t>
      </w:r>
      <w:r>
        <w:rPr/>
        <w:t>election</w:t>
      </w:r>
      <w:r>
        <w:rPr>
          <w:spacing w:val="-7"/>
        </w:rPr>
        <w:t> </w:t>
      </w:r>
      <w:r>
        <w:rPr/>
        <w:t>manipulation,</w:t>
      </w:r>
      <w:r>
        <w:rPr>
          <w:spacing w:val="-7"/>
        </w:rPr>
        <w:t> </w:t>
      </w:r>
      <w:r>
        <w:rPr/>
        <w:t>a</w:t>
      </w:r>
      <w:r>
        <w:rPr>
          <w:spacing w:val="-7"/>
        </w:rPr>
        <w:t> </w:t>
      </w:r>
      <w:r>
        <w:rPr/>
        <w:t>proposition</w:t>
      </w:r>
      <w:r>
        <w:rPr>
          <w:spacing w:val="-7"/>
        </w:rPr>
        <w:t> </w:t>
      </w:r>
      <w:r>
        <w:rPr/>
        <w:t>that</w:t>
      </w:r>
      <w:r>
        <w:rPr>
          <w:spacing w:val="-7"/>
        </w:rPr>
        <w:t> </w:t>
      </w:r>
      <w:r>
        <w:rPr/>
        <w:t>goes against a substantial body of prior work and has normatively pessimistic implications for</w:t>
      </w:r>
      <w:r>
        <w:rPr>
          <w:spacing w:val="-1"/>
        </w:rPr>
        <w:t> </w:t>
      </w:r>
      <w:r>
        <w:rPr/>
        <w:t>democratization.</w:t>
      </w:r>
      <w:r>
        <w:rPr>
          <w:spacing w:val="23"/>
        </w:rPr>
        <w:t> </w:t>
      </w:r>
      <w:r>
        <w:rPr/>
        <w:t>Second, it</w:t>
      </w:r>
      <w:r>
        <w:rPr>
          <w:spacing w:val="-1"/>
        </w:rPr>
        <w:t> </w:t>
      </w:r>
      <w:r>
        <w:rPr/>
        <w:t>articulates</w:t>
      </w:r>
      <w:r>
        <w:rPr>
          <w:spacing w:val="-1"/>
        </w:rPr>
        <w:t> </w:t>
      </w:r>
      <w:r>
        <w:rPr/>
        <w:t>an</w:t>
      </w:r>
      <w:r>
        <w:rPr>
          <w:spacing w:val="-1"/>
        </w:rPr>
        <w:t> </w:t>
      </w:r>
      <w:r>
        <w:rPr/>
        <w:t>alternative</w:t>
      </w:r>
      <w:r>
        <w:rPr>
          <w:spacing w:val="-1"/>
        </w:rPr>
        <w:t> </w:t>
      </w:r>
      <w:r>
        <w:rPr/>
        <w:t>theory</w:t>
      </w:r>
      <w:r>
        <w:rPr>
          <w:spacing w:val="-1"/>
        </w:rPr>
        <w:t> </w:t>
      </w:r>
      <w:r>
        <w:rPr/>
        <w:t>of</w:t>
      </w:r>
      <w:r>
        <w:rPr>
          <w:spacing w:val="-1"/>
        </w:rPr>
        <w:t> </w:t>
      </w:r>
      <w:r>
        <w:rPr/>
        <w:t>electoral</w:t>
      </w:r>
      <w:r>
        <w:rPr>
          <w:spacing w:val="-1"/>
        </w:rPr>
        <w:t> </w:t>
      </w:r>
      <w:r>
        <w:rPr/>
        <w:t>manipula-tion</w:t>
      </w:r>
      <w:r>
        <w:rPr>
          <w:spacing w:val="-13"/>
        </w:rPr>
        <w:t> </w:t>
      </w:r>
      <w:r>
        <w:rPr/>
        <w:t>and</w:t>
      </w:r>
      <w:r>
        <w:rPr>
          <w:spacing w:val="-12"/>
        </w:rPr>
        <w:t> </w:t>
      </w:r>
      <w:r>
        <w:rPr/>
        <w:t>protest,</w:t>
      </w:r>
      <w:r>
        <w:rPr>
          <w:spacing w:val="-11"/>
        </w:rPr>
        <w:t> </w:t>
      </w:r>
      <w:r>
        <w:rPr/>
        <w:t>which</w:t>
      </w:r>
      <w:r>
        <w:rPr>
          <w:spacing w:val="-12"/>
        </w:rPr>
        <w:t> </w:t>
      </w:r>
      <w:r>
        <w:rPr/>
        <w:t>explains</w:t>
      </w:r>
      <w:r>
        <w:rPr>
          <w:spacing w:val="-13"/>
        </w:rPr>
        <w:t> </w:t>
      </w:r>
      <w:r>
        <w:rPr/>
        <w:t>how</w:t>
      </w:r>
      <w:r>
        <w:rPr>
          <w:spacing w:val="-12"/>
        </w:rPr>
        <w:t> </w:t>
      </w:r>
      <w:r>
        <w:rPr/>
        <w:t>manipulation</w:t>
      </w:r>
      <w:r>
        <w:rPr>
          <w:spacing w:val="-13"/>
        </w:rPr>
        <w:t> </w:t>
      </w:r>
      <w:r>
        <w:rPr/>
        <w:t>efforts</w:t>
      </w:r>
      <w:r>
        <w:rPr>
          <w:spacing w:val="-12"/>
        </w:rPr>
        <w:t> </w:t>
      </w:r>
      <w:r>
        <w:rPr/>
        <w:t>are</w:t>
      </w:r>
      <w:r>
        <w:rPr>
          <w:spacing w:val="-13"/>
        </w:rPr>
        <w:t> </w:t>
      </w:r>
      <w:r>
        <w:rPr/>
        <w:t>constructed</w:t>
      </w:r>
      <w:r>
        <w:rPr>
          <w:spacing w:val="-12"/>
        </w:rPr>
        <w:t> </w:t>
      </w:r>
      <w:r>
        <w:rPr/>
        <w:t>and</w:t>
      </w:r>
      <w:r>
        <w:rPr>
          <w:spacing w:val="-13"/>
        </w:rPr>
        <w:t> </w:t>
      </w:r>
      <w:r>
        <w:rPr/>
        <w:t>how</w:t>
      </w:r>
      <w:r>
        <w:rPr>
          <w:spacing w:val="-12"/>
        </w:rPr>
        <w:t> </w:t>
      </w:r>
      <w:r>
        <w:rPr/>
        <w:t>they can be dismantled.</w:t>
      </w:r>
      <w:r>
        <w:rPr>
          <w:spacing w:val="26"/>
        </w:rPr>
        <w:t> </w:t>
      </w:r>
      <w:r>
        <w:rPr/>
        <w:t>This theory is developed in this chapter.</w:t>
      </w:r>
      <w:r>
        <w:rPr>
          <w:spacing w:val="26"/>
        </w:rPr>
        <w:t> </w:t>
      </w:r>
      <w:r>
        <w:rPr/>
        <w:t>To put this discussion on firm footing, it is first necessary to pin down the concept of electoral manipulation.</w:t>
      </w:r>
    </w:p>
    <w:p>
      <w:pPr>
        <w:pStyle w:val="BodyText"/>
        <w:spacing w:line="249" w:lineRule="auto" w:before="126"/>
        <w:ind w:left="330" w:right="1392" w:firstLine="7"/>
        <w:jc w:val="both"/>
      </w:pPr>
      <w:r>
        <w:rPr/>
        <w:t>Over time, scholars have advanced four approaches toward the definition of electoral manipulation.</w:t>
      </w:r>
      <w:r>
        <w:rPr>
          <w:spacing w:val="9"/>
        </w:rPr>
        <w:t> </w:t>
      </w:r>
      <w:r>
        <w:rPr/>
        <w:t>Two</w:t>
      </w:r>
      <w:r>
        <w:rPr>
          <w:spacing w:val="-11"/>
        </w:rPr>
        <w:t> </w:t>
      </w:r>
      <w:r>
        <w:rPr/>
        <w:t>of</w:t>
      </w:r>
      <w:r>
        <w:rPr>
          <w:spacing w:val="-11"/>
        </w:rPr>
        <w:t> </w:t>
      </w:r>
      <w:r>
        <w:rPr/>
        <w:t>these</w:t>
      </w:r>
      <w:r>
        <w:rPr>
          <w:spacing w:val="-10"/>
        </w:rPr>
        <w:t> </w:t>
      </w:r>
      <w:r>
        <w:rPr/>
        <w:t>are</w:t>
      </w:r>
      <w:r>
        <w:rPr>
          <w:spacing w:val="-10"/>
        </w:rPr>
        <w:t> </w:t>
      </w:r>
      <w:r>
        <w:rPr/>
        <w:t>rooted</w:t>
      </w:r>
      <w:r>
        <w:rPr>
          <w:spacing w:val="-11"/>
        </w:rPr>
        <w:t> </w:t>
      </w:r>
      <w:r>
        <w:rPr/>
        <w:t>in</w:t>
      </w:r>
      <w:r>
        <w:rPr>
          <w:spacing w:val="-10"/>
        </w:rPr>
        <w:t> </w:t>
      </w:r>
      <w:r>
        <w:rPr/>
        <w:t>local</w:t>
      </w:r>
      <w:r>
        <w:rPr>
          <w:spacing w:val="-11"/>
        </w:rPr>
        <w:t> </w:t>
      </w:r>
      <w:r>
        <w:rPr/>
        <w:t>understandings</w:t>
      </w:r>
      <w:r>
        <w:rPr>
          <w:spacing w:val="-10"/>
        </w:rPr>
        <w:t> </w:t>
      </w:r>
      <w:r>
        <w:rPr/>
        <w:t>of</w:t>
      </w:r>
      <w:r>
        <w:rPr>
          <w:spacing w:val="-10"/>
        </w:rPr>
        <w:t> </w:t>
      </w:r>
      <w:r>
        <w:rPr/>
        <w:t>election</w:t>
      </w:r>
      <w:r>
        <w:rPr>
          <w:spacing w:val="-11"/>
        </w:rPr>
        <w:t> </w:t>
      </w:r>
      <w:r>
        <w:rPr/>
        <w:t>integrity,</w:t>
      </w:r>
      <w:r>
        <w:rPr>
          <w:spacing w:val="-9"/>
        </w:rPr>
        <w:t> </w:t>
      </w:r>
      <w:r>
        <w:rPr/>
        <w:t>and two</w:t>
      </w:r>
      <w:r>
        <w:rPr>
          <w:spacing w:val="-13"/>
        </w:rPr>
        <w:t> </w:t>
      </w:r>
      <w:r>
        <w:rPr/>
        <w:t>appeal</w:t>
      </w:r>
      <w:r>
        <w:rPr>
          <w:spacing w:val="-12"/>
        </w:rPr>
        <w:t> </w:t>
      </w:r>
      <w:r>
        <w:rPr/>
        <w:t>to</w:t>
      </w:r>
      <w:r>
        <w:rPr>
          <w:spacing w:val="-13"/>
        </w:rPr>
        <w:t> </w:t>
      </w:r>
      <w:r>
        <w:rPr/>
        <w:t>broader</w:t>
      </w:r>
      <w:r>
        <w:rPr>
          <w:spacing w:val="-12"/>
        </w:rPr>
        <w:t> </w:t>
      </w:r>
      <w:r>
        <w:rPr/>
        <w:t>standards</w:t>
      </w:r>
      <w:r>
        <w:rPr>
          <w:spacing w:val="-13"/>
        </w:rPr>
        <w:t> </w:t>
      </w:r>
      <w:r>
        <w:rPr/>
        <w:t>(Birch</w:t>
      </w:r>
      <w:r>
        <w:rPr>
          <w:spacing w:val="-12"/>
        </w:rPr>
        <w:t> </w:t>
      </w:r>
      <w:r>
        <w:rPr/>
        <w:t>2011).</w:t>
      </w:r>
      <w:r>
        <w:rPr>
          <w:spacing w:val="-13"/>
        </w:rPr>
        <w:t> </w:t>
      </w:r>
      <w:r>
        <w:rPr/>
        <w:t>The</w:t>
      </w:r>
      <w:r>
        <w:rPr>
          <w:spacing w:val="-12"/>
        </w:rPr>
        <w:t> </w:t>
      </w:r>
      <w:r>
        <w:rPr/>
        <w:t>first,</w:t>
      </w:r>
      <w:r>
        <w:rPr>
          <w:spacing w:val="-13"/>
        </w:rPr>
        <w:t> </w:t>
      </w:r>
      <w:r>
        <w:rPr/>
        <w:t>and</w:t>
      </w:r>
      <w:r>
        <w:rPr>
          <w:spacing w:val="-12"/>
        </w:rPr>
        <w:t> </w:t>
      </w:r>
      <w:r>
        <w:rPr/>
        <w:t>simplest,</w:t>
      </w:r>
      <w:r>
        <w:rPr>
          <w:spacing w:val="-13"/>
        </w:rPr>
        <w:t> </w:t>
      </w:r>
      <w:r>
        <w:rPr/>
        <w:t>definition</w:t>
      </w:r>
      <w:r>
        <w:rPr>
          <w:spacing w:val="-12"/>
        </w:rPr>
        <w:t> </w:t>
      </w:r>
      <w:r>
        <w:rPr/>
        <w:t>of</w:t>
      </w:r>
      <w:r>
        <w:rPr>
          <w:spacing w:val="-13"/>
        </w:rPr>
        <w:t> </w:t>
      </w:r>
      <w:r>
        <w:rPr/>
        <w:t>elec-toral</w:t>
      </w:r>
      <w:r>
        <w:rPr>
          <w:spacing w:val="-13"/>
        </w:rPr>
        <w:t> </w:t>
      </w:r>
      <w:r>
        <w:rPr/>
        <w:t>manipulation</w:t>
      </w:r>
      <w:r>
        <w:rPr>
          <w:spacing w:val="-12"/>
        </w:rPr>
        <w:t> </w:t>
      </w:r>
      <w:r>
        <w:rPr/>
        <w:t>focuses</w:t>
      </w:r>
      <w:r>
        <w:rPr>
          <w:spacing w:val="-13"/>
        </w:rPr>
        <w:t> </w:t>
      </w:r>
      <w:r>
        <w:rPr/>
        <w:t>on</w:t>
      </w:r>
      <w:r>
        <w:rPr>
          <w:spacing w:val="-12"/>
        </w:rPr>
        <w:t> </w:t>
      </w:r>
      <w:r>
        <w:rPr/>
        <w:t>whether</w:t>
      </w:r>
      <w:r>
        <w:rPr>
          <w:spacing w:val="-13"/>
        </w:rPr>
        <w:t> </w:t>
      </w:r>
      <w:r>
        <w:rPr/>
        <w:t>particular</w:t>
      </w:r>
      <w:r>
        <w:rPr>
          <w:spacing w:val="-12"/>
        </w:rPr>
        <w:t> </w:t>
      </w:r>
      <w:r>
        <w:rPr/>
        <w:t>actions</w:t>
      </w:r>
      <w:r>
        <w:rPr>
          <w:spacing w:val="-13"/>
        </w:rPr>
        <w:t> </w:t>
      </w:r>
      <w:r>
        <w:rPr/>
        <w:t>are</w:t>
      </w:r>
      <w:r>
        <w:rPr>
          <w:spacing w:val="-12"/>
        </w:rPr>
        <w:t> </w:t>
      </w:r>
      <w:r>
        <w:rPr/>
        <w:t>violations</w:t>
      </w:r>
      <w:r>
        <w:rPr>
          <w:spacing w:val="-13"/>
        </w:rPr>
        <w:t> </w:t>
      </w:r>
      <w:r>
        <w:rPr/>
        <w:t>of</w:t>
      </w:r>
      <w:r>
        <w:rPr>
          <w:spacing w:val="-12"/>
        </w:rPr>
        <w:t> </w:t>
      </w:r>
      <w:r>
        <w:rPr/>
        <w:t>local</w:t>
      </w:r>
      <w:r>
        <w:rPr>
          <w:spacing w:val="-13"/>
        </w:rPr>
        <w:t> </w:t>
      </w:r>
      <w:r>
        <w:rPr/>
        <w:t>electoral law. This,</w:t>
      </w:r>
      <w:r>
        <w:rPr>
          <w:spacing w:val="-2"/>
        </w:rPr>
        <w:t> </w:t>
      </w:r>
      <w:r>
        <w:rPr/>
        <w:t>of</w:t>
      </w:r>
      <w:r>
        <w:rPr>
          <w:spacing w:val="-2"/>
        </w:rPr>
        <w:t> </w:t>
      </w:r>
      <w:r>
        <w:rPr/>
        <w:t>course,</w:t>
      </w:r>
      <w:r>
        <w:rPr>
          <w:spacing w:val="-2"/>
        </w:rPr>
        <w:t> </w:t>
      </w:r>
      <w:r>
        <w:rPr/>
        <w:t>poses</w:t>
      </w:r>
      <w:r>
        <w:rPr>
          <w:spacing w:val="-2"/>
        </w:rPr>
        <w:t> </w:t>
      </w:r>
      <w:r>
        <w:rPr/>
        <w:t>two</w:t>
      </w:r>
      <w:r>
        <w:rPr>
          <w:spacing w:val="-2"/>
        </w:rPr>
        <w:t> </w:t>
      </w:r>
      <w:r>
        <w:rPr/>
        <w:t>difficulties: what</w:t>
      </w:r>
      <w:r>
        <w:rPr>
          <w:spacing w:val="-2"/>
        </w:rPr>
        <w:t> </w:t>
      </w:r>
      <w:r>
        <w:rPr/>
        <w:t>is</w:t>
      </w:r>
      <w:r>
        <w:rPr>
          <w:spacing w:val="-3"/>
        </w:rPr>
        <w:t> </w:t>
      </w:r>
      <w:r>
        <w:rPr/>
        <w:t>legal</w:t>
      </w:r>
      <w:r>
        <w:rPr>
          <w:spacing w:val="-2"/>
        </w:rPr>
        <w:t> </w:t>
      </w:r>
      <w:r>
        <w:rPr/>
        <w:t>in</w:t>
      </w:r>
      <w:r>
        <w:rPr>
          <w:spacing w:val="-2"/>
        </w:rPr>
        <w:t> </w:t>
      </w:r>
      <w:r>
        <w:rPr/>
        <w:t>one</w:t>
      </w:r>
      <w:r>
        <w:rPr>
          <w:spacing w:val="-2"/>
        </w:rPr>
        <w:t> </w:t>
      </w:r>
      <w:r>
        <w:rPr/>
        <w:t>context</w:t>
      </w:r>
      <w:r>
        <w:rPr>
          <w:spacing w:val="-2"/>
        </w:rPr>
        <w:t> </w:t>
      </w:r>
      <w:r>
        <w:rPr/>
        <w:t>may</w:t>
      </w:r>
      <w:r>
        <w:rPr>
          <w:spacing w:val="-2"/>
        </w:rPr>
        <w:t> </w:t>
      </w:r>
      <w:r>
        <w:rPr/>
        <w:t>be</w:t>
      </w:r>
      <w:r>
        <w:rPr>
          <w:spacing w:val="-2"/>
        </w:rPr>
        <w:t> </w:t>
      </w:r>
      <w:r>
        <w:rPr/>
        <w:t>illegal in</w:t>
      </w:r>
      <w:r>
        <w:rPr>
          <w:spacing w:val="-13"/>
        </w:rPr>
        <w:t> </w:t>
      </w:r>
      <w:r>
        <w:rPr/>
        <w:t>another,</w:t>
      </w:r>
      <w:r>
        <w:rPr>
          <w:spacing w:val="-12"/>
        </w:rPr>
        <w:t> </w:t>
      </w:r>
      <w:r>
        <w:rPr/>
        <w:t>and—even</w:t>
      </w:r>
      <w:r>
        <w:rPr>
          <w:spacing w:val="-13"/>
        </w:rPr>
        <w:t> </w:t>
      </w:r>
      <w:r>
        <w:rPr/>
        <w:t>more</w:t>
      </w:r>
      <w:r>
        <w:rPr>
          <w:spacing w:val="-12"/>
        </w:rPr>
        <w:t> </w:t>
      </w:r>
      <w:r>
        <w:rPr/>
        <w:t>problematic—laws</w:t>
      </w:r>
      <w:r>
        <w:rPr>
          <w:spacing w:val="-13"/>
        </w:rPr>
        <w:t> </w:t>
      </w:r>
      <w:r>
        <w:rPr/>
        <w:t>themselves</w:t>
      </w:r>
      <w:r>
        <w:rPr>
          <w:spacing w:val="-12"/>
        </w:rPr>
        <w:t> </w:t>
      </w:r>
      <w:r>
        <w:rPr/>
        <w:t>may</w:t>
      </w:r>
      <w:r>
        <w:rPr>
          <w:spacing w:val="-13"/>
        </w:rPr>
        <w:t> </w:t>
      </w:r>
      <w:r>
        <w:rPr/>
        <w:t>be</w:t>
      </w:r>
      <w:r>
        <w:rPr>
          <w:spacing w:val="-12"/>
        </w:rPr>
        <w:t> </w:t>
      </w:r>
      <w:r>
        <w:rPr/>
        <w:t>structured</w:t>
      </w:r>
      <w:r>
        <w:rPr>
          <w:spacing w:val="-13"/>
        </w:rPr>
        <w:t> </w:t>
      </w:r>
      <w:r>
        <w:rPr/>
        <w:t>to</w:t>
      </w:r>
      <w:r>
        <w:rPr>
          <w:spacing w:val="-12"/>
        </w:rPr>
        <w:t> </w:t>
      </w:r>
      <w:r>
        <w:rPr/>
        <w:t>advan-tage</w:t>
      </w:r>
      <w:r>
        <w:rPr>
          <w:spacing w:val="-13"/>
        </w:rPr>
        <w:t> </w:t>
      </w:r>
      <w:r>
        <w:rPr/>
        <w:t>one</w:t>
      </w:r>
      <w:r>
        <w:rPr>
          <w:spacing w:val="-12"/>
        </w:rPr>
        <w:t> </w:t>
      </w:r>
      <w:r>
        <w:rPr/>
        <w:t>party</w:t>
      </w:r>
      <w:r>
        <w:rPr>
          <w:spacing w:val="-13"/>
        </w:rPr>
        <w:t> </w:t>
      </w:r>
      <w:r>
        <w:rPr/>
        <w:t>over</w:t>
      </w:r>
      <w:r>
        <w:rPr>
          <w:spacing w:val="-12"/>
        </w:rPr>
        <w:t> </w:t>
      </w:r>
      <w:r>
        <w:rPr/>
        <w:t>others.</w:t>
      </w:r>
      <w:r>
        <w:rPr>
          <w:spacing w:val="3"/>
        </w:rPr>
        <w:t> </w:t>
      </w:r>
      <w:r>
        <w:rPr/>
        <w:t>A</w:t>
      </w:r>
      <w:r>
        <w:rPr>
          <w:spacing w:val="-12"/>
        </w:rPr>
        <w:t> </w:t>
      </w:r>
      <w:r>
        <w:rPr/>
        <w:t>second</w:t>
      </w:r>
      <w:r>
        <w:rPr>
          <w:spacing w:val="-13"/>
        </w:rPr>
        <w:t> </w:t>
      </w:r>
      <w:r>
        <w:rPr/>
        <w:t>approach</w:t>
      </w:r>
      <w:r>
        <w:rPr>
          <w:spacing w:val="-12"/>
        </w:rPr>
        <w:t> </w:t>
      </w:r>
      <w:r>
        <w:rPr/>
        <w:t>focuses</w:t>
      </w:r>
      <w:r>
        <w:rPr>
          <w:spacing w:val="-13"/>
        </w:rPr>
        <w:t> </w:t>
      </w:r>
      <w:r>
        <w:rPr/>
        <w:t>on</w:t>
      </w:r>
      <w:r>
        <w:rPr>
          <w:spacing w:val="-12"/>
        </w:rPr>
        <w:t> </w:t>
      </w:r>
      <w:r>
        <w:rPr/>
        <w:t>local</w:t>
      </w:r>
      <w:r>
        <w:rPr>
          <w:spacing w:val="-13"/>
        </w:rPr>
        <w:t> </w:t>
      </w:r>
      <w:r>
        <w:rPr/>
        <w:t>norms,</w:t>
      </w:r>
      <w:r>
        <w:rPr>
          <w:spacing w:val="-11"/>
        </w:rPr>
        <w:t> </w:t>
      </w:r>
      <w:r>
        <w:rPr/>
        <w:t>rather</w:t>
      </w:r>
      <w:r>
        <w:rPr>
          <w:spacing w:val="-13"/>
        </w:rPr>
        <w:t> </w:t>
      </w:r>
      <w:r>
        <w:rPr/>
        <w:t>than</w:t>
      </w:r>
      <w:r>
        <w:rPr>
          <w:spacing w:val="-12"/>
        </w:rPr>
        <w:t> </w:t>
      </w:r>
      <w:r>
        <w:rPr/>
        <w:t>(or</w:t>
      </w:r>
      <w:r>
        <w:rPr>
          <w:spacing w:val="-13"/>
        </w:rPr>
        <w:t> </w:t>
      </w:r>
      <w:r>
        <w:rPr/>
        <w:t>in </w:t>
      </w:r>
      <w:r>
        <w:rPr>
          <w:spacing w:val="-2"/>
        </w:rPr>
        <w:t>addition</w:t>
      </w:r>
      <w:r>
        <w:rPr>
          <w:spacing w:val="-6"/>
        </w:rPr>
        <w:t> </w:t>
      </w:r>
      <w:r>
        <w:rPr>
          <w:spacing w:val="-2"/>
        </w:rPr>
        <w:t>to)</w:t>
      </w:r>
      <w:r>
        <w:rPr>
          <w:spacing w:val="-6"/>
        </w:rPr>
        <w:t> </w:t>
      </w:r>
      <w:r>
        <w:rPr>
          <w:spacing w:val="-2"/>
        </w:rPr>
        <w:t>local</w:t>
      </w:r>
      <w:r>
        <w:rPr>
          <w:spacing w:val="-6"/>
        </w:rPr>
        <w:t> </w:t>
      </w:r>
      <w:r>
        <w:rPr>
          <w:spacing w:val="-2"/>
        </w:rPr>
        <w:t>legal</w:t>
      </w:r>
      <w:r>
        <w:rPr>
          <w:spacing w:val="-6"/>
        </w:rPr>
        <w:t> </w:t>
      </w:r>
      <w:r>
        <w:rPr>
          <w:spacing w:val="-2"/>
        </w:rPr>
        <w:t>conditions.</w:t>
      </w:r>
      <w:r>
        <w:rPr>
          <w:spacing w:val="27"/>
        </w:rPr>
        <w:t> </w:t>
      </w:r>
      <w:r>
        <w:rPr>
          <w:spacing w:val="-2"/>
        </w:rPr>
        <w:t>Electoral</w:t>
      </w:r>
      <w:r>
        <w:rPr>
          <w:spacing w:val="-6"/>
        </w:rPr>
        <w:t> </w:t>
      </w:r>
      <w:r>
        <w:rPr>
          <w:spacing w:val="-2"/>
        </w:rPr>
        <w:t>behaviors</w:t>
      </w:r>
      <w:r>
        <w:rPr>
          <w:spacing w:val="-6"/>
        </w:rPr>
        <w:t> </w:t>
      </w:r>
      <w:r>
        <w:rPr>
          <w:spacing w:val="-2"/>
        </w:rPr>
        <w:t>that</w:t>
      </w:r>
      <w:r>
        <w:rPr>
          <w:spacing w:val="-6"/>
        </w:rPr>
        <w:t> </w:t>
      </w:r>
      <w:r>
        <w:rPr>
          <w:spacing w:val="-2"/>
        </w:rPr>
        <w:t>may</w:t>
      </w:r>
      <w:r>
        <w:rPr>
          <w:spacing w:val="-6"/>
        </w:rPr>
        <w:t> </w:t>
      </w:r>
      <w:r>
        <w:rPr>
          <w:spacing w:val="-2"/>
        </w:rPr>
        <w:t>be</w:t>
      </w:r>
      <w:r>
        <w:rPr>
          <w:spacing w:val="-6"/>
        </w:rPr>
        <w:t> </w:t>
      </w:r>
      <w:r>
        <w:rPr>
          <w:spacing w:val="-2"/>
        </w:rPr>
        <w:t>considered</w:t>
      </w:r>
      <w:r>
        <w:rPr>
          <w:spacing w:val="-6"/>
        </w:rPr>
        <w:t> </w:t>
      </w:r>
      <w:r>
        <w:rPr>
          <w:spacing w:val="-2"/>
        </w:rPr>
        <w:t>unaccept-</w:t>
      </w:r>
      <w:r>
        <w:rPr/>
        <w:t>able in some contexts, may be broadly acceptable in others.</w:t>
      </w:r>
      <w:r>
        <w:rPr>
          <w:spacing w:val="32"/>
        </w:rPr>
        <w:t> </w:t>
      </w:r>
      <w:r>
        <w:rPr/>
        <w:t>This possibility has been especially important in studies of vote-buying, where some scholars have emphasized the coerciveness of the practice (e.g. with monitoring and punishment for defection), while</w:t>
      </w:r>
      <w:r>
        <w:rPr>
          <w:spacing w:val="-10"/>
        </w:rPr>
        <w:t> </w:t>
      </w:r>
      <w:r>
        <w:rPr/>
        <w:t>others</w:t>
      </w:r>
      <w:r>
        <w:rPr>
          <w:spacing w:val="-10"/>
        </w:rPr>
        <w:t> </w:t>
      </w:r>
      <w:r>
        <w:rPr/>
        <w:t>have</w:t>
      </w:r>
      <w:r>
        <w:rPr>
          <w:spacing w:val="-10"/>
        </w:rPr>
        <w:t> </w:t>
      </w:r>
      <w:r>
        <w:rPr/>
        <w:t>emphasized</w:t>
      </w:r>
      <w:r>
        <w:rPr>
          <w:spacing w:val="-10"/>
        </w:rPr>
        <w:t> </w:t>
      </w:r>
      <w:r>
        <w:rPr/>
        <w:t>cultures</w:t>
      </w:r>
      <w:r>
        <w:rPr>
          <w:spacing w:val="-10"/>
        </w:rPr>
        <w:t> </w:t>
      </w:r>
      <w:r>
        <w:rPr/>
        <w:t>of</w:t>
      </w:r>
      <w:r>
        <w:rPr>
          <w:spacing w:val="-10"/>
        </w:rPr>
        <w:t> </w:t>
      </w:r>
      <w:r>
        <w:rPr/>
        <w:t>reciprocity</w:t>
      </w:r>
      <w:r>
        <w:rPr>
          <w:spacing w:val="-10"/>
        </w:rPr>
        <w:t> </w:t>
      </w:r>
      <w:r>
        <w:rPr/>
        <w:t>and</w:t>
      </w:r>
      <w:r>
        <w:rPr>
          <w:spacing w:val="-10"/>
        </w:rPr>
        <w:t> </w:t>
      </w:r>
      <w:r>
        <w:rPr/>
        <w:t>mutual</w:t>
      </w:r>
      <w:r>
        <w:rPr>
          <w:spacing w:val="-10"/>
        </w:rPr>
        <w:t> </w:t>
      </w:r>
      <w:r>
        <w:rPr/>
        <w:t>support</w:t>
      </w:r>
      <w:r>
        <w:rPr>
          <w:spacing w:val="-10"/>
        </w:rPr>
        <w:t> </w:t>
      </w:r>
      <w:r>
        <w:rPr/>
        <w:t>which</w:t>
      </w:r>
      <w:r>
        <w:rPr>
          <w:spacing w:val="-10"/>
        </w:rPr>
        <w:t> </w:t>
      </w:r>
      <w:r>
        <w:rPr/>
        <w:t>can</w:t>
      </w:r>
      <w:r>
        <w:rPr>
          <w:spacing w:val="-10"/>
        </w:rPr>
        <w:t> </w:t>
      </w:r>
      <w:r>
        <w:rPr/>
        <w:t>un-derpin</w:t>
      </w:r>
      <w:r>
        <w:rPr>
          <w:spacing w:val="-13"/>
        </w:rPr>
        <w:t> </w:t>
      </w:r>
      <w:r>
        <w:rPr/>
        <w:t>the</w:t>
      </w:r>
      <w:r>
        <w:rPr>
          <w:spacing w:val="-12"/>
        </w:rPr>
        <w:t> </w:t>
      </w:r>
      <w:r>
        <w:rPr/>
        <w:t>vote-buying</w:t>
      </w:r>
      <w:r>
        <w:rPr>
          <w:spacing w:val="-13"/>
        </w:rPr>
        <w:t> </w:t>
      </w:r>
      <w:r>
        <w:rPr/>
        <w:t>relationship</w:t>
      </w:r>
      <w:r>
        <w:rPr>
          <w:spacing w:val="-12"/>
        </w:rPr>
        <w:t> </w:t>
      </w:r>
      <w:r>
        <w:rPr/>
        <w:t>and</w:t>
      </w:r>
      <w:r>
        <w:rPr>
          <w:spacing w:val="-13"/>
        </w:rPr>
        <w:t> </w:t>
      </w:r>
      <w:r>
        <w:rPr/>
        <w:t>lead</w:t>
      </w:r>
      <w:r>
        <w:rPr>
          <w:spacing w:val="-12"/>
        </w:rPr>
        <w:t> </w:t>
      </w:r>
      <w:r>
        <w:rPr/>
        <w:t>recipients</w:t>
      </w:r>
      <w:r>
        <w:rPr>
          <w:spacing w:val="-13"/>
        </w:rPr>
        <w:t> </w:t>
      </w:r>
      <w:r>
        <w:rPr/>
        <w:t>to</w:t>
      </w:r>
      <w:r>
        <w:rPr>
          <w:spacing w:val="-12"/>
        </w:rPr>
        <w:t> </w:t>
      </w:r>
      <w:r>
        <w:rPr/>
        <w:t>view</w:t>
      </w:r>
      <w:r>
        <w:rPr>
          <w:spacing w:val="-13"/>
        </w:rPr>
        <w:t> </w:t>
      </w:r>
      <w:r>
        <w:rPr/>
        <w:t>such</w:t>
      </w:r>
      <w:r>
        <w:rPr>
          <w:spacing w:val="-12"/>
        </w:rPr>
        <w:t> </w:t>
      </w:r>
      <w:r>
        <w:rPr/>
        <w:t>‘gifts’</w:t>
      </w:r>
      <w:r>
        <w:rPr>
          <w:spacing w:val="-13"/>
        </w:rPr>
        <w:t> </w:t>
      </w:r>
      <w:r>
        <w:rPr/>
        <w:t>as</w:t>
      </w:r>
      <w:r>
        <w:rPr>
          <w:spacing w:val="-12"/>
        </w:rPr>
        <w:t> </w:t>
      </w:r>
      <w:r>
        <w:rPr/>
        <w:t>legitimate (Greene 2024; Lawson &amp; Greene 2014; Nichter 2018).</w:t>
      </w:r>
    </w:p>
    <w:p>
      <w:pPr>
        <w:pStyle w:val="BodyText"/>
        <w:spacing w:line="249" w:lineRule="auto" w:before="125"/>
        <w:ind w:left="337" w:right="1393" w:hanging="7"/>
        <w:jc w:val="both"/>
      </w:pPr>
      <w:r>
        <w:rPr/>
        <w:t>These local approaches to election integrity have, however, largely given way to ap-proaches</w:t>
      </w:r>
      <w:r>
        <w:rPr>
          <w:spacing w:val="-13"/>
        </w:rPr>
        <w:t> </w:t>
      </w:r>
      <w:r>
        <w:rPr/>
        <w:t>that</w:t>
      </w:r>
      <w:r>
        <w:rPr>
          <w:spacing w:val="-12"/>
        </w:rPr>
        <w:t> </w:t>
      </w:r>
      <w:r>
        <w:rPr/>
        <w:t>make</w:t>
      </w:r>
      <w:r>
        <w:rPr>
          <w:spacing w:val="-13"/>
        </w:rPr>
        <w:t> </w:t>
      </w:r>
      <w:r>
        <w:rPr/>
        <w:t>claims</w:t>
      </w:r>
      <w:r>
        <w:rPr>
          <w:spacing w:val="-12"/>
        </w:rPr>
        <w:t> </w:t>
      </w:r>
      <w:r>
        <w:rPr/>
        <w:t>at</w:t>
      </w:r>
      <w:r>
        <w:rPr>
          <w:spacing w:val="-13"/>
        </w:rPr>
        <w:t> </w:t>
      </w:r>
      <w:r>
        <w:rPr/>
        <w:t>universality.</w:t>
      </w:r>
      <w:r>
        <w:rPr>
          <w:spacing w:val="-12"/>
        </w:rPr>
        <w:t> </w:t>
      </w:r>
      <w:r>
        <w:rPr/>
        <w:t>The</w:t>
      </w:r>
      <w:r>
        <w:rPr>
          <w:spacing w:val="-13"/>
        </w:rPr>
        <w:t> </w:t>
      </w:r>
      <w:r>
        <w:rPr/>
        <w:t>third</w:t>
      </w:r>
      <w:r>
        <w:rPr>
          <w:spacing w:val="-12"/>
        </w:rPr>
        <w:t> </w:t>
      </w:r>
      <w:r>
        <w:rPr/>
        <w:t>school</w:t>
      </w:r>
      <w:r>
        <w:rPr>
          <w:spacing w:val="-13"/>
        </w:rPr>
        <w:t> </w:t>
      </w:r>
      <w:r>
        <w:rPr/>
        <w:t>grounds</w:t>
      </w:r>
      <w:r>
        <w:rPr>
          <w:spacing w:val="-12"/>
        </w:rPr>
        <w:t> </w:t>
      </w:r>
      <w:r>
        <w:rPr/>
        <w:t>its</w:t>
      </w:r>
      <w:r>
        <w:rPr>
          <w:spacing w:val="-13"/>
        </w:rPr>
        <w:t> </w:t>
      </w:r>
      <w:r>
        <w:rPr/>
        <w:t>understanding</w:t>
      </w:r>
      <w:r>
        <w:rPr>
          <w:spacing w:val="-12"/>
        </w:rPr>
        <w:t> </w:t>
      </w:r>
      <w:r>
        <w:rPr/>
        <w:t>of electoral</w:t>
      </w:r>
      <w:r>
        <w:rPr>
          <w:spacing w:val="-3"/>
        </w:rPr>
        <w:t> </w:t>
      </w:r>
      <w:r>
        <w:rPr/>
        <w:t>manipulation</w:t>
      </w:r>
      <w:r>
        <w:rPr>
          <w:spacing w:val="-3"/>
        </w:rPr>
        <w:t> </w:t>
      </w:r>
      <w:r>
        <w:rPr/>
        <w:t>in</w:t>
      </w:r>
      <w:r>
        <w:rPr>
          <w:spacing w:val="-3"/>
        </w:rPr>
        <w:t> </w:t>
      </w:r>
      <w:r>
        <w:rPr/>
        <w:t>international</w:t>
      </w:r>
      <w:r>
        <w:rPr>
          <w:spacing w:val="-3"/>
        </w:rPr>
        <w:t> </w:t>
      </w:r>
      <w:r>
        <w:rPr/>
        <w:t>law—in</w:t>
      </w:r>
      <w:r>
        <w:rPr>
          <w:spacing w:val="-3"/>
        </w:rPr>
        <w:t> </w:t>
      </w:r>
      <w:r>
        <w:rPr/>
        <w:t>particular</w:t>
      </w:r>
      <w:r>
        <w:rPr>
          <w:spacing w:val="-3"/>
        </w:rPr>
        <w:t> </w:t>
      </w:r>
      <w:r>
        <w:rPr/>
        <w:t>the</w:t>
      </w:r>
      <w:r>
        <w:rPr>
          <w:spacing w:val="-3"/>
        </w:rPr>
        <w:t> </w:t>
      </w:r>
      <w:r>
        <w:rPr/>
        <w:t>Universal</w:t>
      </w:r>
      <w:r>
        <w:rPr>
          <w:spacing w:val="-3"/>
        </w:rPr>
        <w:t> </w:t>
      </w:r>
      <w:r>
        <w:rPr/>
        <w:t>Declaration</w:t>
      </w:r>
      <w:r>
        <w:rPr>
          <w:spacing w:val="-3"/>
        </w:rPr>
        <w:t> </w:t>
      </w:r>
      <w:r>
        <w:rPr/>
        <w:t>of Human</w:t>
      </w:r>
      <w:r>
        <w:rPr>
          <w:spacing w:val="-12"/>
        </w:rPr>
        <w:t> </w:t>
      </w:r>
      <w:r>
        <w:rPr/>
        <w:t>Rights</w:t>
      </w:r>
      <w:r>
        <w:rPr>
          <w:spacing w:val="-12"/>
        </w:rPr>
        <w:t> </w:t>
      </w:r>
      <w:r>
        <w:rPr/>
        <w:t>and</w:t>
      </w:r>
      <w:r>
        <w:rPr>
          <w:spacing w:val="-12"/>
        </w:rPr>
        <w:t> </w:t>
      </w:r>
      <w:r>
        <w:rPr/>
        <w:t>the</w:t>
      </w:r>
      <w:r>
        <w:rPr>
          <w:spacing w:val="-12"/>
        </w:rPr>
        <w:t> </w:t>
      </w:r>
      <w:r>
        <w:rPr/>
        <w:t>UN</w:t>
      </w:r>
      <w:r>
        <w:rPr>
          <w:spacing w:val="-12"/>
        </w:rPr>
        <w:t> </w:t>
      </w:r>
      <w:r>
        <w:rPr/>
        <w:t>International</w:t>
      </w:r>
      <w:r>
        <w:rPr>
          <w:spacing w:val="-12"/>
        </w:rPr>
        <w:t> </w:t>
      </w:r>
      <w:r>
        <w:rPr/>
        <w:t>Covenant</w:t>
      </w:r>
      <w:r>
        <w:rPr>
          <w:spacing w:val="-12"/>
        </w:rPr>
        <w:t> </w:t>
      </w:r>
      <w:r>
        <w:rPr/>
        <w:t>for</w:t>
      </w:r>
      <w:r>
        <w:rPr>
          <w:spacing w:val="-12"/>
        </w:rPr>
        <w:t> </w:t>
      </w:r>
      <w:r>
        <w:rPr/>
        <w:t>Civil</w:t>
      </w:r>
      <w:r>
        <w:rPr>
          <w:spacing w:val="-12"/>
        </w:rPr>
        <w:t> </w:t>
      </w:r>
      <w:r>
        <w:rPr/>
        <w:t>and</w:t>
      </w:r>
      <w:r>
        <w:rPr>
          <w:spacing w:val="-12"/>
        </w:rPr>
        <w:t> </w:t>
      </w:r>
      <w:r>
        <w:rPr/>
        <w:t>Political</w:t>
      </w:r>
      <w:r>
        <w:rPr>
          <w:spacing w:val="-12"/>
        </w:rPr>
        <w:t> </w:t>
      </w:r>
      <w:r>
        <w:rPr/>
        <w:t>Rights</w:t>
      </w:r>
      <w:r>
        <w:rPr>
          <w:spacing w:val="-12"/>
        </w:rPr>
        <w:t> </w:t>
      </w:r>
      <w:r>
        <w:rPr/>
        <w:t>(Norris 2013)—and</w:t>
      </w:r>
      <w:r>
        <w:rPr>
          <w:spacing w:val="-10"/>
        </w:rPr>
        <w:t> </w:t>
      </w:r>
      <w:r>
        <w:rPr/>
        <w:t>the</w:t>
      </w:r>
      <w:r>
        <w:rPr>
          <w:spacing w:val="-10"/>
        </w:rPr>
        <w:t> </w:t>
      </w:r>
      <w:r>
        <w:rPr/>
        <w:t>subsequent</w:t>
      </w:r>
      <w:r>
        <w:rPr>
          <w:spacing w:val="-10"/>
        </w:rPr>
        <w:t> </w:t>
      </w:r>
      <w:r>
        <w:rPr/>
        <w:t>development</w:t>
      </w:r>
      <w:r>
        <w:rPr>
          <w:spacing w:val="-10"/>
        </w:rPr>
        <w:t> </w:t>
      </w:r>
      <w:r>
        <w:rPr/>
        <w:t>of</w:t>
      </w:r>
      <w:r>
        <w:rPr>
          <w:spacing w:val="-10"/>
        </w:rPr>
        <w:t> </w:t>
      </w:r>
      <w:r>
        <w:rPr/>
        <w:t>global</w:t>
      </w:r>
      <w:r>
        <w:rPr>
          <w:spacing w:val="-10"/>
        </w:rPr>
        <w:t> </w:t>
      </w:r>
      <w:r>
        <w:rPr/>
        <w:t>norms</w:t>
      </w:r>
      <w:r>
        <w:rPr>
          <w:spacing w:val="-10"/>
        </w:rPr>
        <w:t> </w:t>
      </w:r>
      <w:r>
        <w:rPr/>
        <w:t>for</w:t>
      </w:r>
      <w:r>
        <w:rPr>
          <w:spacing w:val="-10"/>
        </w:rPr>
        <w:t> </w:t>
      </w:r>
      <w:r>
        <w:rPr/>
        <w:t>election</w:t>
      </w:r>
      <w:r>
        <w:rPr>
          <w:spacing w:val="-10"/>
        </w:rPr>
        <w:t> </w:t>
      </w:r>
      <w:r>
        <w:rPr/>
        <w:t>management</w:t>
      </w:r>
      <w:r>
        <w:rPr>
          <w:spacing w:val="-10"/>
        </w:rPr>
        <w:t> </w:t>
      </w:r>
      <w:r>
        <w:rPr/>
        <w:t>and</w:t>
      </w:r>
    </w:p>
    <w:p>
      <w:pPr>
        <w:pStyle w:val="BodyText"/>
        <w:spacing w:before="34"/>
      </w:pPr>
    </w:p>
    <w:p>
      <w:pPr>
        <w:pStyle w:val="BodyText"/>
        <w:spacing w:before="1"/>
        <w:ind w:right="1089"/>
        <w:jc w:val="center"/>
      </w:pPr>
      <w:r>
        <w:rPr>
          <w:spacing w:val="-5"/>
        </w:rPr>
        <w:t>19</w:t>
      </w:r>
    </w:p>
    <w:p>
      <w:pPr>
        <w:pStyle w:val="BodyText"/>
        <w:spacing w:after="0"/>
        <w:jc w:val="center"/>
        <w:sectPr>
          <w:headerReference w:type="default" r:id="rId15"/>
          <w:pgSz w:w="12240" w:h="15840"/>
          <w:pgMar w:header="0" w:footer="0" w:top="1820" w:bottom="280" w:left="1800" w:right="1800"/>
        </w:sectPr>
      </w:pPr>
    </w:p>
    <w:p>
      <w:pPr>
        <w:pStyle w:val="BodyText"/>
        <w:spacing w:before="99"/>
      </w:pPr>
    </w:p>
    <w:p>
      <w:pPr>
        <w:pStyle w:val="BodyText"/>
        <w:spacing w:line="249" w:lineRule="auto"/>
        <w:ind w:left="1413" w:right="350"/>
        <w:jc w:val="both"/>
      </w:pPr>
      <w:r>
        <w:rPr/>
        <w:t>election</w:t>
      </w:r>
      <w:r>
        <w:rPr>
          <w:spacing w:val="-9"/>
        </w:rPr>
        <w:t> </w:t>
      </w:r>
      <w:r>
        <w:rPr/>
        <w:t>monitoring</w:t>
      </w:r>
      <w:r>
        <w:rPr>
          <w:spacing w:val="-9"/>
        </w:rPr>
        <w:t> </w:t>
      </w:r>
      <w:r>
        <w:rPr/>
        <w:t>(Hyde</w:t>
      </w:r>
      <w:r>
        <w:rPr>
          <w:spacing w:val="-9"/>
        </w:rPr>
        <w:t> </w:t>
      </w:r>
      <w:r>
        <w:rPr/>
        <w:t>2011a;</w:t>
      </w:r>
      <w:r>
        <w:rPr>
          <w:spacing w:val="-8"/>
        </w:rPr>
        <w:t> </w:t>
      </w:r>
      <w:r>
        <w:rPr/>
        <w:t>Kelley</w:t>
      </w:r>
      <w:r>
        <w:rPr>
          <w:spacing w:val="-9"/>
        </w:rPr>
        <w:t> </w:t>
      </w:r>
      <w:r>
        <w:rPr/>
        <w:t>2008). Lastly,</w:t>
      </w:r>
      <w:r>
        <w:rPr>
          <w:spacing w:val="-9"/>
        </w:rPr>
        <w:t> </w:t>
      </w:r>
      <w:r>
        <w:rPr/>
        <w:t>a</w:t>
      </w:r>
      <w:r>
        <w:rPr>
          <w:spacing w:val="-9"/>
        </w:rPr>
        <w:t> </w:t>
      </w:r>
      <w:r>
        <w:rPr/>
        <w:t>fourth</w:t>
      </w:r>
      <w:r>
        <w:rPr>
          <w:spacing w:val="-9"/>
        </w:rPr>
        <w:t> </w:t>
      </w:r>
      <w:r>
        <w:rPr/>
        <w:t>approach</w:t>
      </w:r>
      <w:r>
        <w:rPr>
          <w:spacing w:val="-9"/>
        </w:rPr>
        <w:t> </w:t>
      </w:r>
      <w:r>
        <w:rPr/>
        <w:t>is</w:t>
      </w:r>
      <w:r>
        <w:rPr>
          <w:spacing w:val="-9"/>
        </w:rPr>
        <w:t> </w:t>
      </w:r>
      <w:r>
        <w:rPr/>
        <w:t>grounded in democratic theory; it begins by identifying the elements that are necessary for a democratic</w:t>
      </w:r>
      <w:r>
        <w:rPr>
          <w:spacing w:val="-10"/>
        </w:rPr>
        <w:t> </w:t>
      </w:r>
      <w:r>
        <w:rPr/>
        <w:t>election</w:t>
      </w:r>
      <w:r>
        <w:rPr>
          <w:spacing w:val="-9"/>
        </w:rPr>
        <w:t> </w:t>
      </w:r>
      <w:r>
        <w:rPr/>
        <w:t>to</w:t>
      </w:r>
      <w:r>
        <w:rPr>
          <w:spacing w:val="-10"/>
        </w:rPr>
        <w:t> </w:t>
      </w:r>
      <w:r>
        <w:rPr/>
        <w:t>take</w:t>
      </w:r>
      <w:r>
        <w:rPr>
          <w:spacing w:val="-9"/>
        </w:rPr>
        <w:t> </w:t>
      </w:r>
      <w:r>
        <w:rPr/>
        <w:t>place,</w:t>
      </w:r>
      <w:r>
        <w:rPr>
          <w:spacing w:val="-9"/>
        </w:rPr>
        <w:t> </w:t>
      </w:r>
      <w:r>
        <w:rPr/>
        <w:t>and</w:t>
      </w:r>
      <w:r>
        <w:rPr>
          <w:spacing w:val="-9"/>
        </w:rPr>
        <w:t> </w:t>
      </w:r>
      <w:r>
        <w:rPr/>
        <w:t>defines</w:t>
      </w:r>
      <w:r>
        <w:rPr>
          <w:spacing w:val="-9"/>
        </w:rPr>
        <w:t> </w:t>
      </w:r>
      <w:r>
        <w:rPr/>
        <w:t>election</w:t>
      </w:r>
      <w:r>
        <w:rPr>
          <w:spacing w:val="-10"/>
        </w:rPr>
        <w:t> </w:t>
      </w:r>
      <w:r>
        <w:rPr/>
        <w:t>manipulation</w:t>
      </w:r>
      <w:r>
        <w:rPr>
          <w:spacing w:val="-9"/>
        </w:rPr>
        <w:t> </w:t>
      </w:r>
      <w:r>
        <w:rPr/>
        <w:t>as</w:t>
      </w:r>
      <w:r>
        <w:rPr>
          <w:spacing w:val="-9"/>
        </w:rPr>
        <w:t> </w:t>
      </w:r>
      <w:r>
        <w:rPr/>
        <w:t>institutions</w:t>
      </w:r>
      <w:r>
        <w:rPr>
          <w:spacing w:val="-10"/>
        </w:rPr>
        <w:t> </w:t>
      </w:r>
      <w:r>
        <w:rPr/>
        <w:t>and behaviors which obstruct those elements.</w:t>
      </w:r>
    </w:p>
    <w:p>
      <w:pPr>
        <w:pStyle w:val="BodyText"/>
        <w:spacing w:line="249" w:lineRule="auto" w:before="119"/>
        <w:ind w:left="1408" w:right="316" w:hanging="2"/>
        <w:jc w:val="both"/>
      </w:pPr>
      <w:r>
        <w:rPr/>
        <w:t>Though this last school of thought is founded upon democratic theory espoused by Dahl (1971), among others, it has perhaps been most clearly articulated in Andreas Schedler’s (2002a) “menu of manipulation.”</w:t>
      </w:r>
      <w:r>
        <w:rPr>
          <w:spacing w:val="40"/>
        </w:rPr>
        <w:t> </w:t>
      </w:r>
      <w:r>
        <w:rPr/>
        <w:t>In it, Schedler identifies seven require-ments for a democratic election to succeed, ranging from the delegation of power to elected</w:t>
      </w:r>
      <w:r>
        <w:rPr>
          <w:spacing w:val="-1"/>
        </w:rPr>
        <w:t> </w:t>
      </w:r>
      <w:r>
        <w:rPr/>
        <w:t>positions</w:t>
      </w:r>
      <w:r>
        <w:rPr>
          <w:spacing w:val="-1"/>
        </w:rPr>
        <w:t> </w:t>
      </w:r>
      <w:r>
        <w:rPr/>
        <w:t>(i.e.</w:t>
      </w:r>
      <w:r>
        <w:rPr>
          <w:spacing w:val="-1"/>
        </w:rPr>
        <w:t> </w:t>
      </w:r>
      <w:r>
        <w:rPr/>
        <w:t>elected</w:t>
      </w:r>
      <w:r>
        <w:rPr>
          <w:spacing w:val="-1"/>
        </w:rPr>
        <w:t> </w:t>
      </w:r>
      <w:r>
        <w:rPr/>
        <w:t>officials</w:t>
      </w:r>
      <w:r>
        <w:rPr>
          <w:spacing w:val="-1"/>
        </w:rPr>
        <w:t> </w:t>
      </w:r>
      <w:r>
        <w:rPr/>
        <w:t>must</w:t>
      </w:r>
      <w:r>
        <w:rPr>
          <w:spacing w:val="-1"/>
        </w:rPr>
        <w:t> </w:t>
      </w:r>
      <w:r>
        <w:rPr/>
        <w:t>hold</w:t>
      </w:r>
      <w:r>
        <w:rPr>
          <w:spacing w:val="-1"/>
        </w:rPr>
        <w:t> </w:t>
      </w:r>
      <w:r>
        <w:rPr/>
        <w:t>real</w:t>
      </w:r>
      <w:r>
        <w:rPr>
          <w:spacing w:val="-1"/>
        </w:rPr>
        <w:t> </w:t>
      </w:r>
      <w:r>
        <w:rPr/>
        <w:t>power, rather</w:t>
      </w:r>
      <w:r>
        <w:rPr>
          <w:spacing w:val="-1"/>
        </w:rPr>
        <w:t> </w:t>
      </w:r>
      <w:r>
        <w:rPr/>
        <w:t>than</w:t>
      </w:r>
      <w:r>
        <w:rPr>
          <w:spacing w:val="-1"/>
        </w:rPr>
        <w:t> </w:t>
      </w:r>
      <w:r>
        <w:rPr/>
        <w:t>ceremonial</w:t>
      </w:r>
      <w:r>
        <w:rPr>
          <w:spacing w:val="-1"/>
        </w:rPr>
        <w:t> </w:t>
      </w:r>
      <w:r>
        <w:rPr/>
        <w:t>or ineffective positions) to the irreversibility of electoral outcomes.</w:t>
      </w:r>
      <w:r>
        <w:rPr>
          <w:spacing w:val="40"/>
        </w:rPr>
        <w:t> </w:t>
      </w:r>
      <w:r>
        <w:rPr/>
        <w:t>Other essential fea-tures</w:t>
      </w:r>
      <w:r>
        <w:rPr>
          <w:spacing w:val="-12"/>
        </w:rPr>
        <w:t> </w:t>
      </w:r>
      <w:r>
        <w:rPr/>
        <w:t>of</w:t>
      </w:r>
      <w:r>
        <w:rPr>
          <w:spacing w:val="-12"/>
        </w:rPr>
        <w:t> </w:t>
      </w:r>
      <w:r>
        <w:rPr/>
        <w:t>a</w:t>
      </w:r>
      <w:r>
        <w:rPr>
          <w:spacing w:val="-12"/>
        </w:rPr>
        <w:t> </w:t>
      </w:r>
      <w:r>
        <w:rPr/>
        <w:t>democratic</w:t>
      </w:r>
      <w:r>
        <w:rPr>
          <w:spacing w:val="-12"/>
        </w:rPr>
        <w:t> </w:t>
      </w:r>
      <w:r>
        <w:rPr/>
        <w:t>election</w:t>
      </w:r>
      <w:r>
        <w:rPr>
          <w:spacing w:val="-12"/>
        </w:rPr>
        <w:t> </w:t>
      </w:r>
      <w:r>
        <w:rPr/>
        <w:t>include</w:t>
      </w:r>
      <w:r>
        <w:rPr>
          <w:spacing w:val="-12"/>
        </w:rPr>
        <w:t> </w:t>
      </w:r>
      <w:r>
        <w:rPr/>
        <w:t>freedom</w:t>
      </w:r>
      <w:r>
        <w:rPr>
          <w:spacing w:val="-12"/>
        </w:rPr>
        <w:t> </w:t>
      </w:r>
      <w:r>
        <w:rPr/>
        <w:t>to</w:t>
      </w:r>
      <w:r>
        <w:rPr>
          <w:spacing w:val="-12"/>
        </w:rPr>
        <w:t> </w:t>
      </w:r>
      <w:r>
        <w:rPr/>
        <w:t>form</w:t>
      </w:r>
      <w:r>
        <w:rPr>
          <w:spacing w:val="-12"/>
        </w:rPr>
        <w:t> </w:t>
      </w:r>
      <w:r>
        <w:rPr/>
        <w:t>parties</w:t>
      </w:r>
      <w:r>
        <w:rPr>
          <w:spacing w:val="-12"/>
        </w:rPr>
        <w:t> </w:t>
      </w:r>
      <w:r>
        <w:rPr/>
        <w:t>and</w:t>
      </w:r>
      <w:r>
        <w:rPr>
          <w:spacing w:val="-12"/>
        </w:rPr>
        <w:t> </w:t>
      </w:r>
      <w:r>
        <w:rPr/>
        <w:t>compete</w:t>
      </w:r>
      <w:r>
        <w:rPr>
          <w:spacing w:val="-12"/>
        </w:rPr>
        <w:t> </w:t>
      </w:r>
      <w:r>
        <w:rPr/>
        <w:t>in</w:t>
      </w:r>
      <w:r>
        <w:rPr>
          <w:spacing w:val="-12"/>
        </w:rPr>
        <w:t> </w:t>
      </w:r>
      <w:r>
        <w:rPr/>
        <w:t>elections, voting</w:t>
      </w:r>
      <w:r>
        <w:rPr>
          <w:spacing w:val="-7"/>
        </w:rPr>
        <w:t> </w:t>
      </w:r>
      <w:r>
        <w:rPr/>
        <w:t>eligibility</w:t>
      </w:r>
      <w:r>
        <w:rPr>
          <w:spacing w:val="-7"/>
        </w:rPr>
        <w:t> </w:t>
      </w:r>
      <w:r>
        <w:rPr/>
        <w:t>for</w:t>
      </w:r>
      <w:r>
        <w:rPr>
          <w:spacing w:val="-7"/>
        </w:rPr>
        <w:t> </w:t>
      </w:r>
      <w:r>
        <w:rPr/>
        <w:t>all</w:t>
      </w:r>
      <w:r>
        <w:rPr>
          <w:spacing w:val="-7"/>
        </w:rPr>
        <w:t> </w:t>
      </w:r>
      <w:r>
        <w:rPr/>
        <w:t>full</w:t>
      </w:r>
      <w:r>
        <w:rPr>
          <w:spacing w:val="-7"/>
        </w:rPr>
        <w:t> </w:t>
      </w:r>
      <w:r>
        <w:rPr/>
        <w:t>members</w:t>
      </w:r>
      <w:r>
        <w:rPr>
          <w:spacing w:val="-7"/>
        </w:rPr>
        <w:t> </w:t>
      </w:r>
      <w:r>
        <w:rPr/>
        <w:t>of</w:t>
      </w:r>
      <w:r>
        <w:rPr>
          <w:spacing w:val="-7"/>
        </w:rPr>
        <w:t> </w:t>
      </w:r>
      <w:r>
        <w:rPr/>
        <w:t>the</w:t>
      </w:r>
      <w:r>
        <w:rPr>
          <w:spacing w:val="-7"/>
        </w:rPr>
        <w:t> </w:t>
      </w:r>
      <w:r>
        <w:rPr/>
        <w:t>community,</w:t>
      </w:r>
      <w:r>
        <w:rPr>
          <w:spacing w:val="-7"/>
        </w:rPr>
        <w:t> </w:t>
      </w:r>
      <w:r>
        <w:rPr/>
        <w:t>free</w:t>
      </w:r>
      <w:r>
        <w:rPr>
          <w:spacing w:val="-7"/>
        </w:rPr>
        <w:t> </w:t>
      </w:r>
      <w:r>
        <w:rPr/>
        <w:t>formation</w:t>
      </w:r>
      <w:r>
        <w:rPr>
          <w:spacing w:val="-7"/>
        </w:rPr>
        <w:t> </w:t>
      </w:r>
      <w:r>
        <w:rPr/>
        <w:t>and</w:t>
      </w:r>
      <w:r>
        <w:rPr>
          <w:spacing w:val="-7"/>
        </w:rPr>
        <w:t> </w:t>
      </w:r>
      <w:r>
        <w:rPr/>
        <w:t>expression of preferences, and fair aggregation of preferences under the principle of ‘one person, one vote.’</w:t>
      </w:r>
    </w:p>
    <w:p>
      <w:pPr>
        <w:pStyle w:val="BodyText"/>
        <w:spacing w:line="249" w:lineRule="auto" w:before="119"/>
        <w:ind w:left="1406" w:right="316" w:firstLine="7"/>
        <w:jc w:val="both"/>
      </w:pPr>
      <w:r>
        <w:rPr/>
        <w:t>Here,</w:t>
      </w:r>
      <w:r>
        <w:rPr>
          <w:spacing w:val="-6"/>
        </w:rPr>
        <w:t> </w:t>
      </w:r>
      <w:r>
        <w:rPr/>
        <w:t>I</w:t>
      </w:r>
      <w:r>
        <w:rPr>
          <w:spacing w:val="-6"/>
        </w:rPr>
        <w:t> </w:t>
      </w:r>
      <w:r>
        <w:rPr/>
        <w:t>follow</w:t>
      </w:r>
      <w:r>
        <w:rPr>
          <w:spacing w:val="-6"/>
        </w:rPr>
        <w:t> </w:t>
      </w:r>
      <w:r>
        <w:rPr/>
        <w:t>this</w:t>
      </w:r>
      <w:r>
        <w:rPr>
          <w:spacing w:val="-6"/>
        </w:rPr>
        <w:t> </w:t>
      </w:r>
      <w:r>
        <w:rPr/>
        <w:t>latter</w:t>
      </w:r>
      <w:r>
        <w:rPr>
          <w:spacing w:val="-6"/>
        </w:rPr>
        <w:t> </w:t>
      </w:r>
      <w:r>
        <w:rPr/>
        <w:t>school</w:t>
      </w:r>
      <w:r>
        <w:rPr>
          <w:spacing w:val="-6"/>
        </w:rPr>
        <w:t> </w:t>
      </w:r>
      <w:r>
        <w:rPr/>
        <w:t>of</w:t>
      </w:r>
      <w:r>
        <w:rPr>
          <w:spacing w:val="-6"/>
        </w:rPr>
        <w:t> </w:t>
      </w:r>
      <w:r>
        <w:rPr/>
        <w:t>thought</w:t>
      </w:r>
      <w:r>
        <w:rPr>
          <w:spacing w:val="-6"/>
        </w:rPr>
        <w:t> </w:t>
      </w:r>
      <w:r>
        <w:rPr/>
        <w:t>for</w:t>
      </w:r>
      <w:r>
        <w:rPr>
          <w:spacing w:val="-6"/>
        </w:rPr>
        <w:t> </w:t>
      </w:r>
      <w:r>
        <w:rPr/>
        <w:t>a</w:t>
      </w:r>
      <w:r>
        <w:rPr>
          <w:spacing w:val="-6"/>
        </w:rPr>
        <w:t> </w:t>
      </w:r>
      <w:r>
        <w:rPr/>
        <w:t>broad</w:t>
      </w:r>
      <w:r>
        <w:rPr>
          <w:spacing w:val="-6"/>
        </w:rPr>
        <w:t> </w:t>
      </w:r>
      <w:r>
        <w:rPr/>
        <w:t>definition</w:t>
      </w:r>
      <w:r>
        <w:rPr>
          <w:spacing w:val="-6"/>
        </w:rPr>
        <w:t> </w:t>
      </w:r>
      <w:r>
        <w:rPr/>
        <w:t>of</w:t>
      </w:r>
      <w:r>
        <w:rPr>
          <w:spacing w:val="-6"/>
        </w:rPr>
        <w:t> </w:t>
      </w:r>
      <w:r>
        <w:rPr/>
        <w:t>electoral</w:t>
      </w:r>
      <w:r>
        <w:rPr>
          <w:spacing w:val="-6"/>
        </w:rPr>
        <w:t> </w:t>
      </w:r>
      <w:r>
        <w:rPr/>
        <w:t>manipula-tion. To</w:t>
      </w:r>
      <w:r>
        <w:rPr>
          <w:spacing w:val="-3"/>
        </w:rPr>
        <w:t> </w:t>
      </w:r>
      <w:r>
        <w:rPr/>
        <w:t>paraphrase</w:t>
      </w:r>
      <w:r>
        <w:rPr>
          <w:spacing w:val="-3"/>
        </w:rPr>
        <w:t> </w:t>
      </w:r>
      <w:r>
        <w:rPr/>
        <w:t>Shchedler</w:t>
      </w:r>
      <w:r>
        <w:rPr>
          <w:spacing w:val="-3"/>
        </w:rPr>
        <w:t> </w:t>
      </w:r>
      <w:r>
        <w:rPr/>
        <w:t>(2013</w:t>
      </w:r>
      <w:r>
        <w:rPr>
          <w:spacing w:val="-3"/>
        </w:rPr>
        <w:t> </w:t>
      </w:r>
      <w:r>
        <w:rPr/>
        <w:t>p. 83),</w:t>
      </w:r>
      <w:r>
        <w:rPr>
          <w:spacing w:val="-3"/>
        </w:rPr>
        <w:t> </w:t>
      </w:r>
      <w:r>
        <w:rPr/>
        <w:t>electoral</w:t>
      </w:r>
      <w:r>
        <w:rPr>
          <w:spacing w:val="-3"/>
        </w:rPr>
        <w:t> </w:t>
      </w:r>
      <w:r>
        <w:rPr/>
        <w:t>manipulation</w:t>
      </w:r>
      <w:r>
        <w:rPr>
          <w:spacing w:val="-3"/>
        </w:rPr>
        <w:t> </w:t>
      </w:r>
      <w:r>
        <w:rPr/>
        <w:t>in</w:t>
      </w:r>
      <w:r>
        <w:rPr>
          <w:spacing w:val="-3"/>
        </w:rPr>
        <w:t> </w:t>
      </w:r>
      <w:r>
        <w:rPr/>
        <w:t>general</w:t>
      </w:r>
      <w:r>
        <w:rPr>
          <w:spacing w:val="-3"/>
        </w:rPr>
        <w:t> </w:t>
      </w:r>
      <w:r>
        <w:rPr/>
        <w:t>refers</w:t>
      </w:r>
      <w:r>
        <w:rPr>
          <w:spacing w:val="-3"/>
        </w:rPr>
        <w:t> </w:t>
      </w:r>
      <w:r>
        <w:rPr/>
        <w:t>to any</w:t>
      </w:r>
      <w:r>
        <w:rPr>
          <w:spacing w:val="-11"/>
        </w:rPr>
        <w:t> </w:t>
      </w:r>
      <w:r>
        <w:rPr/>
        <w:t>and</w:t>
      </w:r>
      <w:r>
        <w:rPr>
          <w:spacing w:val="-11"/>
        </w:rPr>
        <w:t> </w:t>
      </w:r>
      <w:r>
        <w:rPr/>
        <w:t>all</w:t>
      </w:r>
      <w:r>
        <w:rPr>
          <w:spacing w:val="-11"/>
        </w:rPr>
        <w:t> </w:t>
      </w:r>
      <w:r>
        <w:rPr/>
        <w:t>techniques</w:t>
      </w:r>
      <w:r>
        <w:rPr>
          <w:spacing w:val="-11"/>
        </w:rPr>
        <w:t> </w:t>
      </w:r>
      <w:r>
        <w:rPr/>
        <w:t>that</w:t>
      </w:r>
      <w:r>
        <w:rPr>
          <w:spacing w:val="-11"/>
        </w:rPr>
        <w:t> </w:t>
      </w:r>
      <w:r>
        <w:rPr/>
        <w:t>limit</w:t>
      </w:r>
      <w:r>
        <w:rPr>
          <w:spacing w:val="-11"/>
        </w:rPr>
        <w:t> </w:t>
      </w:r>
      <w:r>
        <w:rPr/>
        <w:t>the</w:t>
      </w:r>
      <w:r>
        <w:rPr>
          <w:spacing w:val="-11"/>
        </w:rPr>
        <w:t> </w:t>
      </w:r>
      <w:r>
        <w:rPr/>
        <w:t>choices</w:t>
      </w:r>
      <w:r>
        <w:rPr>
          <w:spacing w:val="-11"/>
        </w:rPr>
        <w:t> </w:t>
      </w:r>
      <w:r>
        <w:rPr/>
        <w:t>of</w:t>
      </w:r>
      <w:r>
        <w:rPr>
          <w:spacing w:val="-11"/>
        </w:rPr>
        <w:t> </w:t>
      </w:r>
      <w:r>
        <w:rPr/>
        <w:t>political</w:t>
      </w:r>
      <w:r>
        <w:rPr>
          <w:spacing w:val="-11"/>
        </w:rPr>
        <w:t> </w:t>
      </w:r>
      <w:r>
        <w:rPr/>
        <w:t>authorities</w:t>
      </w:r>
      <w:r>
        <w:rPr>
          <w:spacing w:val="-11"/>
        </w:rPr>
        <w:t> </w:t>
      </w:r>
      <w:r>
        <w:rPr/>
        <w:t>among</w:t>
      </w:r>
      <w:r>
        <w:rPr>
          <w:spacing w:val="-11"/>
        </w:rPr>
        <w:t> </w:t>
      </w:r>
      <w:r>
        <w:rPr/>
        <w:t>a</w:t>
      </w:r>
      <w:r>
        <w:rPr>
          <w:spacing w:val="-11"/>
        </w:rPr>
        <w:t> </w:t>
      </w:r>
      <w:r>
        <w:rPr/>
        <w:t>community of</w:t>
      </w:r>
      <w:r>
        <w:rPr>
          <w:spacing w:val="-5"/>
        </w:rPr>
        <w:t> </w:t>
      </w:r>
      <w:r>
        <w:rPr/>
        <w:t>free</w:t>
      </w:r>
      <w:r>
        <w:rPr>
          <w:spacing w:val="-5"/>
        </w:rPr>
        <w:t> </w:t>
      </w:r>
      <w:r>
        <w:rPr/>
        <w:t>and</w:t>
      </w:r>
      <w:r>
        <w:rPr>
          <w:spacing w:val="-5"/>
        </w:rPr>
        <w:t> </w:t>
      </w:r>
      <w:r>
        <w:rPr/>
        <w:t>equal</w:t>
      </w:r>
      <w:r>
        <w:rPr>
          <w:spacing w:val="-5"/>
        </w:rPr>
        <w:t> </w:t>
      </w:r>
      <w:r>
        <w:rPr/>
        <w:t>citizens.</w:t>
      </w:r>
      <w:r>
        <w:rPr>
          <w:spacing w:val="13"/>
        </w:rPr>
        <w:t> </w:t>
      </w:r>
      <w:r>
        <w:rPr/>
        <w:t>The</w:t>
      </w:r>
      <w:r>
        <w:rPr>
          <w:spacing w:val="-5"/>
        </w:rPr>
        <w:t> </w:t>
      </w:r>
      <w:r>
        <w:rPr/>
        <w:t>focus</w:t>
      </w:r>
      <w:r>
        <w:rPr>
          <w:spacing w:val="-5"/>
        </w:rPr>
        <w:t> </w:t>
      </w:r>
      <w:r>
        <w:rPr/>
        <w:t>of</w:t>
      </w:r>
      <w:r>
        <w:rPr>
          <w:spacing w:val="-5"/>
        </w:rPr>
        <w:t> </w:t>
      </w:r>
      <w:r>
        <w:rPr/>
        <w:t>this</w:t>
      </w:r>
      <w:r>
        <w:rPr>
          <w:spacing w:val="-5"/>
        </w:rPr>
        <w:t> </w:t>
      </w:r>
      <w:r>
        <w:rPr/>
        <w:t>book,</w:t>
      </w:r>
      <w:r>
        <w:rPr>
          <w:spacing w:val="-4"/>
        </w:rPr>
        <w:t> </w:t>
      </w:r>
      <w:r>
        <w:rPr/>
        <w:t>however,</w:t>
      </w:r>
      <w:r>
        <w:rPr>
          <w:spacing w:val="-5"/>
        </w:rPr>
        <w:t> </w:t>
      </w:r>
      <w:r>
        <w:rPr/>
        <w:t>is</w:t>
      </w:r>
      <w:r>
        <w:rPr>
          <w:spacing w:val="-5"/>
        </w:rPr>
        <w:t> </w:t>
      </w:r>
      <w:r>
        <w:rPr/>
        <w:t>on</w:t>
      </w:r>
      <w:r>
        <w:rPr>
          <w:spacing w:val="-5"/>
        </w:rPr>
        <w:t> </w:t>
      </w:r>
      <w:r>
        <w:rPr/>
        <w:t>a</w:t>
      </w:r>
      <w:r>
        <w:rPr>
          <w:spacing w:val="-5"/>
        </w:rPr>
        <w:t> </w:t>
      </w:r>
      <w:r>
        <w:rPr/>
        <w:t>subset</w:t>
      </w:r>
      <w:r>
        <w:rPr>
          <w:spacing w:val="-5"/>
        </w:rPr>
        <w:t> </w:t>
      </w:r>
      <w:r>
        <w:rPr/>
        <w:t>of</w:t>
      </w:r>
      <w:r>
        <w:rPr>
          <w:spacing w:val="-5"/>
        </w:rPr>
        <w:t> </w:t>
      </w:r>
      <w:r>
        <w:rPr/>
        <w:t>violations of the ‘chain of democratic choice;’ those tactics which are procedurally illegitimate and</w:t>
      </w:r>
      <w:r>
        <w:rPr>
          <w:spacing w:val="-1"/>
        </w:rPr>
        <w:t> </w:t>
      </w:r>
      <w:r>
        <w:rPr>
          <w:i/>
        </w:rPr>
        <w:t>carried</w:t>
      </w:r>
      <w:r>
        <w:rPr>
          <w:i/>
          <w:spacing w:val="-1"/>
        </w:rPr>
        <w:t> </w:t>
      </w:r>
      <w:r>
        <w:rPr>
          <w:i/>
        </w:rPr>
        <w:t>out</w:t>
      </w:r>
      <w:r>
        <w:rPr>
          <w:i/>
          <w:spacing w:val="-1"/>
        </w:rPr>
        <w:t> </w:t>
      </w:r>
      <w:r>
        <w:rPr>
          <w:i/>
        </w:rPr>
        <w:t>by</w:t>
      </w:r>
      <w:r>
        <w:rPr>
          <w:i/>
          <w:spacing w:val="-1"/>
        </w:rPr>
        <w:t> </w:t>
      </w:r>
      <w:r>
        <w:rPr>
          <w:i/>
        </w:rPr>
        <w:t>individuals</w:t>
      </w:r>
      <w:r>
        <w:rPr/>
        <w:t>.</w:t>
      </w:r>
      <w:r>
        <w:rPr>
          <w:spacing w:val="19"/>
        </w:rPr>
        <w:t> </w:t>
      </w:r>
      <w:r>
        <w:rPr/>
        <w:t>I</w:t>
      </w:r>
      <w:r>
        <w:rPr>
          <w:spacing w:val="-1"/>
        </w:rPr>
        <w:t> </w:t>
      </w:r>
      <w:r>
        <w:rPr/>
        <w:t>refer</w:t>
      </w:r>
      <w:r>
        <w:rPr>
          <w:spacing w:val="-1"/>
        </w:rPr>
        <w:t> </w:t>
      </w:r>
      <w:r>
        <w:rPr/>
        <w:t>to</w:t>
      </w:r>
      <w:r>
        <w:rPr>
          <w:spacing w:val="-1"/>
        </w:rPr>
        <w:t> </w:t>
      </w:r>
      <w:r>
        <w:rPr/>
        <w:t>this</w:t>
      </w:r>
      <w:r>
        <w:rPr>
          <w:spacing w:val="-1"/>
        </w:rPr>
        <w:t> </w:t>
      </w:r>
      <w:r>
        <w:rPr/>
        <w:t>class</w:t>
      </w:r>
      <w:r>
        <w:rPr>
          <w:spacing w:val="-1"/>
        </w:rPr>
        <w:t> </w:t>
      </w:r>
      <w:r>
        <w:rPr/>
        <w:t>of</w:t>
      </w:r>
      <w:r>
        <w:rPr>
          <w:spacing w:val="-1"/>
        </w:rPr>
        <w:t> </w:t>
      </w:r>
      <w:r>
        <w:rPr/>
        <w:t>manipulative</w:t>
      </w:r>
      <w:r>
        <w:rPr>
          <w:spacing w:val="-1"/>
        </w:rPr>
        <w:t> </w:t>
      </w:r>
      <w:r>
        <w:rPr/>
        <w:t>tactics</w:t>
      </w:r>
      <w:r>
        <w:rPr>
          <w:spacing w:val="-1"/>
        </w:rPr>
        <w:t> </w:t>
      </w:r>
      <w:r>
        <w:rPr/>
        <w:t>as</w:t>
      </w:r>
      <w:r>
        <w:rPr>
          <w:spacing w:val="-1"/>
        </w:rPr>
        <w:t> </w:t>
      </w:r>
      <w:r>
        <w:rPr>
          <w:i/>
        </w:rPr>
        <w:t>illicit,</w:t>
      </w:r>
      <w:r>
        <w:rPr>
          <w:i/>
          <w:spacing w:val="-1"/>
        </w:rPr>
        <w:t> </w:t>
      </w:r>
      <w:r>
        <w:rPr>
          <w:i/>
        </w:rPr>
        <w:t>in-dividual</w:t>
      </w:r>
      <w:r>
        <w:rPr>
          <w:i/>
          <w:spacing w:val="-2"/>
        </w:rPr>
        <w:t> </w:t>
      </w:r>
      <w:r>
        <w:rPr>
          <w:i/>
        </w:rPr>
        <w:t>manipulation. </w:t>
      </w:r>
      <w:r>
        <w:rPr/>
        <w:t>Election</w:t>
      </w:r>
      <w:r>
        <w:rPr>
          <w:spacing w:val="-2"/>
        </w:rPr>
        <w:t> </w:t>
      </w:r>
      <w:r>
        <w:rPr/>
        <w:t>manipulation</w:t>
      </w:r>
      <w:r>
        <w:rPr>
          <w:spacing w:val="-2"/>
        </w:rPr>
        <w:t> </w:t>
      </w:r>
      <w:r>
        <w:rPr/>
        <w:t>techniques</w:t>
      </w:r>
      <w:r>
        <w:rPr>
          <w:spacing w:val="-2"/>
        </w:rPr>
        <w:t> </w:t>
      </w:r>
      <w:r>
        <w:rPr/>
        <w:t>are</w:t>
      </w:r>
      <w:r>
        <w:rPr>
          <w:spacing w:val="-1"/>
        </w:rPr>
        <w:t> </w:t>
      </w:r>
      <w:r>
        <w:rPr/>
        <w:t>procedurally</w:t>
      </w:r>
      <w:r>
        <w:rPr>
          <w:spacing w:val="-2"/>
        </w:rPr>
        <w:t> </w:t>
      </w:r>
      <w:r>
        <w:rPr/>
        <w:t>illegitimate when they break the established rules for allocating power (Beetham 2013).</w:t>
      </w:r>
    </w:p>
    <w:p>
      <w:pPr>
        <w:pStyle w:val="BodyText"/>
        <w:spacing w:line="249" w:lineRule="auto" w:before="119"/>
        <w:ind w:left="1413" w:right="316"/>
        <w:jc w:val="both"/>
      </w:pPr>
      <w:r>
        <w:rPr/>
        <w:t>Illicit, individual manipulation excludes most examples of formal electoral manipula-tion identified by Schedler (2002a), such as the creation of biased electoral rules or longstanding</w:t>
      </w:r>
      <w:r>
        <w:rPr>
          <w:spacing w:val="-9"/>
        </w:rPr>
        <w:t> </w:t>
      </w:r>
      <w:r>
        <w:rPr/>
        <w:t>disenfranchisement</w:t>
      </w:r>
      <w:r>
        <w:rPr>
          <w:spacing w:val="-9"/>
        </w:rPr>
        <w:t> </w:t>
      </w:r>
      <w:r>
        <w:rPr/>
        <w:t>of</w:t>
      </w:r>
      <w:r>
        <w:rPr>
          <w:spacing w:val="-9"/>
        </w:rPr>
        <w:t> </w:t>
      </w:r>
      <w:r>
        <w:rPr/>
        <w:t>groups</w:t>
      </w:r>
      <w:r>
        <w:rPr>
          <w:spacing w:val="-9"/>
        </w:rPr>
        <w:t> </w:t>
      </w:r>
      <w:r>
        <w:rPr/>
        <w:t>of</w:t>
      </w:r>
      <w:r>
        <w:rPr>
          <w:spacing w:val="-9"/>
        </w:rPr>
        <w:t> </w:t>
      </w:r>
      <w:r>
        <w:rPr/>
        <w:t>citizens.</w:t>
      </w:r>
      <w:r>
        <w:rPr>
          <w:spacing w:val="8"/>
        </w:rPr>
        <w:t> </w:t>
      </w:r>
      <w:r>
        <w:rPr/>
        <w:t>So</w:t>
      </w:r>
      <w:r>
        <w:rPr>
          <w:spacing w:val="-9"/>
        </w:rPr>
        <w:t> </w:t>
      </w:r>
      <w:r>
        <w:rPr/>
        <w:t>long</w:t>
      </w:r>
      <w:r>
        <w:rPr>
          <w:spacing w:val="-9"/>
        </w:rPr>
        <w:t> </w:t>
      </w:r>
      <w:r>
        <w:rPr/>
        <w:t>as</w:t>
      </w:r>
      <w:r>
        <w:rPr>
          <w:spacing w:val="-9"/>
        </w:rPr>
        <w:t> </w:t>
      </w:r>
      <w:r>
        <w:rPr/>
        <w:t>these</w:t>
      </w:r>
      <w:r>
        <w:rPr>
          <w:spacing w:val="-9"/>
        </w:rPr>
        <w:t> </w:t>
      </w:r>
      <w:r>
        <w:rPr/>
        <w:t>tactics</w:t>
      </w:r>
      <w:r>
        <w:rPr>
          <w:spacing w:val="-9"/>
        </w:rPr>
        <w:t> </w:t>
      </w:r>
      <w:r>
        <w:rPr/>
        <w:t>are</w:t>
      </w:r>
      <w:r>
        <w:rPr>
          <w:spacing w:val="-9"/>
        </w:rPr>
        <w:t> </w:t>
      </w:r>
      <w:r>
        <w:rPr/>
        <w:t>pro-cedurally legitimate—insofar as they are adopted according to the law—they do not expose their perpetrators to personal legal risk.</w:t>
      </w:r>
      <w:r>
        <w:rPr>
          <w:spacing w:val="40"/>
        </w:rPr>
        <w:t> </w:t>
      </w:r>
      <w:r>
        <w:rPr/>
        <w:t>Legislators who approve gerryman-dered</w:t>
      </w:r>
      <w:r>
        <w:rPr>
          <w:spacing w:val="-6"/>
        </w:rPr>
        <w:t> </w:t>
      </w:r>
      <w:r>
        <w:rPr/>
        <w:t>maps,</w:t>
      </w:r>
      <w:r>
        <w:rPr>
          <w:spacing w:val="-5"/>
        </w:rPr>
        <w:t> </w:t>
      </w:r>
      <w:r>
        <w:rPr/>
        <w:t>for</w:t>
      </w:r>
      <w:r>
        <w:rPr>
          <w:spacing w:val="-6"/>
        </w:rPr>
        <w:t> </w:t>
      </w:r>
      <w:r>
        <w:rPr/>
        <w:t>instance,</w:t>
      </w:r>
      <w:r>
        <w:rPr>
          <w:spacing w:val="-5"/>
        </w:rPr>
        <w:t> </w:t>
      </w:r>
      <w:r>
        <w:rPr/>
        <w:t>may</w:t>
      </w:r>
      <w:r>
        <w:rPr>
          <w:spacing w:val="-6"/>
        </w:rPr>
        <w:t> </w:t>
      </w:r>
      <w:r>
        <w:rPr/>
        <w:t>expose</w:t>
      </w:r>
      <w:r>
        <w:rPr>
          <w:spacing w:val="-6"/>
        </w:rPr>
        <w:t> </w:t>
      </w:r>
      <w:r>
        <w:rPr/>
        <w:t>themselves</w:t>
      </w:r>
      <w:r>
        <w:rPr>
          <w:spacing w:val="-6"/>
        </w:rPr>
        <w:t> </w:t>
      </w:r>
      <w:r>
        <w:rPr/>
        <w:t>to</w:t>
      </w:r>
      <w:r>
        <w:rPr>
          <w:spacing w:val="-5"/>
        </w:rPr>
        <w:t> </w:t>
      </w:r>
      <w:r>
        <w:rPr/>
        <w:t>some</w:t>
      </w:r>
      <w:r>
        <w:rPr>
          <w:spacing w:val="-6"/>
        </w:rPr>
        <w:t> </w:t>
      </w:r>
      <w:r>
        <w:rPr/>
        <w:t>political</w:t>
      </w:r>
      <w:r>
        <w:rPr>
          <w:spacing w:val="-6"/>
        </w:rPr>
        <w:t> </w:t>
      </w:r>
      <w:r>
        <w:rPr/>
        <w:t>risks</w:t>
      </w:r>
      <w:r>
        <w:rPr>
          <w:spacing w:val="-6"/>
        </w:rPr>
        <w:t> </w:t>
      </w:r>
      <w:r>
        <w:rPr/>
        <w:t>if</w:t>
      </w:r>
      <w:r>
        <w:rPr>
          <w:spacing w:val="-5"/>
        </w:rPr>
        <w:t> </w:t>
      </w:r>
      <w:r>
        <w:rPr/>
        <w:t>the</w:t>
      </w:r>
      <w:r>
        <w:rPr>
          <w:spacing w:val="-6"/>
        </w:rPr>
        <w:t> </w:t>
      </w:r>
      <w:r>
        <w:rPr/>
        <w:t>decision proves unpopular. But they are unlikely to be charged with a crime for doing so.</w:t>
      </w:r>
    </w:p>
    <w:p>
      <w:pPr>
        <w:pStyle w:val="BodyText"/>
        <w:spacing w:line="249" w:lineRule="auto" w:before="119"/>
        <w:ind w:left="1408" w:right="316" w:firstLine="4"/>
        <w:jc w:val="both"/>
      </w:pPr>
      <w:r>
        <w:rPr/>
        <w:t>On</w:t>
      </w:r>
      <w:r>
        <w:rPr>
          <w:spacing w:val="-10"/>
        </w:rPr>
        <w:t> </w:t>
      </w:r>
      <w:r>
        <w:rPr/>
        <w:t>the</w:t>
      </w:r>
      <w:r>
        <w:rPr>
          <w:spacing w:val="-10"/>
        </w:rPr>
        <w:t> </w:t>
      </w:r>
      <w:r>
        <w:rPr/>
        <w:t>other</w:t>
      </w:r>
      <w:r>
        <w:rPr>
          <w:spacing w:val="-10"/>
        </w:rPr>
        <w:t> </w:t>
      </w:r>
      <w:r>
        <w:rPr/>
        <w:t>hand,</w:t>
      </w:r>
      <w:r>
        <w:rPr>
          <w:spacing w:val="-9"/>
        </w:rPr>
        <w:t> </w:t>
      </w:r>
      <w:r>
        <w:rPr/>
        <w:t>a</w:t>
      </w:r>
      <w:r>
        <w:rPr>
          <w:spacing w:val="-10"/>
        </w:rPr>
        <w:t> </w:t>
      </w:r>
      <w:r>
        <w:rPr/>
        <w:t>wide</w:t>
      </w:r>
      <w:r>
        <w:rPr>
          <w:spacing w:val="-10"/>
        </w:rPr>
        <w:t> </w:t>
      </w:r>
      <w:r>
        <w:rPr/>
        <w:t>variety</w:t>
      </w:r>
      <w:r>
        <w:rPr>
          <w:spacing w:val="-10"/>
        </w:rPr>
        <w:t> </w:t>
      </w:r>
      <w:r>
        <w:rPr/>
        <w:t>of</w:t>
      </w:r>
      <w:r>
        <w:rPr>
          <w:spacing w:val="-10"/>
        </w:rPr>
        <w:t> </w:t>
      </w:r>
      <w:r>
        <w:rPr/>
        <w:t>procedurally</w:t>
      </w:r>
      <w:r>
        <w:rPr>
          <w:spacing w:val="-10"/>
        </w:rPr>
        <w:t> </w:t>
      </w:r>
      <w:r>
        <w:rPr/>
        <w:t>illegitimate</w:t>
      </w:r>
      <w:r>
        <w:rPr>
          <w:spacing w:val="-10"/>
        </w:rPr>
        <w:t> </w:t>
      </w:r>
      <w:r>
        <w:rPr/>
        <w:t>forms</w:t>
      </w:r>
      <w:r>
        <w:rPr>
          <w:spacing w:val="-10"/>
        </w:rPr>
        <w:t> </w:t>
      </w:r>
      <w:r>
        <w:rPr/>
        <w:t>of</w:t>
      </w:r>
      <w:r>
        <w:rPr>
          <w:spacing w:val="-10"/>
        </w:rPr>
        <w:t> </w:t>
      </w:r>
      <w:r>
        <w:rPr/>
        <w:t>electoral</w:t>
      </w:r>
      <w:r>
        <w:rPr>
          <w:spacing w:val="-10"/>
        </w:rPr>
        <w:t> </w:t>
      </w:r>
      <w:r>
        <w:rPr/>
        <w:t>manip-ulation</w:t>
      </w:r>
      <w:r>
        <w:rPr>
          <w:spacing w:val="-13"/>
        </w:rPr>
        <w:t> </w:t>
      </w:r>
      <w:r>
        <w:rPr/>
        <w:t>are</w:t>
      </w:r>
      <w:r>
        <w:rPr>
          <w:spacing w:val="-12"/>
        </w:rPr>
        <w:t> </w:t>
      </w:r>
      <w:r>
        <w:rPr/>
        <w:t>enacted</w:t>
      </w:r>
      <w:r>
        <w:rPr>
          <w:spacing w:val="-13"/>
        </w:rPr>
        <w:t> </w:t>
      </w:r>
      <w:r>
        <w:rPr/>
        <w:t>by</w:t>
      </w:r>
      <w:r>
        <w:rPr>
          <w:spacing w:val="-12"/>
        </w:rPr>
        <w:t> </w:t>
      </w:r>
      <w:r>
        <w:rPr/>
        <w:t>individuals</w:t>
      </w:r>
      <w:r>
        <w:rPr>
          <w:spacing w:val="-13"/>
        </w:rPr>
        <w:t> </w:t>
      </w:r>
      <w:r>
        <w:rPr/>
        <w:t>around</w:t>
      </w:r>
      <w:r>
        <w:rPr>
          <w:spacing w:val="-12"/>
        </w:rPr>
        <w:t> </w:t>
      </w:r>
      <w:r>
        <w:rPr/>
        <w:t>election</w:t>
      </w:r>
      <w:r>
        <w:rPr>
          <w:spacing w:val="-13"/>
        </w:rPr>
        <w:t> </w:t>
      </w:r>
      <w:r>
        <w:rPr/>
        <w:t>time.</w:t>
      </w:r>
      <w:r>
        <w:rPr>
          <w:spacing w:val="7"/>
        </w:rPr>
        <w:t> </w:t>
      </w:r>
      <w:r>
        <w:rPr/>
        <w:t>These</w:t>
      </w:r>
      <w:r>
        <w:rPr>
          <w:spacing w:val="-13"/>
        </w:rPr>
        <w:t> </w:t>
      </w:r>
      <w:r>
        <w:rPr/>
        <w:t>include—at</w:t>
      </w:r>
      <w:r>
        <w:rPr>
          <w:spacing w:val="-12"/>
        </w:rPr>
        <w:t> </w:t>
      </w:r>
      <w:r>
        <w:rPr/>
        <w:t>minimum—vote-buying, voter pressure, ballot-stuffing, multiple voting, and falsification.</w:t>
      </w:r>
      <w:r>
        <w:rPr>
          <w:spacing w:val="40"/>
        </w:rPr>
        <w:t> </w:t>
      </w:r>
      <w:r>
        <w:rPr/>
        <w:t>This framing includes economic electoral intimidation (Frye </w:t>
      </w:r>
      <w:r>
        <w:rPr>
          <w:i/>
        </w:rPr>
        <w:t>et al.</w:t>
      </w:r>
      <w:r>
        <w:rPr>
          <w:i/>
          <w:spacing w:val="40"/>
        </w:rPr>
        <w:t> </w:t>
      </w:r>
      <w:r>
        <w:rPr/>
        <w:t>2025b) and non-state forms of electoral violence, but would likely exclude officially state-sanctioned elec-toral violence like police disruption of opposition gatherings (Birch 2020).</w:t>
      </w:r>
    </w:p>
    <w:p>
      <w:pPr>
        <w:pStyle w:val="BodyText"/>
        <w:spacing w:line="249" w:lineRule="auto" w:before="119"/>
        <w:ind w:left="1413" w:right="316"/>
        <w:jc w:val="both"/>
      </w:pPr>
      <w:r>
        <w:rPr>
          <w:spacing w:val="-2"/>
        </w:rPr>
        <w:t>Do</w:t>
      </w:r>
      <w:r>
        <w:rPr>
          <w:spacing w:val="-9"/>
        </w:rPr>
        <w:t> </w:t>
      </w:r>
      <w:r>
        <w:rPr>
          <w:spacing w:val="-2"/>
        </w:rPr>
        <w:t>illicit,</w:t>
      </w:r>
      <w:r>
        <w:rPr>
          <w:spacing w:val="-4"/>
        </w:rPr>
        <w:t> </w:t>
      </w:r>
      <w:r>
        <w:rPr>
          <w:spacing w:val="-2"/>
        </w:rPr>
        <w:t>individual</w:t>
      </w:r>
      <w:r>
        <w:rPr>
          <w:spacing w:val="-7"/>
        </w:rPr>
        <w:t> </w:t>
      </w:r>
      <w:r>
        <w:rPr>
          <w:spacing w:val="-2"/>
        </w:rPr>
        <w:t>forms</w:t>
      </w:r>
      <w:r>
        <w:rPr>
          <w:spacing w:val="-9"/>
        </w:rPr>
        <w:t> </w:t>
      </w:r>
      <w:r>
        <w:rPr>
          <w:spacing w:val="-2"/>
        </w:rPr>
        <w:t>of</w:t>
      </w:r>
      <w:r>
        <w:rPr>
          <w:spacing w:val="-7"/>
        </w:rPr>
        <w:t> </w:t>
      </w:r>
      <w:r>
        <w:rPr>
          <w:spacing w:val="-2"/>
        </w:rPr>
        <w:t>manipulation</w:t>
      </w:r>
      <w:r>
        <w:rPr>
          <w:spacing w:val="-7"/>
        </w:rPr>
        <w:t> </w:t>
      </w:r>
      <w:r>
        <w:rPr>
          <w:spacing w:val="-2"/>
        </w:rPr>
        <w:t>merit</w:t>
      </w:r>
      <w:r>
        <w:rPr>
          <w:spacing w:val="-7"/>
        </w:rPr>
        <w:t> </w:t>
      </w:r>
      <w:r>
        <w:rPr>
          <w:spacing w:val="-2"/>
        </w:rPr>
        <w:t>book-length</w:t>
      </w:r>
      <w:r>
        <w:rPr>
          <w:spacing w:val="-9"/>
        </w:rPr>
        <w:t> </w:t>
      </w:r>
      <w:r>
        <w:rPr>
          <w:spacing w:val="-2"/>
        </w:rPr>
        <w:t>investigation?</w:t>
      </w:r>
      <w:r>
        <w:rPr>
          <w:spacing w:val="24"/>
        </w:rPr>
        <w:t> </w:t>
      </w:r>
      <w:r>
        <w:rPr>
          <w:spacing w:val="-2"/>
        </w:rPr>
        <w:t>It</w:t>
      </w:r>
      <w:r>
        <w:rPr>
          <w:spacing w:val="-7"/>
        </w:rPr>
        <w:t> </w:t>
      </w:r>
      <w:r>
        <w:rPr>
          <w:spacing w:val="-2"/>
        </w:rPr>
        <w:t>is</w:t>
      </w:r>
      <w:r>
        <w:rPr>
          <w:spacing w:val="-7"/>
        </w:rPr>
        <w:t> </w:t>
      </w:r>
      <w:r>
        <w:rPr>
          <w:spacing w:val="-2"/>
        </w:rPr>
        <w:t>a</w:t>
      </w:r>
      <w:r>
        <w:rPr>
          <w:spacing w:val="-9"/>
        </w:rPr>
        <w:t> </w:t>
      </w:r>
      <w:r>
        <w:rPr>
          <w:spacing w:val="-2"/>
        </w:rPr>
        <w:t>well-</w:t>
      </w:r>
      <w:r>
        <w:rPr/>
        <w:t>developed</w:t>
      </w:r>
      <w:r>
        <w:rPr>
          <w:spacing w:val="-7"/>
        </w:rPr>
        <w:t> </w:t>
      </w:r>
      <w:r>
        <w:rPr/>
        <w:t>position</w:t>
      </w:r>
      <w:r>
        <w:rPr>
          <w:spacing w:val="-7"/>
        </w:rPr>
        <w:t> </w:t>
      </w:r>
      <w:r>
        <w:rPr/>
        <w:t>in</w:t>
      </w:r>
      <w:r>
        <w:rPr>
          <w:spacing w:val="-7"/>
        </w:rPr>
        <w:t> </w:t>
      </w:r>
      <w:r>
        <w:rPr/>
        <w:t>the</w:t>
      </w:r>
      <w:r>
        <w:rPr>
          <w:spacing w:val="-7"/>
        </w:rPr>
        <w:t> </w:t>
      </w:r>
      <w:r>
        <w:rPr/>
        <w:t>literature</w:t>
      </w:r>
      <w:r>
        <w:rPr>
          <w:spacing w:val="-7"/>
        </w:rPr>
        <w:t> </w:t>
      </w:r>
      <w:r>
        <w:rPr/>
        <w:t>that</w:t>
      </w:r>
      <w:r>
        <w:rPr>
          <w:spacing w:val="-7"/>
        </w:rPr>
        <w:t> </w:t>
      </w:r>
      <w:r>
        <w:rPr/>
        <w:t>incumbents</w:t>
      </w:r>
      <w:r>
        <w:rPr>
          <w:spacing w:val="-7"/>
        </w:rPr>
        <w:t> </w:t>
      </w:r>
      <w:r>
        <w:rPr/>
        <w:t>should</w:t>
      </w:r>
      <w:r>
        <w:rPr>
          <w:spacing w:val="-7"/>
        </w:rPr>
        <w:t> </w:t>
      </w:r>
      <w:r>
        <w:rPr/>
        <w:t>prefer</w:t>
      </w:r>
      <w:r>
        <w:rPr>
          <w:spacing w:val="-7"/>
        </w:rPr>
        <w:t> </w:t>
      </w:r>
      <w:r>
        <w:rPr/>
        <w:t>to</w:t>
      </w:r>
      <w:r>
        <w:rPr>
          <w:spacing w:val="-7"/>
        </w:rPr>
        <w:t> </w:t>
      </w:r>
      <w:r>
        <w:rPr/>
        <w:t>rely</w:t>
      </w:r>
      <w:r>
        <w:rPr>
          <w:spacing w:val="-7"/>
        </w:rPr>
        <w:t> </w:t>
      </w:r>
      <w:r>
        <w:rPr/>
        <w:t>on</w:t>
      </w:r>
      <w:r>
        <w:rPr>
          <w:spacing w:val="-7"/>
        </w:rPr>
        <w:t> </w:t>
      </w:r>
      <w:r>
        <w:rPr/>
        <w:t>exactly</w:t>
      </w:r>
      <w:r>
        <w:rPr>
          <w:spacing w:val="-7"/>
        </w:rPr>
        <w:t> </w:t>
      </w:r>
      <w:r>
        <w:rPr/>
        <w:t>the opposite</w:t>
      </w:r>
      <w:r>
        <w:rPr>
          <w:spacing w:val="-12"/>
        </w:rPr>
        <w:t> </w:t>
      </w:r>
      <w:r>
        <w:rPr/>
        <w:t>kind</w:t>
      </w:r>
      <w:r>
        <w:rPr>
          <w:spacing w:val="-12"/>
        </w:rPr>
        <w:t> </w:t>
      </w:r>
      <w:r>
        <w:rPr/>
        <w:t>of</w:t>
      </w:r>
      <w:r>
        <w:rPr>
          <w:spacing w:val="-12"/>
        </w:rPr>
        <w:t> </w:t>
      </w:r>
      <w:r>
        <w:rPr/>
        <w:t>manipulation</w:t>
      </w:r>
      <w:r>
        <w:rPr>
          <w:spacing w:val="-12"/>
        </w:rPr>
        <w:t> </w:t>
      </w:r>
      <w:r>
        <w:rPr/>
        <w:t>(i.e.</w:t>
      </w:r>
      <w:r>
        <w:rPr>
          <w:spacing w:val="-12"/>
        </w:rPr>
        <w:t> </w:t>
      </w:r>
      <w:r>
        <w:rPr/>
        <w:t>formal</w:t>
      </w:r>
      <w:r>
        <w:rPr>
          <w:spacing w:val="-12"/>
        </w:rPr>
        <w:t> </w:t>
      </w:r>
      <w:r>
        <w:rPr/>
        <w:t>techniques),</w:t>
      </w:r>
      <w:r>
        <w:rPr>
          <w:spacing w:val="-10"/>
        </w:rPr>
        <w:t> </w:t>
      </w:r>
      <w:r>
        <w:rPr/>
        <w:t>which</w:t>
      </w:r>
      <w:r>
        <w:rPr>
          <w:spacing w:val="-12"/>
        </w:rPr>
        <w:t> </w:t>
      </w:r>
      <w:r>
        <w:rPr/>
        <w:t>tend</w:t>
      </w:r>
      <w:r>
        <w:rPr>
          <w:spacing w:val="-12"/>
        </w:rPr>
        <w:t> </w:t>
      </w:r>
      <w:r>
        <w:rPr/>
        <w:t>to</w:t>
      </w:r>
      <w:r>
        <w:rPr>
          <w:spacing w:val="-12"/>
        </w:rPr>
        <w:t> </w:t>
      </w:r>
      <w:r>
        <w:rPr/>
        <w:t>be</w:t>
      </w:r>
      <w:r>
        <w:rPr>
          <w:spacing w:val="-12"/>
        </w:rPr>
        <w:t> </w:t>
      </w:r>
      <w:r>
        <w:rPr/>
        <w:t>less</w:t>
      </w:r>
      <w:r>
        <w:rPr>
          <w:spacing w:val="-12"/>
        </w:rPr>
        <w:t> </w:t>
      </w:r>
      <w:r>
        <w:rPr/>
        <w:t>visible</w:t>
      </w:r>
      <w:r>
        <w:rPr>
          <w:spacing w:val="-12"/>
        </w:rPr>
        <w:t> </w:t>
      </w:r>
      <w:r>
        <w:rPr/>
        <w:t>and thus less damaging to incumbents’ legitimacy, and can also be highly reliable (Birch 2011;</w:t>
      </w:r>
      <w:r>
        <w:rPr>
          <w:spacing w:val="-13"/>
        </w:rPr>
        <w:t> </w:t>
      </w:r>
      <w:r>
        <w:rPr/>
        <w:t>Norris</w:t>
      </w:r>
      <w:r>
        <w:rPr>
          <w:spacing w:val="-12"/>
        </w:rPr>
        <w:t> </w:t>
      </w:r>
      <w:r>
        <w:rPr/>
        <w:t>2013;</w:t>
      </w:r>
      <w:r>
        <w:rPr>
          <w:spacing w:val="-13"/>
        </w:rPr>
        <w:t> </w:t>
      </w:r>
      <w:r>
        <w:rPr/>
        <w:t>Szakonyi</w:t>
      </w:r>
      <w:r>
        <w:rPr>
          <w:spacing w:val="-12"/>
        </w:rPr>
        <w:t> </w:t>
      </w:r>
      <w:r>
        <w:rPr/>
        <w:t>2021).</w:t>
      </w:r>
      <w:r>
        <w:rPr>
          <w:spacing w:val="-13"/>
        </w:rPr>
        <w:t> </w:t>
      </w:r>
      <w:r>
        <w:rPr/>
        <w:t>Nevertheless,</w:t>
      </w:r>
      <w:r>
        <w:rPr>
          <w:spacing w:val="-12"/>
        </w:rPr>
        <w:t> </w:t>
      </w:r>
      <w:r>
        <w:rPr/>
        <w:t>there</w:t>
      </w:r>
      <w:r>
        <w:rPr>
          <w:spacing w:val="-13"/>
        </w:rPr>
        <w:t> </w:t>
      </w:r>
      <w:r>
        <w:rPr/>
        <w:t>are</w:t>
      </w:r>
      <w:r>
        <w:rPr>
          <w:spacing w:val="-12"/>
        </w:rPr>
        <w:t> </w:t>
      </w:r>
      <w:r>
        <w:rPr/>
        <w:t>several</w:t>
      </w:r>
      <w:r>
        <w:rPr>
          <w:spacing w:val="-13"/>
        </w:rPr>
        <w:t> </w:t>
      </w:r>
      <w:r>
        <w:rPr/>
        <w:t>reasons</w:t>
      </w:r>
      <w:r>
        <w:rPr>
          <w:spacing w:val="-12"/>
        </w:rPr>
        <w:t> </w:t>
      </w:r>
      <w:r>
        <w:rPr/>
        <w:t>for</w:t>
      </w:r>
      <w:r>
        <w:rPr>
          <w:spacing w:val="-13"/>
        </w:rPr>
        <w:t> </w:t>
      </w:r>
      <w:r>
        <w:rPr/>
        <w:t>scholars to focus on illicit forms of manipulation.</w:t>
      </w:r>
    </w:p>
    <w:p>
      <w:pPr>
        <w:pStyle w:val="BodyText"/>
        <w:spacing w:line="249" w:lineRule="auto" w:before="119"/>
        <w:ind w:left="1413" w:right="349" w:hanging="1"/>
        <w:jc w:val="both"/>
      </w:pPr>
      <w:r>
        <w:rPr/>
        <w:t>First, it is this kind of manipulation—falsification, ballot-stuffing, vote-buying, and the</w:t>
      </w:r>
      <w:r>
        <w:rPr>
          <w:spacing w:val="10"/>
        </w:rPr>
        <w:t> </w:t>
      </w:r>
      <w:r>
        <w:rPr/>
        <w:t>like—which</w:t>
      </w:r>
      <w:r>
        <w:rPr>
          <w:spacing w:val="11"/>
        </w:rPr>
        <w:t> </w:t>
      </w:r>
      <w:r>
        <w:rPr/>
        <w:t>forms</w:t>
      </w:r>
      <w:r>
        <w:rPr>
          <w:spacing w:val="11"/>
        </w:rPr>
        <w:t> </w:t>
      </w:r>
      <w:r>
        <w:rPr/>
        <w:t>the</w:t>
      </w:r>
      <w:r>
        <w:rPr>
          <w:spacing w:val="11"/>
        </w:rPr>
        <w:t> </w:t>
      </w:r>
      <w:r>
        <w:rPr/>
        <w:t>backstop</w:t>
      </w:r>
      <w:r>
        <w:rPr>
          <w:spacing w:val="11"/>
        </w:rPr>
        <w:t> </w:t>
      </w:r>
      <w:r>
        <w:rPr/>
        <w:t>to</w:t>
      </w:r>
      <w:r>
        <w:rPr>
          <w:spacing w:val="11"/>
        </w:rPr>
        <w:t> </w:t>
      </w:r>
      <w:r>
        <w:rPr/>
        <w:t>other,</w:t>
      </w:r>
      <w:r>
        <w:rPr>
          <w:spacing w:val="14"/>
        </w:rPr>
        <w:t> </w:t>
      </w:r>
      <w:r>
        <w:rPr/>
        <w:t>more</w:t>
      </w:r>
      <w:r>
        <w:rPr>
          <w:spacing w:val="11"/>
        </w:rPr>
        <w:t> </w:t>
      </w:r>
      <w:r>
        <w:rPr/>
        <w:t>predictable</w:t>
      </w:r>
      <w:r>
        <w:rPr>
          <w:spacing w:val="11"/>
        </w:rPr>
        <w:t> </w:t>
      </w:r>
      <w:r>
        <w:rPr/>
        <w:t>forms</w:t>
      </w:r>
      <w:r>
        <w:rPr>
          <w:spacing w:val="11"/>
        </w:rPr>
        <w:t> </w:t>
      </w:r>
      <w:r>
        <w:rPr/>
        <w:t>of</w:t>
      </w:r>
      <w:r>
        <w:rPr>
          <w:spacing w:val="10"/>
        </w:rPr>
        <w:t> </w:t>
      </w:r>
      <w:r>
        <w:rPr>
          <w:spacing w:val="-2"/>
        </w:rPr>
        <w:t>institutional</w:t>
      </w:r>
    </w:p>
    <w:p>
      <w:pPr>
        <w:pStyle w:val="BodyText"/>
        <w:spacing w:after="0" w:line="249" w:lineRule="auto"/>
        <w:jc w:val="both"/>
        <w:sectPr>
          <w:headerReference w:type="even" r:id="rId16"/>
          <w:pgSz w:w="12240" w:h="15840"/>
          <w:pgMar w:header="1940" w:footer="0" w:top="2160" w:bottom="280" w:left="1800" w:right="1800"/>
          <w:pgNumType w:start="20"/>
        </w:sectPr>
      </w:pPr>
    </w:p>
    <w:p>
      <w:pPr>
        <w:tabs>
          <w:tab w:pos="7012" w:val="left" w:leader="none"/>
        </w:tabs>
        <w:spacing w:before="110"/>
        <w:ind w:left="337" w:right="0" w:firstLine="0"/>
        <w:jc w:val="left"/>
        <w:rPr>
          <w:sz w:val="20"/>
        </w:rPr>
      </w:pPr>
      <w:r>
        <w:rPr>
          <w:i/>
          <w:sz w:val="20"/>
        </w:rPr>
        <w:t>2.1.</w:t>
      </w:r>
      <w:r>
        <w:rPr>
          <w:i/>
          <w:spacing w:val="45"/>
          <w:sz w:val="20"/>
        </w:rPr>
        <w:t> </w:t>
      </w:r>
      <w:r>
        <w:rPr>
          <w:i/>
          <w:sz w:val="20"/>
        </w:rPr>
        <w:t>LEADER-ORIENTED</w:t>
      </w:r>
      <w:r>
        <w:rPr>
          <w:i/>
          <w:spacing w:val="-10"/>
          <w:sz w:val="20"/>
        </w:rPr>
        <w:t> </w:t>
      </w:r>
      <w:r>
        <w:rPr>
          <w:i/>
          <w:sz w:val="20"/>
        </w:rPr>
        <w:t>THEORIES</w:t>
      </w:r>
      <w:r>
        <w:rPr>
          <w:i/>
          <w:spacing w:val="-10"/>
          <w:sz w:val="20"/>
        </w:rPr>
        <w:t> </w:t>
      </w:r>
      <w:r>
        <w:rPr>
          <w:i/>
          <w:sz w:val="20"/>
        </w:rPr>
        <w:t>OF</w:t>
      </w:r>
      <w:r>
        <w:rPr>
          <w:i/>
          <w:spacing w:val="-9"/>
          <w:sz w:val="20"/>
        </w:rPr>
        <w:t> </w:t>
      </w:r>
      <w:r>
        <w:rPr>
          <w:i/>
          <w:spacing w:val="-2"/>
          <w:sz w:val="20"/>
        </w:rPr>
        <w:t>MANIPULATION</w:t>
      </w:r>
      <w:r>
        <w:rPr>
          <w:sz w:val="20"/>
        </w:rPr>
        <w:tab/>
      </w:r>
      <w:r>
        <w:rPr>
          <w:spacing w:val="-5"/>
          <w:sz w:val="20"/>
        </w:rPr>
        <w:t>21</w:t>
      </w:r>
    </w:p>
    <w:p>
      <w:pPr>
        <w:pStyle w:val="BodyText"/>
        <w:spacing w:before="100"/>
      </w:pPr>
    </w:p>
    <w:p>
      <w:pPr>
        <w:pStyle w:val="BodyText"/>
        <w:spacing w:line="249" w:lineRule="auto"/>
        <w:ind w:left="337" w:right="1425"/>
        <w:jc w:val="both"/>
      </w:pPr>
      <w:r>
        <w:rPr/>
        <w:t>manipulation.</w:t>
      </w:r>
      <w:r>
        <w:rPr>
          <w:spacing w:val="4"/>
        </w:rPr>
        <w:t> </w:t>
      </w:r>
      <w:r>
        <w:rPr/>
        <w:t>Gerrymandered</w:t>
      </w:r>
      <w:r>
        <w:rPr>
          <w:spacing w:val="-13"/>
        </w:rPr>
        <w:t> </w:t>
      </w:r>
      <w:r>
        <w:rPr/>
        <w:t>districts</w:t>
      </w:r>
      <w:r>
        <w:rPr>
          <w:spacing w:val="-12"/>
        </w:rPr>
        <w:t> </w:t>
      </w:r>
      <w:r>
        <w:rPr/>
        <w:t>and</w:t>
      </w:r>
      <w:r>
        <w:rPr>
          <w:spacing w:val="-13"/>
        </w:rPr>
        <w:t> </w:t>
      </w:r>
      <w:r>
        <w:rPr/>
        <w:t>biased</w:t>
      </w:r>
      <w:r>
        <w:rPr>
          <w:spacing w:val="-12"/>
        </w:rPr>
        <w:t> </w:t>
      </w:r>
      <w:r>
        <w:rPr/>
        <w:t>electoral</w:t>
      </w:r>
      <w:r>
        <w:rPr>
          <w:spacing w:val="-13"/>
        </w:rPr>
        <w:t> </w:t>
      </w:r>
      <w:r>
        <w:rPr/>
        <w:t>systems</w:t>
      </w:r>
      <w:r>
        <w:rPr>
          <w:spacing w:val="-12"/>
        </w:rPr>
        <w:t> </w:t>
      </w:r>
      <w:r>
        <w:rPr/>
        <w:t>can</w:t>
      </w:r>
      <w:r>
        <w:rPr>
          <w:spacing w:val="-13"/>
        </w:rPr>
        <w:t> </w:t>
      </w:r>
      <w:r>
        <w:rPr/>
        <w:t>backfire</w:t>
      </w:r>
      <w:r>
        <w:rPr>
          <w:spacing w:val="-12"/>
        </w:rPr>
        <w:t> </w:t>
      </w:r>
      <w:r>
        <w:rPr/>
        <w:t>when incumbent popularity is low.</w:t>
      </w:r>
      <w:r>
        <w:rPr>
          <w:spacing w:val="40"/>
        </w:rPr>
        <w:t> </w:t>
      </w:r>
      <w:r>
        <w:rPr/>
        <w:t>Even when the genuine opposition has been excluded from the ballot, and there is thus no risk of incumbent defeat, incumbents still often turn to deliberate, personal forms of electoral manipulation; uncompetitive elections tend</w:t>
      </w:r>
      <w:r>
        <w:rPr>
          <w:spacing w:val="-11"/>
        </w:rPr>
        <w:t> </w:t>
      </w:r>
      <w:r>
        <w:rPr/>
        <w:t>to</w:t>
      </w:r>
      <w:r>
        <w:rPr>
          <w:spacing w:val="-11"/>
        </w:rPr>
        <w:t> </w:t>
      </w:r>
      <w:r>
        <w:rPr/>
        <w:t>depress</w:t>
      </w:r>
      <w:r>
        <w:rPr>
          <w:spacing w:val="-11"/>
        </w:rPr>
        <w:t> </w:t>
      </w:r>
      <w:r>
        <w:rPr/>
        <w:t>turnout,</w:t>
      </w:r>
      <w:r>
        <w:rPr>
          <w:spacing w:val="-10"/>
        </w:rPr>
        <w:t> </w:t>
      </w:r>
      <w:r>
        <w:rPr/>
        <w:t>which</w:t>
      </w:r>
      <w:r>
        <w:rPr>
          <w:spacing w:val="-11"/>
        </w:rPr>
        <w:t> </w:t>
      </w:r>
      <w:r>
        <w:rPr/>
        <w:t>incumbents</w:t>
      </w:r>
      <w:r>
        <w:rPr>
          <w:spacing w:val="-11"/>
        </w:rPr>
        <w:t> </w:t>
      </w:r>
      <w:r>
        <w:rPr/>
        <w:t>must</w:t>
      </w:r>
      <w:r>
        <w:rPr>
          <w:spacing w:val="-11"/>
        </w:rPr>
        <w:t> </w:t>
      </w:r>
      <w:r>
        <w:rPr/>
        <w:t>compensate</w:t>
      </w:r>
      <w:r>
        <w:rPr>
          <w:spacing w:val="-11"/>
        </w:rPr>
        <w:t> </w:t>
      </w:r>
      <w:r>
        <w:rPr/>
        <w:t>for</w:t>
      </w:r>
      <w:r>
        <w:rPr>
          <w:spacing w:val="-11"/>
        </w:rPr>
        <w:t> </w:t>
      </w:r>
      <w:r>
        <w:rPr/>
        <w:t>in</w:t>
      </w:r>
      <w:r>
        <w:rPr>
          <w:spacing w:val="-11"/>
        </w:rPr>
        <w:t> </w:t>
      </w:r>
      <w:r>
        <w:rPr/>
        <w:t>order</w:t>
      </w:r>
      <w:r>
        <w:rPr>
          <w:spacing w:val="-11"/>
        </w:rPr>
        <w:t> </w:t>
      </w:r>
      <w:r>
        <w:rPr/>
        <w:t>to</w:t>
      </w:r>
      <w:r>
        <w:rPr>
          <w:spacing w:val="-11"/>
        </w:rPr>
        <w:t> </w:t>
      </w:r>
      <w:r>
        <w:rPr/>
        <w:t>maintain</w:t>
      </w:r>
      <w:r>
        <w:rPr>
          <w:spacing w:val="-11"/>
        </w:rPr>
        <w:t> </w:t>
      </w:r>
      <w:r>
        <w:rPr/>
        <w:t>an image of electoral strength.</w:t>
      </w:r>
    </w:p>
    <w:p>
      <w:pPr>
        <w:pStyle w:val="BodyText"/>
        <w:spacing w:line="249" w:lineRule="auto" w:before="154"/>
        <w:ind w:left="337" w:right="1392"/>
        <w:jc w:val="both"/>
      </w:pPr>
      <w:r>
        <w:rPr/>
        <w:t>Moreover,</w:t>
      </w:r>
      <w:r>
        <w:rPr>
          <w:spacing w:val="-8"/>
        </w:rPr>
        <w:t> </w:t>
      </w:r>
      <w:r>
        <w:rPr/>
        <w:t>these</w:t>
      </w:r>
      <w:r>
        <w:rPr>
          <w:spacing w:val="-9"/>
        </w:rPr>
        <w:t> </w:t>
      </w:r>
      <w:r>
        <w:rPr/>
        <w:t>techniques</w:t>
      </w:r>
      <w:r>
        <w:rPr>
          <w:spacing w:val="-9"/>
        </w:rPr>
        <w:t> </w:t>
      </w:r>
      <w:r>
        <w:rPr/>
        <w:t>are</w:t>
      </w:r>
      <w:r>
        <w:rPr>
          <w:spacing w:val="-9"/>
        </w:rPr>
        <w:t> </w:t>
      </w:r>
      <w:r>
        <w:rPr/>
        <w:t>theoretically</w:t>
      </w:r>
      <w:r>
        <w:rPr>
          <w:spacing w:val="-9"/>
        </w:rPr>
        <w:t> </w:t>
      </w:r>
      <w:r>
        <w:rPr/>
        <w:t>important</w:t>
      </w:r>
      <w:r>
        <w:rPr>
          <w:spacing w:val="-9"/>
        </w:rPr>
        <w:t> </w:t>
      </w:r>
      <w:r>
        <w:rPr/>
        <w:t>as</w:t>
      </w:r>
      <w:r>
        <w:rPr>
          <w:spacing w:val="-9"/>
        </w:rPr>
        <w:t> </w:t>
      </w:r>
      <w:r>
        <w:rPr/>
        <w:t>the</w:t>
      </w:r>
      <w:r>
        <w:rPr>
          <w:spacing w:val="-9"/>
        </w:rPr>
        <w:t> </w:t>
      </w:r>
      <w:r>
        <w:rPr/>
        <w:t>kind</w:t>
      </w:r>
      <w:r>
        <w:rPr>
          <w:spacing w:val="-9"/>
        </w:rPr>
        <w:t> </w:t>
      </w:r>
      <w:r>
        <w:rPr/>
        <w:t>that</w:t>
      </w:r>
      <w:r>
        <w:rPr>
          <w:spacing w:val="-9"/>
        </w:rPr>
        <w:t> </w:t>
      </w:r>
      <w:r>
        <w:rPr/>
        <w:t>is</w:t>
      </w:r>
      <w:r>
        <w:rPr>
          <w:spacing w:val="-9"/>
        </w:rPr>
        <w:t> </w:t>
      </w:r>
      <w:r>
        <w:rPr/>
        <w:t>most</w:t>
      </w:r>
      <w:r>
        <w:rPr>
          <w:spacing w:val="-9"/>
        </w:rPr>
        <w:t> </w:t>
      </w:r>
      <w:r>
        <w:rPr/>
        <w:t>likely</w:t>
      </w:r>
      <w:r>
        <w:rPr>
          <w:spacing w:val="-9"/>
        </w:rPr>
        <w:t> </w:t>
      </w:r>
      <w:r>
        <w:rPr/>
        <w:t>to spark protest (due to procedural injustice and revealed information about incumbent), </w:t>
      </w:r>
      <w:r>
        <w:rPr>
          <w:i/>
        </w:rPr>
        <w:t>and </w:t>
      </w:r>
      <w:r>
        <w:rPr/>
        <w:t>as</w:t>
      </w:r>
      <w:r>
        <w:rPr>
          <w:spacing w:val="-4"/>
        </w:rPr>
        <w:t> </w:t>
      </w:r>
      <w:r>
        <w:rPr/>
        <w:t>the</w:t>
      </w:r>
      <w:r>
        <w:rPr>
          <w:spacing w:val="-4"/>
        </w:rPr>
        <w:t> </w:t>
      </w:r>
      <w:r>
        <w:rPr/>
        <w:t>most</w:t>
      </w:r>
      <w:r>
        <w:rPr>
          <w:spacing w:val="-4"/>
        </w:rPr>
        <w:t> </w:t>
      </w:r>
      <w:r>
        <w:rPr/>
        <w:t>likely</w:t>
      </w:r>
      <w:r>
        <w:rPr>
          <w:spacing w:val="-4"/>
        </w:rPr>
        <w:t> </w:t>
      </w:r>
      <w:r>
        <w:rPr/>
        <w:t>to</w:t>
      </w:r>
      <w:r>
        <w:rPr>
          <w:spacing w:val="-3"/>
        </w:rPr>
        <w:t> </w:t>
      </w:r>
      <w:r>
        <w:rPr/>
        <w:t>be</w:t>
      </w:r>
      <w:r>
        <w:rPr>
          <w:spacing w:val="-4"/>
        </w:rPr>
        <w:t> </w:t>
      </w:r>
      <w:r>
        <w:rPr/>
        <w:t>called</w:t>
      </w:r>
      <w:r>
        <w:rPr>
          <w:spacing w:val="-4"/>
        </w:rPr>
        <w:t> </w:t>
      </w:r>
      <w:r>
        <w:rPr/>
        <w:t>out</w:t>
      </w:r>
      <w:r>
        <w:rPr>
          <w:spacing w:val="-4"/>
        </w:rPr>
        <w:t> </w:t>
      </w:r>
      <w:r>
        <w:rPr/>
        <w:t>by</w:t>
      </w:r>
      <w:r>
        <w:rPr>
          <w:spacing w:val="-4"/>
        </w:rPr>
        <w:t> </w:t>
      </w:r>
      <w:r>
        <w:rPr/>
        <w:t>observers. Because</w:t>
      </w:r>
      <w:r>
        <w:rPr>
          <w:spacing w:val="-4"/>
        </w:rPr>
        <w:t> </w:t>
      </w:r>
      <w:r>
        <w:rPr/>
        <w:t>procedurally</w:t>
      </w:r>
      <w:r>
        <w:rPr>
          <w:spacing w:val="-3"/>
        </w:rPr>
        <w:t> </w:t>
      </w:r>
      <w:r>
        <w:rPr/>
        <w:t>illegitimate forms</w:t>
      </w:r>
      <w:r>
        <w:rPr>
          <w:spacing w:val="-12"/>
        </w:rPr>
        <w:t> </w:t>
      </w:r>
      <w:r>
        <w:rPr/>
        <w:t>of</w:t>
      </w:r>
      <w:r>
        <w:rPr>
          <w:spacing w:val="-12"/>
        </w:rPr>
        <w:t> </w:t>
      </w:r>
      <w:r>
        <w:rPr/>
        <w:t>manipulation</w:t>
      </w:r>
      <w:r>
        <w:rPr>
          <w:spacing w:val="-12"/>
        </w:rPr>
        <w:t> </w:t>
      </w:r>
      <w:r>
        <w:rPr/>
        <w:t>break</w:t>
      </w:r>
      <w:r>
        <w:rPr>
          <w:spacing w:val="-12"/>
        </w:rPr>
        <w:t> </w:t>
      </w:r>
      <w:r>
        <w:rPr/>
        <w:t>the</w:t>
      </w:r>
      <w:r>
        <w:rPr>
          <w:spacing w:val="-11"/>
        </w:rPr>
        <w:t> </w:t>
      </w:r>
      <w:r>
        <w:rPr/>
        <w:t>rules,</w:t>
      </w:r>
      <w:r>
        <w:rPr>
          <w:spacing w:val="-10"/>
        </w:rPr>
        <w:t> </w:t>
      </w:r>
      <w:r>
        <w:rPr/>
        <w:t>they</w:t>
      </w:r>
      <w:r>
        <w:rPr>
          <w:spacing w:val="-12"/>
        </w:rPr>
        <w:t> </w:t>
      </w:r>
      <w:r>
        <w:rPr/>
        <w:t>simultaneously</w:t>
      </w:r>
      <w:r>
        <w:rPr>
          <w:spacing w:val="-12"/>
        </w:rPr>
        <w:t> </w:t>
      </w:r>
      <w:r>
        <w:rPr/>
        <w:t>increase</w:t>
      </w:r>
      <w:r>
        <w:rPr>
          <w:spacing w:val="-12"/>
        </w:rPr>
        <w:t> </w:t>
      </w:r>
      <w:r>
        <w:rPr/>
        <w:t>protest</w:t>
      </w:r>
      <w:r>
        <w:rPr>
          <w:spacing w:val="-11"/>
        </w:rPr>
        <w:t> </w:t>
      </w:r>
      <w:r>
        <w:rPr/>
        <w:t>risk</w:t>
      </w:r>
      <w:r>
        <w:rPr>
          <w:spacing w:val="-12"/>
        </w:rPr>
        <w:t> </w:t>
      </w:r>
      <w:r>
        <w:rPr/>
        <w:t>(i.e.</w:t>
      </w:r>
      <w:r>
        <w:rPr>
          <w:spacing w:val="-12"/>
        </w:rPr>
        <w:t> </w:t>
      </w:r>
      <w:r>
        <w:rPr/>
        <w:t>in-cur legitimacy costs) and produce individual risk for the perpetrator.</w:t>
      </w:r>
      <w:r>
        <w:rPr>
          <w:spacing w:val="38"/>
        </w:rPr>
        <w:t> </w:t>
      </w:r>
      <w:r>
        <w:rPr/>
        <w:t>The importance of this latter factor, however, has not previously been developed.</w:t>
      </w:r>
    </w:p>
    <w:p>
      <w:pPr>
        <w:pStyle w:val="BodyText"/>
        <w:spacing w:before="205"/>
      </w:pPr>
    </w:p>
    <w:p>
      <w:pPr>
        <w:pStyle w:val="Heading2"/>
        <w:numPr>
          <w:ilvl w:val="1"/>
          <w:numId w:val="3"/>
        </w:numPr>
        <w:tabs>
          <w:tab w:pos="982" w:val="left" w:leader="none"/>
        </w:tabs>
        <w:spacing w:line="240" w:lineRule="auto" w:before="0" w:after="0"/>
        <w:ind w:left="982" w:right="0" w:hanging="645"/>
        <w:jc w:val="left"/>
      </w:pPr>
      <w:r>
        <w:rPr/>
        <w:t>Leader-oriented</w:t>
      </w:r>
      <w:r>
        <w:rPr>
          <w:spacing w:val="13"/>
        </w:rPr>
        <w:t> </w:t>
      </w:r>
      <w:r>
        <w:rPr/>
        <w:t>theories</w:t>
      </w:r>
      <w:r>
        <w:rPr>
          <w:spacing w:val="13"/>
        </w:rPr>
        <w:t> </w:t>
      </w:r>
      <w:r>
        <w:rPr/>
        <w:t>of</w:t>
      </w:r>
      <w:r>
        <w:rPr>
          <w:spacing w:val="13"/>
        </w:rPr>
        <w:t> </w:t>
      </w:r>
      <w:r>
        <w:rPr>
          <w:spacing w:val="-2"/>
        </w:rPr>
        <w:t>manipulation</w:t>
      </w:r>
    </w:p>
    <w:p>
      <w:pPr>
        <w:pStyle w:val="BodyText"/>
        <w:spacing w:line="249" w:lineRule="auto" w:before="213"/>
        <w:ind w:left="330" w:right="1390" w:firstLine="7"/>
        <w:jc w:val="both"/>
      </w:pPr>
      <w:r>
        <w:rPr>
          <w:spacing w:val="-2"/>
        </w:rPr>
        <w:t>Until</w:t>
      </w:r>
      <w:r>
        <w:rPr>
          <w:spacing w:val="-4"/>
        </w:rPr>
        <w:t> </w:t>
      </w:r>
      <w:r>
        <w:rPr>
          <w:spacing w:val="-2"/>
        </w:rPr>
        <w:t>relatively</w:t>
      </w:r>
      <w:r>
        <w:rPr>
          <w:spacing w:val="-4"/>
        </w:rPr>
        <w:t> </w:t>
      </w:r>
      <w:r>
        <w:rPr>
          <w:spacing w:val="-2"/>
        </w:rPr>
        <w:t>recently, most</w:t>
      </w:r>
      <w:r>
        <w:rPr>
          <w:spacing w:val="-4"/>
        </w:rPr>
        <w:t> </w:t>
      </w:r>
      <w:r>
        <w:rPr>
          <w:spacing w:val="-2"/>
        </w:rPr>
        <w:t>scholarship</w:t>
      </w:r>
      <w:r>
        <w:rPr>
          <w:spacing w:val="-4"/>
        </w:rPr>
        <w:t> </w:t>
      </w:r>
      <w:r>
        <w:rPr>
          <w:spacing w:val="-2"/>
        </w:rPr>
        <w:t>on</w:t>
      </w:r>
      <w:r>
        <w:rPr>
          <w:spacing w:val="-4"/>
        </w:rPr>
        <w:t> </w:t>
      </w:r>
      <w:r>
        <w:rPr>
          <w:spacing w:val="-2"/>
        </w:rPr>
        <w:t>election</w:t>
      </w:r>
      <w:r>
        <w:rPr>
          <w:spacing w:val="-4"/>
        </w:rPr>
        <w:t> </w:t>
      </w:r>
      <w:r>
        <w:rPr>
          <w:spacing w:val="-2"/>
        </w:rPr>
        <w:t>manipulation</w:t>
      </w:r>
      <w:r>
        <w:rPr>
          <w:spacing w:val="-4"/>
        </w:rPr>
        <w:t> </w:t>
      </w:r>
      <w:r>
        <w:rPr>
          <w:spacing w:val="-2"/>
        </w:rPr>
        <w:t>focused</w:t>
      </w:r>
      <w:r>
        <w:rPr>
          <w:spacing w:val="-4"/>
        </w:rPr>
        <w:t> </w:t>
      </w:r>
      <w:r>
        <w:rPr>
          <w:spacing w:val="-2"/>
        </w:rPr>
        <w:t>on</w:t>
      </w:r>
      <w:r>
        <w:rPr>
          <w:spacing w:val="-4"/>
        </w:rPr>
        <w:t> </w:t>
      </w:r>
      <w:r>
        <w:rPr>
          <w:spacing w:val="-2"/>
        </w:rPr>
        <w:t>the</w:t>
      </w:r>
      <w:r>
        <w:rPr>
          <w:spacing w:val="-4"/>
        </w:rPr>
        <w:t> </w:t>
      </w:r>
      <w:r>
        <w:rPr>
          <w:spacing w:val="-2"/>
        </w:rPr>
        <w:t>costs </w:t>
      </w:r>
      <w:r>
        <w:rPr/>
        <w:t>and</w:t>
      </w:r>
      <w:r>
        <w:rPr>
          <w:spacing w:val="-3"/>
        </w:rPr>
        <w:t> </w:t>
      </w:r>
      <w:r>
        <w:rPr/>
        <w:t>benefits</w:t>
      </w:r>
      <w:r>
        <w:rPr>
          <w:spacing w:val="-3"/>
        </w:rPr>
        <w:t> </w:t>
      </w:r>
      <w:r>
        <w:rPr/>
        <w:t>that</w:t>
      </w:r>
      <w:r>
        <w:rPr>
          <w:spacing w:val="-3"/>
        </w:rPr>
        <w:t> </w:t>
      </w:r>
      <w:r>
        <w:rPr/>
        <w:t>accrue</w:t>
      </w:r>
      <w:r>
        <w:rPr>
          <w:spacing w:val="-3"/>
        </w:rPr>
        <w:t> </w:t>
      </w:r>
      <w:r>
        <w:rPr/>
        <w:t>to</w:t>
      </w:r>
      <w:r>
        <w:rPr>
          <w:spacing w:val="-3"/>
        </w:rPr>
        <w:t> </w:t>
      </w:r>
      <w:r>
        <w:rPr/>
        <w:t>the</w:t>
      </w:r>
      <w:r>
        <w:rPr>
          <w:spacing w:val="-3"/>
        </w:rPr>
        <w:t> </w:t>
      </w:r>
      <w:r>
        <w:rPr/>
        <w:t>leaders</w:t>
      </w:r>
      <w:r>
        <w:rPr>
          <w:spacing w:val="-3"/>
        </w:rPr>
        <w:t> </w:t>
      </w:r>
      <w:r>
        <w:rPr/>
        <w:t>who</w:t>
      </w:r>
      <w:r>
        <w:rPr>
          <w:spacing w:val="-3"/>
        </w:rPr>
        <w:t> </w:t>
      </w:r>
      <w:r>
        <w:rPr/>
        <w:t>order</w:t>
      </w:r>
      <w:r>
        <w:rPr>
          <w:spacing w:val="-3"/>
        </w:rPr>
        <w:t> </w:t>
      </w:r>
      <w:r>
        <w:rPr/>
        <w:t>it. Most</w:t>
      </w:r>
      <w:r>
        <w:rPr>
          <w:spacing w:val="-3"/>
        </w:rPr>
        <w:t> </w:t>
      </w:r>
      <w:r>
        <w:rPr/>
        <w:t>basically,</w:t>
      </w:r>
      <w:r>
        <w:rPr>
          <w:spacing w:val="-3"/>
        </w:rPr>
        <w:t> </w:t>
      </w:r>
      <w:r>
        <w:rPr/>
        <w:t>of</w:t>
      </w:r>
      <w:r>
        <w:rPr>
          <w:spacing w:val="-3"/>
        </w:rPr>
        <w:t> </w:t>
      </w:r>
      <w:r>
        <w:rPr/>
        <w:t>course,</w:t>
      </w:r>
      <w:r>
        <w:rPr>
          <w:spacing w:val="-3"/>
        </w:rPr>
        <w:t> </w:t>
      </w:r>
      <w:r>
        <w:rPr/>
        <w:t>political leaders seek to manipulate elections in order to ensure victory.</w:t>
      </w:r>
      <w:r>
        <w:rPr>
          <w:spacing w:val="39"/>
        </w:rPr>
        <w:t> </w:t>
      </w:r>
      <w:r>
        <w:rPr/>
        <w:t>Simpser (2013 p.</w:t>
      </w:r>
      <w:r>
        <w:rPr>
          <w:spacing w:val="39"/>
        </w:rPr>
        <w:t> </w:t>
      </w:r>
      <w:r>
        <w:rPr/>
        <w:t>61) calls</w:t>
      </w:r>
      <w:r>
        <w:rPr>
          <w:spacing w:val="-2"/>
        </w:rPr>
        <w:t> </w:t>
      </w:r>
      <w:r>
        <w:rPr/>
        <w:t>this</w:t>
      </w:r>
      <w:r>
        <w:rPr>
          <w:spacing w:val="-2"/>
        </w:rPr>
        <w:t> </w:t>
      </w:r>
      <w:r>
        <w:rPr/>
        <w:t>the</w:t>
      </w:r>
      <w:r>
        <w:rPr>
          <w:spacing w:val="-2"/>
        </w:rPr>
        <w:t> </w:t>
      </w:r>
      <w:r>
        <w:rPr/>
        <w:t>‘first</w:t>
      </w:r>
      <w:r>
        <w:rPr>
          <w:spacing w:val="-2"/>
        </w:rPr>
        <w:t> </w:t>
      </w:r>
      <w:r>
        <w:rPr/>
        <w:t>conventional</w:t>
      </w:r>
      <w:r>
        <w:rPr>
          <w:spacing w:val="-2"/>
        </w:rPr>
        <w:t> </w:t>
      </w:r>
      <w:r>
        <w:rPr/>
        <w:t>wisdom’</w:t>
      </w:r>
      <w:r>
        <w:rPr>
          <w:spacing w:val="-2"/>
        </w:rPr>
        <w:t> </w:t>
      </w:r>
      <w:r>
        <w:rPr/>
        <w:t>of</w:t>
      </w:r>
      <w:r>
        <w:rPr>
          <w:spacing w:val="-2"/>
        </w:rPr>
        <w:t> </w:t>
      </w:r>
      <w:r>
        <w:rPr/>
        <w:t>research</w:t>
      </w:r>
      <w:r>
        <w:rPr>
          <w:spacing w:val="-2"/>
        </w:rPr>
        <w:t> </w:t>
      </w:r>
      <w:r>
        <w:rPr/>
        <w:t>on</w:t>
      </w:r>
      <w:r>
        <w:rPr>
          <w:spacing w:val="-2"/>
        </w:rPr>
        <w:t> </w:t>
      </w:r>
      <w:r>
        <w:rPr/>
        <w:t>election</w:t>
      </w:r>
      <w:r>
        <w:rPr>
          <w:spacing w:val="-2"/>
        </w:rPr>
        <w:t> </w:t>
      </w:r>
      <w:r>
        <w:rPr/>
        <w:t>manipulation: that</w:t>
      </w:r>
      <w:r>
        <w:rPr>
          <w:spacing w:val="-2"/>
        </w:rPr>
        <w:t> </w:t>
      </w:r>
      <w:r>
        <w:rPr/>
        <w:t>its main goal is to ensure that a particular party or candidate wins the election at hand. The competitiveness of the election and stakes of losing power are the main drivers</w:t>
      </w:r>
      <w:r>
        <w:rPr>
          <w:spacing w:val="80"/>
        </w:rPr>
        <w:t> </w:t>
      </w:r>
      <w:r>
        <w:rPr/>
        <w:t>of manipulation in this tradition.</w:t>
      </w:r>
      <w:r>
        <w:rPr>
          <w:spacing w:val="28"/>
        </w:rPr>
        <w:t> </w:t>
      </w:r>
      <w:r>
        <w:rPr/>
        <w:t>Incumbents have more to gain from election rigging when</w:t>
      </w:r>
      <w:r>
        <w:rPr>
          <w:spacing w:val="-3"/>
        </w:rPr>
        <w:t> </w:t>
      </w:r>
      <w:r>
        <w:rPr/>
        <w:t>they</w:t>
      </w:r>
      <w:r>
        <w:rPr>
          <w:spacing w:val="-4"/>
        </w:rPr>
        <w:t> </w:t>
      </w:r>
      <w:r>
        <w:rPr/>
        <w:t>are</w:t>
      </w:r>
      <w:r>
        <w:rPr>
          <w:spacing w:val="-3"/>
        </w:rPr>
        <w:t> </w:t>
      </w:r>
      <w:r>
        <w:rPr/>
        <w:t>likely</w:t>
      </w:r>
      <w:r>
        <w:rPr>
          <w:spacing w:val="-4"/>
        </w:rPr>
        <w:t> </w:t>
      </w:r>
      <w:r>
        <w:rPr/>
        <w:t>to</w:t>
      </w:r>
      <w:r>
        <w:rPr>
          <w:spacing w:val="-3"/>
        </w:rPr>
        <w:t> </w:t>
      </w:r>
      <w:r>
        <w:rPr/>
        <w:t>narrowly</w:t>
      </w:r>
      <w:r>
        <w:rPr>
          <w:spacing w:val="-4"/>
        </w:rPr>
        <w:t> </w:t>
      </w:r>
      <w:r>
        <w:rPr/>
        <w:t>lose</w:t>
      </w:r>
      <w:r>
        <w:rPr>
          <w:spacing w:val="-3"/>
        </w:rPr>
        <w:t> </w:t>
      </w:r>
      <w:r>
        <w:rPr/>
        <w:t>the</w:t>
      </w:r>
      <w:r>
        <w:rPr>
          <w:spacing w:val="-4"/>
        </w:rPr>
        <w:t> </w:t>
      </w:r>
      <w:r>
        <w:rPr/>
        <w:t>election</w:t>
      </w:r>
      <w:r>
        <w:rPr>
          <w:spacing w:val="-3"/>
        </w:rPr>
        <w:t> </w:t>
      </w:r>
      <w:r>
        <w:rPr/>
        <w:t>without</w:t>
      </w:r>
      <w:r>
        <w:rPr>
          <w:spacing w:val="-4"/>
        </w:rPr>
        <w:t> </w:t>
      </w:r>
      <w:r>
        <w:rPr/>
        <w:t>it</w:t>
      </w:r>
      <w:r>
        <w:rPr>
          <w:spacing w:val="-3"/>
        </w:rPr>
        <w:t> </w:t>
      </w:r>
      <w:r>
        <w:rPr/>
        <w:t>(Birch</w:t>
      </w:r>
      <w:r>
        <w:rPr>
          <w:spacing w:val="-4"/>
        </w:rPr>
        <w:t> </w:t>
      </w:r>
      <w:r>
        <w:rPr/>
        <w:t>2007;</w:t>
      </w:r>
      <w:r>
        <w:rPr>
          <w:spacing w:val="-3"/>
        </w:rPr>
        <w:t> </w:t>
      </w:r>
      <w:r>
        <w:rPr/>
        <w:t>Fukumoto</w:t>
      </w:r>
      <w:r>
        <w:rPr>
          <w:spacing w:val="-3"/>
        </w:rPr>
        <w:t> </w:t>
      </w:r>
      <w:r>
        <w:rPr/>
        <w:t>&amp; Horiuchi</w:t>
      </w:r>
      <w:r>
        <w:rPr>
          <w:spacing w:val="-13"/>
        </w:rPr>
        <w:t> </w:t>
      </w:r>
      <w:r>
        <w:rPr/>
        <w:t>2011;</w:t>
      </w:r>
      <w:r>
        <w:rPr>
          <w:spacing w:val="-10"/>
        </w:rPr>
        <w:t> </w:t>
      </w:r>
      <w:r>
        <w:rPr/>
        <w:t>Kam</w:t>
      </w:r>
      <w:r>
        <w:rPr>
          <w:spacing w:val="-13"/>
        </w:rPr>
        <w:t> </w:t>
      </w:r>
      <w:r>
        <w:rPr/>
        <w:t>2017;</w:t>
      </w:r>
      <w:r>
        <w:rPr>
          <w:spacing w:val="-10"/>
        </w:rPr>
        <w:t> </w:t>
      </w:r>
      <w:r>
        <w:rPr/>
        <w:t>Lehoucq</w:t>
      </w:r>
      <w:r>
        <w:rPr>
          <w:spacing w:val="-13"/>
        </w:rPr>
        <w:t> </w:t>
      </w:r>
      <w:r>
        <w:rPr/>
        <w:t>&amp;</w:t>
      </w:r>
      <w:r>
        <w:rPr>
          <w:spacing w:val="-12"/>
        </w:rPr>
        <w:t> </w:t>
      </w:r>
      <w:r>
        <w:rPr/>
        <w:t>Molina</w:t>
      </w:r>
      <w:r>
        <w:rPr>
          <w:spacing w:val="-13"/>
        </w:rPr>
        <w:t> </w:t>
      </w:r>
      <w:r>
        <w:rPr/>
        <w:t>2002;</w:t>
      </w:r>
      <w:r>
        <w:rPr>
          <w:spacing w:val="-10"/>
        </w:rPr>
        <w:t> </w:t>
      </w:r>
      <w:r>
        <w:rPr/>
        <w:t>Nyblade</w:t>
      </w:r>
      <w:r>
        <w:rPr>
          <w:spacing w:val="-13"/>
        </w:rPr>
        <w:t> </w:t>
      </w:r>
      <w:r>
        <w:rPr/>
        <w:t>&amp;</w:t>
      </w:r>
      <w:r>
        <w:rPr>
          <w:spacing w:val="-12"/>
        </w:rPr>
        <w:t> </w:t>
      </w:r>
      <w:r>
        <w:rPr/>
        <w:t>Reed</w:t>
      </w:r>
      <w:r>
        <w:rPr>
          <w:spacing w:val="-13"/>
        </w:rPr>
        <w:t> </w:t>
      </w:r>
      <w:r>
        <w:rPr/>
        <w:t>2008),</w:t>
      </w:r>
      <w:r>
        <w:rPr>
          <w:spacing w:val="-11"/>
        </w:rPr>
        <w:t> </w:t>
      </w:r>
      <w:r>
        <w:rPr/>
        <w:t>and</w:t>
      </w:r>
      <w:r>
        <w:rPr>
          <w:spacing w:val="-13"/>
        </w:rPr>
        <w:t> </w:t>
      </w:r>
      <w:r>
        <w:rPr/>
        <w:t>when the prospect of losing carries significant costs (Acemoglu &amp; Robinson 2005; Baturo 2014; Horz 2021; Schedler 2013; Ziblatt 2009).</w:t>
      </w:r>
      <w:r>
        <w:rPr>
          <w:spacing w:val="40"/>
        </w:rPr>
        <w:t> </w:t>
      </w:r>
      <w:r>
        <w:rPr/>
        <w:t>Subsequent research has identified broader benefits of rigged elections for leaders; by communicating information about the</w:t>
      </w:r>
      <w:r>
        <w:rPr>
          <w:spacing w:val="-2"/>
        </w:rPr>
        <w:t> </w:t>
      </w:r>
      <w:r>
        <w:rPr/>
        <w:t>strength</w:t>
      </w:r>
      <w:r>
        <w:rPr>
          <w:spacing w:val="-2"/>
        </w:rPr>
        <w:t> </w:t>
      </w:r>
      <w:r>
        <w:rPr/>
        <w:t>and</w:t>
      </w:r>
      <w:r>
        <w:rPr>
          <w:spacing w:val="-2"/>
        </w:rPr>
        <w:t> </w:t>
      </w:r>
      <w:r>
        <w:rPr/>
        <w:t>durability</w:t>
      </w:r>
      <w:r>
        <w:rPr>
          <w:spacing w:val="-2"/>
        </w:rPr>
        <w:t> </w:t>
      </w:r>
      <w:r>
        <w:rPr/>
        <w:t>of</w:t>
      </w:r>
      <w:r>
        <w:rPr>
          <w:spacing w:val="-2"/>
        </w:rPr>
        <w:t> </w:t>
      </w:r>
      <w:r>
        <w:rPr/>
        <w:t>the</w:t>
      </w:r>
      <w:r>
        <w:rPr>
          <w:spacing w:val="-2"/>
        </w:rPr>
        <w:t> </w:t>
      </w:r>
      <w:r>
        <w:rPr/>
        <w:t>regime,</w:t>
      </w:r>
      <w:r>
        <w:rPr>
          <w:spacing w:val="-2"/>
        </w:rPr>
        <w:t> </w:t>
      </w:r>
      <w:r>
        <w:rPr/>
        <w:t>manipulation</w:t>
      </w:r>
      <w:r>
        <w:rPr>
          <w:spacing w:val="-2"/>
        </w:rPr>
        <w:t> </w:t>
      </w:r>
      <w:r>
        <w:rPr/>
        <w:t>can</w:t>
      </w:r>
      <w:r>
        <w:rPr>
          <w:spacing w:val="-2"/>
        </w:rPr>
        <w:t> </w:t>
      </w:r>
      <w:r>
        <w:rPr/>
        <w:t>lead</w:t>
      </w:r>
      <w:r>
        <w:rPr>
          <w:spacing w:val="-2"/>
        </w:rPr>
        <w:t> </w:t>
      </w:r>
      <w:r>
        <w:rPr/>
        <w:t>other</w:t>
      </w:r>
      <w:r>
        <w:rPr>
          <w:spacing w:val="-2"/>
        </w:rPr>
        <w:t> </w:t>
      </w:r>
      <w:r>
        <w:rPr/>
        <w:t>actors</w:t>
      </w:r>
      <w:r>
        <w:rPr>
          <w:spacing w:val="-2"/>
        </w:rPr>
        <w:t> </w:t>
      </w:r>
      <w:r>
        <w:rPr/>
        <w:t>in</w:t>
      </w:r>
      <w:r>
        <w:rPr>
          <w:spacing w:val="-2"/>
        </w:rPr>
        <w:t> </w:t>
      </w:r>
      <w:r>
        <w:rPr/>
        <w:t>society to comply with the incumbent (Gehlbach &amp; Simpser 2015; Simpser 2013).</w:t>
      </w:r>
    </w:p>
    <w:p>
      <w:pPr>
        <w:pStyle w:val="BodyText"/>
        <w:spacing w:line="249" w:lineRule="auto" w:before="154"/>
        <w:ind w:left="330" w:right="1392"/>
        <w:jc w:val="both"/>
      </w:pPr>
      <w:r>
        <w:rPr/>
        <w:t>Against</w:t>
      </w:r>
      <w:r>
        <w:rPr>
          <w:spacing w:val="-11"/>
        </w:rPr>
        <w:t> </w:t>
      </w:r>
      <w:r>
        <w:rPr/>
        <w:t>these</w:t>
      </w:r>
      <w:r>
        <w:rPr>
          <w:spacing w:val="-11"/>
        </w:rPr>
        <w:t> </w:t>
      </w:r>
      <w:r>
        <w:rPr/>
        <w:t>benefits,</w:t>
      </w:r>
      <w:r>
        <w:rPr>
          <w:spacing w:val="-9"/>
        </w:rPr>
        <w:t> </w:t>
      </w:r>
      <w:r>
        <w:rPr/>
        <w:t>political</w:t>
      </w:r>
      <w:r>
        <w:rPr>
          <w:spacing w:val="-11"/>
        </w:rPr>
        <w:t> </w:t>
      </w:r>
      <w:r>
        <w:rPr/>
        <w:t>leaders</w:t>
      </w:r>
      <w:r>
        <w:rPr>
          <w:spacing w:val="-11"/>
        </w:rPr>
        <w:t> </w:t>
      </w:r>
      <w:r>
        <w:rPr/>
        <w:t>are</w:t>
      </w:r>
      <w:r>
        <w:rPr>
          <w:spacing w:val="-11"/>
        </w:rPr>
        <w:t> </w:t>
      </w:r>
      <w:r>
        <w:rPr/>
        <w:t>expected</w:t>
      </w:r>
      <w:r>
        <w:rPr>
          <w:spacing w:val="-11"/>
        </w:rPr>
        <w:t> </w:t>
      </w:r>
      <w:r>
        <w:rPr/>
        <w:t>to</w:t>
      </w:r>
      <w:r>
        <w:rPr>
          <w:spacing w:val="-11"/>
        </w:rPr>
        <w:t> </w:t>
      </w:r>
      <w:r>
        <w:rPr/>
        <w:t>weigh</w:t>
      </w:r>
      <w:r>
        <w:rPr>
          <w:spacing w:val="-11"/>
        </w:rPr>
        <w:t> </w:t>
      </w:r>
      <w:r>
        <w:rPr/>
        <w:t>the</w:t>
      </w:r>
      <w:r>
        <w:rPr>
          <w:spacing w:val="-11"/>
        </w:rPr>
        <w:t> </w:t>
      </w:r>
      <w:r>
        <w:rPr/>
        <w:t>costs</w:t>
      </w:r>
      <w:r>
        <w:rPr>
          <w:spacing w:val="-11"/>
        </w:rPr>
        <w:t> </w:t>
      </w:r>
      <w:r>
        <w:rPr/>
        <w:t>of</w:t>
      </w:r>
      <w:r>
        <w:rPr>
          <w:spacing w:val="-11"/>
        </w:rPr>
        <w:t> </w:t>
      </w:r>
      <w:r>
        <w:rPr/>
        <w:t>manipulating elections.</w:t>
      </w:r>
      <w:r>
        <w:rPr>
          <w:spacing w:val="40"/>
        </w:rPr>
        <w:t> </w:t>
      </w:r>
      <w:r>
        <w:rPr/>
        <w:t>Election rigging has unavoidable material and organizational costs.</w:t>
      </w:r>
      <w:r>
        <w:rPr>
          <w:spacing w:val="40"/>
        </w:rPr>
        <w:t> </w:t>
      </w:r>
      <w:r>
        <w:rPr/>
        <w:t>More significant</w:t>
      </w:r>
      <w:r>
        <w:rPr>
          <w:spacing w:val="-11"/>
        </w:rPr>
        <w:t> </w:t>
      </w:r>
      <w:r>
        <w:rPr/>
        <w:t>to</w:t>
      </w:r>
      <w:r>
        <w:rPr>
          <w:spacing w:val="-11"/>
        </w:rPr>
        <w:t> </w:t>
      </w:r>
      <w:r>
        <w:rPr/>
        <w:t>leader-oriented</w:t>
      </w:r>
      <w:r>
        <w:rPr>
          <w:spacing w:val="-11"/>
        </w:rPr>
        <w:t> </w:t>
      </w:r>
      <w:r>
        <w:rPr/>
        <w:t>theories,</w:t>
      </w:r>
      <w:r>
        <w:rPr>
          <w:spacing w:val="-10"/>
        </w:rPr>
        <w:t> </w:t>
      </w:r>
      <w:r>
        <w:rPr/>
        <w:t>however,</w:t>
      </w:r>
      <w:r>
        <w:rPr>
          <w:spacing w:val="-10"/>
        </w:rPr>
        <w:t> </w:t>
      </w:r>
      <w:r>
        <w:rPr/>
        <w:t>is</w:t>
      </w:r>
      <w:r>
        <w:rPr>
          <w:spacing w:val="-11"/>
        </w:rPr>
        <w:t> </w:t>
      </w:r>
      <w:r>
        <w:rPr/>
        <w:t>the</w:t>
      </w:r>
      <w:r>
        <w:rPr>
          <w:spacing w:val="-11"/>
        </w:rPr>
        <w:t> </w:t>
      </w:r>
      <w:r>
        <w:rPr/>
        <w:t>notion</w:t>
      </w:r>
      <w:r>
        <w:rPr>
          <w:spacing w:val="-11"/>
        </w:rPr>
        <w:t> </w:t>
      </w:r>
      <w:r>
        <w:rPr/>
        <w:t>of</w:t>
      </w:r>
      <w:r>
        <w:rPr>
          <w:spacing w:val="-11"/>
        </w:rPr>
        <w:t> </w:t>
      </w:r>
      <w:r>
        <w:rPr/>
        <w:t>legitimacy</w:t>
      </w:r>
      <w:r>
        <w:rPr>
          <w:spacing w:val="-11"/>
        </w:rPr>
        <w:t> </w:t>
      </w:r>
      <w:r>
        <w:rPr/>
        <w:t>costs</w:t>
      </w:r>
      <w:r>
        <w:rPr>
          <w:spacing w:val="-11"/>
        </w:rPr>
        <w:t> </w:t>
      </w:r>
      <w:r>
        <w:rPr/>
        <w:t>(Birch 2011).</w:t>
      </w:r>
      <w:r>
        <w:rPr>
          <w:spacing w:val="40"/>
        </w:rPr>
        <w:t> </w:t>
      </w:r>
      <w:r>
        <w:rPr/>
        <w:t>Scholars often understand legitimacy as individuals’ subjective sense that au-thorities</w:t>
      </w:r>
      <w:r>
        <w:rPr>
          <w:spacing w:val="-6"/>
        </w:rPr>
        <w:t> </w:t>
      </w:r>
      <w:r>
        <w:rPr/>
        <w:t>have</w:t>
      </w:r>
      <w:r>
        <w:rPr>
          <w:spacing w:val="-6"/>
        </w:rPr>
        <w:t> </w:t>
      </w:r>
      <w:r>
        <w:rPr/>
        <w:t>the</w:t>
      </w:r>
      <w:r>
        <w:rPr>
          <w:spacing w:val="-6"/>
        </w:rPr>
        <w:t> </w:t>
      </w:r>
      <w:r>
        <w:rPr/>
        <w:t>right</w:t>
      </w:r>
      <w:r>
        <w:rPr>
          <w:spacing w:val="-6"/>
        </w:rPr>
        <w:t> </w:t>
      </w:r>
      <w:r>
        <w:rPr/>
        <w:t>to</w:t>
      </w:r>
      <w:r>
        <w:rPr>
          <w:spacing w:val="-6"/>
        </w:rPr>
        <w:t> </w:t>
      </w:r>
      <w:r>
        <w:rPr/>
        <w:t>rule,</w:t>
      </w:r>
      <w:r>
        <w:rPr>
          <w:spacing w:val="-5"/>
        </w:rPr>
        <w:t> </w:t>
      </w:r>
      <w:r>
        <w:rPr/>
        <w:t>even</w:t>
      </w:r>
      <w:r>
        <w:rPr>
          <w:spacing w:val="-6"/>
        </w:rPr>
        <w:t> </w:t>
      </w:r>
      <w:r>
        <w:rPr/>
        <w:t>if</w:t>
      </w:r>
      <w:r>
        <w:rPr>
          <w:spacing w:val="-6"/>
        </w:rPr>
        <w:t> </w:t>
      </w:r>
      <w:r>
        <w:rPr/>
        <w:t>the</w:t>
      </w:r>
      <w:r>
        <w:rPr>
          <w:spacing w:val="-6"/>
        </w:rPr>
        <w:t> </w:t>
      </w:r>
      <w:r>
        <w:rPr/>
        <w:t>individual</w:t>
      </w:r>
      <w:r>
        <w:rPr>
          <w:spacing w:val="-6"/>
        </w:rPr>
        <w:t> </w:t>
      </w:r>
      <w:r>
        <w:rPr/>
        <w:t>may</w:t>
      </w:r>
      <w:r>
        <w:rPr>
          <w:spacing w:val="-6"/>
        </w:rPr>
        <w:t> </w:t>
      </w:r>
      <w:r>
        <w:rPr/>
        <w:t>object</w:t>
      </w:r>
      <w:r>
        <w:rPr>
          <w:spacing w:val="-6"/>
        </w:rPr>
        <w:t> </w:t>
      </w:r>
      <w:r>
        <w:rPr/>
        <w:t>to</w:t>
      </w:r>
      <w:r>
        <w:rPr>
          <w:spacing w:val="-6"/>
        </w:rPr>
        <w:t> </w:t>
      </w:r>
      <w:r>
        <w:rPr/>
        <w:t>authorities’</w:t>
      </w:r>
      <w:r>
        <w:rPr>
          <w:spacing w:val="-6"/>
        </w:rPr>
        <w:t> </w:t>
      </w:r>
      <w:r>
        <w:rPr/>
        <w:t>particu-lar decisions (Lipset 1960).</w:t>
      </w:r>
      <w:r>
        <w:rPr>
          <w:spacing w:val="31"/>
        </w:rPr>
        <w:t> </w:t>
      </w:r>
      <w:r>
        <w:rPr/>
        <w:t>Legitimacy, in turn, makes it more likely that individuals will comply with authorities’ demands (Levi &amp; Sacks 2009).</w:t>
      </w:r>
    </w:p>
    <w:p>
      <w:pPr>
        <w:pStyle w:val="BodyText"/>
        <w:spacing w:line="249" w:lineRule="auto" w:before="154"/>
        <w:ind w:left="337" w:right="1392" w:hanging="7"/>
        <w:jc w:val="both"/>
      </w:pPr>
      <w:r>
        <w:rPr/>
        <w:t>The legitimacy cost of electoral manipulation, then, is both psychological and poten-tially</w:t>
      </w:r>
      <w:r>
        <w:rPr>
          <w:spacing w:val="-5"/>
        </w:rPr>
        <w:t> </w:t>
      </w:r>
      <w:r>
        <w:rPr/>
        <w:t>behavioral. A</w:t>
      </w:r>
      <w:r>
        <w:rPr>
          <w:spacing w:val="-5"/>
        </w:rPr>
        <w:t> </w:t>
      </w:r>
      <w:r>
        <w:rPr/>
        <w:t>reduction</w:t>
      </w:r>
      <w:r>
        <w:rPr>
          <w:spacing w:val="-5"/>
        </w:rPr>
        <w:t> </w:t>
      </w:r>
      <w:r>
        <w:rPr/>
        <w:t>in</w:t>
      </w:r>
      <w:r>
        <w:rPr>
          <w:spacing w:val="-5"/>
        </w:rPr>
        <w:t> </w:t>
      </w:r>
      <w:r>
        <w:rPr/>
        <w:t>individuals’</w:t>
      </w:r>
      <w:r>
        <w:rPr>
          <w:spacing w:val="-5"/>
        </w:rPr>
        <w:t> </w:t>
      </w:r>
      <w:r>
        <w:rPr/>
        <w:t>subjective</w:t>
      </w:r>
      <w:r>
        <w:rPr>
          <w:spacing w:val="-5"/>
        </w:rPr>
        <w:t> </w:t>
      </w:r>
      <w:r>
        <w:rPr/>
        <w:t>evaluation</w:t>
      </w:r>
      <w:r>
        <w:rPr>
          <w:spacing w:val="-5"/>
        </w:rPr>
        <w:t> </w:t>
      </w:r>
      <w:r>
        <w:rPr/>
        <w:t>that</w:t>
      </w:r>
      <w:r>
        <w:rPr>
          <w:spacing w:val="-5"/>
        </w:rPr>
        <w:t> </w:t>
      </w:r>
      <w:r>
        <w:rPr/>
        <w:t>elected</w:t>
      </w:r>
      <w:r>
        <w:rPr>
          <w:spacing w:val="-5"/>
        </w:rPr>
        <w:t> </w:t>
      </w:r>
      <w:r>
        <w:rPr/>
        <w:t>author-ities have the right to govern can be associated with reduced willingness to obey the government</w:t>
      </w:r>
      <w:r>
        <w:rPr>
          <w:spacing w:val="-10"/>
        </w:rPr>
        <w:t> </w:t>
      </w:r>
      <w:r>
        <w:rPr/>
        <w:t>(Schedler</w:t>
      </w:r>
      <w:r>
        <w:rPr>
          <w:spacing w:val="-10"/>
        </w:rPr>
        <w:t> </w:t>
      </w:r>
      <w:r>
        <w:rPr/>
        <w:t>2013).</w:t>
      </w:r>
      <w:r>
        <w:rPr>
          <w:spacing w:val="10"/>
        </w:rPr>
        <w:t> </w:t>
      </w:r>
      <w:r>
        <w:rPr/>
        <w:t>Birch</w:t>
      </w:r>
      <w:r>
        <w:rPr>
          <w:spacing w:val="-10"/>
        </w:rPr>
        <w:t> </w:t>
      </w:r>
      <w:r>
        <w:rPr/>
        <w:t>(2011)</w:t>
      </w:r>
      <w:r>
        <w:rPr>
          <w:spacing w:val="-10"/>
        </w:rPr>
        <w:t> </w:t>
      </w:r>
      <w:r>
        <w:rPr/>
        <w:t>cites</w:t>
      </w:r>
      <w:r>
        <w:rPr>
          <w:spacing w:val="-10"/>
        </w:rPr>
        <w:t> </w:t>
      </w:r>
      <w:r>
        <w:rPr/>
        <w:t>protest</w:t>
      </w:r>
      <w:r>
        <w:rPr>
          <w:spacing w:val="-10"/>
        </w:rPr>
        <w:t> </w:t>
      </w:r>
      <w:r>
        <w:rPr/>
        <w:t>risk</w:t>
      </w:r>
      <w:r>
        <w:rPr>
          <w:spacing w:val="-10"/>
        </w:rPr>
        <w:t> </w:t>
      </w:r>
      <w:r>
        <w:rPr/>
        <w:t>to</w:t>
      </w:r>
      <w:r>
        <w:rPr>
          <w:spacing w:val="-10"/>
        </w:rPr>
        <w:t> </w:t>
      </w:r>
      <w:r>
        <w:rPr/>
        <w:t>the</w:t>
      </w:r>
      <w:r>
        <w:rPr>
          <w:spacing w:val="-10"/>
        </w:rPr>
        <w:t> </w:t>
      </w:r>
      <w:r>
        <w:rPr/>
        <w:t>cost</w:t>
      </w:r>
      <w:r>
        <w:rPr>
          <w:spacing w:val="-10"/>
        </w:rPr>
        <w:t> </w:t>
      </w:r>
      <w:r>
        <w:rPr/>
        <w:t>of</w:t>
      </w:r>
      <w:r>
        <w:rPr>
          <w:spacing w:val="-10"/>
        </w:rPr>
        <w:t> </w:t>
      </w:r>
      <w:r>
        <w:rPr/>
        <w:t>manipulation explicitly, saying legitimacy costs “…can be understood in terms of the proportion of the population that can be expected to acquiesce to having their contribution to public choice taken from them or distorted.</w:t>
      </w:r>
      <w:r>
        <w:rPr>
          <w:spacing w:val="24"/>
        </w:rPr>
        <w:t> </w:t>
      </w:r>
      <w:r>
        <w:rPr/>
        <w:t>As a result, she writes,”The capacity for popular</w:t>
      </w:r>
    </w:p>
    <w:p>
      <w:pPr>
        <w:pStyle w:val="BodyText"/>
        <w:spacing w:after="0" w:line="249" w:lineRule="auto"/>
        <w:jc w:val="both"/>
        <w:sectPr>
          <w:headerReference w:type="default" r:id="rId17"/>
          <w:pgSz w:w="12240" w:h="15840"/>
          <w:pgMar w:header="0" w:footer="0" w:top="1820" w:bottom="280" w:left="1800" w:right="1800"/>
        </w:sectPr>
      </w:pPr>
    </w:p>
    <w:p>
      <w:pPr>
        <w:pStyle w:val="BodyText"/>
        <w:spacing w:before="99"/>
      </w:pPr>
    </w:p>
    <w:p>
      <w:pPr>
        <w:pStyle w:val="BodyText"/>
        <w:spacing w:line="249" w:lineRule="auto"/>
        <w:ind w:left="1406" w:right="322" w:firstLine="6"/>
        <w:jc w:val="both"/>
      </w:pPr>
      <w:r>
        <w:rPr/>
        <w:t>mobilization and protest ought to be negatively correlated with electoral </w:t>
      </w:r>
      <w:r>
        <w:rPr/>
        <w:t>malpractice” (p. 58).</w:t>
      </w:r>
      <w:r>
        <w:rPr>
          <w:spacing w:val="30"/>
        </w:rPr>
        <w:t> </w:t>
      </w:r>
      <w:r>
        <w:rPr/>
        <w:t>Schedler (2013) has further usefully defined legitimacy costs as a function of the severity and visiblity of the manipulation employed (p. 274).</w:t>
      </w:r>
    </w:p>
    <w:p>
      <w:pPr>
        <w:pStyle w:val="BodyText"/>
        <w:spacing w:before="188"/>
      </w:pPr>
    </w:p>
    <w:p>
      <w:pPr>
        <w:pStyle w:val="BodyText"/>
        <w:spacing w:line="249" w:lineRule="auto"/>
        <w:ind w:left="1406" w:right="316" w:firstLine="1"/>
        <w:jc w:val="both"/>
      </w:pPr>
      <w:r>
        <w:rPr/>
        <w:t>This</w:t>
      </w:r>
      <w:r>
        <w:rPr>
          <w:spacing w:val="-2"/>
        </w:rPr>
        <w:t> </w:t>
      </w:r>
      <w:r>
        <w:rPr/>
        <w:t>understanding</w:t>
      </w:r>
      <w:r>
        <w:rPr>
          <w:spacing w:val="-2"/>
        </w:rPr>
        <w:t> </w:t>
      </w:r>
      <w:r>
        <w:rPr/>
        <w:t>of</w:t>
      </w:r>
      <w:r>
        <w:rPr>
          <w:spacing w:val="-2"/>
        </w:rPr>
        <w:t> </w:t>
      </w:r>
      <w:r>
        <w:rPr/>
        <w:t>the</w:t>
      </w:r>
      <w:r>
        <w:rPr>
          <w:spacing w:val="-2"/>
        </w:rPr>
        <w:t> </w:t>
      </w:r>
      <w:r>
        <w:rPr/>
        <w:t>cost</w:t>
      </w:r>
      <w:r>
        <w:rPr>
          <w:spacing w:val="-2"/>
        </w:rPr>
        <w:t> </w:t>
      </w:r>
      <w:r>
        <w:rPr/>
        <w:t>of</w:t>
      </w:r>
      <w:r>
        <w:rPr>
          <w:spacing w:val="-2"/>
        </w:rPr>
        <w:t> </w:t>
      </w:r>
      <w:r>
        <w:rPr/>
        <w:t>electoral</w:t>
      </w:r>
      <w:r>
        <w:rPr>
          <w:spacing w:val="-2"/>
        </w:rPr>
        <w:t> </w:t>
      </w:r>
      <w:r>
        <w:rPr/>
        <w:t>manipulation—as</w:t>
      </w:r>
      <w:r>
        <w:rPr>
          <w:spacing w:val="-2"/>
        </w:rPr>
        <w:t> </w:t>
      </w:r>
      <w:r>
        <w:rPr/>
        <w:t>a</w:t>
      </w:r>
      <w:r>
        <w:rPr>
          <w:spacing w:val="-2"/>
        </w:rPr>
        <w:t> </w:t>
      </w:r>
      <w:r>
        <w:rPr/>
        <w:t>reduction</w:t>
      </w:r>
      <w:r>
        <w:rPr>
          <w:spacing w:val="-2"/>
        </w:rPr>
        <w:t> </w:t>
      </w:r>
      <w:r>
        <w:rPr/>
        <w:t>in</w:t>
      </w:r>
      <w:r>
        <w:rPr>
          <w:spacing w:val="-2"/>
        </w:rPr>
        <w:t> </w:t>
      </w:r>
      <w:r>
        <w:rPr/>
        <w:t>legitimacy and associated increase in the risk of mass protest—has been widespread in the liter-ature.</w:t>
      </w:r>
      <w:r>
        <w:rPr>
          <w:spacing w:val="35"/>
        </w:rPr>
        <w:t> </w:t>
      </w:r>
      <w:r>
        <w:rPr/>
        <w:t>It has been especially foundational to formal models of electoral manipulation, where loss of support and/or protest risk often stand as the main downside for incum-bents (Chernykh &amp; Svolik 2015; Little </w:t>
      </w:r>
      <w:r>
        <w:rPr>
          <w:i/>
        </w:rPr>
        <w:t>et al.</w:t>
      </w:r>
      <w:r>
        <w:rPr>
          <w:i/>
          <w:spacing w:val="40"/>
        </w:rPr>
        <w:t> </w:t>
      </w:r>
      <w:r>
        <w:rPr/>
        <w:t>2015a; Little 2015).</w:t>
      </w:r>
      <w:r>
        <w:rPr>
          <w:spacing w:val="40"/>
        </w:rPr>
        <w:t> </w:t>
      </w:r>
      <w:r>
        <w:rPr/>
        <w:t>For instance, Ma-galoni (2010) writes that, “The legitimacy loss of fraud can be conceived as the costs to the autocrat of damaging its reputation before its own supporters and/or before the international community.”</w:t>
      </w:r>
    </w:p>
    <w:p>
      <w:pPr>
        <w:pStyle w:val="BodyText"/>
        <w:spacing w:before="188"/>
      </w:pPr>
    </w:p>
    <w:p>
      <w:pPr>
        <w:pStyle w:val="BodyText"/>
        <w:spacing w:line="249" w:lineRule="auto"/>
        <w:ind w:left="1406" w:right="315" w:firstLine="7"/>
        <w:jc w:val="both"/>
      </w:pPr>
      <w:r>
        <w:rPr/>
        <w:t>Protest</w:t>
      </w:r>
      <w:r>
        <w:rPr>
          <w:spacing w:val="-9"/>
        </w:rPr>
        <w:t> </w:t>
      </w:r>
      <w:r>
        <w:rPr/>
        <w:t>risk</w:t>
      </w:r>
      <w:r>
        <w:rPr>
          <w:spacing w:val="-9"/>
        </w:rPr>
        <w:t> </w:t>
      </w:r>
      <w:r>
        <w:rPr/>
        <w:t>as</w:t>
      </w:r>
      <w:r>
        <w:rPr>
          <w:spacing w:val="-9"/>
        </w:rPr>
        <w:t> </w:t>
      </w:r>
      <w:r>
        <w:rPr/>
        <w:t>the</w:t>
      </w:r>
      <w:r>
        <w:rPr>
          <w:spacing w:val="-9"/>
        </w:rPr>
        <w:t> </w:t>
      </w:r>
      <w:r>
        <w:rPr/>
        <w:t>cost</w:t>
      </w:r>
      <w:r>
        <w:rPr>
          <w:spacing w:val="-9"/>
        </w:rPr>
        <w:t> </w:t>
      </w:r>
      <w:r>
        <w:rPr/>
        <w:t>of</w:t>
      </w:r>
      <w:r>
        <w:rPr>
          <w:spacing w:val="-9"/>
        </w:rPr>
        <w:t> </w:t>
      </w:r>
      <w:r>
        <w:rPr/>
        <w:t>manipulation</w:t>
      </w:r>
      <w:r>
        <w:rPr>
          <w:spacing w:val="-9"/>
        </w:rPr>
        <w:t> </w:t>
      </w:r>
      <w:r>
        <w:rPr/>
        <w:t>also</w:t>
      </w:r>
      <w:r>
        <w:rPr>
          <w:spacing w:val="-9"/>
        </w:rPr>
        <w:t> </w:t>
      </w:r>
      <w:r>
        <w:rPr/>
        <w:t>figures</w:t>
      </w:r>
      <w:r>
        <w:rPr>
          <w:spacing w:val="-9"/>
        </w:rPr>
        <w:t> </w:t>
      </w:r>
      <w:r>
        <w:rPr/>
        <w:t>in</w:t>
      </w:r>
      <w:r>
        <w:rPr>
          <w:spacing w:val="-9"/>
        </w:rPr>
        <w:t> </w:t>
      </w:r>
      <w:r>
        <w:rPr/>
        <w:t>less</w:t>
      </w:r>
      <w:r>
        <w:rPr>
          <w:spacing w:val="-9"/>
        </w:rPr>
        <w:t> </w:t>
      </w:r>
      <w:r>
        <w:rPr/>
        <w:t>formal</w:t>
      </w:r>
      <w:r>
        <w:rPr>
          <w:spacing w:val="-9"/>
        </w:rPr>
        <w:t> </w:t>
      </w:r>
      <w:r>
        <w:rPr/>
        <w:t>theory.</w:t>
      </w:r>
      <w:r>
        <w:rPr>
          <w:spacing w:val="11"/>
        </w:rPr>
        <w:t> </w:t>
      </w:r>
      <w:r>
        <w:rPr/>
        <w:t>It</w:t>
      </w:r>
      <w:r>
        <w:rPr>
          <w:spacing w:val="-9"/>
        </w:rPr>
        <w:t> </w:t>
      </w:r>
      <w:r>
        <w:rPr/>
        <w:t>is</w:t>
      </w:r>
      <w:r>
        <w:rPr>
          <w:spacing w:val="-9"/>
        </w:rPr>
        <w:t> </w:t>
      </w:r>
      <w:r>
        <w:rPr/>
        <w:t>central</w:t>
      </w:r>
      <w:r>
        <w:rPr>
          <w:spacing w:val="-9"/>
        </w:rPr>
        <w:t> </w:t>
      </w:r>
      <w:r>
        <w:rPr/>
        <w:t>to </w:t>
      </w:r>
      <w:r>
        <w:rPr>
          <w:spacing w:val="-2"/>
        </w:rPr>
        <w:t>the</w:t>
      </w:r>
      <w:r>
        <w:rPr>
          <w:spacing w:val="-4"/>
        </w:rPr>
        <w:t> </w:t>
      </w:r>
      <w:r>
        <w:rPr>
          <w:spacing w:val="-2"/>
        </w:rPr>
        <w:t>literature on</w:t>
      </w:r>
      <w:r>
        <w:rPr>
          <w:spacing w:val="-4"/>
        </w:rPr>
        <w:t> </w:t>
      </w:r>
      <w:r>
        <w:rPr>
          <w:spacing w:val="-2"/>
        </w:rPr>
        <w:t>election monitoring</w:t>
      </w:r>
      <w:r>
        <w:rPr>
          <w:spacing w:val="-4"/>
        </w:rPr>
        <w:t> </w:t>
      </w:r>
      <w:r>
        <w:rPr>
          <w:spacing w:val="-2"/>
        </w:rPr>
        <w:t>(Hyde</w:t>
      </w:r>
      <w:r>
        <w:rPr>
          <w:spacing w:val="-4"/>
        </w:rPr>
        <w:t> </w:t>
      </w:r>
      <w:r>
        <w:rPr>
          <w:spacing w:val="-2"/>
        </w:rPr>
        <w:t>&amp; Marinov</w:t>
      </w:r>
      <w:r>
        <w:rPr>
          <w:spacing w:val="-4"/>
        </w:rPr>
        <w:t> </w:t>
      </w:r>
      <w:r>
        <w:rPr>
          <w:spacing w:val="-2"/>
        </w:rPr>
        <w:t>2012; Kelley</w:t>
      </w:r>
      <w:r>
        <w:rPr>
          <w:spacing w:val="-4"/>
        </w:rPr>
        <w:t> </w:t>
      </w:r>
      <w:r>
        <w:rPr>
          <w:spacing w:val="-2"/>
        </w:rPr>
        <w:t>2012)</w:t>
      </w:r>
      <w:r>
        <w:rPr>
          <w:spacing w:val="-4"/>
        </w:rPr>
        <w:t> </w:t>
      </w:r>
      <w:r>
        <w:rPr>
          <w:spacing w:val="-2"/>
        </w:rPr>
        <w:t>Manipulated </w:t>
      </w:r>
      <w:r>
        <w:rPr/>
        <w:t>elections can serve as a focal point for citizens’ diverse grievances, raising the likeli-hood of protest (Higashijima 2022; Tucker 2007).</w:t>
      </w:r>
      <w:r>
        <w:rPr>
          <w:spacing w:val="40"/>
        </w:rPr>
        <w:t> </w:t>
      </w:r>
      <w:r>
        <w:rPr/>
        <w:t>And, by the same token, election fraud figures prominently in general theories of electoral protest.</w:t>
      </w:r>
      <w:r>
        <w:rPr>
          <w:spacing w:val="37"/>
        </w:rPr>
        <w:t> </w:t>
      </w:r>
      <w:r>
        <w:rPr/>
        <w:t>Higashijima (2022) writes that elections can destabIlize authoritarian rule when “a dictator engages in ex-cessive</w:t>
      </w:r>
      <w:r>
        <w:rPr>
          <w:spacing w:val="-13"/>
        </w:rPr>
        <w:t> </w:t>
      </w:r>
      <w:r>
        <w:rPr/>
        <w:t>electoral</w:t>
      </w:r>
      <w:r>
        <w:rPr>
          <w:spacing w:val="-12"/>
        </w:rPr>
        <w:t> </w:t>
      </w:r>
      <w:r>
        <w:rPr/>
        <w:t>manipulation</w:t>
      </w:r>
      <w:r>
        <w:rPr>
          <w:spacing w:val="-13"/>
        </w:rPr>
        <w:t> </w:t>
      </w:r>
      <w:r>
        <w:rPr/>
        <w:t>to</w:t>
      </w:r>
      <w:r>
        <w:rPr>
          <w:spacing w:val="-12"/>
        </w:rPr>
        <w:t> </w:t>
      </w:r>
      <w:r>
        <w:rPr/>
        <w:t>such</w:t>
      </w:r>
      <w:r>
        <w:rPr>
          <w:spacing w:val="-13"/>
        </w:rPr>
        <w:t> </w:t>
      </w:r>
      <w:r>
        <w:rPr/>
        <w:t>a</w:t>
      </w:r>
      <w:r>
        <w:rPr>
          <w:spacing w:val="-12"/>
        </w:rPr>
        <w:t> </w:t>
      </w:r>
      <w:r>
        <w:rPr/>
        <w:t>degree</w:t>
      </w:r>
      <w:r>
        <w:rPr>
          <w:spacing w:val="-13"/>
        </w:rPr>
        <w:t> </w:t>
      </w:r>
      <w:r>
        <w:rPr/>
        <w:t>that</w:t>
      </w:r>
      <w:r>
        <w:rPr>
          <w:spacing w:val="-12"/>
        </w:rPr>
        <w:t> </w:t>
      </w:r>
      <w:r>
        <w:rPr/>
        <w:t>it…</w:t>
      </w:r>
      <w:r>
        <w:rPr>
          <w:spacing w:val="-13"/>
        </w:rPr>
        <w:t> </w:t>
      </w:r>
      <w:r>
        <w:rPr/>
        <w:t>makes</w:t>
      </w:r>
      <w:r>
        <w:rPr>
          <w:spacing w:val="-12"/>
        </w:rPr>
        <w:t> </w:t>
      </w:r>
      <w:r>
        <w:rPr/>
        <w:t>it</w:t>
      </w:r>
      <w:r>
        <w:rPr>
          <w:spacing w:val="-13"/>
        </w:rPr>
        <w:t> </w:t>
      </w:r>
      <w:r>
        <w:rPr/>
        <w:t>difficult</w:t>
      </w:r>
      <w:r>
        <w:rPr>
          <w:spacing w:val="-12"/>
        </w:rPr>
        <w:t> </w:t>
      </w:r>
      <w:r>
        <w:rPr/>
        <w:t>for</w:t>
      </w:r>
      <w:r>
        <w:rPr>
          <w:spacing w:val="-13"/>
        </w:rPr>
        <w:t> </w:t>
      </w:r>
      <w:r>
        <w:rPr/>
        <w:t>opposition leaders</w:t>
      </w:r>
      <w:r>
        <w:rPr>
          <w:spacing w:val="-1"/>
        </w:rPr>
        <w:t> </w:t>
      </w:r>
      <w:r>
        <w:rPr/>
        <w:t>to</w:t>
      </w:r>
      <w:r>
        <w:rPr>
          <w:spacing w:val="-1"/>
        </w:rPr>
        <w:t> </w:t>
      </w:r>
      <w:r>
        <w:rPr/>
        <w:t>correctly</w:t>
      </w:r>
      <w:r>
        <w:rPr>
          <w:spacing w:val="-1"/>
        </w:rPr>
        <w:t> </w:t>
      </w:r>
      <w:r>
        <w:rPr/>
        <w:t>estimate</w:t>
      </w:r>
      <w:r>
        <w:rPr>
          <w:spacing w:val="-1"/>
        </w:rPr>
        <w:t> </w:t>
      </w:r>
      <w:r>
        <w:rPr/>
        <w:t>the</w:t>
      </w:r>
      <w:r>
        <w:rPr>
          <w:spacing w:val="-1"/>
        </w:rPr>
        <w:t> </w:t>
      </w:r>
      <w:r>
        <w:rPr/>
        <w:t>dictator’s</w:t>
      </w:r>
      <w:r>
        <w:rPr>
          <w:spacing w:val="-1"/>
        </w:rPr>
        <w:t> </w:t>
      </w:r>
      <w:r>
        <w:rPr/>
        <w:t>true</w:t>
      </w:r>
      <w:r>
        <w:rPr>
          <w:spacing w:val="-1"/>
        </w:rPr>
        <w:t> </w:t>
      </w:r>
      <w:r>
        <w:rPr/>
        <w:t>strength</w:t>
      </w:r>
      <w:r>
        <w:rPr>
          <w:spacing w:val="-1"/>
        </w:rPr>
        <w:t> </w:t>
      </w:r>
      <w:r>
        <w:rPr/>
        <w:t>and</w:t>
      </w:r>
      <w:r>
        <w:rPr>
          <w:spacing w:val="-1"/>
        </w:rPr>
        <w:t> </w:t>
      </w:r>
      <w:r>
        <w:rPr/>
        <w:t>makes</w:t>
      </w:r>
      <w:r>
        <w:rPr>
          <w:spacing w:val="-1"/>
        </w:rPr>
        <w:t> </w:t>
      </w:r>
      <w:r>
        <w:rPr/>
        <w:t>it</w:t>
      </w:r>
      <w:r>
        <w:rPr>
          <w:spacing w:val="-1"/>
        </w:rPr>
        <w:t> </w:t>
      </w:r>
      <w:r>
        <w:rPr/>
        <w:t>easy</w:t>
      </w:r>
      <w:r>
        <w:rPr>
          <w:spacing w:val="-1"/>
        </w:rPr>
        <w:t> </w:t>
      </w:r>
      <w:r>
        <w:rPr/>
        <w:t>to</w:t>
      </w:r>
      <w:r>
        <w:rPr>
          <w:spacing w:val="-1"/>
        </w:rPr>
        <w:t> </w:t>
      </w:r>
      <w:r>
        <w:rPr/>
        <w:t>capitalize on popular grievance, provoking popular protest” (p. 10).</w:t>
      </w:r>
      <w:r>
        <w:rPr>
          <w:spacing w:val="31"/>
        </w:rPr>
        <w:t> </w:t>
      </w:r>
      <w:r>
        <w:rPr/>
        <w:t>His analysis shows that ex-</w:t>
      </w:r>
      <w:r>
        <w:rPr>
          <w:spacing w:val="-2"/>
        </w:rPr>
        <w:t>cessive</w:t>
      </w:r>
      <w:r>
        <w:rPr>
          <w:spacing w:val="-1"/>
        </w:rPr>
        <w:t> </w:t>
      </w:r>
      <w:r>
        <w:rPr>
          <w:spacing w:val="-2"/>
        </w:rPr>
        <w:t>electoral</w:t>
      </w:r>
      <w:r>
        <w:rPr>
          <w:spacing w:val="1"/>
        </w:rPr>
        <w:t> </w:t>
      </w:r>
      <w:r>
        <w:rPr>
          <w:spacing w:val="-2"/>
        </w:rPr>
        <w:t>fraud</w:t>
      </w:r>
      <w:r>
        <w:rPr>
          <w:spacing w:val="1"/>
        </w:rPr>
        <w:t> </w:t>
      </w:r>
      <w:r>
        <w:rPr>
          <w:spacing w:val="-2"/>
        </w:rPr>
        <w:t>makes</w:t>
      </w:r>
      <w:r>
        <w:rPr>
          <w:spacing w:val="1"/>
        </w:rPr>
        <w:t> </w:t>
      </w:r>
      <w:r>
        <w:rPr>
          <w:spacing w:val="-2"/>
        </w:rPr>
        <w:t>popular</w:t>
      </w:r>
      <w:r>
        <w:rPr/>
        <w:t> </w:t>
      </w:r>
      <w:r>
        <w:rPr>
          <w:spacing w:val="-2"/>
        </w:rPr>
        <w:t>protest</w:t>
      </w:r>
      <w:r>
        <w:rPr>
          <w:spacing w:val="1"/>
        </w:rPr>
        <w:t> </w:t>
      </w:r>
      <w:r>
        <w:rPr>
          <w:spacing w:val="-2"/>
        </w:rPr>
        <w:t>initiation</w:t>
      </w:r>
      <w:r>
        <w:rPr>
          <w:spacing w:val="1"/>
        </w:rPr>
        <w:t> </w:t>
      </w:r>
      <w:r>
        <w:rPr>
          <w:spacing w:val="-2"/>
        </w:rPr>
        <w:t>more</w:t>
      </w:r>
      <w:r>
        <w:rPr/>
        <w:t> </w:t>
      </w:r>
      <w:r>
        <w:rPr>
          <w:spacing w:val="-2"/>
        </w:rPr>
        <w:t>likely</w:t>
      </w:r>
      <w:r>
        <w:rPr>
          <w:spacing w:val="1"/>
        </w:rPr>
        <w:t> </w:t>
      </w:r>
      <w:r>
        <w:rPr>
          <w:spacing w:val="-2"/>
        </w:rPr>
        <w:t>(Higashijima</w:t>
      </w:r>
      <w:r>
        <w:rPr/>
        <w:t> </w:t>
      </w:r>
      <w:r>
        <w:rPr>
          <w:spacing w:val="-2"/>
        </w:rPr>
        <w:t>2022).</w:t>
      </w:r>
    </w:p>
    <w:p>
      <w:pPr>
        <w:pStyle w:val="BodyText"/>
        <w:spacing w:before="188"/>
      </w:pPr>
    </w:p>
    <w:p>
      <w:pPr>
        <w:pStyle w:val="BodyText"/>
        <w:spacing w:line="249" w:lineRule="auto"/>
        <w:ind w:left="1406" w:right="333" w:firstLine="6"/>
        <w:jc w:val="both"/>
      </w:pPr>
      <w:r>
        <w:rPr/>
        <w:t>However, as discussed in the following chapter, the overall empirical record on the relationship between election manipulation and protest is mixed.</w:t>
      </w:r>
      <w:r>
        <w:rPr>
          <w:spacing w:val="40"/>
        </w:rPr>
        <w:t> </w:t>
      </w:r>
      <w:r>
        <w:rPr/>
        <w:t>Such theories also elide the fact that a large-scale election manipulation operation requires the willing cooperation</w:t>
      </w:r>
      <w:r>
        <w:rPr>
          <w:spacing w:val="-13"/>
        </w:rPr>
        <w:t> </w:t>
      </w:r>
      <w:r>
        <w:rPr/>
        <w:t>of</w:t>
      </w:r>
      <w:r>
        <w:rPr>
          <w:spacing w:val="-12"/>
        </w:rPr>
        <w:t> </w:t>
      </w:r>
      <w:r>
        <w:rPr/>
        <w:t>large</w:t>
      </w:r>
      <w:r>
        <w:rPr>
          <w:spacing w:val="-13"/>
        </w:rPr>
        <w:t> </w:t>
      </w:r>
      <w:r>
        <w:rPr/>
        <w:t>numbers</w:t>
      </w:r>
      <w:r>
        <w:rPr>
          <w:spacing w:val="-12"/>
        </w:rPr>
        <w:t> </w:t>
      </w:r>
      <w:r>
        <w:rPr/>
        <w:t>of</w:t>
      </w:r>
      <w:r>
        <w:rPr>
          <w:spacing w:val="-13"/>
        </w:rPr>
        <w:t> </w:t>
      </w:r>
      <w:r>
        <w:rPr/>
        <w:t>middlemen,</w:t>
      </w:r>
      <w:r>
        <w:rPr>
          <w:spacing w:val="-11"/>
        </w:rPr>
        <w:t> </w:t>
      </w:r>
      <w:r>
        <w:rPr/>
        <w:t>brokers,</w:t>
      </w:r>
      <w:r>
        <w:rPr>
          <w:spacing w:val="-11"/>
        </w:rPr>
        <w:t> </w:t>
      </w:r>
      <w:r>
        <w:rPr/>
        <w:t>supervisors,</w:t>
      </w:r>
      <w:r>
        <w:rPr>
          <w:spacing w:val="-11"/>
        </w:rPr>
        <w:t> </w:t>
      </w:r>
      <w:r>
        <w:rPr/>
        <w:t>and</w:t>
      </w:r>
      <w:r>
        <w:rPr>
          <w:spacing w:val="-13"/>
        </w:rPr>
        <w:t> </w:t>
      </w:r>
      <w:r>
        <w:rPr/>
        <w:t>front-line</w:t>
      </w:r>
      <w:r>
        <w:rPr>
          <w:spacing w:val="-12"/>
        </w:rPr>
        <w:t> </w:t>
      </w:r>
      <w:r>
        <w:rPr/>
        <w:t>agents (Forrat 2018; Larreguy </w:t>
      </w:r>
      <w:r>
        <w:rPr>
          <w:i/>
        </w:rPr>
        <w:t>et al.</w:t>
      </w:r>
      <w:r>
        <w:rPr>
          <w:i/>
          <w:spacing w:val="40"/>
        </w:rPr>
        <w:t> </w:t>
      </w:r>
      <w:r>
        <w:rPr/>
        <w:t>2016a; Saikkonen 2021; Szwarcberg 2015; Zarazaga 2014).</w:t>
      </w:r>
      <w:r>
        <w:rPr>
          <w:spacing w:val="40"/>
        </w:rPr>
        <w:t> </w:t>
      </w:r>
      <w:r>
        <w:rPr/>
        <w:t>Scholars have come to recognize the importance of these networks of agents</w:t>
      </w:r>
      <w:r>
        <w:rPr>
          <w:spacing w:val="40"/>
        </w:rPr>
        <w:t> </w:t>
      </w:r>
      <w:r>
        <w:rPr/>
        <w:t>in limiting or permitting large-scale manipulation (Cho &amp; Park 2025; Harvey 2019; Rundlett &amp; Svolik 2016).</w:t>
      </w:r>
      <w:r>
        <w:rPr>
          <w:spacing w:val="40"/>
        </w:rPr>
        <w:t> </w:t>
      </w:r>
      <w:r>
        <w:rPr/>
        <w:t>Yet scholars have largely focused on agents’ incentives to participate</w:t>
      </w:r>
      <w:r>
        <w:rPr>
          <w:spacing w:val="-13"/>
        </w:rPr>
        <w:t> </w:t>
      </w:r>
      <w:r>
        <w:rPr/>
        <w:t>in</w:t>
      </w:r>
      <w:r>
        <w:rPr>
          <w:spacing w:val="-12"/>
        </w:rPr>
        <w:t> </w:t>
      </w:r>
      <w:r>
        <w:rPr/>
        <w:t>manipulation</w:t>
      </w:r>
      <w:r>
        <w:rPr>
          <w:spacing w:val="-13"/>
        </w:rPr>
        <w:t> </w:t>
      </w:r>
      <w:r>
        <w:rPr/>
        <w:t>efforts,</w:t>
      </w:r>
      <w:r>
        <w:rPr>
          <w:spacing w:val="-12"/>
        </w:rPr>
        <w:t> </w:t>
      </w:r>
      <w:r>
        <w:rPr/>
        <w:t>and</w:t>
      </w:r>
      <w:r>
        <w:rPr>
          <w:spacing w:val="-13"/>
        </w:rPr>
        <w:t> </w:t>
      </w:r>
      <w:r>
        <w:rPr/>
        <w:t>largely</w:t>
      </w:r>
      <w:r>
        <w:rPr>
          <w:spacing w:val="-12"/>
        </w:rPr>
        <w:t> </w:t>
      </w:r>
      <w:r>
        <w:rPr/>
        <w:t>assumed</w:t>
      </w:r>
      <w:r>
        <w:rPr>
          <w:spacing w:val="-13"/>
        </w:rPr>
        <w:t> </w:t>
      </w:r>
      <w:r>
        <w:rPr/>
        <w:t>away</w:t>
      </w:r>
      <w:r>
        <w:rPr>
          <w:spacing w:val="-12"/>
        </w:rPr>
        <w:t> </w:t>
      </w:r>
      <w:r>
        <w:rPr/>
        <w:t>the</w:t>
      </w:r>
      <w:r>
        <w:rPr>
          <w:spacing w:val="-13"/>
        </w:rPr>
        <w:t> </w:t>
      </w:r>
      <w:r>
        <w:rPr/>
        <w:t>idea</w:t>
      </w:r>
      <w:r>
        <w:rPr>
          <w:spacing w:val="-12"/>
        </w:rPr>
        <w:t> </w:t>
      </w:r>
      <w:r>
        <w:rPr/>
        <w:t>that</w:t>
      </w:r>
      <w:r>
        <w:rPr>
          <w:spacing w:val="-13"/>
        </w:rPr>
        <w:t> </w:t>
      </w:r>
      <w:r>
        <w:rPr/>
        <w:t>participation may carry risks for agents.</w:t>
      </w:r>
    </w:p>
    <w:p>
      <w:pPr>
        <w:pStyle w:val="BodyText"/>
        <w:spacing w:before="187"/>
      </w:pPr>
    </w:p>
    <w:p>
      <w:pPr>
        <w:pStyle w:val="BodyText"/>
        <w:spacing w:line="249" w:lineRule="auto" w:before="1"/>
        <w:ind w:left="1413" w:right="316" w:hanging="8"/>
        <w:jc w:val="both"/>
      </w:pPr>
      <w:r>
        <w:rPr/>
        <w:t>A</w:t>
      </w:r>
      <w:r>
        <w:rPr>
          <w:spacing w:val="-1"/>
        </w:rPr>
        <w:t> </w:t>
      </w:r>
      <w:r>
        <w:rPr/>
        <w:t>more complete picture of agents’ behavior will emerge</w:t>
      </w:r>
      <w:r>
        <w:rPr>
          <w:spacing w:val="-1"/>
        </w:rPr>
        <w:t> </w:t>
      </w:r>
      <w:r>
        <w:rPr/>
        <w:t>when risks, as</w:t>
      </w:r>
      <w:r>
        <w:rPr>
          <w:spacing w:val="-1"/>
        </w:rPr>
        <w:t> </w:t>
      </w:r>
      <w:r>
        <w:rPr/>
        <w:t>well as</w:t>
      </w:r>
      <w:r>
        <w:rPr>
          <w:spacing w:val="-1"/>
        </w:rPr>
        <w:t> </w:t>
      </w:r>
      <w:r>
        <w:rPr/>
        <w:t>bene-fits,</w:t>
      </w:r>
      <w:r>
        <w:rPr>
          <w:spacing w:val="-3"/>
        </w:rPr>
        <w:t> </w:t>
      </w:r>
      <w:r>
        <w:rPr/>
        <w:t>are</w:t>
      </w:r>
      <w:r>
        <w:rPr>
          <w:spacing w:val="-3"/>
        </w:rPr>
        <w:t> </w:t>
      </w:r>
      <w:r>
        <w:rPr/>
        <w:t>theorized. In</w:t>
      </w:r>
      <w:r>
        <w:rPr>
          <w:spacing w:val="-3"/>
        </w:rPr>
        <w:t> </w:t>
      </w:r>
      <w:r>
        <w:rPr/>
        <w:t>turn,</w:t>
      </w:r>
      <w:r>
        <w:rPr>
          <w:spacing w:val="-3"/>
        </w:rPr>
        <w:t> </w:t>
      </w:r>
      <w:r>
        <w:rPr/>
        <w:t>this</w:t>
      </w:r>
      <w:r>
        <w:rPr>
          <w:spacing w:val="-3"/>
        </w:rPr>
        <w:t> </w:t>
      </w:r>
      <w:r>
        <w:rPr/>
        <w:t>will</w:t>
      </w:r>
      <w:r>
        <w:rPr>
          <w:spacing w:val="-3"/>
        </w:rPr>
        <w:t> </w:t>
      </w:r>
      <w:r>
        <w:rPr/>
        <w:t>enable</w:t>
      </w:r>
      <w:r>
        <w:rPr>
          <w:spacing w:val="-3"/>
        </w:rPr>
        <w:t> </w:t>
      </w:r>
      <w:r>
        <w:rPr/>
        <w:t>us</w:t>
      </w:r>
      <w:r>
        <w:rPr>
          <w:spacing w:val="-3"/>
        </w:rPr>
        <w:t> </w:t>
      </w:r>
      <w:r>
        <w:rPr/>
        <w:t>to</w:t>
      </w:r>
      <w:r>
        <w:rPr>
          <w:spacing w:val="-3"/>
        </w:rPr>
        <w:t> </w:t>
      </w:r>
      <w:r>
        <w:rPr/>
        <w:t>develop</w:t>
      </w:r>
      <w:r>
        <w:rPr>
          <w:spacing w:val="-3"/>
        </w:rPr>
        <w:t> </w:t>
      </w:r>
      <w:r>
        <w:rPr/>
        <w:t>a</w:t>
      </w:r>
      <w:r>
        <w:rPr>
          <w:spacing w:val="-3"/>
        </w:rPr>
        <w:t> </w:t>
      </w:r>
      <w:r>
        <w:rPr/>
        <w:t>more</w:t>
      </w:r>
      <w:r>
        <w:rPr>
          <w:spacing w:val="-3"/>
        </w:rPr>
        <w:t> </w:t>
      </w:r>
      <w:r>
        <w:rPr/>
        <w:t>comprehensive</w:t>
      </w:r>
      <w:r>
        <w:rPr>
          <w:spacing w:val="-3"/>
        </w:rPr>
        <w:t> </w:t>
      </w:r>
      <w:r>
        <w:rPr/>
        <w:t>theory </w:t>
      </w:r>
      <w:r>
        <w:rPr>
          <w:spacing w:val="-2"/>
        </w:rPr>
        <w:t>of electoral manipulation, with significant implications for authoritarianism and democ-</w:t>
      </w:r>
      <w:r>
        <w:rPr/>
        <w:t>racy.</w:t>
      </w:r>
      <w:r>
        <w:rPr>
          <w:spacing w:val="-4"/>
        </w:rPr>
        <w:t> </w:t>
      </w:r>
      <w:r>
        <w:rPr/>
        <w:t>Before</w:t>
      </w:r>
      <w:r>
        <w:rPr>
          <w:spacing w:val="-12"/>
        </w:rPr>
        <w:t> </w:t>
      </w:r>
      <w:r>
        <w:rPr/>
        <w:t>describing</w:t>
      </w:r>
      <w:r>
        <w:rPr>
          <w:spacing w:val="-13"/>
        </w:rPr>
        <w:t> </w:t>
      </w:r>
      <w:r>
        <w:rPr/>
        <w:t>the</w:t>
      </w:r>
      <w:r>
        <w:rPr>
          <w:spacing w:val="-12"/>
        </w:rPr>
        <w:t> </w:t>
      </w:r>
      <w:r>
        <w:rPr/>
        <w:t>theory</w:t>
      </w:r>
      <w:r>
        <w:rPr>
          <w:spacing w:val="-13"/>
        </w:rPr>
        <w:t> </w:t>
      </w:r>
      <w:r>
        <w:rPr/>
        <w:t>in</w:t>
      </w:r>
      <w:r>
        <w:rPr>
          <w:spacing w:val="-12"/>
        </w:rPr>
        <w:t> </w:t>
      </w:r>
      <w:r>
        <w:rPr/>
        <w:t>detail,</w:t>
      </w:r>
      <w:r>
        <w:rPr>
          <w:spacing w:val="-12"/>
        </w:rPr>
        <w:t> </w:t>
      </w:r>
      <w:r>
        <w:rPr/>
        <w:t>I</w:t>
      </w:r>
      <w:r>
        <w:rPr>
          <w:spacing w:val="-13"/>
        </w:rPr>
        <w:t> </w:t>
      </w:r>
      <w:r>
        <w:rPr/>
        <w:t>take</w:t>
      </w:r>
      <w:r>
        <w:rPr>
          <w:spacing w:val="-12"/>
        </w:rPr>
        <w:t> </w:t>
      </w:r>
      <w:r>
        <w:rPr/>
        <w:t>a</w:t>
      </w:r>
      <w:r>
        <w:rPr>
          <w:spacing w:val="-13"/>
        </w:rPr>
        <w:t> </w:t>
      </w:r>
      <w:r>
        <w:rPr/>
        <w:t>brief</w:t>
      </w:r>
      <w:r>
        <w:rPr>
          <w:spacing w:val="-12"/>
        </w:rPr>
        <w:t> </w:t>
      </w:r>
      <w:r>
        <w:rPr/>
        <w:t>detour</w:t>
      </w:r>
      <w:r>
        <w:rPr>
          <w:spacing w:val="-13"/>
        </w:rPr>
        <w:t> </w:t>
      </w:r>
      <w:r>
        <w:rPr/>
        <w:t>into</w:t>
      </w:r>
      <w:r>
        <w:rPr>
          <w:spacing w:val="-12"/>
        </w:rPr>
        <w:t> </w:t>
      </w:r>
      <w:r>
        <w:rPr/>
        <w:t>history</w:t>
      </w:r>
      <w:r>
        <w:rPr>
          <w:spacing w:val="-13"/>
        </w:rPr>
        <w:t> </w:t>
      </w:r>
      <w:r>
        <w:rPr/>
        <w:t>to</w:t>
      </w:r>
      <w:r>
        <w:rPr>
          <w:spacing w:val="-12"/>
        </w:rPr>
        <w:t> </w:t>
      </w:r>
      <w:r>
        <w:rPr/>
        <w:t>highlight </w:t>
      </w:r>
      <w:r>
        <w:rPr>
          <w:spacing w:val="-2"/>
        </w:rPr>
        <w:t>the</w:t>
      </w:r>
      <w:r>
        <w:rPr>
          <w:spacing w:val="-4"/>
        </w:rPr>
        <w:t> </w:t>
      </w:r>
      <w:r>
        <w:rPr>
          <w:spacing w:val="-2"/>
        </w:rPr>
        <w:t>rise</w:t>
      </w:r>
      <w:r>
        <w:rPr>
          <w:spacing w:val="-4"/>
        </w:rPr>
        <w:t> </w:t>
      </w:r>
      <w:r>
        <w:rPr>
          <w:spacing w:val="-2"/>
        </w:rPr>
        <w:t>and</w:t>
      </w:r>
      <w:r>
        <w:rPr>
          <w:spacing w:val="-4"/>
        </w:rPr>
        <w:t> </w:t>
      </w:r>
      <w:r>
        <w:rPr>
          <w:spacing w:val="-2"/>
        </w:rPr>
        <w:t>fall</w:t>
      </w:r>
      <w:r>
        <w:rPr>
          <w:spacing w:val="-4"/>
        </w:rPr>
        <w:t> </w:t>
      </w:r>
      <w:r>
        <w:rPr>
          <w:spacing w:val="-2"/>
        </w:rPr>
        <w:t>of</w:t>
      </w:r>
      <w:r>
        <w:rPr>
          <w:spacing w:val="-4"/>
        </w:rPr>
        <w:t> </w:t>
      </w:r>
      <w:r>
        <w:rPr>
          <w:spacing w:val="-2"/>
        </w:rPr>
        <w:t>election</w:t>
      </w:r>
      <w:r>
        <w:rPr>
          <w:spacing w:val="-3"/>
        </w:rPr>
        <w:t> </w:t>
      </w:r>
      <w:r>
        <w:rPr>
          <w:spacing w:val="-2"/>
        </w:rPr>
        <w:t>manipulation</w:t>
      </w:r>
      <w:r>
        <w:rPr>
          <w:spacing w:val="-4"/>
        </w:rPr>
        <w:t> </w:t>
      </w:r>
      <w:r>
        <w:rPr>
          <w:spacing w:val="-2"/>
        </w:rPr>
        <w:t>in</w:t>
      </w:r>
      <w:r>
        <w:rPr>
          <w:spacing w:val="-4"/>
        </w:rPr>
        <w:t> </w:t>
      </w:r>
      <w:r>
        <w:rPr>
          <w:spacing w:val="-2"/>
        </w:rPr>
        <w:t>the</w:t>
      </w:r>
      <w:r>
        <w:rPr>
          <w:spacing w:val="-4"/>
        </w:rPr>
        <w:t> </w:t>
      </w:r>
      <w:r>
        <w:rPr>
          <w:spacing w:val="-2"/>
        </w:rPr>
        <w:t>world’s</w:t>
      </w:r>
      <w:r>
        <w:rPr>
          <w:spacing w:val="-4"/>
        </w:rPr>
        <w:t> </w:t>
      </w:r>
      <w:r>
        <w:rPr>
          <w:spacing w:val="-2"/>
        </w:rPr>
        <w:t>oldest</w:t>
      </w:r>
      <w:r>
        <w:rPr>
          <w:spacing w:val="-4"/>
        </w:rPr>
        <w:t> </w:t>
      </w:r>
      <w:r>
        <w:rPr>
          <w:spacing w:val="-2"/>
        </w:rPr>
        <w:t>electoral</w:t>
      </w:r>
      <w:r>
        <w:rPr>
          <w:spacing w:val="-3"/>
        </w:rPr>
        <w:t> </w:t>
      </w:r>
      <w:r>
        <w:rPr>
          <w:spacing w:val="-2"/>
        </w:rPr>
        <w:t>democracies, the </w:t>
      </w:r>
      <w:r>
        <w:rPr/>
        <w:t>United Kingdom and the United States.</w:t>
      </w:r>
      <w:r>
        <w:rPr>
          <w:spacing w:val="30"/>
        </w:rPr>
        <w:t> </w:t>
      </w:r>
      <w:r>
        <w:rPr/>
        <w:t>Lessons from this sketch will help illuminate the twinned roles of patronage and personal risk in enabling and constraining election </w:t>
      </w:r>
      <w:r>
        <w:rPr>
          <w:spacing w:val="-2"/>
        </w:rPr>
        <w:t>manipulation.</w:t>
      </w:r>
    </w:p>
    <w:p>
      <w:pPr>
        <w:pStyle w:val="BodyText"/>
        <w:spacing w:after="0" w:line="249" w:lineRule="auto"/>
        <w:jc w:val="both"/>
        <w:sectPr>
          <w:headerReference w:type="even" r:id="rId18"/>
          <w:headerReference w:type="default" r:id="rId19"/>
          <w:pgSz w:w="12240" w:h="15840"/>
          <w:pgMar w:header="1940" w:footer="0" w:top="2160" w:bottom="280" w:left="1800" w:right="1800"/>
          <w:pgNumType w:start="22"/>
        </w:sectPr>
      </w:pPr>
    </w:p>
    <w:p>
      <w:pPr>
        <w:pStyle w:val="Heading2"/>
        <w:numPr>
          <w:ilvl w:val="1"/>
          <w:numId w:val="3"/>
        </w:numPr>
        <w:tabs>
          <w:tab w:pos="982" w:val="left" w:leader="none"/>
        </w:tabs>
        <w:spacing w:line="266" w:lineRule="auto" w:before="254" w:after="0"/>
        <w:ind w:left="982" w:right="1425" w:hanging="646"/>
        <w:jc w:val="left"/>
      </w:pPr>
      <w:r>
        <w:rPr/>
        <w:t>A</w:t>
      </w:r>
      <w:r>
        <w:rPr>
          <w:spacing w:val="27"/>
        </w:rPr>
        <w:t> </w:t>
      </w:r>
      <w:r>
        <w:rPr/>
        <w:t>brief</w:t>
      </w:r>
      <w:r>
        <w:rPr>
          <w:spacing w:val="27"/>
        </w:rPr>
        <w:t> </w:t>
      </w:r>
      <w:r>
        <w:rPr/>
        <w:t>historical</w:t>
      </w:r>
      <w:r>
        <w:rPr>
          <w:spacing w:val="27"/>
        </w:rPr>
        <w:t> </w:t>
      </w:r>
      <w:r>
        <w:rPr/>
        <w:t>sketch:</w:t>
      </w:r>
      <w:r>
        <w:rPr>
          <w:spacing w:val="72"/>
        </w:rPr>
        <w:t> </w:t>
      </w:r>
      <w:r>
        <w:rPr/>
        <w:t>The</w:t>
      </w:r>
      <w:r>
        <w:rPr>
          <w:spacing w:val="27"/>
        </w:rPr>
        <w:t> </w:t>
      </w:r>
      <w:r>
        <w:rPr/>
        <w:t>rise</w:t>
      </w:r>
      <w:r>
        <w:rPr>
          <w:spacing w:val="27"/>
        </w:rPr>
        <w:t> </w:t>
      </w:r>
      <w:r>
        <w:rPr/>
        <w:t>and</w:t>
      </w:r>
      <w:r>
        <w:rPr>
          <w:spacing w:val="27"/>
        </w:rPr>
        <w:t> </w:t>
      </w:r>
      <w:r>
        <w:rPr/>
        <w:t>fall</w:t>
      </w:r>
      <w:r>
        <w:rPr>
          <w:spacing w:val="27"/>
        </w:rPr>
        <w:t> </w:t>
      </w:r>
      <w:r>
        <w:rPr/>
        <w:t>of</w:t>
      </w:r>
      <w:r>
        <w:rPr>
          <w:spacing w:val="27"/>
        </w:rPr>
        <w:t> </w:t>
      </w:r>
      <w:r>
        <w:rPr/>
        <w:t>elec-tion manipulation in Britain and United States</w:t>
      </w:r>
    </w:p>
    <w:p>
      <w:pPr>
        <w:pStyle w:val="BodyText"/>
        <w:spacing w:line="249" w:lineRule="auto" w:before="179"/>
        <w:ind w:left="330" w:right="1391" w:firstLine="7"/>
        <w:jc w:val="both"/>
      </w:pPr>
      <w:r>
        <w:rPr/>
        <w:t>Naturally,</w:t>
      </w:r>
      <w:r>
        <w:rPr>
          <w:spacing w:val="-9"/>
        </w:rPr>
        <w:t> </w:t>
      </w:r>
      <w:r>
        <w:rPr/>
        <w:t>the</w:t>
      </w:r>
      <w:r>
        <w:rPr>
          <w:spacing w:val="-10"/>
        </w:rPr>
        <w:t> </w:t>
      </w:r>
      <w:r>
        <w:rPr/>
        <w:t>earliest</w:t>
      </w:r>
      <w:r>
        <w:rPr>
          <w:spacing w:val="-10"/>
        </w:rPr>
        <w:t> </w:t>
      </w:r>
      <w:r>
        <w:rPr/>
        <w:t>entrepreneurs</w:t>
      </w:r>
      <w:r>
        <w:rPr>
          <w:spacing w:val="-10"/>
        </w:rPr>
        <w:t> </w:t>
      </w:r>
      <w:r>
        <w:rPr/>
        <w:t>of</w:t>
      </w:r>
      <w:r>
        <w:rPr>
          <w:spacing w:val="-10"/>
        </w:rPr>
        <w:t> </w:t>
      </w:r>
      <w:r>
        <w:rPr/>
        <w:t>election</w:t>
      </w:r>
      <w:r>
        <w:rPr>
          <w:spacing w:val="-10"/>
        </w:rPr>
        <w:t> </w:t>
      </w:r>
      <w:r>
        <w:rPr/>
        <w:t>manipulation</w:t>
      </w:r>
      <w:r>
        <w:rPr>
          <w:spacing w:val="-10"/>
        </w:rPr>
        <w:t> </w:t>
      </w:r>
      <w:r>
        <w:rPr/>
        <w:t>are</w:t>
      </w:r>
      <w:r>
        <w:rPr>
          <w:spacing w:val="-10"/>
        </w:rPr>
        <w:t> </w:t>
      </w:r>
      <w:r>
        <w:rPr/>
        <w:t>to</w:t>
      </w:r>
      <w:r>
        <w:rPr>
          <w:spacing w:val="-10"/>
        </w:rPr>
        <w:t> </w:t>
      </w:r>
      <w:r>
        <w:rPr/>
        <w:t>be</w:t>
      </w:r>
      <w:r>
        <w:rPr>
          <w:spacing w:val="-10"/>
        </w:rPr>
        <w:t> </w:t>
      </w:r>
      <w:r>
        <w:rPr/>
        <w:t>found</w:t>
      </w:r>
      <w:r>
        <w:rPr>
          <w:spacing w:val="-10"/>
        </w:rPr>
        <w:t> </w:t>
      </w:r>
      <w:r>
        <w:rPr/>
        <w:t>in</w:t>
      </w:r>
      <w:r>
        <w:rPr>
          <w:spacing w:val="-10"/>
        </w:rPr>
        <w:t> </w:t>
      </w:r>
      <w:r>
        <w:rPr/>
        <w:t>the</w:t>
      </w:r>
      <w:r>
        <w:rPr>
          <w:spacing w:val="-10"/>
        </w:rPr>
        <w:t> </w:t>
      </w:r>
      <w:r>
        <w:rPr/>
        <w:t>old-est</w:t>
      </w:r>
      <w:r>
        <w:rPr>
          <w:spacing w:val="-9"/>
        </w:rPr>
        <w:t> </w:t>
      </w:r>
      <w:r>
        <w:rPr/>
        <w:t>democracies.</w:t>
      </w:r>
      <w:r>
        <w:rPr>
          <w:spacing w:val="11"/>
        </w:rPr>
        <w:t> </w:t>
      </w:r>
      <w:r>
        <w:rPr/>
        <w:t>For</w:t>
      </w:r>
      <w:r>
        <w:rPr>
          <w:spacing w:val="-9"/>
        </w:rPr>
        <w:t> </w:t>
      </w:r>
      <w:r>
        <w:rPr/>
        <w:t>instance,</w:t>
      </w:r>
      <w:r>
        <w:rPr>
          <w:spacing w:val="-8"/>
        </w:rPr>
        <w:t> </w:t>
      </w:r>
      <w:r>
        <w:rPr/>
        <w:t>19th</w:t>
      </w:r>
      <w:r>
        <w:rPr>
          <w:spacing w:val="-9"/>
        </w:rPr>
        <w:t> </w:t>
      </w:r>
      <w:r>
        <w:rPr/>
        <w:t>century</w:t>
      </w:r>
      <w:r>
        <w:rPr>
          <w:spacing w:val="-10"/>
        </w:rPr>
        <w:t> </w:t>
      </w:r>
      <w:r>
        <w:rPr/>
        <w:t>British</w:t>
      </w:r>
      <w:r>
        <w:rPr>
          <w:spacing w:val="-9"/>
        </w:rPr>
        <w:t> </w:t>
      </w:r>
      <w:r>
        <w:rPr/>
        <w:t>elections</w:t>
      </w:r>
      <w:r>
        <w:rPr>
          <w:spacing w:val="-10"/>
        </w:rPr>
        <w:t> </w:t>
      </w:r>
      <w:r>
        <w:rPr/>
        <w:t>(after</w:t>
      </w:r>
      <w:r>
        <w:rPr>
          <w:spacing w:val="-9"/>
        </w:rPr>
        <w:t> </w:t>
      </w:r>
      <w:r>
        <w:rPr/>
        <w:t>the</w:t>
      </w:r>
      <w:r>
        <w:rPr>
          <w:spacing w:val="-10"/>
        </w:rPr>
        <w:t> </w:t>
      </w:r>
      <w:r>
        <w:rPr/>
        <w:t>expansion</w:t>
      </w:r>
      <w:r>
        <w:rPr>
          <w:spacing w:val="-9"/>
        </w:rPr>
        <w:t> </w:t>
      </w:r>
      <w:r>
        <w:rPr/>
        <w:t>of</w:t>
      </w:r>
      <w:r>
        <w:rPr>
          <w:spacing w:val="-10"/>
        </w:rPr>
        <w:t> </w:t>
      </w:r>
      <w:r>
        <w:rPr/>
        <w:t>the franchise</w:t>
      </w:r>
      <w:r>
        <w:rPr>
          <w:spacing w:val="-4"/>
        </w:rPr>
        <w:t> </w:t>
      </w:r>
      <w:r>
        <w:rPr/>
        <w:t>to</w:t>
      </w:r>
      <w:r>
        <w:rPr>
          <w:spacing w:val="-4"/>
        </w:rPr>
        <w:t> </w:t>
      </w:r>
      <w:r>
        <w:rPr/>
        <w:t>larger</w:t>
      </w:r>
      <w:r>
        <w:rPr>
          <w:spacing w:val="-4"/>
        </w:rPr>
        <w:t> </w:t>
      </w:r>
      <w:r>
        <w:rPr/>
        <w:t>classes</w:t>
      </w:r>
      <w:r>
        <w:rPr>
          <w:spacing w:val="-4"/>
        </w:rPr>
        <w:t> </w:t>
      </w:r>
      <w:r>
        <w:rPr/>
        <w:t>of</w:t>
      </w:r>
      <w:r>
        <w:rPr>
          <w:spacing w:val="-4"/>
        </w:rPr>
        <w:t> </w:t>
      </w:r>
      <w:r>
        <w:rPr/>
        <w:t>people)</w:t>
      </w:r>
      <w:r>
        <w:rPr>
          <w:spacing w:val="-4"/>
        </w:rPr>
        <w:t> </w:t>
      </w:r>
      <w:r>
        <w:rPr/>
        <w:t>were</w:t>
      </w:r>
      <w:r>
        <w:rPr>
          <w:spacing w:val="-4"/>
        </w:rPr>
        <w:t> </w:t>
      </w:r>
      <w:r>
        <w:rPr/>
        <w:t>characterized</w:t>
      </w:r>
      <w:r>
        <w:rPr>
          <w:spacing w:val="-4"/>
        </w:rPr>
        <w:t> </w:t>
      </w:r>
      <w:r>
        <w:rPr/>
        <w:t>by</w:t>
      </w:r>
      <w:r>
        <w:rPr>
          <w:spacing w:val="-4"/>
        </w:rPr>
        <w:t> </w:t>
      </w:r>
      <w:r>
        <w:rPr/>
        <w:t>widespread</w:t>
      </w:r>
      <w:r>
        <w:rPr>
          <w:spacing w:val="-4"/>
        </w:rPr>
        <w:t> </w:t>
      </w:r>
      <w:r>
        <w:rPr/>
        <w:t>voter</w:t>
      </w:r>
      <w:r>
        <w:rPr>
          <w:spacing w:val="-4"/>
        </w:rPr>
        <w:t> </w:t>
      </w:r>
      <w:r>
        <w:rPr/>
        <w:t>pressure, vote-buying, ‘treating,’ and ‘personation.’</w:t>
      </w:r>
      <w:r>
        <w:rPr>
          <w:vertAlign w:val="superscript"/>
        </w:rPr>
        <w:t>1</w:t>
      </w:r>
      <w:r>
        <w:rPr>
          <w:spacing w:val="40"/>
          <w:vertAlign w:val="baseline"/>
        </w:rPr>
        <w:t> </w:t>
      </w:r>
      <w:r>
        <w:rPr>
          <w:vertAlign w:val="baseline"/>
        </w:rPr>
        <w:t>Just like their modern descendants, those who sought to manipulate early democratic elections were embedded in hierarchical patronage networks.</w:t>
      </w:r>
      <w:r>
        <w:rPr>
          <w:spacing w:val="40"/>
          <w:vertAlign w:val="baseline"/>
        </w:rPr>
        <w:t> </w:t>
      </w:r>
      <w:r>
        <w:rPr>
          <w:vertAlign w:val="baseline"/>
        </w:rPr>
        <w:t>Laborers in the more agricultural counties often faced pressure from large landowners, via the tenant farmers who rented the land.</w:t>
      </w:r>
      <w:r>
        <w:rPr>
          <w:spacing w:val="40"/>
          <w:vertAlign w:val="baseline"/>
        </w:rPr>
        <w:t> </w:t>
      </w:r>
      <w:r>
        <w:rPr>
          <w:vertAlign w:val="baseline"/>
        </w:rPr>
        <w:t>In the boroughs, vote-buying</w:t>
      </w:r>
      <w:r>
        <w:rPr>
          <w:spacing w:val="-3"/>
          <w:vertAlign w:val="baseline"/>
        </w:rPr>
        <w:t> </w:t>
      </w:r>
      <w:r>
        <w:rPr>
          <w:vertAlign w:val="baseline"/>
        </w:rPr>
        <w:t>was</w:t>
      </w:r>
      <w:r>
        <w:rPr>
          <w:spacing w:val="-3"/>
          <w:vertAlign w:val="baseline"/>
        </w:rPr>
        <w:t> </w:t>
      </w:r>
      <w:r>
        <w:rPr>
          <w:vertAlign w:val="baseline"/>
        </w:rPr>
        <w:t>so</w:t>
      </w:r>
      <w:r>
        <w:rPr>
          <w:spacing w:val="-3"/>
          <w:vertAlign w:val="baseline"/>
        </w:rPr>
        <w:t> </w:t>
      </w:r>
      <w:r>
        <w:rPr>
          <w:vertAlign w:val="baseline"/>
        </w:rPr>
        <w:t>common</w:t>
      </w:r>
      <w:r>
        <w:rPr>
          <w:spacing w:val="-3"/>
          <w:vertAlign w:val="baseline"/>
        </w:rPr>
        <w:t> </w:t>
      </w:r>
      <w:r>
        <w:rPr>
          <w:vertAlign w:val="baseline"/>
        </w:rPr>
        <w:t>as</w:t>
      </w:r>
      <w:r>
        <w:rPr>
          <w:spacing w:val="-3"/>
          <w:vertAlign w:val="baseline"/>
        </w:rPr>
        <w:t> </w:t>
      </w:r>
      <w:r>
        <w:rPr>
          <w:vertAlign w:val="baseline"/>
        </w:rPr>
        <w:t>to</w:t>
      </w:r>
      <w:r>
        <w:rPr>
          <w:spacing w:val="-3"/>
          <w:vertAlign w:val="baseline"/>
        </w:rPr>
        <w:t> </w:t>
      </w:r>
      <w:r>
        <w:rPr>
          <w:vertAlign w:val="baseline"/>
        </w:rPr>
        <w:t>appear</w:t>
      </w:r>
      <w:r>
        <w:rPr>
          <w:spacing w:val="-3"/>
          <w:vertAlign w:val="baseline"/>
        </w:rPr>
        <w:t> </w:t>
      </w:r>
      <w:r>
        <w:rPr>
          <w:vertAlign w:val="baseline"/>
        </w:rPr>
        <w:t>to</w:t>
      </w:r>
      <w:r>
        <w:rPr>
          <w:spacing w:val="-3"/>
          <w:vertAlign w:val="baseline"/>
        </w:rPr>
        <w:t> </w:t>
      </w:r>
      <w:r>
        <w:rPr>
          <w:vertAlign w:val="baseline"/>
        </w:rPr>
        <w:t>many</w:t>
      </w:r>
      <w:r>
        <w:rPr>
          <w:spacing w:val="-3"/>
          <w:vertAlign w:val="baseline"/>
        </w:rPr>
        <w:t> </w:t>
      </w:r>
      <w:r>
        <w:rPr>
          <w:vertAlign w:val="baseline"/>
        </w:rPr>
        <w:t>voters</w:t>
      </w:r>
      <w:r>
        <w:rPr>
          <w:spacing w:val="-3"/>
          <w:vertAlign w:val="baseline"/>
        </w:rPr>
        <w:t> </w:t>
      </w:r>
      <w:r>
        <w:rPr>
          <w:vertAlign w:val="baseline"/>
        </w:rPr>
        <w:t>a</w:t>
      </w:r>
      <w:r>
        <w:rPr>
          <w:spacing w:val="-3"/>
          <w:vertAlign w:val="baseline"/>
        </w:rPr>
        <w:t> </w:t>
      </w:r>
      <w:r>
        <w:rPr>
          <w:vertAlign w:val="baseline"/>
        </w:rPr>
        <w:t>normal</w:t>
      </w:r>
      <w:r>
        <w:rPr>
          <w:spacing w:val="-3"/>
          <w:vertAlign w:val="baseline"/>
        </w:rPr>
        <w:t> </w:t>
      </w:r>
      <w:r>
        <w:rPr>
          <w:vertAlign w:val="baseline"/>
        </w:rPr>
        <w:t>part</w:t>
      </w:r>
      <w:r>
        <w:rPr>
          <w:spacing w:val="-3"/>
          <w:vertAlign w:val="baseline"/>
        </w:rPr>
        <w:t> </w:t>
      </w:r>
      <w:r>
        <w:rPr>
          <w:vertAlign w:val="baseline"/>
        </w:rPr>
        <w:t>of</w:t>
      </w:r>
      <w:r>
        <w:rPr>
          <w:spacing w:val="-3"/>
          <w:vertAlign w:val="baseline"/>
        </w:rPr>
        <w:t> </w:t>
      </w:r>
      <w:r>
        <w:rPr>
          <w:vertAlign w:val="baseline"/>
        </w:rPr>
        <w:t>the</w:t>
      </w:r>
      <w:r>
        <w:rPr>
          <w:spacing w:val="-3"/>
          <w:vertAlign w:val="baseline"/>
        </w:rPr>
        <w:t> </w:t>
      </w:r>
      <w:r>
        <w:rPr>
          <w:vertAlign w:val="baseline"/>
        </w:rPr>
        <w:t>electoral process (Hoppen 1996); candidates relied on diverse agents to monitor local commu-nities,</w:t>
      </w:r>
      <w:r>
        <w:rPr>
          <w:spacing w:val="-2"/>
          <w:vertAlign w:val="baseline"/>
        </w:rPr>
        <w:t> </w:t>
      </w:r>
      <w:r>
        <w:rPr>
          <w:vertAlign w:val="baseline"/>
        </w:rPr>
        <w:t>distribute</w:t>
      </w:r>
      <w:r>
        <w:rPr>
          <w:spacing w:val="-2"/>
          <w:vertAlign w:val="baseline"/>
        </w:rPr>
        <w:t> </w:t>
      </w:r>
      <w:r>
        <w:rPr>
          <w:vertAlign w:val="baseline"/>
        </w:rPr>
        <w:t>largess</w:t>
      </w:r>
      <w:r>
        <w:rPr>
          <w:spacing w:val="-2"/>
          <w:vertAlign w:val="baseline"/>
        </w:rPr>
        <w:t> </w:t>
      </w:r>
      <w:r>
        <w:rPr>
          <w:vertAlign w:val="baseline"/>
        </w:rPr>
        <w:t>throughout</w:t>
      </w:r>
      <w:r>
        <w:rPr>
          <w:spacing w:val="-2"/>
          <w:vertAlign w:val="baseline"/>
        </w:rPr>
        <w:t> </w:t>
      </w:r>
      <w:r>
        <w:rPr>
          <w:vertAlign w:val="baseline"/>
        </w:rPr>
        <w:t>the</w:t>
      </w:r>
      <w:r>
        <w:rPr>
          <w:spacing w:val="-2"/>
          <w:vertAlign w:val="baseline"/>
        </w:rPr>
        <w:t> </w:t>
      </w:r>
      <w:r>
        <w:rPr>
          <w:vertAlign w:val="baseline"/>
        </w:rPr>
        <w:t>constituency,</w:t>
      </w:r>
      <w:r>
        <w:rPr>
          <w:spacing w:val="-2"/>
          <w:vertAlign w:val="baseline"/>
        </w:rPr>
        <w:t> </w:t>
      </w:r>
      <w:r>
        <w:rPr>
          <w:vertAlign w:val="baseline"/>
        </w:rPr>
        <w:t>and</w:t>
      </w:r>
      <w:r>
        <w:rPr>
          <w:spacing w:val="-2"/>
          <w:vertAlign w:val="baseline"/>
        </w:rPr>
        <w:t> </w:t>
      </w:r>
      <w:r>
        <w:rPr>
          <w:vertAlign w:val="baseline"/>
        </w:rPr>
        <w:t>mobilize</w:t>
      </w:r>
      <w:r>
        <w:rPr>
          <w:spacing w:val="-2"/>
          <w:vertAlign w:val="baseline"/>
        </w:rPr>
        <w:t> </w:t>
      </w:r>
      <w:r>
        <w:rPr>
          <w:vertAlign w:val="baseline"/>
        </w:rPr>
        <w:t>voters</w:t>
      </w:r>
      <w:r>
        <w:rPr>
          <w:spacing w:val="-2"/>
          <w:vertAlign w:val="baseline"/>
        </w:rPr>
        <w:t> </w:t>
      </w:r>
      <w:r>
        <w:rPr>
          <w:vertAlign w:val="baseline"/>
        </w:rPr>
        <w:t>(Camp</w:t>
      </w:r>
      <w:r>
        <w:rPr>
          <w:spacing w:val="-2"/>
          <w:vertAlign w:val="baseline"/>
        </w:rPr>
        <w:t> </w:t>
      </w:r>
      <w:r>
        <w:rPr>
          <w:i/>
          <w:vertAlign w:val="baseline"/>
        </w:rPr>
        <w:t>et</w:t>
      </w:r>
      <w:r>
        <w:rPr>
          <w:i/>
          <w:spacing w:val="-2"/>
          <w:vertAlign w:val="baseline"/>
        </w:rPr>
        <w:t> </w:t>
      </w:r>
      <w:r>
        <w:rPr>
          <w:i/>
          <w:vertAlign w:val="baseline"/>
        </w:rPr>
        <w:t>al.</w:t>
      </w:r>
      <w:r>
        <w:rPr>
          <w:i/>
          <w:vertAlign w:val="baseline"/>
        </w:rPr>
        <w:t> </w:t>
      </w:r>
      <w:r>
        <w:rPr>
          <w:spacing w:val="-2"/>
          <w:vertAlign w:val="baseline"/>
        </w:rPr>
        <w:t>2014).</w:t>
      </w:r>
    </w:p>
    <w:p>
      <w:pPr>
        <w:pStyle w:val="BodyText"/>
        <w:spacing w:line="249" w:lineRule="auto" w:before="156"/>
        <w:ind w:left="330" w:right="1392"/>
        <w:jc w:val="both"/>
      </w:pPr>
      <w:r>
        <w:rPr/>
        <w:t>Throughout the kingdom, candidates hired ‘roughs’ to blockade polling places, intim-idate and harass opposing voters, interrupt opponents’ meetings, and to defend them-selves from the opposing side (Blaxill </w:t>
      </w:r>
      <w:r>
        <w:rPr>
          <w:i/>
        </w:rPr>
        <w:t>et al.</w:t>
      </w:r>
      <w:r>
        <w:rPr>
          <w:i/>
          <w:spacing w:val="40"/>
        </w:rPr>
        <w:t> </w:t>
      </w:r>
      <w:r>
        <w:rPr/>
        <w:t>2025).</w:t>
      </w:r>
      <w:r>
        <w:rPr>
          <w:spacing w:val="40"/>
        </w:rPr>
        <w:t> </w:t>
      </w:r>
      <w:r>
        <w:rPr/>
        <w:t>Candidates relied on extensive networks</w:t>
      </w:r>
      <w:r>
        <w:rPr>
          <w:spacing w:val="-11"/>
        </w:rPr>
        <w:t> </w:t>
      </w:r>
      <w:r>
        <w:rPr/>
        <w:t>to</w:t>
      </w:r>
      <w:r>
        <w:rPr>
          <w:spacing w:val="-11"/>
        </w:rPr>
        <w:t> </w:t>
      </w:r>
      <w:r>
        <w:rPr/>
        <w:t>engage</w:t>
      </w:r>
      <w:r>
        <w:rPr>
          <w:spacing w:val="-11"/>
        </w:rPr>
        <w:t> </w:t>
      </w:r>
      <w:r>
        <w:rPr/>
        <w:t>such</w:t>
      </w:r>
      <w:r>
        <w:rPr>
          <w:spacing w:val="-11"/>
        </w:rPr>
        <w:t> </w:t>
      </w:r>
      <w:r>
        <w:rPr/>
        <w:t>workers,</w:t>
      </w:r>
      <w:r>
        <w:rPr>
          <w:spacing w:val="-9"/>
        </w:rPr>
        <w:t> </w:t>
      </w:r>
      <w:r>
        <w:rPr/>
        <w:t>for</w:t>
      </w:r>
      <w:r>
        <w:rPr>
          <w:spacing w:val="-11"/>
        </w:rPr>
        <w:t> </w:t>
      </w:r>
      <w:r>
        <w:rPr/>
        <w:t>two</w:t>
      </w:r>
      <w:r>
        <w:rPr>
          <w:spacing w:val="-11"/>
        </w:rPr>
        <w:t> </w:t>
      </w:r>
      <w:r>
        <w:rPr/>
        <w:t>reasons.</w:t>
      </w:r>
      <w:r>
        <w:rPr>
          <w:spacing w:val="11"/>
        </w:rPr>
        <w:t> </w:t>
      </w:r>
      <w:r>
        <w:rPr/>
        <w:t>First,</w:t>
      </w:r>
      <w:r>
        <w:rPr>
          <w:spacing w:val="-9"/>
        </w:rPr>
        <w:t> </w:t>
      </w:r>
      <w:r>
        <w:rPr/>
        <w:t>gentlemanly</w:t>
      </w:r>
      <w:r>
        <w:rPr>
          <w:spacing w:val="-11"/>
        </w:rPr>
        <w:t> </w:t>
      </w:r>
      <w:r>
        <w:rPr/>
        <w:t>candidates</w:t>
      </w:r>
      <w:r>
        <w:rPr>
          <w:spacing w:val="-11"/>
        </w:rPr>
        <w:t> </w:t>
      </w:r>
      <w:r>
        <w:rPr/>
        <w:t>might lack</w:t>
      </w:r>
      <w:r>
        <w:rPr>
          <w:spacing w:val="-11"/>
        </w:rPr>
        <w:t> </w:t>
      </w:r>
      <w:r>
        <w:rPr/>
        <w:t>direct</w:t>
      </w:r>
      <w:r>
        <w:rPr>
          <w:spacing w:val="-10"/>
        </w:rPr>
        <w:t> </w:t>
      </w:r>
      <w:r>
        <w:rPr/>
        <w:t>connections</w:t>
      </w:r>
      <w:r>
        <w:rPr>
          <w:spacing w:val="-10"/>
        </w:rPr>
        <w:t> </w:t>
      </w:r>
      <w:r>
        <w:rPr/>
        <w:t>to</w:t>
      </w:r>
      <w:r>
        <w:rPr>
          <w:spacing w:val="-10"/>
        </w:rPr>
        <w:t> </w:t>
      </w:r>
      <w:r>
        <w:rPr/>
        <w:t>the</w:t>
      </w:r>
      <w:r>
        <w:rPr>
          <w:spacing w:val="-11"/>
        </w:rPr>
        <w:t> </w:t>
      </w:r>
      <w:r>
        <w:rPr/>
        <w:t>rougher</w:t>
      </w:r>
      <w:r>
        <w:rPr>
          <w:spacing w:val="-10"/>
        </w:rPr>
        <w:t> </w:t>
      </w:r>
      <w:r>
        <w:rPr/>
        <w:t>sort</w:t>
      </w:r>
      <w:r>
        <w:rPr>
          <w:spacing w:val="-10"/>
        </w:rPr>
        <w:t> </w:t>
      </w:r>
      <w:r>
        <w:rPr/>
        <w:t>of</w:t>
      </w:r>
      <w:r>
        <w:rPr>
          <w:spacing w:val="-10"/>
        </w:rPr>
        <w:t> </w:t>
      </w:r>
      <w:r>
        <w:rPr/>
        <w:t>citizen.</w:t>
      </w:r>
      <w:r>
        <w:rPr>
          <w:spacing w:val="11"/>
        </w:rPr>
        <w:t> </w:t>
      </w:r>
      <w:r>
        <w:rPr/>
        <w:t>In</w:t>
      </w:r>
      <w:r>
        <w:rPr>
          <w:spacing w:val="-10"/>
        </w:rPr>
        <w:t> </w:t>
      </w:r>
      <w:r>
        <w:rPr/>
        <w:t>the</w:t>
      </w:r>
      <w:r>
        <w:rPr>
          <w:spacing w:val="-11"/>
        </w:rPr>
        <w:t> </w:t>
      </w:r>
      <w:r>
        <w:rPr/>
        <w:t>city</w:t>
      </w:r>
      <w:r>
        <w:rPr>
          <w:spacing w:val="-10"/>
        </w:rPr>
        <w:t> </w:t>
      </w:r>
      <w:r>
        <w:rPr/>
        <w:t>of</w:t>
      </w:r>
      <w:r>
        <w:rPr>
          <w:spacing w:val="-10"/>
        </w:rPr>
        <w:t> </w:t>
      </w:r>
      <w:r>
        <w:rPr/>
        <w:t>Norwich,</w:t>
      </w:r>
      <w:r>
        <w:rPr>
          <w:spacing w:val="-9"/>
        </w:rPr>
        <w:t> </w:t>
      </w:r>
      <w:r>
        <w:rPr/>
        <w:t>candidates </w:t>
      </w:r>
      <w:r>
        <w:rPr>
          <w:spacing w:val="-2"/>
        </w:rPr>
        <w:t>relied</w:t>
      </w:r>
      <w:r>
        <w:rPr>
          <w:spacing w:val="-6"/>
        </w:rPr>
        <w:t> </w:t>
      </w:r>
      <w:r>
        <w:rPr>
          <w:spacing w:val="-2"/>
        </w:rPr>
        <w:t>on</w:t>
      </w:r>
      <w:r>
        <w:rPr>
          <w:spacing w:val="-6"/>
        </w:rPr>
        <w:t> </w:t>
      </w:r>
      <w:r>
        <w:rPr>
          <w:spacing w:val="-2"/>
        </w:rPr>
        <w:t>publicans</w:t>
      </w:r>
      <w:r>
        <w:rPr>
          <w:spacing w:val="-6"/>
        </w:rPr>
        <w:t> </w:t>
      </w:r>
      <w:r>
        <w:rPr>
          <w:spacing w:val="-2"/>
        </w:rPr>
        <w:t>“who</w:t>
      </w:r>
      <w:r>
        <w:rPr>
          <w:spacing w:val="-6"/>
        </w:rPr>
        <w:t> </w:t>
      </w:r>
      <w:r>
        <w:rPr>
          <w:spacing w:val="-2"/>
        </w:rPr>
        <w:t>were</w:t>
      </w:r>
      <w:r>
        <w:rPr>
          <w:spacing w:val="-6"/>
        </w:rPr>
        <w:t> </w:t>
      </w:r>
      <w:r>
        <w:rPr>
          <w:spacing w:val="-2"/>
        </w:rPr>
        <w:t>well-known</w:t>
      </w:r>
      <w:r>
        <w:rPr>
          <w:spacing w:val="-6"/>
        </w:rPr>
        <w:t> </w:t>
      </w:r>
      <w:r>
        <w:rPr>
          <w:spacing w:val="-2"/>
        </w:rPr>
        <w:t>for</w:t>
      </w:r>
      <w:r>
        <w:rPr>
          <w:spacing w:val="-6"/>
        </w:rPr>
        <w:t> </w:t>
      </w:r>
      <w:r>
        <w:rPr>
          <w:spacing w:val="-2"/>
        </w:rPr>
        <w:t>their</w:t>
      </w:r>
      <w:r>
        <w:rPr>
          <w:spacing w:val="-6"/>
        </w:rPr>
        <w:t> </w:t>
      </w:r>
      <w:r>
        <w:rPr>
          <w:spacing w:val="-2"/>
        </w:rPr>
        <w:t>experience</w:t>
      </w:r>
      <w:r>
        <w:rPr>
          <w:spacing w:val="-6"/>
        </w:rPr>
        <w:t> </w:t>
      </w:r>
      <w:r>
        <w:rPr>
          <w:spacing w:val="-2"/>
        </w:rPr>
        <w:t>in</w:t>
      </w:r>
      <w:r>
        <w:rPr>
          <w:spacing w:val="-6"/>
        </w:rPr>
        <w:t> </w:t>
      </w:r>
      <w:r>
        <w:rPr>
          <w:spacing w:val="-2"/>
        </w:rPr>
        <w:t>this</w:t>
      </w:r>
      <w:r>
        <w:rPr>
          <w:spacing w:val="-6"/>
        </w:rPr>
        <w:t> </w:t>
      </w:r>
      <w:r>
        <w:rPr>
          <w:spacing w:val="-2"/>
        </w:rPr>
        <w:t>kind</w:t>
      </w:r>
      <w:r>
        <w:rPr>
          <w:spacing w:val="-6"/>
        </w:rPr>
        <w:t> </w:t>
      </w:r>
      <w:r>
        <w:rPr>
          <w:spacing w:val="-2"/>
        </w:rPr>
        <w:t>of</w:t>
      </w:r>
      <w:r>
        <w:rPr>
          <w:spacing w:val="-6"/>
        </w:rPr>
        <w:t> </w:t>
      </w:r>
      <w:r>
        <w:rPr>
          <w:spacing w:val="-2"/>
        </w:rPr>
        <w:t>business,” </w:t>
      </w:r>
      <w:r>
        <w:rPr/>
        <w:t>to</w:t>
      </w:r>
      <w:r>
        <w:rPr>
          <w:spacing w:val="-1"/>
        </w:rPr>
        <w:t> </w:t>
      </w:r>
      <w:r>
        <w:rPr/>
        <w:t>furnish</w:t>
      </w:r>
      <w:r>
        <w:rPr>
          <w:spacing w:val="-1"/>
        </w:rPr>
        <w:t> </w:t>
      </w:r>
      <w:r>
        <w:rPr/>
        <w:t>roughs</w:t>
      </w:r>
      <w:r>
        <w:rPr>
          <w:spacing w:val="-1"/>
        </w:rPr>
        <w:t> </w:t>
      </w:r>
      <w:r>
        <w:rPr/>
        <w:t>(Blaxill</w:t>
      </w:r>
      <w:r>
        <w:rPr>
          <w:spacing w:val="-1"/>
        </w:rPr>
        <w:t> </w:t>
      </w:r>
      <w:r>
        <w:rPr>
          <w:i/>
        </w:rPr>
        <w:t>et</w:t>
      </w:r>
      <w:r>
        <w:rPr>
          <w:i/>
          <w:spacing w:val="-1"/>
        </w:rPr>
        <w:t> </w:t>
      </w:r>
      <w:r>
        <w:rPr>
          <w:i/>
        </w:rPr>
        <w:t>al. </w:t>
      </w:r>
      <w:r>
        <w:rPr/>
        <w:t>2025). Second,</w:t>
      </w:r>
      <w:r>
        <w:rPr>
          <w:spacing w:val="-1"/>
        </w:rPr>
        <w:t> </w:t>
      </w:r>
      <w:r>
        <w:rPr/>
        <w:t>extended</w:t>
      </w:r>
      <w:r>
        <w:rPr>
          <w:spacing w:val="-1"/>
        </w:rPr>
        <w:t> </w:t>
      </w:r>
      <w:r>
        <w:rPr/>
        <w:t>recruitment</w:t>
      </w:r>
      <w:r>
        <w:rPr>
          <w:spacing w:val="-1"/>
        </w:rPr>
        <w:t> </w:t>
      </w:r>
      <w:r>
        <w:rPr/>
        <w:t>networks</w:t>
      </w:r>
      <w:r>
        <w:rPr>
          <w:spacing w:val="-1"/>
        </w:rPr>
        <w:t> </w:t>
      </w:r>
      <w:r>
        <w:rPr/>
        <w:t>helped protect</w:t>
      </w:r>
      <w:r>
        <w:rPr>
          <w:spacing w:val="-7"/>
        </w:rPr>
        <w:t> </w:t>
      </w:r>
      <w:r>
        <w:rPr/>
        <w:t>the</w:t>
      </w:r>
      <w:r>
        <w:rPr>
          <w:spacing w:val="-7"/>
        </w:rPr>
        <w:t> </w:t>
      </w:r>
      <w:r>
        <w:rPr/>
        <w:t>candidates</w:t>
      </w:r>
      <w:r>
        <w:rPr>
          <w:spacing w:val="-7"/>
        </w:rPr>
        <w:t> </w:t>
      </w:r>
      <w:r>
        <w:rPr/>
        <w:t>from</w:t>
      </w:r>
      <w:r>
        <w:rPr>
          <w:spacing w:val="-7"/>
        </w:rPr>
        <w:t> </w:t>
      </w:r>
      <w:r>
        <w:rPr/>
        <w:t>liability</w:t>
      </w:r>
      <w:r>
        <w:rPr>
          <w:spacing w:val="-7"/>
        </w:rPr>
        <w:t> </w:t>
      </w:r>
      <w:r>
        <w:rPr/>
        <w:t>for</w:t>
      </w:r>
      <w:r>
        <w:rPr>
          <w:spacing w:val="-7"/>
        </w:rPr>
        <w:t> </w:t>
      </w:r>
      <w:r>
        <w:rPr/>
        <w:t>violence.</w:t>
      </w:r>
      <w:r>
        <w:rPr>
          <w:spacing w:val="12"/>
        </w:rPr>
        <w:t> </w:t>
      </w:r>
      <w:r>
        <w:rPr/>
        <w:t>As</w:t>
      </w:r>
      <w:r>
        <w:rPr>
          <w:spacing w:val="-7"/>
        </w:rPr>
        <w:t> </w:t>
      </w:r>
      <w:r>
        <w:rPr/>
        <w:t>Blaxill</w:t>
      </w:r>
      <w:r>
        <w:rPr>
          <w:spacing w:val="-7"/>
        </w:rPr>
        <w:t> </w:t>
      </w:r>
      <w:r>
        <w:rPr/>
        <w:t>et</w:t>
      </w:r>
      <w:r>
        <w:rPr>
          <w:spacing w:val="-7"/>
        </w:rPr>
        <w:t> </w:t>
      </w:r>
      <w:r>
        <w:rPr/>
        <w:t>al</w:t>
      </w:r>
      <w:r>
        <w:rPr>
          <w:spacing w:val="-7"/>
        </w:rPr>
        <w:t> </w:t>
      </w:r>
      <w:r>
        <w:rPr/>
        <w:t>(2025)</w:t>
      </w:r>
      <w:r>
        <w:rPr>
          <w:spacing w:val="-7"/>
        </w:rPr>
        <w:t> </w:t>
      </w:r>
      <w:r>
        <w:rPr/>
        <w:t>write,</w:t>
      </w:r>
      <w:r>
        <w:rPr>
          <w:spacing w:val="-6"/>
        </w:rPr>
        <w:t> </w:t>
      </w:r>
      <w:r>
        <w:rPr/>
        <w:t>“roughs were hired by sub-agents, committee members or general prominent party supporters, </w:t>
      </w:r>
      <w:r>
        <w:rPr>
          <w:spacing w:val="-2"/>
        </w:rPr>
        <w:t>thus</w:t>
      </w:r>
      <w:r>
        <w:rPr>
          <w:spacing w:val="-7"/>
        </w:rPr>
        <w:t> </w:t>
      </w:r>
      <w:r>
        <w:rPr>
          <w:spacing w:val="-2"/>
        </w:rPr>
        <w:t>providing</w:t>
      </w:r>
      <w:r>
        <w:rPr>
          <w:spacing w:val="-7"/>
        </w:rPr>
        <w:t> </w:t>
      </w:r>
      <w:r>
        <w:rPr>
          <w:spacing w:val="-2"/>
        </w:rPr>
        <w:t>a</w:t>
      </w:r>
      <w:r>
        <w:rPr>
          <w:spacing w:val="-7"/>
        </w:rPr>
        <w:t> </w:t>
      </w:r>
      <w:r>
        <w:rPr>
          <w:spacing w:val="-2"/>
        </w:rPr>
        <w:t>firebreak</w:t>
      </w:r>
      <w:r>
        <w:rPr>
          <w:spacing w:val="-7"/>
        </w:rPr>
        <w:t> </w:t>
      </w:r>
      <w:r>
        <w:rPr>
          <w:spacing w:val="-2"/>
        </w:rPr>
        <w:t>to</w:t>
      </w:r>
      <w:r>
        <w:rPr>
          <w:spacing w:val="-7"/>
        </w:rPr>
        <w:t> </w:t>
      </w:r>
      <w:r>
        <w:rPr>
          <w:spacing w:val="-2"/>
        </w:rPr>
        <w:t>the</w:t>
      </w:r>
      <w:r>
        <w:rPr>
          <w:spacing w:val="-7"/>
        </w:rPr>
        <w:t> </w:t>
      </w:r>
      <w:r>
        <w:rPr>
          <w:spacing w:val="-2"/>
        </w:rPr>
        <w:t>chief</w:t>
      </w:r>
      <w:r>
        <w:rPr>
          <w:spacing w:val="-7"/>
        </w:rPr>
        <w:t> </w:t>
      </w:r>
      <w:r>
        <w:rPr>
          <w:spacing w:val="-2"/>
        </w:rPr>
        <w:t>agent</w:t>
      </w:r>
      <w:r>
        <w:rPr>
          <w:spacing w:val="-7"/>
        </w:rPr>
        <w:t> </w:t>
      </w:r>
      <w:r>
        <w:rPr>
          <w:spacing w:val="-2"/>
        </w:rPr>
        <w:t>or</w:t>
      </w:r>
      <w:r>
        <w:rPr>
          <w:spacing w:val="-7"/>
        </w:rPr>
        <w:t> </w:t>
      </w:r>
      <w:r>
        <w:rPr>
          <w:spacing w:val="-2"/>
        </w:rPr>
        <w:t>candidate</w:t>
      </w:r>
      <w:r>
        <w:rPr>
          <w:spacing w:val="-7"/>
        </w:rPr>
        <w:t> </w:t>
      </w:r>
      <w:r>
        <w:rPr>
          <w:spacing w:val="-2"/>
        </w:rPr>
        <w:t>if</w:t>
      </w:r>
      <w:r>
        <w:rPr>
          <w:spacing w:val="-7"/>
        </w:rPr>
        <w:t> </w:t>
      </w:r>
      <w:r>
        <w:rPr>
          <w:spacing w:val="-2"/>
        </w:rPr>
        <w:t>the</w:t>
      </w:r>
      <w:r>
        <w:rPr>
          <w:spacing w:val="-7"/>
        </w:rPr>
        <w:t> </w:t>
      </w:r>
      <w:r>
        <w:rPr>
          <w:spacing w:val="-2"/>
        </w:rPr>
        <w:t>roughs</w:t>
      </w:r>
      <w:r>
        <w:rPr>
          <w:spacing w:val="-7"/>
        </w:rPr>
        <w:t> </w:t>
      </w:r>
      <w:r>
        <w:rPr>
          <w:spacing w:val="-2"/>
        </w:rPr>
        <w:t>themselves</w:t>
      </w:r>
      <w:r>
        <w:rPr>
          <w:spacing w:val="-7"/>
        </w:rPr>
        <w:t> </w:t>
      </w:r>
      <w:r>
        <w:rPr>
          <w:spacing w:val="-2"/>
        </w:rPr>
        <w:t>talked, </w:t>
      </w:r>
      <w:r>
        <w:rPr/>
        <w:t>freely or under detention” (Blaxill </w:t>
      </w:r>
      <w:r>
        <w:rPr>
          <w:i/>
        </w:rPr>
        <w:t>et al. </w:t>
      </w:r>
      <w:r>
        <w:rPr/>
        <w:t>2025 p. 191).</w:t>
      </w:r>
    </w:p>
    <w:p>
      <w:pPr>
        <w:pStyle w:val="BodyText"/>
        <w:spacing w:line="249" w:lineRule="auto" w:before="155"/>
        <w:ind w:left="331" w:right="1393" w:firstLine="6"/>
        <w:jc w:val="both"/>
      </w:pPr>
      <w:r>
        <w:rPr/>
        <w:t>Such</w:t>
      </w:r>
      <w:r>
        <w:rPr>
          <w:spacing w:val="-2"/>
        </w:rPr>
        <w:t> </w:t>
      </w:r>
      <w:r>
        <w:rPr/>
        <w:t>activities</w:t>
      </w:r>
      <w:r>
        <w:rPr>
          <w:spacing w:val="-2"/>
        </w:rPr>
        <w:t> </w:t>
      </w:r>
      <w:r>
        <w:rPr/>
        <w:t>persisted</w:t>
      </w:r>
      <w:r>
        <w:rPr>
          <w:spacing w:val="-2"/>
        </w:rPr>
        <w:t> </w:t>
      </w:r>
      <w:r>
        <w:rPr/>
        <w:t>unabated</w:t>
      </w:r>
      <w:r>
        <w:rPr>
          <w:spacing w:val="-2"/>
        </w:rPr>
        <w:t> </w:t>
      </w:r>
      <w:r>
        <w:rPr/>
        <w:t>after</w:t>
      </w:r>
      <w:r>
        <w:rPr>
          <w:spacing w:val="-2"/>
        </w:rPr>
        <w:t> </w:t>
      </w:r>
      <w:r>
        <w:rPr/>
        <w:t>the</w:t>
      </w:r>
      <w:r>
        <w:rPr>
          <w:spacing w:val="-2"/>
        </w:rPr>
        <w:t> </w:t>
      </w:r>
      <w:r>
        <w:rPr/>
        <w:t>the</w:t>
      </w:r>
      <w:r>
        <w:rPr>
          <w:spacing w:val="-2"/>
        </w:rPr>
        <w:t> </w:t>
      </w:r>
      <w:r>
        <w:rPr/>
        <w:t>passage</w:t>
      </w:r>
      <w:r>
        <w:rPr>
          <w:spacing w:val="-2"/>
        </w:rPr>
        <w:t> </w:t>
      </w:r>
      <w:r>
        <w:rPr/>
        <w:t>of</w:t>
      </w:r>
      <w:r>
        <w:rPr>
          <w:spacing w:val="-2"/>
        </w:rPr>
        <w:t> </w:t>
      </w:r>
      <w:r>
        <w:rPr/>
        <w:t>the</w:t>
      </w:r>
      <w:r>
        <w:rPr>
          <w:spacing w:val="-2"/>
        </w:rPr>
        <w:t> </w:t>
      </w:r>
      <w:r>
        <w:rPr/>
        <w:t>Corrupt</w:t>
      </w:r>
      <w:r>
        <w:rPr>
          <w:spacing w:val="-2"/>
        </w:rPr>
        <w:t> </w:t>
      </w:r>
      <w:r>
        <w:rPr/>
        <w:t>Practices</w:t>
      </w:r>
      <w:r>
        <w:rPr>
          <w:spacing w:val="-2"/>
        </w:rPr>
        <w:t> </w:t>
      </w:r>
      <w:r>
        <w:rPr/>
        <w:t>Act</w:t>
      </w:r>
      <w:r>
        <w:rPr>
          <w:spacing w:val="-2"/>
        </w:rPr>
        <w:t> </w:t>
      </w:r>
      <w:r>
        <w:rPr/>
        <w:t>of 1854 (Hoppen 1996), which defined various electoral offenses but was largely tooth-less.</w:t>
      </w:r>
      <w:r>
        <w:rPr>
          <w:spacing w:val="40"/>
        </w:rPr>
        <w:t> </w:t>
      </w:r>
      <w:r>
        <w:rPr/>
        <w:t>Under the act, vote buyers—well-resourced politicians—faced the prospect of forfeiting</w:t>
      </w:r>
      <w:r>
        <w:rPr>
          <w:spacing w:val="-11"/>
        </w:rPr>
        <w:t> </w:t>
      </w:r>
      <w:r>
        <w:rPr/>
        <w:t>100</w:t>
      </w:r>
      <w:r>
        <w:rPr>
          <w:spacing w:val="-11"/>
        </w:rPr>
        <w:t> </w:t>
      </w:r>
      <w:r>
        <w:rPr/>
        <w:t>pounds,</w:t>
      </w:r>
      <w:r>
        <w:rPr>
          <w:spacing w:val="-9"/>
        </w:rPr>
        <w:t> </w:t>
      </w:r>
      <w:r>
        <w:rPr/>
        <w:t>while</w:t>
      </w:r>
      <w:r>
        <w:rPr>
          <w:spacing w:val="-11"/>
        </w:rPr>
        <w:t> </w:t>
      </w:r>
      <w:r>
        <w:rPr/>
        <w:t>vote</w:t>
      </w:r>
      <w:r>
        <w:rPr>
          <w:spacing w:val="-11"/>
        </w:rPr>
        <w:t> </w:t>
      </w:r>
      <w:r>
        <w:rPr/>
        <w:t>sellers</w:t>
      </w:r>
      <w:r>
        <w:rPr>
          <w:spacing w:val="-11"/>
        </w:rPr>
        <w:t> </w:t>
      </w:r>
      <w:r>
        <w:rPr/>
        <w:t>could</w:t>
      </w:r>
      <w:r>
        <w:rPr>
          <w:spacing w:val="-11"/>
        </w:rPr>
        <w:t> </w:t>
      </w:r>
      <w:r>
        <w:rPr/>
        <w:t>forfeit</w:t>
      </w:r>
      <w:r>
        <w:rPr>
          <w:spacing w:val="-11"/>
        </w:rPr>
        <w:t> </w:t>
      </w:r>
      <w:r>
        <w:rPr/>
        <w:t>ten.</w:t>
      </w:r>
      <w:r>
        <w:rPr>
          <w:spacing w:val="10"/>
        </w:rPr>
        <w:t> </w:t>
      </w:r>
      <w:r>
        <w:rPr/>
        <w:t>To</w:t>
      </w:r>
      <w:r>
        <w:rPr>
          <w:spacing w:val="-11"/>
        </w:rPr>
        <w:t> </w:t>
      </w:r>
      <w:r>
        <w:rPr/>
        <w:t>initiate</w:t>
      </w:r>
      <w:r>
        <w:rPr>
          <w:spacing w:val="-11"/>
        </w:rPr>
        <w:t> </w:t>
      </w:r>
      <w:r>
        <w:rPr/>
        <w:t>these</w:t>
      </w:r>
      <w:r>
        <w:rPr>
          <w:spacing w:val="-11"/>
        </w:rPr>
        <w:t> </w:t>
      </w:r>
      <w:r>
        <w:rPr/>
        <w:t>proceedings against a lawbreaker anywhere in England, however, private citizens would have to sue</w:t>
      </w:r>
      <w:r>
        <w:rPr>
          <w:spacing w:val="-12"/>
        </w:rPr>
        <w:t> </w:t>
      </w:r>
      <w:r>
        <w:rPr/>
        <w:t>in</w:t>
      </w:r>
      <w:r>
        <w:rPr>
          <w:spacing w:val="-12"/>
        </w:rPr>
        <w:t> </w:t>
      </w:r>
      <w:r>
        <w:rPr/>
        <w:t>court</w:t>
      </w:r>
      <w:r>
        <w:rPr>
          <w:spacing w:val="-12"/>
        </w:rPr>
        <w:t> </w:t>
      </w:r>
      <w:r>
        <w:rPr/>
        <w:t>in</w:t>
      </w:r>
      <w:r>
        <w:rPr>
          <w:spacing w:val="-12"/>
        </w:rPr>
        <w:t> </w:t>
      </w:r>
      <w:r>
        <w:rPr/>
        <w:t>London</w:t>
      </w:r>
      <w:r>
        <w:rPr>
          <w:spacing w:val="-12"/>
        </w:rPr>
        <w:t> </w:t>
      </w:r>
      <w:r>
        <w:rPr/>
        <w:t>(“An</w:t>
      </w:r>
      <w:r>
        <w:rPr>
          <w:spacing w:val="-12"/>
        </w:rPr>
        <w:t> </w:t>
      </w:r>
      <w:r>
        <w:rPr/>
        <w:t>Act</w:t>
      </w:r>
      <w:r>
        <w:rPr>
          <w:spacing w:val="-12"/>
        </w:rPr>
        <w:t> </w:t>
      </w:r>
      <w:r>
        <w:rPr/>
        <w:t>to</w:t>
      </w:r>
      <w:r>
        <w:rPr>
          <w:spacing w:val="-12"/>
        </w:rPr>
        <w:t> </w:t>
      </w:r>
      <w:r>
        <w:rPr/>
        <w:t>consolidate</w:t>
      </w:r>
      <w:r>
        <w:rPr>
          <w:spacing w:val="-12"/>
        </w:rPr>
        <w:t> </w:t>
      </w:r>
      <w:r>
        <w:rPr/>
        <w:t>and</w:t>
      </w:r>
      <w:r>
        <w:rPr>
          <w:spacing w:val="-12"/>
        </w:rPr>
        <w:t> </w:t>
      </w:r>
      <w:r>
        <w:rPr/>
        <w:t>amend</w:t>
      </w:r>
      <w:r>
        <w:rPr>
          <w:spacing w:val="-12"/>
        </w:rPr>
        <w:t> </w:t>
      </w:r>
      <w:r>
        <w:rPr/>
        <w:t>the</w:t>
      </w:r>
      <w:r>
        <w:rPr>
          <w:spacing w:val="-12"/>
        </w:rPr>
        <w:t> </w:t>
      </w:r>
      <w:r>
        <w:rPr/>
        <w:t>Laws</w:t>
      </w:r>
      <w:r>
        <w:rPr>
          <w:spacing w:val="-11"/>
        </w:rPr>
        <w:t> </w:t>
      </w:r>
      <w:r>
        <w:rPr/>
        <w:t>relating</w:t>
      </w:r>
      <w:r>
        <w:rPr>
          <w:spacing w:val="-12"/>
        </w:rPr>
        <w:t> </w:t>
      </w:r>
      <w:r>
        <w:rPr/>
        <w:t>to</w:t>
      </w:r>
      <w:r>
        <w:rPr>
          <w:spacing w:val="-12"/>
        </w:rPr>
        <w:t> </w:t>
      </w:r>
      <w:r>
        <w:rPr/>
        <w:t>Bribery, Treating, and undue Influence at Elections of Members of Parliament.”</w:t>
      </w:r>
      <w:r>
        <w:rPr>
          <w:spacing w:val="40"/>
        </w:rPr>
        <w:t> </w:t>
      </w:r>
      <w:r>
        <w:rPr/>
        <w:t>1854); this could entail a journey of several days.</w:t>
      </w:r>
    </w:p>
    <w:p>
      <w:pPr>
        <w:pStyle w:val="BodyText"/>
        <w:spacing w:line="249" w:lineRule="auto" w:before="155"/>
        <w:ind w:left="332" w:right="1401" w:firstLine="4"/>
        <w:jc w:val="both"/>
      </w:pPr>
      <w:r>
        <w:rPr/>
        <w:t>Only</w:t>
      </w:r>
      <w:r>
        <w:rPr>
          <w:spacing w:val="-13"/>
        </w:rPr>
        <w:t> </w:t>
      </w:r>
      <w:r>
        <w:rPr/>
        <w:t>with</w:t>
      </w:r>
      <w:r>
        <w:rPr>
          <w:spacing w:val="-12"/>
        </w:rPr>
        <w:t> </w:t>
      </w:r>
      <w:r>
        <w:rPr/>
        <w:t>the</w:t>
      </w:r>
      <w:r>
        <w:rPr>
          <w:spacing w:val="-13"/>
        </w:rPr>
        <w:t> </w:t>
      </w:r>
      <w:r>
        <w:rPr/>
        <w:t>passage</w:t>
      </w:r>
      <w:r>
        <w:rPr>
          <w:spacing w:val="-12"/>
        </w:rPr>
        <w:t> </w:t>
      </w:r>
      <w:r>
        <w:rPr/>
        <w:t>of</w:t>
      </w:r>
      <w:r>
        <w:rPr>
          <w:spacing w:val="-13"/>
        </w:rPr>
        <w:t> </w:t>
      </w:r>
      <w:r>
        <w:rPr/>
        <w:t>the</w:t>
      </w:r>
      <w:r>
        <w:rPr>
          <w:spacing w:val="-12"/>
        </w:rPr>
        <w:t> </w:t>
      </w:r>
      <w:r>
        <w:rPr/>
        <w:t>Illegal</w:t>
      </w:r>
      <w:r>
        <w:rPr>
          <w:spacing w:val="-13"/>
        </w:rPr>
        <w:t> </w:t>
      </w:r>
      <w:r>
        <w:rPr/>
        <w:t>Practices</w:t>
      </w:r>
      <w:r>
        <w:rPr>
          <w:spacing w:val="-12"/>
        </w:rPr>
        <w:t> </w:t>
      </w:r>
      <w:r>
        <w:rPr/>
        <w:t>Prevention</w:t>
      </w:r>
      <w:r>
        <w:rPr>
          <w:spacing w:val="-13"/>
        </w:rPr>
        <w:t> </w:t>
      </w:r>
      <w:r>
        <w:rPr/>
        <w:t>Act</w:t>
      </w:r>
      <w:r>
        <w:rPr>
          <w:spacing w:val="-12"/>
        </w:rPr>
        <w:t> </w:t>
      </w:r>
      <w:r>
        <w:rPr/>
        <w:t>of</w:t>
      </w:r>
      <w:r>
        <w:rPr>
          <w:spacing w:val="-13"/>
        </w:rPr>
        <w:t> </w:t>
      </w:r>
      <w:r>
        <w:rPr/>
        <w:t>1883</w:t>
      </w:r>
      <w:r>
        <w:rPr>
          <w:spacing w:val="-12"/>
        </w:rPr>
        <w:t> </w:t>
      </w:r>
      <w:r>
        <w:rPr/>
        <w:t>did</w:t>
      </w:r>
      <w:r>
        <w:rPr>
          <w:spacing w:val="-13"/>
        </w:rPr>
        <w:t> </w:t>
      </w:r>
      <w:r>
        <w:rPr/>
        <w:t>these</w:t>
      </w:r>
      <w:r>
        <w:rPr>
          <w:spacing w:val="-12"/>
        </w:rPr>
        <w:t> </w:t>
      </w:r>
      <w:r>
        <w:rPr/>
        <w:t>practices begin to diminish (Hoppen 1996).</w:t>
      </w:r>
      <w:r>
        <w:rPr>
          <w:spacing w:val="40"/>
        </w:rPr>
        <w:t> </w:t>
      </w:r>
      <w:r>
        <w:rPr/>
        <w:t>The 1883 Act put prosecution in the hands of the state,</w:t>
      </w:r>
      <w:r>
        <w:rPr>
          <w:spacing w:val="-6"/>
        </w:rPr>
        <w:t> </w:t>
      </w:r>
      <w:r>
        <w:rPr/>
        <w:t>rather</w:t>
      </w:r>
      <w:r>
        <w:rPr>
          <w:spacing w:val="-7"/>
        </w:rPr>
        <w:t> </w:t>
      </w:r>
      <w:r>
        <w:rPr/>
        <w:t>than</w:t>
      </w:r>
      <w:r>
        <w:rPr>
          <w:spacing w:val="-7"/>
        </w:rPr>
        <w:t> </w:t>
      </w:r>
      <w:r>
        <w:rPr/>
        <w:t>individual</w:t>
      </w:r>
      <w:r>
        <w:rPr>
          <w:spacing w:val="-7"/>
        </w:rPr>
        <w:t> </w:t>
      </w:r>
      <w:r>
        <w:rPr/>
        <w:t>citizens,</w:t>
      </w:r>
      <w:r>
        <w:rPr>
          <w:spacing w:val="-6"/>
        </w:rPr>
        <w:t> </w:t>
      </w:r>
      <w:r>
        <w:rPr/>
        <w:t>allowed</w:t>
      </w:r>
      <w:r>
        <w:rPr>
          <w:spacing w:val="-7"/>
        </w:rPr>
        <w:t> </w:t>
      </w:r>
      <w:r>
        <w:rPr/>
        <w:t>trials</w:t>
      </w:r>
      <w:r>
        <w:rPr>
          <w:spacing w:val="-7"/>
        </w:rPr>
        <w:t> </w:t>
      </w:r>
      <w:r>
        <w:rPr/>
        <w:t>to</w:t>
      </w:r>
      <w:r>
        <w:rPr>
          <w:spacing w:val="-7"/>
        </w:rPr>
        <w:t> </w:t>
      </w:r>
      <w:r>
        <w:rPr/>
        <w:t>be</w:t>
      </w:r>
      <w:r>
        <w:rPr>
          <w:spacing w:val="-7"/>
        </w:rPr>
        <w:t> </w:t>
      </w:r>
      <w:r>
        <w:rPr/>
        <w:t>held</w:t>
      </w:r>
      <w:r>
        <w:rPr>
          <w:spacing w:val="-7"/>
        </w:rPr>
        <w:t> </w:t>
      </w:r>
      <w:r>
        <w:rPr/>
        <w:t>in</w:t>
      </w:r>
      <w:r>
        <w:rPr>
          <w:spacing w:val="-7"/>
        </w:rPr>
        <w:t> </w:t>
      </w:r>
      <w:r>
        <w:rPr/>
        <w:t>any</w:t>
      </w:r>
      <w:r>
        <w:rPr>
          <w:spacing w:val="-7"/>
        </w:rPr>
        <w:t> </w:t>
      </w:r>
      <w:r>
        <w:rPr/>
        <w:t>relevant</w:t>
      </w:r>
      <w:r>
        <w:rPr>
          <w:spacing w:val="-7"/>
        </w:rPr>
        <w:t> </w:t>
      </w:r>
      <w:r>
        <w:rPr/>
        <w:t>court,</w:t>
      </w:r>
      <w:r>
        <w:rPr>
          <w:spacing w:val="-6"/>
        </w:rPr>
        <w:t> </w:t>
      </w:r>
      <w:r>
        <w:rPr/>
        <w:t>and increased the penalties for various electoral crimes (“Illegal Practices Prevention Act 1883” n.d.).</w:t>
      </w:r>
      <w:r>
        <w:rPr>
          <w:spacing w:val="40"/>
        </w:rPr>
        <w:t> </w:t>
      </w:r>
      <w:r>
        <w:rPr/>
        <w:t>Under the new law, those found guilty of bribery, treating, abduction of voters, undue influence, personation, or filing false campaign expenditure statements could face up to one year in prison (possibly to include hard labor), a 200-pound fine, the</w:t>
      </w:r>
      <w:r>
        <w:rPr>
          <w:spacing w:val="-1"/>
        </w:rPr>
        <w:t> </w:t>
      </w:r>
      <w:r>
        <w:rPr/>
        <w:t>loss</w:t>
      </w:r>
      <w:r>
        <w:rPr>
          <w:spacing w:val="-1"/>
        </w:rPr>
        <w:t> </w:t>
      </w:r>
      <w:r>
        <w:rPr/>
        <w:t>of</w:t>
      </w:r>
      <w:r>
        <w:rPr>
          <w:spacing w:val="-1"/>
        </w:rPr>
        <w:t> </w:t>
      </w:r>
      <w:r>
        <w:rPr/>
        <w:t>voting</w:t>
      </w:r>
      <w:r>
        <w:rPr>
          <w:spacing w:val="-1"/>
        </w:rPr>
        <w:t> </w:t>
      </w:r>
      <w:r>
        <w:rPr/>
        <w:t>rights,</w:t>
      </w:r>
      <w:r>
        <w:rPr>
          <w:spacing w:val="-1"/>
        </w:rPr>
        <w:t> </w:t>
      </w:r>
      <w:r>
        <w:rPr/>
        <w:t>and</w:t>
      </w:r>
      <w:r>
        <w:rPr>
          <w:spacing w:val="-1"/>
        </w:rPr>
        <w:t> </w:t>
      </w:r>
      <w:r>
        <w:rPr/>
        <w:t>the</w:t>
      </w:r>
      <w:r>
        <w:rPr>
          <w:spacing w:val="-1"/>
        </w:rPr>
        <w:t> </w:t>
      </w:r>
      <w:r>
        <w:rPr/>
        <w:t>loss</w:t>
      </w:r>
      <w:r>
        <w:rPr>
          <w:spacing w:val="-1"/>
        </w:rPr>
        <w:t> </w:t>
      </w:r>
      <w:r>
        <w:rPr/>
        <w:t>of</w:t>
      </w:r>
      <w:r>
        <w:rPr>
          <w:spacing w:val="-1"/>
        </w:rPr>
        <w:t> </w:t>
      </w:r>
      <w:r>
        <w:rPr/>
        <w:t>the</w:t>
      </w:r>
      <w:r>
        <w:rPr>
          <w:spacing w:val="-1"/>
        </w:rPr>
        <w:t> </w:t>
      </w:r>
      <w:r>
        <w:rPr/>
        <w:t>right</w:t>
      </w:r>
      <w:r>
        <w:rPr>
          <w:spacing w:val="-1"/>
        </w:rPr>
        <w:t> </w:t>
      </w:r>
      <w:r>
        <w:rPr/>
        <w:t>to</w:t>
      </w:r>
      <w:r>
        <w:rPr>
          <w:spacing w:val="-1"/>
        </w:rPr>
        <w:t> </w:t>
      </w:r>
      <w:r>
        <w:rPr/>
        <w:t>stand</w:t>
      </w:r>
      <w:r>
        <w:rPr>
          <w:spacing w:val="-1"/>
        </w:rPr>
        <w:t> </w:t>
      </w:r>
      <w:r>
        <w:rPr/>
        <w:t>for</w:t>
      </w:r>
      <w:r>
        <w:rPr>
          <w:spacing w:val="-1"/>
        </w:rPr>
        <w:t> </w:t>
      </w:r>
      <w:r>
        <w:rPr/>
        <w:t>election</w:t>
      </w:r>
      <w:r>
        <w:rPr>
          <w:spacing w:val="-1"/>
        </w:rPr>
        <w:t> </w:t>
      </w:r>
      <w:r>
        <w:rPr/>
        <w:t>(O’Leary</w:t>
      </w:r>
      <w:r>
        <w:rPr>
          <w:spacing w:val="-1"/>
        </w:rPr>
        <w:t> </w:t>
      </w:r>
      <w:r>
        <w:rPr/>
        <w:t>1962).</w:t>
      </w:r>
    </w:p>
    <w:p>
      <w:pPr>
        <w:pStyle w:val="BodyText"/>
        <w:spacing w:before="2"/>
        <w:rPr>
          <w:sz w:val="14"/>
        </w:rPr>
      </w:pPr>
      <w:r>
        <w:rPr>
          <w:sz w:val="14"/>
        </w:rPr>
        <mc:AlternateContent>
          <mc:Choice Requires="wps">
            <w:drawing>
              <wp:anchor distT="0" distB="0" distL="0" distR="0" allowOverlap="1" layoutInCell="1" locked="0" behindDoc="1" simplePos="0" relativeHeight="487589888">
                <wp:simplePos x="0" y="0"/>
                <wp:positionH relativeFrom="page">
                  <wp:posOffset>1357236</wp:posOffset>
                </wp:positionH>
                <wp:positionV relativeFrom="paragraph">
                  <wp:posOffset>118918</wp:posOffset>
                </wp:positionV>
                <wp:extent cx="1746250" cy="127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1746250" cy="1270"/>
                        </a:xfrm>
                        <a:custGeom>
                          <a:avLst/>
                          <a:gdLst/>
                          <a:ahLst/>
                          <a:cxnLst/>
                          <a:rect l="l" t="t" r="r" b="b"/>
                          <a:pathLst>
                            <a:path w="1746250" h="0">
                              <a:moveTo>
                                <a:pt x="0" y="0"/>
                              </a:moveTo>
                              <a:lnTo>
                                <a:pt x="174603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6.869003pt;margin-top:9.363633pt;width:137.5pt;height:.1pt;mso-position-horizontal-relative:page;mso-position-vertical-relative:paragraph;z-index:-15726592;mso-wrap-distance-left:0;mso-wrap-distance-right:0" id="docshape15" coordorigin="2137,187" coordsize="2750,0" path="m2137,187l4887,187e" filled="false" stroked="true" strokeweight=".3985pt" strokecolor="#000000">
                <v:path arrowok="t"/>
                <v:stroke dashstyle="solid"/>
                <w10:wrap type="topAndBottom"/>
              </v:shape>
            </w:pict>
          </mc:Fallback>
        </mc:AlternateContent>
      </w:r>
    </w:p>
    <w:p>
      <w:pPr>
        <w:spacing w:line="247" w:lineRule="auto" w:before="20"/>
        <w:ind w:left="333" w:right="1186" w:firstLine="221"/>
        <w:jc w:val="left"/>
        <w:rPr>
          <w:sz w:val="16"/>
        </w:rPr>
      </w:pPr>
      <w:r>
        <w:rPr>
          <w:position w:val="6"/>
          <w:sz w:val="12"/>
        </w:rPr>
        <w:t>1</w:t>
      </w:r>
      <w:r>
        <w:rPr>
          <w:sz w:val="16"/>
        </w:rPr>
        <w:t>‘Treating’ refers to the practice of plying voters with food and fortifying beverage before and after the</w:t>
      </w:r>
      <w:r>
        <w:rPr>
          <w:spacing w:val="40"/>
          <w:sz w:val="16"/>
        </w:rPr>
        <w:t> </w:t>
      </w:r>
      <w:r>
        <w:rPr>
          <w:sz w:val="16"/>
        </w:rPr>
        <w:t>vote; ‘personation’ refers to ineligible voters casting ballots on behalf of someone else.</w:t>
      </w:r>
    </w:p>
    <w:p>
      <w:pPr>
        <w:spacing w:after="0" w:line="247" w:lineRule="auto"/>
        <w:jc w:val="left"/>
        <w:rPr>
          <w:sz w:val="16"/>
        </w:rPr>
        <w:sectPr>
          <w:pgSz w:w="12240" w:h="15840"/>
          <w:pgMar w:header="1940" w:footer="0" w:top="2160" w:bottom="280" w:left="1800" w:right="1800"/>
        </w:sectPr>
      </w:pPr>
    </w:p>
    <w:p>
      <w:pPr>
        <w:pStyle w:val="BodyText"/>
        <w:spacing w:before="99"/>
      </w:pPr>
    </w:p>
    <w:p>
      <w:pPr>
        <w:pStyle w:val="BodyText"/>
        <w:spacing w:line="249" w:lineRule="auto"/>
        <w:ind w:left="1413" w:right="345" w:hanging="7"/>
        <w:jc w:val="both"/>
      </w:pPr>
      <w:r>
        <w:rPr/>
        <w:t>The</w:t>
      </w:r>
      <w:r>
        <w:rPr>
          <w:spacing w:val="-13"/>
        </w:rPr>
        <w:t> </w:t>
      </w:r>
      <w:r>
        <w:rPr/>
        <w:t>Act</w:t>
      </w:r>
      <w:r>
        <w:rPr>
          <w:spacing w:val="-12"/>
        </w:rPr>
        <w:t> </w:t>
      </w:r>
      <w:r>
        <w:rPr/>
        <w:t>also</w:t>
      </w:r>
      <w:r>
        <w:rPr>
          <w:spacing w:val="-13"/>
        </w:rPr>
        <w:t> </w:t>
      </w:r>
      <w:r>
        <w:rPr/>
        <w:t>sought</w:t>
      </w:r>
      <w:r>
        <w:rPr>
          <w:spacing w:val="-12"/>
        </w:rPr>
        <w:t> </w:t>
      </w:r>
      <w:r>
        <w:rPr/>
        <w:t>to</w:t>
      </w:r>
      <w:r>
        <w:rPr>
          <w:spacing w:val="-13"/>
        </w:rPr>
        <w:t> </w:t>
      </w:r>
      <w:r>
        <w:rPr/>
        <w:t>break</w:t>
      </w:r>
      <w:r>
        <w:rPr>
          <w:spacing w:val="-12"/>
        </w:rPr>
        <w:t> </w:t>
      </w:r>
      <w:r>
        <w:rPr/>
        <w:t>up</w:t>
      </w:r>
      <w:r>
        <w:rPr>
          <w:spacing w:val="-13"/>
        </w:rPr>
        <w:t> </w:t>
      </w:r>
      <w:r>
        <w:rPr/>
        <w:t>politicians’</w:t>
      </w:r>
      <w:r>
        <w:rPr>
          <w:spacing w:val="-12"/>
        </w:rPr>
        <w:t> </w:t>
      </w:r>
      <w:r>
        <w:rPr/>
        <w:t>patronage</w:t>
      </w:r>
      <w:r>
        <w:rPr>
          <w:spacing w:val="-13"/>
        </w:rPr>
        <w:t> </w:t>
      </w:r>
      <w:r>
        <w:rPr/>
        <w:t>networks</w:t>
      </w:r>
      <w:r>
        <w:rPr>
          <w:spacing w:val="-12"/>
        </w:rPr>
        <w:t> </w:t>
      </w:r>
      <w:r>
        <w:rPr/>
        <w:t>by</w:t>
      </w:r>
      <w:r>
        <w:rPr>
          <w:spacing w:val="-13"/>
        </w:rPr>
        <w:t> </w:t>
      </w:r>
      <w:r>
        <w:rPr/>
        <w:t>limiting</w:t>
      </w:r>
      <w:r>
        <w:rPr>
          <w:spacing w:val="-12"/>
        </w:rPr>
        <w:t> </w:t>
      </w:r>
      <w:r>
        <w:rPr/>
        <w:t>the</w:t>
      </w:r>
      <w:r>
        <w:rPr>
          <w:spacing w:val="-13"/>
        </w:rPr>
        <w:t> </w:t>
      </w:r>
      <w:r>
        <w:rPr/>
        <w:t>number of electoral agents they could field and the maximum campaign expenses they could </w:t>
      </w:r>
      <w:r>
        <w:rPr>
          <w:spacing w:val="-2"/>
        </w:rPr>
        <w:t>lawfully</w:t>
      </w:r>
      <w:r>
        <w:rPr>
          <w:spacing w:val="-8"/>
        </w:rPr>
        <w:t> </w:t>
      </w:r>
      <w:r>
        <w:rPr>
          <w:spacing w:val="-2"/>
        </w:rPr>
        <w:t>spend</w:t>
      </w:r>
      <w:r>
        <w:rPr>
          <w:spacing w:val="-8"/>
        </w:rPr>
        <w:t> </w:t>
      </w:r>
      <w:r>
        <w:rPr>
          <w:spacing w:val="-2"/>
        </w:rPr>
        <w:t>(O’Leary</w:t>
      </w:r>
      <w:r>
        <w:rPr>
          <w:spacing w:val="-8"/>
        </w:rPr>
        <w:t> </w:t>
      </w:r>
      <w:r>
        <w:rPr>
          <w:spacing w:val="-2"/>
        </w:rPr>
        <w:t>1962).</w:t>
      </w:r>
      <w:r>
        <w:rPr>
          <w:spacing w:val="24"/>
        </w:rPr>
        <w:t> </w:t>
      </w:r>
      <w:r>
        <w:rPr>
          <w:spacing w:val="-2"/>
        </w:rPr>
        <w:t>This,</w:t>
      </w:r>
      <w:r>
        <w:rPr>
          <w:spacing w:val="-4"/>
        </w:rPr>
        <w:t> </w:t>
      </w:r>
      <w:r>
        <w:rPr>
          <w:spacing w:val="-2"/>
        </w:rPr>
        <w:t>in</w:t>
      </w:r>
      <w:r>
        <w:rPr>
          <w:spacing w:val="-8"/>
        </w:rPr>
        <w:t> </w:t>
      </w:r>
      <w:r>
        <w:rPr>
          <w:spacing w:val="-2"/>
        </w:rPr>
        <w:t>combination</w:t>
      </w:r>
      <w:r>
        <w:rPr>
          <w:spacing w:val="-8"/>
        </w:rPr>
        <w:t> </w:t>
      </w:r>
      <w:r>
        <w:rPr>
          <w:spacing w:val="-2"/>
        </w:rPr>
        <w:t>with</w:t>
      </w:r>
      <w:r>
        <w:rPr>
          <w:spacing w:val="-8"/>
        </w:rPr>
        <w:t> </w:t>
      </w:r>
      <w:r>
        <w:rPr>
          <w:spacing w:val="-2"/>
        </w:rPr>
        <w:t>the</w:t>
      </w:r>
      <w:r>
        <w:rPr>
          <w:spacing w:val="-8"/>
        </w:rPr>
        <w:t> </w:t>
      </w:r>
      <w:r>
        <w:rPr>
          <w:spacing w:val="-2"/>
        </w:rPr>
        <w:t>fact</w:t>
      </w:r>
      <w:r>
        <w:rPr>
          <w:spacing w:val="-8"/>
        </w:rPr>
        <w:t> </w:t>
      </w:r>
      <w:r>
        <w:rPr>
          <w:spacing w:val="-2"/>
        </w:rPr>
        <w:t>that</w:t>
      </w:r>
      <w:r>
        <w:rPr>
          <w:spacing w:val="-8"/>
        </w:rPr>
        <w:t> </w:t>
      </w:r>
      <w:r>
        <w:rPr>
          <w:spacing w:val="-2"/>
        </w:rPr>
        <w:t>candidates</w:t>
      </w:r>
      <w:r>
        <w:rPr>
          <w:spacing w:val="-8"/>
        </w:rPr>
        <w:t> </w:t>
      </w:r>
      <w:r>
        <w:rPr>
          <w:spacing w:val="-2"/>
        </w:rPr>
        <w:t>could </w:t>
      </w:r>
      <w:r>
        <w:rPr/>
        <w:t>be</w:t>
      </w:r>
      <w:r>
        <w:rPr>
          <w:spacing w:val="-5"/>
        </w:rPr>
        <w:t> </w:t>
      </w:r>
      <w:r>
        <w:rPr/>
        <w:t>held</w:t>
      </w:r>
      <w:r>
        <w:rPr>
          <w:spacing w:val="-5"/>
        </w:rPr>
        <w:t> </w:t>
      </w:r>
      <w:r>
        <w:rPr/>
        <w:t>criminally</w:t>
      </w:r>
      <w:r>
        <w:rPr>
          <w:spacing w:val="-5"/>
        </w:rPr>
        <w:t> </w:t>
      </w:r>
      <w:r>
        <w:rPr/>
        <w:t>liable</w:t>
      </w:r>
      <w:r>
        <w:rPr>
          <w:spacing w:val="-5"/>
        </w:rPr>
        <w:t> </w:t>
      </w:r>
      <w:r>
        <w:rPr/>
        <w:t>for</w:t>
      </w:r>
      <w:r>
        <w:rPr>
          <w:spacing w:val="-5"/>
        </w:rPr>
        <w:t> </w:t>
      </w:r>
      <w:r>
        <w:rPr/>
        <w:t>the</w:t>
      </w:r>
      <w:r>
        <w:rPr>
          <w:spacing w:val="-5"/>
        </w:rPr>
        <w:t> </w:t>
      </w:r>
      <w:r>
        <w:rPr/>
        <w:t>misbehavior</w:t>
      </w:r>
      <w:r>
        <w:rPr>
          <w:spacing w:val="-5"/>
        </w:rPr>
        <w:t> </w:t>
      </w:r>
      <w:r>
        <w:rPr/>
        <w:t>of</w:t>
      </w:r>
      <w:r>
        <w:rPr>
          <w:spacing w:val="-5"/>
        </w:rPr>
        <w:t> </w:t>
      </w:r>
      <w:r>
        <w:rPr/>
        <w:t>their</w:t>
      </w:r>
      <w:r>
        <w:rPr>
          <w:spacing w:val="-5"/>
        </w:rPr>
        <w:t> </w:t>
      </w:r>
      <w:r>
        <w:rPr/>
        <w:t>agents,</w:t>
      </w:r>
      <w:r>
        <w:rPr>
          <w:spacing w:val="-5"/>
        </w:rPr>
        <w:t> </w:t>
      </w:r>
      <w:r>
        <w:rPr/>
        <w:t>helped</w:t>
      </w:r>
      <w:r>
        <w:rPr>
          <w:spacing w:val="-5"/>
        </w:rPr>
        <w:t> </w:t>
      </w:r>
      <w:r>
        <w:rPr/>
        <w:t>lead</w:t>
      </w:r>
      <w:r>
        <w:rPr>
          <w:spacing w:val="-5"/>
        </w:rPr>
        <w:t> </w:t>
      </w:r>
      <w:r>
        <w:rPr/>
        <w:t>to</w:t>
      </w:r>
      <w:r>
        <w:rPr>
          <w:spacing w:val="-5"/>
        </w:rPr>
        <w:t> </w:t>
      </w:r>
      <w:r>
        <w:rPr/>
        <w:t>the</w:t>
      </w:r>
      <w:r>
        <w:rPr>
          <w:spacing w:val="-5"/>
        </w:rPr>
        <w:t> </w:t>
      </w:r>
      <w:r>
        <w:rPr/>
        <w:t>decline of ‘roughs’ in British politics; increasingly large and professional police forces also helped</w:t>
      </w:r>
      <w:r>
        <w:rPr>
          <w:spacing w:val="-3"/>
        </w:rPr>
        <w:t> </w:t>
      </w:r>
      <w:r>
        <w:rPr/>
        <w:t>(Blaxill</w:t>
      </w:r>
      <w:r>
        <w:rPr>
          <w:spacing w:val="-3"/>
        </w:rPr>
        <w:t> </w:t>
      </w:r>
      <w:r>
        <w:rPr>
          <w:i/>
        </w:rPr>
        <w:t>et</w:t>
      </w:r>
      <w:r>
        <w:rPr>
          <w:i/>
          <w:spacing w:val="-3"/>
        </w:rPr>
        <w:t> </w:t>
      </w:r>
      <w:r>
        <w:rPr>
          <w:i/>
        </w:rPr>
        <w:t>al. </w:t>
      </w:r>
      <w:r>
        <w:rPr/>
        <w:t>2025). Parties</w:t>
      </w:r>
      <w:r>
        <w:rPr>
          <w:spacing w:val="-3"/>
        </w:rPr>
        <w:t> </w:t>
      </w:r>
      <w:r>
        <w:rPr/>
        <w:t>and</w:t>
      </w:r>
      <w:r>
        <w:rPr>
          <w:spacing w:val="-3"/>
        </w:rPr>
        <w:t> </w:t>
      </w:r>
      <w:r>
        <w:rPr/>
        <w:t>candidates</w:t>
      </w:r>
      <w:r>
        <w:rPr>
          <w:spacing w:val="-3"/>
        </w:rPr>
        <w:t> </w:t>
      </w:r>
      <w:r>
        <w:rPr/>
        <w:t>went</w:t>
      </w:r>
      <w:r>
        <w:rPr>
          <w:spacing w:val="-2"/>
        </w:rPr>
        <w:t> </w:t>
      </w:r>
      <w:r>
        <w:rPr/>
        <w:t>to</w:t>
      </w:r>
      <w:r>
        <w:rPr>
          <w:spacing w:val="-2"/>
        </w:rPr>
        <w:t> </w:t>
      </w:r>
      <w:r>
        <w:rPr/>
        <w:t>great</w:t>
      </w:r>
      <w:r>
        <w:rPr>
          <w:spacing w:val="-3"/>
        </w:rPr>
        <w:t> </w:t>
      </w:r>
      <w:r>
        <w:rPr/>
        <w:t>lengths</w:t>
      </w:r>
      <w:r>
        <w:rPr>
          <w:spacing w:val="-3"/>
        </w:rPr>
        <w:t> </w:t>
      </w:r>
      <w:r>
        <w:rPr/>
        <w:t>to</w:t>
      </w:r>
      <w:r>
        <w:rPr>
          <w:spacing w:val="-2"/>
        </w:rPr>
        <w:t> </w:t>
      </w:r>
      <w:r>
        <w:rPr/>
        <w:t>warn</w:t>
      </w:r>
      <w:r>
        <w:rPr>
          <w:spacing w:val="-2"/>
        </w:rPr>
        <w:t> </w:t>
      </w:r>
      <w:r>
        <w:rPr/>
        <w:t>their agents to obey the law.</w:t>
      </w:r>
      <w:r>
        <w:rPr>
          <w:spacing w:val="40"/>
        </w:rPr>
        <w:t> </w:t>
      </w:r>
      <w:r>
        <w:rPr/>
        <w:t>“This Act is not to be trifled with,” wrote one Conservative journal</w:t>
      </w:r>
      <w:r>
        <w:rPr>
          <w:spacing w:val="-12"/>
        </w:rPr>
        <w:t> </w:t>
      </w:r>
      <w:r>
        <w:rPr/>
        <w:t>in</w:t>
      </w:r>
      <w:r>
        <w:rPr>
          <w:spacing w:val="-12"/>
        </w:rPr>
        <w:t> </w:t>
      </w:r>
      <w:r>
        <w:rPr/>
        <w:t>1896.</w:t>
      </w:r>
      <w:r>
        <w:rPr>
          <w:spacing w:val="8"/>
        </w:rPr>
        <w:t> </w:t>
      </w:r>
      <w:r>
        <w:rPr/>
        <w:t>“Its</w:t>
      </w:r>
      <w:r>
        <w:rPr>
          <w:spacing w:val="-12"/>
        </w:rPr>
        <w:t> </w:t>
      </w:r>
      <w:r>
        <w:rPr/>
        <w:t>penalties</w:t>
      </w:r>
      <w:r>
        <w:rPr>
          <w:spacing w:val="-11"/>
        </w:rPr>
        <w:t> </w:t>
      </w:r>
      <w:r>
        <w:rPr/>
        <w:t>amount</w:t>
      </w:r>
      <w:r>
        <w:rPr>
          <w:spacing w:val="-12"/>
        </w:rPr>
        <w:t> </w:t>
      </w:r>
      <w:r>
        <w:rPr/>
        <w:t>to</w:t>
      </w:r>
      <w:r>
        <w:rPr>
          <w:spacing w:val="-12"/>
        </w:rPr>
        <w:t> </w:t>
      </w:r>
      <w:r>
        <w:rPr/>
        <w:t>social</w:t>
      </w:r>
      <w:r>
        <w:rPr>
          <w:spacing w:val="-11"/>
        </w:rPr>
        <w:t> </w:t>
      </w:r>
      <w:r>
        <w:rPr/>
        <w:t>ruin,</w:t>
      </w:r>
      <w:r>
        <w:rPr>
          <w:spacing w:val="-10"/>
        </w:rPr>
        <w:t> </w:t>
      </w:r>
      <w:r>
        <w:rPr/>
        <w:t>and</w:t>
      </w:r>
      <w:r>
        <w:rPr>
          <w:spacing w:val="-12"/>
        </w:rPr>
        <w:t> </w:t>
      </w:r>
      <w:r>
        <w:rPr/>
        <w:t>will,</w:t>
      </w:r>
      <w:r>
        <w:rPr>
          <w:spacing w:val="-10"/>
        </w:rPr>
        <w:t> </w:t>
      </w:r>
      <w:r>
        <w:rPr/>
        <w:t>without</w:t>
      </w:r>
      <w:r>
        <w:rPr>
          <w:spacing w:val="-11"/>
        </w:rPr>
        <w:t> </w:t>
      </w:r>
      <w:r>
        <w:rPr/>
        <w:t>doubt,</w:t>
      </w:r>
      <w:r>
        <w:rPr>
          <w:spacing w:val="-10"/>
        </w:rPr>
        <w:t> </w:t>
      </w:r>
      <w:r>
        <w:rPr/>
        <w:t>be</w:t>
      </w:r>
      <w:r>
        <w:rPr>
          <w:spacing w:val="-12"/>
        </w:rPr>
        <w:t> </w:t>
      </w:r>
      <w:r>
        <w:rPr/>
        <w:t>strictly enforced” (Rix 2008).</w:t>
      </w:r>
      <w:r>
        <w:rPr>
          <w:spacing w:val="28"/>
        </w:rPr>
        <w:t> </w:t>
      </w:r>
      <w:r>
        <w:rPr/>
        <w:t>The effect of the law “was to transform the whole character of British electioneering within a generation” (O’Leary 1962).</w:t>
      </w:r>
    </w:p>
    <w:p>
      <w:pPr>
        <w:pStyle w:val="BodyText"/>
        <w:spacing w:line="249" w:lineRule="auto" w:before="136"/>
        <w:ind w:left="1406" w:right="317" w:hanging="1"/>
        <w:jc w:val="both"/>
      </w:pPr>
      <w:r>
        <w:rPr/>
        <w:t>American elections in the 1800s also frequently featured ‘treating,’ ineligible or mul-tiple</w:t>
      </w:r>
      <w:r>
        <w:rPr>
          <w:spacing w:val="-1"/>
        </w:rPr>
        <w:t> </w:t>
      </w:r>
      <w:r>
        <w:rPr/>
        <w:t>voting, voter</w:t>
      </w:r>
      <w:r>
        <w:rPr>
          <w:spacing w:val="-1"/>
        </w:rPr>
        <w:t> </w:t>
      </w:r>
      <w:r>
        <w:rPr/>
        <w:t>intimidation, ballot-stuffing,</w:t>
      </w:r>
      <w:r>
        <w:rPr>
          <w:spacing w:val="-1"/>
        </w:rPr>
        <w:t> </w:t>
      </w:r>
      <w:r>
        <w:rPr/>
        <w:t>‘colonizing’,</w:t>
      </w:r>
      <w:r>
        <w:rPr>
          <w:vertAlign w:val="superscript"/>
        </w:rPr>
        <w:t>2</w:t>
      </w:r>
      <w:r>
        <w:rPr>
          <w:vertAlign w:val="baseline"/>
        </w:rPr>
        <w:t> ‘cooping’,</w:t>
      </w:r>
      <w:r>
        <w:rPr>
          <w:vertAlign w:val="superscript"/>
        </w:rPr>
        <w:t>3</w:t>
      </w:r>
      <w:r>
        <w:rPr>
          <w:vertAlign w:val="baseline"/>
        </w:rPr>
        <w:t> and</w:t>
      </w:r>
      <w:r>
        <w:rPr>
          <w:spacing w:val="-1"/>
          <w:vertAlign w:val="baseline"/>
        </w:rPr>
        <w:t> </w:t>
      </w:r>
      <w:r>
        <w:rPr>
          <w:vertAlign w:val="baseline"/>
        </w:rPr>
        <w:t>outright fraud</w:t>
      </w:r>
      <w:r>
        <w:rPr>
          <w:spacing w:val="-4"/>
          <w:vertAlign w:val="baseline"/>
        </w:rPr>
        <w:t> </w:t>
      </w:r>
      <w:r>
        <w:rPr>
          <w:vertAlign w:val="baseline"/>
        </w:rPr>
        <w:t>(Argersinger</w:t>
      </w:r>
      <w:r>
        <w:rPr>
          <w:spacing w:val="-4"/>
          <w:vertAlign w:val="baseline"/>
        </w:rPr>
        <w:t> </w:t>
      </w:r>
      <w:r>
        <w:rPr>
          <w:vertAlign w:val="baseline"/>
        </w:rPr>
        <w:t>1985;</w:t>
      </w:r>
      <w:r>
        <w:rPr>
          <w:spacing w:val="-4"/>
          <w:vertAlign w:val="baseline"/>
        </w:rPr>
        <w:t> </w:t>
      </w:r>
      <w:r>
        <w:rPr>
          <w:vertAlign w:val="baseline"/>
        </w:rPr>
        <w:t>Argersinger</w:t>
      </w:r>
      <w:r>
        <w:rPr>
          <w:spacing w:val="-4"/>
          <w:vertAlign w:val="baseline"/>
        </w:rPr>
        <w:t> </w:t>
      </w:r>
      <w:r>
        <w:rPr>
          <w:vertAlign w:val="baseline"/>
        </w:rPr>
        <w:t>2024;</w:t>
      </w:r>
      <w:r>
        <w:rPr>
          <w:spacing w:val="-4"/>
          <w:vertAlign w:val="baseline"/>
        </w:rPr>
        <w:t> </w:t>
      </w:r>
      <w:r>
        <w:rPr>
          <w:vertAlign w:val="baseline"/>
        </w:rPr>
        <w:t>Bensel</w:t>
      </w:r>
      <w:r>
        <w:rPr>
          <w:spacing w:val="-4"/>
          <w:vertAlign w:val="baseline"/>
        </w:rPr>
        <w:t> </w:t>
      </w:r>
      <w:r>
        <w:rPr>
          <w:vertAlign w:val="baseline"/>
        </w:rPr>
        <w:t>2004;</w:t>
      </w:r>
      <w:r>
        <w:rPr>
          <w:spacing w:val="-4"/>
          <w:vertAlign w:val="baseline"/>
        </w:rPr>
        <w:t> </w:t>
      </w:r>
      <w:r>
        <w:rPr>
          <w:vertAlign w:val="baseline"/>
        </w:rPr>
        <w:t>Cox</w:t>
      </w:r>
      <w:r>
        <w:rPr>
          <w:spacing w:val="-4"/>
          <w:vertAlign w:val="baseline"/>
        </w:rPr>
        <w:t> </w:t>
      </w:r>
      <w:r>
        <w:rPr>
          <w:vertAlign w:val="baseline"/>
        </w:rPr>
        <w:t>&amp;</w:t>
      </w:r>
      <w:r>
        <w:rPr>
          <w:spacing w:val="-4"/>
          <w:vertAlign w:val="baseline"/>
        </w:rPr>
        <w:t> </w:t>
      </w:r>
      <w:r>
        <w:rPr>
          <w:vertAlign w:val="baseline"/>
        </w:rPr>
        <w:t>Kousser</w:t>
      </w:r>
      <w:r>
        <w:rPr>
          <w:spacing w:val="-4"/>
          <w:vertAlign w:val="baseline"/>
        </w:rPr>
        <w:t> </w:t>
      </w:r>
      <w:r>
        <w:rPr>
          <w:vertAlign w:val="baseline"/>
        </w:rPr>
        <w:t>1981;</w:t>
      </w:r>
      <w:r>
        <w:rPr>
          <w:spacing w:val="-4"/>
          <w:vertAlign w:val="baseline"/>
        </w:rPr>
        <w:t> </w:t>
      </w:r>
      <w:r>
        <w:rPr>
          <w:vertAlign w:val="baseline"/>
        </w:rPr>
        <w:t>Foley 2024; Reynolds 1993; Summers 2004)—to say nothing of the systematic restrictions and repression aimed at Black citizens (Epperly </w:t>
      </w:r>
      <w:r>
        <w:rPr>
          <w:i/>
          <w:vertAlign w:val="baseline"/>
        </w:rPr>
        <w:t>et al.</w:t>
      </w:r>
      <w:r>
        <w:rPr>
          <w:i/>
          <w:spacing w:val="40"/>
          <w:vertAlign w:val="baseline"/>
        </w:rPr>
        <w:t> </w:t>
      </w:r>
      <w:r>
        <w:rPr>
          <w:vertAlign w:val="baseline"/>
        </w:rPr>
        <w:t>2020).</w:t>
      </w:r>
      <w:r>
        <w:rPr>
          <w:spacing w:val="40"/>
          <w:vertAlign w:val="baseline"/>
        </w:rPr>
        <w:t> </w:t>
      </w:r>
      <w:r>
        <w:rPr>
          <w:vertAlign w:val="baseline"/>
        </w:rPr>
        <w:t>These types of manip-ulation reached their apex in the United States’ urban political machines, which sus-tained</w:t>
      </w:r>
      <w:r>
        <w:rPr>
          <w:spacing w:val="-8"/>
          <w:vertAlign w:val="baseline"/>
        </w:rPr>
        <w:t> </w:t>
      </w:r>
      <w:r>
        <w:rPr>
          <w:vertAlign w:val="baseline"/>
        </w:rPr>
        <w:t>themselves</w:t>
      </w:r>
      <w:r>
        <w:rPr>
          <w:spacing w:val="-8"/>
          <w:vertAlign w:val="baseline"/>
        </w:rPr>
        <w:t> </w:t>
      </w:r>
      <w:r>
        <w:rPr>
          <w:vertAlign w:val="baseline"/>
        </w:rPr>
        <w:t>through</w:t>
      </w:r>
      <w:r>
        <w:rPr>
          <w:spacing w:val="-8"/>
          <w:vertAlign w:val="baseline"/>
        </w:rPr>
        <w:t> </w:t>
      </w:r>
      <w:r>
        <w:rPr>
          <w:vertAlign w:val="baseline"/>
        </w:rPr>
        <w:t>a</w:t>
      </w:r>
      <w:r>
        <w:rPr>
          <w:spacing w:val="-8"/>
          <w:vertAlign w:val="baseline"/>
        </w:rPr>
        <w:t> </w:t>
      </w:r>
      <w:r>
        <w:rPr>
          <w:vertAlign w:val="baseline"/>
        </w:rPr>
        <w:t>mutually</w:t>
      </w:r>
      <w:r>
        <w:rPr>
          <w:spacing w:val="-7"/>
          <w:vertAlign w:val="baseline"/>
        </w:rPr>
        <w:t> </w:t>
      </w:r>
      <w:r>
        <w:rPr>
          <w:vertAlign w:val="baseline"/>
        </w:rPr>
        <w:t>reinforcing</w:t>
      </w:r>
      <w:r>
        <w:rPr>
          <w:spacing w:val="-8"/>
          <w:vertAlign w:val="baseline"/>
        </w:rPr>
        <w:t> </w:t>
      </w:r>
      <w:r>
        <w:rPr>
          <w:vertAlign w:val="baseline"/>
        </w:rPr>
        <w:t>cycle:</w:t>
      </w:r>
      <w:r>
        <w:rPr>
          <w:spacing w:val="11"/>
          <w:vertAlign w:val="baseline"/>
        </w:rPr>
        <w:t> </w:t>
      </w:r>
      <w:r>
        <w:rPr>
          <w:vertAlign w:val="baseline"/>
        </w:rPr>
        <w:t>election</w:t>
      </w:r>
      <w:r>
        <w:rPr>
          <w:spacing w:val="-8"/>
          <w:vertAlign w:val="baseline"/>
        </w:rPr>
        <w:t> </w:t>
      </w:r>
      <w:r>
        <w:rPr>
          <w:vertAlign w:val="baseline"/>
        </w:rPr>
        <w:t>manipulation</w:t>
      </w:r>
      <w:r>
        <w:rPr>
          <w:spacing w:val="-8"/>
          <w:vertAlign w:val="baseline"/>
        </w:rPr>
        <w:t> </w:t>
      </w:r>
      <w:r>
        <w:rPr>
          <w:vertAlign w:val="baseline"/>
        </w:rPr>
        <w:t>enabled the capture of political office, which allowed politicians to direct patronage resources (i.e. jobs, contracts), which in turn fueled further manipulation.</w:t>
      </w:r>
    </w:p>
    <w:p>
      <w:pPr>
        <w:pStyle w:val="BodyText"/>
        <w:spacing w:line="249" w:lineRule="auto" w:before="137"/>
        <w:ind w:left="1406" w:right="316" w:firstLine="7"/>
        <w:jc w:val="both"/>
      </w:pPr>
      <w:r>
        <w:rPr/>
        <w:t>Patronage—the</w:t>
      </w:r>
      <w:r>
        <w:rPr>
          <w:spacing w:val="-11"/>
        </w:rPr>
        <w:t> </w:t>
      </w:r>
      <w:r>
        <w:rPr/>
        <w:t>funneling</w:t>
      </w:r>
      <w:r>
        <w:rPr>
          <w:spacing w:val="-12"/>
        </w:rPr>
        <w:t> </w:t>
      </w:r>
      <w:r>
        <w:rPr/>
        <w:t>of</w:t>
      </w:r>
      <w:r>
        <w:rPr>
          <w:spacing w:val="-11"/>
        </w:rPr>
        <w:t> </w:t>
      </w:r>
      <w:r>
        <w:rPr/>
        <w:t>jobs,</w:t>
      </w:r>
      <w:r>
        <w:rPr>
          <w:spacing w:val="-10"/>
        </w:rPr>
        <w:t> </w:t>
      </w:r>
      <w:r>
        <w:rPr/>
        <w:t>contracts,</w:t>
      </w:r>
      <w:r>
        <w:rPr>
          <w:spacing w:val="-10"/>
        </w:rPr>
        <w:t> </w:t>
      </w:r>
      <w:r>
        <w:rPr/>
        <w:t>and</w:t>
      </w:r>
      <w:r>
        <w:rPr>
          <w:spacing w:val="-11"/>
        </w:rPr>
        <w:t> </w:t>
      </w:r>
      <w:r>
        <w:rPr/>
        <w:t>opportunities</w:t>
      </w:r>
      <w:r>
        <w:rPr>
          <w:spacing w:val="-11"/>
        </w:rPr>
        <w:t> </w:t>
      </w:r>
      <w:r>
        <w:rPr/>
        <w:t>for</w:t>
      </w:r>
      <w:r>
        <w:rPr>
          <w:spacing w:val="-11"/>
        </w:rPr>
        <w:t> </w:t>
      </w:r>
      <w:r>
        <w:rPr/>
        <w:t>graft</w:t>
      </w:r>
      <w:r>
        <w:rPr>
          <w:spacing w:val="-11"/>
        </w:rPr>
        <w:t> </w:t>
      </w:r>
      <w:r>
        <w:rPr/>
        <w:t>to</w:t>
      </w:r>
      <w:r>
        <w:rPr>
          <w:spacing w:val="-11"/>
        </w:rPr>
        <w:t> </w:t>
      </w:r>
      <w:r>
        <w:rPr/>
        <w:t>supporters—was</w:t>
      </w:r>
      <w:r>
        <w:rPr>
          <w:spacing w:val="-13"/>
        </w:rPr>
        <w:t> </w:t>
      </w:r>
      <w:r>
        <w:rPr/>
        <w:t>essential</w:t>
      </w:r>
      <w:r>
        <w:rPr>
          <w:spacing w:val="-12"/>
        </w:rPr>
        <w:t> </w:t>
      </w:r>
      <w:r>
        <w:rPr/>
        <w:t>to</w:t>
      </w:r>
      <w:r>
        <w:rPr>
          <w:spacing w:val="-13"/>
        </w:rPr>
        <w:t> </w:t>
      </w:r>
      <w:r>
        <w:rPr/>
        <w:t>the</w:t>
      </w:r>
      <w:r>
        <w:rPr>
          <w:spacing w:val="-12"/>
        </w:rPr>
        <w:t> </w:t>
      </w:r>
      <w:r>
        <w:rPr/>
        <w:t>operation</w:t>
      </w:r>
      <w:r>
        <w:rPr>
          <w:spacing w:val="-13"/>
        </w:rPr>
        <w:t> </w:t>
      </w:r>
      <w:r>
        <w:rPr/>
        <w:t>of</w:t>
      </w:r>
      <w:r>
        <w:rPr>
          <w:spacing w:val="-12"/>
        </w:rPr>
        <w:t> </w:t>
      </w:r>
      <w:r>
        <w:rPr/>
        <w:t>New</w:t>
      </w:r>
      <w:r>
        <w:rPr>
          <w:spacing w:val="-13"/>
        </w:rPr>
        <w:t> </w:t>
      </w:r>
      <w:r>
        <w:rPr/>
        <w:t>York</w:t>
      </w:r>
      <w:r>
        <w:rPr>
          <w:spacing w:val="-12"/>
        </w:rPr>
        <w:t> </w:t>
      </w:r>
      <w:r>
        <w:rPr/>
        <w:t>City’s</w:t>
      </w:r>
      <w:r>
        <w:rPr>
          <w:spacing w:val="-13"/>
        </w:rPr>
        <w:t> </w:t>
      </w:r>
      <w:r>
        <w:rPr/>
        <w:t>Tammany</w:t>
      </w:r>
      <w:r>
        <w:rPr>
          <w:spacing w:val="-12"/>
        </w:rPr>
        <w:t> </w:t>
      </w:r>
      <w:r>
        <w:rPr/>
        <w:t>Hall</w:t>
      </w:r>
      <w:r>
        <w:rPr>
          <w:spacing w:val="-13"/>
        </w:rPr>
        <w:t> </w:t>
      </w:r>
      <w:r>
        <w:rPr/>
        <w:t>machine,</w:t>
      </w:r>
      <w:r>
        <w:rPr>
          <w:spacing w:val="-12"/>
        </w:rPr>
        <w:t> </w:t>
      </w:r>
      <w:r>
        <w:rPr/>
        <w:t>which</w:t>
      </w:r>
      <w:r>
        <w:rPr>
          <w:spacing w:val="-13"/>
        </w:rPr>
        <w:t> </w:t>
      </w:r>
      <w:r>
        <w:rPr/>
        <w:t>dom-inated city politics for much of the late nineteenth and early twentieth centuries.</w:t>
      </w:r>
      <w:r>
        <w:rPr>
          <w:spacing w:val="40"/>
        </w:rPr>
        <w:t> </w:t>
      </w:r>
      <w:r>
        <w:rPr/>
        <w:t>At</w:t>
      </w:r>
      <w:r>
        <w:rPr>
          <w:spacing w:val="40"/>
        </w:rPr>
        <w:t> </w:t>
      </w:r>
      <w:r>
        <w:rPr/>
        <w:t>its peak, the machine had the ability to distribute patronage on a massive scale, hav-ing allies in the governor, the mayor, the city comptroller, and more.</w:t>
      </w:r>
      <w:r>
        <w:rPr>
          <w:spacing w:val="29"/>
        </w:rPr>
        <w:t> </w:t>
      </w:r>
      <w:r>
        <w:rPr/>
        <w:t>Its most famous leader,</w:t>
      </w:r>
      <w:r>
        <w:rPr>
          <w:spacing w:val="-9"/>
        </w:rPr>
        <w:t> </w:t>
      </w:r>
      <w:r>
        <w:rPr/>
        <w:t>William</w:t>
      </w:r>
      <w:r>
        <w:rPr>
          <w:spacing w:val="-10"/>
        </w:rPr>
        <w:t> </w:t>
      </w:r>
      <w:r>
        <w:rPr/>
        <w:t>“Boss”</w:t>
      </w:r>
      <w:r>
        <w:rPr>
          <w:spacing w:val="-9"/>
        </w:rPr>
        <w:t> </w:t>
      </w:r>
      <w:r>
        <w:rPr/>
        <w:t>Tweed,</w:t>
      </w:r>
      <w:r>
        <w:rPr>
          <w:spacing w:val="-9"/>
        </w:rPr>
        <w:t> </w:t>
      </w:r>
      <w:r>
        <w:rPr/>
        <w:t>kept</w:t>
      </w:r>
      <w:r>
        <w:rPr>
          <w:spacing w:val="-9"/>
        </w:rPr>
        <w:t> </w:t>
      </w:r>
      <w:r>
        <w:rPr/>
        <w:t>plum</w:t>
      </w:r>
      <w:r>
        <w:rPr>
          <w:spacing w:val="-9"/>
        </w:rPr>
        <w:t> </w:t>
      </w:r>
      <w:r>
        <w:rPr/>
        <w:t>sources</w:t>
      </w:r>
      <w:r>
        <w:rPr>
          <w:spacing w:val="-9"/>
        </w:rPr>
        <w:t> </w:t>
      </w:r>
      <w:r>
        <w:rPr/>
        <w:t>of</w:t>
      </w:r>
      <w:r>
        <w:rPr>
          <w:spacing w:val="-9"/>
        </w:rPr>
        <w:t> </w:t>
      </w:r>
      <w:r>
        <w:rPr/>
        <w:t>jobs</w:t>
      </w:r>
      <w:r>
        <w:rPr>
          <w:spacing w:val="-9"/>
        </w:rPr>
        <w:t> </w:t>
      </w:r>
      <w:r>
        <w:rPr/>
        <w:t>for</w:t>
      </w:r>
      <w:r>
        <w:rPr>
          <w:spacing w:val="-9"/>
        </w:rPr>
        <w:t> </w:t>
      </w:r>
      <w:r>
        <w:rPr/>
        <w:t>himself</w:t>
      </w:r>
      <w:r>
        <w:rPr>
          <w:spacing w:val="-9"/>
        </w:rPr>
        <w:t> </w:t>
      </w:r>
      <w:r>
        <w:rPr/>
        <w:t>as</w:t>
      </w:r>
      <w:r>
        <w:rPr>
          <w:spacing w:val="-9"/>
        </w:rPr>
        <w:t> </w:t>
      </w:r>
      <w:r>
        <w:rPr/>
        <w:t>Commissioner of</w:t>
      </w:r>
      <w:r>
        <w:rPr>
          <w:spacing w:val="-5"/>
        </w:rPr>
        <w:t> </w:t>
      </w:r>
      <w:r>
        <w:rPr/>
        <w:t>Public</w:t>
      </w:r>
      <w:r>
        <w:rPr>
          <w:spacing w:val="-4"/>
        </w:rPr>
        <w:t> </w:t>
      </w:r>
      <w:r>
        <w:rPr/>
        <w:t>Works</w:t>
      </w:r>
      <w:r>
        <w:rPr>
          <w:spacing w:val="-5"/>
        </w:rPr>
        <w:t> </w:t>
      </w:r>
      <w:r>
        <w:rPr/>
        <w:t>and</w:t>
      </w:r>
      <w:r>
        <w:rPr>
          <w:spacing w:val="-4"/>
        </w:rPr>
        <w:t> </w:t>
      </w:r>
      <w:r>
        <w:rPr/>
        <w:t>executive</w:t>
      </w:r>
      <w:r>
        <w:rPr>
          <w:spacing w:val="-4"/>
        </w:rPr>
        <w:t> </w:t>
      </w:r>
      <w:r>
        <w:rPr/>
        <w:t>roles</w:t>
      </w:r>
      <w:r>
        <w:rPr>
          <w:spacing w:val="-5"/>
        </w:rPr>
        <w:t> </w:t>
      </w:r>
      <w:r>
        <w:rPr/>
        <w:t>in</w:t>
      </w:r>
      <w:r>
        <w:rPr>
          <w:spacing w:val="-4"/>
        </w:rPr>
        <w:t> </w:t>
      </w:r>
      <w:r>
        <w:rPr/>
        <w:t>a</w:t>
      </w:r>
      <w:r>
        <w:rPr>
          <w:spacing w:val="-4"/>
        </w:rPr>
        <w:t> </w:t>
      </w:r>
      <w:r>
        <w:rPr/>
        <w:t>variety</w:t>
      </w:r>
      <w:r>
        <w:rPr>
          <w:spacing w:val="-4"/>
        </w:rPr>
        <w:t> </w:t>
      </w:r>
      <w:r>
        <w:rPr/>
        <w:t>of</w:t>
      </w:r>
      <w:r>
        <w:rPr>
          <w:spacing w:val="-5"/>
        </w:rPr>
        <w:t> </w:t>
      </w:r>
      <w:r>
        <w:rPr/>
        <w:t>industries</w:t>
      </w:r>
      <w:r>
        <w:rPr>
          <w:spacing w:val="-5"/>
        </w:rPr>
        <w:t> </w:t>
      </w:r>
      <w:r>
        <w:rPr/>
        <w:t>(Callow</w:t>
      </w:r>
      <w:r>
        <w:rPr>
          <w:spacing w:val="-5"/>
        </w:rPr>
        <w:t> </w:t>
      </w:r>
      <w:r>
        <w:rPr/>
        <w:t>1972). “Control of</w:t>
      </w:r>
      <w:r>
        <w:rPr>
          <w:spacing w:val="-7"/>
        </w:rPr>
        <w:t> </w:t>
      </w:r>
      <w:r>
        <w:rPr/>
        <w:t>patronage</w:t>
      </w:r>
      <w:r>
        <w:rPr>
          <w:spacing w:val="-7"/>
        </w:rPr>
        <w:t> </w:t>
      </w:r>
      <w:r>
        <w:rPr/>
        <w:t>enabled</w:t>
      </w:r>
      <w:r>
        <w:rPr>
          <w:spacing w:val="-7"/>
        </w:rPr>
        <w:t> </w:t>
      </w:r>
      <w:r>
        <w:rPr/>
        <w:t>Tweed</w:t>
      </w:r>
      <w:r>
        <w:rPr>
          <w:spacing w:val="-7"/>
        </w:rPr>
        <w:t> </w:t>
      </w:r>
      <w:r>
        <w:rPr/>
        <w:t>to</w:t>
      </w:r>
      <w:r>
        <w:rPr>
          <w:spacing w:val="-7"/>
        </w:rPr>
        <w:t> </w:t>
      </w:r>
      <w:r>
        <w:rPr/>
        <w:t>become</w:t>
      </w:r>
      <w:r>
        <w:rPr>
          <w:spacing w:val="-7"/>
        </w:rPr>
        <w:t> </w:t>
      </w:r>
      <w:r>
        <w:rPr/>
        <w:t>New</w:t>
      </w:r>
      <w:r>
        <w:rPr>
          <w:spacing w:val="-7"/>
        </w:rPr>
        <w:t> </w:t>
      </w:r>
      <w:r>
        <w:rPr/>
        <w:t>York’s</w:t>
      </w:r>
      <w:r>
        <w:rPr>
          <w:spacing w:val="-7"/>
        </w:rPr>
        <w:t> </w:t>
      </w:r>
      <w:r>
        <w:rPr/>
        <w:t>first</w:t>
      </w:r>
      <w:r>
        <w:rPr>
          <w:spacing w:val="-7"/>
        </w:rPr>
        <w:t> </w:t>
      </w:r>
      <w:r>
        <w:rPr/>
        <w:t>absolute</w:t>
      </w:r>
      <w:r>
        <w:rPr>
          <w:spacing w:val="-7"/>
        </w:rPr>
        <w:t> </w:t>
      </w:r>
      <w:r>
        <w:rPr/>
        <w:t>boss,”</w:t>
      </w:r>
      <w:r>
        <w:rPr>
          <w:spacing w:val="-7"/>
        </w:rPr>
        <w:t> </w:t>
      </w:r>
      <w:r>
        <w:rPr/>
        <w:t>Callow</w:t>
      </w:r>
      <w:r>
        <w:rPr>
          <w:spacing w:val="-7"/>
        </w:rPr>
        <w:t> </w:t>
      </w:r>
      <w:r>
        <w:rPr/>
        <w:t>(1972 p.</w:t>
      </w:r>
      <w:r>
        <w:rPr>
          <w:spacing w:val="40"/>
        </w:rPr>
        <w:t> </w:t>
      </w:r>
      <w:r>
        <w:rPr/>
        <w:t>117) writes in his deep history of the Tammany machine.</w:t>
      </w:r>
      <w:r>
        <w:rPr>
          <w:spacing w:val="40"/>
        </w:rPr>
        <w:t> </w:t>
      </w:r>
      <w:r>
        <w:rPr/>
        <w:t>“From the ward leader down to the precinct captain,</w:t>
      </w:r>
      <w:r>
        <w:rPr>
          <w:spacing w:val="25"/>
        </w:rPr>
        <w:t> </w:t>
      </w:r>
      <w:r>
        <w:rPr/>
        <w:t>power depended on the ability to supply patronage to</w:t>
      </w:r>
      <w:r>
        <w:rPr>
          <w:spacing w:val="40"/>
        </w:rPr>
        <w:t> </w:t>
      </w:r>
      <w:r>
        <w:rPr/>
        <w:t>the</w:t>
      </w:r>
      <w:r>
        <w:rPr>
          <w:spacing w:val="-6"/>
        </w:rPr>
        <w:t> </w:t>
      </w:r>
      <w:r>
        <w:rPr/>
        <w:t>faithful.</w:t>
      </w:r>
      <w:r>
        <w:rPr>
          <w:spacing w:val="13"/>
        </w:rPr>
        <w:t> </w:t>
      </w:r>
      <w:r>
        <w:rPr/>
        <w:t>…through</w:t>
      </w:r>
      <w:r>
        <w:rPr>
          <w:spacing w:val="-6"/>
        </w:rPr>
        <w:t> </w:t>
      </w:r>
      <w:r>
        <w:rPr/>
        <w:t>patronage</w:t>
      </w:r>
      <w:r>
        <w:rPr>
          <w:spacing w:val="-6"/>
        </w:rPr>
        <w:t> </w:t>
      </w:r>
      <w:r>
        <w:rPr/>
        <w:t>alone</w:t>
      </w:r>
      <w:r>
        <w:rPr>
          <w:spacing w:val="-6"/>
        </w:rPr>
        <w:t> </w:t>
      </w:r>
      <w:r>
        <w:rPr/>
        <w:t>[the</w:t>
      </w:r>
      <w:r>
        <w:rPr>
          <w:spacing w:val="-6"/>
        </w:rPr>
        <w:t> </w:t>
      </w:r>
      <w:r>
        <w:rPr/>
        <w:t>machine]</w:t>
      </w:r>
      <w:r>
        <w:rPr>
          <w:spacing w:val="-6"/>
        </w:rPr>
        <w:t> </w:t>
      </w:r>
      <w:r>
        <w:rPr/>
        <w:t>employed</w:t>
      </w:r>
      <w:r>
        <w:rPr>
          <w:spacing w:val="-6"/>
        </w:rPr>
        <w:t> </w:t>
      </w:r>
      <w:r>
        <w:rPr/>
        <w:t>at</w:t>
      </w:r>
      <w:r>
        <w:rPr>
          <w:spacing w:val="-6"/>
        </w:rPr>
        <w:t> </w:t>
      </w:r>
      <w:r>
        <w:rPr/>
        <w:t>least</w:t>
      </w:r>
      <w:r>
        <w:rPr>
          <w:spacing w:val="-6"/>
        </w:rPr>
        <w:t> </w:t>
      </w:r>
      <w:r>
        <w:rPr/>
        <w:t>12,000</w:t>
      </w:r>
      <w:r>
        <w:rPr>
          <w:spacing w:val="-6"/>
        </w:rPr>
        <w:t> </w:t>
      </w:r>
      <w:r>
        <w:rPr/>
        <w:t>people [and]</w:t>
      </w:r>
      <w:r>
        <w:rPr>
          <w:spacing w:val="-8"/>
        </w:rPr>
        <w:t> </w:t>
      </w:r>
      <w:r>
        <w:rPr/>
        <w:t>33</w:t>
      </w:r>
      <w:r>
        <w:rPr>
          <w:spacing w:val="-7"/>
        </w:rPr>
        <w:t> </w:t>
      </w:r>
      <w:r>
        <w:rPr/>
        <w:t>per</w:t>
      </w:r>
      <w:r>
        <w:rPr>
          <w:spacing w:val="-7"/>
        </w:rPr>
        <w:t> </w:t>
      </w:r>
      <w:r>
        <w:rPr/>
        <w:t>cent</w:t>
      </w:r>
      <w:r>
        <w:rPr>
          <w:spacing w:val="-8"/>
        </w:rPr>
        <w:t> </w:t>
      </w:r>
      <w:r>
        <w:rPr/>
        <w:t>of</w:t>
      </w:r>
      <w:r>
        <w:rPr>
          <w:spacing w:val="-7"/>
        </w:rPr>
        <w:t> </w:t>
      </w:r>
      <w:r>
        <w:rPr/>
        <w:t>the</w:t>
      </w:r>
      <w:r>
        <w:rPr>
          <w:spacing w:val="-7"/>
        </w:rPr>
        <w:t> </w:t>
      </w:r>
      <w:r>
        <w:rPr/>
        <w:t>money</w:t>
      </w:r>
      <w:r>
        <w:rPr>
          <w:spacing w:val="-8"/>
        </w:rPr>
        <w:t> </w:t>
      </w:r>
      <w:r>
        <w:rPr/>
        <w:t>supplied</w:t>
      </w:r>
      <w:r>
        <w:rPr>
          <w:spacing w:val="-7"/>
        </w:rPr>
        <w:t> </w:t>
      </w:r>
      <w:r>
        <w:rPr/>
        <w:t>to</w:t>
      </w:r>
      <w:r>
        <w:rPr>
          <w:spacing w:val="-7"/>
        </w:rPr>
        <w:t> </w:t>
      </w:r>
      <w:r>
        <w:rPr/>
        <w:t>the</w:t>
      </w:r>
      <w:r>
        <w:rPr>
          <w:spacing w:val="-7"/>
        </w:rPr>
        <w:t> </w:t>
      </w:r>
      <w:r>
        <w:rPr/>
        <w:t>city</w:t>
      </w:r>
      <w:r>
        <w:rPr>
          <w:spacing w:val="-8"/>
        </w:rPr>
        <w:t> </w:t>
      </w:r>
      <w:r>
        <w:rPr/>
        <w:t>departments</w:t>
      </w:r>
      <w:r>
        <w:rPr>
          <w:spacing w:val="-7"/>
        </w:rPr>
        <w:t> </w:t>
      </w:r>
      <w:r>
        <w:rPr/>
        <w:t>was</w:t>
      </w:r>
      <w:r>
        <w:rPr>
          <w:spacing w:val="-7"/>
        </w:rPr>
        <w:t> </w:t>
      </w:r>
      <w:r>
        <w:rPr/>
        <w:t>stolen,</w:t>
      </w:r>
      <w:r>
        <w:rPr>
          <w:spacing w:val="-7"/>
        </w:rPr>
        <w:t> </w:t>
      </w:r>
      <w:r>
        <w:rPr/>
        <w:t>in</w:t>
      </w:r>
      <w:r>
        <w:rPr>
          <w:spacing w:val="-7"/>
        </w:rPr>
        <w:t> </w:t>
      </w:r>
      <w:r>
        <w:rPr/>
        <w:t>the</w:t>
      </w:r>
      <w:r>
        <w:rPr>
          <w:spacing w:val="-7"/>
        </w:rPr>
        <w:t> </w:t>
      </w:r>
      <w:r>
        <w:rPr/>
        <w:t>sense that it went to men listed on the payrolls who did no work, or to payroll names which were fictitious.”</w:t>
      </w:r>
      <w:r>
        <w:rPr>
          <w:spacing w:val="30"/>
        </w:rPr>
        <w:t> </w:t>
      </w:r>
      <w:r>
        <w:rPr/>
        <w:t>These men, in turn, were expected to deliver votes for the Tammany machine at election time.</w:t>
      </w:r>
    </w:p>
    <w:p>
      <w:pPr>
        <w:pStyle w:val="BodyText"/>
        <w:spacing w:line="249" w:lineRule="auto" w:before="135"/>
        <w:ind w:left="1386" w:right="315" w:firstLine="19"/>
        <w:jc w:val="both"/>
      </w:pPr>
      <w:r>
        <w:rPr/>
        <w:t>American political machines were early pioneers in the use of what observers of post-Soviet politics would call “administrative resources” to control clients and influence elections (Allina-Pisano 2010).</w:t>
      </w:r>
      <w:r>
        <w:rPr>
          <w:spacing w:val="40"/>
        </w:rPr>
        <w:t> </w:t>
      </w:r>
      <w:r>
        <w:rPr/>
        <w:t>Large corporations were extorted with the threat of tougher regulatory legislation.</w:t>
      </w:r>
      <w:r>
        <w:rPr>
          <w:spacing w:val="80"/>
        </w:rPr>
        <w:t> </w:t>
      </w:r>
      <w:r>
        <w:rPr/>
        <w:t>But small businesses—the merchant,</w:t>
      </w:r>
      <w:r>
        <w:rPr>
          <w:spacing w:val="27"/>
        </w:rPr>
        <w:t> </w:t>
      </w:r>
      <w:r>
        <w:rPr/>
        <w:t>innkeeper,</w:t>
      </w:r>
      <w:r>
        <w:rPr>
          <w:spacing w:val="27"/>
        </w:rPr>
        <w:t> </w:t>
      </w:r>
      <w:r>
        <w:rPr/>
        <w:t>sta-ble</w:t>
      </w:r>
      <w:r>
        <w:rPr>
          <w:spacing w:val="-1"/>
        </w:rPr>
        <w:t> </w:t>
      </w:r>
      <w:r>
        <w:rPr/>
        <w:t>owner, etc.—were</w:t>
      </w:r>
      <w:r>
        <w:rPr>
          <w:spacing w:val="-1"/>
        </w:rPr>
        <w:t> </w:t>
      </w:r>
      <w:r>
        <w:rPr/>
        <w:t>extorted</w:t>
      </w:r>
      <w:r>
        <w:rPr>
          <w:spacing w:val="-1"/>
        </w:rPr>
        <w:t> </w:t>
      </w:r>
      <w:r>
        <w:rPr/>
        <w:t>through</w:t>
      </w:r>
      <w:r>
        <w:rPr>
          <w:spacing w:val="-1"/>
        </w:rPr>
        <w:t> </w:t>
      </w:r>
      <w:r>
        <w:rPr/>
        <w:t>the</w:t>
      </w:r>
      <w:r>
        <w:rPr>
          <w:spacing w:val="-1"/>
        </w:rPr>
        <w:t> </w:t>
      </w:r>
      <w:r>
        <w:rPr/>
        <w:t>selective</w:t>
      </w:r>
      <w:r>
        <w:rPr>
          <w:spacing w:val="-1"/>
        </w:rPr>
        <w:t> </w:t>
      </w:r>
      <w:r>
        <w:rPr/>
        <w:t>‘enforcement’</w:t>
      </w:r>
      <w:r>
        <w:rPr>
          <w:spacing w:val="-1"/>
        </w:rPr>
        <w:t> </w:t>
      </w:r>
      <w:r>
        <w:rPr/>
        <w:t>of</w:t>
      </w:r>
      <w:r>
        <w:rPr>
          <w:spacing w:val="-1"/>
        </w:rPr>
        <w:t> </w:t>
      </w:r>
      <w:r>
        <w:rPr/>
        <w:t>city</w:t>
      </w:r>
      <w:r>
        <w:rPr>
          <w:spacing w:val="-1"/>
        </w:rPr>
        <w:t> </w:t>
      </w:r>
      <w:r>
        <w:rPr/>
        <w:t>ordinances. “…the bible of graft was the bulky volume of over 900 pages of city ordinances.</w:t>
      </w:r>
      <w:r>
        <w:rPr>
          <w:spacing w:val="32"/>
        </w:rPr>
        <w:t> </w:t>
      </w:r>
      <w:r>
        <w:rPr/>
        <w:t>The Ring</w:t>
      </w:r>
      <w:r>
        <w:rPr>
          <w:spacing w:val="-5"/>
        </w:rPr>
        <w:t> </w:t>
      </w:r>
      <w:r>
        <w:rPr/>
        <w:t>used</w:t>
      </w:r>
      <w:r>
        <w:rPr>
          <w:spacing w:val="-5"/>
        </w:rPr>
        <w:t> </w:t>
      </w:r>
      <w:r>
        <w:rPr/>
        <w:t>it</w:t>
      </w:r>
      <w:r>
        <w:rPr>
          <w:spacing w:val="-5"/>
        </w:rPr>
        <w:t> </w:t>
      </w:r>
      <w:r>
        <w:rPr/>
        <w:t>to</w:t>
      </w:r>
      <w:r>
        <w:rPr>
          <w:spacing w:val="-5"/>
        </w:rPr>
        <w:t> </w:t>
      </w:r>
      <w:r>
        <w:rPr/>
        <w:t>harass,</w:t>
      </w:r>
      <w:r>
        <w:rPr>
          <w:spacing w:val="-5"/>
        </w:rPr>
        <w:t> </w:t>
      </w:r>
      <w:r>
        <w:rPr/>
        <w:t>blackmail,</w:t>
      </w:r>
      <w:r>
        <w:rPr>
          <w:spacing w:val="-5"/>
        </w:rPr>
        <w:t> </w:t>
      </w:r>
      <w:r>
        <w:rPr/>
        <w:t>and</w:t>
      </w:r>
      <w:r>
        <w:rPr>
          <w:spacing w:val="-4"/>
        </w:rPr>
        <w:t> </w:t>
      </w:r>
      <w:r>
        <w:rPr/>
        <w:t>demand</w:t>
      </w:r>
      <w:r>
        <w:rPr>
          <w:spacing w:val="-5"/>
        </w:rPr>
        <w:t> </w:t>
      </w:r>
      <w:r>
        <w:rPr/>
        <w:t>illegitimate</w:t>
      </w:r>
      <w:r>
        <w:rPr>
          <w:spacing w:val="-5"/>
        </w:rPr>
        <w:t> </w:t>
      </w:r>
      <w:r>
        <w:rPr/>
        <w:t>fees”</w:t>
      </w:r>
      <w:r>
        <w:rPr>
          <w:spacing w:val="-5"/>
        </w:rPr>
        <w:t> </w:t>
      </w:r>
      <w:r>
        <w:rPr/>
        <w:t>(Callow</w:t>
      </w:r>
      <w:r>
        <w:rPr>
          <w:spacing w:val="-6"/>
        </w:rPr>
        <w:t> </w:t>
      </w:r>
      <w:r>
        <w:rPr/>
        <w:t>1972</w:t>
      </w:r>
      <w:r>
        <w:rPr>
          <w:spacing w:val="-5"/>
        </w:rPr>
        <w:t> </w:t>
      </w:r>
      <w:r>
        <w:rPr/>
        <w:t>p.</w:t>
      </w:r>
      <w:r>
        <w:rPr>
          <w:spacing w:val="10"/>
        </w:rPr>
        <w:t> </w:t>
      </w:r>
      <w:r>
        <w:rPr>
          <w:spacing w:val="-2"/>
        </w:rPr>
        <w:t>190).</w:t>
      </w:r>
    </w:p>
    <w:p>
      <w:pPr>
        <w:pStyle w:val="BodyText"/>
        <w:spacing w:before="9"/>
        <w:rPr>
          <w:sz w:val="10"/>
        </w:rPr>
      </w:pPr>
      <w:r>
        <w:rPr>
          <w:sz w:val="10"/>
        </w:rPr>
        <mc:AlternateContent>
          <mc:Choice Requires="wps">
            <w:drawing>
              <wp:anchor distT="0" distB="0" distL="0" distR="0" allowOverlap="1" layoutInCell="1" locked="0" behindDoc="1" simplePos="0" relativeHeight="487590400">
                <wp:simplePos x="0" y="0"/>
                <wp:positionH relativeFrom="page">
                  <wp:posOffset>2040470</wp:posOffset>
                </wp:positionH>
                <wp:positionV relativeFrom="paragraph">
                  <wp:posOffset>94546</wp:posOffset>
                </wp:positionV>
                <wp:extent cx="1746250" cy="127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1746250" cy="1270"/>
                        </a:xfrm>
                        <a:custGeom>
                          <a:avLst/>
                          <a:gdLst/>
                          <a:ahLst/>
                          <a:cxnLst/>
                          <a:rect l="l" t="t" r="r" b="b"/>
                          <a:pathLst>
                            <a:path w="1746250" h="0">
                              <a:moveTo>
                                <a:pt x="0" y="0"/>
                              </a:moveTo>
                              <a:lnTo>
                                <a:pt x="174603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60.667007pt;margin-top:7.444621pt;width:137.5pt;height:.1pt;mso-position-horizontal-relative:page;mso-position-vertical-relative:paragraph;z-index:-15726080;mso-wrap-distance-left:0;mso-wrap-distance-right:0" id="docshape16" coordorigin="3213,149" coordsize="2750,0" path="m3213,149l5963,149e" filled="false" stroked="true" strokeweight=".3985pt" strokecolor="#000000">
                <v:path arrowok="t"/>
                <v:stroke dashstyle="solid"/>
                <w10:wrap type="topAndBottom"/>
              </v:shape>
            </w:pict>
          </mc:Fallback>
        </mc:AlternateContent>
      </w:r>
    </w:p>
    <w:p>
      <w:pPr>
        <w:spacing w:line="202" w:lineRule="exact" w:before="20"/>
        <w:ind w:left="1630" w:right="0" w:firstLine="0"/>
        <w:jc w:val="left"/>
        <w:rPr>
          <w:sz w:val="16"/>
        </w:rPr>
      </w:pPr>
      <w:r>
        <w:rPr>
          <w:position w:val="6"/>
          <w:sz w:val="12"/>
        </w:rPr>
        <w:t>2</w:t>
      </w:r>
      <w:r>
        <w:rPr>
          <w:sz w:val="16"/>
        </w:rPr>
        <w:t>Importing</w:t>
      </w:r>
      <w:r>
        <w:rPr>
          <w:spacing w:val="-5"/>
          <w:sz w:val="16"/>
        </w:rPr>
        <w:t> </w:t>
      </w:r>
      <w:r>
        <w:rPr>
          <w:sz w:val="16"/>
        </w:rPr>
        <w:t>voters</w:t>
      </w:r>
      <w:r>
        <w:rPr>
          <w:spacing w:val="-5"/>
          <w:sz w:val="16"/>
        </w:rPr>
        <w:t> </w:t>
      </w:r>
      <w:r>
        <w:rPr>
          <w:sz w:val="16"/>
        </w:rPr>
        <w:t>from</w:t>
      </w:r>
      <w:r>
        <w:rPr>
          <w:spacing w:val="-5"/>
          <w:sz w:val="16"/>
        </w:rPr>
        <w:t> </w:t>
      </w:r>
      <w:r>
        <w:rPr>
          <w:sz w:val="16"/>
        </w:rPr>
        <w:t>a</w:t>
      </w:r>
      <w:r>
        <w:rPr>
          <w:spacing w:val="-4"/>
          <w:sz w:val="16"/>
        </w:rPr>
        <w:t> </w:t>
      </w:r>
      <w:r>
        <w:rPr>
          <w:sz w:val="16"/>
        </w:rPr>
        <w:t>neighboring</w:t>
      </w:r>
      <w:r>
        <w:rPr>
          <w:spacing w:val="-5"/>
          <w:sz w:val="16"/>
        </w:rPr>
        <w:t> </w:t>
      </w:r>
      <w:r>
        <w:rPr>
          <w:spacing w:val="-2"/>
          <w:sz w:val="16"/>
        </w:rPr>
        <w:t>district.</w:t>
      </w:r>
    </w:p>
    <w:p>
      <w:pPr>
        <w:spacing w:line="202" w:lineRule="exact" w:before="0"/>
        <w:ind w:left="1630" w:right="0" w:firstLine="0"/>
        <w:jc w:val="left"/>
        <w:rPr>
          <w:sz w:val="16"/>
        </w:rPr>
      </w:pPr>
      <w:r>
        <w:rPr>
          <w:position w:val="6"/>
          <w:sz w:val="12"/>
        </w:rPr>
        <w:t>3</w:t>
      </w:r>
      <w:r>
        <w:rPr>
          <w:sz w:val="16"/>
        </w:rPr>
        <w:t>The</w:t>
      </w:r>
      <w:r>
        <w:rPr>
          <w:spacing w:val="5"/>
          <w:sz w:val="16"/>
        </w:rPr>
        <w:t> </w:t>
      </w:r>
      <w:r>
        <w:rPr>
          <w:sz w:val="16"/>
        </w:rPr>
        <w:t>act</w:t>
      </w:r>
      <w:r>
        <w:rPr>
          <w:spacing w:val="6"/>
          <w:sz w:val="16"/>
        </w:rPr>
        <w:t> </w:t>
      </w:r>
      <w:r>
        <w:rPr>
          <w:sz w:val="16"/>
        </w:rPr>
        <w:t>of</w:t>
      </w:r>
      <w:r>
        <w:rPr>
          <w:spacing w:val="5"/>
          <w:sz w:val="16"/>
        </w:rPr>
        <w:t> </w:t>
      </w:r>
      <w:r>
        <w:rPr>
          <w:sz w:val="16"/>
        </w:rPr>
        <w:t>kidnapping</w:t>
      </w:r>
      <w:r>
        <w:rPr>
          <w:spacing w:val="6"/>
          <w:sz w:val="16"/>
        </w:rPr>
        <w:t> </w:t>
      </w:r>
      <w:r>
        <w:rPr>
          <w:sz w:val="16"/>
        </w:rPr>
        <w:t>and</w:t>
      </w:r>
      <w:r>
        <w:rPr>
          <w:spacing w:val="6"/>
          <w:sz w:val="16"/>
        </w:rPr>
        <w:t> </w:t>
      </w:r>
      <w:r>
        <w:rPr>
          <w:sz w:val="16"/>
        </w:rPr>
        <w:t>drugging</w:t>
      </w:r>
      <w:r>
        <w:rPr>
          <w:spacing w:val="5"/>
          <w:sz w:val="16"/>
        </w:rPr>
        <w:t> </w:t>
      </w:r>
      <w:r>
        <w:rPr>
          <w:sz w:val="16"/>
        </w:rPr>
        <w:t>individuals,</w:t>
      </w:r>
      <w:r>
        <w:rPr>
          <w:spacing w:val="8"/>
          <w:sz w:val="16"/>
        </w:rPr>
        <w:t> </w:t>
      </w:r>
      <w:r>
        <w:rPr>
          <w:sz w:val="16"/>
        </w:rPr>
        <w:t>and</w:t>
      </w:r>
      <w:r>
        <w:rPr>
          <w:spacing w:val="5"/>
          <w:sz w:val="16"/>
        </w:rPr>
        <w:t> </w:t>
      </w:r>
      <w:r>
        <w:rPr>
          <w:sz w:val="16"/>
        </w:rPr>
        <w:t>compelling</w:t>
      </w:r>
      <w:r>
        <w:rPr>
          <w:spacing w:val="6"/>
          <w:sz w:val="16"/>
        </w:rPr>
        <w:t> </w:t>
      </w:r>
      <w:r>
        <w:rPr>
          <w:sz w:val="16"/>
        </w:rPr>
        <w:t>them</w:t>
      </w:r>
      <w:r>
        <w:rPr>
          <w:spacing w:val="6"/>
          <w:sz w:val="16"/>
        </w:rPr>
        <w:t> </w:t>
      </w:r>
      <w:r>
        <w:rPr>
          <w:sz w:val="16"/>
        </w:rPr>
        <w:t>to</w:t>
      </w:r>
      <w:r>
        <w:rPr>
          <w:spacing w:val="5"/>
          <w:sz w:val="16"/>
        </w:rPr>
        <w:t> </w:t>
      </w:r>
      <w:r>
        <w:rPr>
          <w:sz w:val="16"/>
        </w:rPr>
        <w:t>vote</w:t>
      </w:r>
      <w:r>
        <w:rPr>
          <w:spacing w:val="6"/>
          <w:sz w:val="16"/>
        </w:rPr>
        <w:t> </w:t>
      </w:r>
      <w:r>
        <w:rPr>
          <w:sz w:val="16"/>
        </w:rPr>
        <w:t>(often</w:t>
      </w:r>
      <w:r>
        <w:rPr>
          <w:spacing w:val="6"/>
          <w:sz w:val="16"/>
        </w:rPr>
        <w:t> </w:t>
      </w:r>
      <w:r>
        <w:rPr>
          <w:sz w:val="16"/>
        </w:rPr>
        <w:t>more</w:t>
      </w:r>
      <w:r>
        <w:rPr>
          <w:spacing w:val="5"/>
          <w:sz w:val="16"/>
        </w:rPr>
        <w:t> </w:t>
      </w:r>
      <w:r>
        <w:rPr>
          <w:sz w:val="16"/>
        </w:rPr>
        <w:t>than</w:t>
      </w:r>
      <w:r>
        <w:rPr>
          <w:spacing w:val="6"/>
          <w:sz w:val="16"/>
        </w:rPr>
        <w:t> </w:t>
      </w:r>
      <w:r>
        <w:rPr>
          <w:spacing w:val="-2"/>
          <w:sz w:val="16"/>
        </w:rPr>
        <w:t>once).</w:t>
      </w:r>
    </w:p>
    <w:p>
      <w:pPr>
        <w:spacing w:before="6"/>
        <w:ind w:left="1413" w:right="0" w:firstLine="0"/>
        <w:jc w:val="left"/>
        <w:rPr>
          <w:sz w:val="16"/>
        </w:rPr>
      </w:pPr>
      <w:r>
        <w:rPr>
          <w:sz w:val="16"/>
        </w:rPr>
        <w:t>See</w:t>
      </w:r>
      <w:r>
        <w:rPr>
          <w:spacing w:val="-5"/>
          <w:sz w:val="16"/>
        </w:rPr>
        <w:t> </w:t>
      </w:r>
      <w:r>
        <w:rPr>
          <w:sz w:val="16"/>
        </w:rPr>
        <w:t>Bensel</w:t>
      </w:r>
      <w:r>
        <w:rPr>
          <w:spacing w:val="-4"/>
          <w:sz w:val="16"/>
        </w:rPr>
        <w:t> </w:t>
      </w:r>
      <w:r>
        <w:rPr>
          <w:sz w:val="16"/>
        </w:rPr>
        <w:t>(2004)</w:t>
      </w:r>
      <w:r>
        <w:rPr>
          <w:spacing w:val="-5"/>
          <w:sz w:val="16"/>
        </w:rPr>
        <w:t> </w:t>
      </w:r>
      <w:r>
        <w:rPr>
          <w:sz w:val="16"/>
        </w:rPr>
        <w:t>for</w:t>
      </w:r>
      <w:r>
        <w:rPr>
          <w:spacing w:val="-4"/>
          <w:sz w:val="16"/>
        </w:rPr>
        <w:t> </w:t>
      </w:r>
      <w:r>
        <w:rPr>
          <w:spacing w:val="-2"/>
          <w:sz w:val="16"/>
        </w:rPr>
        <w:t>examples.</w:t>
      </w:r>
    </w:p>
    <w:p>
      <w:pPr>
        <w:spacing w:after="0"/>
        <w:jc w:val="left"/>
        <w:rPr>
          <w:sz w:val="16"/>
        </w:rPr>
        <w:sectPr>
          <w:pgSz w:w="12240" w:h="15840"/>
          <w:pgMar w:header="1940" w:footer="0" w:top="2160" w:bottom="280" w:left="1800" w:right="1800"/>
        </w:sectPr>
      </w:pPr>
    </w:p>
    <w:p>
      <w:pPr>
        <w:pStyle w:val="BodyText"/>
        <w:spacing w:before="99"/>
      </w:pPr>
    </w:p>
    <w:p>
      <w:pPr>
        <w:pStyle w:val="BodyText"/>
        <w:spacing w:line="249" w:lineRule="auto"/>
        <w:ind w:left="332" w:right="1419" w:firstLine="4"/>
        <w:jc w:val="both"/>
      </w:pPr>
      <w:r>
        <w:rPr/>
        <w:t>Small</w:t>
      </w:r>
      <w:r>
        <w:rPr>
          <w:spacing w:val="-13"/>
        </w:rPr>
        <w:t> </w:t>
      </w:r>
      <w:r>
        <w:rPr/>
        <w:t>businessmen</w:t>
      </w:r>
      <w:r>
        <w:rPr>
          <w:spacing w:val="-12"/>
        </w:rPr>
        <w:t> </w:t>
      </w:r>
      <w:r>
        <w:rPr/>
        <w:t>who</w:t>
      </w:r>
      <w:r>
        <w:rPr>
          <w:spacing w:val="-12"/>
        </w:rPr>
        <w:t> </w:t>
      </w:r>
      <w:r>
        <w:rPr/>
        <w:t>failed</w:t>
      </w:r>
      <w:r>
        <w:rPr>
          <w:spacing w:val="-13"/>
        </w:rPr>
        <w:t> </w:t>
      </w:r>
      <w:r>
        <w:rPr/>
        <w:t>to</w:t>
      </w:r>
      <w:r>
        <w:rPr>
          <w:spacing w:val="-12"/>
        </w:rPr>
        <w:t> </w:t>
      </w:r>
      <w:r>
        <w:rPr/>
        <w:t>pay</w:t>
      </w:r>
      <w:r>
        <w:rPr>
          <w:spacing w:val="-12"/>
        </w:rPr>
        <w:t> </w:t>
      </w:r>
      <w:r>
        <w:rPr/>
        <w:t>the</w:t>
      </w:r>
      <w:r>
        <w:rPr>
          <w:spacing w:val="-13"/>
        </w:rPr>
        <w:t> </w:t>
      </w:r>
      <w:r>
        <w:rPr/>
        <w:t>machine’s</w:t>
      </w:r>
      <w:r>
        <w:rPr>
          <w:spacing w:val="-12"/>
        </w:rPr>
        <w:t> </w:t>
      </w:r>
      <w:r>
        <w:rPr/>
        <w:t>fees</w:t>
      </w:r>
      <w:r>
        <w:rPr>
          <w:spacing w:val="-12"/>
        </w:rPr>
        <w:t> </w:t>
      </w:r>
      <w:r>
        <w:rPr/>
        <w:t>or</w:t>
      </w:r>
      <w:r>
        <w:rPr>
          <w:spacing w:val="-13"/>
        </w:rPr>
        <w:t> </w:t>
      </w:r>
      <w:r>
        <w:rPr/>
        <w:t>to</w:t>
      </w:r>
      <w:r>
        <w:rPr>
          <w:spacing w:val="-12"/>
        </w:rPr>
        <w:t> </w:t>
      </w:r>
      <w:r>
        <w:rPr/>
        <w:t>turn</w:t>
      </w:r>
      <w:r>
        <w:rPr>
          <w:spacing w:val="-12"/>
        </w:rPr>
        <w:t> </w:t>
      </w:r>
      <w:r>
        <w:rPr/>
        <w:t>out</w:t>
      </w:r>
      <w:r>
        <w:rPr>
          <w:spacing w:val="-13"/>
        </w:rPr>
        <w:t> </w:t>
      </w:r>
      <w:r>
        <w:rPr/>
        <w:t>votes</w:t>
      </w:r>
      <w:r>
        <w:rPr>
          <w:spacing w:val="-12"/>
        </w:rPr>
        <w:t> </w:t>
      </w:r>
      <w:r>
        <w:rPr/>
        <w:t>on</w:t>
      </w:r>
      <w:r>
        <w:rPr>
          <w:spacing w:val="-12"/>
        </w:rPr>
        <w:t> </w:t>
      </w:r>
      <w:r>
        <w:rPr/>
        <w:t>election day faced the prospect of fines, closure, water shut-off, and other obstacles (Callow 1972 pp. 190–197).</w:t>
      </w:r>
      <w:r>
        <w:rPr>
          <w:vertAlign w:val="superscript"/>
        </w:rPr>
        <w:t>4</w:t>
      </w:r>
    </w:p>
    <w:p>
      <w:pPr>
        <w:pStyle w:val="BodyText"/>
        <w:spacing w:line="249" w:lineRule="auto" w:before="171"/>
        <w:ind w:left="337" w:right="1391" w:hanging="8"/>
        <w:jc w:val="both"/>
      </w:pPr>
      <w:r>
        <w:rPr/>
        <w:t>Yet the success of Tammany Hall depended just as much on managing legal risks to its network of agents as it did on patronage resources.</w:t>
      </w:r>
      <w:r>
        <w:rPr>
          <w:spacing w:val="40"/>
        </w:rPr>
        <w:t> </w:t>
      </w:r>
      <w:r>
        <w:rPr/>
        <w:t>Indeed, control of patronage and</w:t>
      </w:r>
      <w:r>
        <w:rPr>
          <w:spacing w:val="-6"/>
        </w:rPr>
        <w:t> </w:t>
      </w:r>
      <w:r>
        <w:rPr/>
        <w:t>control</w:t>
      </w:r>
      <w:r>
        <w:rPr>
          <w:spacing w:val="-6"/>
        </w:rPr>
        <w:t> </w:t>
      </w:r>
      <w:r>
        <w:rPr/>
        <w:t>of</w:t>
      </w:r>
      <w:r>
        <w:rPr>
          <w:spacing w:val="-6"/>
        </w:rPr>
        <w:t> </w:t>
      </w:r>
      <w:r>
        <w:rPr/>
        <w:t>the</w:t>
      </w:r>
      <w:r>
        <w:rPr>
          <w:spacing w:val="-6"/>
        </w:rPr>
        <w:t> </w:t>
      </w:r>
      <w:r>
        <w:rPr/>
        <w:t>legal</w:t>
      </w:r>
      <w:r>
        <w:rPr>
          <w:spacing w:val="-6"/>
        </w:rPr>
        <w:t> </w:t>
      </w:r>
      <w:r>
        <w:rPr/>
        <w:t>system</w:t>
      </w:r>
      <w:r>
        <w:rPr>
          <w:spacing w:val="-6"/>
        </w:rPr>
        <w:t> </w:t>
      </w:r>
      <w:r>
        <w:rPr/>
        <w:t>each</w:t>
      </w:r>
      <w:r>
        <w:rPr>
          <w:spacing w:val="-6"/>
        </w:rPr>
        <w:t> </w:t>
      </w:r>
      <w:r>
        <w:rPr/>
        <w:t>depended</w:t>
      </w:r>
      <w:r>
        <w:rPr>
          <w:spacing w:val="-6"/>
        </w:rPr>
        <w:t> </w:t>
      </w:r>
      <w:r>
        <w:rPr/>
        <w:t>on</w:t>
      </w:r>
      <w:r>
        <w:rPr>
          <w:spacing w:val="-6"/>
        </w:rPr>
        <w:t> </w:t>
      </w:r>
      <w:r>
        <w:rPr/>
        <w:t>the</w:t>
      </w:r>
      <w:r>
        <w:rPr>
          <w:spacing w:val="-6"/>
        </w:rPr>
        <w:t> </w:t>
      </w:r>
      <w:r>
        <w:rPr/>
        <w:t>other,</w:t>
      </w:r>
      <w:r>
        <w:rPr>
          <w:spacing w:val="-6"/>
        </w:rPr>
        <w:t> </w:t>
      </w:r>
      <w:r>
        <w:rPr/>
        <w:t>with</w:t>
      </w:r>
      <w:r>
        <w:rPr>
          <w:spacing w:val="-6"/>
        </w:rPr>
        <w:t> </w:t>
      </w:r>
      <w:r>
        <w:rPr/>
        <w:t>election</w:t>
      </w:r>
      <w:r>
        <w:rPr>
          <w:spacing w:val="-6"/>
        </w:rPr>
        <w:t> </w:t>
      </w:r>
      <w:r>
        <w:rPr/>
        <w:t>manipulation as the link.</w:t>
      </w:r>
      <w:r>
        <w:rPr>
          <w:spacing w:val="40"/>
        </w:rPr>
        <w:t> </w:t>
      </w:r>
      <w:r>
        <w:rPr/>
        <w:t>The Tammany machine owed its dominant position to the ability of its clients to deliver votes on election day.</w:t>
      </w:r>
      <w:r>
        <w:rPr>
          <w:spacing w:val="40"/>
        </w:rPr>
        <w:t> </w:t>
      </w:r>
      <w:r>
        <w:rPr/>
        <w:t>While many of these votes were honest—or</w:t>
      </w:r>
      <w:r>
        <w:rPr>
          <w:spacing w:val="40"/>
        </w:rPr>
        <w:t> </w:t>
      </w:r>
      <w:r>
        <w:rPr/>
        <w:t>at least not directly purchased or coerced—manipulation was an essential </w:t>
      </w:r>
      <w:r>
        <w:rPr/>
        <w:t>ingredient. Gangs of toughs were dispatched to drive away reformist voters, intimidate election judges, attack opposition toughs</w:t>
      </w:r>
      <w:r>
        <w:rPr>
          <w:vertAlign w:val="superscript"/>
        </w:rPr>
        <w:t>5</w:t>
      </w:r>
      <w:r>
        <w:rPr>
          <w:vertAlign w:val="baseline"/>
        </w:rPr>
        <w:t>, and to exercise their own franchise as often as they could.</w:t>
      </w:r>
      <w:r>
        <w:rPr>
          <w:spacing w:val="24"/>
          <w:vertAlign w:val="baseline"/>
        </w:rPr>
        <w:t> </w:t>
      </w:r>
      <w:r>
        <w:rPr>
          <w:vertAlign w:val="baseline"/>
        </w:rPr>
        <w:t>Pliant judges naturalized immigrants en masse, creating new voters sometimes at the pace of thousands a day.</w:t>
      </w:r>
      <w:r>
        <w:rPr>
          <w:spacing w:val="26"/>
          <w:vertAlign w:val="baseline"/>
        </w:rPr>
        <w:t> </w:t>
      </w:r>
      <w:r>
        <w:rPr>
          <w:vertAlign w:val="baseline"/>
        </w:rPr>
        <w:t>Voter registration lists were padded with the names of deceased</w:t>
      </w:r>
      <w:r>
        <w:rPr>
          <w:spacing w:val="-13"/>
          <w:vertAlign w:val="baseline"/>
        </w:rPr>
        <w:t> </w:t>
      </w:r>
      <w:r>
        <w:rPr>
          <w:vertAlign w:val="baseline"/>
        </w:rPr>
        <w:t>and</w:t>
      </w:r>
      <w:r>
        <w:rPr>
          <w:spacing w:val="-11"/>
          <w:vertAlign w:val="baseline"/>
        </w:rPr>
        <w:t> </w:t>
      </w:r>
      <w:r>
        <w:rPr>
          <w:vertAlign w:val="baseline"/>
        </w:rPr>
        <w:t>fictitious</w:t>
      </w:r>
      <w:r>
        <w:rPr>
          <w:spacing w:val="-12"/>
          <w:vertAlign w:val="baseline"/>
        </w:rPr>
        <w:t> </w:t>
      </w:r>
      <w:r>
        <w:rPr>
          <w:vertAlign w:val="baseline"/>
        </w:rPr>
        <w:t>individuals.</w:t>
      </w:r>
      <w:r>
        <w:rPr>
          <w:spacing w:val="7"/>
          <w:vertAlign w:val="baseline"/>
        </w:rPr>
        <w:t> </w:t>
      </w:r>
      <w:r>
        <w:rPr>
          <w:vertAlign w:val="baseline"/>
        </w:rPr>
        <w:t>Tammany</w:t>
      </w:r>
      <w:r>
        <w:rPr>
          <w:spacing w:val="-13"/>
          <w:vertAlign w:val="baseline"/>
        </w:rPr>
        <w:t> </w:t>
      </w:r>
      <w:r>
        <w:rPr>
          <w:vertAlign w:val="baseline"/>
        </w:rPr>
        <w:t>allies</w:t>
      </w:r>
      <w:r>
        <w:rPr>
          <w:spacing w:val="-12"/>
          <w:vertAlign w:val="baseline"/>
        </w:rPr>
        <w:t> </w:t>
      </w:r>
      <w:r>
        <w:rPr>
          <w:vertAlign w:val="baseline"/>
        </w:rPr>
        <w:t>serving</w:t>
      </w:r>
      <w:r>
        <w:rPr>
          <w:spacing w:val="-12"/>
          <w:vertAlign w:val="baseline"/>
        </w:rPr>
        <w:t> </w:t>
      </w:r>
      <w:r>
        <w:rPr>
          <w:vertAlign w:val="baseline"/>
        </w:rPr>
        <w:t>as</w:t>
      </w:r>
      <w:r>
        <w:rPr>
          <w:spacing w:val="-12"/>
          <w:vertAlign w:val="baseline"/>
        </w:rPr>
        <w:t> </w:t>
      </w:r>
      <w:r>
        <w:rPr>
          <w:vertAlign w:val="baseline"/>
        </w:rPr>
        <w:t>election</w:t>
      </w:r>
      <w:r>
        <w:rPr>
          <w:spacing w:val="-12"/>
          <w:vertAlign w:val="baseline"/>
        </w:rPr>
        <w:t> </w:t>
      </w:r>
      <w:r>
        <w:rPr>
          <w:vertAlign w:val="baseline"/>
        </w:rPr>
        <w:t>judges</w:t>
      </w:r>
      <w:r>
        <w:rPr>
          <w:spacing w:val="-12"/>
          <w:vertAlign w:val="baseline"/>
        </w:rPr>
        <w:t> </w:t>
      </w:r>
      <w:r>
        <w:rPr>
          <w:vertAlign w:val="baseline"/>
        </w:rPr>
        <w:t>adjusted the</w:t>
      </w:r>
      <w:r>
        <w:rPr>
          <w:spacing w:val="-7"/>
          <w:vertAlign w:val="baseline"/>
        </w:rPr>
        <w:t> </w:t>
      </w:r>
      <w:r>
        <w:rPr>
          <w:vertAlign w:val="baseline"/>
        </w:rPr>
        <w:t>results</w:t>
      </w:r>
      <w:r>
        <w:rPr>
          <w:spacing w:val="-7"/>
          <w:vertAlign w:val="baseline"/>
        </w:rPr>
        <w:t> </w:t>
      </w:r>
      <w:r>
        <w:rPr>
          <w:vertAlign w:val="baseline"/>
        </w:rPr>
        <w:t>as</w:t>
      </w:r>
      <w:r>
        <w:rPr>
          <w:spacing w:val="-7"/>
          <w:vertAlign w:val="baseline"/>
        </w:rPr>
        <w:t> </w:t>
      </w:r>
      <w:r>
        <w:rPr>
          <w:vertAlign w:val="baseline"/>
        </w:rPr>
        <w:t>needed. Votes</w:t>
      </w:r>
      <w:r>
        <w:rPr>
          <w:spacing w:val="-7"/>
          <w:vertAlign w:val="baseline"/>
        </w:rPr>
        <w:t> </w:t>
      </w:r>
      <w:r>
        <w:rPr>
          <w:vertAlign w:val="baseline"/>
        </w:rPr>
        <w:t>were</w:t>
      </w:r>
      <w:r>
        <w:rPr>
          <w:spacing w:val="-7"/>
          <w:vertAlign w:val="baseline"/>
        </w:rPr>
        <w:t> </w:t>
      </w:r>
      <w:r>
        <w:rPr>
          <w:vertAlign w:val="baseline"/>
        </w:rPr>
        <w:t>bought</w:t>
      </w:r>
      <w:r>
        <w:rPr>
          <w:spacing w:val="-7"/>
          <w:vertAlign w:val="baseline"/>
        </w:rPr>
        <w:t> </w:t>
      </w:r>
      <w:r>
        <w:rPr>
          <w:vertAlign w:val="baseline"/>
        </w:rPr>
        <w:t>in</w:t>
      </w:r>
      <w:r>
        <w:rPr>
          <w:spacing w:val="-7"/>
          <w:vertAlign w:val="baseline"/>
        </w:rPr>
        <w:t> </w:t>
      </w:r>
      <w:r>
        <w:rPr>
          <w:vertAlign w:val="baseline"/>
        </w:rPr>
        <w:t>cash,</w:t>
      </w:r>
      <w:r>
        <w:rPr>
          <w:spacing w:val="-7"/>
          <w:vertAlign w:val="baseline"/>
        </w:rPr>
        <w:t> </w:t>
      </w:r>
      <w:r>
        <w:rPr>
          <w:vertAlign w:val="baseline"/>
        </w:rPr>
        <w:t>food,</w:t>
      </w:r>
      <w:r>
        <w:rPr>
          <w:spacing w:val="-7"/>
          <w:vertAlign w:val="baseline"/>
        </w:rPr>
        <w:t> </w:t>
      </w:r>
      <w:r>
        <w:rPr>
          <w:vertAlign w:val="baseline"/>
        </w:rPr>
        <w:t>or</w:t>
      </w:r>
      <w:r>
        <w:rPr>
          <w:spacing w:val="-7"/>
          <w:vertAlign w:val="baseline"/>
        </w:rPr>
        <w:t> </w:t>
      </w:r>
      <w:r>
        <w:rPr>
          <w:vertAlign w:val="baseline"/>
        </w:rPr>
        <w:t>liquor</w:t>
      </w:r>
      <w:r>
        <w:rPr>
          <w:spacing w:val="-7"/>
          <w:vertAlign w:val="baseline"/>
        </w:rPr>
        <w:t> </w:t>
      </w:r>
      <w:r>
        <w:rPr>
          <w:vertAlign w:val="baseline"/>
        </w:rPr>
        <w:t>(Callow</w:t>
      </w:r>
      <w:r>
        <w:rPr>
          <w:spacing w:val="-7"/>
          <w:vertAlign w:val="baseline"/>
        </w:rPr>
        <w:t> </w:t>
      </w:r>
      <w:r>
        <w:rPr>
          <w:vertAlign w:val="baseline"/>
        </w:rPr>
        <w:t>1972</w:t>
      </w:r>
      <w:r>
        <w:rPr>
          <w:spacing w:val="-7"/>
          <w:vertAlign w:val="baseline"/>
        </w:rPr>
        <w:t> </w:t>
      </w:r>
      <w:r>
        <w:rPr>
          <w:vertAlign w:val="baseline"/>
        </w:rPr>
        <w:t>p. 207</w:t>
      </w:r>
      <w:r>
        <w:rPr>
          <w:spacing w:val="-7"/>
          <w:vertAlign w:val="baseline"/>
        </w:rPr>
        <w:t> </w:t>
      </w:r>
      <w:r>
        <w:rPr>
          <w:vertAlign w:val="baseline"/>
        </w:rPr>
        <w:t>- </w:t>
      </w:r>
      <w:r>
        <w:rPr>
          <w:spacing w:val="-2"/>
          <w:vertAlign w:val="baseline"/>
        </w:rPr>
        <w:t>213).</w:t>
      </w:r>
    </w:p>
    <w:p>
      <w:pPr>
        <w:pStyle w:val="BodyText"/>
        <w:spacing w:line="249" w:lineRule="auto" w:before="170"/>
        <w:ind w:left="330" w:right="1420"/>
        <w:jc w:val="both"/>
      </w:pPr>
      <w:r>
        <w:rPr/>
        <w:t>All of these activities required that Tammany Hall be able to protect its agents from legal consequences.</w:t>
      </w:r>
      <w:r>
        <w:rPr>
          <w:spacing w:val="40"/>
        </w:rPr>
        <w:t> </w:t>
      </w:r>
      <w:r>
        <w:rPr/>
        <w:t>One of the machine’s first orders of business was to secure the loyalty of the police, to install friendly judges in office, and to ensure that machine allies served as District Attorney.</w:t>
      </w:r>
      <w:r>
        <w:rPr>
          <w:spacing w:val="35"/>
        </w:rPr>
        <w:t> </w:t>
      </w:r>
      <w:r>
        <w:rPr/>
        <w:t>Friendly police officers, lawyers, and judges could help</w:t>
      </w:r>
      <w:r>
        <w:rPr>
          <w:spacing w:val="-5"/>
        </w:rPr>
        <w:t> </w:t>
      </w:r>
      <w:r>
        <w:rPr/>
        <w:t>the</w:t>
      </w:r>
      <w:r>
        <w:rPr>
          <w:spacing w:val="-5"/>
        </w:rPr>
        <w:t> </w:t>
      </w:r>
      <w:r>
        <w:rPr/>
        <w:t>alleged</w:t>
      </w:r>
      <w:r>
        <w:rPr>
          <w:spacing w:val="-5"/>
        </w:rPr>
        <w:t> </w:t>
      </w:r>
      <w:r>
        <w:rPr/>
        <w:t>offender</w:t>
      </w:r>
      <w:r>
        <w:rPr>
          <w:spacing w:val="-5"/>
        </w:rPr>
        <w:t> </w:t>
      </w:r>
      <w:r>
        <w:rPr/>
        <w:t>at</w:t>
      </w:r>
      <w:r>
        <w:rPr>
          <w:spacing w:val="-5"/>
        </w:rPr>
        <w:t> </w:t>
      </w:r>
      <w:r>
        <w:rPr/>
        <w:t>any</w:t>
      </w:r>
      <w:r>
        <w:rPr>
          <w:spacing w:val="-5"/>
        </w:rPr>
        <w:t> </w:t>
      </w:r>
      <w:r>
        <w:rPr/>
        <w:t>stage</w:t>
      </w:r>
      <w:r>
        <w:rPr>
          <w:spacing w:val="-5"/>
        </w:rPr>
        <w:t> </w:t>
      </w:r>
      <w:r>
        <w:rPr/>
        <w:t>of</w:t>
      </w:r>
      <w:r>
        <w:rPr>
          <w:spacing w:val="-5"/>
        </w:rPr>
        <w:t> </w:t>
      </w:r>
      <w:r>
        <w:rPr/>
        <w:t>the</w:t>
      </w:r>
      <w:r>
        <w:rPr>
          <w:spacing w:val="-5"/>
        </w:rPr>
        <w:t> </w:t>
      </w:r>
      <w:r>
        <w:rPr/>
        <w:t>judicial</w:t>
      </w:r>
      <w:r>
        <w:rPr>
          <w:spacing w:val="-5"/>
        </w:rPr>
        <w:t> </w:t>
      </w:r>
      <w:r>
        <w:rPr/>
        <w:t>process.</w:t>
      </w:r>
      <w:r>
        <w:rPr>
          <w:spacing w:val="13"/>
        </w:rPr>
        <w:t> </w:t>
      </w:r>
      <w:r>
        <w:rPr/>
        <w:t>One</w:t>
      </w:r>
      <w:r>
        <w:rPr>
          <w:spacing w:val="-5"/>
        </w:rPr>
        <w:t> </w:t>
      </w:r>
      <w:r>
        <w:rPr/>
        <w:t>Tammany-affiliated prosecutor (who would later become mayor) was said to have prosecuted over 12,000 cases,</w:t>
      </w:r>
      <w:r>
        <w:rPr>
          <w:spacing w:val="-11"/>
        </w:rPr>
        <w:t> </w:t>
      </w:r>
      <w:r>
        <w:rPr/>
        <w:t>but</w:t>
      </w:r>
      <w:r>
        <w:rPr>
          <w:spacing w:val="-13"/>
        </w:rPr>
        <w:t> </w:t>
      </w:r>
      <w:r>
        <w:rPr/>
        <w:t>to</w:t>
      </w:r>
      <w:r>
        <w:rPr>
          <w:spacing w:val="-11"/>
        </w:rPr>
        <w:t> </w:t>
      </w:r>
      <w:r>
        <w:rPr/>
        <w:t>have</w:t>
      </w:r>
      <w:r>
        <w:rPr>
          <w:spacing w:val="-13"/>
        </w:rPr>
        <w:t> </w:t>
      </w:r>
      <w:r>
        <w:rPr/>
        <w:t>quashed</w:t>
      </w:r>
      <w:r>
        <w:rPr>
          <w:spacing w:val="-11"/>
        </w:rPr>
        <w:t> </w:t>
      </w:r>
      <w:r>
        <w:rPr/>
        <w:t>10,000</w:t>
      </w:r>
      <w:r>
        <w:rPr>
          <w:spacing w:val="-13"/>
        </w:rPr>
        <w:t> </w:t>
      </w:r>
      <w:r>
        <w:rPr/>
        <w:t>more</w:t>
      </w:r>
      <w:r>
        <w:rPr>
          <w:spacing w:val="-11"/>
        </w:rPr>
        <w:t> </w:t>
      </w:r>
      <w:r>
        <w:rPr/>
        <w:t>(Callow</w:t>
      </w:r>
      <w:r>
        <w:rPr>
          <w:spacing w:val="-13"/>
        </w:rPr>
        <w:t> </w:t>
      </w:r>
      <w:r>
        <w:rPr/>
        <w:t>1972</w:t>
      </w:r>
      <w:r>
        <w:rPr>
          <w:spacing w:val="-12"/>
        </w:rPr>
        <w:t> </w:t>
      </w:r>
      <w:r>
        <w:rPr/>
        <w:t>p.</w:t>
      </w:r>
      <w:r>
        <w:rPr>
          <w:spacing w:val="7"/>
        </w:rPr>
        <w:t> </w:t>
      </w:r>
      <w:r>
        <w:rPr/>
        <w:t>39).</w:t>
      </w:r>
      <w:r>
        <w:rPr>
          <w:spacing w:val="7"/>
        </w:rPr>
        <w:t> </w:t>
      </w:r>
      <w:r>
        <w:rPr/>
        <w:t>The</w:t>
      </w:r>
      <w:r>
        <w:rPr>
          <w:spacing w:val="-13"/>
        </w:rPr>
        <w:t> </w:t>
      </w:r>
      <w:r>
        <w:rPr>
          <w:i/>
        </w:rPr>
        <w:t>Times</w:t>
      </w:r>
      <w:r>
        <w:rPr>
          <w:i/>
          <w:spacing w:val="-11"/>
        </w:rPr>
        <w:t> </w:t>
      </w:r>
      <w:r>
        <w:rPr/>
        <w:t>complained</w:t>
      </w:r>
      <w:r>
        <w:rPr>
          <w:spacing w:val="-13"/>
        </w:rPr>
        <w:t> </w:t>
      </w:r>
      <w:r>
        <w:rPr/>
        <w:t>of </w:t>
      </w:r>
      <w:r>
        <w:rPr>
          <w:spacing w:val="-2"/>
        </w:rPr>
        <w:t>this</w:t>
      </w:r>
      <w:r>
        <w:rPr>
          <w:spacing w:val="-7"/>
        </w:rPr>
        <w:t> </w:t>
      </w:r>
      <w:r>
        <w:rPr>
          <w:spacing w:val="-2"/>
        </w:rPr>
        <w:t>practice, writing</w:t>
      </w:r>
      <w:r>
        <w:rPr>
          <w:spacing w:val="-6"/>
        </w:rPr>
        <w:t> </w:t>
      </w:r>
      <w:r>
        <w:rPr>
          <w:spacing w:val="-2"/>
        </w:rPr>
        <w:t>that</w:t>
      </w:r>
      <w:r>
        <w:rPr>
          <w:spacing w:val="-7"/>
        </w:rPr>
        <w:t> </w:t>
      </w:r>
      <w:r>
        <w:rPr>
          <w:spacing w:val="-2"/>
        </w:rPr>
        <w:t>rather</w:t>
      </w:r>
      <w:r>
        <w:rPr>
          <w:spacing w:val="-6"/>
        </w:rPr>
        <w:t> </w:t>
      </w:r>
      <w:r>
        <w:rPr>
          <w:spacing w:val="-2"/>
        </w:rPr>
        <w:t>than</w:t>
      </w:r>
      <w:r>
        <w:rPr>
          <w:spacing w:val="-6"/>
        </w:rPr>
        <w:t> </w:t>
      </w:r>
      <w:r>
        <w:rPr>
          <w:spacing w:val="-2"/>
        </w:rPr>
        <w:t>bring</w:t>
      </w:r>
      <w:r>
        <w:rPr>
          <w:spacing w:val="-6"/>
        </w:rPr>
        <w:t> </w:t>
      </w:r>
      <w:r>
        <w:rPr>
          <w:spacing w:val="-2"/>
        </w:rPr>
        <w:t>indictments,</w:t>
      </w:r>
      <w:r>
        <w:rPr>
          <w:spacing w:val="-4"/>
        </w:rPr>
        <w:t> </w:t>
      </w:r>
      <w:r>
        <w:rPr>
          <w:spacing w:val="-2"/>
        </w:rPr>
        <w:t>the</w:t>
      </w:r>
      <w:r>
        <w:rPr>
          <w:spacing w:val="-6"/>
        </w:rPr>
        <w:t> </w:t>
      </w:r>
      <w:r>
        <w:rPr>
          <w:spacing w:val="-2"/>
        </w:rPr>
        <w:t>District</w:t>
      </w:r>
      <w:r>
        <w:rPr>
          <w:spacing w:val="-6"/>
        </w:rPr>
        <w:t> </w:t>
      </w:r>
      <w:r>
        <w:rPr>
          <w:spacing w:val="-2"/>
        </w:rPr>
        <w:t>Attorney</w:t>
      </w:r>
      <w:r>
        <w:rPr>
          <w:spacing w:val="-7"/>
        </w:rPr>
        <w:t> </w:t>
      </w:r>
      <w:r>
        <w:rPr>
          <w:spacing w:val="-2"/>
        </w:rPr>
        <w:t>“waits</w:t>
      </w:r>
      <w:r>
        <w:rPr>
          <w:spacing w:val="-6"/>
        </w:rPr>
        <w:t> </w:t>
      </w:r>
      <w:r>
        <w:rPr>
          <w:spacing w:val="-2"/>
        </w:rPr>
        <w:t>year </w:t>
      </w:r>
      <w:r>
        <w:rPr/>
        <w:t>after year for the benign influences of our Christian civilization to soften [suspects’] hearts.</w:t>
      </w:r>
      <w:r>
        <w:rPr>
          <w:spacing w:val="18"/>
        </w:rPr>
        <w:t> </w:t>
      </w:r>
      <w:r>
        <w:rPr/>
        <w:t>They</w:t>
      </w:r>
      <w:r>
        <w:rPr>
          <w:spacing w:val="-3"/>
        </w:rPr>
        <w:t> </w:t>
      </w:r>
      <w:r>
        <w:rPr/>
        <w:t>naturally</w:t>
      </w:r>
      <w:r>
        <w:rPr>
          <w:spacing w:val="-3"/>
        </w:rPr>
        <w:t> </w:t>
      </w:r>
      <w:r>
        <w:rPr/>
        <w:t>feel</w:t>
      </w:r>
      <w:r>
        <w:rPr>
          <w:spacing w:val="-3"/>
        </w:rPr>
        <w:t> </w:t>
      </w:r>
      <w:r>
        <w:rPr/>
        <w:t>grateful</w:t>
      </w:r>
      <w:r>
        <w:rPr>
          <w:spacing w:val="-3"/>
        </w:rPr>
        <w:t> </w:t>
      </w:r>
      <w:r>
        <w:rPr/>
        <w:t>for</w:t>
      </w:r>
      <w:r>
        <w:rPr>
          <w:spacing w:val="-3"/>
        </w:rPr>
        <w:t> </w:t>
      </w:r>
      <w:r>
        <w:rPr/>
        <w:t>this</w:t>
      </w:r>
      <w:r>
        <w:rPr>
          <w:spacing w:val="-3"/>
        </w:rPr>
        <w:t> </w:t>
      </w:r>
      <w:r>
        <w:rPr/>
        <w:t>forbearance…and</w:t>
      </w:r>
      <w:r>
        <w:rPr>
          <w:spacing w:val="-3"/>
        </w:rPr>
        <w:t> </w:t>
      </w:r>
      <w:r>
        <w:rPr/>
        <w:t>testify</w:t>
      </w:r>
      <w:r>
        <w:rPr>
          <w:spacing w:val="-3"/>
        </w:rPr>
        <w:t> </w:t>
      </w:r>
      <w:r>
        <w:rPr/>
        <w:t>their</w:t>
      </w:r>
      <w:r>
        <w:rPr>
          <w:spacing w:val="-3"/>
        </w:rPr>
        <w:t> </w:t>
      </w:r>
      <w:r>
        <w:rPr/>
        <w:t>gratitude</w:t>
      </w:r>
      <w:r>
        <w:rPr>
          <w:spacing w:val="-3"/>
        </w:rPr>
        <w:t> </w:t>
      </w:r>
      <w:r>
        <w:rPr/>
        <w:t>by working</w:t>
      </w:r>
      <w:r>
        <w:rPr>
          <w:spacing w:val="-1"/>
        </w:rPr>
        <w:t> </w:t>
      </w:r>
      <w:r>
        <w:rPr/>
        <w:t>for</w:t>
      </w:r>
      <w:r>
        <w:rPr>
          <w:spacing w:val="-1"/>
        </w:rPr>
        <w:t> </w:t>
      </w:r>
      <w:r>
        <w:rPr/>
        <w:t>him</w:t>
      </w:r>
      <w:r>
        <w:rPr>
          <w:spacing w:val="-1"/>
        </w:rPr>
        <w:t> </w:t>
      </w:r>
      <w:r>
        <w:rPr/>
        <w:t>at</w:t>
      </w:r>
      <w:r>
        <w:rPr>
          <w:spacing w:val="-1"/>
        </w:rPr>
        <w:t> </w:t>
      </w:r>
      <w:r>
        <w:rPr/>
        <w:t>elections”</w:t>
      </w:r>
      <w:r>
        <w:rPr>
          <w:spacing w:val="-1"/>
        </w:rPr>
        <w:t> </w:t>
      </w:r>
      <w:r>
        <w:rPr/>
        <w:t>(Callow</w:t>
      </w:r>
      <w:r>
        <w:rPr>
          <w:spacing w:val="-1"/>
        </w:rPr>
        <w:t> </w:t>
      </w:r>
      <w:r>
        <w:rPr/>
        <w:t>1972</w:t>
      </w:r>
      <w:r>
        <w:rPr>
          <w:spacing w:val="-1"/>
        </w:rPr>
        <w:t> </w:t>
      </w:r>
      <w:r>
        <w:rPr/>
        <w:t>p.</w:t>
      </w:r>
      <w:r>
        <w:rPr>
          <w:spacing w:val="24"/>
        </w:rPr>
        <w:t> </w:t>
      </w:r>
      <w:r>
        <w:rPr/>
        <w:t>148).</w:t>
      </w:r>
      <w:r>
        <w:rPr>
          <w:spacing w:val="24"/>
        </w:rPr>
        <w:t> </w:t>
      </w:r>
      <w:r>
        <w:rPr/>
        <w:t>Well-connected</w:t>
      </w:r>
      <w:r>
        <w:rPr>
          <w:spacing w:val="-1"/>
        </w:rPr>
        <w:t> </w:t>
      </w:r>
      <w:r>
        <w:rPr/>
        <w:t>lawyers</w:t>
      </w:r>
      <w:r>
        <w:rPr>
          <w:spacing w:val="-1"/>
        </w:rPr>
        <w:t> </w:t>
      </w:r>
      <w:r>
        <w:rPr/>
        <w:t>worked hard</w:t>
      </w:r>
      <w:r>
        <w:rPr>
          <w:spacing w:val="-4"/>
        </w:rPr>
        <w:t> </w:t>
      </w:r>
      <w:r>
        <w:rPr/>
        <w:t>on</w:t>
      </w:r>
      <w:r>
        <w:rPr>
          <w:spacing w:val="-4"/>
        </w:rPr>
        <w:t> </w:t>
      </w:r>
      <w:r>
        <w:rPr/>
        <w:t>election</w:t>
      </w:r>
      <w:r>
        <w:rPr>
          <w:spacing w:val="-4"/>
        </w:rPr>
        <w:t> </w:t>
      </w:r>
      <w:r>
        <w:rPr/>
        <w:t>day,</w:t>
      </w:r>
      <w:r>
        <w:rPr>
          <w:spacing w:val="-4"/>
        </w:rPr>
        <w:t> </w:t>
      </w:r>
      <w:r>
        <w:rPr/>
        <w:t>getting</w:t>
      </w:r>
      <w:r>
        <w:rPr>
          <w:spacing w:val="-4"/>
        </w:rPr>
        <w:t> </w:t>
      </w:r>
      <w:r>
        <w:rPr/>
        <w:t>those</w:t>
      </w:r>
      <w:r>
        <w:rPr>
          <w:spacing w:val="-4"/>
        </w:rPr>
        <w:t> </w:t>
      </w:r>
      <w:r>
        <w:rPr/>
        <w:t>repeaters</w:t>
      </w:r>
      <w:r>
        <w:rPr>
          <w:spacing w:val="-4"/>
        </w:rPr>
        <w:t> </w:t>
      </w:r>
      <w:r>
        <w:rPr/>
        <w:t>who</w:t>
      </w:r>
      <w:r>
        <w:rPr>
          <w:spacing w:val="-4"/>
        </w:rPr>
        <w:t> </w:t>
      </w:r>
      <w:r>
        <w:rPr/>
        <w:t>were</w:t>
      </w:r>
      <w:r>
        <w:rPr>
          <w:spacing w:val="-4"/>
        </w:rPr>
        <w:t> </w:t>
      </w:r>
      <w:r>
        <w:rPr/>
        <w:t>caught</w:t>
      </w:r>
      <w:r>
        <w:rPr>
          <w:spacing w:val="-4"/>
        </w:rPr>
        <w:t> </w:t>
      </w:r>
      <w:r>
        <w:rPr/>
        <w:t>out</w:t>
      </w:r>
      <w:r>
        <w:rPr>
          <w:spacing w:val="-4"/>
        </w:rPr>
        <w:t> </w:t>
      </w:r>
      <w:r>
        <w:rPr/>
        <w:t>of</w:t>
      </w:r>
      <w:r>
        <w:rPr>
          <w:spacing w:val="-4"/>
        </w:rPr>
        <w:t> </w:t>
      </w:r>
      <w:r>
        <w:rPr/>
        <w:t>custody</w:t>
      </w:r>
      <w:r>
        <w:rPr>
          <w:spacing w:val="-4"/>
        </w:rPr>
        <w:t> </w:t>
      </w:r>
      <w:r>
        <w:rPr/>
        <w:t>and</w:t>
      </w:r>
      <w:r>
        <w:rPr>
          <w:spacing w:val="-4"/>
        </w:rPr>
        <w:t> </w:t>
      </w:r>
      <w:r>
        <w:rPr/>
        <w:t>back to work (Callow 1972 p. 150).</w:t>
      </w:r>
    </w:p>
    <w:p>
      <w:pPr>
        <w:pStyle w:val="BodyText"/>
        <w:spacing w:line="249" w:lineRule="auto" w:before="170"/>
        <w:ind w:left="331" w:right="1425" w:firstLine="6"/>
        <w:jc w:val="both"/>
      </w:pPr>
      <w:r>
        <w:rPr/>
        <w:t>Despite these formidable resources, it could still be wise for front-line agents to take precautions to avoid detection.</w:t>
      </w:r>
      <w:r>
        <w:rPr>
          <w:spacing w:val="40"/>
        </w:rPr>
        <w:t> </w:t>
      </w:r>
      <w:r>
        <w:rPr/>
        <w:t>Disguises and costume changes were common.</w:t>
      </w:r>
      <w:r>
        <w:rPr>
          <w:spacing w:val="40"/>
        </w:rPr>
        <w:t> </w:t>
      </w:r>
      <w:r>
        <w:rPr/>
        <w:t>One Tammany</w:t>
      </w:r>
      <w:r>
        <w:rPr>
          <w:spacing w:val="-1"/>
        </w:rPr>
        <w:t> </w:t>
      </w:r>
      <w:r>
        <w:rPr/>
        <w:t>Hall</w:t>
      </w:r>
      <w:r>
        <w:rPr>
          <w:spacing w:val="-1"/>
        </w:rPr>
        <w:t> </w:t>
      </w:r>
      <w:r>
        <w:rPr/>
        <w:t>tough</w:t>
      </w:r>
      <w:r>
        <w:rPr>
          <w:spacing w:val="-1"/>
        </w:rPr>
        <w:t> </w:t>
      </w:r>
      <w:r>
        <w:rPr/>
        <w:t>would</w:t>
      </w:r>
      <w:r>
        <w:rPr>
          <w:spacing w:val="-1"/>
        </w:rPr>
        <w:t> </w:t>
      </w:r>
      <w:r>
        <w:rPr/>
        <w:t>rotate</w:t>
      </w:r>
      <w:r>
        <w:rPr>
          <w:spacing w:val="-1"/>
        </w:rPr>
        <w:t> </w:t>
      </w:r>
      <w:r>
        <w:rPr/>
        <w:t>his</w:t>
      </w:r>
      <w:r>
        <w:rPr>
          <w:spacing w:val="-1"/>
        </w:rPr>
        <w:t> </w:t>
      </w:r>
      <w:r>
        <w:rPr/>
        <w:t>gang</w:t>
      </w:r>
      <w:r>
        <w:rPr>
          <w:spacing w:val="-1"/>
        </w:rPr>
        <w:t> </w:t>
      </w:r>
      <w:r>
        <w:rPr/>
        <w:t>of</w:t>
      </w:r>
      <w:r>
        <w:rPr>
          <w:spacing w:val="-1"/>
        </w:rPr>
        <w:t> </w:t>
      </w:r>
      <w:r>
        <w:rPr/>
        <w:t>bearded</w:t>
      </w:r>
      <w:r>
        <w:rPr>
          <w:spacing w:val="-1"/>
        </w:rPr>
        <w:t> </w:t>
      </w:r>
      <w:r>
        <w:rPr/>
        <w:t>repeaters</w:t>
      </w:r>
      <w:r>
        <w:rPr>
          <w:spacing w:val="-1"/>
        </w:rPr>
        <w:t> </w:t>
      </w:r>
      <w:r>
        <w:rPr/>
        <w:t>through</w:t>
      </w:r>
      <w:r>
        <w:rPr>
          <w:spacing w:val="-1"/>
        </w:rPr>
        <w:t> </w:t>
      </w:r>
      <w:r>
        <w:rPr/>
        <w:t>barbershops in between casting ballots (Callow 1972 p. 210):</w:t>
      </w:r>
    </w:p>
    <w:p>
      <w:pPr>
        <w:pStyle w:val="BodyText"/>
        <w:spacing w:line="249" w:lineRule="auto" w:before="170"/>
        <w:ind w:left="815" w:right="1921" w:firstLine="10"/>
        <w:jc w:val="both"/>
      </w:pPr>
      <w:r>
        <w:rPr/>
        <w:t>When you’ve voted ’em with their whiskers on, you take ’em to a barber and</w:t>
      </w:r>
      <w:r>
        <w:rPr>
          <w:spacing w:val="-12"/>
        </w:rPr>
        <w:t> </w:t>
      </w:r>
      <w:r>
        <w:rPr/>
        <w:t>scrape</w:t>
      </w:r>
      <w:r>
        <w:rPr>
          <w:spacing w:val="-12"/>
        </w:rPr>
        <w:t> </w:t>
      </w:r>
      <w:r>
        <w:rPr/>
        <w:t>off</w:t>
      </w:r>
      <w:r>
        <w:rPr>
          <w:spacing w:val="-12"/>
        </w:rPr>
        <w:t> </w:t>
      </w:r>
      <w:r>
        <w:rPr/>
        <w:t>the</w:t>
      </w:r>
      <w:r>
        <w:rPr>
          <w:spacing w:val="-12"/>
        </w:rPr>
        <w:t> </w:t>
      </w:r>
      <w:r>
        <w:rPr/>
        <w:t>chin</w:t>
      </w:r>
      <w:r>
        <w:rPr>
          <w:spacing w:val="-11"/>
        </w:rPr>
        <w:t> </w:t>
      </w:r>
      <w:r>
        <w:rPr/>
        <w:t>fringe.</w:t>
      </w:r>
      <w:r>
        <w:rPr>
          <w:spacing w:val="9"/>
        </w:rPr>
        <w:t> </w:t>
      </w:r>
      <w:r>
        <w:rPr/>
        <w:t>Then</w:t>
      </w:r>
      <w:r>
        <w:rPr>
          <w:spacing w:val="-12"/>
        </w:rPr>
        <w:t> </w:t>
      </w:r>
      <w:r>
        <w:rPr/>
        <w:t>you</w:t>
      </w:r>
      <w:r>
        <w:rPr>
          <w:spacing w:val="-11"/>
        </w:rPr>
        <w:t> </w:t>
      </w:r>
      <w:r>
        <w:rPr/>
        <w:t>vote</w:t>
      </w:r>
      <w:r>
        <w:rPr>
          <w:spacing w:val="-12"/>
        </w:rPr>
        <w:t> </w:t>
      </w:r>
      <w:r>
        <w:rPr/>
        <w:t>’em</w:t>
      </w:r>
      <w:r>
        <w:rPr>
          <w:spacing w:val="-11"/>
        </w:rPr>
        <w:t> </w:t>
      </w:r>
      <w:r>
        <w:rPr/>
        <w:t>again</w:t>
      </w:r>
      <w:r>
        <w:rPr>
          <w:spacing w:val="-12"/>
        </w:rPr>
        <w:t> </w:t>
      </w:r>
      <w:r>
        <w:rPr/>
        <w:t>with</w:t>
      </w:r>
      <w:r>
        <w:rPr>
          <w:spacing w:val="-11"/>
        </w:rPr>
        <w:t> </w:t>
      </w:r>
      <w:r>
        <w:rPr/>
        <w:t>the</w:t>
      </w:r>
      <w:r>
        <w:rPr>
          <w:spacing w:val="-12"/>
        </w:rPr>
        <w:t> </w:t>
      </w:r>
      <w:r>
        <w:rPr/>
        <w:t>side</w:t>
      </w:r>
      <w:r>
        <w:rPr>
          <w:spacing w:val="-11"/>
        </w:rPr>
        <w:t> </w:t>
      </w:r>
      <w:r>
        <w:rPr/>
        <w:t>lilacs and</w:t>
      </w:r>
      <w:r>
        <w:rPr>
          <w:spacing w:val="-1"/>
        </w:rPr>
        <w:t> </w:t>
      </w:r>
      <w:r>
        <w:rPr/>
        <w:t>a</w:t>
      </w:r>
      <w:r>
        <w:rPr>
          <w:spacing w:val="-1"/>
        </w:rPr>
        <w:t> </w:t>
      </w:r>
      <w:r>
        <w:rPr/>
        <w:t>mustache.</w:t>
      </w:r>
      <w:r>
        <w:rPr>
          <w:spacing w:val="19"/>
        </w:rPr>
        <w:t> </w:t>
      </w:r>
      <w:r>
        <w:rPr/>
        <w:t>Then to</w:t>
      </w:r>
      <w:r>
        <w:rPr>
          <w:spacing w:val="-1"/>
        </w:rPr>
        <w:t> </w:t>
      </w:r>
      <w:r>
        <w:rPr/>
        <w:t>a</w:t>
      </w:r>
      <w:r>
        <w:rPr>
          <w:spacing w:val="-1"/>
        </w:rPr>
        <w:t> </w:t>
      </w:r>
      <w:r>
        <w:rPr/>
        <w:t>barber</w:t>
      </w:r>
      <w:r>
        <w:rPr>
          <w:spacing w:val="-1"/>
        </w:rPr>
        <w:t> </w:t>
      </w:r>
      <w:r>
        <w:rPr/>
        <w:t>again, off</w:t>
      </w:r>
      <w:r>
        <w:rPr>
          <w:spacing w:val="-1"/>
        </w:rPr>
        <w:t> </w:t>
      </w:r>
      <w:r>
        <w:rPr/>
        <w:t>comes</w:t>
      </w:r>
      <w:r>
        <w:rPr>
          <w:spacing w:val="-1"/>
        </w:rPr>
        <w:t> </w:t>
      </w:r>
      <w:r>
        <w:rPr/>
        <w:t>the</w:t>
      </w:r>
      <w:r>
        <w:rPr>
          <w:spacing w:val="-1"/>
        </w:rPr>
        <w:t> </w:t>
      </w:r>
      <w:r>
        <w:rPr/>
        <w:t>sides</w:t>
      </w:r>
      <w:r>
        <w:rPr>
          <w:spacing w:val="-1"/>
        </w:rPr>
        <w:t> </w:t>
      </w:r>
      <w:r>
        <w:rPr/>
        <w:t>and you</w:t>
      </w:r>
      <w:r>
        <w:rPr>
          <w:spacing w:val="-1"/>
        </w:rPr>
        <w:t> </w:t>
      </w:r>
      <w:r>
        <w:rPr/>
        <w:t>vote ’em a third time with the mustache.</w:t>
      </w:r>
      <w:r>
        <w:rPr>
          <w:spacing w:val="40"/>
        </w:rPr>
        <w:t> </w:t>
      </w:r>
      <w:r>
        <w:rPr/>
        <w:t>If that ain’t enough and the box can stand a few more ballots, clean off the mustache and vote ’em plain face.</w:t>
      </w:r>
    </w:p>
    <w:p>
      <w:pPr>
        <w:pStyle w:val="BodyText"/>
        <w:spacing w:before="8"/>
        <w:rPr>
          <w:sz w:val="16"/>
        </w:rPr>
      </w:pPr>
      <w:r>
        <w:rPr>
          <w:sz w:val="16"/>
        </w:rPr>
        <mc:AlternateContent>
          <mc:Choice Requires="wps">
            <w:drawing>
              <wp:anchor distT="0" distB="0" distL="0" distR="0" allowOverlap="1" layoutInCell="1" locked="0" behindDoc="1" simplePos="0" relativeHeight="487590912">
                <wp:simplePos x="0" y="0"/>
                <wp:positionH relativeFrom="page">
                  <wp:posOffset>1357236</wp:posOffset>
                </wp:positionH>
                <wp:positionV relativeFrom="paragraph">
                  <wp:posOffset>137472</wp:posOffset>
                </wp:positionV>
                <wp:extent cx="1746250" cy="127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1746250" cy="1270"/>
                        </a:xfrm>
                        <a:custGeom>
                          <a:avLst/>
                          <a:gdLst/>
                          <a:ahLst/>
                          <a:cxnLst/>
                          <a:rect l="l" t="t" r="r" b="b"/>
                          <a:pathLst>
                            <a:path w="1746250" h="0">
                              <a:moveTo>
                                <a:pt x="0" y="0"/>
                              </a:moveTo>
                              <a:lnTo>
                                <a:pt x="174603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6.869003pt;margin-top:10.824574pt;width:137.5pt;height:.1pt;mso-position-horizontal-relative:page;mso-position-vertical-relative:paragraph;z-index:-15725568;mso-wrap-distance-left:0;mso-wrap-distance-right:0" id="docshape21" coordorigin="2137,216" coordsize="2750,0" path="m2137,216l4887,216e" filled="false" stroked="true" strokeweight=".3985pt" strokecolor="#000000">
                <v:path arrowok="t"/>
                <v:stroke dashstyle="solid"/>
                <w10:wrap type="topAndBottom"/>
              </v:shape>
            </w:pict>
          </mc:Fallback>
        </mc:AlternateContent>
      </w:r>
    </w:p>
    <w:p>
      <w:pPr>
        <w:spacing w:line="247" w:lineRule="auto" w:before="20"/>
        <w:ind w:left="337" w:right="1425" w:firstLine="217"/>
        <w:jc w:val="both"/>
        <w:rPr>
          <w:sz w:val="16"/>
        </w:rPr>
      </w:pPr>
      <w:r>
        <w:rPr>
          <w:position w:val="6"/>
          <w:sz w:val="12"/>
        </w:rPr>
        <w:t>4</w:t>
      </w:r>
      <w:r>
        <w:rPr>
          <w:sz w:val="16"/>
        </w:rPr>
        <w:t>In</w:t>
      </w:r>
      <w:r>
        <w:rPr>
          <w:spacing w:val="-2"/>
          <w:sz w:val="16"/>
        </w:rPr>
        <w:t> </w:t>
      </w:r>
      <w:r>
        <w:rPr>
          <w:sz w:val="16"/>
        </w:rPr>
        <w:t>this</w:t>
      </w:r>
      <w:r>
        <w:rPr>
          <w:spacing w:val="-2"/>
          <w:sz w:val="16"/>
        </w:rPr>
        <w:t> </w:t>
      </w:r>
      <w:r>
        <w:rPr>
          <w:sz w:val="16"/>
        </w:rPr>
        <w:t>approach,</w:t>
      </w:r>
      <w:r>
        <w:rPr>
          <w:spacing w:val="-1"/>
          <w:sz w:val="16"/>
        </w:rPr>
        <w:t> </w:t>
      </w:r>
      <w:r>
        <w:rPr>
          <w:sz w:val="16"/>
        </w:rPr>
        <w:t>the</w:t>
      </w:r>
      <w:r>
        <w:rPr>
          <w:spacing w:val="-2"/>
          <w:sz w:val="16"/>
        </w:rPr>
        <w:t> </w:t>
      </w:r>
      <w:r>
        <w:rPr>
          <w:sz w:val="16"/>
        </w:rPr>
        <w:t>Tweed</w:t>
      </w:r>
      <w:r>
        <w:rPr>
          <w:spacing w:val="-2"/>
          <w:sz w:val="16"/>
        </w:rPr>
        <w:t> </w:t>
      </w:r>
      <w:r>
        <w:rPr>
          <w:sz w:val="16"/>
        </w:rPr>
        <w:t>machine</w:t>
      </w:r>
      <w:r>
        <w:rPr>
          <w:spacing w:val="-2"/>
          <w:sz w:val="16"/>
        </w:rPr>
        <w:t> </w:t>
      </w:r>
      <w:r>
        <w:rPr>
          <w:sz w:val="16"/>
        </w:rPr>
        <w:t>anticipated</w:t>
      </w:r>
      <w:r>
        <w:rPr>
          <w:spacing w:val="-2"/>
          <w:sz w:val="16"/>
        </w:rPr>
        <w:t> </w:t>
      </w:r>
      <w:r>
        <w:rPr>
          <w:sz w:val="16"/>
        </w:rPr>
        <w:t>the</w:t>
      </w:r>
      <w:r>
        <w:rPr>
          <w:spacing w:val="-2"/>
          <w:sz w:val="16"/>
        </w:rPr>
        <w:t> </w:t>
      </w:r>
      <w:r>
        <w:rPr>
          <w:sz w:val="16"/>
        </w:rPr>
        <w:t>tactics</w:t>
      </w:r>
      <w:r>
        <w:rPr>
          <w:spacing w:val="-2"/>
          <w:sz w:val="16"/>
        </w:rPr>
        <w:t> </w:t>
      </w:r>
      <w:r>
        <w:rPr>
          <w:sz w:val="16"/>
        </w:rPr>
        <w:t>of</w:t>
      </w:r>
      <w:r>
        <w:rPr>
          <w:spacing w:val="-2"/>
          <w:sz w:val="16"/>
        </w:rPr>
        <w:t> </w:t>
      </w:r>
      <w:r>
        <w:rPr>
          <w:sz w:val="16"/>
        </w:rPr>
        <w:t>bureaucratic</w:t>
      </w:r>
      <w:r>
        <w:rPr>
          <w:spacing w:val="-2"/>
          <w:sz w:val="16"/>
        </w:rPr>
        <w:t> </w:t>
      </w:r>
      <w:r>
        <w:rPr>
          <w:sz w:val="16"/>
        </w:rPr>
        <w:t>extortion</w:t>
      </w:r>
      <w:r>
        <w:rPr>
          <w:spacing w:val="-2"/>
          <w:sz w:val="16"/>
        </w:rPr>
        <w:t> </w:t>
      </w:r>
      <w:r>
        <w:rPr>
          <w:sz w:val="16"/>
        </w:rPr>
        <w:t>in</w:t>
      </w:r>
      <w:r>
        <w:rPr>
          <w:spacing w:val="-2"/>
          <w:sz w:val="16"/>
        </w:rPr>
        <w:t> </w:t>
      </w:r>
      <w:r>
        <w:rPr>
          <w:sz w:val="16"/>
        </w:rPr>
        <w:t>the</w:t>
      </w:r>
      <w:r>
        <w:rPr>
          <w:spacing w:val="-2"/>
          <w:sz w:val="16"/>
        </w:rPr>
        <w:t> </w:t>
      </w:r>
      <w:r>
        <w:rPr>
          <w:sz w:val="16"/>
        </w:rPr>
        <w:t>post-Soviet</w:t>
      </w:r>
      <w:r>
        <w:rPr>
          <w:spacing w:val="40"/>
          <w:sz w:val="16"/>
        </w:rPr>
        <w:t> </w:t>
      </w:r>
      <w:r>
        <w:rPr>
          <w:sz w:val="16"/>
        </w:rPr>
        <w:t>space (Madlovics &amp; Magyar 2021; Vasileva 2018).</w:t>
      </w:r>
    </w:p>
    <w:p>
      <w:pPr>
        <w:spacing w:line="190" w:lineRule="exact" w:before="4"/>
        <w:ind w:left="337" w:right="1426" w:firstLine="217"/>
        <w:jc w:val="both"/>
        <w:rPr>
          <w:sz w:val="16"/>
        </w:rPr>
      </w:pPr>
      <w:r>
        <w:rPr>
          <w:position w:val="6"/>
          <w:sz w:val="12"/>
        </w:rPr>
        <w:t>5</w:t>
      </w:r>
      <w:r>
        <w:rPr>
          <w:sz w:val="16"/>
        </w:rPr>
        <w:t>Reflecting later on this bygone era of politics, one politician lamented:</w:t>
      </w:r>
      <w:r>
        <w:rPr>
          <w:spacing w:val="22"/>
          <w:sz w:val="16"/>
        </w:rPr>
        <w:t> </w:t>
      </w:r>
      <w:r>
        <w:rPr>
          <w:sz w:val="16"/>
        </w:rPr>
        <w:t>“Nobody gets killed any more</w:t>
      </w:r>
      <w:r>
        <w:rPr>
          <w:spacing w:val="40"/>
          <w:sz w:val="16"/>
        </w:rPr>
        <w:t> </w:t>
      </w:r>
      <w:r>
        <w:rPr>
          <w:sz w:val="16"/>
        </w:rPr>
        <w:t>and the ambulances and patrol wagons stay in their garages….</w:t>
      </w:r>
      <w:r>
        <w:rPr>
          <w:spacing w:val="40"/>
          <w:sz w:val="16"/>
        </w:rPr>
        <w:t> </w:t>
      </w:r>
      <w:r>
        <w:rPr>
          <w:sz w:val="16"/>
        </w:rPr>
        <w:t>It was wonderful to see my men slug the</w:t>
      </w:r>
      <w:r>
        <w:rPr>
          <w:spacing w:val="40"/>
          <w:sz w:val="16"/>
        </w:rPr>
        <w:t> </w:t>
      </w:r>
      <w:r>
        <w:rPr>
          <w:sz w:val="16"/>
        </w:rPr>
        <w:t>opposition to preserve the sanctity of the ballot…” (Callow 1972 p.</w:t>
      </w:r>
      <w:r>
        <w:rPr>
          <w:spacing w:val="29"/>
          <w:sz w:val="16"/>
        </w:rPr>
        <w:t> </w:t>
      </w:r>
      <w:r>
        <w:rPr>
          <w:sz w:val="16"/>
        </w:rPr>
        <w:t>209).</w:t>
      </w:r>
    </w:p>
    <w:p>
      <w:pPr>
        <w:spacing w:after="0" w:line="190" w:lineRule="exact"/>
        <w:jc w:val="both"/>
        <w:rPr>
          <w:sz w:val="16"/>
        </w:rPr>
        <w:sectPr>
          <w:headerReference w:type="default" r:id="rId20"/>
          <w:headerReference w:type="even" r:id="rId21"/>
          <w:pgSz w:w="12240" w:h="15840"/>
          <w:pgMar w:header="1940" w:footer="0" w:top="2160" w:bottom="280" w:left="1800" w:right="1800"/>
          <w:pgNumType w:start="25"/>
        </w:sectPr>
      </w:pPr>
    </w:p>
    <w:p>
      <w:pPr>
        <w:pStyle w:val="BodyText"/>
        <w:spacing w:before="99"/>
      </w:pPr>
    </w:p>
    <w:p>
      <w:pPr>
        <w:pStyle w:val="BodyText"/>
        <w:ind w:left="1406"/>
        <w:jc w:val="both"/>
      </w:pPr>
      <w:r>
        <w:rPr/>
        <w:t>As</w:t>
      </w:r>
      <w:r>
        <w:rPr>
          <w:spacing w:val="-8"/>
        </w:rPr>
        <w:t> </w:t>
      </w:r>
      <w:r>
        <w:rPr/>
        <w:t>Callow</w:t>
      </w:r>
      <w:r>
        <w:rPr>
          <w:spacing w:val="-8"/>
        </w:rPr>
        <w:t> </w:t>
      </w:r>
      <w:r>
        <w:rPr/>
        <w:t>writes</w:t>
      </w:r>
      <w:r>
        <w:rPr>
          <w:spacing w:val="-7"/>
        </w:rPr>
        <w:t> </w:t>
      </w:r>
      <w:r>
        <w:rPr/>
        <w:t>(1972</w:t>
      </w:r>
      <w:r>
        <w:rPr>
          <w:spacing w:val="-8"/>
        </w:rPr>
        <w:t> </w:t>
      </w:r>
      <w:r>
        <w:rPr/>
        <w:t>pp.</w:t>
      </w:r>
      <w:r>
        <w:rPr>
          <w:spacing w:val="7"/>
        </w:rPr>
        <w:t> </w:t>
      </w:r>
      <w:r>
        <w:rPr/>
        <w:t>150–</w:t>
      </w:r>
      <w:r>
        <w:rPr>
          <w:spacing w:val="-2"/>
        </w:rPr>
        <w:t>151):</w:t>
      </w:r>
    </w:p>
    <w:p>
      <w:pPr>
        <w:pStyle w:val="BodyText"/>
        <w:spacing w:line="249" w:lineRule="auto" w:before="153"/>
        <w:ind w:left="1911" w:right="815" w:hanging="7"/>
        <w:jc w:val="both"/>
      </w:pPr>
      <w:r>
        <w:rPr/>
        <w:t>The</w:t>
      </w:r>
      <w:r>
        <w:rPr>
          <w:spacing w:val="-11"/>
        </w:rPr>
        <w:t> </w:t>
      </w:r>
      <w:r>
        <w:rPr/>
        <w:t>Tweed</w:t>
      </w:r>
      <w:r>
        <w:rPr>
          <w:spacing w:val="-11"/>
        </w:rPr>
        <w:t> </w:t>
      </w:r>
      <w:r>
        <w:rPr/>
        <w:t>Ring,</w:t>
      </w:r>
      <w:r>
        <w:rPr>
          <w:spacing w:val="-10"/>
        </w:rPr>
        <w:t> </w:t>
      </w:r>
      <w:r>
        <w:rPr/>
        <w:t>then,</w:t>
      </w:r>
      <w:r>
        <w:rPr>
          <w:spacing w:val="-10"/>
        </w:rPr>
        <w:t> </w:t>
      </w:r>
      <w:r>
        <w:rPr/>
        <w:t>in</w:t>
      </w:r>
      <w:r>
        <w:rPr>
          <w:spacing w:val="-11"/>
        </w:rPr>
        <w:t> </w:t>
      </w:r>
      <w:r>
        <w:rPr/>
        <w:t>consolidating</w:t>
      </w:r>
      <w:r>
        <w:rPr>
          <w:spacing w:val="-11"/>
        </w:rPr>
        <w:t> </w:t>
      </w:r>
      <w:r>
        <w:rPr/>
        <w:t>its</w:t>
      </w:r>
      <w:r>
        <w:rPr>
          <w:spacing w:val="-11"/>
        </w:rPr>
        <w:t> </w:t>
      </w:r>
      <w:r>
        <w:rPr/>
        <w:t>power,</w:t>
      </w:r>
      <w:r>
        <w:rPr>
          <w:spacing w:val="-11"/>
        </w:rPr>
        <w:t> </w:t>
      </w:r>
      <w:r>
        <w:rPr/>
        <w:t>seized</w:t>
      </w:r>
      <w:r>
        <w:rPr>
          <w:spacing w:val="-11"/>
        </w:rPr>
        <w:t> </w:t>
      </w:r>
      <w:r>
        <w:rPr/>
        <w:t>the</w:t>
      </w:r>
      <w:r>
        <w:rPr>
          <w:spacing w:val="-11"/>
        </w:rPr>
        <w:t> </w:t>
      </w:r>
      <w:r>
        <w:rPr/>
        <w:t>legal</w:t>
      </w:r>
      <w:r>
        <w:rPr>
          <w:spacing w:val="-11"/>
        </w:rPr>
        <w:t> </w:t>
      </w:r>
      <w:r>
        <w:rPr/>
        <w:t>machin-ery of New York to make it the backbone of its organization.</w:t>
      </w:r>
      <w:r>
        <w:rPr>
          <w:spacing w:val="40"/>
        </w:rPr>
        <w:t> </w:t>
      </w:r>
      <w:r>
        <w:rPr/>
        <w:t>Without it other</w:t>
      </w:r>
      <w:r>
        <w:rPr>
          <w:spacing w:val="-4"/>
        </w:rPr>
        <w:t> </w:t>
      </w:r>
      <w:r>
        <w:rPr/>
        <w:t>operations</w:t>
      </w:r>
      <w:r>
        <w:rPr>
          <w:spacing w:val="-4"/>
        </w:rPr>
        <w:t> </w:t>
      </w:r>
      <w:r>
        <w:rPr/>
        <w:t>like</w:t>
      </w:r>
      <w:r>
        <w:rPr>
          <w:spacing w:val="-4"/>
        </w:rPr>
        <w:t> </w:t>
      </w:r>
      <w:r>
        <w:rPr/>
        <w:t>election</w:t>
      </w:r>
      <w:r>
        <w:rPr>
          <w:spacing w:val="-4"/>
        </w:rPr>
        <w:t> </w:t>
      </w:r>
      <w:r>
        <w:rPr/>
        <w:t>fraud</w:t>
      </w:r>
      <w:r>
        <w:rPr>
          <w:spacing w:val="-4"/>
        </w:rPr>
        <w:t> </w:t>
      </w:r>
      <w:r>
        <w:rPr/>
        <w:t>were</w:t>
      </w:r>
      <w:r>
        <w:rPr>
          <w:spacing w:val="-4"/>
        </w:rPr>
        <w:t> </w:t>
      </w:r>
      <w:r>
        <w:rPr/>
        <w:t>in</w:t>
      </w:r>
      <w:r>
        <w:rPr>
          <w:spacing w:val="-4"/>
        </w:rPr>
        <w:t> </w:t>
      </w:r>
      <w:r>
        <w:rPr/>
        <w:t>danger</w:t>
      </w:r>
      <w:r>
        <w:rPr>
          <w:spacing w:val="-4"/>
        </w:rPr>
        <w:t> </w:t>
      </w:r>
      <w:r>
        <w:rPr/>
        <w:t>of</w:t>
      </w:r>
      <w:r>
        <w:rPr>
          <w:spacing w:val="-4"/>
        </w:rPr>
        <w:t> </w:t>
      </w:r>
      <w:r>
        <w:rPr/>
        <w:t>exposure</w:t>
      </w:r>
      <w:r>
        <w:rPr>
          <w:spacing w:val="-4"/>
        </w:rPr>
        <w:t> </w:t>
      </w:r>
      <w:r>
        <w:rPr/>
        <w:t>and</w:t>
      </w:r>
      <w:r>
        <w:rPr>
          <w:spacing w:val="-4"/>
        </w:rPr>
        <w:t> </w:t>
      </w:r>
      <w:r>
        <w:rPr/>
        <w:t>prose-cution.</w:t>
      </w:r>
      <w:r>
        <w:rPr>
          <w:spacing w:val="40"/>
        </w:rPr>
        <w:t> </w:t>
      </w:r>
      <w:r>
        <w:rPr/>
        <w:t>Thus the Ring helped to establish one of the classic patterns of a corrupt political machine.</w:t>
      </w:r>
      <w:r>
        <w:rPr>
          <w:spacing w:val="34"/>
        </w:rPr>
        <w:t> </w:t>
      </w:r>
      <w:r>
        <w:rPr/>
        <w:t>Its alliance with venal judges, the underworld, the police, and shyster lawyers kept the machine moving, providing not only patronage, jobs, and graft, but also the means to protect and control organized</w:t>
      </w:r>
      <w:r>
        <w:rPr>
          <w:spacing w:val="-6"/>
        </w:rPr>
        <w:t> </w:t>
      </w:r>
      <w:r>
        <w:rPr/>
        <w:t>crime. Fundamentally,</w:t>
      </w:r>
      <w:r>
        <w:rPr>
          <w:spacing w:val="-6"/>
        </w:rPr>
        <w:t> </w:t>
      </w:r>
      <w:r>
        <w:rPr/>
        <w:t>however,</w:t>
      </w:r>
      <w:r>
        <w:rPr>
          <w:spacing w:val="-6"/>
        </w:rPr>
        <w:t> </w:t>
      </w:r>
      <w:r>
        <w:rPr/>
        <w:t>it</w:t>
      </w:r>
      <w:r>
        <w:rPr>
          <w:spacing w:val="-6"/>
        </w:rPr>
        <w:t> </w:t>
      </w:r>
      <w:r>
        <w:rPr/>
        <w:t>provided</w:t>
      </w:r>
      <w:r>
        <w:rPr>
          <w:spacing w:val="-6"/>
        </w:rPr>
        <w:t> </w:t>
      </w:r>
      <w:r>
        <w:rPr/>
        <w:t>security</w:t>
      </w:r>
      <w:r>
        <w:rPr>
          <w:spacing w:val="-6"/>
        </w:rPr>
        <w:t> </w:t>
      </w:r>
      <w:r>
        <w:rPr/>
        <w:t>and</w:t>
      </w:r>
      <w:r>
        <w:rPr>
          <w:spacing w:val="-6"/>
        </w:rPr>
        <w:t> </w:t>
      </w:r>
      <w:r>
        <w:rPr/>
        <w:t>safety the legal obstructions to obscure public plunder.</w:t>
      </w:r>
    </w:p>
    <w:p>
      <w:pPr>
        <w:pStyle w:val="BodyText"/>
        <w:spacing w:line="249" w:lineRule="auto" w:before="143"/>
        <w:ind w:left="1406" w:right="316" w:firstLine="1"/>
        <w:jc w:val="both"/>
      </w:pPr>
      <w:r>
        <w:rPr>
          <w:spacing w:val="-2"/>
        </w:rPr>
        <w:t>Though</w:t>
      </w:r>
      <w:r>
        <w:rPr>
          <w:spacing w:val="-6"/>
        </w:rPr>
        <w:t> </w:t>
      </w:r>
      <w:r>
        <w:rPr>
          <w:spacing w:val="-2"/>
        </w:rPr>
        <w:t>the</w:t>
      </w:r>
      <w:r>
        <w:rPr>
          <w:spacing w:val="-5"/>
        </w:rPr>
        <w:t> </w:t>
      </w:r>
      <w:r>
        <w:rPr>
          <w:spacing w:val="-2"/>
        </w:rPr>
        <w:t>political</w:t>
      </w:r>
      <w:r>
        <w:rPr>
          <w:spacing w:val="-5"/>
        </w:rPr>
        <w:t> </w:t>
      </w:r>
      <w:r>
        <w:rPr>
          <w:spacing w:val="-2"/>
        </w:rPr>
        <w:t>machines</w:t>
      </w:r>
      <w:r>
        <w:rPr>
          <w:spacing w:val="-5"/>
        </w:rPr>
        <w:t> </w:t>
      </w:r>
      <w:r>
        <w:rPr>
          <w:spacing w:val="-2"/>
        </w:rPr>
        <w:t>had</w:t>
      </w:r>
      <w:r>
        <w:rPr>
          <w:spacing w:val="-5"/>
        </w:rPr>
        <w:t> </w:t>
      </w:r>
      <w:r>
        <w:rPr>
          <w:spacing w:val="-2"/>
        </w:rPr>
        <w:t>formidable</w:t>
      </w:r>
      <w:r>
        <w:rPr>
          <w:spacing w:val="-5"/>
        </w:rPr>
        <w:t> </w:t>
      </w:r>
      <w:r>
        <w:rPr>
          <w:spacing w:val="-2"/>
        </w:rPr>
        <w:t>resources</w:t>
      </w:r>
      <w:r>
        <w:rPr>
          <w:spacing w:val="-5"/>
        </w:rPr>
        <w:t> </w:t>
      </w:r>
      <w:r>
        <w:rPr>
          <w:spacing w:val="-2"/>
        </w:rPr>
        <w:t>to</w:t>
      </w:r>
      <w:r>
        <w:rPr>
          <w:spacing w:val="-5"/>
        </w:rPr>
        <w:t> </w:t>
      </w:r>
      <w:r>
        <w:rPr>
          <w:spacing w:val="-2"/>
        </w:rPr>
        <w:t>deploy</w:t>
      </w:r>
      <w:r>
        <w:rPr>
          <w:spacing w:val="-5"/>
        </w:rPr>
        <w:t> </w:t>
      </w:r>
      <w:r>
        <w:rPr>
          <w:spacing w:val="-2"/>
        </w:rPr>
        <w:t>at</w:t>
      </w:r>
      <w:r>
        <w:rPr>
          <w:spacing w:val="-5"/>
        </w:rPr>
        <w:t> </w:t>
      </w:r>
      <w:r>
        <w:rPr>
          <w:spacing w:val="-2"/>
        </w:rPr>
        <w:t>election</w:t>
      </w:r>
      <w:r>
        <w:rPr>
          <w:spacing w:val="-5"/>
        </w:rPr>
        <w:t> </w:t>
      </w:r>
      <w:r>
        <w:rPr>
          <w:spacing w:val="-2"/>
        </w:rPr>
        <w:t>time, there </w:t>
      </w:r>
      <w:r>
        <w:rPr/>
        <w:t>were</w:t>
      </w:r>
      <w:r>
        <w:rPr>
          <w:spacing w:val="-10"/>
        </w:rPr>
        <w:t> </w:t>
      </w:r>
      <w:r>
        <w:rPr/>
        <w:t>nevertheless</w:t>
      </w:r>
      <w:r>
        <w:rPr>
          <w:spacing w:val="-10"/>
        </w:rPr>
        <w:t> </w:t>
      </w:r>
      <w:r>
        <w:rPr/>
        <w:t>large</w:t>
      </w:r>
      <w:r>
        <w:rPr>
          <w:spacing w:val="-10"/>
        </w:rPr>
        <w:t> </w:t>
      </w:r>
      <w:r>
        <w:rPr/>
        <w:t>constituencies</w:t>
      </w:r>
      <w:r>
        <w:rPr>
          <w:spacing w:val="-10"/>
        </w:rPr>
        <w:t> </w:t>
      </w:r>
      <w:r>
        <w:rPr/>
        <w:t>dissatisfied</w:t>
      </w:r>
      <w:r>
        <w:rPr>
          <w:spacing w:val="-10"/>
        </w:rPr>
        <w:t> </w:t>
      </w:r>
      <w:r>
        <w:rPr/>
        <w:t>with</w:t>
      </w:r>
      <w:r>
        <w:rPr>
          <w:spacing w:val="-10"/>
        </w:rPr>
        <w:t> </w:t>
      </w:r>
      <w:r>
        <w:rPr/>
        <w:t>their</w:t>
      </w:r>
      <w:r>
        <w:rPr>
          <w:spacing w:val="-10"/>
        </w:rPr>
        <w:t> </w:t>
      </w:r>
      <w:r>
        <w:rPr/>
        <w:t>rule—these</w:t>
      </w:r>
      <w:r>
        <w:rPr>
          <w:spacing w:val="-10"/>
        </w:rPr>
        <w:t> </w:t>
      </w:r>
      <w:r>
        <w:rPr/>
        <w:t>might</w:t>
      </w:r>
      <w:r>
        <w:rPr>
          <w:spacing w:val="-10"/>
        </w:rPr>
        <w:t> </w:t>
      </w:r>
      <w:r>
        <w:rPr/>
        <w:t>include supporters</w:t>
      </w:r>
      <w:r>
        <w:rPr>
          <w:spacing w:val="-13"/>
        </w:rPr>
        <w:t> </w:t>
      </w:r>
      <w:r>
        <w:rPr/>
        <w:t>of</w:t>
      </w:r>
      <w:r>
        <w:rPr>
          <w:spacing w:val="-12"/>
        </w:rPr>
        <w:t> </w:t>
      </w:r>
      <w:r>
        <w:rPr/>
        <w:t>the</w:t>
      </w:r>
      <w:r>
        <w:rPr>
          <w:spacing w:val="-13"/>
        </w:rPr>
        <w:t> </w:t>
      </w:r>
      <w:r>
        <w:rPr/>
        <w:t>local</w:t>
      </w:r>
      <w:r>
        <w:rPr>
          <w:spacing w:val="-12"/>
        </w:rPr>
        <w:t> </w:t>
      </w:r>
      <w:r>
        <w:rPr/>
        <w:t>opposition</w:t>
      </w:r>
      <w:r>
        <w:rPr>
          <w:spacing w:val="-13"/>
        </w:rPr>
        <w:t> </w:t>
      </w:r>
      <w:r>
        <w:rPr/>
        <w:t>party,</w:t>
      </w:r>
      <w:r>
        <w:rPr>
          <w:spacing w:val="-12"/>
        </w:rPr>
        <w:t> </w:t>
      </w:r>
      <w:r>
        <w:rPr/>
        <w:t>those</w:t>
      </w:r>
      <w:r>
        <w:rPr>
          <w:spacing w:val="-13"/>
        </w:rPr>
        <w:t> </w:t>
      </w:r>
      <w:r>
        <w:rPr/>
        <w:t>who</w:t>
      </w:r>
      <w:r>
        <w:rPr>
          <w:spacing w:val="-12"/>
        </w:rPr>
        <w:t> </w:t>
      </w:r>
      <w:r>
        <w:rPr/>
        <w:t>resented</w:t>
      </w:r>
      <w:r>
        <w:rPr>
          <w:spacing w:val="-13"/>
        </w:rPr>
        <w:t> </w:t>
      </w:r>
      <w:r>
        <w:rPr/>
        <w:t>the</w:t>
      </w:r>
      <w:r>
        <w:rPr>
          <w:spacing w:val="-12"/>
        </w:rPr>
        <w:t> </w:t>
      </w:r>
      <w:r>
        <w:rPr/>
        <w:t>inefficiency</w:t>
      </w:r>
      <w:r>
        <w:rPr>
          <w:spacing w:val="-13"/>
        </w:rPr>
        <w:t> </w:t>
      </w:r>
      <w:r>
        <w:rPr/>
        <w:t>and</w:t>
      </w:r>
      <w:r>
        <w:rPr>
          <w:spacing w:val="-12"/>
        </w:rPr>
        <w:t> </w:t>
      </w:r>
      <w:r>
        <w:rPr/>
        <w:t>corrup-tion of machine government, and professionals and corporations who desired a more regular legal environment (Summers 2004 p.</w:t>
      </w:r>
      <w:r>
        <w:rPr>
          <w:spacing w:val="25"/>
        </w:rPr>
        <w:t> </w:t>
      </w:r>
      <w:r>
        <w:rPr/>
        <w:t>230).</w:t>
      </w:r>
      <w:r>
        <w:rPr>
          <w:spacing w:val="25"/>
        </w:rPr>
        <w:t> </w:t>
      </w:r>
      <w:r>
        <w:rPr/>
        <w:t>At times of significant discontent, these constituencies could bring reformers to power.</w:t>
      </w:r>
      <w:r>
        <w:rPr>
          <w:spacing w:val="40"/>
        </w:rPr>
        <w:t> </w:t>
      </w:r>
      <w:r>
        <w:rPr/>
        <w:t>Reformers sought to break the power of the machine along both fronts that sustained it:</w:t>
      </w:r>
      <w:r>
        <w:rPr>
          <w:spacing w:val="23"/>
        </w:rPr>
        <w:t> </w:t>
      </w:r>
      <w:r>
        <w:rPr/>
        <w:t>by limiting politicians’ free-dom</w:t>
      </w:r>
      <w:r>
        <w:rPr>
          <w:spacing w:val="-6"/>
        </w:rPr>
        <w:t> </w:t>
      </w:r>
      <w:r>
        <w:rPr/>
        <w:t>to</w:t>
      </w:r>
      <w:r>
        <w:rPr>
          <w:spacing w:val="-6"/>
        </w:rPr>
        <w:t> </w:t>
      </w:r>
      <w:r>
        <w:rPr/>
        <w:t>distribute</w:t>
      </w:r>
      <w:r>
        <w:rPr>
          <w:spacing w:val="-6"/>
        </w:rPr>
        <w:t> </w:t>
      </w:r>
      <w:r>
        <w:rPr/>
        <w:t>jobs</w:t>
      </w:r>
      <w:r>
        <w:rPr>
          <w:spacing w:val="-6"/>
        </w:rPr>
        <w:t> </w:t>
      </w:r>
      <w:r>
        <w:rPr/>
        <w:t>(and</w:t>
      </w:r>
      <w:r>
        <w:rPr>
          <w:spacing w:val="-6"/>
        </w:rPr>
        <w:t> </w:t>
      </w:r>
      <w:r>
        <w:rPr/>
        <w:t>the</w:t>
      </w:r>
      <w:r>
        <w:rPr>
          <w:spacing w:val="-6"/>
        </w:rPr>
        <w:t> </w:t>
      </w:r>
      <w:r>
        <w:rPr/>
        <w:t>attendant</w:t>
      </w:r>
      <w:r>
        <w:rPr>
          <w:spacing w:val="-6"/>
        </w:rPr>
        <w:t> </w:t>
      </w:r>
      <w:r>
        <w:rPr/>
        <w:t>opportunities</w:t>
      </w:r>
      <w:r>
        <w:rPr>
          <w:spacing w:val="-6"/>
        </w:rPr>
        <w:t> </w:t>
      </w:r>
      <w:r>
        <w:rPr/>
        <w:t>for</w:t>
      </w:r>
      <w:r>
        <w:rPr>
          <w:spacing w:val="-6"/>
        </w:rPr>
        <w:t> </w:t>
      </w:r>
      <w:r>
        <w:rPr/>
        <w:t>graft)</w:t>
      </w:r>
      <w:r>
        <w:rPr>
          <w:spacing w:val="-6"/>
        </w:rPr>
        <w:t> </w:t>
      </w:r>
      <w:r>
        <w:rPr/>
        <w:t>to</w:t>
      </w:r>
      <w:r>
        <w:rPr>
          <w:spacing w:val="-6"/>
        </w:rPr>
        <w:t> </w:t>
      </w:r>
      <w:r>
        <w:rPr/>
        <w:t>their</w:t>
      </w:r>
      <w:r>
        <w:rPr>
          <w:spacing w:val="-6"/>
        </w:rPr>
        <w:t> </w:t>
      </w:r>
      <w:r>
        <w:rPr/>
        <w:t>clients,</w:t>
      </w:r>
      <w:r>
        <w:rPr>
          <w:spacing w:val="-5"/>
        </w:rPr>
        <w:t> </w:t>
      </w:r>
      <w:r>
        <w:rPr/>
        <w:t>and</w:t>
      </w:r>
      <w:r>
        <w:rPr>
          <w:spacing w:val="-6"/>
        </w:rPr>
        <w:t> </w:t>
      </w:r>
      <w:r>
        <w:rPr/>
        <w:t>by increasing</w:t>
      </w:r>
      <w:r>
        <w:rPr>
          <w:spacing w:val="-9"/>
        </w:rPr>
        <w:t> </w:t>
      </w:r>
      <w:r>
        <w:rPr/>
        <w:t>the</w:t>
      </w:r>
      <w:r>
        <w:rPr>
          <w:spacing w:val="-9"/>
        </w:rPr>
        <w:t> </w:t>
      </w:r>
      <w:r>
        <w:rPr/>
        <w:t>costliness</w:t>
      </w:r>
      <w:r>
        <w:rPr>
          <w:spacing w:val="-9"/>
        </w:rPr>
        <w:t> </w:t>
      </w:r>
      <w:r>
        <w:rPr/>
        <w:t>of</w:t>
      </w:r>
      <w:r>
        <w:rPr>
          <w:spacing w:val="-9"/>
        </w:rPr>
        <w:t> </w:t>
      </w:r>
      <w:r>
        <w:rPr/>
        <w:t>rigging</w:t>
      </w:r>
      <w:r>
        <w:rPr>
          <w:spacing w:val="-9"/>
        </w:rPr>
        <w:t> </w:t>
      </w:r>
      <w:r>
        <w:rPr/>
        <w:t>elections.</w:t>
      </w:r>
      <w:r>
        <w:rPr>
          <w:spacing w:val="11"/>
        </w:rPr>
        <w:t> </w:t>
      </w:r>
      <w:r>
        <w:rPr/>
        <w:t>Civil</w:t>
      </w:r>
      <w:r>
        <w:rPr>
          <w:spacing w:val="-9"/>
        </w:rPr>
        <w:t> </w:t>
      </w:r>
      <w:r>
        <w:rPr/>
        <w:t>service</w:t>
      </w:r>
      <w:r>
        <w:rPr>
          <w:spacing w:val="-9"/>
        </w:rPr>
        <w:t> </w:t>
      </w:r>
      <w:r>
        <w:rPr/>
        <w:t>reform</w:t>
      </w:r>
      <w:r>
        <w:rPr>
          <w:spacing w:val="-9"/>
        </w:rPr>
        <w:t> </w:t>
      </w:r>
      <w:r>
        <w:rPr/>
        <w:t>was</w:t>
      </w:r>
      <w:r>
        <w:rPr>
          <w:spacing w:val="-9"/>
        </w:rPr>
        <w:t> </w:t>
      </w:r>
      <w:r>
        <w:rPr/>
        <w:t>the</w:t>
      </w:r>
      <w:r>
        <w:rPr>
          <w:spacing w:val="-9"/>
        </w:rPr>
        <w:t> </w:t>
      </w:r>
      <w:r>
        <w:rPr/>
        <w:t>primary</w:t>
      </w:r>
      <w:r>
        <w:rPr>
          <w:spacing w:val="-9"/>
        </w:rPr>
        <w:t> </w:t>
      </w:r>
      <w:r>
        <w:rPr/>
        <w:t>tool for</w:t>
      </w:r>
      <w:r>
        <w:rPr>
          <w:spacing w:val="-6"/>
        </w:rPr>
        <w:t> </w:t>
      </w:r>
      <w:r>
        <w:rPr/>
        <w:t>constraining</w:t>
      </w:r>
      <w:r>
        <w:rPr>
          <w:spacing w:val="-6"/>
        </w:rPr>
        <w:t> </w:t>
      </w:r>
      <w:r>
        <w:rPr/>
        <w:t>patronage</w:t>
      </w:r>
      <w:r>
        <w:rPr>
          <w:spacing w:val="-6"/>
        </w:rPr>
        <w:t> </w:t>
      </w:r>
      <w:r>
        <w:rPr/>
        <w:t>and</w:t>
      </w:r>
      <w:r>
        <w:rPr>
          <w:spacing w:val="-6"/>
        </w:rPr>
        <w:t> </w:t>
      </w:r>
      <w:r>
        <w:rPr/>
        <w:t>its</w:t>
      </w:r>
      <w:r>
        <w:rPr>
          <w:spacing w:val="-6"/>
        </w:rPr>
        <w:t> </w:t>
      </w:r>
      <w:r>
        <w:rPr/>
        <w:t>influence</w:t>
      </w:r>
      <w:r>
        <w:rPr>
          <w:spacing w:val="-6"/>
        </w:rPr>
        <w:t> </w:t>
      </w:r>
      <w:r>
        <w:rPr/>
        <w:t>on</w:t>
      </w:r>
      <w:r>
        <w:rPr>
          <w:spacing w:val="-6"/>
        </w:rPr>
        <w:t> </w:t>
      </w:r>
      <w:r>
        <w:rPr/>
        <w:t>elections.</w:t>
      </w:r>
      <w:r>
        <w:rPr>
          <w:spacing w:val="12"/>
        </w:rPr>
        <w:t> </w:t>
      </w:r>
      <w:r>
        <w:rPr/>
        <w:t>Writing</w:t>
      </w:r>
      <w:r>
        <w:rPr>
          <w:spacing w:val="-6"/>
        </w:rPr>
        <w:t> </w:t>
      </w:r>
      <w:r>
        <w:rPr/>
        <w:t>in</w:t>
      </w:r>
      <w:r>
        <w:rPr>
          <w:spacing w:val="-6"/>
        </w:rPr>
        <w:t> </w:t>
      </w:r>
      <w:r>
        <w:rPr/>
        <w:t>1919,</w:t>
      </w:r>
      <w:r>
        <w:rPr>
          <w:spacing w:val="-6"/>
        </w:rPr>
        <w:t> </w:t>
      </w:r>
      <w:r>
        <w:rPr/>
        <w:t>a</w:t>
      </w:r>
      <w:r>
        <w:rPr>
          <w:spacing w:val="-6"/>
        </w:rPr>
        <w:t> </w:t>
      </w:r>
      <w:r>
        <w:rPr/>
        <w:t>prominent reformer and Indiana politician argued that, just as the introduction of the Australian ballot</w:t>
      </w:r>
      <w:r>
        <w:rPr>
          <w:spacing w:val="-3"/>
        </w:rPr>
        <w:t> </w:t>
      </w:r>
      <w:r>
        <w:rPr/>
        <w:t>removed</w:t>
      </w:r>
      <w:r>
        <w:rPr>
          <w:spacing w:val="-3"/>
        </w:rPr>
        <w:t> </w:t>
      </w:r>
      <w:r>
        <w:rPr/>
        <w:t>the</w:t>
      </w:r>
      <w:r>
        <w:rPr>
          <w:spacing w:val="-3"/>
        </w:rPr>
        <w:t> </w:t>
      </w:r>
      <w:r>
        <w:rPr/>
        <w:t>temptation</w:t>
      </w:r>
      <w:r>
        <w:rPr>
          <w:spacing w:val="-3"/>
        </w:rPr>
        <w:t> </w:t>
      </w:r>
      <w:r>
        <w:rPr/>
        <w:t>to</w:t>
      </w:r>
      <w:r>
        <w:rPr>
          <w:spacing w:val="-3"/>
        </w:rPr>
        <w:t> </w:t>
      </w:r>
      <w:r>
        <w:rPr/>
        <w:t>buy</w:t>
      </w:r>
      <w:r>
        <w:rPr>
          <w:spacing w:val="-3"/>
        </w:rPr>
        <w:t> </w:t>
      </w:r>
      <w:r>
        <w:rPr/>
        <w:t>or</w:t>
      </w:r>
      <w:r>
        <w:rPr>
          <w:spacing w:val="-3"/>
        </w:rPr>
        <w:t> </w:t>
      </w:r>
      <w:r>
        <w:rPr/>
        <w:t>coerce</w:t>
      </w:r>
      <w:r>
        <w:rPr>
          <w:spacing w:val="-3"/>
        </w:rPr>
        <w:t> </w:t>
      </w:r>
      <w:r>
        <w:rPr/>
        <w:t>votes</w:t>
      </w:r>
      <w:r>
        <w:rPr>
          <w:spacing w:val="-3"/>
        </w:rPr>
        <w:t> </w:t>
      </w:r>
      <w:r>
        <w:rPr/>
        <w:t>(by</w:t>
      </w:r>
      <w:r>
        <w:rPr>
          <w:spacing w:val="-2"/>
        </w:rPr>
        <w:t> </w:t>
      </w:r>
      <w:r>
        <w:rPr/>
        <w:t>concealing</w:t>
      </w:r>
      <w:r>
        <w:rPr>
          <w:spacing w:val="-3"/>
        </w:rPr>
        <w:t> </w:t>
      </w:r>
      <w:r>
        <w:rPr/>
        <w:t>whether</w:t>
      </w:r>
      <w:r>
        <w:rPr>
          <w:spacing w:val="-3"/>
        </w:rPr>
        <w:t> </w:t>
      </w:r>
      <w:r>
        <w:rPr/>
        <w:t>the</w:t>
      </w:r>
      <w:r>
        <w:rPr>
          <w:spacing w:val="-3"/>
        </w:rPr>
        <w:t> </w:t>
      </w:r>
      <w:r>
        <w:rPr/>
        <w:t>voter had in fact complied), the Pendleton Act of 1883 removed the incentive to “that kind of corruption which is nourished by the hope of office” (Foulke 1919 p. 10).</w:t>
      </w:r>
    </w:p>
    <w:p>
      <w:pPr>
        <w:pStyle w:val="BodyText"/>
        <w:spacing w:line="249" w:lineRule="auto" w:before="142"/>
        <w:ind w:left="1406" w:right="316"/>
        <w:jc w:val="both"/>
      </w:pPr>
      <w:r>
        <w:rPr/>
        <w:t>The</w:t>
      </w:r>
      <w:r>
        <w:rPr>
          <w:spacing w:val="-3"/>
        </w:rPr>
        <w:t> </w:t>
      </w:r>
      <w:r>
        <w:rPr/>
        <w:t>Pendleton</w:t>
      </w:r>
      <w:r>
        <w:rPr>
          <w:spacing w:val="-3"/>
        </w:rPr>
        <w:t> </w:t>
      </w:r>
      <w:r>
        <w:rPr/>
        <w:t>Act</w:t>
      </w:r>
      <w:r>
        <w:rPr>
          <w:spacing w:val="-3"/>
        </w:rPr>
        <w:t> </w:t>
      </w:r>
      <w:r>
        <w:rPr/>
        <w:t>granted</w:t>
      </w:r>
      <w:r>
        <w:rPr>
          <w:spacing w:val="-3"/>
        </w:rPr>
        <w:t> </w:t>
      </w:r>
      <w:r>
        <w:rPr/>
        <w:t>protections</w:t>
      </w:r>
      <w:r>
        <w:rPr>
          <w:spacing w:val="-3"/>
        </w:rPr>
        <w:t> </w:t>
      </w:r>
      <w:r>
        <w:rPr/>
        <w:t>from</w:t>
      </w:r>
      <w:r>
        <w:rPr>
          <w:spacing w:val="-3"/>
        </w:rPr>
        <w:t> </w:t>
      </w:r>
      <w:r>
        <w:rPr/>
        <w:t>dismissal</w:t>
      </w:r>
      <w:r>
        <w:rPr>
          <w:spacing w:val="-3"/>
        </w:rPr>
        <w:t> </w:t>
      </w:r>
      <w:r>
        <w:rPr/>
        <w:t>to</w:t>
      </w:r>
      <w:r>
        <w:rPr>
          <w:spacing w:val="-3"/>
        </w:rPr>
        <w:t> </w:t>
      </w:r>
      <w:r>
        <w:rPr/>
        <w:t>certain</w:t>
      </w:r>
      <w:r>
        <w:rPr>
          <w:spacing w:val="-3"/>
        </w:rPr>
        <w:t> </w:t>
      </w:r>
      <w:r>
        <w:rPr/>
        <w:t>classes</w:t>
      </w:r>
      <w:r>
        <w:rPr>
          <w:spacing w:val="-3"/>
        </w:rPr>
        <w:t> </w:t>
      </w:r>
      <w:r>
        <w:rPr/>
        <w:t>of</w:t>
      </w:r>
      <w:r>
        <w:rPr>
          <w:spacing w:val="-3"/>
        </w:rPr>
        <w:t> </w:t>
      </w:r>
      <w:r>
        <w:rPr/>
        <w:t>federal</w:t>
      </w:r>
      <w:r>
        <w:rPr>
          <w:spacing w:val="-3"/>
        </w:rPr>
        <w:t> </w:t>
      </w:r>
      <w:r>
        <w:rPr/>
        <w:t>em-</w:t>
      </w:r>
      <w:r>
        <w:rPr>
          <w:spacing w:val="-2"/>
        </w:rPr>
        <w:t>ployees, established</w:t>
      </w:r>
      <w:r>
        <w:rPr>
          <w:spacing w:val="-5"/>
        </w:rPr>
        <w:t> </w:t>
      </w:r>
      <w:r>
        <w:rPr>
          <w:spacing w:val="-2"/>
        </w:rPr>
        <w:t>the</w:t>
      </w:r>
      <w:r>
        <w:rPr>
          <w:spacing w:val="-5"/>
        </w:rPr>
        <w:t> </w:t>
      </w:r>
      <w:r>
        <w:rPr>
          <w:spacing w:val="-2"/>
        </w:rPr>
        <w:t>Civil</w:t>
      </w:r>
      <w:r>
        <w:rPr>
          <w:spacing w:val="-5"/>
        </w:rPr>
        <w:t> </w:t>
      </w:r>
      <w:r>
        <w:rPr>
          <w:spacing w:val="-2"/>
        </w:rPr>
        <w:t>Service</w:t>
      </w:r>
      <w:r>
        <w:rPr>
          <w:spacing w:val="-5"/>
        </w:rPr>
        <w:t> </w:t>
      </w:r>
      <w:r>
        <w:rPr>
          <w:spacing w:val="-2"/>
        </w:rPr>
        <w:t>Commission, and</w:t>
      </w:r>
      <w:r>
        <w:rPr>
          <w:spacing w:val="-5"/>
        </w:rPr>
        <w:t> </w:t>
      </w:r>
      <w:r>
        <w:rPr>
          <w:spacing w:val="-2"/>
        </w:rPr>
        <w:t>mandated</w:t>
      </w:r>
      <w:r>
        <w:rPr>
          <w:spacing w:val="-5"/>
        </w:rPr>
        <w:t> </w:t>
      </w:r>
      <w:r>
        <w:rPr>
          <w:spacing w:val="-2"/>
        </w:rPr>
        <w:t>merit-based</w:t>
      </w:r>
      <w:r>
        <w:rPr>
          <w:spacing w:val="-5"/>
        </w:rPr>
        <w:t> </w:t>
      </w:r>
      <w:r>
        <w:rPr>
          <w:spacing w:val="-2"/>
        </w:rPr>
        <w:t>examina-tions</w:t>
      </w:r>
      <w:r>
        <w:rPr>
          <w:spacing w:val="-8"/>
        </w:rPr>
        <w:t> </w:t>
      </w:r>
      <w:r>
        <w:rPr>
          <w:spacing w:val="-2"/>
        </w:rPr>
        <w:t>for</w:t>
      </w:r>
      <w:r>
        <w:rPr>
          <w:spacing w:val="-9"/>
        </w:rPr>
        <w:t> </w:t>
      </w:r>
      <w:r>
        <w:rPr>
          <w:spacing w:val="-2"/>
        </w:rPr>
        <w:t>appointments</w:t>
      </w:r>
      <w:r>
        <w:rPr>
          <w:spacing w:val="-8"/>
        </w:rPr>
        <w:t> </w:t>
      </w:r>
      <w:r>
        <w:rPr>
          <w:spacing w:val="-2"/>
        </w:rPr>
        <w:t>to</w:t>
      </w:r>
      <w:r>
        <w:rPr>
          <w:spacing w:val="-9"/>
        </w:rPr>
        <w:t> </w:t>
      </w:r>
      <w:r>
        <w:rPr>
          <w:spacing w:val="-2"/>
        </w:rPr>
        <w:t>civil</w:t>
      </w:r>
      <w:r>
        <w:rPr>
          <w:spacing w:val="-8"/>
        </w:rPr>
        <w:t> </w:t>
      </w:r>
      <w:r>
        <w:rPr>
          <w:spacing w:val="-2"/>
        </w:rPr>
        <w:t>service</w:t>
      </w:r>
      <w:r>
        <w:rPr>
          <w:spacing w:val="-9"/>
        </w:rPr>
        <w:t> </w:t>
      </w:r>
      <w:r>
        <w:rPr>
          <w:spacing w:val="-2"/>
        </w:rPr>
        <w:t>jobs.</w:t>
      </w:r>
      <w:r>
        <w:rPr>
          <w:spacing w:val="26"/>
        </w:rPr>
        <w:t> </w:t>
      </w:r>
      <w:r>
        <w:rPr>
          <w:spacing w:val="-2"/>
        </w:rPr>
        <w:t>In</w:t>
      </w:r>
      <w:r>
        <w:rPr>
          <w:spacing w:val="-8"/>
        </w:rPr>
        <w:t> </w:t>
      </w:r>
      <w:r>
        <w:rPr>
          <w:spacing w:val="-2"/>
        </w:rPr>
        <w:t>so</w:t>
      </w:r>
      <w:r>
        <w:rPr>
          <w:spacing w:val="-9"/>
        </w:rPr>
        <w:t> </w:t>
      </w:r>
      <w:r>
        <w:rPr>
          <w:spacing w:val="-2"/>
        </w:rPr>
        <w:t>doing</w:t>
      </w:r>
      <w:r>
        <w:rPr>
          <w:spacing w:val="-8"/>
        </w:rPr>
        <w:t> </w:t>
      </w:r>
      <w:r>
        <w:rPr>
          <w:spacing w:val="-2"/>
        </w:rPr>
        <w:t>it,</w:t>
      </w:r>
      <w:r>
        <w:rPr>
          <w:spacing w:val="-5"/>
        </w:rPr>
        <w:t> </w:t>
      </w:r>
      <w:r>
        <w:rPr>
          <w:spacing w:val="-2"/>
        </w:rPr>
        <w:t>limited</w:t>
      </w:r>
      <w:r>
        <w:rPr>
          <w:spacing w:val="-8"/>
        </w:rPr>
        <w:t> </w:t>
      </w:r>
      <w:r>
        <w:rPr>
          <w:spacing w:val="-2"/>
        </w:rPr>
        <w:t>the</w:t>
      </w:r>
      <w:r>
        <w:rPr>
          <w:spacing w:val="-9"/>
        </w:rPr>
        <w:t> </w:t>
      </w:r>
      <w:r>
        <w:rPr>
          <w:spacing w:val="-2"/>
        </w:rPr>
        <w:t>ability</w:t>
      </w:r>
      <w:r>
        <w:rPr>
          <w:spacing w:val="-8"/>
        </w:rPr>
        <w:t> </w:t>
      </w:r>
      <w:r>
        <w:rPr>
          <w:spacing w:val="-2"/>
        </w:rPr>
        <w:t>of</w:t>
      </w:r>
      <w:r>
        <w:rPr>
          <w:spacing w:val="-9"/>
        </w:rPr>
        <w:t> </w:t>
      </w:r>
      <w:r>
        <w:rPr>
          <w:spacing w:val="-2"/>
        </w:rPr>
        <w:t>incoming </w:t>
      </w:r>
      <w:r>
        <w:rPr/>
        <w:t>administrations</w:t>
      </w:r>
      <w:r>
        <w:rPr>
          <w:spacing w:val="-1"/>
        </w:rPr>
        <w:t> </w:t>
      </w:r>
      <w:r>
        <w:rPr/>
        <w:t>to remove incumbents</w:t>
      </w:r>
      <w:r>
        <w:rPr>
          <w:spacing w:val="-1"/>
        </w:rPr>
        <w:t> </w:t>
      </w:r>
      <w:r>
        <w:rPr/>
        <w:t>and open up</w:t>
      </w:r>
      <w:r>
        <w:rPr>
          <w:spacing w:val="-1"/>
        </w:rPr>
        <w:t> </w:t>
      </w:r>
      <w:r>
        <w:rPr/>
        <w:t>jobs</w:t>
      </w:r>
      <w:r>
        <w:rPr>
          <w:spacing w:val="-1"/>
        </w:rPr>
        <w:t> </w:t>
      </w:r>
      <w:r>
        <w:rPr/>
        <w:t>to their clients; it</w:t>
      </w:r>
      <w:r>
        <w:rPr>
          <w:spacing w:val="-1"/>
        </w:rPr>
        <w:t> </w:t>
      </w:r>
      <w:r>
        <w:rPr/>
        <w:t>also limited their</w:t>
      </w:r>
      <w:r>
        <w:rPr>
          <w:spacing w:val="-6"/>
        </w:rPr>
        <w:t> </w:t>
      </w:r>
      <w:r>
        <w:rPr/>
        <w:t>ability</w:t>
      </w:r>
      <w:r>
        <w:rPr>
          <w:spacing w:val="-6"/>
        </w:rPr>
        <w:t> </w:t>
      </w:r>
      <w:r>
        <w:rPr/>
        <w:t>to</w:t>
      </w:r>
      <w:r>
        <w:rPr>
          <w:spacing w:val="-6"/>
        </w:rPr>
        <w:t> </w:t>
      </w:r>
      <w:r>
        <w:rPr/>
        <w:t>reward</w:t>
      </w:r>
      <w:r>
        <w:rPr>
          <w:spacing w:val="-6"/>
        </w:rPr>
        <w:t> </w:t>
      </w:r>
      <w:r>
        <w:rPr/>
        <w:t>influential</w:t>
      </w:r>
      <w:r>
        <w:rPr>
          <w:spacing w:val="-6"/>
        </w:rPr>
        <w:t> </w:t>
      </w:r>
      <w:r>
        <w:rPr/>
        <w:t>clients</w:t>
      </w:r>
      <w:r>
        <w:rPr>
          <w:spacing w:val="-6"/>
        </w:rPr>
        <w:t> </w:t>
      </w:r>
      <w:r>
        <w:rPr/>
        <w:t>with</w:t>
      </w:r>
      <w:r>
        <w:rPr>
          <w:spacing w:val="-6"/>
        </w:rPr>
        <w:t> </w:t>
      </w:r>
      <w:r>
        <w:rPr/>
        <w:t>lucrative</w:t>
      </w:r>
      <w:r>
        <w:rPr>
          <w:spacing w:val="-6"/>
        </w:rPr>
        <w:t> </w:t>
      </w:r>
      <w:r>
        <w:rPr/>
        <w:t>federal</w:t>
      </w:r>
      <w:r>
        <w:rPr>
          <w:spacing w:val="-6"/>
        </w:rPr>
        <w:t> </w:t>
      </w:r>
      <w:r>
        <w:rPr/>
        <w:t>employment.</w:t>
      </w:r>
      <w:r>
        <w:rPr>
          <w:spacing w:val="12"/>
        </w:rPr>
        <w:t> </w:t>
      </w:r>
      <w:r>
        <w:rPr/>
        <w:t>While</w:t>
      </w:r>
      <w:r>
        <w:rPr>
          <w:spacing w:val="-6"/>
        </w:rPr>
        <w:t> </w:t>
      </w:r>
      <w:r>
        <w:rPr/>
        <w:t>this directly</w:t>
      </w:r>
      <w:r>
        <w:rPr>
          <w:spacing w:val="-7"/>
        </w:rPr>
        <w:t> </w:t>
      </w:r>
      <w:r>
        <w:rPr/>
        <w:t>cut</w:t>
      </w:r>
      <w:r>
        <w:rPr>
          <w:spacing w:val="-7"/>
        </w:rPr>
        <w:t> </w:t>
      </w:r>
      <w:r>
        <w:rPr/>
        <w:t>down</w:t>
      </w:r>
      <w:r>
        <w:rPr>
          <w:spacing w:val="-7"/>
        </w:rPr>
        <w:t> </w:t>
      </w:r>
      <w:r>
        <w:rPr/>
        <w:t>on</w:t>
      </w:r>
      <w:r>
        <w:rPr>
          <w:spacing w:val="-7"/>
        </w:rPr>
        <w:t> </w:t>
      </w:r>
      <w:r>
        <w:rPr/>
        <w:t>federal</w:t>
      </w:r>
      <w:r>
        <w:rPr>
          <w:spacing w:val="-7"/>
        </w:rPr>
        <w:t> </w:t>
      </w:r>
      <w:r>
        <w:rPr/>
        <w:t>patronage</w:t>
      </w:r>
      <w:r>
        <w:rPr>
          <w:spacing w:val="-7"/>
        </w:rPr>
        <w:t> </w:t>
      </w:r>
      <w:r>
        <w:rPr/>
        <w:t>opportunities,</w:t>
      </w:r>
      <w:r>
        <w:rPr>
          <w:spacing w:val="-6"/>
        </w:rPr>
        <w:t> </w:t>
      </w:r>
      <w:r>
        <w:rPr/>
        <w:t>it</w:t>
      </w:r>
      <w:r>
        <w:rPr>
          <w:spacing w:val="-7"/>
        </w:rPr>
        <w:t> </w:t>
      </w:r>
      <w:r>
        <w:rPr/>
        <w:t>also</w:t>
      </w:r>
      <w:r>
        <w:rPr>
          <w:spacing w:val="-7"/>
        </w:rPr>
        <w:t> </w:t>
      </w:r>
      <w:r>
        <w:rPr/>
        <w:t>indirectly</w:t>
      </w:r>
      <w:r>
        <w:rPr>
          <w:spacing w:val="-7"/>
        </w:rPr>
        <w:t> </w:t>
      </w:r>
      <w:r>
        <w:rPr/>
        <w:t>cut</w:t>
      </w:r>
      <w:r>
        <w:rPr>
          <w:spacing w:val="-7"/>
        </w:rPr>
        <w:t> </w:t>
      </w:r>
      <w:r>
        <w:rPr/>
        <w:t>into</w:t>
      </w:r>
      <w:r>
        <w:rPr>
          <w:spacing w:val="-7"/>
        </w:rPr>
        <w:t> </w:t>
      </w:r>
      <w:r>
        <w:rPr/>
        <w:t>political machine’s</w:t>
      </w:r>
      <w:r>
        <w:rPr>
          <w:spacing w:val="-5"/>
        </w:rPr>
        <w:t> </w:t>
      </w:r>
      <w:r>
        <w:rPr/>
        <w:t>campaign</w:t>
      </w:r>
      <w:r>
        <w:rPr>
          <w:spacing w:val="-4"/>
        </w:rPr>
        <w:t> </w:t>
      </w:r>
      <w:r>
        <w:rPr/>
        <w:t>war</w:t>
      </w:r>
      <w:r>
        <w:rPr>
          <w:spacing w:val="-4"/>
        </w:rPr>
        <w:t> </w:t>
      </w:r>
      <w:r>
        <w:rPr/>
        <w:t>chests.”At</w:t>
      </w:r>
      <w:r>
        <w:rPr>
          <w:spacing w:val="-4"/>
        </w:rPr>
        <w:t> </w:t>
      </w:r>
      <w:r>
        <w:rPr/>
        <w:t>the</w:t>
      </w:r>
      <w:r>
        <w:rPr>
          <w:spacing w:val="-4"/>
        </w:rPr>
        <w:t> </w:t>
      </w:r>
      <w:r>
        <w:rPr/>
        <w:t>heart</w:t>
      </w:r>
      <w:r>
        <w:rPr>
          <w:spacing w:val="-4"/>
        </w:rPr>
        <w:t> </w:t>
      </w:r>
      <w:r>
        <w:rPr/>
        <w:t>of</w:t>
      </w:r>
      <w:r>
        <w:rPr>
          <w:spacing w:val="-4"/>
        </w:rPr>
        <w:t> </w:t>
      </w:r>
      <w:r>
        <w:rPr/>
        <w:t>party</w:t>
      </w:r>
      <w:r>
        <w:rPr>
          <w:spacing w:val="-4"/>
        </w:rPr>
        <w:t> </w:t>
      </w:r>
      <w:r>
        <w:rPr/>
        <w:t>finance,”</w:t>
      </w:r>
      <w:r>
        <w:rPr>
          <w:spacing w:val="-4"/>
        </w:rPr>
        <w:t> </w:t>
      </w:r>
      <w:r>
        <w:rPr/>
        <w:t>Summers</w:t>
      </w:r>
      <w:r>
        <w:rPr>
          <w:spacing w:val="-5"/>
        </w:rPr>
        <w:t> </w:t>
      </w:r>
      <w:r>
        <w:rPr/>
        <w:t>writes,</w:t>
      </w:r>
      <w:r>
        <w:rPr>
          <w:spacing w:val="-4"/>
        </w:rPr>
        <w:t> </w:t>
      </w:r>
      <w:r>
        <w:rPr/>
        <w:t>“was the</w:t>
      </w:r>
      <w:r>
        <w:rPr>
          <w:spacing w:val="-3"/>
        </w:rPr>
        <w:t> </w:t>
      </w:r>
      <w:r>
        <w:rPr/>
        <w:t>principle</w:t>
      </w:r>
      <w:r>
        <w:rPr>
          <w:spacing w:val="-3"/>
        </w:rPr>
        <w:t> </w:t>
      </w:r>
      <w:r>
        <w:rPr/>
        <w:t>of</w:t>
      </w:r>
      <w:r>
        <w:rPr>
          <w:spacing w:val="-2"/>
        </w:rPr>
        <w:t> </w:t>
      </w:r>
      <w:r>
        <w:rPr/>
        <w:t>assessment</w:t>
      </w:r>
      <w:r>
        <w:rPr>
          <w:spacing w:val="-3"/>
        </w:rPr>
        <w:t> </w:t>
      </w:r>
      <w:r>
        <w:rPr/>
        <w:t>on</w:t>
      </w:r>
      <w:r>
        <w:rPr>
          <w:spacing w:val="-2"/>
        </w:rPr>
        <w:t> </w:t>
      </w:r>
      <w:r>
        <w:rPr/>
        <w:t>officeholders….</w:t>
      </w:r>
      <w:r>
        <w:rPr>
          <w:spacing w:val="16"/>
        </w:rPr>
        <w:t> </w:t>
      </w:r>
      <w:r>
        <w:rPr/>
        <w:t>In</w:t>
      </w:r>
      <w:r>
        <w:rPr>
          <w:spacing w:val="-2"/>
        </w:rPr>
        <w:t> </w:t>
      </w:r>
      <w:r>
        <w:rPr/>
        <w:t>return</w:t>
      </w:r>
      <w:r>
        <w:rPr>
          <w:spacing w:val="-3"/>
        </w:rPr>
        <w:t> </w:t>
      </w:r>
      <w:r>
        <w:rPr/>
        <w:t>for</w:t>
      </w:r>
      <w:r>
        <w:rPr>
          <w:spacing w:val="-2"/>
        </w:rPr>
        <w:t> </w:t>
      </w:r>
      <w:r>
        <w:rPr/>
        <w:t>being</w:t>
      </w:r>
      <w:r>
        <w:rPr>
          <w:spacing w:val="-3"/>
        </w:rPr>
        <w:t> </w:t>
      </w:r>
      <w:r>
        <w:rPr/>
        <w:t>rewarded</w:t>
      </w:r>
      <w:r>
        <w:rPr>
          <w:spacing w:val="-2"/>
        </w:rPr>
        <w:t> </w:t>
      </w:r>
      <w:r>
        <w:rPr/>
        <w:t>an</w:t>
      </w:r>
      <w:r>
        <w:rPr>
          <w:spacing w:val="-3"/>
        </w:rPr>
        <w:t> </w:t>
      </w:r>
      <w:r>
        <w:rPr/>
        <w:t>office, the loyal partisan was expected to pay some of his or her salary to campaign funds” (2004 p.</w:t>
      </w:r>
      <w:r>
        <w:rPr>
          <w:spacing w:val="38"/>
        </w:rPr>
        <w:t> </w:t>
      </w:r>
      <w:r>
        <w:rPr/>
        <w:t>150).</w:t>
      </w:r>
      <w:r>
        <w:rPr>
          <w:spacing w:val="38"/>
        </w:rPr>
        <w:t> </w:t>
      </w:r>
      <w:r>
        <w:rPr/>
        <w:t>The more lucrative the office, the larger the expected donation by the officeholder; those</w:t>
      </w:r>
      <w:r>
        <w:rPr>
          <w:spacing w:val="-1"/>
        </w:rPr>
        <w:t> </w:t>
      </w:r>
      <w:r>
        <w:rPr/>
        <w:t>who</w:t>
      </w:r>
      <w:r>
        <w:rPr>
          <w:spacing w:val="-1"/>
        </w:rPr>
        <w:t> </w:t>
      </w:r>
      <w:r>
        <w:rPr/>
        <w:t>failed</w:t>
      </w:r>
      <w:r>
        <w:rPr>
          <w:spacing w:val="-1"/>
        </w:rPr>
        <w:t> </w:t>
      </w:r>
      <w:r>
        <w:rPr/>
        <w:t>to</w:t>
      </w:r>
      <w:r>
        <w:rPr>
          <w:spacing w:val="-1"/>
        </w:rPr>
        <w:t> </w:t>
      </w:r>
      <w:r>
        <w:rPr/>
        <w:t>repay</w:t>
      </w:r>
      <w:r>
        <w:rPr>
          <w:spacing w:val="-1"/>
        </w:rPr>
        <w:t> </w:t>
      </w:r>
      <w:r>
        <w:rPr/>
        <w:t>their</w:t>
      </w:r>
      <w:r>
        <w:rPr>
          <w:spacing w:val="-1"/>
        </w:rPr>
        <w:t> </w:t>
      </w:r>
      <w:r>
        <w:rPr/>
        <w:t>patron’s</w:t>
      </w:r>
      <w:r>
        <w:rPr>
          <w:spacing w:val="-2"/>
        </w:rPr>
        <w:t> </w:t>
      </w:r>
      <w:r>
        <w:rPr/>
        <w:t>generosity</w:t>
      </w:r>
      <w:r>
        <w:rPr>
          <w:spacing w:val="-1"/>
        </w:rPr>
        <w:t> </w:t>
      </w:r>
      <w:r>
        <w:rPr/>
        <w:t>could</w:t>
      </w:r>
      <w:r>
        <w:rPr>
          <w:spacing w:val="-1"/>
        </w:rPr>
        <w:t> </w:t>
      </w:r>
      <w:r>
        <w:rPr/>
        <w:t>be</w:t>
      </w:r>
      <w:r>
        <w:rPr>
          <w:spacing w:val="-1"/>
        </w:rPr>
        <w:t> </w:t>
      </w:r>
      <w:r>
        <w:rPr/>
        <w:t>dismissed</w:t>
      </w:r>
      <w:r>
        <w:rPr>
          <w:spacing w:val="-1"/>
        </w:rPr>
        <w:t> </w:t>
      </w:r>
      <w:r>
        <w:rPr/>
        <w:t>in favor of someone more loyal.</w:t>
      </w:r>
    </w:p>
    <w:p>
      <w:pPr>
        <w:pStyle w:val="BodyText"/>
        <w:spacing w:line="249" w:lineRule="auto" w:before="142"/>
        <w:ind w:left="1413" w:right="314" w:hanging="7"/>
        <w:jc w:val="both"/>
      </w:pPr>
      <w:r>
        <w:rPr/>
        <w:t>The federal patronage system was the center of gravity for affiliated local machines; senators, representatives, and local bosses all had claims on the president’s appoint-ments</w:t>
      </w:r>
      <w:r>
        <w:rPr>
          <w:spacing w:val="-5"/>
        </w:rPr>
        <w:t> </w:t>
      </w:r>
      <w:r>
        <w:rPr/>
        <w:t>within</w:t>
      </w:r>
      <w:r>
        <w:rPr>
          <w:spacing w:val="-5"/>
        </w:rPr>
        <w:t> </w:t>
      </w:r>
      <w:r>
        <w:rPr/>
        <w:t>their</w:t>
      </w:r>
      <w:r>
        <w:rPr>
          <w:spacing w:val="-5"/>
        </w:rPr>
        <w:t> </w:t>
      </w:r>
      <w:r>
        <w:rPr/>
        <w:t>domains</w:t>
      </w:r>
      <w:r>
        <w:rPr>
          <w:spacing w:val="-5"/>
        </w:rPr>
        <w:t> </w:t>
      </w:r>
      <w:r>
        <w:rPr/>
        <w:t>(Foulke</w:t>
      </w:r>
      <w:r>
        <w:rPr>
          <w:spacing w:val="-5"/>
        </w:rPr>
        <w:t> </w:t>
      </w:r>
      <w:r>
        <w:rPr/>
        <w:t>1919).</w:t>
      </w:r>
      <w:r>
        <w:rPr>
          <w:spacing w:val="12"/>
        </w:rPr>
        <w:t> </w:t>
      </w:r>
      <w:r>
        <w:rPr/>
        <w:t>Federal</w:t>
      </w:r>
      <w:r>
        <w:rPr>
          <w:spacing w:val="-5"/>
        </w:rPr>
        <w:t> </w:t>
      </w:r>
      <w:r>
        <w:rPr/>
        <w:t>civil</w:t>
      </w:r>
      <w:r>
        <w:rPr>
          <w:spacing w:val="-5"/>
        </w:rPr>
        <w:t> </w:t>
      </w:r>
      <w:r>
        <w:rPr/>
        <w:t>service</w:t>
      </w:r>
      <w:r>
        <w:rPr>
          <w:spacing w:val="-5"/>
        </w:rPr>
        <w:t> </w:t>
      </w:r>
      <w:r>
        <w:rPr/>
        <w:t>reform</w:t>
      </w:r>
      <w:r>
        <w:rPr>
          <w:spacing w:val="-5"/>
        </w:rPr>
        <w:t> </w:t>
      </w:r>
      <w:r>
        <w:rPr/>
        <w:t>removed</w:t>
      </w:r>
      <w:r>
        <w:rPr>
          <w:spacing w:val="-5"/>
        </w:rPr>
        <w:t> </w:t>
      </w:r>
      <w:r>
        <w:rPr/>
        <w:t>some of</w:t>
      </w:r>
      <w:r>
        <w:rPr>
          <w:spacing w:val="-4"/>
        </w:rPr>
        <w:t> </w:t>
      </w:r>
      <w:r>
        <w:rPr/>
        <w:t>the</w:t>
      </w:r>
      <w:r>
        <w:rPr>
          <w:spacing w:val="-4"/>
        </w:rPr>
        <w:t> </w:t>
      </w:r>
      <w:r>
        <w:rPr/>
        <w:t>choicest</w:t>
      </w:r>
      <w:r>
        <w:rPr>
          <w:spacing w:val="-4"/>
        </w:rPr>
        <w:t> </w:t>
      </w:r>
      <w:r>
        <w:rPr/>
        <w:t>patronage</w:t>
      </w:r>
      <w:r>
        <w:rPr>
          <w:spacing w:val="-4"/>
        </w:rPr>
        <w:t> </w:t>
      </w:r>
      <w:r>
        <w:rPr/>
        <w:t>prizes</w:t>
      </w:r>
      <w:r>
        <w:rPr>
          <w:spacing w:val="-4"/>
        </w:rPr>
        <w:t> </w:t>
      </w:r>
      <w:r>
        <w:rPr/>
        <w:t>from</w:t>
      </w:r>
      <w:r>
        <w:rPr>
          <w:spacing w:val="-4"/>
        </w:rPr>
        <w:t> </w:t>
      </w:r>
      <w:r>
        <w:rPr/>
        <w:t>the</w:t>
      </w:r>
      <w:r>
        <w:rPr>
          <w:spacing w:val="-4"/>
        </w:rPr>
        <w:t> </w:t>
      </w:r>
      <w:r>
        <w:rPr/>
        <w:t>game,</w:t>
      </w:r>
      <w:r>
        <w:rPr>
          <w:spacing w:val="-4"/>
        </w:rPr>
        <w:t> </w:t>
      </w:r>
      <w:r>
        <w:rPr/>
        <w:t>reducing</w:t>
      </w:r>
      <w:r>
        <w:rPr>
          <w:spacing w:val="-4"/>
        </w:rPr>
        <w:t> </w:t>
      </w:r>
      <w:r>
        <w:rPr/>
        <w:t>the</w:t>
      </w:r>
      <w:r>
        <w:rPr>
          <w:spacing w:val="-4"/>
        </w:rPr>
        <w:t> </w:t>
      </w:r>
      <w:r>
        <w:rPr/>
        <w:t>incentive</w:t>
      </w:r>
      <w:r>
        <w:rPr>
          <w:spacing w:val="-4"/>
        </w:rPr>
        <w:t> </w:t>
      </w:r>
      <w:r>
        <w:rPr/>
        <w:t>to</w:t>
      </w:r>
      <w:r>
        <w:rPr>
          <w:spacing w:val="-4"/>
        </w:rPr>
        <w:t> </w:t>
      </w:r>
      <w:r>
        <w:rPr/>
        <w:t>rig</w:t>
      </w:r>
      <w:r>
        <w:rPr>
          <w:spacing w:val="-4"/>
        </w:rPr>
        <w:t> </w:t>
      </w:r>
      <w:r>
        <w:rPr/>
        <w:t>elections. Reformers</w:t>
      </w:r>
      <w:r>
        <w:rPr>
          <w:spacing w:val="-13"/>
        </w:rPr>
        <w:t> </w:t>
      </w:r>
      <w:r>
        <w:rPr/>
        <w:t>pushed</w:t>
      </w:r>
      <w:r>
        <w:rPr>
          <w:spacing w:val="-12"/>
        </w:rPr>
        <w:t> </w:t>
      </w:r>
      <w:r>
        <w:rPr/>
        <w:t>for</w:t>
      </w:r>
      <w:r>
        <w:rPr>
          <w:spacing w:val="-13"/>
        </w:rPr>
        <w:t> </w:t>
      </w:r>
      <w:r>
        <w:rPr/>
        <w:t>similar</w:t>
      </w:r>
      <w:r>
        <w:rPr>
          <w:spacing w:val="-12"/>
        </w:rPr>
        <w:t> </w:t>
      </w:r>
      <w:r>
        <w:rPr/>
        <w:t>changes</w:t>
      </w:r>
      <w:r>
        <w:rPr>
          <w:spacing w:val="-13"/>
        </w:rPr>
        <w:t> </w:t>
      </w:r>
      <w:r>
        <w:rPr/>
        <w:t>at</w:t>
      </w:r>
      <w:r>
        <w:rPr>
          <w:spacing w:val="-12"/>
        </w:rPr>
        <w:t> </w:t>
      </w:r>
      <w:r>
        <w:rPr/>
        <w:t>the</w:t>
      </w:r>
      <w:r>
        <w:rPr>
          <w:spacing w:val="-13"/>
        </w:rPr>
        <w:t> </w:t>
      </w:r>
      <w:r>
        <w:rPr/>
        <w:t>municipal</w:t>
      </w:r>
      <w:r>
        <w:rPr>
          <w:spacing w:val="-12"/>
        </w:rPr>
        <w:t> </w:t>
      </w:r>
      <w:r>
        <w:rPr/>
        <w:t>level,</w:t>
      </w:r>
      <w:r>
        <w:rPr>
          <w:spacing w:val="-13"/>
        </w:rPr>
        <w:t> </w:t>
      </w:r>
      <w:r>
        <w:rPr/>
        <w:t>which</w:t>
      </w:r>
      <w:r>
        <w:rPr>
          <w:spacing w:val="-12"/>
        </w:rPr>
        <w:t> </w:t>
      </w:r>
      <w:r>
        <w:rPr/>
        <w:t>naturally</w:t>
      </w:r>
      <w:r>
        <w:rPr>
          <w:spacing w:val="-13"/>
        </w:rPr>
        <w:t> </w:t>
      </w:r>
      <w:r>
        <w:rPr/>
        <w:t>faced</w:t>
      </w:r>
      <w:r>
        <w:rPr>
          <w:spacing w:val="-12"/>
        </w:rPr>
        <w:t> </w:t>
      </w:r>
      <w:r>
        <w:rPr/>
        <w:t>stiff resistance from the machines (Summers 2004).</w:t>
      </w:r>
    </w:p>
    <w:p>
      <w:pPr>
        <w:pStyle w:val="BodyText"/>
        <w:spacing w:before="143"/>
        <w:ind w:left="1413"/>
        <w:jc w:val="both"/>
      </w:pPr>
      <w:r>
        <w:rPr/>
        <w:t>Control</w:t>
      </w:r>
      <w:r>
        <w:rPr>
          <w:spacing w:val="-1"/>
        </w:rPr>
        <w:t> </w:t>
      </w:r>
      <w:r>
        <w:rPr/>
        <w:t>over</w:t>
      </w:r>
      <w:r>
        <w:rPr>
          <w:spacing w:val="-1"/>
        </w:rPr>
        <w:t> </w:t>
      </w:r>
      <w:r>
        <w:rPr/>
        <w:t>police</w:t>
      </w:r>
      <w:r>
        <w:rPr>
          <w:spacing w:val="-1"/>
        </w:rPr>
        <w:t> </w:t>
      </w:r>
      <w:r>
        <w:rPr/>
        <w:t>departments</w:t>
      </w:r>
      <w:r>
        <w:rPr>
          <w:spacing w:val="-1"/>
        </w:rPr>
        <w:t> </w:t>
      </w:r>
      <w:r>
        <w:rPr/>
        <w:t>and</w:t>
      </w:r>
      <w:r>
        <w:rPr>
          <w:spacing w:val="-1"/>
        </w:rPr>
        <w:t> </w:t>
      </w:r>
      <w:r>
        <w:rPr/>
        <w:t>prosecutor’s</w:t>
      </w:r>
      <w:r>
        <w:rPr>
          <w:spacing w:val="-1"/>
        </w:rPr>
        <w:t> </w:t>
      </w:r>
      <w:r>
        <w:rPr/>
        <w:t>offices</w:t>
      </w:r>
      <w:r>
        <w:rPr>
          <w:spacing w:val="-1"/>
        </w:rPr>
        <w:t> </w:t>
      </w:r>
      <w:r>
        <w:rPr/>
        <w:t>was</w:t>
      </w:r>
      <w:r>
        <w:rPr>
          <w:spacing w:val="-1"/>
        </w:rPr>
        <w:t> </w:t>
      </w:r>
      <w:r>
        <w:rPr/>
        <w:t>an</w:t>
      </w:r>
      <w:r>
        <w:rPr>
          <w:spacing w:val="-1"/>
        </w:rPr>
        <w:t> </w:t>
      </w:r>
      <w:r>
        <w:rPr/>
        <w:t>especially</w:t>
      </w:r>
      <w:r>
        <w:rPr>
          <w:spacing w:val="-1"/>
        </w:rPr>
        <w:t> </w:t>
      </w:r>
      <w:r>
        <w:rPr>
          <w:spacing w:val="-2"/>
        </w:rPr>
        <w:t>important</w:t>
      </w:r>
    </w:p>
    <w:p>
      <w:pPr>
        <w:pStyle w:val="BodyText"/>
        <w:spacing w:after="0"/>
        <w:jc w:val="both"/>
        <w:sectPr>
          <w:pgSz w:w="12240" w:h="15840"/>
          <w:pgMar w:header="1940" w:footer="0" w:top="2160" w:bottom="280" w:left="1800" w:right="1800"/>
        </w:sectPr>
      </w:pPr>
    </w:p>
    <w:p>
      <w:pPr>
        <w:pStyle w:val="BodyText"/>
        <w:spacing w:before="99"/>
      </w:pPr>
    </w:p>
    <w:p>
      <w:pPr>
        <w:pStyle w:val="BodyText"/>
        <w:spacing w:line="249" w:lineRule="auto"/>
        <w:ind w:left="331" w:right="1422" w:firstLine="6"/>
        <w:jc w:val="both"/>
      </w:pPr>
      <w:r>
        <w:rPr/>
        <w:t>battleground.</w:t>
      </w:r>
      <w:r>
        <w:rPr>
          <w:spacing w:val="-13"/>
        </w:rPr>
        <w:t> </w:t>
      </w:r>
      <w:r>
        <w:rPr/>
        <w:t>Patronage-based</w:t>
      </w:r>
      <w:r>
        <w:rPr>
          <w:spacing w:val="-12"/>
        </w:rPr>
        <w:t> </w:t>
      </w:r>
      <w:r>
        <w:rPr/>
        <w:t>police</w:t>
      </w:r>
      <w:r>
        <w:rPr>
          <w:spacing w:val="-13"/>
        </w:rPr>
        <w:t> </w:t>
      </w:r>
      <w:r>
        <w:rPr/>
        <w:t>forces</w:t>
      </w:r>
      <w:r>
        <w:rPr>
          <w:spacing w:val="-12"/>
        </w:rPr>
        <w:t> </w:t>
      </w:r>
      <w:r>
        <w:rPr/>
        <w:t>not</w:t>
      </w:r>
      <w:r>
        <w:rPr>
          <w:spacing w:val="-13"/>
        </w:rPr>
        <w:t> </w:t>
      </w:r>
      <w:r>
        <w:rPr/>
        <w:t>only</w:t>
      </w:r>
      <w:r>
        <w:rPr>
          <w:spacing w:val="-12"/>
        </w:rPr>
        <w:t> </w:t>
      </w:r>
      <w:r>
        <w:rPr/>
        <w:t>protected</w:t>
      </w:r>
      <w:r>
        <w:rPr>
          <w:spacing w:val="-13"/>
        </w:rPr>
        <w:t> </w:t>
      </w:r>
      <w:r>
        <w:rPr/>
        <w:t>the</w:t>
      </w:r>
      <w:r>
        <w:rPr>
          <w:spacing w:val="-12"/>
        </w:rPr>
        <w:t> </w:t>
      </w:r>
      <w:r>
        <w:rPr/>
        <w:t>machine’s</w:t>
      </w:r>
      <w:r>
        <w:rPr>
          <w:spacing w:val="-13"/>
        </w:rPr>
        <w:t> </w:t>
      </w:r>
      <w:r>
        <w:rPr/>
        <w:t>agents</w:t>
      </w:r>
      <w:r>
        <w:rPr>
          <w:spacing w:val="-12"/>
        </w:rPr>
        <w:t> </w:t>
      </w:r>
      <w:r>
        <w:rPr/>
        <w:t>on election</w:t>
      </w:r>
      <w:r>
        <w:rPr>
          <w:spacing w:val="-2"/>
        </w:rPr>
        <w:t> </w:t>
      </w:r>
      <w:r>
        <w:rPr/>
        <w:t>day,</w:t>
      </w:r>
      <w:r>
        <w:rPr>
          <w:spacing w:val="-2"/>
        </w:rPr>
        <w:t> </w:t>
      </w:r>
      <w:r>
        <w:rPr/>
        <w:t>but</w:t>
      </w:r>
      <w:r>
        <w:rPr>
          <w:spacing w:val="-2"/>
        </w:rPr>
        <w:t> </w:t>
      </w:r>
      <w:r>
        <w:rPr/>
        <w:t>also</w:t>
      </w:r>
      <w:r>
        <w:rPr>
          <w:spacing w:val="-2"/>
        </w:rPr>
        <w:t> </w:t>
      </w:r>
      <w:r>
        <w:rPr/>
        <w:t>paid</w:t>
      </w:r>
      <w:r>
        <w:rPr>
          <w:spacing w:val="-2"/>
        </w:rPr>
        <w:t> </w:t>
      </w:r>
      <w:r>
        <w:rPr/>
        <w:t>into</w:t>
      </w:r>
      <w:r>
        <w:rPr>
          <w:spacing w:val="-2"/>
        </w:rPr>
        <w:t> </w:t>
      </w:r>
      <w:r>
        <w:rPr/>
        <w:t>the</w:t>
      </w:r>
      <w:r>
        <w:rPr>
          <w:spacing w:val="-2"/>
        </w:rPr>
        <w:t> </w:t>
      </w:r>
      <w:r>
        <w:rPr/>
        <w:t>machine’s</w:t>
      </w:r>
      <w:r>
        <w:rPr>
          <w:spacing w:val="-2"/>
        </w:rPr>
        <w:t> </w:t>
      </w:r>
      <w:r>
        <w:rPr/>
        <w:t>coffers</w:t>
      </w:r>
      <w:r>
        <w:rPr>
          <w:spacing w:val="-2"/>
        </w:rPr>
        <w:t> </w:t>
      </w:r>
      <w:r>
        <w:rPr/>
        <w:t>a</w:t>
      </w:r>
      <w:r>
        <w:rPr>
          <w:spacing w:val="-2"/>
        </w:rPr>
        <w:t> </w:t>
      </w:r>
      <w:r>
        <w:rPr/>
        <w:t>share</w:t>
      </w:r>
      <w:r>
        <w:rPr>
          <w:spacing w:val="-2"/>
        </w:rPr>
        <w:t> </w:t>
      </w:r>
      <w:r>
        <w:rPr/>
        <w:t>of</w:t>
      </w:r>
      <w:r>
        <w:rPr>
          <w:spacing w:val="-2"/>
        </w:rPr>
        <w:t> </w:t>
      </w:r>
      <w:r>
        <w:rPr/>
        <w:t>the</w:t>
      </w:r>
      <w:r>
        <w:rPr>
          <w:spacing w:val="-2"/>
        </w:rPr>
        <w:t> </w:t>
      </w:r>
      <w:r>
        <w:rPr/>
        <w:t>bribes</w:t>
      </w:r>
      <w:r>
        <w:rPr>
          <w:spacing w:val="-2"/>
        </w:rPr>
        <w:t> </w:t>
      </w:r>
      <w:r>
        <w:rPr/>
        <w:t>and</w:t>
      </w:r>
      <w:r>
        <w:rPr>
          <w:spacing w:val="-2"/>
        </w:rPr>
        <w:t> </w:t>
      </w:r>
      <w:r>
        <w:rPr/>
        <w:t>payoffs the</w:t>
      </w:r>
      <w:r>
        <w:rPr>
          <w:spacing w:val="-5"/>
        </w:rPr>
        <w:t> </w:t>
      </w:r>
      <w:r>
        <w:rPr/>
        <w:t>department</w:t>
      </w:r>
      <w:r>
        <w:rPr>
          <w:spacing w:val="-6"/>
        </w:rPr>
        <w:t> </w:t>
      </w:r>
      <w:r>
        <w:rPr/>
        <w:t>collected</w:t>
      </w:r>
      <w:r>
        <w:rPr>
          <w:spacing w:val="-5"/>
        </w:rPr>
        <w:t> </w:t>
      </w:r>
      <w:r>
        <w:rPr/>
        <w:t>(Summers</w:t>
      </w:r>
      <w:r>
        <w:rPr>
          <w:spacing w:val="-6"/>
        </w:rPr>
        <w:t> </w:t>
      </w:r>
      <w:r>
        <w:rPr/>
        <w:t>2004</w:t>
      </w:r>
      <w:r>
        <w:rPr>
          <w:spacing w:val="-5"/>
        </w:rPr>
        <w:t> </w:t>
      </w:r>
      <w:r>
        <w:rPr/>
        <w:t>p. 155). In</w:t>
      </w:r>
      <w:r>
        <w:rPr>
          <w:spacing w:val="-5"/>
        </w:rPr>
        <w:t> </w:t>
      </w:r>
      <w:r>
        <w:rPr/>
        <w:t>one</w:t>
      </w:r>
      <w:r>
        <w:rPr>
          <w:spacing w:val="-6"/>
        </w:rPr>
        <w:t> </w:t>
      </w:r>
      <w:r>
        <w:rPr/>
        <w:t>example</w:t>
      </w:r>
      <w:r>
        <w:rPr>
          <w:spacing w:val="-5"/>
        </w:rPr>
        <w:t> </w:t>
      </w:r>
      <w:r>
        <w:rPr/>
        <w:t>of</w:t>
      </w:r>
      <w:r>
        <w:rPr>
          <w:spacing w:val="-6"/>
        </w:rPr>
        <w:t> </w:t>
      </w:r>
      <w:r>
        <w:rPr/>
        <w:t>contestation</w:t>
      </w:r>
      <w:r>
        <w:rPr>
          <w:spacing w:val="-5"/>
        </w:rPr>
        <w:t> </w:t>
      </w:r>
      <w:r>
        <w:rPr/>
        <w:t>over the</w:t>
      </w:r>
      <w:r>
        <w:rPr>
          <w:spacing w:val="-5"/>
        </w:rPr>
        <w:t> </w:t>
      </w:r>
      <w:r>
        <w:rPr/>
        <w:t>police,</w:t>
      </w:r>
      <w:r>
        <w:rPr>
          <w:spacing w:val="-5"/>
        </w:rPr>
        <w:t> </w:t>
      </w:r>
      <w:r>
        <w:rPr/>
        <w:t>the</w:t>
      </w:r>
      <w:r>
        <w:rPr>
          <w:spacing w:val="-5"/>
        </w:rPr>
        <w:t> </w:t>
      </w:r>
      <w:r>
        <w:rPr/>
        <w:t>rivals</w:t>
      </w:r>
      <w:r>
        <w:rPr>
          <w:spacing w:val="-5"/>
        </w:rPr>
        <w:t> </w:t>
      </w:r>
      <w:r>
        <w:rPr/>
        <w:t>of</w:t>
      </w:r>
      <w:r>
        <w:rPr>
          <w:spacing w:val="-5"/>
        </w:rPr>
        <w:t> </w:t>
      </w:r>
      <w:r>
        <w:rPr/>
        <w:t>the</w:t>
      </w:r>
      <w:r>
        <w:rPr>
          <w:spacing w:val="-5"/>
        </w:rPr>
        <w:t> </w:t>
      </w:r>
      <w:r>
        <w:rPr/>
        <w:t>Tammany</w:t>
      </w:r>
      <w:r>
        <w:rPr>
          <w:spacing w:val="-5"/>
        </w:rPr>
        <w:t> </w:t>
      </w:r>
      <w:r>
        <w:rPr/>
        <w:t>machine,</w:t>
      </w:r>
      <w:r>
        <w:rPr>
          <w:spacing w:val="-5"/>
        </w:rPr>
        <w:t> </w:t>
      </w:r>
      <w:r>
        <w:rPr/>
        <w:t>state-level</w:t>
      </w:r>
      <w:r>
        <w:rPr>
          <w:spacing w:val="-5"/>
        </w:rPr>
        <w:t> </w:t>
      </w:r>
      <w:r>
        <w:rPr/>
        <w:t>Republicans,</w:t>
      </w:r>
      <w:r>
        <w:rPr>
          <w:spacing w:val="-5"/>
        </w:rPr>
        <w:t> </w:t>
      </w:r>
      <w:r>
        <w:rPr/>
        <w:t>capitalized</w:t>
      </w:r>
      <w:r>
        <w:rPr>
          <w:spacing w:val="-5"/>
        </w:rPr>
        <w:t> </w:t>
      </w:r>
      <w:r>
        <w:rPr/>
        <w:t>on public</w:t>
      </w:r>
      <w:r>
        <w:rPr>
          <w:spacing w:val="-6"/>
        </w:rPr>
        <w:t> </w:t>
      </w:r>
      <w:r>
        <w:rPr/>
        <w:t>discontent</w:t>
      </w:r>
      <w:r>
        <w:rPr>
          <w:spacing w:val="-6"/>
        </w:rPr>
        <w:t> </w:t>
      </w:r>
      <w:r>
        <w:rPr/>
        <w:t>to</w:t>
      </w:r>
      <w:r>
        <w:rPr>
          <w:spacing w:val="-6"/>
        </w:rPr>
        <w:t> </w:t>
      </w:r>
      <w:r>
        <w:rPr/>
        <w:t>launch</w:t>
      </w:r>
      <w:r>
        <w:rPr>
          <w:spacing w:val="-6"/>
        </w:rPr>
        <w:t> </w:t>
      </w:r>
      <w:r>
        <w:rPr/>
        <w:t>a</w:t>
      </w:r>
      <w:r>
        <w:rPr>
          <w:spacing w:val="-6"/>
        </w:rPr>
        <w:t> </w:t>
      </w:r>
      <w:r>
        <w:rPr/>
        <w:t>state</w:t>
      </w:r>
      <w:r>
        <w:rPr>
          <w:spacing w:val="-6"/>
        </w:rPr>
        <w:t> </w:t>
      </w:r>
      <w:r>
        <w:rPr/>
        <w:t>Senate</w:t>
      </w:r>
      <w:r>
        <w:rPr>
          <w:spacing w:val="-6"/>
        </w:rPr>
        <w:t> </w:t>
      </w:r>
      <w:r>
        <w:rPr/>
        <w:t>investigation</w:t>
      </w:r>
      <w:r>
        <w:rPr>
          <w:spacing w:val="-6"/>
        </w:rPr>
        <w:t> </w:t>
      </w:r>
      <w:r>
        <w:rPr/>
        <w:t>of</w:t>
      </w:r>
      <w:r>
        <w:rPr>
          <w:spacing w:val="-6"/>
        </w:rPr>
        <w:t> </w:t>
      </w:r>
      <w:r>
        <w:rPr/>
        <w:t>the</w:t>
      </w:r>
      <w:r>
        <w:rPr>
          <w:spacing w:val="-6"/>
        </w:rPr>
        <w:t> </w:t>
      </w:r>
      <w:r>
        <w:rPr/>
        <w:t>New</w:t>
      </w:r>
      <w:r>
        <w:rPr>
          <w:spacing w:val="-6"/>
        </w:rPr>
        <w:t> </w:t>
      </w:r>
      <w:r>
        <w:rPr/>
        <w:t>York</w:t>
      </w:r>
      <w:r>
        <w:rPr>
          <w:spacing w:val="-6"/>
        </w:rPr>
        <w:t> </w:t>
      </w:r>
      <w:r>
        <w:rPr/>
        <w:t>City</w:t>
      </w:r>
      <w:r>
        <w:rPr>
          <w:spacing w:val="-6"/>
        </w:rPr>
        <w:t> </w:t>
      </w:r>
      <w:r>
        <w:rPr/>
        <w:t>police</w:t>
      </w:r>
      <w:r>
        <w:rPr>
          <w:spacing w:val="-6"/>
        </w:rPr>
        <w:t> </w:t>
      </w:r>
      <w:r>
        <w:rPr/>
        <w:t>in </w:t>
      </w:r>
      <w:r>
        <w:rPr>
          <w:spacing w:val="-2"/>
        </w:rPr>
        <w:t>1893.</w:t>
      </w:r>
      <w:r>
        <w:rPr>
          <w:spacing w:val="23"/>
        </w:rPr>
        <w:t> </w:t>
      </w:r>
      <w:r>
        <w:rPr>
          <w:spacing w:val="-2"/>
        </w:rPr>
        <w:t>The</w:t>
      </w:r>
      <w:r>
        <w:rPr>
          <w:spacing w:val="-8"/>
        </w:rPr>
        <w:t> </w:t>
      </w:r>
      <w:r>
        <w:rPr>
          <w:spacing w:val="-2"/>
        </w:rPr>
        <w:t>Lexow</w:t>
      </w:r>
      <w:r>
        <w:rPr>
          <w:spacing w:val="-8"/>
        </w:rPr>
        <w:t> </w:t>
      </w:r>
      <w:r>
        <w:rPr>
          <w:spacing w:val="-2"/>
        </w:rPr>
        <w:t>Committee</w:t>
      </w:r>
      <w:r>
        <w:rPr>
          <w:spacing w:val="-8"/>
        </w:rPr>
        <w:t> </w:t>
      </w:r>
      <w:r>
        <w:rPr>
          <w:spacing w:val="-2"/>
        </w:rPr>
        <w:t>report,</w:t>
      </w:r>
      <w:r>
        <w:rPr>
          <w:spacing w:val="-5"/>
        </w:rPr>
        <w:t> </w:t>
      </w:r>
      <w:r>
        <w:rPr>
          <w:spacing w:val="-2"/>
        </w:rPr>
        <w:t>containing</w:t>
      </w:r>
      <w:r>
        <w:rPr>
          <w:spacing w:val="-8"/>
        </w:rPr>
        <w:t> </w:t>
      </w:r>
      <w:r>
        <w:rPr>
          <w:spacing w:val="-2"/>
        </w:rPr>
        <w:t>over</w:t>
      </w:r>
      <w:r>
        <w:rPr>
          <w:spacing w:val="-8"/>
        </w:rPr>
        <w:t> </w:t>
      </w:r>
      <w:r>
        <w:rPr>
          <w:spacing w:val="-2"/>
        </w:rPr>
        <w:t>1,000</w:t>
      </w:r>
      <w:r>
        <w:rPr>
          <w:spacing w:val="-8"/>
        </w:rPr>
        <w:t> </w:t>
      </w:r>
      <w:r>
        <w:rPr>
          <w:spacing w:val="-2"/>
        </w:rPr>
        <w:t>pages</w:t>
      </w:r>
      <w:r>
        <w:rPr>
          <w:spacing w:val="-8"/>
        </w:rPr>
        <w:t> </w:t>
      </w:r>
      <w:r>
        <w:rPr>
          <w:spacing w:val="-2"/>
        </w:rPr>
        <w:t>of</w:t>
      </w:r>
      <w:r>
        <w:rPr>
          <w:spacing w:val="-8"/>
        </w:rPr>
        <w:t> </w:t>
      </w:r>
      <w:r>
        <w:rPr>
          <w:spacing w:val="-2"/>
        </w:rPr>
        <w:t>testimony</w:t>
      </w:r>
      <w:r>
        <w:rPr>
          <w:spacing w:val="-8"/>
        </w:rPr>
        <w:t> </w:t>
      </w:r>
      <w:r>
        <w:rPr>
          <w:spacing w:val="-2"/>
        </w:rPr>
        <w:t>of</w:t>
      </w:r>
      <w:r>
        <w:rPr>
          <w:spacing w:val="-8"/>
        </w:rPr>
        <w:t> </w:t>
      </w:r>
      <w:r>
        <w:rPr>
          <w:spacing w:val="-2"/>
        </w:rPr>
        <w:t>police </w:t>
      </w:r>
      <w:r>
        <w:rPr/>
        <w:t>interference</w:t>
      </w:r>
      <w:r>
        <w:rPr>
          <w:spacing w:val="-13"/>
        </w:rPr>
        <w:t> </w:t>
      </w:r>
      <w:r>
        <w:rPr/>
        <w:t>with</w:t>
      </w:r>
      <w:r>
        <w:rPr>
          <w:spacing w:val="-12"/>
        </w:rPr>
        <w:t> </w:t>
      </w:r>
      <w:r>
        <w:rPr/>
        <w:t>elections,</w:t>
      </w:r>
      <w:r>
        <w:rPr>
          <w:spacing w:val="-13"/>
        </w:rPr>
        <w:t> </w:t>
      </w:r>
      <w:r>
        <w:rPr/>
        <w:t>concluded</w:t>
      </w:r>
      <w:r>
        <w:rPr>
          <w:spacing w:val="-12"/>
        </w:rPr>
        <w:t> </w:t>
      </w:r>
      <w:r>
        <w:rPr/>
        <w:t>that</w:t>
      </w:r>
      <w:r>
        <w:rPr>
          <w:spacing w:val="-13"/>
        </w:rPr>
        <w:t> </w:t>
      </w:r>
      <w:r>
        <w:rPr/>
        <w:t>“almost</w:t>
      </w:r>
      <w:r>
        <w:rPr>
          <w:spacing w:val="-12"/>
        </w:rPr>
        <w:t> </w:t>
      </w:r>
      <w:r>
        <w:rPr/>
        <w:t>every</w:t>
      </w:r>
      <w:r>
        <w:rPr>
          <w:spacing w:val="-13"/>
        </w:rPr>
        <w:t> </w:t>
      </w:r>
      <w:r>
        <w:rPr/>
        <w:t>conceivable</w:t>
      </w:r>
      <w:r>
        <w:rPr>
          <w:spacing w:val="-12"/>
        </w:rPr>
        <w:t> </w:t>
      </w:r>
      <w:r>
        <w:rPr/>
        <w:t>crime</w:t>
      </w:r>
      <w:r>
        <w:rPr>
          <w:spacing w:val="-13"/>
        </w:rPr>
        <w:t> </w:t>
      </w:r>
      <w:r>
        <w:rPr/>
        <w:t>against</w:t>
      </w:r>
      <w:r>
        <w:rPr>
          <w:spacing w:val="-12"/>
        </w:rPr>
        <w:t> </w:t>
      </w:r>
      <w:r>
        <w:rPr/>
        <w:t>the elective</w:t>
      </w:r>
      <w:r>
        <w:rPr>
          <w:spacing w:val="-2"/>
        </w:rPr>
        <w:t> </w:t>
      </w:r>
      <w:r>
        <w:rPr/>
        <w:t>franchise</w:t>
      </w:r>
      <w:r>
        <w:rPr>
          <w:spacing w:val="-2"/>
        </w:rPr>
        <w:t> </w:t>
      </w:r>
      <w:r>
        <w:rPr/>
        <w:t>was</w:t>
      </w:r>
      <w:r>
        <w:rPr>
          <w:spacing w:val="-2"/>
        </w:rPr>
        <w:t> </w:t>
      </w:r>
      <w:r>
        <w:rPr/>
        <w:t>either</w:t>
      </w:r>
      <w:r>
        <w:rPr>
          <w:spacing w:val="-2"/>
        </w:rPr>
        <w:t> </w:t>
      </w:r>
      <w:r>
        <w:rPr/>
        <w:t>committed</w:t>
      </w:r>
      <w:r>
        <w:rPr>
          <w:spacing w:val="-2"/>
        </w:rPr>
        <w:t> </w:t>
      </w:r>
      <w:r>
        <w:rPr/>
        <w:t>or</w:t>
      </w:r>
      <w:r>
        <w:rPr>
          <w:spacing w:val="-2"/>
        </w:rPr>
        <w:t> </w:t>
      </w:r>
      <w:r>
        <w:rPr/>
        <w:t>permitted</w:t>
      </w:r>
      <w:r>
        <w:rPr>
          <w:spacing w:val="-2"/>
        </w:rPr>
        <w:t> </w:t>
      </w:r>
      <w:r>
        <w:rPr/>
        <w:t>by</w:t>
      </w:r>
      <w:r>
        <w:rPr>
          <w:spacing w:val="-2"/>
        </w:rPr>
        <w:t> </w:t>
      </w:r>
      <w:r>
        <w:rPr/>
        <w:t>the</w:t>
      </w:r>
      <w:r>
        <w:rPr>
          <w:spacing w:val="-2"/>
        </w:rPr>
        <w:t> </w:t>
      </w:r>
      <w:r>
        <w:rPr/>
        <w:t>police,”</w:t>
      </w:r>
      <w:r>
        <w:rPr>
          <w:spacing w:val="-1"/>
        </w:rPr>
        <w:t> </w:t>
      </w:r>
      <w:r>
        <w:rPr/>
        <w:t>in</w:t>
      </w:r>
      <w:r>
        <w:rPr>
          <w:spacing w:val="-2"/>
        </w:rPr>
        <w:t> </w:t>
      </w:r>
      <w:r>
        <w:rPr/>
        <w:t>the</w:t>
      </w:r>
      <w:r>
        <w:rPr>
          <w:spacing w:val="-2"/>
        </w:rPr>
        <w:t> </w:t>
      </w:r>
      <w:r>
        <w:rPr/>
        <w:t>interests</w:t>
      </w:r>
      <w:r>
        <w:rPr>
          <w:spacing w:val="-2"/>
        </w:rPr>
        <w:t> </w:t>
      </w:r>
      <w:r>
        <w:rPr/>
        <w:t>of Tammany Hall (Berman 1980--1981).</w:t>
      </w:r>
    </w:p>
    <w:p>
      <w:pPr>
        <w:pStyle w:val="BodyText"/>
        <w:spacing w:line="249" w:lineRule="auto" w:before="159"/>
        <w:ind w:left="330" w:right="1392"/>
        <w:jc w:val="both"/>
      </w:pPr>
      <w:r>
        <w:rPr/>
        <w:t>The committee’s recommendations for police reform include a bipartisan supervisory board,</w:t>
      </w:r>
      <w:r>
        <w:rPr>
          <w:spacing w:val="-5"/>
        </w:rPr>
        <w:t> </w:t>
      </w:r>
      <w:r>
        <w:rPr/>
        <w:t>and</w:t>
      </w:r>
      <w:r>
        <w:rPr>
          <w:spacing w:val="-5"/>
        </w:rPr>
        <w:t> </w:t>
      </w:r>
      <w:r>
        <w:rPr/>
        <w:t>the</w:t>
      </w:r>
      <w:r>
        <w:rPr>
          <w:spacing w:val="-5"/>
        </w:rPr>
        <w:t> </w:t>
      </w:r>
      <w:r>
        <w:rPr/>
        <w:t>creation</w:t>
      </w:r>
      <w:r>
        <w:rPr>
          <w:spacing w:val="-5"/>
        </w:rPr>
        <w:t> </w:t>
      </w:r>
      <w:r>
        <w:rPr/>
        <w:t>of</w:t>
      </w:r>
      <w:r>
        <w:rPr>
          <w:spacing w:val="-5"/>
        </w:rPr>
        <w:t> </w:t>
      </w:r>
      <w:r>
        <w:rPr/>
        <w:t>a</w:t>
      </w:r>
      <w:r>
        <w:rPr>
          <w:spacing w:val="-5"/>
        </w:rPr>
        <w:t> </w:t>
      </w:r>
      <w:r>
        <w:rPr/>
        <w:t>civil</w:t>
      </w:r>
      <w:r>
        <w:rPr>
          <w:spacing w:val="-5"/>
        </w:rPr>
        <w:t> </w:t>
      </w:r>
      <w:r>
        <w:rPr/>
        <w:t>service</w:t>
      </w:r>
      <w:r>
        <w:rPr>
          <w:spacing w:val="-5"/>
        </w:rPr>
        <w:t> </w:t>
      </w:r>
      <w:r>
        <w:rPr/>
        <w:t>merit</w:t>
      </w:r>
      <w:r>
        <w:rPr>
          <w:spacing w:val="-5"/>
        </w:rPr>
        <w:t> </w:t>
      </w:r>
      <w:r>
        <w:rPr/>
        <w:t>system</w:t>
      </w:r>
      <w:r>
        <w:rPr>
          <w:spacing w:val="-5"/>
        </w:rPr>
        <w:t> </w:t>
      </w:r>
      <w:r>
        <w:rPr/>
        <w:t>for</w:t>
      </w:r>
      <w:r>
        <w:rPr>
          <w:spacing w:val="-5"/>
        </w:rPr>
        <w:t> </w:t>
      </w:r>
      <w:r>
        <w:rPr/>
        <w:t>hiring</w:t>
      </w:r>
      <w:r>
        <w:rPr>
          <w:spacing w:val="-5"/>
        </w:rPr>
        <w:t> </w:t>
      </w:r>
      <w:r>
        <w:rPr/>
        <w:t>and</w:t>
      </w:r>
      <w:r>
        <w:rPr>
          <w:spacing w:val="-5"/>
        </w:rPr>
        <w:t> </w:t>
      </w:r>
      <w:r>
        <w:rPr/>
        <w:t>promotion</w:t>
      </w:r>
      <w:r>
        <w:rPr>
          <w:spacing w:val="-5"/>
        </w:rPr>
        <w:t> </w:t>
      </w:r>
      <w:r>
        <w:rPr/>
        <w:t>of</w:t>
      </w:r>
      <w:r>
        <w:rPr>
          <w:spacing w:val="-5"/>
        </w:rPr>
        <w:t> </w:t>
      </w:r>
      <w:r>
        <w:rPr/>
        <w:t>offi-cers; these changes were incorporated into the reformed Greater New York charter of 1898 (New York (City) 1897), weakening partisan control over the police.</w:t>
      </w:r>
      <w:r>
        <w:rPr>
          <w:spacing w:val="40"/>
        </w:rPr>
        <w:t> </w:t>
      </w:r>
      <w:r>
        <w:rPr/>
        <w:t>While re-</w:t>
      </w:r>
      <w:r>
        <w:rPr>
          <w:spacing w:val="-2"/>
        </w:rPr>
        <w:t>formers</w:t>
      </w:r>
      <w:r>
        <w:rPr>
          <w:spacing w:val="-7"/>
        </w:rPr>
        <w:t> </w:t>
      </w:r>
      <w:r>
        <w:rPr>
          <w:spacing w:val="-2"/>
        </w:rPr>
        <w:t>and</w:t>
      </w:r>
      <w:r>
        <w:rPr>
          <w:spacing w:val="-7"/>
        </w:rPr>
        <w:t> </w:t>
      </w:r>
      <w:r>
        <w:rPr>
          <w:spacing w:val="-2"/>
        </w:rPr>
        <w:t>traditionalists</w:t>
      </w:r>
      <w:r>
        <w:rPr>
          <w:spacing w:val="-7"/>
        </w:rPr>
        <w:t> </w:t>
      </w:r>
      <w:r>
        <w:rPr>
          <w:spacing w:val="-2"/>
        </w:rPr>
        <w:t>would</w:t>
      </w:r>
      <w:r>
        <w:rPr>
          <w:spacing w:val="-7"/>
        </w:rPr>
        <w:t> </w:t>
      </w:r>
      <w:r>
        <w:rPr>
          <w:spacing w:val="-2"/>
        </w:rPr>
        <w:t>trade</w:t>
      </w:r>
      <w:r>
        <w:rPr>
          <w:spacing w:val="-7"/>
        </w:rPr>
        <w:t> </w:t>
      </w:r>
      <w:r>
        <w:rPr>
          <w:spacing w:val="-2"/>
        </w:rPr>
        <w:t>power</w:t>
      </w:r>
      <w:r>
        <w:rPr>
          <w:spacing w:val="-7"/>
        </w:rPr>
        <w:t> </w:t>
      </w:r>
      <w:r>
        <w:rPr>
          <w:spacing w:val="-2"/>
        </w:rPr>
        <w:t>over</w:t>
      </w:r>
      <w:r>
        <w:rPr>
          <w:spacing w:val="-7"/>
        </w:rPr>
        <w:t> </w:t>
      </w:r>
      <w:r>
        <w:rPr>
          <w:spacing w:val="-2"/>
        </w:rPr>
        <w:t>the</w:t>
      </w:r>
      <w:r>
        <w:rPr>
          <w:spacing w:val="-7"/>
        </w:rPr>
        <w:t> </w:t>
      </w:r>
      <w:r>
        <w:rPr>
          <w:spacing w:val="-2"/>
        </w:rPr>
        <w:t>years</w:t>
      </w:r>
      <w:r>
        <w:rPr>
          <w:spacing w:val="-7"/>
        </w:rPr>
        <w:t> </w:t>
      </w:r>
      <w:r>
        <w:rPr>
          <w:spacing w:val="-2"/>
        </w:rPr>
        <w:t>in</w:t>
      </w:r>
      <w:r>
        <w:rPr>
          <w:spacing w:val="-7"/>
        </w:rPr>
        <w:t> </w:t>
      </w:r>
      <w:r>
        <w:rPr>
          <w:spacing w:val="-2"/>
        </w:rPr>
        <w:t>New</w:t>
      </w:r>
      <w:r>
        <w:rPr>
          <w:spacing w:val="-7"/>
        </w:rPr>
        <w:t> </w:t>
      </w:r>
      <w:r>
        <w:rPr>
          <w:spacing w:val="-2"/>
        </w:rPr>
        <w:t>York</w:t>
      </w:r>
      <w:r>
        <w:rPr>
          <w:spacing w:val="-7"/>
        </w:rPr>
        <w:t> </w:t>
      </w:r>
      <w:r>
        <w:rPr>
          <w:spacing w:val="-2"/>
        </w:rPr>
        <w:t>and</w:t>
      </w:r>
      <w:r>
        <w:rPr>
          <w:spacing w:val="-7"/>
        </w:rPr>
        <w:t> </w:t>
      </w:r>
      <w:r>
        <w:rPr>
          <w:spacing w:val="-2"/>
        </w:rPr>
        <w:t>elsewhere </w:t>
      </w:r>
      <w:r>
        <w:rPr/>
        <w:t>(Berman</w:t>
      </w:r>
      <w:r>
        <w:rPr>
          <w:spacing w:val="-3"/>
        </w:rPr>
        <w:t> </w:t>
      </w:r>
      <w:r>
        <w:rPr/>
        <w:t>1980--1981;</w:t>
      </w:r>
      <w:r>
        <w:rPr>
          <w:spacing w:val="-1"/>
        </w:rPr>
        <w:t> </w:t>
      </w:r>
      <w:r>
        <w:rPr/>
        <w:t>Walker</w:t>
      </w:r>
      <w:r>
        <w:rPr>
          <w:spacing w:val="-3"/>
        </w:rPr>
        <w:t> </w:t>
      </w:r>
      <w:r>
        <w:rPr/>
        <w:t>1980),</w:t>
      </w:r>
      <w:r>
        <w:rPr>
          <w:spacing w:val="-3"/>
        </w:rPr>
        <w:t> </w:t>
      </w:r>
      <w:r>
        <w:rPr/>
        <w:t>these</w:t>
      </w:r>
      <w:r>
        <w:rPr>
          <w:spacing w:val="-3"/>
        </w:rPr>
        <w:t> </w:t>
      </w:r>
      <w:r>
        <w:rPr/>
        <w:t>changes</w:t>
      </w:r>
      <w:r>
        <w:rPr>
          <w:spacing w:val="-3"/>
        </w:rPr>
        <w:t> </w:t>
      </w:r>
      <w:r>
        <w:rPr/>
        <w:t>helped</w:t>
      </w:r>
      <w:r>
        <w:rPr>
          <w:spacing w:val="-3"/>
        </w:rPr>
        <w:t> </w:t>
      </w:r>
      <w:r>
        <w:rPr/>
        <w:t>foster</w:t>
      </w:r>
      <w:r>
        <w:rPr>
          <w:spacing w:val="-3"/>
        </w:rPr>
        <w:t> </w:t>
      </w:r>
      <w:r>
        <w:rPr/>
        <w:t>norms</w:t>
      </w:r>
      <w:r>
        <w:rPr>
          <w:spacing w:val="-3"/>
        </w:rPr>
        <w:t> </w:t>
      </w:r>
      <w:r>
        <w:rPr/>
        <w:t>of</w:t>
      </w:r>
      <w:r>
        <w:rPr>
          <w:spacing w:val="-3"/>
        </w:rPr>
        <w:t> </w:t>
      </w:r>
      <w:r>
        <w:rPr/>
        <w:t>profession-alism</w:t>
      </w:r>
      <w:r>
        <w:rPr>
          <w:spacing w:val="-10"/>
        </w:rPr>
        <w:t> </w:t>
      </w:r>
      <w:r>
        <w:rPr/>
        <w:t>and</w:t>
      </w:r>
      <w:r>
        <w:rPr>
          <w:spacing w:val="-10"/>
        </w:rPr>
        <w:t> </w:t>
      </w:r>
      <w:r>
        <w:rPr/>
        <w:t>impartiality</w:t>
      </w:r>
      <w:r>
        <w:rPr>
          <w:spacing w:val="-9"/>
        </w:rPr>
        <w:t> </w:t>
      </w:r>
      <w:r>
        <w:rPr/>
        <w:t>that</w:t>
      </w:r>
      <w:r>
        <w:rPr>
          <w:spacing w:val="-10"/>
        </w:rPr>
        <w:t> </w:t>
      </w:r>
      <w:r>
        <w:rPr/>
        <w:t>would</w:t>
      </w:r>
      <w:r>
        <w:rPr>
          <w:spacing w:val="-10"/>
        </w:rPr>
        <w:t> </w:t>
      </w:r>
      <w:r>
        <w:rPr/>
        <w:t>become</w:t>
      </w:r>
      <w:r>
        <w:rPr>
          <w:spacing w:val="-10"/>
        </w:rPr>
        <w:t> </w:t>
      </w:r>
      <w:r>
        <w:rPr/>
        <w:t>enshrined</w:t>
      </w:r>
      <w:r>
        <w:rPr>
          <w:spacing w:val="-9"/>
        </w:rPr>
        <w:t> </w:t>
      </w:r>
      <w:r>
        <w:rPr/>
        <w:t>in</w:t>
      </w:r>
      <w:r>
        <w:rPr>
          <w:spacing w:val="-10"/>
        </w:rPr>
        <w:t> </w:t>
      </w:r>
      <w:r>
        <w:rPr/>
        <w:t>US</w:t>
      </w:r>
      <w:r>
        <w:rPr>
          <w:spacing w:val="-10"/>
        </w:rPr>
        <w:t> </w:t>
      </w:r>
      <w:r>
        <w:rPr/>
        <w:t>Supreme</w:t>
      </w:r>
      <w:r>
        <w:rPr>
          <w:spacing w:val="-9"/>
        </w:rPr>
        <w:t> </w:t>
      </w:r>
      <w:r>
        <w:rPr/>
        <w:t>Court</w:t>
      </w:r>
      <w:r>
        <w:rPr>
          <w:spacing w:val="-10"/>
        </w:rPr>
        <w:t> </w:t>
      </w:r>
      <w:r>
        <w:rPr/>
        <w:t>doctrine,</w:t>
      </w:r>
      <w:r>
        <w:rPr>
          <w:spacing w:val="-8"/>
        </w:rPr>
        <w:t> </w:t>
      </w:r>
      <w:r>
        <w:rPr/>
        <w:t>the manuals of the Department of Justice, and the guidelines of the American Bar Asso-ciation (Green &amp; Roiphe 2020).</w:t>
      </w:r>
      <w:r>
        <w:rPr>
          <w:spacing w:val="39"/>
        </w:rPr>
        <w:t> </w:t>
      </w:r>
      <w:r>
        <w:rPr/>
        <w:t>The norm of professional prosecution, “without fear or</w:t>
      </w:r>
      <w:r>
        <w:rPr>
          <w:spacing w:val="-4"/>
        </w:rPr>
        <w:t> </w:t>
      </w:r>
      <w:r>
        <w:rPr/>
        <w:t>favor,”</w:t>
      </w:r>
      <w:r>
        <w:rPr>
          <w:spacing w:val="-4"/>
        </w:rPr>
        <w:t> </w:t>
      </w:r>
      <w:r>
        <w:rPr/>
        <w:t>helped</w:t>
      </w:r>
      <w:r>
        <w:rPr>
          <w:spacing w:val="-4"/>
        </w:rPr>
        <w:t> </w:t>
      </w:r>
      <w:r>
        <w:rPr/>
        <w:t>uproot</w:t>
      </w:r>
      <w:r>
        <w:rPr>
          <w:spacing w:val="-4"/>
        </w:rPr>
        <w:t> </w:t>
      </w:r>
      <w:r>
        <w:rPr/>
        <w:t>a</w:t>
      </w:r>
      <w:r>
        <w:rPr>
          <w:spacing w:val="-4"/>
        </w:rPr>
        <w:t> </w:t>
      </w:r>
      <w:r>
        <w:rPr/>
        <w:t>long</w:t>
      </w:r>
      <w:r>
        <w:rPr>
          <w:spacing w:val="-4"/>
        </w:rPr>
        <w:t> </w:t>
      </w:r>
      <w:r>
        <w:rPr/>
        <w:t>American</w:t>
      </w:r>
      <w:r>
        <w:rPr>
          <w:spacing w:val="-4"/>
        </w:rPr>
        <w:t> </w:t>
      </w:r>
      <w:r>
        <w:rPr/>
        <w:t>tradition</w:t>
      </w:r>
      <w:r>
        <w:rPr>
          <w:spacing w:val="-4"/>
        </w:rPr>
        <w:t> </w:t>
      </w:r>
      <w:r>
        <w:rPr/>
        <w:t>of</w:t>
      </w:r>
      <w:r>
        <w:rPr>
          <w:spacing w:val="-4"/>
        </w:rPr>
        <w:t> </w:t>
      </w:r>
      <w:r>
        <w:rPr/>
        <w:t>election</w:t>
      </w:r>
      <w:r>
        <w:rPr>
          <w:spacing w:val="-4"/>
        </w:rPr>
        <w:t> </w:t>
      </w:r>
      <w:r>
        <w:rPr/>
        <w:t>manipulation</w:t>
      </w:r>
      <w:r>
        <w:rPr>
          <w:spacing w:val="-4"/>
        </w:rPr>
        <w:t> </w:t>
      </w:r>
      <w:r>
        <w:rPr/>
        <w:t>during</w:t>
      </w:r>
      <w:r>
        <w:rPr>
          <w:spacing w:val="-4"/>
        </w:rPr>
        <w:t> </w:t>
      </w:r>
      <w:r>
        <w:rPr/>
        <w:t>the 20th century.</w:t>
      </w:r>
    </w:p>
    <w:p>
      <w:pPr>
        <w:pStyle w:val="BodyText"/>
        <w:spacing w:line="249" w:lineRule="auto" w:before="158"/>
        <w:ind w:left="330" w:right="1392"/>
        <w:jc w:val="both"/>
      </w:pPr>
      <w:r>
        <w:rPr/>
        <w:t>The</w:t>
      </w:r>
      <w:r>
        <w:rPr>
          <w:spacing w:val="-5"/>
        </w:rPr>
        <w:t> </w:t>
      </w:r>
      <w:r>
        <w:rPr/>
        <w:t>mutually</w:t>
      </w:r>
      <w:r>
        <w:rPr>
          <w:spacing w:val="-5"/>
        </w:rPr>
        <w:t> </w:t>
      </w:r>
      <w:r>
        <w:rPr/>
        <w:t>reinforcing</w:t>
      </w:r>
      <w:r>
        <w:rPr>
          <w:spacing w:val="-5"/>
        </w:rPr>
        <w:t> </w:t>
      </w:r>
      <w:r>
        <w:rPr/>
        <w:t>loss</w:t>
      </w:r>
      <w:r>
        <w:rPr>
          <w:spacing w:val="-5"/>
        </w:rPr>
        <w:t> </w:t>
      </w:r>
      <w:r>
        <w:rPr/>
        <w:t>of</w:t>
      </w:r>
      <w:r>
        <w:rPr>
          <w:spacing w:val="-5"/>
        </w:rPr>
        <w:t> </w:t>
      </w:r>
      <w:r>
        <w:rPr/>
        <w:t>patronage</w:t>
      </w:r>
      <w:r>
        <w:rPr>
          <w:spacing w:val="-5"/>
        </w:rPr>
        <w:t> </w:t>
      </w:r>
      <w:r>
        <w:rPr/>
        <w:t>resources</w:t>
      </w:r>
      <w:r>
        <w:rPr>
          <w:spacing w:val="-5"/>
        </w:rPr>
        <w:t> </w:t>
      </w:r>
      <w:r>
        <w:rPr/>
        <w:t>and</w:t>
      </w:r>
      <w:r>
        <w:rPr>
          <w:spacing w:val="-5"/>
        </w:rPr>
        <w:t> </w:t>
      </w:r>
      <w:r>
        <w:rPr/>
        <w:t>diminution</w:t>
      </w:r>
      <w:r>
        <w:rPr>
          <w:spacing w:val="-5"/>
        </w:rPr>
        <w:t> </w:t>
      </w:r>
      <w:r>
        <w:rPr/>
        <w:t>of</w:t>
      </w:r>
      <w:r>
        <w:rPr>
          <w:spacing w:val="-5"/>
        </w:rPr>
        <w:t> </w:t>
      </w:r>
      <w:r>
        <w:rPr/>
        <w:t>legal</w:t>
      </w:r>
      <w:r>
        <w:rPr>
          <w:spacing w:val="-5"/>
        </w:rPr>
        <w:t> </w:t>
      </w:r>
      <w:r>
        <w:rPr/>
        <w:t>impunity intensified principal-agent problems within the machines.</w:t>
      </w:r>
      <w:r>
        <w:rPr>
          <w:spacing w:val="36"/>
        </w:rPr>
        <w:t> </w:t>
      </w:r>
      <w:r>
        <w:rPr/>
        <w:t>Even when machines were working properly, principal-agent problems abounded.</w:t>
      </w:r>
      <w:r>
        <w:rPr>
          <w:spacing w:val="33"/>
        </w:rPr>
        <w:t> </w:t>
      </w:r>
      <w:r>
        <w:rPr/>
        <w:t>Agents tasked with delivering votes</w:t>
      </w:r>
      <w:r>
        <w:rPr>
          <w:spacing w:val="-13"/>
        </w:rPr>
        <w:t> </w:t>
      </w:r>
      <w:r>
        <w:rPr/>
        <w:t>could</w:t>
      </w:r>
      <w:r>
        <w:rPr>
          <w:spacing w:val="-12"/>
        </w:rPr>
        <w:t> </w:t>
      </w:r>
      <w:r>
        <w:rPr/>
        <w:t>steal</w:t>
      </w:r>
      <w:r>
        <w:rPr>
          <w:spacing w:val="-13"/>
        </w:rPr>
        <w:t> </w:t>
      </w:r>
      <w:r>
        <w:rPr/>
        <w:t>from</w:t>
      </w:r>
      <w:r>
        <w:rPr>
          <w:spacing w:val="-12"/>
        </w:rPr>
        <w:t> </w:t>
      </w:r>
      <w:r>
        <w:rPr/>
        <w:t>the</w:t>
      </w:r>
      <w:r>
        <w:rPr>
          <w:spacing w:val="-13"/>
        </w:rPr>
        <w:t> </w:t>
      </w:r>
      <w:r>
        <w:rPr/>
        <w:t>machine</w:t>
      </w:r>
      <w:r>
        <w:rPr>
          <w:spacing w:val="-12"/>
        </w:rPr>
        <w:t> </w:t>
      </w:r>
      <w:r>
        <w:rPr/>
        <w:t>at</w:t>
      </w:r>
      <w:r>
        <w:rPr>
          <w:spacing w:val="-13"/>
        </w:rPr>
        <w:t> </w:t>
      </w:r>
      <w:r>
        <w:rPr/>
        <w:t>a</w:t>
      </w:r>
      <w:r>
        <w:rPr>
          <w:spacing w:val="-12"/>
        </w:rPr>
        <w:t> </w:t>
      </w:r>
      <w:r>
        <w:rPr/>
        <w:t>prodigious</w:t>
      </w:r>
      <w:r>
        <w:rPr>
          <w:spacing w:val="-13"/>
        </w:rPr>
        <w:t> </w:t>
      </w:r>
      <w:r>
        <w:rPr/>
        <w:t>pace.</w:t>
      </w:r>
      <w:r>
        <w:rPr>
          <w:spacing w:val="-12"/>
        </w:rPr>
        <w:t> </w:t>
      </w:r>
      <w:r>
        <w:rPr/>
        <w:t>One</w:t>
      </w:r>
      <w:r>
        <w:rPr>
          <w:spacing w:val="-13"/>
        </w:rPr>
        <w:t> </w:t>
      </w:r>
      <w:r>
        <w:rPr/>
        <w:t>Pittsburgh</w:t>
      </w:r>
      <w:r>
        <w:rPr>
          <w:spacing w:val="-12"/>
        </w:rPr>
        <w:t> </w:t>
      </w:r>
      <w:r>
        <w:rPr/>
        <w:t>boss</w:t>
      </w:r>
      <w:r>
        <w:rPr>
          <w:spacing w:val="-13"/>
        </w:rPr>
        <w:t> </w:t>
      </w:r>
      <w:r>
        <w:rPr/>
        <w:t>dispatched two</w:t>
      </w:r>
      <w:r>
        <w:rPr>
          <w:spacing w:val="-9"/>
        </w:rPr>
        <w:t> </w:t>
      </w:r>
      <w:r>
        <w:rPr/>
        <w:t>agents</w:t>
      </w:r>
      <w:r>
        <w:rPr>
          <w:spacing w:val="-9"/>
        </w:rPr>
        <w:t> </w:t>
      </w:r>
      <w:r>
        <w:rPr/>
        <w:t>with</w:t>
      </w:r>
      <w:r>
        <w:rPr>
          <w:spacing w:val="-9"/>
        </w:rPr>
        <w:t> </w:t>
      </w:r>
      <w:r>
        <w:rPr/>
        <w:t>$40,000</w:t>
      </w:r>
      <w:r>
        <w:rPr>
          <w:spacing w:val="-9"/>
        </w:rPr>
        <w:t> </w:t>
      </w:r>
      <w:r>
        <w:rPr/>
        <w:t>for</w:t>
      </w:r>
      <w:r>
        <w:rPr>
          <w:spacing w:val="-9"/>
        </w:rPr>
        <w:t> </w:t>
      </w:r>
      <w:r>
        <w:rPr/>
        <w:t>‘election-day</w:t>
      </w:r>
      <w:r>
        <w:rPr>
          <w:spacing w:val="-9"/>
        </w:rPr>
        <w:t> </w:t>
      </w:r>
      <w:r>
        <w:rPr/>
        <w:t>expenses’</w:t>
      </w:r>
      <w:r>
        <w:rPr>
          <w:spacing w:val="-9"/>
        </w:rPr>
        <w:t> </w:t>
      </w:r>
      <w:r>
        <w:rPr/>
        <w:t>to</w:t>
      </w:r>
      <w:r>
        <w:rPr>
          <w:spacing w:val="-9"/>
        </w:rPr>
        <w:t> </w:t>
      </w:r>
      <w:r>
        <w:rPr/>
        <w:t>an</w:t>
      </w:r>
      <w:r>
        <w:rPr>
          <w:spacing w:val="-9"/>
        </w:rPr>
        <w:t> </w:t>
      </w:r>
      <w:r>
        <w:rPr/>
        <w:t>allied</w:t>
      </w:r>
      <w:r>
        <w:rPr>
          <w:spacing w:val="-8"/>
        </w:rPr>
        <w:t> </w:t>
      </w:r>
      <w:r>
        <w:rPr/>
        <w:t>machine</w:t>
      </w:r>
      <w:r>
        <w:rPr>
          <w:spacing w:val="-9"/>
        </w:rPr>
        <w:t> </w:t>
      </w:r>
      <w:r>
        <w:rPr/>
        <w:t>in</w:t>
      </w:r>
      <w:r>
        <w:rPr>
          <w:spacing w:val="-9"/>
        </w:rPr>
        <w:t> </w:t>
      </w:r>
      <w:r>
        <w:rPr/>
        <w:t>Indianapo-lis;</w:t>
      </w:r>
      <w:r>
        <w:rPr>
          <w:spacing w:val="-5"/>
        </w:rPr>
        <w:t> </w:t>
      </w:r>
      <w:r>
        <w:rPr/>
        <w:t>the</w:t>
      </w:r>
      <w:r>
        <w:rPr>
          <w:spacing w:val="-6"/>
        </w:rPr>
        <w:t> </w:t>
      </w:r>
      <w:r>
        <w:rPr/>
        <w:t>men</w:t>
      </w:r>
      <w:r>
        <w:rPr>
          <w:spacing w:val="-6"/>
        </w:rPr>
        <w:t> </w:t>
      </w:r>
      <w:r>
        <w:rPr/>
        <w:t>arrived,</w:t>
      </w:r>
      <w:r>
        <w:rPr>
          <w:spacing w:val="-5"/>
        </w:rPr>
        <w:t> </w:t>
      </w:r>
      <w:r>
        <w:rPr/>
        <w:t>but</w:t>
      </w:r>
      <w:r>
        <w:rPr>
          <w:spacing w:val="-6"/>
        </w:rPr>
        <w:t> </w:t>
      </w:r>
      <w:r>
        <w:rPr/>
        <w:t>the</w:t>
      </w:r>
      <w:r>
        <w:rPr>
          <w:spacing w:val="-6"/>
        </w:rPr>
        <w:t> </w:t>
      </w:r>
      <w:r>
        <w:rPr/>
        <w:t>cash</w:t>
      </w:r>
      <w:r>
        <w:rPr>
          <w:spacing w:val="-6"/>
        </w:rPr>
        <w:t> </w:t>
      </w:r>
      <w:r>
        <w:rPr/>
        <w:t>never</w:t>
      </w:r>
      <w:r>
        <w:rPr>
          <w:spacing w:val="-6"/>
        </w:rPr>
        <w:t> </w:t>
      </w:r>
      <w:r>
        <w:rPr/>
        <w:t>did</w:t>
      </w:r>
      <w:r>
        <w:rPr>
          <w:spacing w:val="-6"/>
        </w:rPr>
        <w:t> </w:t>
      </w:r>
      <w:r>
        <w:rPr/>
        <w:t>(Summers</w:t>
      </w:r>
      <w:r>
        <w:rPr>
          <w:spacing w:val="-6"/>
        </w:rPr>
        <w:t> </w:t>
      </w:r>
      <w:r>
        <w:rPr/>
        <w:t>2004</w:t>
      </w:r>
      <w:r>
        <w:rPr>
          <w:spacing w:val="-6"/>
        </w:rPr>
        <w:t> </w:t>
      </w:r>
      <w:r>
        <w:rPr/>
        <w:t>p.</w:t>
      </w:r>
      <w:r>
        <w:rPr>
          <w:spacing w:val="12"/>
        </w:rPr>
        <w:t> </w:t>
      </w:r>
      <w:r>
        <w:rPr/>
        <w:t>11).</w:t>
      </w:r>
      <w:r>
        <w:rPr>
          <w:spacing w:val="12"/>
        </w:rPr>
        <w:t> </w:t>
      </w:r>
      <w:r>
        <w:rPr/>
        <w:t>Disputes</w:t>
      </w:r>
      <w:r>
        <w:rPr>
          <w:spacing w:val="-6"/>
        </w:rPr>
        <w:t> </w:t>
      </w:r>
      <w:r>
        <w:rPr/>
        <w:t>over</w:t>
      </w:r>
      <w:r>
        <w:rPr>
          <w:spacing w:val="-6"/>
        </w:rPr>
        <w:t> </w:t>
      </w:r>
      <w:r>
        <w:rPr/>
        <w:t>finite patronage opportunities could fracture the machines.</w:t>
      </w:r>
      <w:r>
        <w:rPr>
          <w:spacing w:val="29"/>
        </w:rPr>
        <w:t> </w:t>
      </w:r>
      <w:r>
        <w:rPr/>
        <w:t>“The Ring and the Boss,” wrote one</w:t>
      </w:r>
      <w:r>
        <w:rPr>
          <w:spacing w:val="-6"/>
        </w:rPr>
        <w:t> </w:t>
      </w:r>
      <w:r>
        <w:rPr/>
        <w:t>observer</w:t>
      </w:r>
      <w:r>
        <w:rPr>
          <w:spacing w:val="-6"/>
        </w:rPr>
        <w:t> </w:t>
      </w:r>
      <w:r>
        <w:rPr/>
        <w:t>of</w:t>
      </w:r>
      <w:r>
        <w:rPr>
          <w:spacing w:val="-6"/>
        </w:rPr>
        <w:t> </w:t>
      </w:r>
      <w:r>
        <w:rPr/>
        <w:t>the</w:t>
      </w:r>
      <w:r>
        <w:rPr>
          <w:spacing w:val="-6"/>
        </w:rPr>
        <w:t> </w:t>
      </w:r>
      <w:r>
        <w:rPr/>
        <w:t>machine</w:t>
      </w:r>
      <w:r>
        <w:rPr>
          <w:spacing w:val="-6"/>
        </w:rPr>
        <w:t> </w:t>
      </w:r>
      <w:r>
        <w:rPr/>
        <w:t>era,</w:t>
      </w:r>
      <w:r>
        <w:rPr>
          <w:spacing w:val="-6"/>
        </w:rPr>
        <w:t> </w:t>
      </w:r>
      <w:r>
        <w:rPr/>
        <w:t>“command</w:t>
      </w:r>
      <w:r>
        <w:rPr>
          <w:spacing w:val="-6"/>
        </w:rPr>
        <w:t> </w:t>
      </w:r>
      <w:r>
        <w:rPr/>
        <w:t>an</w:t>
      </w:r>
      <w:r>
        <w:rPr>
          <w:spacing w:val="-6"/>
        </w:rPr>
        <w:t> </w:t>
      </w:r>
      <w:r>
        <w:rPr/>
        <w:t>army</w:t>
      </w:r>
      <w:r>
        <w:rPr>
          <w:spacing w:val="-6"/>
        </w:rPr>
        <w:t> </w:t>
      </w:r>
      <w:r>
        <w:rPr/>
        <w:t>composed</w:t>
      </w:r>
      <w:r>
        <w:rPr>
          <w:spacing w:val="-6"/>
        </w:rPr>
        <w:t> </w:t>
      </w:r>
      <w:r>
        <w:rPr/>
        <w:t>of</w:t>
      </w:r>
      <w:r>
        <w:rPr>
          <w:spacing w:val="-6"/>
        </w:rPr>
        <w:t> </w:t>
      </w:r>
      <w:r>
        <w:rPr/>
        <w:t>elements</w:t>
      </w:r>
      <w:r>
        <w:rPr>
          <w:spacing w:val="-6"/>
        </w:rPr>
        <w:t> </w:t>
      </w:r>
      <w:r>
        <w:rPr/>
        <w:t>as</w:t>
      </w:r>
      <w:r>
        <w:rPr>
          <w:spacing w:val="-6"/>
        </w:rPr>
        <w:t> </w:t>
      </w:r>
      <w:r>
        <w:rPr/>
        <w:t>danger-ous as those which make up the crew of a pirate ship.</w:t>
      </w:r>
      <w:r>
        <w:rPr>
          <w:spacing w:val="24"/>
        </w:rPr>
        <w:t> </w:t>
      </w:r>
      <w:r>
        <w:rPr/>
        <w:t>The instant the slightest sign of weakness</w:t>
      </w:r>
      <w:r>
        <w:rPr>
          <w:spacing w:val="-1"/>
        </w:rPr>
        <w:t> </w:t>
      </w:r>
      <w:r>
        <w:rPr/>
        <w:t>is</w:t>
      </w:r>
      <w:r>
        <w:rPr>
          <w:spacing w:val="-1"/>
        </w:rPr>
        <w:t> </w:t>
      </w:r>
      <w:r>
        <w:rPr/>
        <w:t>shown, each man aspires</w:t>
      </w:r>
      <w:r>
        <w:rPr>
          <w:spacing w:val="-1"/>
        </w:rPr>
        <w:t> </w:t>
      </w:r>
      <w:r>
        <w:rPr/>
        <w:t>to be commander, and is</w:t>
      </w:r>
      <w:r>
        <w:rPr>
          <w:spacing w:val="-1"/>
        </w:rPr>
        <w:t> </w:t>
      </w:r>
      <w:r>
        <w:rPr/>
        <w:t>willing</w:t>
      </w:r>
      <w:r>
        <w:rPr>
          <w:spacing w:val="-1"/>
        </w:rPr>
        <w:t> </w:t>
      </w:r>
      <w:r>
        <w:rPr/>
        <w:t>to sink the</w:t>
      </w:r>
      <w:r>
        <w:rPr>
          <w:spacing w:val="-1"/>
        </w:rPr>
        <w:t> </w:t>
      </w:r>
      <w:r>
        <w:rPr/>
        <w:t>ship and all on board rather than to forego his own ambitious schemes” (Shapley &amp; Nast 1889).</w:t>
      </w:r>
      <w:r>
        <w:rPr>
          <w:spacing w:val="40"/>
        </w:rPr>
        <w:t> </w:t>
      </w:r>
      <w:r>
        <w:rPr/>
        <w:t>Indeed,</w:t>
      </w:r>
      <w:r>
        <w:rPr>
          <w:spacing w:val="14"/>
        </w:rPr>
        <w:t> </w:t>
      </w:r>
      <w:r>
        <w:rPr/>
        <w:t>the</w:t>
      </w:r>
      <w:r>
        <w:rPr>
          <w:spacing w:val="11"/>
        </w:rPr>
        <w:t> </w:t>
      </w:r>
      <w:r>
        <w:rPr/>
        <w:t>beginning</w:t>
      </w:r>
      <w:r>
        <w:rPr>
          <w:spacing w:val="10"/>
        </w:rPr>
        <w:t> </w:t>
      </w:r>
      <w:r>
        <w:rPr/>
        <w:t>of</w:t>
      </w:r>
      <w:r>
        <w:rPr>
          <w:spacing w:val="10"/>
        </w:rPr>
        <w:t> </w:t>
      </w:r>
      <w:r>
        <w:rPr/>
        <w:t>the</w:t>
      </w:r>
      <w:r>
        <w:rPr>
          <w:spacing w:val="10"/>
        </w:rPr>
        <w:t> </w:t>
      </w:r>
      <w:r>
        <w:rPr/>
        <w:t>end</w:t>
      </w:r>
      <w:r>
        <w:rPr>
          <w:spacing w:val="10"/>
        </w:rPr>
        <w:t> </w:t>
      </w:r>
      <w:r>
        <w:rPr/>
        <w:t>of</w:t>
      </w:r>
      <w:r>
        <w:rPr>
          <w:spacing w:val="10"/>
        </w:rPr>
        <w:t> </w:t>
      </w:r>
      <w:r>
        <w:rPr/>
        <w:t>Tweed</w:t>
      </w:r>
      <w:r>
        <w:rPr>
          <w:spacing w:val="10"/>
        </w:rPr>
        <w:t> </w:t>
      </w:r>
      <w:r>
        <w:rPr/>
        <w:t>era</w:t>
      </w:r>
      <w:r>
        <w:rPr>
          <w:spacing w:val="10"/>
        </w:rPr>
        <w:t> </w:t>
      </w:r>
      <w:r>
        <w:rPr/>
        <w:t>of</w:t>
      </w:r>
      <w:r>
        <w:rPr>
          <w:spacing w:val="10"/>
        </w:rPr>
        <w:t> </w:t>
      </w:r>
      <w:r>
        <w:rPr/>
        <w:t>Tammany</w:t>
      </w:r>
      <w:r>
        <w:rPr>
          <w:spacing w:val="10"/>
        </w:rPr>
        <w:t> </w:t>
      </w:r>
      <w:r>
        <w:rPr/>
        <w:t>Hall</w:t>
      </w:r>
      <w:r>
        <w:rPr>
          <w:spacing w:val="11"/>
        </w:rPr>
        <w:t> </w:t>
      </w:r>
      <w:r>
        <w:rPr/>
        <w:t>came</w:t>
      </w:r>
      <w:r>
        <w:rPr>
          <w:spacing w:val="10"/>
        </w:rPr>
        <w:t> </w:t>
      </w:r>
      <w:r>
        <w:rPr/>
        <w:t>when a highly-placed client, disgruntled over unpaid claims by the machine, leaked a trove of incriminating accounts to the </w:t>
      </w:r>
      <w:r>
        <w:rPr>
          <w:i/>
        </w:rPr>
        <w:t>New York Times </w:t>
      </w:r>
      <w:r>
        <w:rPr/>
        <w:t>(Callow 1972 pp.</w:t>
      </w:r>
      <w:r>
        <w:rPr>
          <w:spacing w:val="40"/>
        </w:rPr>
        <w:t> </w:t>
      </w:r>
      <w:r>
        <w:rPr/>
        <w:t>259–260).</w:t>
      </w:r>
      <w:r>
        <w:rPr>
          <w:spacing w:val="40"/>
        </w:rPr>
        <w:t> </w:t>
      </w:r>
      <w:r>
        <w:rPr/>
        <w:t>The Pendleton Act itself was passed, in part, due to the assassination of President Garfield by a disappointed office-seeker.</w:t>
      </w:r>
    </w:p>
    <w:p>
      <w:pPr>
        <w:pStyle w:val="BodyText"/>
        <w:spacing w:line="249" w:lineRule="auto" w:before="159"/>
        <w:ind w:left="330" w:right="1392"/>
        <w:jc w:val="both"/>
      </w:pPr>
      <w:r>
        <w:rPr/>
        <w:t>To summarize, election manipulation in the early days of mass suffrage in the United Kingdom and United States bears a strong resemblance to the techniques we see in modern electoral authoritarian and electoral democratic regimes.</w:t>
      </w:r>
      <w:r>
        <w:rPr>
          <w:spacing w:val="37"/>
        </w:rPr>
        <w:t> </w:t>
      </w:r>
      <w:r>
        <w:rPr/>
        <w:t>Economic intimida-tion, vote-buying, violence, and falsification abounded, producing locally dominant political</w:t>
      </w:r>
      <w:r>
        <w:rPr>
          <w:spacing w:val="-11"/>
        </w:rPr>
        <w:t> </w:t>
      </w:r>
      <w:r>
        <w:rPr/>
        <w:t>party</w:t>
      </w:r>
      <w:r>
        <w:rPr>
          <w:spacing w:val="-11"/>
        </w:rPr>
        <w:t> </w:t>
      </w:r>
      <w:r>
        <w:rPr/>
        <w:t>machines.</w:t>
      </w:r>
      <w:r>
        <w:rPr>
          <w:spacing w:val="8"/>
        </w:rPr>
        <w:t> </w:t>
      </w:r>
      <w:r>
        <w:rPr/>
        <w:t>These</w:t>
      </w:r>
      <w:r>
        <w:rPr>
          <w:spacing w:val="-11"/>
        </w:rPr>
        <w:t> </w:t>
      </w:r>
      <w:r>
        <w:rPr/>
        <w:t>efforts</w:t>
      </w:r>
      <w:r>
        <w:rPr>
          <w:spacing w:val="-11"/>
        </w:rPr>
        <w:t> </w:t>
      </w:r>
      <w:r>
        <w:rPr/>
        <w:t>were</w:t>
      </w:r>
      <w:r>
        <w:rPr>
          <w:spacing w:val="-11"/>
        </w:rPr>
        <w:t> </w:t>
      </w:r>
      <w:r>
        <w:rPr/>
        <w:t>organized</w:t>
      </w:r>
      <w:r>
        <w:rPr>
          <w:spacing w:val="-11"/>
        </w:rPr>
        <w:t> </w:t>
      </w:r>
      <w:r>
        <w:rPr/>
        <w:t>along</w:t>
      </w:r>
      <w:r>
        <w:rPr>
          <w:spacing w:val="-11"/>
        </w:rPr>
        <w:t> </w:t>
      </w:r>
      <w:r>
        <w:rPr/>
        <w:t>the</w:t>
      </w:r>
      <w:r>
        <w:rPr>
          <w:spacing w:val="-11"/>
        </w:rPr>
        <w:t> </w:t>
      </w:r>
      <w:r>
        <w:rPr/>
        <w:t>lines</w:t>
      </w:r>
      <w:r>
        <w:rPr>
          <w:spacing w:val="-11"/>
        </w:rPr>
        <w:t> </w:t>
      </w:r>
      <w:r>
        <w:rPr/>
        <w:t>of</w:t>
      </w:r>
      <w:r>
        <w:rPr>
          <w:spacing w:val="-11"/>
        </w:rPr>
        <w:t> </w:t>
      </w:r>
      <w:r>
        <w:rPr/>
        <w:t>patronage</w:t>
      </w:r>
      <w:r>
        <w:rPr>
          <w:spacing w:val="-11"/>
        </w:rPr>
        <w:t> </w:t>
      </w:r>
      <w:r>
        <w:rPr/>
        <w:t>net-works, stretching from politicians and wealthy elites at the top down to the ordinary voter at the bottom.</w:t>
      </w:r>
      <w:r>
        <w:rPr>
          <w:spacing w:val="28"/>
        </w:rPr>
        <w:t> </w:t>
      </w:r>
      <w:r>
        <w:rPr/>
        <w:t>Rigged elections flourished when control over patronage also en-abled</w:t>
      </w:r>
      <w:r>
        <w:rPr>
          <w:spacing w:val="-13"/>
        </w:rPr>
        <w:t> </w:t>
      </w:r>
      <w:r>
        <w:rPr/>
        <w:t>legal</w:t>
      </w:r>
      <w:r>
        <w:rPr>
          <w:spacing w:val="-12"/>
        </w:rPr>
        <w:t> </w:t>
      </w:r>
      <w:r>
        <w:rPr/>
        <w:t>impunity</w:t>
      </w:r>
      <w:r>
        <w:rPr>
          <w:spacing w:val="-13"/>
        </w:rPr>
        <w:t> </w:t>
      </w:r>
      <w:r>
        <w:rPr/>
        <w:t>for</w:t>
      </w:r>
      <w:r>
        <w:rPr>
          <w:spacing w:val="-12"/>
        </w:rPr>
        <w:t> </w:t>
      </w:r>
      <w:r>
        <w:rPr/>
        <w:t>election-manipulating</w:t>
      </w:r>
      <w:r>
        <w:rPr>
          <w:spacing w:val="-13"/>
        </w:rPr>
        <w:t> </w:t>
      </w:r>
      <w:r>
        <w:rPr/>
        <w:t>agents.</w:t>
      </w:r>
      <w:r>
        <w:rPr>
          <w:spacing w:val="10"/>
        </w:rPr>
        <w:t> </w:t>
      </w:r>
      <w:r>
        <w:rPr/>
        <w:t>Reformers</w:t>
      </w:r>
      <w:r>
        <w:rPr>
          <w:spacing w:val="-13"/>
        </w:rPr>
        <w:t> </w:t>
      </w:r>
      <w:r>
        <w:rPr/>
        <w:t>targeted</w:t>
      </w:r>
      <w:r>
        <w:rPr>
          <w:spacing w:val="-12"/>
        </w:rPr>
        <w:t> </w:t>
      </w:r>
      <w:r>
        <w:rPr/>
        <w:t>both</w:t>
      </w:r>
      <w:r>
        <w:rPr>
          <w:spacing w:val="-13"/>
        </w:rPr>
        <w:t> </w:t>
      </w:r>
      <w:r>
        <w:rPr/>
        <w:t>aspects</w:t>
      </w:r>
    </w:p>
    <w:p>
      <w:pPr>
        <w:pStyle w:val="BodyText"/>
        <w:spacing w:after="0" w:line="249" w:lineRule="auto"/>
        <w:jc w:val="both"/>
        <w:sectPr>
          <w:pgSz w:w="12240" w:h="15840"/>
          <w:pgMar w:header="1940" w:footer="0" w:top="2160" w:bottom="280" w:left="1800" w:right="1800"/>
        </w:sectPr>
      </w:pPr>
    </w:p>
    <w:p>
      <w:pPr>
        <w:pStyle w:val="BodyText"/>
        <w:spacing w:before="99"/>
      </w:pPr>
    </w:p>
    <w:p>
      <w:pPr>
        <w:pStyle w:val="BodyText"/>
        <w:spacing w:line="249" w:lineRule="auto"/>
        <w:ind w:left="1413" w:right="349"/>
        <w:jc w:val="both"/>
      </w:pPr>
      <w:r>
        <w:rPr/>
        <w:t>of</w:t>
      </w:r>
      <w:r>
        <w:rPr>
          <w:spacing w:val="-6"/>
        </w:rPr>
        <w:t> </w:t>
      </w:r>
      <w:r>
        <w:rPr/>
        <w:t>the</w:t>
      </w:r>
      <w:r>
        <w:rPr>
          <w:spacing w:val="-6"/>
        </w:rPr>
        <w:t> </w:t>
      </w:r>
      <w:r>
        <w:rPr/>
        <w:t>machine</w:t>
      </w:r>
      <w:r>
        <w:rPr>
          <w:spacing w:val="-6"/>
        </w:rPr>
        <w:t> </w:t>
      </w:r>
      <w:r>
        <w:rPr/>
        <w:t>in</w:t>
      </w:r>
      <w:r>
        <w:rPr>
          <w:spacing w:val="-6"/>
        </w:rPr>
        <w:t> </w:t>
      </w:r>
      <w:r>
        <w:rPr/>
        <w:t>order</w:t>
      </w:r>
      <w:r>
        <w:rPr>
          <w:spacing w:val="-6"/>
        </w:rPr>
        <w:t> </w:t>
      </w:r>
      <w:r>
        <w:rPr/>
        <w:t>to</w:t>
      </w:r>
      <w:r>
        <w:rPr>
          <w:spacing w:val="-6"/>
        </w:rPr>
        <w:t> </w:t>
      </w:r>
      <w:r>
        <w:rPr/>
        <w:t>hold</w:t>
      </w:r>
      <w:r>
        <w:rPr>
          <w:spacing w:val="-6"/>
        </w:rPr>
        <w:t> </w:t>
      </w:r>
      <w:r>
        <w:rPr/>
        <w:t>cleaner</w:t>
      </w:r>
      <w:r>
        <w:rPr>
          <w:spacing w:val="-6"/>
        </w:rPr>
        <w:t> </w:t>
      </w:r>
      <w:r>
        <w:rPr/>
        <w:t>elections</w:t>
      </w:r>
      <w:r>
        <w:rPr>
          <w:spacing w:val="-6"/>
        </w:rPr>
        <w:t> </w:t>
      </w:r>
      <w:r>
        <w:rPr/>
        <w:t>and</w:t>
      </w:r>
      <w:r>
        <w:rPr>
          <w:spacing w:val="-6"/>
        </w:rPr>
        <w:t> </w:t>
      </w:r>
      <w:r>
        <w:rPr/>
        <w:t>capture</w:t>
      </w:r>
      <w:r>
        <w:rPr>
          <w:spacing w:val="-6"/>
        </w:rPr>
        <w:t> </w:t>
      </w:r>
      <w:r>
        <w:rPr/>
        <w:t>power: the</w:t>
      </w:r>
      <w:r>
        <w:rPr>
          <w:spacing w:val="-6"/>
        </w:rPr>
        <w:t> </w:t>
      </w:r>
      <w:r>
        <w:rPr/>
        <w:t>restrictions</w:t>
      </w:r>
      <w:r>
        <w:rPr>
          <w:spacing w:val="-6"/>
        </w:rPr>
        <w:t> </w:t>
      </w:r>
      <w:r>
        <w:rPr/>
        <w:t>of patronage</w:t>
      </w:r>
      <w:r>
        <w:rPr>
          <w:spacing w:val="-9"/>
        </w:rPr>
        <w:t> </w:t>
      </w:r>
      <w:r>
        <w:rPr/>
        <w:t>resources</w:t>
      </w:r>
      <w:r>
        <w:rPr>
          <w:spacing w:val="-9"/>
        </w:rPr>
        <w:t> </w:t>
      </w:r>
      <w:r>
        <w:rPr/>
        <w:t>and</w:t>
      </w:r>
      <w:r>
        <w:rPr>
          <w:spacing w:val="-9"/>
        </w:rPr>
        <w:t> </w:t>
      </w:r>
      <w:r>
        <w:rPr/>
        <w:t>the</w:t>
      </w:r>
      <w:r>
        <w:rPr>
          <w:spacing w:val="-9"/>
        </w:rPr>
        <w:t> </w:t>
      </w:r>
      <w:r>
        <w:rPr/>
        <w:t>reduction</w:t>
      </w:r>
      <w:r>
        <w:rPr>
          <w:spacing w:val="-9"/>
        </w:rPr>
        <w:t> </w:t>
      </w:r>
      <w:r>
        <w:rPr/>
        <w:t>of</w:t>
      </w:r>
      <w:r>
        <w:rPr>
          <w:spacing w:val="-9"/>
        </w:rPr>
        <w:t> </w:t>
      </w:r>
      <w:r>
        <w:rPr/>
        <w:t>political</w:t>
      </w:r>
      <w:r>
        <w:rPr>
          <w:spacing w:val="-9"/>
        </w:rPr>
        <w:t> </w:t>
      </w:r>
      <w:r>
        <w:rPr/>
        <w:t>control</w:t>
      </w:r>
      <w:r>
        <w:rPr>
          <w:spacing w:val="-9"/>
        </w:rPr>
        <w:t> </w:t>
      </w:r>
      <w:r>
        <w:rPr/>
        <w:t>over</w:t>
      </w:r>
      <w:r>
        <w:rPr>
          <w:spacing w:val="-9"/>
        </w:rPr>
        <w:t> </w:t>
      </w:r>
      <w:r>
        <w:rPr/>
        <w:t>police,</w:t>
      </w:r>
      <w:r>
        <w:rPr>
          <w:spacing w:val="-8"/>
        </w:rPr>
        <w:t> </w:t>
      </w:r>
      <w:r>
        <w:rPr/>
        <w:t>prosecutors,</w:t>
      </w:r>
      <w:r>
        <w:rPr>
          <w:spacing w:val="-9"/>
        </w:rPr>
        <w:t> </w:t>
      </w:r>
      <w:r>
        <w:rPr/>
        <w:t>and </w:t>
      </w:r>
      <w:r>
        <w:rPr>
          <w:spacing w:val="-2"/>
        </w:rPr>
        <w:t>courts.</w:t>
      </w:r>
    </w:p>
    <w:p>
      <w:pPr>
        <w:pStyle w:val="BodyText"/>
        <w:spacing w:before="165"/>
      </w:pPr>
    </w:p>
    <w:p>
      <w:pPr>
        <w:pStyle w:val="Heading2"/>
        <w:numPr>
          <w:ilvl w:val="1"/>
          <w:numId w:val="3"/>
        </w:numPr>
        <w:tabs>
          <w:tab w:pos="2058" w:val="left" w:leader="none"/>
        </w:tabs>
        <w:spacing w:line="240" w:lineRule="auto" w:before="0" w:after="0"/>
        <w:ind w:left="2058" w:right="0" w:hanging="645"/>
        <w:jc w:val="left"/>
      </w:pPr>
      <w:r>
        <w:rPr/>
        <w:t>An</w:t>
      </w:r>
      <w:r>
        <w:rPr>
          <w:spacing w:val="13"/>
        </w:rPr>
        <w:t> </w:t>
      </w:r>
      <w:r>
        <w:rPr/>
        <w:t>agent-risk</w:t>
      </w:r>
      <w:r>
        <w:rPr>
          <w:spacing w:val="13"/>
        </w:rPr>
        <w:t> </w:t>
      </w:r>
      <w:r>
        <w:rPr/>
        <w:t>model</w:t>
      </w:r>
      <w:r>
        <w:rPr>
          <w:spacing w:val="13"/>
        </w:rPr>
        <w:t> </w:t>
      </w:r>
      <w:r>
        <w:rPr/>
        <w:t>of</w:t>
      </w:r>
      <w:r>
        <w:rPr>
          <w:spacing w:val="13"/>
        </w:rPr>
        <w:t> </w:t>
      </w:r>
      <w:r>
        <w:rPr/>
        <w:t>electoral</w:t>
      </w:r>
      <w:r>
        <w:rPr>
          <w:spacing w:val="14"/>
        </w:rPr>
        <w:t> </w:t>
      </w:r>
      <w:r>
        <w:rPr>
          <w:spacing w:val="-2"/>
        </w:rPr>
        <w:t>manipulation</w:t>
      </w:r>
    </w:p>
    <w:p>
      <w:pPr>
        <w:pStyle w:val="BodyText"/>
        <w:spacing w:line="249" w:lineRule="auto" w:before="205"/>
        <w:ind w:left="1406" w:right="316" w:firstLine="1"/>
        <w:jc w:val="both"/>
      </w:pPr>
      <w:r>
        <w:rPr/>
        <w:t>The</w:t>
      </w:r>
      <w:r>
        <w:rPr>
          <w:spacing w:val="-11"/>
        </w:rPr>
        <w:t> </w:t>
      </w:r>
      <w:r>
        <w:rPr/>
        <w:t>foregoing</w:t>
      </w:r>
      <w:r>
        <w:rPr>
          <w:spacing w:val="-11"/>
        </w:rPr>
        <w:t> </w:t>
      </w:r>
      <w:r>
        <w:rPr/>
        <w:t>historical</w:t>
      </w:r>
      <w:r>
        <w:rPr>
          <w:spacing w:val="-11"/>
        </w:rPr>
        <w:t> </w:t>
      </w:r>
      <w:r>
        <w:rPr/>
        <w:t>sketch,</w:t>
      </w:r>
      <w:r>
        <w:rPr>
          <w:spacing w:val="-9"/>
        </w:rPr>
        <w:t> </w:t>
      </w:r>
      <w:r>
        <w:rPr/>
        <w:t>and</w:t>
      </w:r>
      <w:r>
        <w:rPr>
          <w:spacing w:val="-11"/>
        </w:rPr>
        <w:t> </w:t>
      </w:r>
      <w:r>
        <w:rPr/>
        <w:t>much</w:t>
      </w:r>
      <w:r>
        <w:rPr>
          <w:spacing w:val="-11"/>
        </w:rPr>
        <w:t> </w:t>
      </w:r>
      <w:r>
        <w:rPr/>
        <w:t>modern</w:t>
      </w:r>
      <w:r>
        <w:rPr>
          <w:spacing w:val="-11"/>
        </w:rPr>
        <w:t> </w:t>
      </w:r>
      <w:r>
        <w:rPr/>
        <w:t>research,</w:t>
      </w:r>
      <w:r>
        <w:rPr>
          <w:spacing w:val="-9"/>
        </w:rPr>
        <w:t> </w:t>
      </w:r>
      <w:r>
        <w:rPr/>
        <w:t>show</w:t>
      </w:r>
      <w:r>
        <w:rPr>
          <w:spacing w:val="-11"/>
        </w:rPr>
        <w:t> </w:t>
      </w:r>
      <w:r>
        <w:rPr/>
        <w:t>that</w:t>
      </w:r>
      <w:r>
        <w:rPr>
          <w:spacing w:val="-11"/>
        </w:rPr>
        <w:t> </w:t>
      </w:r>
      <w:r>
        <w:rPr/>
        <w:t>incumbents</w:t>
      </w:r>
      <w:r>
        <w:rPr>
          <w:spacing w:val="-11"/>
        </w:rPr>
        <w:t> </w:t>
      </w:r>
      <w:r>
        <w:rPr/>
        <w:t>who wish to manipulate elections extensively need a large network of subordinates will-ing to expend resources and undertake personal risks.</w:t>
      </w:r>
      <w:r>
        <w:rPr>
          <w:spacing w:val="25"/>
        </w:rPr>
        <w:t> </w:t>
      </w:r>
      <w:r>
        <w:rPr/>
        <w:t>The earliest generation of mod-ern research on electoral manipulation often assumed, for the sake of parsimony, that whatever level of manipulation the incumbent ordered was smoothly carried out.</w:t>
      </w:r>
      <w:r>
        <w:rPr>
          <w:spacing w:val="40"/>
        </w:rPr>
        <w:t> </w:t>
      </w:r>
      <w:r>
        <w:rPr/>
        <w:t>A subsequent</w:t>
      </w:r>
      <w:r>
        <w:rPr>
          <w:spacing w:val="-10"/>
        </w:rPr>
        <w:t> </w:t>
      </w:r>
      <w:r>
        <w:rPr/>
        <w:t>generation</w:t>
      </w:r>
      <w:r>
        <w:rPr>
          <w:spacing w:val="-10"/>
        </w:rPr>
        <w:t> </w:t>
      </w:r>
      <w:r>
        <w:rPr/>
        <w:t>of</w:t>
      </w:r>
      <w:r>
        <w:rPr>
          <w:spacing w:val="-10"/>
        </w:rPr>
        <w:t> </w:t>
      </w:r>
      <w:r>
        <w:rPr/>
        <w:t>research</w:t>
      </w:r>
      <w:r>
        <w:rPr>
          <w:spacing w:val="-10"/>
        </w:rPr>
        <w:t> </w:t>
      </w:r>
      <w:r>
        <w:rPr/>
        <w:t>on</w:t>
      </w:r>
      <w:r>
        <w:rPr>
          <w:spacing w:val="-10"/>
        </w:rPr>
        <w:t> </w:t>
      </w:r>
      <w:r>
        <w:rPr/>
        <w:t>authoritarian</w:t>
      </w:r>
      <w:r>
        <w:rPr>
          <w:spacing w:val="-10"/>
        </w:rPr>
        <w:t> </w:t>
      </w:r>
      <w:r>
        <w:rPr/>
        <w:t>politics</w:t>
      </w:r>
      <w:r>
        <w:rPr>
          <w:spacing w:val="-10"/>
        </w:rPr>
        <w:t> </w:t>
      </w:r>
      <w:r>
        <w:rPr/>
        <w:t>has</w:t>
      </w:r>
      <w:r>
        <w:rPr>
          <w:spacing w:val="-10"/>
        </w:rPr>
        <w:t> </w:t>
      </w:r>
      <w:r>
        <w:rPr/>
        <w:t>emphasized</w:t>
      </w:r>
      <w:r>
        <w:rPr>
          <w:spacing w:val="-10"/>
        </w:rPr>
        <w:t> </w:t>
      </w:r>
      <w:r>
        <w:rPr/>
        <w:t>the</w:t>
      </w:r>
      <w:r>
        <w:rPr>
          <w:spacing w:val="-10"/>
        </w:rPr>
        <w:t> </w:t>
      </w:r>
      <w:r>
        <w:rPr/>
        <w:t>risks</w:t>
      </w:r>
      <w:r>
        <w:rPr>
          <w:spacing w:val="-10"/>
        </w:rPr>
        <w:t> </w:t>
      </w:r>
      <w:r>
        <w:rPr/>
        <w:t>in-cumbents</w:t>
      </w:r>
      <w:r>
        <w:rPr>
          <w:spacing w:val="-9"/>
        </w:rPr>
        <w:t> </w:t>
      </w:r>
      <w:r>
        <w:rPr/>
        <w:t>face</w:t>
      </w:r>
      <w:r>
        <w:rPr>
          <w:spacing w:val="-9"/>
        </w:rPr>
        <w:t> </w:t>
      </w:r>
      <w:r>
        <w:rPr/>
        <w:t>from</w:t>
      </w:r>
      <w:r>
        <w:rPr>
          <w:spacing w:val="-9"/>
        </w:rPr>
        <w:t> </w:t>
      </w:r>
      <w:r>
        <w:rPr/>
        <w:t>their</w:t>
      </w:r>
      <w:r>
        <w:rPr>
          <w:spacing w:val="-9"/>
        </w:rPr>
        <w:t> </w:t>
      </w:r>
      <w:r>
        <w:rPr/>
        <w:t>subordinates</w:t>
      </w:r>
      <w:r>
        <w:rPr>
          <w:spacing w:val="-9"/>
        </w:rPr>
        <w:t> </w:t>
      </w:r>
      <w:r>
        <w:rPr/>
        <w:t>(Magaloni</w:t>
      </w:r>
      <w:r>
        <w:rPr>
          <w:spacing w:val="-9"/>
        </w:rPr>
        <w:t> </w:t>
      </w:r>
      <w:r>
        <w:rPr/>
        <w:t>2008;</w:t>
      </w:r>
      <w:r>
        <w:rPr>
          <w:spacing w:val="-7"/>
        </w:rPr>
        <w:t> </w:t>
      </w:r>
      <w:r>
        <w:rPr/>
        <w:t>Svolik</w:t>
      </w:r>
      <w:r>
        <w:rPr>
          <w:spacing w:val="-9"/>
        </w:rPr>
        <w:t> </w:t>
      </w:r>
      <w:r>
        <w:rPr/>
        <w:t>2009;</w:t>
      </w:r>
      <w:r>
        <w:rPr>
          <w:spacing w:val="-7"/>
        </w:rPr>
        <w:t> </w:t>
      </w:r>
      <w:r>
        <w:rPr/>
        <w:t>Svolik</w:t>
      </w:r>
      <w:r>
        <w:rPr>
          <w:spacing w:val="-9"/>
        </w:rPr>
        <w:t> </w:t>
      </w:r>
      <w:r>
        <w:rPr/>
        <w:t>2012),</w:t>
      </w:r>
      <w:r>
        <w:rPr>
          <w:spacing w:val="-8"/>
        </w:rPr>
        <w:t> </w:t>
      </w:r>
      <w:r>
        <w:rPr/>
        <w:t>the abundance of principal-agent problems in such environments (Harvey 2019; Rundlett &amp;</w:t>
      </w:r>
      <w:r>
        <w:rPr>
          <w:spacing w:val="-11"/>
        </w:rPr>
        <w:t> </w:t>
      </w:r>
      <w:r>
        <w:rPr/>
        <w:t>Svolik</w:t>
      </w:r>
      <w:r>
        <w:rPr>
          <w:spacing w:val="-11"/>
        </w:rPr>
        <w:t> </w:t>
      </w:r>
      <w:r>
        <w:rPr/>
        <w:t>2016;</w:t>
      </w:r>
      <w:r>
        <w:rPr>
          <w:spacing w:val="-9"/>
        </w:rPr>
        <w:t> </w:t>
      </w:r>
      <w:r>
        <w:rPr/>
        <w:t>Tyson</w:t>
      </w:r>
      <w:r>
        <w:rPr>
          <w:spacing w:val="-11"/>
        </w:rPr>
        <w:t> </w:t>
      </w:r>
      <w:r>
        <w:rPr/>
        <w:t>2018),</w:t>
      </w:r>
      <w:r>
        <w:rPr>
          <w:spacing w:val="-10"/>
        </w:rPr>
        <w:t> </w:t>
      </w:r>
      <w:r>
        <w:rPr/>
        <w:t>and</w:t>
      </w:r>
      <w:r>
        <w:rPr>
          <w:spacing w:val="-11"/>
        </w:rPr>
        <w:t> </w:t>
      </w:r>
      <w:r>
        <w:rPr/>
        <w:t>the</w:t>
      </w:r>
      <w:r>
        <w:rPr>
          <w:spacing w:val="-11"/>
        </w:rPr>
        <w:t> </w:t>
      </w:r>
      <w:r>
        <w:rPr/>
        <w:t>difficulty</w:t>
      </w:r>
      <w:r>
        <w:rPr>
          <w:spacing w:val="-11"/>
        </w:rPr>
        <w:t> </w:t>
      </w:r>
      <w:r>
        <w:rPr/>
        <w:t>of</w:t>
      </w:r>
      <w:r>
        <w:rPr>
          <w:spacing w:val="-11"/>
        </w:rPr>
        <w:t> </w:t>
      </w:r>
      <w:r>
        <w:rPr/>
        <w:t>monitoring</w:t>
      </w:r>
      <w:r>
        <w:rPr>
          <w:spacing w:val="-11"/>
        </w:rPr>
        <w:t> </w:t>
      </w:r>
      <w:r>
        <w:rPr/>
        <w:t>low-level</w:t>
      </w:r>
      <w:r>
        <w:rPr>
          <w:spacing w:val="-11"/>
        </w:rPr>
        <w:t> </w:t>
      </w:r>
      <w:r>
        <w:rPr/>
        <w:t>agents</w:t>
      </w:r>
      <w:r>
        <w:rPr>
          <w:spacing w:val="-11"/>
        </w:rPr>
        <w:t> </w:t>
      </w:r>
      <w:r>
        <w:rPr/>
        <w:t>(Boix</w:t>
      </w:r>
      <w:r>
        <w:rPr>
          <w:spacing w:val="-11"/>
        </w:rPr>
        <w:t> </w:t>
      </w:r>
      <w:r>
        <w:rPr/>
        <w:t>&amp; Svolik</w:t>
      </w:r>
      <w:r>
        <w:rPr>
          <w:spacing w:val="-12"/>
        </w:rPr>
        <w:t> </w:t>
      </w:r>
      <w:r>
        <w:rPr/>
        <w:t>2013;</w:t>
      </w:r>
      <w:r>
        <w:rPr>
          <w:spacing w:val="-10"/>
        </w:rPr>
        <w:t> </w:t>
      </w:r>
      <w:r>
        <w:rPr/>
        <w:t>Larreguy</w:t>
      </w:r>
      <w:r>
        <w:rPr>
          <w:spacing w:val="-12"/>
        </w:rPr>
        <w:t> </w:t>
      </w:r>
      <w:r>
        <w:rPr>
          <w:i/>
        </w:rPr>
        <w:t>et</w:t>
      </w:r>
      <w:r>
        <w:rPr>
          <w:i/>
          <w:spacing w:val="-12"/>
        </w:rPr>
        <w:t> </w:t>
      </w:r>
      <w:r>
        <w:rPr>
          <w:i/>
        </w:rPr>
        <w:t>al.</w:t>
      </w:r>
      <w:r>
        <w:rPr>
          <w:i/>
          <w:spacing w:val="8"/>
        </w:rPr>
        <w:t> </w:t>
      </w:r>
      <w:r>
        <w:rPr/>
        <w:t>2016b).</w:t>
      </w:r>
      <w:r>
        <w:rPr>
          <w:spacing w:val="7"/>
        </w:rPr>
        <w:t> </w:t>
      </w:r>
      <w:r>
        <w:rPr/>
        <w:t>It</w:t>
      </w:r>
      <w:r>
        <w:rPr>
          <w:spacing w:val="-12"/>
        </w:rPr>
        <w:t> </w:t>
      </w:r>
      <w:r>
        <w:rPr/>
        <w:t>is,</w:t>
      </w:r>
      <w:r>
        <w:rPr>
          <w:spacing w:val="-11"/>
        </w:rPr>
        <w:t> </w:t>
      </w:r>
      <w:r>
        <w:rPr/>
        <w:t>consequently,</w:t>
      </w:r>
      <w:r>
        <w:rPr>
          <w:spacing w:val="-11"/>
        </w:rPr>
        <w:t> </w:t>
      </w:r>
      <w:r>
        <w:rPr/>
        <w:t>no</w:t>
      </w:r>
      <w:r>
        <w:rPr>
          <w:spacing w:val="-12"/>
        </w:rPr>
        <w:t> </w:t>
      </w:r>
      <w:r>
        <w:rPr/>
        <w:t>small</w:t>
      </w:r>
      <w:r>
        <w:rPr>
          <w:spacing w:val="-12"/>
        </w:rPr>
        <w:t> </w:t>
      </w:r>
      <w:r>
        <w:rPr/>
        <w:t>feat</w:t>
      </w:r>
      <w:r>
        <w:rPr>
          <w:spacing w:val="-12"/>
        </w:rPr>
        <w:t> </w:t>
      </w:r>
      <w:r>
        <w:rPr/>
        <w:t>to</w:t>
      </w:r>
      <w:r>
        <w:rPr>
          <w:spacing w:val="-12"/>
        </w:rPr>
        <w:t> </w:t>
      </w:r>
      <w:r>
        <w:rPr/>
        <w:t>mobilize</w:t>
      </w:r>
      <w:r>
        <w:rPr>
          <w:spacing w:val="-12"/>
        </w:rPr>
        <w:t> </w:t>
      </w:r>
      <w:r>
        <w:rPr/>
        <w:t>thou-sands or tens of thousands of individuals to stuff ballot boxes, bribe voters, or falsify election returns.</w:t>
      </w:r>
    </w:p>
    <w:p>
      <w:pPr>
        <w:pStyle w:val="BodyText"/>
        <w:spacing w:line="249" w:lineRule="auto" w:before="136"/>
        <w:ind w:left="1407" w:right="315" w:firstLine="6"/>
        <w:jc w:val="both"/>
      </w:pPr>
      <w:r>
        <w:rPr/>
        <w:t>Doing so requires that the incumbent have considerable influence over high-level ac-tors like political party leaders, regional governors, big business owners, and so on. These</w:t>
      </w:r>
      <w:r>
        <w:rPr>
          <w:spacing w:val="-5"/>
        </w:rPr>
        <w:t> </w:t>
      </w:r>
      <w:r>
        <w:rPr/>
        <w:t>high-level</w:t>
      </w:r>
      <w:r>
        <w:rPr>
          <w:spacing w:val="-5"/>
        </w:rPr>
        <w:t> </w:t>
      </w:r>
      <w:r>
        <w:rPr/>
        <w:t>actors,</w:t>
      </w:r>
      <w:r>
        <w:rPr>
          <w:spacing w:val="-5"/>
        </w:rPr>
        <w:t> </w:t>
      </w:r>
      <w:r>
        <w:rPr/>
        <w:t>in</w:t>
      </w:r>
      <w:r>
        <w:rPr>
          <w:spacing w:val="-5"/>
        </w:rPr>
        <w:t> </w:t>
      </w:r>
      <w:r>
        <w:rPr/>
        <w:t>turn,</w:t>
      </w:r>
      <w:r>
        <w:rPr>
          <w:spacing w:val="-5"/>
        </w:rPr>
        <w:t> </w:t>
      </w:r>
      <w:r>
        <w:rPr/>
        <w:t>must</w:t>
      </w:r>
      <w:r>
        <w:rPr>
          <w:spacing w:val="-5"/>
        </w:rPr>
        <w:t> </w:t>
      </w:r>
      <w:r>
        <w:rPr/>
        <w:t>be</w:t>
      </w:r>
      <w:r>
        <w:rPr>
          <w:spacing w:val="-5"/>
        </w:rPr>
        <w:t> </w:t>
      </w:r>
      <w:r>
        <w:rPr/>
        <w:t>able</w:t>
      </w:r>
      <w:r>
        <w:rPr>
          <w:spacing w:val="-5"/>
        </w:rPr>
        <w:t> </w:t>
      </w:r>
      <w:r>
        <w:rPr/>
        <w:t>to</w:t>
      </w:r>
      <w:r>
        <w:rPr>
          <w:spacing w:val="-5"/>
        </w:rPr>
        <w:t> </w:t>
      </w:r>
      <w:r>
        <w:rPr/>
        <w:t>exercise</w:t>
      </w:r>
      <w:r>
        <w:rPr>
          <w:spacing w:val="-5"/>
        </w:rPr>
        <w:t> </w:t>
      </w:r>
      <w:r>
        <w:rPr/>
        <w:t>influence</w:t>
      </w:r>
      <w:r>
        <w:rPr>
          <w:spacing w:val="-5"/>
        </w:rPr>
        <w:t> </w:t>
      </w:r>
      <w:r>
        <w:rPr/>
        <w:t>over</w:t>
      </w:r>
      <w:r>
        <w:rPr>
          <w:spacing w:val="-5"/>
        </w:rPr>
        <w:t> </w:t>
      </w:r>
      <w:r>
        <w:rPr/>
        <w:t>meso-level</w:t>
      </w:r>
      <w:r>
        <w:rPr>
          <w:spacing w:val="-5"/>
        </w:rPr>
        <w:t> </w:t>
      </w:r>
      <w:r>
        <w:rPr/>
        <w:t>ac-tors</w:t>
      </w:r>
      <w:r>
        <w:rPr>
          <w:spacing w:val="-9"/>
        </w:rPr>
        <w:t> </w:t>
      </w:r>
      <w:r>
        <w:rPr/>
        <w:t>like</w:t>
      </w:r>
      <w:r>
        <w:rPr>
          <w:spacing w:val="-8"/>
        </w:rPr>
        <w:t> </w:t>
      </w:r>
      <w:r>
        <w:rPr/>
        <w:t>regional</w:t>
      </w:r>
      <w:r>
        <w:rPr>
          <w:spacing w:val="-8"/>
        </w:rPr>
        <w:t> </w:t>
      </w:r>
      <w:r>
        <w:rPr/>
        <w:t>legislators,</w:t>
      </w:r>
      <w:r>
        <w:rPr>
          <w:spacing w:val="-8"/>
        </w:rPr>
        <w:t> </w:t>
      </w:r>
      <w:r>
        <w:rPr/>
        <w:t>mayors,</w:t>
      </w:r>
      <w:r>
        <w:rPr>
          <w:spacing w:val="-8"/>
        </w:rPr>
        <w:t> </w:t>
      </w:r>
      <w:r>
        <w:rPr/>
        <w:t>town</w:t>
      </w:r>
      <w:r>
        <w:rPr>
          <w:spacing w:val="-8"/>
        </w:rPr>
        <w:t> </w:t>
      </w:r>
      <w:r>
        <w:rPr/>
        <w:t>councilors,</w:t>
      </w:r>
      <w:r>
        <w:rPr>
          <w:spacing w:val="-8"/>
        </w:rPr>
        <w:t> </w:t>
      </w:r>
      <w:r>
        <w:rPr/>
        <w:t>and</w:t>
      </w:r>
      <w:r>
        <w:rPr>
          <w:spacing w:val="-8"/>
        </w:rPr>
        <w:t> </w:t>
      </w:r>
      <w:r>
        <w:rPr/>
        <w:t>firm</w:t>
      </w:r>
      <w:r>
        <w:rPr>
          <w:spacing w:val="-9"/>
        </w:rPr>
        <w:t> </w:t>
      </w:r>
      <w:r>
        <w:rPr/>
        <w:t>managers,</w:t>
      </w:r>
      <w:r>
        <w:rPr>
          <w:spacing w:val="-8"/>
        </w:rPr>
        <w:t> </w:t>
      </w:r>
      <w:r>
        <w:rPr/>
        <w:t>etc.</w:t>
      </w:r>
      <w:r>
        <w:rPr>
          <w:spacing w:val="8"/>
        </w:rPr>
        <w:t> </w:t>
      </w:r>
      <w:r>
        <w:rPr/>
        <w:t>Finally, these</w:t>
      </w:r>
      <w:r>
        <w:rPr>
          <w:spacing w:val="-2"/>
        </w:rPr>
        <w:t> </w:t>
      </w:r>
      <w:r>
        <w:rPr/>
        <w:t>meso-level</w:t>
      </w:r>
      <w:r>
        <w:rPr>
          <w:spacing w:val="-2"/>
        </w:rPr>
        <w:t> </w:t>
      </w:r>
      <w:r>
        <w:rPr/>
        <w:t>actors</w:t>
      </w:r>
      <w:r>
        <w:rPr>
          <w:spacing w:val="-2"/>
        </w:rPr>
        <w:t> </w:t>
      </w:r>
      <w:r>
        <w:rPr/>
        <w:t>must</w:t>
      </w:r>
      <w:r>
        <w:rPr>
          <w:spacing w:val="-2"/>
        </w:rPr>
        <w:t> </w:t>
      </w:r>
      <w:r>
        <w:rPr/>
        <w:t>be</w:t>
      </w:r>
      <w:r>
        <w:rPr>
          <w:spacing w:val="-2"/>
        </w:rPr>
        <w:t> </w:t>
      </w:r>
      <w:r>
        <w:rPr/>
        <w:t>able</w:t>
      </w:r>
      <w:r>
        <w:rPr>
          <w:spacing w:val="-2"/>
        </w:rPr>
        <w:t> </w:t>
      </w:r>
      <w:r>
        <w:rPr/>
        <w:t>to</w:t>
      </w:r>
      <w:r>
        <w:rPr>
          <w:spacing w:val="-2"/>
        </w:rPr>
        <w:t> </w:t>
      </w:r>
      <w:r>
        <w:rPr/>
        <w:t>exercise</w:t>
      </w:r>
      <w:r>
        <w:rPr>
          <w:spacing w:val="-2"/>
        </w:rPr>
        <w:t> </w:t>
      </w:r>
      <w:r>
        <w:rPr/>
        <w:t>influence</w:t>
      </w:r>
      <w:r>
        <w:rPr>
          <w:spacing w:val="-2"/>
        </w:rPr>
        <w:t> </w:t>
      </w:r>
      <w:r>
        <w:rPr/>
        <w:t>over</w:t>
      </w:r>
      <w:r>
        <w:rPr>
          <w:spacing w:val="-2"/>
        </w:rPr>
        <w:t> </w:t>
      </w:r>
      <w:r>
        <w:rPr/>
        <w:t>the</w:t>
      </w:r>
      <w:r>
        <w:rPr>
          <w:spacing w:val="-2"/>
        </w:rPr>
        <w:t> </w:t>
      </w:r>
      <w:r>
        <w:rPr/>
        <w:t>front-line</w:t>
      </w:r>
      <w:r>
        <w:rPr>
          <w:spacing w:val="-2"/>
        </w:rPr>
        <w:t> </w:t>
      </w:r>
      <w:r>
        <w:rPr/>
        <w:t>agents—precinct</w:t>
      </w:r>
      <w:r>
        <w:rPr>
          <w:spacing w:val="-8"/>
        </w:rPr>
        <w:t> </w:t>
      </w:r>
      <w:r>
        <w:rPr/>
        <w:t>election</w:t>
      </w:r>
      <w:r>
        <w:rPr>
          <w:spacing w:val="-8"/>
        </w:rPr>
        <w:t> </w:t>
      </w:r>
      <w:r>
        <w:rPr/>
        <w:t>officials,</w:t>
      </w:r>
      <w:r>
        <w:rPr>
          <w:spacing w:val="-8"/>
        </w:rPr>
        <w:t> </w:t>
      </w:r>
      <w:r>
        <w:rPr/>
        <w:t>low-level</w:t>
      </w:r>
      <w:r>
        <w:rPr>
          <w:spacing w:val="-8"/>
        </w:rPr>
        <w:t> </w:t>
      </w:r>
      <w:r>
        <w:rPr/>
        <w:t>civil</w:t>
      </w:r>
      <w:r>
        <w:rPr>
          <w:spacing w:val="-8"/>
        </w:rPr>
        <w:t> </w:t>
      </w:r>
      <w:r>
        <w:rPr/>
        <w:t>servants,</w:t>
      </w:r>
      <w:r>
        <w:rPr>
          <w:spacing w:val="-8"/>
        </w:rPr>
        <w:t> </w:t>
      </w:r>
      <w:r>
        <w:rPr/>
        <w:t>party</w:t>
      </w:r>
      <w:r>
        <w:rPr>
          <w:spacing w:val="-8"/>
        </w:rPr>
        <w:t> </w:t>
      </w:r>
      <w:r>
        <w:rPr/>
        <w:t>operatives,</w:t>
      </w:r>
      <w:r>
        <w:rPr>
          <w:spacing w:val="-8"/>
        </w:rPr>
        <w:t> </w:t>
      </w:r>
      <w:r>
        <w:rPr/>
        <w:t>etc.—and</w:t>
      </w:r>
      <w:r>
        <w:rPr>
          <w:spacing w:val="-8"/>
        </w:rPr>
        <w:t> </w:t>
      </w:r>
      <w:r>
        <w:rPr/>
        <w:t>even</w:t>
      </w:r>
      <w:r>
        <w:rPr>
          <w:spacing w:val="-8"/>
        </w:rPr>
        <w:t> </w:t>
      </w:r>
      <w:r>
        <w:rPr/>
        <w:t>in-dividual</w:t>
      </w:r>
      <w:r>
        <w:rPr>
          <w:spacing w:val="-13"/>
        </w:rPr>
        <w:t> </w:t>
      </w:r>
      <w:r>
        <w:rPr/>
        <w:t>voters</w:t>
      </w:r>
      <w:r>
        <w:rPr>
          <w:spacing w:val="-12"/>
        </w:rPr>
        <w:t> </w:t>
      </w:r>
      <w:r>
        <w:rPr/>
        <w:t>themselves.</w:t>
      </w:r>
      <w:r>
        <w:rPr>
          <w:spacing w:val="-13"/>
        </w:rPr>
        <w:t> </w:t>
      </w:r>
      <w:r>
        <w:rPr/>
        <w:t>As</w:t>
      </w:r>
      <w:r>
        <w:rPr>
          <w:spacing w:val="-12"/>
        </w:rPr>
        <w:t> </w:t>
      </w:r>
      <w:r>
        <w:rPr/>
        <w:t>these</w:t>
      </w:r>
      <w:r>
        <w:rPr>
          <w:spacing w:val="-13"/>
        </w:rPr>
        <w:t> </w:t>
      </w:r>
      <w:r>
        <w:rPr/>
        <w:t>examples</w:t>
      </w:r>
      <w:r>
        <w:rPr>
          <w:spacing w:val="-12"/>
        </w:rPr>
        <w:t> </w:t>
      </w:r>
      <w:r>
        <w:rPr/>
        <w:t>suggest,</w:t>
      </w:r>
      <w:r>
        <w:rPr>
          <w:spacing w:val="-13"/>
        </w:rPr>
        <w:t> </w:t>
      </w:r>
      <w:r>
        <w:rPr/>
        <w:t>election</w:t>
      </w:r>
      <w:r>
        <w:rPr>
          <w:spacing w:val="-12"/>
        </w:rPr>
        <w:t> </w:t>
      </w:r>
      <w:r>
        <w:rPr/>
        <w:t>manipulation</w:t>
      </w:r>
      <w:r>
        <w:rPr>
          <w:spacing w:val="-13"/>
        </w:rPr>
        <w:t> </w:t>
      </w:r>
      <w:r>
        <w:rPr/>
        <w:t>networks are</w:t>
      </w:r>
      <w:r>
        <w:rPr>
          <w:spacing w:val="-13"/>
        </w:rPr>
        <w:t> </w:t>
      </w:r>
      <w:r>
        <w:rPr/>
        <w:t>usually</w:t>
      </w:r>
      <w:r>
        <w:rPr>
          <w:spacing w:val="-12"/>
        </w:rPr>
        <w:t> </w:t>
      </w:r>
      <w:r>
        <w:rPr/>
        <w:t>pyramidal,</w:t>
      </w:r>
      <w:r>
        <w:rPr>
          <w:spacing w:val="-13"/>
        </w:rPr>
        <w:t> </w:t>
      </w:r>
      <w:r>
        <w:rPr/>
        <w:t>with</w:t>
      </w:r>
      <w:r>
        <w:rPr>
          <w:spacing w:val="-12"/>
        </w:rPr>
        <w:t> </w:t>
      </w:r>
      <w:r>
        <w:rPr/>
        <w:t>actors</w:t>
      </w:r>
      <w:r>
        <w:rPr>
          <w:spacing w:val="-13"/>
        </w:rPr>
        <w:t> </w:t>
      </w:r>
      <w:r>
        <w:rPr/>
        <w:t>at</w:t>
      </w:r>
      <w:r>
        <w:rPr>
          <w:spacing w:val="-12"/>
        </w:rPr>
        <w:t> </w:t>
      </w:r>
      <w:r>
        <w:rPr/>
        <w:t>each</w:t>
      </w:r>
      <w:r>
        <w:rPr>
          <w:spacing w:val="-13"/>
        </w:rPr>
        <w:t> </w:t>
      </w:r>
      <w:r>
        <w:rPr/>
        <w:t>level</w:t>
      </w:r>
      <w:r>
        <w:rPr>
          <w:spacing w:val="-12"/>
        </w:rPr>
        <w:t> </w:t>
      </w:r>
      <w:r>
        <w:rPr/>
        <w:t>responsible</w:t>
      </w:r>
      <w:r>
        <w:rPr>
          <w:spacing w:val="-13"/>
        </w:rPr>
        <w:t> </w:t>
      </w:r>
      <w:r>
        <w:rPr/>
        <w:t>for</w:t>
      </w:r>
      <w:r>
        <w:rPr>
          <w:spacing w:val="-12"/>
        </w:rPr>
        <w:t> </w:t>
      </w:r>
      <w:r>
        <w:rPr/>
        <w:t>overseeing</w:t>
      </w:r>
      <w:r>
        <w:rPr>
          <w:spacing w:val="-13"/>
        </w:rPr>
        <w:t> </w:t>
      </w:r>
      <w:r>
        <w:rPr/>
        <w:t>a</w:t>
      </w:r>
      <w:r>
        <w:rPr>
          <w:spacing w:val="-12"/>
        </w:rPr>
        <w:t> </w:t>
      </w:r>
      <w:r>
        <w:rPr/>
        <w:t>larger</w:t>
      </w:r>
      <w:r>
        <w:rPr>
          <w:spacing w:val="-13"/>
        </w:rPr>
        <w:t> </w:t>
      </w:r>
      <w:r>
        <w:rPr/>
        <w:t>num-ber of actors at the next level down (Hale 2014).</w:t>
      </w:r>
      <w:r>
        <w:rPr>
          <w:spacing w:val="31"/>
        </w:rPr>
        <w:t> </w:t>
      </w:r>
      <w:r>
        <w:rPr/>
        <w:t>Political candidates’ dependence on agents</w:t>
      </w:r>
      <w:r>
        <w:rPr>
          <w:spacing w:val="-2"/>
        </w:rPr>
        <w:t> </w:t>
      </w:r>
      <w:r>
        <w:rPr/>
        <w:t>raises</w:t>
      </w:r>
      <w:r>
        <w:rPr>
          <w:spacing w:val="-2"/>
        </w:rPr>
        <w:t> </w:t>
      </w:r>
      <w:r>
        <w:rPr/>
        <w:t>the</w:t>
      </w:r>
      <w:r>
        <w:rPr>
          <w:spacing w:val="-2"/>
        </w:rPr>
        <w:t> </w:t>
      </w:r>
      <w:r>
        <w:rPr/>
        <w:t>possibility</w:t>
      </w:r>
      <w:r>
        <w:rPr>
          <w:spacing w:val="-2"/>
        </w:rPr>
        <w:t> </w:t>
      </w:r>
      <w:r>
        <w:rPr/>
        <w:t>that</w:t>
      </w:r>
      <w:r>
        <w:rPr>
          <w:spacing w:val="-2"/>
        </w:rPr>
        <w:t> </w:t>
      </w:r>
      <w:r>
        <w:rPr/>
        <w:t>agents’</w:t>
      </w:r>
      <w:r>
        <w:rPr>
          <w:spacing w:val="-2"/>
        </w:rPr>
        <w:t> </w:t>
      </w:r>
      <w:r>
        <w:rPr/>
        <w:t>may</w:t>
      </w:r>
      <w:r>
        <w:rPr>
          <w:spacing w:val="-2"/>
        </w:rPr>
        <w:t> </w:t>
      </w:r>
      <w:r>
        <w:rPr/>
        <w:t>not</w:t>
      </w:r>
      <w:r>
        <w:rPr>
          <w:spacing w:val="-2"/>
        </w:rPr>
        <w:t> </w:t>
      </w:r>
      <w:r>
        <w:rPr/>
        <w:t>always</w:t>
      </w:r>
      <w:r>
        <w:rPr>
          <w:spacing w:val="-2"/>
        </w:rPr>
        <w:t> </w:t>
      </w:r>
      <w:r>
        <w:rPr/>
        <w:t>behave</w:t>
      </w:r>
      <w:r>
        <w:rPr>
          <w:spacing w:val="-2"/>
        </w:rPr>
        <w:t> </w:t>
      </w:r>
      <w:r>
        <w:rPr/>
        <w:t>as</w:t>
      </w:r>
      <w:r>
        <w:rPr>
          <w:spacing w:val="-2"/>
        </w:rPr>
        <w:t> </w:t>
      </w:r>
      <w:r>
        <w:rPr/>
        <w:t>the</w:t>
      </w:r>
      <w:r>
        <w:rPr>
          <w:spacing w:val="-2"/>
        </w:rPr>
        <w:t> </w:t>
      </w:r>
      <w:r>
        <w:rPr/>
        <w:t>boss</w:t>
      </w:r>
      <w:r>
        <w:rPr>
          <w:spacing w:val="-2"/>
        </w:rPr>
        <w:t> </w:t>
      </w:r>
      <w:r>
        <w:rPr/>
        <w:t>might</w:t>
      </w:r>
      <w:r>
        <w:rPr>
          <w:spacing w:val="-2"/>
        </w:rPr>
        <w:t> </w:t>
      </w:r>
      <w:r>
        <w:rPr/>
        <w:t>pre-fer (Rundlett &amp; Svolik 2016) These are not easy problems for incumbents to solve, as actors at every step in the chain may have incentives to misrepresent their loyalty and effort on the boss’s behalf (Harvey 2022b).</w:t>
      </w:r>
    </w:p>
    <w:p>
      <w:pPr>
        <w:pStyle w:val="BodyText"/>
        <w:spacing w:line="249" w:lineRule="auto" w:before="136"/>
        <w:ind w:left="1406" w:right="316" w:hanging="3"/>
        <w:jc w:val="both"/>
      </w:pPr>
      <w:r>
        <w:rPr/>
        <w:t>While</w:t>
      </w:r>
      <w:r>
        <w:rPr>
          <w:spacing w:val="-12"/>
        </w:rPr>
        <w:t> </w:t>
      </w:r>
      <w:r>
        <w:rPr/>
        <w:t>both</w:t>
      </w:r>
      <w:r>
        <w:rPr>
          <w:spacing w:val="-12"/>
        </w:rPr>
        <w:t> </w:t>
      </w:r>
      <w:r>
        <w:rPr/>
        <w:t>principals</w:t>
      </w:r>
      <w:r>
        <w:rPr>
          <w:spacing w:val="-12"/>
        </w:rPr>
        <w:t> </w:t>
      </w:r>
      <w:r>
        <w:rPr/>
        <w:t>and</w:t>
      </w:r>
      <w:r>
        <w:rPr>
          <w:spacing w:val="-12"/>
        </w:rPr>
        <w:t> </w:t>
      </w:r>
      <w:r>
        <w:rPr/>
        <w:t>agents</w:t>
      </w:r>
      <w:r>
        <w:rPr>
          <w:spacing w:val="-12"/>
        </w:rPr>
        <w:t> </w:t>
      </w:r>
      <w:r>
        <w:rPr/>
        <w:t>may</w:t>
      </w:r>
      <w:r>
        <w:rPr>
          <w:spacing w:val="-12"/>
        </w:rPr>
        <w:t> </w:t>
      </w:r>
      <w:r>
        <w:rPr/>
        <w:t>participate</w:t>
      </w:r>
      <w:r>
        <w:rPr>
          <w:spacing w:val="-12"/>
        </w:rPr>
        <w:t> </w:t>
      </w:r>
      <w:r>
        <w:rPr/>
        <w:t>in</w:t>
      </w:r>
      <w:r>
        <w:rPr>
          <w:spacing w:val="-12"/>
        </w:rPr>
        <w:t> </w:t>
      </w:r>
      <w:r>
        <w:rPr/>
        <w:t>electoral</w:t>
      </w:r>
      <w:r>
        <w:rPr>
          <w:spacing w:val="-12"/>
        </w:rPr>
        <w:t> </w:t>
      </w:r>
      <w:r>
        <w:rPr/>
        <w:t>manipulation,</w:t>
      </w:r>
      <w:r>
        <w:rPr>
          <w:spacing w:val="-11"/>
        </w:rPr>
        <w:t> </w:t>
      </w:r>
      <w:r>
        <w:rPr/>
        <w:t>their</w:t>
      </w:r>
      <w:r>
        <w:rPr>
          <w:spacing w:val="-12"/>
        </w:rPr>
        <w:t> </w:t>
      </w:r>
      <w:r>
        <w:rPr/>
        <w:t>under-lying incentives diverge in important ways.</w:t>
      </w:r>
      <w:r>
        <w:rPr>
          <w:spacing w:val="40"/>
        </w:rPr>
        <w:t> </w:t>
      </w:r>
      <w:r>
        <w:rPr/>
        <w:t>Political principals benefit directly from manipulation (Greene 2007; Magaloni 2006) since it improves their chances of win-ning close elections (Lehoucq &amp; Molina 2002) and widens their margin of victory (Gehlbach &amp; Simpser 2015; Simpser 2013).</w:t>
      </w:r>
      <w:r>
        <w:rPr>
          <w:spacing w:val="40"/>
        </w:rPr>
        <w:t> </w:t>
      </w:r>
      <w:r>
        <w:rPr/>
        <w:t>They gain utility, in other words, from each added vote.</w:t>
      </w:r>
      <w:r>
        <w:rPr>
          <w:spacing w:val="40"/>
        </w:rPr>
        <w:t> </w:t>
      </w:r>
      <w:r>
        <w:rPr/>
        <w:t>Agents, by contrast, are primarily motivated by credible access to patronage resources:</w:t>
      </w:r>
      <w:r>
        <w:rPr>
          <w:spacing w:val="18"/>
        </w:rPr>
        <w:t> </w:t>
      </w:r>
      <w:r>
        <w:rPr/>
        <w:t>the jobs, rents, and other benefits</w:t>
      </w:r>
      <w:r>
        <w:rPr>
          <w:spacing w:val="-1"/>
        </w:rPr>
        <w:t> </w:t>
      </w:r>
      <w:r>
        <w:rPr/>
        <w:t>that come with participation in a</w:t>
      </w:r>
      <w:r>
        <w:rPr>
          <w:spacing w:val="-7"/>
        </w:rPr>
        <w:t> </w:t>
      </w:r>
      <w:r>
        <w:rPr/>
        <w:t>political</w:t>
      </w:r>
      <w:r>
        <w:rPr>
          <w:spacing w:val="-7"/>
        </w:rPr>
        <w:t> </w:t>
      </w:r>
      <w:r>
        <w:rPr/>
        <w:t>leader’s</w:t>
      </w:r>
      <w:r>
        <w:rPr>
          <w:spacing w:val="-7"/>
        </w:rPr>
        <w:t> </w:t>
      </w:r>
      <w:r>
        <w:rPr/>
        <w:t>network</w:t>
      </w:r>
      <w:r>
        <w:rPr>
          <w:spacing w:val="-7"/>
        </w:rPr>
        <w:t> </w:t>
      </w:r>
      <w:r>
        <w:rPr/>
        <w:t>(Diaz-Cayeros</w:t>
      </w:r>
      <w:r>
        <w:rPr>
          <w:spacing w:val="-7"/>
        </w:rPr>
        <w:t> </w:t>
      </w:r>
      <w:r>
        <w:rPr/>
        <w:t>2006;</w:t>
      </w:r>
      <w:r>
        <w:rPr>
          <w:spacing w:val="-5"/>
        </w:rPr>
        <w:t> </w:t>
      </w:r>
      <w:r>
        <w:rPr/>
        <w:t>Lust-Okar</w:t>
      </w:r>
      <w:r>
        <w:rPr>
          <w:spacing w:val="-7"/>
        </w:rPr>
        <w:t> </w:t>
      </w:r>
      <w:r>
        <w:rPr/>
        <w:t>2006;</w:t>
      </w:r>
      <w:r>
        <w:rPr>
          <w:spacing w:val="-5"/>
        </w:rPr>
        <w:t> </w:t>
      </w:r>
      <w:r>
        <w:rPr/>
        <w:t>Reuter</w:t>
      </w:r>
      <w:r>
        <w:rPr>
          <w:spacing w:val="-7"/>
        </w:rPr>
        <w:t> </w:t>
      </w:r>
      <w:r>
        <w:rPr/>
        <w:t>&amp;</w:t>
      </w:r>
      <w:r>
        <w:rPr>
          <w:spacing w:val="-7"/>
        </w:rPr>
        <w:t> </w:t>
      </w:r>
      <w:r>
        <w:rPr/>
        <w:t>Robertson 2012).</w:t>
      </w:r>
      <w:r>
        <w:rPr>
          <w:spacing w:val="33"/>
        </w:rPr>
        <w:t> </w:t>
      </w:r>
      <w:r>
        <w:rPr/>
        <w:t>A neighborhood broker, for instance, may seek a local administrative position through</w:t>
      </w:r>
      <w:r>
        <w:rPr>
          <w:spacing w:val="-11"/>
        </w:rPr>
        <w:t> </w:t>
      </w:r>
      <w:r>
        <w:rPr/>
        <w:t>which</w:t>
      </w:r>
      <w:r>
        <w:rPr>
          <w:spacing w:val="-11"/>
        </w:rPr>
        <w:t> </w:t>
      </w:r>
      <w:r>
        <w:rPr/>
        <w:t>rents</w:t>
      </w:r>
      <w:r>
        <w:rPr>
          <w:spacing w:val="-11"/>
        </w:rPr>
        <w:t> </w:t>
      </w:r>
      <w:r>
        <w:rPr/>
        <w:t>can</w:t>
      </w:r>
      <w:r>
        <w:rPr>
          <w:spacing w:val="-11"/>
        </w:rPr>
        <w:t> </w:t>
      </w:r>
      <w:r>
        <w:rPr/>
        <w:t>be</w:t>
      </w:r>
      <w:r>
        <w:rPr>
          <w:spacing w:val="-11"/>
        </w:rPr>
        <w:t> </w:t>
      </w:r>
      <w:r>
        <w:rPr/>
        <w:t>extracted</w:t>
      </w:r>
      <w:r>
        <w:rPr>
          <w:spacing w:val="-11"/>
        </w:rPr>
        <w:t> </w:t>
      </w:r>
      <w:r>
        <w:rPr/>
        <w:t>(Zarazaga</w:t>
      </w:r>
      <w:r>
        <w:rPr>
          <w:spacing w:val="-11"/>
        </w:rPr>
        <w:t> </w:t>
      </w:r>
      <w:r>
        <w:rPr/>
        <w:t>2014),</w:t>
      </w:r>
      <w:r>
        <w:rPr>
          <w:spacing w:val="-10"/>
        </w:rPr>
        <w:t> </w:t>
      </w:r>
      <w:r>
        <w:rPr/>
        <w:t>while</w:t>
      </w:r>
      <w:r>
        <w:rPr>
          <w:spacing w:val="-11"/>
        </w:rPr>
        <w:t> </w:t>
      </w:r>
      <w:r>
        <w:rPr/>
        <w:t>a</w:t>
      </w:r>
      <w:r>
        <w:rPr>
          <w:spacing w:val="-11"/>
        </w:rPr>
        <w:t> </w:t>
      </w:r>
      <w:r>
        <w:rPr/>
        <w:t>schoolteacher</w:t>
      </w:r>
      <w:r>
        <w:rPr>
          <w:spacing w:val="-11"/>
        </w:rPr>
        <w:t> </w:t>
      </w:r>
      <w:r>
        <w:rPr/>
        <w:t>serving</w:t>
      </w:r>
      <w:r>
        <w:rPr>
          <w:spacing w:val="-11"/>
        </w:rPr>
        <w:t> </w:t>
      </w:r>
      <w:r>
        <w:rPr/>
        <w:t>as an election administrator in Russia may participate in ballot-stuffing only to preserve her</w:t>
      </w:r>
      <w:r>
        <w:rPr>
          <w:spacing w:val="-13"/>
        </w:rPr>
        <w:t> </w:t>
      </w:r>
      <w:r>
        <w:rPr/>
        <w:t>own</w:t>
      </w:r>
      <w:r>
        <w:rPr>
          <w:spacing w:val="-12"/>
        </w:rPr>
        <w:t> </w:t>
      </w:r>
      <w:r>
        <w:rPr/>
        <w:t>salary</w:t>
      </w:r>
      <w:r>
        <w:rPr>
          <w:spacing w:val="-13"/>
        </w:rPr>
        <w:t> </w:t>
      </w:r>
      <w:r>
        <w:rPr/>
        <w:t>or</w:t>
      </w:r>
      <w:r>
        <w:rPr>
          <w:spacing w:val="-12"/>
        </w:rPr>
        <w:t> </w:t>
      </w:r>
      <w:r>
        <w:rPr/>
        <w:t>benefits</w:t>
      </w:r>
      <w:r>
        <w:rPr>
          <w:spacing w:val="-13"/>
        </w:rPr>
        <w:t> </w:t>
      </w:r>
      <w:r>
        <w:rPr/>
        <w:t>(Forrat</w:t>
      </w:r>
      <w:r>
        <w:rPr>
          <w:spacing w:val="-12"/>
        </w:rPr>
        <w:t> </w:t>
      </w:r>
      <w:r>
        <w:rPr/>
        <w:t>2018).</w:t>
      </w:r>
      <w:r>
        <w:rPr>
          <w:spacing w:val="8"/>
        </w:rPr>
        <w:t> </w:t>
      </w:r>
      <w:r>
        <w:rPr/>
        <w:t>These</w:t>
      </w:r>
      <w:r>
        <w:rPr>
          <w:spacing w:val="-13"/>
        </w:rPr>
        <w:t> </w:t>
      </w:r>
      <w:r>
        <w:rPr/>
        <w:t>divergent</w:t>
      </w:r>
      <w:r>
        <w:rPr>
          <w:spacing w:val="-12"/>
        </w:rPr>
        <w:t> </w:t>
      </w:r>
      <w:r>
        <w:rPr/>
        <w:t>incentives</w:t>
      </w:r>
      <w:r>
        <w:rPr>
          <w:spacing w:val="-13"/>
        </w:rPr>
        <w:t> </w:t>
      </w:r>
      <w:r>
        <w:rPr/>
        <w:t>can</w:t>
      </w:r>
      <w:r>
        <w:rPr>
          <w:spacing w:val="-12"/>
        </w:rPr>
        <w:t> </w:t>
      </w:r>
      <w:r>
        <w:rPr/>
        <w:t>create</w:t>
      </w:r>
      <w:r>
        <w:rPr>
          <w:spacing w:val="-13"/>
        </w:rPr>
        <w:t> </w:t>
      </w:r>
      <w:r>
        <w:rPr/>
        <w:t>a</w:t>
      </w:r>
      <w:r>
        <w:rPr>
          <w:spacing w:val="-12"/>
        </w:rPr>
        <w:t> </w:t>
      </w:r>
      <w:r>
        <w:rPr/>
        <w:t>classic principal-agent</w:t>
      </w:r>
      <w:r>
        <w:rPr>
          <w:spacing w:val="-8"/>
        </w:rPr>
        <w:t> </w:t>
      </w:r>
      <w:r>
        <w:rPr/>
        <w:t>problem.</w:t>
      </w:r>
      <w:r>
        <w:rPr>
          <w:spacing w:val="8"/>
        </w:rPr>
        <w:t> </w:t>
      </w:r>
      <w:r>
        <w:rPr/>
        <w:t>Because</w:t>
      </w:r>
      <w:r>
        <w:rPr>
          <w:spacing w:val="-8"/>
        </w:rPr>
        <w:t> </w:t>
      </w:r>
      <w:r>
        <w:rPr/>
        <w:t>principals</w:t>
      </w:r>
      <w:r>
        <w:rPr>
          <w:spacing w:val="-8"/>
        </w:rPr>
        <w:t> </w:t>
      </w:r>
      <w:r>
        <w:rPr/>
        <w:t>cannot</w:t>
      </w:r>
      <w:r>
        <w:rPr>
          <w:spacing w:val="-7"/>
        </w:rPr>
        <w:t> </w:t>
      </w:r>
      <w:r>
        <w:rPr/>
        <w:t>perfectly</w:t>
      </w:r>
      <w:r>
        <w:rPr>
          <w:spacing w:val="-8"/>
        </w:rPr>
        <w:t> </w:t>
      </w:r>
      <w:r>
        <w:rPr/>
        <w:t>monitor</w:t>
      </w:r>
      <w:r>
        <w:rPr>
          <w:spacing w:val="-7"/>
        </w:rPr>
        <w:t> </w:t>
      </w:r>
      <w:r>
        <w:rPr/>
        <w:t>their</w:t>
      </w:r>
      <w:r>
        <w:rPr>
          <w:spacing w:val="-8"/>
        </w:rPr>
        <w:t> </w:t>
      </w:r>
      <w:r>
        <w:rPr/>
        <w:t>agents’</w:t>
      </w:r>
      <w:r>
        <w:rPr>
          <w:spacing w:val="-8"/>
        </w:rPr>
        <w:t> </w:t>
      </w:r>
      <w:r>
        <w:rPr>
          <w:spacing w:val="-5"/>
        </w:rPr>
        <w:t>be-</w:t>
      </w:r>
    </w:p>
    <w:p>
      <w:pPr>
        <w:pStyle w:val="BodyText"/>
        <w:spacing w:after="0" w:line="249" w:lineRule="auto"/>
        <w:jc w:val="both"/>
        <w:sectPr>
          <w:pgSz w:w="12240" w:h="15840"/>
          <w:pgMar w:header="1940" w:footer="0" w:top="2160" w:bottom="280" w:left="1800" w:right="1800"/>
        </w:sectPr>
      </w:pPr>
    </w:p>
    <w:p>
      <w:pPr>
        <w:pStyle w:val="BodyText"/>
        <w:spacing w:before="99"/>
      </w:pPr>
    </w:p>
    <w:p>
      <w:pPr>
        <w:pStyle w:val="BodyText"/>
        <w:spacing w:line="249" w:lineRule="auto"/>
        <w:ind w:left="337" w:right="1425"/>
        <w:jc w:val="both"/>
      </w:pPr>
      <w:r>
        <w:rPr>
          <w:spacing w:val="-2"/>
        </w:rPr>
        <w:t>havior, an</w:t>
      </w:r>
      <w:r>
        <w:rPr>
          <w:spacing w:val="-4"/>
        </w:rPr>
        <w:t> </w:t>
      </w:r>
      <w:r>
        <w:rPr>
          <w:spacing w:val="-2"/>
        </w:rPr>
        <w:t>agent</w:t>
      </w:r>
      <w:r>
        <w:rPr>
          <w:spacing w:val="-4"/>
        </w:rPr>
        <w:t> </w:t>
      </w:r>
      <w:r>
        <w:rPr>
          <w:spacing w:val="-2"/>
        </w:rPr>
        <w:t>may</w:t>
      </w:r>
      <w:r>
        <w:rPr>
          <w:spacing w:val="-4"/>
        </w:rPr>
        <w:t> </w:t>
      </w:r>
      <w:r>
        <w:rPr>
          <w:spacing w:val="-2"/>
        </w:rPr>
        <w:t>attempt</w:t>
      </w:r>
      <w:r>
        <w:rPr>
          <w:spacing w:val="-4"/>
        </w:rPr>
        <w:t> </w:t>
      </w:r>
      <w:r>
        <w:rPr>
          <w:spacing w:val="-2"/>
        </w:rPr>
        <w:t>to</w:t>
      </w:r>
      <w:r>
        <w:rPr>
          <w:spacing w:val="-4"/>
        </w:rPr>
        <w:t> </w:t>
      </w:r>
      <w:r>
        <w:rPr>
          <w:spacing w:val="-2"/>
        </w:rPr>
        <w:t>shirk</w:t>
      </w:r>
      <w:r>
        <w:rPr>
          <w:spacing w:val="-4"/>
        </w:rPr>
        <w:t> </w:t>
      </w:r>
      <w:r>
        <w:rPr>
          <w:spacing w:val="-2"/>
        </w:rPr>
        <w:t>her</w:t>
      </w:r>
      <w:r>
        <w:rPr>
          <w:spacing w:val="-4"/>
        </w:rPr>
        <w:t> </w:t>
      </w:r>
      <w:r>
        <w:rPr>
          <w:spacing w:val="-2"/>
        </w:rPr>
        <w:t>assigned</w:t>
      </w:r>
      <w:r>
        <w:rPr>
          <w:spacing w:val="-4"/>
        </w:rPr>
        <w:t> </w:t>
      </w:r>
      <w:r>
        <w:rPr>
          <w:spacing w:val="-2"/>
        </w:rPr>
        <w:t>manipulation</w:t>
      </w:r>
      <w:r>
        <w:rPr>
          <w:spacing w:val="-4"/>
        </w:rPr>
        <w:t> </w:t>
      </w:r>
      <w:r>
        <w:rPr>
          <w:spacing w:val="-2"/>
        </w:rPr>
        <w:t>tasks</w:t>
      </w:r>
      <w:r>
        <w:rPr>
          <w:spacing w:val="-4"/>
        </w:rPr>
        <w:t> </w:t>
      </w:r>
      <w:r>
        <w:rPr>
          <w:spacing w:val="-2"/>
        </w:rPr>
        <w:t>while</w:t>
      </w:r>
      <w:r>
        <w:rPr>
          <w:spacing w:val="-4"/>
        </w:rPr>
        <w:t> </w:t>
      </w:r>
      <w:r>
        <w:rPr>
          <w:spacing w:val="-2"/>
        </w:rPr>
        <w:t>still</w:t>
      </w:r>
      <w:r>
        <w:rPr>
          <w:spacing w:val="-4"/>
        </w:rPr>
        <w:t> </w:t>
      </w:r>
      <w:r>
        <w:rPr>
          <w:spacing w:val="-2"/>
        </w:rPr>
        <w:t>hoping </w:t>
      </w:r>
      <w:r>
        <w:rPr/>
        <w:t>to</w:t>
      </w:r>
      <w:r>
        <w:rPr>
          <w:spacing w:val="-12"/>
        </w:rPr>
        <w:t> </w:t>
      </w:r>
      <w:r>
        <w:rPr/>
        <w:t>retain</w:t>
      </w:r>
      <w:r>
        <w:rPr>
          <w:spacing w:val="-12"/>
        </w:rPr>
        <w:t> </w:t>
      </w:r>
      <w:r>
        <w:rPr/>
        <w:t>her</w:t>
      </w:r>
      <w:r>
        <w:rPr>
          <w:spacing w:val="-12"/>
        </w:rPr>
        <w:t> </w:t>
      </w:r>
      <w:r>
        <w:rPr/>
        <w:t>place</w:t>
      </w:r>
      <w:r>
        <w:rPr>
          <w:spacing w:val="-12"/>
        </w:rPr>
        <w:t> </w:t>
      </w:r>
      <w:r>
        <w:rPr/>
        <w:t>in</w:t>
      </w:r>
      <w:r>
        <w:rPr>
          <w:spacing w:val="-12"/>
        </w:rPr>
        <w:t> </w:t>
      </w:r>
      <w:r>
        <w:rPr/>
        <w:t>the</w:t>
      </w:r>
      <w:r>
        <w:rPr>
          <w:spacing w:val="-12"/>
        </w:rPr>
        <w:t> </w:t>
      </w:r>
      <w:r>
        <w:rPr/>
        <w:t>patronage</w:t>
      </w:r>
      <w:r>
        <w:rPr>
          <w:spacing w:val="-12"/>
        </w:rPr>
        <w:t> </w:t>
      </w:r>
      <w:r>
        <w:rPr/>
        <w:t>network—pocketing</w:t>
      </w:r>
      <w:r>
        <w:rPr>
          <w:spacing w:val="-12"/>
        </w:rPr>
        <w:t> </w:t>
      </w:r>
      <w:r>
        <w:rPr/>
        <w:t>the</w:t>
      </w:r>
      <w:r>
        <w:rPr>
          <w:spacing w:val="-12"/>
        </w:rPr>
        <w:t> </w:t>
      </w:r>
      <w:r>
        <w:rPr/>
        <w:t>reward</w:t>
      </w:r>
      <w:r>
        <w:rPr>
          <w:spacing w:val="-12"/>
        </w:rPr>
        <w:t> </w:t>
      </w:r>
      <w:r>
        <w:rPr/>
        <w:t>without</w:t>
      </w:r>
      <w:r>
        <w:rPr>
          <w:spacing w:val="-12"/>
        </w:rPr>
        <w:t> </w:t>
      </w:r>
      <w:r>
        <w:rPr/>
        <w:t>bearing</w:t>
      </w:r>
      <w:r>
        <w:rPr>
          <w:spacing w:val="-12"/>
        </w:rPr>
        <w:t> </w:t>
      </w:r>
      <w:r>
        <w:rPr/>
        <w:t>the </w:t>
      </w:r>
      <w:r>
        <w:rPr>
          <w:spacing w:val="-2"/>
        </w:rPr>
        <w:t>risk.</w:t>
      </w:r>
    </w:p>
    <w:p>
      <w:pPr>
        <w:pStyle w:val="BodyText"/>
        <w:spacing w:line="249" w:lineRule="auto" w:before="119"/>
        <w:ind w:left="330" w:right="1392" w:firstLine="7"/>
        <w:jc w:val="both"/>
      </w:pPr>
      <w:r>
        <w:rPr/>
        <w:t>In</w:t>
      </w:r>
      <w:r>
        <w:rPr>
          <w:spacing w:val="-2"/>
        </w:rPr>
        <w:t> </w:t>
      </w:r>
      <w:r>
        <w:rPr/>
        <w:t>order</w:t>
      </w:r>
      <w:r>
        <w:rPr>
          <w:spacing w:val="-2"/>
        </w:rPr>
        <w:t> </w:t>
      </w:r>
      <w:r>
        <w:rPr/>
        <w:t>to</w:t>
      </w:r>
      <w:r>
        <w:rPr>
          <w:spacing w:val="-2"/>
        </w:rPr>
        <w:t> </w:t>
      </w:r>
      <w:r>
        <w:rPr/>
        <w:t>solve</w:t>
      </w:r>
      <w:r>
        <w:rPr>
          <w:spacing w:val="-2"/>
        </w:rPr>
        <w:t> </w:t>
      </w:r>
      <w:r>
        <w:rPr/>
        <w:t>these</w:t>
      </w:r>
      <w:r>
        <w:rPr>
          <w:spacing w:val="-2"/>
        </w:rPr>
        <w:t> </w:t>
      </w:r>
      <w:r>
        <w:rPr/>
        <w:t>problems,</w:t>
      </w:r>
      <w:r>
        <w:rPr>
          <w:spacing w:val="-2"/>
        </w:rPr>
        <w:t> </w:t>
      </w:r>
      <w:r>
        <w:rPr/>
        <w:t>and</w:t>
      </w:r>
      <w:r>
        <w:rPr>
          <w:spacing w:val="-2"/>
        </w:rPr>
        <w:t> </w:t>
      </w:r>
      <w:r>
        <w:rPr/>
        <w:t>ensure</w:t>
      </w:r>
      <w:r>
        <w:rPr>
          <w:spacing w:val="-2"/>
        </w:rPr>
        <w:t> </w:t>
      </w:r>
      <w:r>
        <w:rPr/>
        <w:t>that</w:t>
      </w:r>
      <w:r>
        <w:rPr>
          <w:spacing w:val="-2"/>
        </w:rPr>
        <w:t> </w:t>
      </w:r>
      <w:r>
        <w:rPr/>
        <w:t>a</w:t>
      </w:r>
      <w:r>
        <w:rPr>
          <w:spacing w:val="-2"/>
        </w:rPr>
        <w:t> </w:t>
      </w:r>
      <w:r>
        <w:rPr/>
        <w:t>directive</w:t>
      </w:r>
      <w:r>
        <w:rPr>
          <w:spacing w:val="-2"/>
        </w:rPr>
        <w:t> </w:t>
      </w:r>
      <w:r>
        <w:rPr/>
        <w:t>to</w:t>
      </w:r>
      <w:r>
        <w:rPr>
          <w:spacing w:val="-2"/>
        </w:rPr>
        <w:t> </w:t>
      </w:r>
      <w:r>
        <w:rPr/>
        <w:t>manipulate</w:t>
      </w:r>
      <w:r>
        <w:rPr>
          <w:spacing w:val="-2"/>
        </w:rPr>
        <w:t> </w:t>
      </w:r>
      <w:r>
        <w:rPr/>
        <w:t>the</w:t>
      </w:r>
      <w:r>
        <w:rPr>
          <w:spacing w:val="-2"/>
        </w:rPr>
        <w:t> </w:t>
      </w:r>
      <w:r>
        <w:rPr/>
        <w:t>election issued at the top of the pyramid is in fact carried out across the bottom, incumbents need three things.</w:t>
      </w:r>
      <w:r>
        <w:rPr>
          <w:spacing w:val="40"/>
        </w:rPr>
        <w:t> </w:t>
      </w:r>
      <w:r>
        <w:rPr/>
        <w:t>First, incumbents must have access to benefits that can be shared with subordinates, to reward them for their efforts.</w:t>
      </w:r>
      <w:r>
        <w:rPr>
          <w:spacing w:val="40"/>
        </w:rPr>
        <w:t> </w:t>
      </w:r>
      <w:r>
        <w:rPr/>
        <w:t>Front-line agents do not directly benefit from each manufactured vote they generate.</w:t>
      </w:r>
      <w:r>
        <w:rPr>
          <w:spacing w:val="40"/>
        </w:rPr>
        <w:t> </w:t>
      </w:r>
      <w:r>
        <w:rPr/>
        <w:t>Instead, agents perform their as-signed</w:t>
      </w:r>
      <w:r>
        <w:rPr>
          <w:spacing w:val="-1"/>
        </w:rPr>
        <w:t> </w:t>
      </w:r>
      <w:r>
        <w:rPr/>
        <w:t>tasks</w:t>
      </w:r>
      <w:r>
        <w:rPr>
          <w:spacing w:val="-1"/>
        </w:rPr>
        <w:t> </w:t>
      </w:r>
      <w:r>
        <w:rPr/>
        <w:t>in</w:t>
      </w:r>
      <w:r>
        <w:rPr>
          <w:spacing w:val="-1"/>
        </w:rPr>
        <w:t> </w:t>
      </w:r>
      <w:r>
        <w:rPr/>
        <w:t>order</w:t>
      </w:r>
      <w:r>
        <w:rPr>
          <w:spacing w:val="-1"/>
        </w:rPr>
        <w:t> </w:t>
      </w:r>
      <w:r>
        <w:rPr/>
        <w:t>to</w:t>
      </w:r>
      <w:r>
        <w:rPr>
          <w:spacing w:val="-1"/>
        </w:rPr>
        <w:t> </w:t>
      </w:r>
      <w:r>
        <w:rPr/>
        <w:t>remain</w:t>
      </w:r>
      <w:r>
        <w:rPr>
          <w:spacing w:val="-1"/>
        </w:rPr>
        <w:t> </w:t>
      </w:r>
      <w:r>
        <w:rPr/>
        <w:t>embedded</w:t>
      </w:r>
      <w:r>
        <w:rPr>
          <w:spacing w:val="-1"/>
        </w:rPr>
        <w:t> </w:t>
      </w:r>
      <w:r>
        <w:rPr/>
        <w:t>within</w:t>
      </w:r>
      <w:r>
        <w:rPr>
          <w:spacing w:val="-1"/>
        </w:rPr>
        <w:t> </w:t>
      </w:r>
      <w:r>
        <w:rPr/>
        <w:t>a</w:t>
      </w:r>
      <w:r>
        <w:rPr>
          <w:spacing w:val="-1"/>
        </w:rPr>
        <w:t> </w:t>
      </w:r>
      <w:r>
        <w:rPr/>
        <w:t>principal’s</w:t>
      </w:r>
      <w:r>
        <w:rPr>
          <w:spacing w:val="-1"/>
        </w:rPr>
        <w:t> </w:t>
      </w:r>
      <w:r>
        <w:rPr/>
        <w:t>patronage</w:t>
      </w:r>
      <w:r>
        <w:rPr>
          <w:spacing w:val="-1"/>
        </w:rPr>
        <w:t> </w:t>
      </w:r>
      <w:r>
        <w:rPr/>
        <w:t>network.</w:t>
      </w:r>
      <w:r>
        <w:rPr>
          <w:spacing w:val="20"/>
        </w:rPr>
        <w:t> </w:t>
      </w:r>
      <w:r>
        <w:rPr/>
        <w:t>For example, Russia’s primary election-monitoring group recorded numerous incidents of voters being pressured to support the ruling party by their employers during the 2011 election. The following example is representative:</w:t>
      </w:r>
    </w:p>
    <w:p>
      <w:pPr>
        <w:pStyle w:val="BodyText"/>
        <w:spacing w:line="249" w:lineRule="auto" w:before="119"/>
        <w:ind w:left="835" w:right="1890" w:hanging="8"/>
        <w:jc w:val="both"/>
      </w:pPr>
      <w:r>
        <w:rPr/>
        <w:t>At</w:t>
      </w:r>
      <w:r>
        <w:rPr>
          <w:spacing w:val="-1"/>
        </w:rPr>
        <w:t> </w:t>
      </w:r>
      <w:r>
        <w:rPr/>
        <w:t>Kindergarten</w:t>
      </w:r>
      <w:r>
        <w:rPr>
          <w:spacing w:val="-1"/>
        </w:rPr>
        <w:t> </w:t>
      </w:r>
      <w:r>
        <w:rPr/>
        <w:t>No.</w:t>
      </w:r>
      <w:r>
        <w:rPr>
          <w:spacing w:val="-1"/>
        </w:rPr>
        <w:t> </w:t>
      </w:r>
      <w:r>
        <w:rPr/>
        <w:t>620</w:t>
      </w:r>
      <w:r>
        <w:rPr>
          <w:spacing w:val="-1"/>
        </w:rPr>
        <w:t> </w:t>
      </w:r>
      <w:r>
        <w:rPr/>
        <w:t>[in</w:t>
      </w:r>
      <w:r>
        <w:rPr>
          <w:spacing w:val="-1"/>
        </w:rPr>
        <w:t> </w:t>
      </w:r>
      <w:r>
        <w:rPr/>
        <w:t>St.</w:t>
      </w:r>
      <w:r>
        <w:rPr>
          <w:spacing w:val="-1"/>
        </w:rPr>
        <w:t> </w:t>
      </w:r>
      <w:r>
        <w:rPr/>
        <w:t>Petersburg],</w:t>
      </w:r>
      <w:r>
        <w:rPr>
          <w:spacing w:val="-1"/>
        </w:rPr>
        <w:t> </w:t>
      </w:r>
      <w:r>
        <w:rPr/>
        <w:t>a</w:t>
      </w:r>
      <w:r>
        <w:rPr>
          <w:spacing w:val="-1"/>
        </w:rPr>
        <w:t> </w:t>
      </w:r>
      <w:r>
        <w:rPr/>
        <w:t>meeting</w:t>
      </w:r>
      <w:r>
        <w:rPr>
          <w:spacing w:val="-1"/>
        </w:rPr>
        <w:t> </w:t>
      </w:r>
      <w:r>
        <w:rPr/>
        <w:t>was</w:t>
      </w:r>
      <w:r>
        <w:rPr>
          <w:spacing w:val="-1"/>
        </w:rPr>
        <w:t> </w:t>
      </w:r>
      <w:r>
        <w:rPr/>
        <w:t>held</w:t>
      </w:r>
      <w:r>
        <w:rPr>
          <w:spacing w:val="-1"/>
        </w:rPr>
        <w:t> </w:t>
      </w:r>
      <w:r>
        <w:rPr/>
        <w:t>in</w:t>
      </w:r>
      <w:r>
        <w:rPr>
          <w:spacing w:val="-1"/>
        </w:rPr>
        <w:t> </w:t>
      </w:r>
      <w:r>
        <w:rPr/>
        <w:t>which employees were compelled to take absentee ballots in order to vote on school</w:t>
      </w:r>
      <w:r>
        <w:rPr>
          <w:spacing w:val="-13"/>
        </w:rPr>
        <w:t> </w:t>
      </w:r>
      <w:r>
        <w:rPr/>
        <w:t>grounds.</w:t>
      </w:r>
      <w:r>
        <w:rPr>
          <w:spacing w:val="-12"/>
        </w:rPr>
        <w:t> </w:t>
      </w:r>
      <w:r>
        <w:rPr/>
        <w:t>It</w:t>
      </w:r>
      <w:r>
        <w:rPr>
          <w:spacing w:val="-13"/>
        </w:rPr>
        <w:t> </w:t>
      </w:r>
      <w:r>
        <w:rPr/>
        <w:t>was</w:t>
      </w:r>
      <w:r>
        <w:rPr>
          <w:spacing w:val="-12"/>
        </w:rPr>
        <w:t> </w:t>
      </w:r>
      <w:r>
        <w:rPr/>
        <w:t>said</w:t>
      </w:r>
      <w:r>
        <w:rPr>
          <w:spacing w:val="-13"/>
        </w:rPr>
        <w:t> </w:t>
      </w:r>
      <w:r>
        <w:rPr/>
        <w:t>that</w:t>
      </w:r>
      <w:r>
        <w:rPr>
          <w:spacing w:val="-12"/>
        </w:rPr>
        <w:t> </w:t>
      </w:r>
      <w:r>
        <w:rPr/>
        <w:t>otherwise</w:t>
      </w:r>
      <w:r>
        <w:rPr>
          <w:spacing w:val="-13"/>
        </w:rPr>
        <w:t> </w:t>
      </w:r>
      <w:r>
        <w:rPr/>
        <w:t>the</w:t>
      </w:r>
      <w:r>
        <w:rPr>
          <w:spacing w:val="-12"/>
        </w:rPr>
        <w:t> </w:t>
      </w:r>
      <w:r>
        <w:rPr/>
        <w:t>district</w:t>
      </w:r>
      <w:r>
        <w:rPr>
          <w:spacing w:val="-13"/>
        </w:rPr>
        <w:t> </w:t>
      </w:r>
      <w:r>
        <w:rPr/>
        <w:t>would</w:t>
      </w:r>
      <w:r>
        <w:rPr>
          <w:spacing w:val="-12"/>
        </w:rPr>
        <w:t> </w:t>
      </w:r>
      <w:r>
        <w:rPr/>
        <w:t>be</w:t>
      </w:r>
      <w:r>
        <w:rPr>
          <w:spacing w:val="-13"/>
        </w:rPr>
        <w:t> </w:t>
      </w:r>
      <w:r>
        <w:rPr/>
        <w:t>cut</w:t>
      </w:r>
      <w:r>
        <w:rPr>
          <w:spacing w:val="-12"/>
        </w:rPr>
        <w:t> </w:t>
      </w:r>
      <w:r>
        <w:rPr/>
        <w:t>off</w:t>
      </w:r>
      <w:r>
        <w:rPr>
          <w:spacing w:val="-13"/>
        </w:rPr>
        <w:t> </w:t>
      </w:r>
      <w:r>
        <w:rPr/>
        <w:t>from funding,</w:t>
      </w:r>
      <w:r>
        <w:rPr>
          <w:spacing w:val="-8"/>
        </w:rPr>
        <w:t> </w:t>
      </w:r>
      <w:r>
        <w:rPr/>
        <w:t>but</w:t>
      </w:r>
      <w:r>
        <w:rPr>
          <w:spacing w:val="-9"/>
        </w:rPr>
        <w:t> </w:t>
      </w:r>
      <w:r>
        <w:rPr/>
        <w:t>that</w:t>
      </w:r>
      <w:r>
        <w:rPr>
          <w:spacing w:val="-9"/>
        </w:rPr>
        <w:t> </w:t>
      </w:r>
      <w:r>
        <w:rPr/>
        <w:t>voting</w:t>
      </w:r>
      <w:r>
        <w:rPr>
          <w:spacing w:val="-9"/>
        </w:rPr>
        <w:t> </w:t>
      </w:r>
      <w:r>
        <w:rPr/>
        <w:t>by</w:t>
      </w:r>
      <w:r>
        <w:rPr>
          <w:spacing w:val="-9"/>
        </w:rPr>
        <w:t> </w:t>
      </w:r>
      <w:r>
        <w:rPr/>
        <w:t>absentee</w:t>
      </w:r>
      <w:r>
        <w:rPr>
          <w:spacing w:val="-9"/>
        </w:rPr>
        <w:t> </w:t>
      </w:r>
      <w:r>
        <w:rPr/>
        <w:t>would</w:t>
      </w:r>
      <w:r>
        <w:rPr>
          <w:spacing w:val="-9"/>
        </w:rPr>
        <w:t> </w:t>
      </w:r>
      <w:r>
        <w:rPr/>
        <w:t>be</w:t>
      </w:r>
      <w:r>
        <w:rPr>
          <w:spacing w:val="-9"/>
        </w:rPr>
        <w:t> </w:t>
      </w:r>
      <w:r>
        <w:rPr/>
        <w:t>rewarded</w:t>
      </w:r>
      <w:r>
        <w:rPr>
          <w:spacing w:val="-9"/>
        </w:rPr>
        <w:t> </w:t>
      </w:r>
      <w:r>
        <w:rPr/>
        <w:t>with</w:t>
      </w:r>
      <w:r>
        <w:rPr>
          <w:spacing w:val="-9"/>
        </w:rPr>
        <w:t> </w:t>
      </w:r>
      <w:r>
        <w:rPr/>
        <w:t>cash</w:t>
      </w:r>
      <w:r>
        <w:rPr>
          <w:spacing w:val="-9"/>
        </w:rPr>
        <w:t> </w:t>
      </w:r>
      <w:r>
        <w:rPr/>
        <w:t>bonuses and</w:t>
      </w:r>
      <w:r>
        <w:rPr>
          <w:spacing w:val="-3"/>
        </w:rPr>
        <w:t> </w:t>
      </w:r>
      <w:r>
        <w:rPr/>
        <w:t>time</w:t>
      </w:r>
      <w:r>
        <w:rPr>
          <w:spacing w:val="-3"/>
        </w:rPr>
        <w:t> </w:t>
      </w:r>
      <w:r>
        <w:rPr/>
        <w:t>off. …It</w:t>
      </w:r>
      <w:r>
        <w:rPr>
          <w:spacing w:val="-3"/>
        </w:rPr>
        <w:t> </w:t>
      </w:r>
      <w:r>
        <w:rPr/>
        <w:t>was</w:t>
      </w:r>
      <w:r>
        <w:rPr>
          <w:spacing w:val="-3"/>
        </w:rPr>
        <w:t> </w:t>
      </w:r>
      <w:r>
        <w:rPr/>
        <w:t>pointed</w:t>
      </w:r>
      <w:r>
        <w:rPr>
          <w:spacing w:val="-3"/>
        </w:rPr>
        <w:t> </w:t>
      </w:r>
      <w:r>
        <w:rPr/>
        <w:t>out</w:t>
      </w:r>
      <w:r>
        <w:rPr>
          <w:spacing w:val="-3"/>
        </w:rPr>
        <w:t> </w:t>
      </w:r>
      <w:r>
        <w:rPr/>
        <w:t>that</w:t>
      </w:r>
      <w:r>
        <w:rPr>
          <w:spacing w:val="-3"/>
        </w:rPr>
        <w:t> </w:t>
      </w:r>
      <w:r>
        <w:rPr/>
        <w:t>[Duma]</w:t>
      </w:r>
      <w:r>
        <w:rPr>
          <w:spacing w:val="-3"/>
        </w:rPr>
        <w:t> </w:t>
      </w:r>
      <w:r>
        <w:rPr/>
        <w:t>Deputy</w:t>
      </w:r>
      <w:r>
        <w:rPr>
          <w:spacing w:val="-3"/>
        </w:rPr>
        <w:t> </w:t>
      </w:r>
      <w:r>
        <w:rPr/>
        <w:t>S.</w:t>
      </w:r>
      <w:r>
        <w:rPr>
          <w:spacing w:val="-3"/>
        </w:rPr>
        <w:t> </w:t>
      </w:r>
      <w:r>
        <w:rPr/>
        <w:t>Shatunovskii</w:t>
      </w:r>
      <w:r>
        <w:rPr>
          <w:spacing w:val="-3"/>
        </w:rPr>
        <w:t> </w:t>
      </w:r>
      <w:r>
        <w:rPr/>
        <w:t>(a member</w:t>
      </w:r>
      <w:r>
        <w:rPr>
          <w:spacing w:val="-2"/>
        </w:rPr>
        <w:t> </w:t>
      </w:r>
      <w:r>
        <w:rPr/>
        <w:t>of</w:t>
      </w:r>
      <w:r>
        <w:rPr>
          <w:spacing w:val="-2"/>
        </w:rPr>
        <w:t> </w:t>
      </w:r>
      <w:r>
        <w:rPr/>
        <w:t>United</w:t>
      </w:r>
      <w:r>
        <w:rPr>
          <w:spacing w:val="-2"/>
        </w:rPr>
        <w:t> </w:t>
      </w:r>
      <w:r>
        <w:rPr/>
        <w:t>Russia)</w:t>
      </w:r>
      <w:r>
        <w:rPr>
          <w:spacing w:val="-2"/>
        </w:rPr>
        <w:t> </w:t>
      </w:r>
      <w:r>
        <w:rPr/>
        <w:t>had</w:t>
      </w:r>
      <w:r>
        <w:rPr>
          <w:spacing w:val="-2"/>
        </w:rPr>
        <w:t> </w:t>
      </w:r>
      <w:r>
        <w:rPr/>
        <w:t>done</w:t>
      </w:r>
      <w:r>
        <w:rPr>
          <w:spacing w:val="-2"/>
        </w:rPr>
        <w:t> </w:t>
      </w:r>
      <w:r>
        <w:rPr/>
        <w:t>a</w:t>
      </w:r>
      <w:r>
        <w:rPr>
          <w:spacing w:val="-2"/>
        </w:rPr>
        <w:t> </w:t>
      </w:r>
      <w:r>
        <w:rPr/>
        <w:t>lot</w:t>
      </w:r>
      <w:r>
        <w:rPr>
          <w:spacing w:val="-2"/>
        </w:rPr>
        <w:t> </w:t>
      </w:r>
      <w:r>
        <w:rPr/>
        <w:t>for</w:t>
      </w:r>
      <w:r>
        <w:rPr>
          <w:spacing w:val="-2"/>
        </w:rPr>
        <w:t> </w:t>
      </w:r>
      <w:r>
        <w:rPr/>
        <w:t>the</w:t>
      </w:r>
      <w:r>
        <w:rPr>
          <w:spacing w:val="-2"/>
        </w:rPr>
        <w:t> </w:t>
      </w:r>
      <w:r>
        <w:rPr/>
        <w:t>district</w:t>
      </w:r>
      <w:r>
        <w:rPr>
          <w:spacing w:val="-2"/>
        </w:rPr>
        <w:t> </w:t>
      </w:r>
      <w:r>
        <w:rPr/>
        <w:t>and</w:t>
      </w:r>
      <w:r>
        <w:rPr>
          <w:spacing w:val="-2"/>
        </w:rPr>
        <w:t> </w:t>
      </w:r>
      <w:r>
        <w:rPr/>
        <w:t>it</w:t>
      </w:r>
      <w:r>
        <w:rPr>
          <w:spacing w:val="-2"/>
        </w:rPr>
        <w:t> </w:t>
      </w:r>
      <w:r>
        <w:rPr/>
        <w:t>was</w:t>
      </w:r>
      <w:r>
        <w:rPr>
          <w:spacing w:val="-2"/>
        </w:rPr>
        <w:t> </w:t>
      </w:r>
      <w:r>
        <w:rPr/>
        <w:t>neces-sary to support him (Golos 2011).</w:t>
      </w:r>
    </w:p>
    <w:p>
      <w:pPr>
        <w:pStyle w:val="BodyText"/>
        <w:spacing w:line="249" w:lineRule="auto" w:before="119"/>
        <w:ind w:left="337" w:right="1391" w:hanging="8"/>
        <w:jc w:val="both"/>
      </w:pPr>
      <w:r>
        <w:rPr/>
        <w:t>As</w:t>
      </w:r>
      <w:r>
        <w:rPr>
          <w:spacing w:val="-4"/>
        </w:rPr>
        <w:t> </w:t>
      </w:r>
      <w:r>
        <w:rPr/>
        <w:t>the</w:t>
      </w:r>
      <w:r>
        <w:rPr>
          <w:spacing w:val="-3"/>
        </w:rPr>
        <w:t> </w:t>
      </w:r>
      <w:r>
        <w:rPr/>
        <w:t>anecdote</w:t>
      </w:r>
      <w:r>
        <w:rPr>
          <w:spacing w:val="-3"/>
        </w:rPr>
        <w:t> </w:t>
      </w:r>
      <w:r>
        <w:rPr/>
        <w:t>illustrates,</w:t>
      </w:r>
      <w:r>
        <w:rPr>
          <w:spacing w:val="-3"/>
        </w:rPr>
        <w:t> </w:t>
      </w:r>
      <w:r>
        <w:rPr/>
        <w:t>local</w:t>
      </w:r>
      <w:r>
        <w:rPr>
          <w:spacing w:val="-3"/>
        </w:rPr>
        <w:t> </w:t>
      </w:r>
      <w:r>
        <w:rPr/>
        <w:t>school</w:t>
      </w:r>
      <w:r>
        <w:rPr>
          <w:spacing w:val="-3"/>
        </w:rPr>
        <w:t> </w:t>
      </w:r>
      <w:r>
        <w:rPr/>
        <w:t>administrators</w:t>
      </w:r>
      <w:r>
        <w:rPr>
          <w:spacing w:val="-3"/>
        </w:rPr>
        <w:t> </w:t>
      </w:r>
      <w:r>
        <w:rPr/>
        <w:t>pressured</w:t>
      </w:r>
      <w:r>
        <w:rPr>
          <w:spacing w:val="-3"/>
        </w:rPr>
        <w:t> </w:t>
      </w:r>
      <w:r>
        <w:rPr/>
        <w:t>their</w:t>
      </w:r>
      <w:r>
        <w:rPr>
          <w:spacing w:val="-3"/>
        </w:rPr>
        <w:t> </w:t>
      </w:r>
      <w:r>
        <w:rPr/>
        <w:t>employees</w:t>
      </w:r>
      <w:r>
        <w:rPr>
          <w:spacing w:val="-3"/>
        </w:rPr>
        <w:t> </w:t>
      </w:r>
      <w:r>
        <w:rPr/>
        <w:t>with the risk of job loss and the promise of bonuses, in order to remain within the ruling party’s</w:t>
      </w:r>
      <w:r>
        <w:rPr>
          <w:spacing w:val="-6"/>
        </w:rPr>
        <w:t> </w:t>
      </w:r>
      <w:r>
        <w:rPr/>
        <w:t>patronage</w:t>
      </w:r>
      <w:r>
        <w:rPr>
          <w:spacing w:val="-6"/>
        </w:rPr>
        <w:t> </w:t>
      </w:r>
      <w:r>
        <w:rPr/>
        <w:t>network. This</w:t>
      </w:r>
      <w:r>
        <w:rPr>
          <w:spacing w:val="-6"/>
        </w:rPr>
        <w:t> </w:t>
      </w:r>
      <w:r>
        <w:rPr/>
        <w:t>sort</w:t>
      </w:r>
      <w:r>
        <w:rPr>
          <w:spacing w:val="-6"/>
        </w:rPr>
        <w:t> </w:t>
      </w:r>
      <w:r>
        <w:rPr/>
        <w:t>of</w:t>
      </w:r>
      <w:r>
        <w:rPr>
          <w:spacing w:val="-6"/>
        </w:rPr>
        <w:t> </w:t>
      </w:r>
      <w:r>
        <w:rPr/>
        <w:t>voter</w:t>
      </w:r>
      <w:r>
        <w:rPr>
          <w:spacing w:val="-6"/>
        </w:rPr>
        <w:t> </w:t>
      </w:r>
      <w:r>
        <w:rPr/>
        <w:t>pressure</w:t>
      </w:r>
      <w:r>
        <w:rPr>
          <w:spacing w:val="-6"/>
        </w:rPr>
        <w:t> </w:t>
      </w:r>
      <w:r>
        <w:rPr/>
        <w:t>/</w:t>
      </w:r>
      <w:r>
        <w:rPr>
          <w:spacing w:val="-6"/>
        </w:rPr>
        <w:t> </w:t>
      </w:r>
      <w:r>
        <w:rPr/>
        <w:t>vote-buying</w:t>
      </w:r>
      <w:r>
        <w:rPr>
          <w:spacing w:val="-6"/>
        </w:rPr>
        <w:t> </w:t>
      </w:r>
      <w:r>
        <w:rPr/>
        <w:t>is</w:t>
      </w:r>
      <w:r>
        <w:rPr>
          <w:spacing w:val="-6"/>
        </w:rPr>
        <w:t> </w:t>
      </w:r>
      <w:r>
        <w:rPr/>
        <w:t>common</w:t>
      </w:r>
      <w:r>
        <w:rPr>
          <w:spacing w:val="-6"/>
        </w:rPr>
        <w:t> </w:t>
      </w:r>
      <w:r>
        <w:rPr/>
        <w:t>in</w:t>
      </w:r>
      <w:r>
        <w:rPr>
          <w:spacing w:val="-6"/>
        </w:rPr>
        <w:t> </w:t>
      </w:r>
      <w:r>
        <w:rPr/>
        <w:t>sec-tors that rely on state patronage for their success (Frye </w:t>
      </w:r>
      <w:r>
        <w:rPr>
          <w:i/>
        </w:rPr>
        <w:t>et al.</w:t>
      </w:r>
      <w:r>
        <w:rPr>
          <w:i/>
          <w:spacing w:val="40"/>
        </w:rPr>
        <w:t> </w:t>
      </w:r>
      <w:r>
        <w:rPr/>
        <w:t>2014).</w:t>
      </w:r>
      <w:r>
        <w:rPr>
          <w:spacing w:val="40"/>
        </w:rPr>
        <w:t> </w:t>
      </w:r>
      <w:r>
        <w:rPr/>
        <w:t>Other forms of manipulation</w:t>
      </w:r>
      <w:r>
        <w:rPr>
          <w:spacing w:val="-7"/>
        </w:rPr>
        <w:t> </w:t>
      </w:r>
      <w:r>
        <w:rPr/>
        <w:t>which</w:t>
      </w:r>
      <w:r>
        <w:rPr>
          <w:spacing w:val="-7"/>
        </w:rPr>
        <w:t> </w:t>
      </w:r>
      <w:r>
        <w:rPr/>
        <w:t>rely</w:t>
      </w:r>
      <w:r>
        <w:rPr>
          <w:spacing w:val="-7"/>
        </w:rPr>
        <w:t> </w:t>
      </w:r>
      <w:r>
        <w:rPr/>
        <w:t>more</w:t>
      </w:r>
      <w:r>
        <w:rPr>
          <w:spacing w:val="-6"/>
        </w:rPr>
        <w:t> </w:t>
      </w:r>
      <w:r>
        <w:rPr/>
        <w:t>directly</w:t>
      </w:r>
      <w:r>
        <w:rPr>
          <w:spacing w:val="-7"/>
        </w:rPr>
        <w:t> </w:t>
      </w:r>
      <w:r>
        <w:rPr/>
        <w:t>on</w:t>
      </w:r>
      <w:r>
        <w:rPr>
          <w:spacing w:val="-7"/>
        </w:rPr>
        <w:t> </w:t>
      </w:r>
      <w:r>
        <w:rPr/>
        <w:t>state</w:t>
      </w:r>
      <w:r>
        <w:rPr>
          <w:spacing w:val="-6"/>
        </w:rPr>
        <w:t> </w:t>
      </w:r>
      <w:r>
        <w:rPr/>
        <w:t>actors,</w:t>
      </w:r>
      <w:r>
        <w:rPr>
          <w:spacing w:val="-6"/>
        </w:rPr>
        <w:t> </w:t>
      </w:r>
      <w:r>
        <w:rPr/>
        <w:t>such</w:t>
      </w:r>
      <w:r>
        <w:rPr>
          <w:spacing w:val="-7"/>
        </w:rPr>
        <w:t> </w:t>
      </w:r>
      <w:r>
        <w:rPr/>
        <w:t>as</w:t>
      </w:r>
      <w:r>
        <w:rPr>
          <w:spacing w:val="-7"/>
        </w:rPr>
        <w:t> </w:t>
      </w:r>
      <w:r>
        <w:rPr/>
        <w:t>ballot-stuffing</w:t>
      </w:r>
      <w:r>
        <w:rPr>
          <w:spacing w:val="-7"/>
        </w:rPr>
        <w:t> </w:t>
      </w:r>
      <w:r>
        <w:rPr/>
        <w:t>or</w:t>
      </w:r>
      <w:r>
        <w:rPr>
          <w:spacing w:val="-7"/>
        </w:rPr>
        <w:t> </w:t>
      </w:r>
      <w:r>
        <w:rPr/>
        <w:t>falsifi-cation</w:t>
      </w:r>
      <w:r>
        <w:rPr>
          <w:spacing w:val="-11"/>
        </w:rPr>
        <w:t> </w:t>
      </w:r>
      <w:r>
        <w:rPr/>
        <w:t>of</w:t>
      </w:r>
      <w:r>
        <w:rPr>
          <w:spacing w:val="-11"/>
        </w:rPr>
        <w:t> </w:t>
      </w:r>
      <w:r>
        <w:rPr/>
        <w:t>results,</w:t>
      </w:r>
      <w:r>
        <w:rPr>
          <w:spacing w:val="-9"/>
        </w:rPr>
        <w:t> </w:t>
      </w:r>
      <w:r>
        <w:rPr/>
        <w:t>are</w:t>
      </w:r>
      <w:r>
        <w:rPr>
          <w:spacing w:val="-11"/>
        </w:rPr>
        <w:t> </w:t>
      </w:r>
      <w:r>
        <w:rPr/>
        <w:t>also</w:t>
      </w:r>
      <w:r>
        <w:rPr>
          <w:spacing w:val="-11"/>
        </w:rPr>
        <w:t> </w:t>
      </w:r>
      <w:r>
        <w:rPr/>
        <w:t>carried</w:t>
      </w:r>
      <w:r>
        <w:rPr>
          <w:spacing w:val="-11"/>
        </w:rPr>
        <w:t> </w:t>
      </w:r>
      <w:r>
        <w:rPr/>
        <w:t>out</w:t>
      </w:r>
      <w:r>
        <w:rPr>
          <w:spacing w:val="-11"/>
        </w:rPr>
        <w:t> </w:t>
      </w:r>
      <w:r>
        <w:rPr/>
        <w:t>in</w:t>
      </w:r>
      <w:r>
        <w:rPr>
          <w:spacing w:val="-11"/>
        </w:rPr>
        <w:t> </w:t>
      </w:r>
      <w:r>
        <w:rPr/>
        <w:t>order</w:t>
      </w:r>
      <w:r>
        <w:rPr>
          <w:spacing w:val="-11"/>
        </w:rPr>
        <w:t> </w:t>
      </w:r>
      <w:r>
        <w:rPr/>
        <w:t>to</w:t>
      </w:r>
      <w:r>
        <w:rPr>
          <w:spacing w:val="-11"/>
        </w:rPr>
        <w:t> </w:t>
      </w:r>
      <w:r>
        <w:rPr/>
        <w:t>retain</w:t>
      </w:r>
      <w:r>
        <w:rPr>
          <w:spacing w:val="-11"/>
        </w:rPr>
        <w:t> </w:t>
      </w:r>
      <w:r>
        <w:rPr/>
        <w:t>access</w:t>
      </w:r>
      <w:r>
        <w:rPr>
          <w:spacing w:val="-11"/>
        </w:rPr>
        <w:t> </w:t>
      </w:r>
      <w:r>
        <w:rPr/>
        <w:t>to</w:t>
      </w:r>
      <w:r>
        <w:rPr>
          <w:spacing w:val="-11"/>
        </w:rPr>
        <w:t> </w:t>
      </w:r>
      <w:r>
        <w:rPr/>
        <w:t>patronage.</w:t>
      </w:r>
      <w:r>
        <w:rPr>
          <w:spacing w:val="11"/>
        </w:rPr>
        <w:t> </w:t>
      </w:r>
      <w:r>
        <w:rPr/>
        <w:t>Principals</w:t>
      </w:r>
      <w:r>
        <w:rPr>
          <w:spacing w:val="-11"/>
        </w:rPr>
        <w:t> </w:t>
      </w:r>
      <w:r>
        <w:rPr/>
        <w:t>in electoral</w:t>
      </w:r>
      <w:r>
        <w:rPr>
          <w:spacing w:val="-12"/>
        </w:rPr>
        <w:t> </w:t>
      </w:r>
      <w:r>
        <w:rPr/>
        <w:t>authoritarian</w:t>
      </w:r>
      <w:r>
        <w:rPr>
          <w:spacing w:val="-12"/>
        </w:rPr>
        <w:t> </w:t>
      </w:r>
      <w:r>
        <w:rPr/>
        <w:t>regimes</w:t>
      </w:r>
      <w:r>
        <w:rPr>
          <w:spacing w:val="-12"/>
        </w:rPr>
        <w:t> </w:t>
      </w:r>
      <w:r>
        <w:rPr/>
        <w:t>tie</w:t>
      </w:r>
      <w:r>
        <w:rPr>
          <w:spacing w:val="-12"/>
        </w:rPr>
        <w:t> </w:t>
      </w:r>
      <w:r>
        <w:rPr/>
        <w:t>access</w:t>
      </w:r>
      <w:r>
        <w:rPr>
          <w:spacing w:val="-12"/>
        </w:rPr>
        <w:t> </w:t>
      </w:r>
      <w:r>
        <w:rPr/>
        <w:t>to</w:t>
      </w:r>
      <w:r>
        <w:rPr>
          <w:spacing w:val="-12"/>
        </w:rPr>
        <w:t> </w:t>
      </w:r>
      <w:r>
        <w:rPr/>
        <w:t>the</w:t>
      </w:r>
      <w:r>
        <w:rPr>
          <w:spacing w:val="-12"/>
        </w:rPr>
        <w:t> </w:t>
      </w:r>
      <w:r>
        <w:rPr/>
        <w:t>state</w:t>
      </w:r>
      <w:r>
        <w:rPr>
          <w:spacing w:val="-12"/>
        </w:rPr>
        <w:t> </w:t>
      </w:r>
      <w:r>
        <w:rPr/>
        <w:t>and</w:t>
      </w:r>
      <w:r>
        <w:rPr>
          <w:spacing w:val="-12"/>
        </w:rPr>
        <w:t> </w:t>
      </w:r>
      <w:r>
        <w:rPr/>
        <w:t>its</w:t>
      </w:r>
      <w:r>
        <w:rPr>
          <w:spacing w:val="-12"/>
        </w:rPr>
        <w:t> </w:t>
      </w:r>
      <w:r>
        <w:rPr/>
        <w:t>associated</w:t>
      </w:r>
      <w:r>
        <w:rPr>
          <w:spacing w:val="-12"/>
        </w:rPr>
        <w:t> </w:t>
      </w:r>
      <w:r>
        <w:rPr/>
        <w:t>opportunities</w:t>
      </w:r>
      <w:r>
        <w:rPr>
          <w:spacing w:val="-12"/>
        </w:rPr>
        <w:t> </w:t>
      </w:r>
      <w:r>
        <w:rPr/>
        <w:t>for rents and patronage to electoral success (Diaz-Cayeros 2006; Lust-Okar 2006; Reuter &amp; Robertson 2012; Reuter &amp; Robertson 2015), and can use the same resources to pe-nalize</w:t>
      </w:r>
      <w:r>
        <w:rPr>
          <w:spacing w:val="-9"/>
        </w:rPr>
        <w:t> </w:t>
      </w:r>
      <w:r>
        <w:rPr/>
        <w:t>opponents</w:t>
      </w:r>
      <w:r>
        <w:rPr>
          <w:spacing w:val="-9"/>
        </w:rPr>
        <w:t> </w:t>
      </w:r>
      <w:r>
        <w:rPr/>
        <w:t>(McMann</w:t>
      </w:r>
      <w:r>
        <w:rPr>
          <w:spacing w:val="-9"/>
        </w:rPr>
        <w:t> </w:t>
      </w:r>
      <w:r>
        <w:rPr/>
        <w:t>2006).</w:t>
      </w:r>
      <w:r>
        <w:rPr>
          <w:spacing w:val="11"/>
        </w:rPr>
        <w:t> </w:t>
      </w:r>
      <w:r>
        <w:rPr/>
        <w:t>This</w:t>
      </w:r>
      <w:r>
        <w:rPr>
          <w:spacing w:val="-9"/>
        </w:rPr>
        <w:t> </w:t>
      </w:r>
      <w:r>
        <w:rPr/>
        <w:t>creates</w:t>
      </w:r>
      <w:r>
        <w:rPr>
          <w:spacing w:val="-9"/>
        </w:rPr>
        <w:t> </w:t>
      </w:r>
      <w:r>
        <w:rPr/>
        <w:t>a</w:t>
      </w:r>
      <w:r>
        <w:rPr>
          <w:spacing w:val="-9"/>
        </w:rPr>
        <w:t> </w:t>
      </w:r>
      <w:r>
        <w:rPr/>
        <w:t>powerful</w:t>
      </w:r>
      <w:r>
        <w:rPr>
          <w:spacing w:val="-9"/>
        </w:rPr>
        <w:t> </w:t>
      </w:r>
      <w:r>
        <w:rPr/>
        <w:t>incentive</w:t>
      </w:r>
      <w:r>
        <w:rPr>
          <w:spacing w:val="-9"/>
        </w:rPr>
        <w:t> </w:t>
      </w:r>
      <w:r>
        <w:rPr/>
        <w:t>for</w:t>
      </w:r>
      <w:r>
        <w:rPr>
          <w:spacing w:val="-9"/>
        </w:rPr>
        <w:t> </w:t>
      </w:r>
      <w:r>
        <w:rPr/>
        <w:t>local</w:t>
      </w:r>
      <w:r>
        <w:rPr>
          <w:spacing w:val="-9"/>
        </w:rPr>
        <w:t> </w:t>
      </w:r>
      <w:r>
        <w:rPr/>
        <w:t>agents</w:t>
      </w:r>
      <w:r>
        <w:rPr>
          <w:spacing w:val="-9"/>
        </w:rPr>
        <w:t> </w:t>
      </w:r>
      <w:r>
        <w:rPr/>
        <w:t>to boost the principal’s vote-share by whatever means are available, including misuse of the</w:t>
      </w:r>
      <w:r>
        <w:rPr>
          <w:spacing w:val="-9"/>
        </w:rPr>
        <w:t> </w:t>
      </w:r>
      <w:r>
        <w:rPr/>
        <w:t>election</w:t>
      </w:r>
      <w:r>
        <w:rPr>
          <w:spacing w:val="-8"/>
        </w:rPr>
        <w:t> </w:t>
      </w:r>
      <w:r>
        <w:rPr/>
        <w:t>administration</w:t>
      </w:r>
      <w:r>
        <w:rPr>
          <w:spacing w:val="-8"/>
        </w:rPr>
        <w:t> </w:t>
      </w:r>
      <w:r>
        <w:rPr/>
        <w:t>apparatus,</w:t>
      </w:r>
      <w:r>
        <w:rPr>
          <w:spacing w:val="-7"/>
        </w:rPr>
        <w:t> </w:t>
      </w:r>
      <w:r>
        <w:rPr/>
        <w:t>in</w:t>
      </w:r>
      <w:r>
        <w:rPr>
          <w:spacing w:val="-8"/>
        </w:rPr>
        <w:t> </w:t>
      </w:r>
      <w:r>
        <w:rPr/>
        <w:t>order</w:t>
      </w:r>
      <w:r>
        <w:rPr>
          <w:spacing w:val="-9"/>
        </w:rPr>
        <w:t> </w:t>
      </w:r>
      <w:r>
        <w:rPr/>
        <w:t>to</w:t>
      </w:r>
      <w:r>
        <w:rPr>
          <w:spacing w:val="-8"/>
        </w:rPr>
        <w:t> </w:t>
      </w:r>
      <w:r>
        <w:rPr/>
        <w:t>remain</w:t>
      </w:r>
      <w:r>
        <w:rPr>
          <w:spacing w:val="-8"/>
        </w:rPr>
        <w:t> </w:t>
      </w:r>
      <w:r>
        <w:rPr/>
        <w:t>within</w:t>
      </w:r>
      <w:r>
        <w:rPr>
          <w:spacing w:val="-8"/>
        </w:rPr>
        <w:t> </w:t>
      </w:r>
      <w:r>
        <w:rPr/>
        <w:t>the</w:t>
      </w:r>
      <w:r>
        <w:rPr>
          <w:spacing w:val="-8"/>
        </w:rPr>
        <w:t> </w:t>
      </w:r>
      <w:r>
        <w:rPr/>
        <w:t>privileged</w:t>
      </w:r>
      <w:r>
        <w:rPr>
          <w:spacing w:val="-9"/>
        </w:rPr>
        <w:t> </w:t>
      </w:r>
      <w:r>
        <w:rPr>
          <w:spacing w:val="-2"/>
        </w:rPr>
        <w:t>network.</w:t>
      </w:r>
    </w:p>
    <w:p>
      <w:pPr>
        <w:pStyle w:val="BodyText"/>
        <w:spacing w:line="249" w:lineRule="auto" w:before="119"/>
        <w:ind w:left="330" w:right="1391" w:firstLine="6"/>
        <w:jc w:val="both"/>
      </w:pPr>
      <w:r>
        <w:rPr/>
        <w:t>Second, because election manipulation of the type studied here is by definition illegal (even in the most authoritarian cases), incumbents</w:t>
      </w:r>
      <w:r>
        <w:rPr>
          <w:spacing w:val="-1"/>
        </w:rPr>
        <w:t> </w:t>
      </w:r>
      <w:r>
        <w:rPr/>
        <w:t>need to be able to credibly promise their subordinates that they will not be punished for carrying out their assigned tasks. Exposure of an individual’s illegal attempt to influence the election can carry crimi-nal, civil, professional, reputational, and personal risks.</w:t>
      </w:r>
      <w:r>
        <w:rPr>
          <w:spacing w:val="25"/>
        </w:rPr>
        <w:t> </w:t>
      </w:r>
      <w:r>
        <w:rPr/>
        <w:t>The individual may face civil lawsuits or criminal prosecution, which—even in the most favorable circumstances—requires them to retain legal representation and devote time to the case.</w:t>
      </w:r>
      <w:r>
        <w:rPr>
          <w:spacing w:val="31"/>
        </w:rPr>
        <w:t> </w:t>
      </w:r>
      <w:r>
        <w:rPr/>
        <w:t>Loss in court can result in penalties like fines, prison time, or loss of official position.</w:t>
      </w:r>
      <w:r>
        <w:rPr>
          <w:spacing w:val="24"/>
        </w:rPr>
        <w:t> </w:t>
      </w:r>
      <w:r>
        <w:rPr/>
        <w:t>In some con-texts,</w:t>
      </w:r>
      <w:r>
        <w:rPr>
          <w:spacing w:val="-13"/>
        </w:rPr>
        <w:t> </w:t>
      </w:r>
      <w:r>
        <w:rPr/>
        <w:t>conviction</w:t>
      </w:r>
      <w:r>
        <w:rPr>
          <w:spacing w:val="-12"/>
        </w:rPr>
        <w:t> </w:t>
      </w:r>
      <w:r>
        <w:rPr/>
        <w:t>of</w:t>
      </w:r>
      <w:r>
        <w:rPr>
          <w:spacing w:val="-13"/>
        </w:rPr>
        <w:t> </w:t>
      </w:r>
      <w:r>
        <w:rPr/>
        <w:t>a</w:t>
      </w:r>
      <w:r>
        <w:rPr>
          <w:spacing w:val="-12"/>
        </w:rPr>
        <w:t> </w:t>
      </w:r>
      <w:r>
        <w:rPr/>
        <w:t>crime</w:t>
      </w:r>
      <w:r>
        <w:rPr>
          <w:spacing w:val="-13"/>
        </w:rPr>
        <w:t> </w:t>
      </w:r>
      <w:r>
        <w:rPr/>
        <w:t>can</w:t>
      </w:r>
      <w:r>
        <w:rPr>
          <w:spacing w:val="-12"/>
        </w:rPr>
        <w:t> </w:t>
      </w:r>
      <w:r>
        <w:rPr/>
        <w:t>lead</w:t>
      </w:r>
      <w:r>
        <w:rPr>
          <w:spacing w:val="-13"/>
        </w:rPr>
        <w:t> </w:t>
      </w:r>
      <w:r>
        <w:rPr/>
        <w:t>to</w:t>
      </w:r>
      <w:r>
        <w:rPr>
          <w:spacing w:val="-12"/>
        </w:rPr>
        <w:t> </w:t>
      </w:r>
      <w:r>
        <w:rPr/>
        <w:t>professional</w:t>
      </w:r>
      <w:r>
        <w:rPr>
          <w:spacing w:val="-13"/>
        </w:rPr>
        <w:t> </w:t>
      </w:r>
      <w:r>
        <w:rPr/>
        <w:t>penalties,</w:t>
      </w:r>
      <w:r>
        <w:rPr>
          <w:spacing w:val="-12"/>
        </w:rPr>
        <w:t> </w:t>
      </w:r>
      <w:r>
        <w:rPr/>
        <w:t>including</w:t>
      </w:r>
      <w:r>
        <w:rPr>
          <w:spacing w:val="-13"/>
        </w:rPr>
        <w:t> </w:t>
      </w:r>
      <w:r>
        <w:rPr/>
        <w:t>dismissal.</w:t>
      </w:r>
      <w:r>
        <w:rPr>
          <w:spacing w:val="-12"/>
        </w:rPr>
        <w:t> </w:t>
      </w:r>
      <w:r>
        <w:rPr/>
        <w:t>Even probation,</w:t>
      </w:r>
      <w:r>
        <w:rPr>
          <w:spacing w:val="-12"/>
        </w:rPr>
        <w:t> </w:t>
      </w:r>
      <w:r>
        <w:rPr/>
        <w:t>a</w:t>
      </w:r>
      <w:r>
        <w:rPr>
          <w:spacing w:val="-12"/>
        </w:rPr>
        <w:t> </w:t>
      </w:r>
      <w:r>
        <w:rPr/>
        <w:t>relatively</w:t>
      </w:r>
      <w:r>
        <w:rPr>
          <w:spacing w:val="-13"/>
        </w:rPr>
        <w:t> </w:t>
      </w:r>
      <w:r>
        <w:rPr/>
        <w:t>lenient</w:t>
      </w:r>
      <w:r>
        <w:rPr>
          <w:spacing w:val="-12"/>
        </w:rPr>
        <w:t> </w:t>
      </w:r>
      <w:r>
        <w:rPr/>
        <w:t>penalty,</w:t>
      </w:r>
      <w:r>
        <w:rPr>
          <w:spacing w:val="-12"/>
        </w:rPr>
        <w:t> </w:t>
      </w:r>
      <w:r>
        <w:rPr/>
        <w:t>brings</w:t>
      </w:r>
      <w:r>
        <w:rPr>
          <w:spacing w:val="-12"/>
        </w:rPr>
        <w:t> </w:t>
      </w:r>
      <w:r>
        <w:rPr/>
        <w:t>restrictions</w:t>
      </w:r>
      <w:r>
        <w:rPr>
          <w:spacing w:val="-13"/>
        </w:rPr>
        <w:t> </w:t>
      </w:r>
      <w:r>
        <w:rPr/>
        <w:t>on</w:t>
      </w:r>
      <w:r>
        <w:rPr>
          <w:spacing w:val="-12"/>
        </w:rPr>
        <w:t> </w:t>
      </w:r>
      <w:r>
        <w:rPr/>
        <w:t>an</w:t>
      </w:r>
      <w:r>
        <w:rPr>
          <w:spacing w:val="-13"/>
        </w:rPr>
        <w:t> </w:t>
      </w:r>
      <w:r>
        <w:rPr/>
        <w:t>individual’s</w:t>
      </w:r>
      <w:r>
        <w:rPr>
          <w:spacing w:val="-12"/>
        </w:rPr>
        <w:t> </w:t>
      </w:r>
      <w:r>
        <w:rPr/>
        <w:t>movements and</w:t>
      </w:r>
      <w:r>
        <w:rPr>
          <w:spacing w:val="-13"/>
        </w:rPr>
        <w:t> </w:t>
      </w:r>
      <w:r>
        <w:rPr/>
        <w:t>activities</w:t>
      </w:r>
      <w:r>
        <w:rPr>
          <w:spacing w:val="-12"/>
        </w:rPr>
        <w:t> </w:t>
      </w:r>
      <w:r>
        <w:rPr/>
        <w:t>and</w:t>
      </w:r>
      <w:r>
        <w:rPr>
          <w:spacing w:val="-13"/>
        </w:rPr>
        <w:t> </w:t>
      </w:r>
      <w:r>
        <w:rPr/>
        <w:t>increased</w:t>
      </w:r>
      <w:r>
        <w:rPr>
          <w:spacing w:val="-12"/>
        </w:rPr>
        <w:t> </w:t>
      </w:r>
      <w:r>
        <w:rPr/>
        <w:t>monitoring</w:t>
      </w:r>
      <w:r>
        <w:rPr>
          <w:spacing w:val="-13"/>
        </w:rPr>
        <w:t> </w:t>
      </w:r>
      <w:r>
        <w:rPr/>
        <w:t>by</w:t>
      </w:r>
      <w:r>
        <w:rPr>
          <w:spacing w:val="-12"/>
        </w:rPr>
        <w:t> </w:t>
      </w:r>
      <w:r>
        <w:rPr/>
        <w:t>the</w:t>
      </w:r>
      <w:r>
        <w:rPr>
          <w:spacing w:val="-13"/>
        </w:rPr>
        <w:t> </w:t>
      </w:r>
      <w:r>
        <w:rPr/>
        <w:t>state.</w:t>
      </w:r>
      <w:r>
        <w:rPr>
          <w:spacing w:val="-12"/>
        </w:rPr>
        <w:t> </w:t>
      </w:r>
      <w:r>
        <w:rPr/>
        <w:t>These</w:t>
      </w:r>
      <w:r>
        <w:rPr>
          <w:spacing w:val="-13"/>
        </w:rPr>
        <w:t> </w:t>
      </w:r>
      <w:r>
        <w:rPr/>
        <w:t>are</w:t>
      </w:r>
      <w:r>
        <w:rPr>
          <w:spacing w:val="-12"/>
        </w:rPr>
        <w:t> </w:t>
      </w:r>
      <w:r>
        <w:rPr/>
        <w:t>all</w:t>
      </w:r>
      <w:r>
        <w:rPr>
          <w:spacing w:val="-13"/>
        </w:rPr>
        <w:t> </w:t>
      </w:r>
      <w:r>
        <w:rPr/>
        <w:t>possible</w:t>
      </w:r>
      <w:r>
        <w:rPr>
          <w:spacing w:val="-12"/>
        </w:rPr>
        <w:t> </w:t>
      </w:r>
      <w:r>
        <w:rPr/>
        <w:t>negative</w:t>
      </w:r>
      <w:r>
        <w:rPr>
          <w:spacing w:val="-13"/>
        </w:rPr>
        <w:t> </w:t>
      </w:r>
      <w:r>
        <w:rPr/>
        <w:t>con-sequences</w:t>
      </w:r>
      <w:r>
        <w:rPr>
          <w:spacing w:val="-4"/>
        </w:rPr>
        <w:t> </w:t>
      </w:r>
      <w:r>
        <w:rPr/>
        <w:t>for</w:t>
      </w:r>
      <w:r>
        <w:rPr>
          <w:spacing w:val="-4"/>
        </w:rPr>
        <w:t> </w:t>
      </w:r>
      <w:r>
        <w:rPr/>
        <w:t>participating</w:t>
      </w:r>
      <w:r>
        <w:rPr>
          <w:spacing w:val="-4"/>
        </w:rPr>
        <w:t> </w:t>
      </w:r>
      <w:r>
        <w:rPr/>
        <w:t>in</w:t>
      </w:r>
      <w:r>
        <w:rPr>
          <w:spacing w:val="-4"/>
        </w:rPr>
        <w:t> </w:t>
      </w:r>
      <w:r>
        <w:rPr/>
        <w:t>election</w:t>
      </w:r>
      <w:r>
        <w:rPr>
          <w:spacing w:val="-4"/>
        </w:rPr>
        <w:t> </w:t>
      </w:r>
      <w:r>
        <w:rPr/>
        <w:t>manipulation,</w:t>
      </w:r>
      <w:r>
        <w:rPr>
          <w:spacing w:val="-4"/>
        </w:rPr>
        <w:t> </w:t>
      </w:r>
      <w:r>
        <w:rPr/>
        <w:t>which</w:t>
      </w:r>
      <w:r>
        <w:rPr>
          <w:spacing w:val="-4"/>
        </w:rPr>
        <w:t> </w:t>
      </w:r>
      <w:r>
        <w:rPr/>
        <w:t>weigh</w:t>
      </w:r>
      <w:r>
        <w:rPr>
          <w:spacing w:val="-4"/>
        </w:rPr>
        <w:t> </w:t>
      </w:r>
      <w:r>
        <w:rPr/>
        <w:t>against</w:t>
      </w:r>
      <w:r>
        <w:rPr>
          <w:spacing w:val="-4"/>
        </w:rPr>
        <w:t> </w:t>
      </w:r>
      <w:r>
        <w:rPr/>
        <w:t>the</w:t>
      </w:r>
      <w:r>
        <w:rPr>
          <w:spacing w:val="-4"/>
        </w:rPr>
        <w:t> </w:t>
      </w:r>
      <w:r>
        <w:rPr/>
        <w:t>negative consequences</w:t>
      </w:r>
      <w:r>
        <w:rPr>
          <w:spacing w:val="4"/>
        </w:rPr>
        <w:t> </w:t>
      </w:r>
      <w:r>
        <w:rPr/>
        <w:t>of</w:t>
      </w:r>
      <w:r>
        <w:rPr>
          <w:spacing w:val="5"/>
        </w:rPr>
        <w:t> </w:t>
      </w:r>
      <w:r>
        <w:rPr/>
        <w:t>refusing</w:t>
      </w:r>
      <w:r>
        <w:rPr>
          <w:spacing w:val="5"/>
        </w:rPr>
        <w:t> </w:t>
      </w:r>
      <w:r>
        <w:rPr/>
        <w:t>to</w:t>
      </w:r>
      <w:r>
        <w:rPr>
          <w:spacing w:val="5"/>
        </w:rPr>
        <w:t> </w:t>
      </w:r>
      <w:r>
        <w:rPr/>
        <w:t>manipulate</w:t>
      </w:r>
      <w:r>
        <w:rPr>
          <w:spacing w:val="6"/>
        </w:rPr>
        <w:t> </w:t>
      </w:r>
      <w:r>
        <w:rPr/>
        <w:t>(i.e.</w:t>
      </w:r>
      <w:r>
        <w:rPr>
          <w:spacing w:val="5"/>
        </w:rPr>
        <w:t> </w:t>
      </w:r>
      <w:r>
        <w:rPr/>
        <w:t>punishment</w:t>
      </w:r>
      <w:r>
        <w:rPr>
          <w:spacing w:val="5"/>
        </w:rPr>
        <w:t> </w:t>
      </w:r>
      <w:r>
        <w:rPr/>
        <w:t>by</w:t>
      </w:r>
      <w:r>
        <w:rPr>
          <w:spacing w:val="5"/>
        </w:rPr>
        <w:t> </w:t>
      </w:r>
      <w:r>
        <w:rPr/>
        <w:t>the</w:t>
      </w:r>
      <w:r>
        <w:rPr>
          <w:spacing w:val="6"/>
        </w:rPr>
        <w:t> </w:t>
      </w:r>
      <w:r>
        <w:rPr/>
        <w:t>principal).</w:t>
      </w:r>
      <w:r>
        <w:rPr>
          <w:spacing w:val="42"/>
        </w:rPr>
        <w:t> </w:t>
      </w:r>
      <w:r>
        <w:rPr>
          <w:spacing w:val="-2"/>
        </w:rPr>
        <w:t>Crucially,</w:t>
      </w:r>
    </w:p>
    <w:p>
      <w:pPr>
        <w:pStyle w:val="BodyText"/>
        <w:spacing w:after="0" w:line="249" w:lineRule="auto"/>
        <w:jc w:val="both"/>
        <w:sectPr>
          <w:headerReference w:type="default" r:id="rId22"/>
          <w:headerReference w:type="even" r:id="rId23"/>
          <w:pgSz w:w="12240" w:h="15840"/>
          <w:pgMar w:header="1940" w:footer="0" w:top="2160" w:bottom="280" w:left="1800" w:right="1800"/>
          <w:pgNumType w:start="29"/>
        </w:sectPr>
      </w:pPr>
    </w:p>
    <w:p>
      <w:pPr>
        <w:pStyle w:val="BodyText"/>
        <w:spacing w:before="99"/>
      </w:pPr>
    </w:p>
    <w:p>
      <w:pPr>
        <w:pStyle w:val="BodyText"/>
        <w:ind w:left="1413"/>
        <w:jc w:val="both"/>
      </w:pPr>
      <w:r>
        <w:rPr/>
        <w:t>as</w:t>
      </w:r>
      <w:r>
        <w:rPr>
          <w:spacing w:val="-8"/>
        </w:rPr>
        <w:t> </w:t>
      </w:r>
      <w:r>
        <w:rPr/>
        <w:t>I</w:t>
      </w:r>
      <w:r>
        <w:rPr>
          <w:spacing w:val="-7"/>
        </w:rPr>
        <w:t> </w:t>
      </w:r>
      <w:r>
        <w:rPr/>
        <w:t>argue</w:t>
      </w:r>
      <w:r>
        <w:rPr>
          <w:spacing w:val="-7"/>
        </w:rPr>
        <w:t> </w:t>
      </w:r>
      <w:r>
        <w:rPr/>
        <w:t>below,</w:t>
      </w:r>
      <w:r>
        <w:rPr>
          <w:spacing w:val="-7"/>
        </w:rPr>
        <w:t> </w:t>
      </w:r>
      <w:r>
        <w:rPr/>
        <w:t>these</w:t>
      </w:r>
      <w:r>
        <w:rPr>
          <w:spacing w:val="-7"/>
        </w:rPr>
        <w:t> </w:t>
      </w:r>
      <w:r>
        <w:rPr/>
        <w:t>risks</w:t>
      </w:r>
      <w:r>
        <w:rPr>
          <w:spacing w:val="-7"/>
        </w:rPr>
        <w:t> </w:t>
      </w:r>
      <w:r>
        <w:rPr/>
        <w:t>exist</w:t>
      </w:r>
      <w:r>
        <w:rPr>
          <w:spacing w:val="-7"/>
        </w:rPr>
        <w:t> </w:t>
      </w:r>
      <w:r>
        <w:rPr/>
        <w:t>even</w:t>
      </w:r>
      <w:r>
        <w:rPr>
          <w:spacing w:val="-7"/>
        </w:rPr>
        <w:t> </w:t>
      </w:r>
      <w:r>
        <w:rPr/>
        <w:t>if</w:t>
      </w:r>
      <w:r>
        <w:rPr>
          <w:spacing w:val="-8"/>
        </w:rPr>
        <w:t> </w:t>
      </w:r>
      <w:r>
        <w:rPr/>
        <w:t>the</w:t>
      </w:r>
      <w:r>
        <w:rPr>
          <w:spacing w:val="-7"/>
        </w:rPr>
        <w:t> </w:t>
      </w:r>
      <w:r>
        <w:rPr/>
        <w:t>incumbent</w:t>
      </w:r>
      <w:r>
        <w:rPr>
          <w:spacing w:val="-7"/>
        </w:rPr>
        <w:t> </w:t>
      </w:r>
      <w:r>
        <w:rPr/>
        <w:t>remains</w:t>
      </w:r>
      <w:r>
        <w:rPr>
          <w:spacing w:val="-7"/>
        </w:rPr>
        <w:t> </w:t>
      </w:r>
      <w:r>
        <w:rPr/>
        <w:t>in</w:t>
      </w:r>
      <w:r>
        <w:rPr>
          <w:spacing w:val="-7"/>
        </w:rPr>
        <w:t> </w:t>
      </w:r>
      <w:r>
        <w:rPr>
          <w:spacing w:val="-2"/>
        </w:rPr>
        <w:t>power.</w:t>
      </w:r>
    </w:p>
    <w:p>
      <w:pPr>
        <w:pStyle w:val="BodyText"/>
        <w:spacing w:line="249" w:lineRule="auto" w:before="129"/>
        <w:ind w:left="1406" w:right="315" w:firstLine="7"/>
        <w:jc w:val="both"/>
      </w:pPr>
      <w:r>
        <w:rPr/>
        <w:t>Even</w:t>
      </w:r>
      <w:r>
        <w:rPr>
          <w:spacing w:val="-13"/>
        </w:rPr>
        <w:t> </w:t>
      </w:r>
      <w:r>
        <w:rPr/>
        <w:t>the</w:t>
      </w:r>
      <w:r>
        <w:rPr>
          <w:spacing w:val="-12"/>
        </w:rPr>
        <w:t> </w:t>
      </w:r>
      <w:r>
        <w:rPr/>
        <w:t>most</w:t>
      </w:r>
      <w:r>
        <w:rPr>
          <w:spacing w:val="-13"/>
        </w:rPr>
        <w:t> </w:t>
      </w:r>
      <w:r>
        <w:rPr/>
        <w:t>closed</w:t>
      </w:r>
      <w:r>
        <w:rPr>
          <w:spacing w:val="-12"/>
        </w:rPr>
        <w:t> </w:t>
      </w:r>
      <w:r>
        <w:rPr/>
        <w:t>authoritarian</w:t>
      </w:r>
      <w:r>
        <w:rPr>
          <w:spacing w:val="-13"/>
        </w:rPr>
        <w:t> </w:t>
      </w:r>
      <w:r>
        <w:rPr/>
        <w:t>regimes</w:t>
      </w:r>
      <w:r>
        <w:rPr>
          <w:spacing w:val="-12"/>
        </w:rPr>
        <w:t> </w:t>
      </w:r>
      <w:r>
        <w:rPr/>
        <w:t>have</w:t>
      </w:r>
      <w:r>
        <w:rPr>
          <w:spacing w:val="-13"/>
        </w:rPr>
        <w:t> </w:t>
      </w:r>
      <w:r>
        <w:rPr/>
        <w:t>competing</w:t>
      </w:r>
      <w:r>
        <w:rPr>
          <w:spacing w:val="-12"/>
        </w:rPr>
        <w:t> </w:t>
      </w:r>
      <w:r>
        <w:rPr/>
        <w:t>incentives</w:t>
      </w:r>
      <w:r>
        <w:rPr>
          <w:spacing w:val="-13"/>
        </w:rPr>
        <w:t> </w:t>
      </w:r>
      <w:r>
        <w:rPr/>
        <w:t>here.</w:t>
      </w:r>
      <w:r>
        <w:rPr>
          <w:spacing w:val="-5"/>
        </w:rPr>
        <w:t> </w:t>
      </w:r>
      <w:r>
        <w:rPr/>
        <w:t>On</w:t>
      </w:r>
      <w:r>
        <w:rPr>
          <w:spacing w:val="-13"/>
        </w:rPr>
        <w:t> </w:t>
      </w:r>
      <w:r>
        <w:rPr/>
        <w:t>the</w:t>
      </w:r>
      <w:r>
        <w:rPr>
          <w:spacing w:val="-12"/>
        </w:rPr>
        <w:t> </w:t>
      </w:r>
      <w:r>
        <w:rPr/>
        <w:t>one hand, they may desire to protect their agents in order to promote manipulation in the future.</w:t>
      </w:r>
      <w:r>
        <w:rPr>
          <w:spacing w:val="35"/>
        </w:rPr>
        <w:t> </w:t>
      </w:r>
      <w:r>
        <w:rPr/>
        <w:t>On the other hand, they have incentives to allow a degree of judicial indepen-dence and transparency.</w:t>
      </w:r>
      <w:r>
        <w:rPr>
          <w:spacing w:val="34"/>
        </w:rPr>
        <w:t> </w:t>
      </w:r>
      <w:r>
        <w:rPr/>
        <w:t>More independent courts enhance regime legitimacy, reduce corruption, and increase investment (Moustafa &amp; Ginsburg 2008; Tsai </w:t>
      </w:r>
      <w:r>
        <w:rPr>
          <w:i/>
        </w:rPr>
        <w:t>et al.</w:t>
      </w:r>
      <w:r>
        <w:rPr>
          <w:i/>
          <w:spacing w:val="40"/>
        </w:rPr>
        <w:t> </w:t>
      </w:r>
      <w:r>
        <w:rPr/>
        <w:t>2022). Furthermore,</w:t>
      </w:r>
      <w:r>
        <w:rPr>
          <w:spacing w:val="-8"/>
        </w:rPr>
        <w:t> </w:t>
      </w:r>
      <w:r>
        <w:rPr/>
        <w:t>by</w:t>
      </w:r>
      <w:r>
        <w:rPr>
          <w:spacing w:val="-9"/>
        </w:rPr>
        <w:t> </w:t>
      </w:r>
      <w:r>
        <w:rPr/>
        <w:t>allowing</w:t>
      </w:r>
      <w:r>
        <w:rPr>
          <w:spacing w:val="-9"/>
        </w:rPr>
        <w:t> </w:t>
      </w:r>
      <w:r>
        <w:rPr/>
        <w:t>some</w:t>
      </w:r>
      <w:r>
        <w:rPr>
          <w:spacing w:val="-9"/>
        </w:rPr>
        <w:t> </w:t>
      </w:r>
      <w:r>
        <w:rPr/>
        <w:t>agents</w:t>
      </w:r>
      <w:r>
        <w:rPr>
          <w:spacing w:val="-9"/>
        </w:rPr>
        <w:t> </w:t>
      </w:r>
      <w:r>
        <w:rPr/>
        <w:t>to</w:t>
      </w:r>
      <w:r>
        <w:rPr>
          <w:spacing w:val="-9"/>
        </w:rPr>
        <w:t> </w:t>
      </w:r>
      <w:r>
        <w:rPr/>
        <w:t>be</w:t>
      </w:r>
      <w:r>
        <w:rPr>
          <w:spacing w:val="-9"/>
        </w:rPr>
        <w:t> </w:t>
      </w:r>
      <w:r>
        <w:rPr/>
        <w:t>exposed</w:t>
      </w:r>
      <w:r>
        <w:rPr>
          <w:spacing w:val="-9"/>
        </w:rPr>
        <w:t> </w:t>
      </w:r>
      <w:r>
        <w:rPr/>
        <w:t>and</w:t>
      </w:r>
      <w:r>
        <w:rPr>
          <w:spacing w:val="-9"/>
        </w:rPr>
        <w:t> </w:t>
      </w:r>
      <w:r>
        <w:rPr/>
        <w:t>punished,</w:t>
      </w:r>
      <w:r>
        <w:rPr>
          <w:spacing w:val="-7"/>
        </w:rPr>
        <w:t> </w:t>
      </w:r>
      <w:r>
        <w:rPr/>
        <w:t>the</w:t>
      </w:r>
      <w:r>
        <w:rPr>
          <w:spacing w:val="-9"/>
        </w:rPr>
        <w:t> </w:t>
      </w:r>
      <w:r>
        <w:rPr/>
        <w:t>incumbent</w:t>
      </w:r>
      <w:r>
        <w:rPr>
          <w:spacing w:val="-9"/>
        </w:rPr>
        <w:t> </w:t>
      </w:r>
      <w:r>
        <w:rPr/>
        <w:t>may burnish</w:t>
      </w:r>
      <w:r>
        <w:rPr>
          <w:spacing w:val="-6"/>
        </w:rPr>
        <w:t> </w:t>
      </w:r>
      <w:r>
        <w:rPr/>
        <w:t>the</w:t>
      </w:r>
      <w:r>
        <w:rPr>
          <w:spacing w:val="-6"/>
        </w:rPr>
        <w:t> </w:t>
      </w:r>
      <w:r>
        <w:rPr/>
        <w:t>overall</w:t>
      </w:r>
      <w:r>
        <w:rPr>
          <w:spacing w:val="-6"/>
        </w:rPr>
        <w:t> </w:t>
      </w:r>
      <w:r>
        <w:rPr/>
        <w:t>image</w:t>
      </w:r>
      <w:r>
        <w:rPr>
          <w:spacing w:val="-6"/>
        </w:rPr>
        <w:t> </w:t>
      </w:r>
      <w:r>
        <w:rPr/>
        <w:t>of</w:t>
      </w:r>
      <w:r>
        <w:rPr>
          <w:spacing w:val="-6"/>
        </w:rPr>
        <w:t> </w:t>
      </w:r>
      <w:r>
        <w:rPr/>
        <w:t>the</w:t>
      </w:r>
      <w:r>
        <w:rPr>
          <w:spacing w:val="-6"/>
        </w:rPr>
        <w:t> </w:t>
      </w:r>
      <w:r>
        <w:rPr/>
        <w:t>election.</w:t>
      </w:r>
      <w:r>
        <w:rPr>
          <w:spacing w:val="13"/>
        </w:rPr>
        <w:t> </w:t>
      </w:r>
      <w:r>
        <w:rPr/>
        <w:t>‘Of</w:t>
      </w:r>
      <w:r>
        <w:rPr>
          <w:spacing w:val="-6"/>
        </w:rPr>
        <w:t> </w:t>
      </w:r>
      <w:r>
        <w:rPr/>
        <w:t>course,</w:t>
      </w:r>
      <w:r>
        <w:rPr>
          <w:spacing w:val="-5"/>
        </w:rPr>
        <w:t> </w:t>
      </w:r>
      <w:r>
        <w:rPr/>
        <w:t>a</w:t>
      </w:r>
      <w:r>
        <w:rPr>
          <w:spacing w:val="-6"/>
        </w:rPr>
        <w:t> </w:t>
      </w:r>
      <w:r>
        <w:rPr/>
        <w:t>small</w:t>
      </w:r>
      <w:r>
        <w:rPr>
          <w:spacing w:val="-6"/>
        </w:rPr>
        <w:t> </w:t>
      </w:r>
      <w:r>
        <w:rPr/>
        <w:t>number</w:t>
      </w:r>
      <w:r>
        <w:rPr>
          <w:spacing w:val="-6"/>
        </w:rPr>
        <w:t> </w:t>
      </w:r>
      <w:r>
        <w:rPr/>
        <w:t>of</w:t>
      </w:r>
      <w:r>
        <w:rPr>
          <w:spacing w:val="-6"/>
        </w:rPr>
        <w:t> </w:t>
      </w:r>
      <w:r>
        <w:rPr/>
        <w:t>our</w:t>
      </w:r>
      <w:r>
        <w:rPr>
          <w:spacing w:val="-6"/>
        </w:rPr>
        <w:t> </w:t>
      </w:r>
      <w:r>
        <w:rPr/>
        <w:t>supporters were overzealous and bent the law,’ this approach implies, ‘but the legal system will handle</w:t>
      </w:r>
      <w:r>
        <w:rPr>
          <w:spacing w:val="-2"/>
        </w:rPr>
        <w:t> </w:t>
      </w:r>
      <w:r>
        <w:rPr/>
        <w:t>these</w:t>
      </w:r>
      <w:r>
        <w:rPr>
          <w:spacing w:val="-1"/>
        </w:rPr>
        <w:t> </w:t>
      </w:r>
      <w:r>
        <w:rPr/>
        <w:t>exceptional</w:t>
      </w:r>
      <w:r>
        <w:rPr>
          <w:spacing w:val="-1"/>
        </w:rPr>
        <w:t> </w:t>
      </w:r>
      <w:r>
        <w:rPr/>
        <w:t>cases.’ Naturally</w:t>
      </w:r>
      <w:r>
        <w:rPr>
          <w:spacing w:val="-1"/>
        </w:rPr>
        <w:t> </w:t>
      </w:r>
      <w:r>
        <w:rPr/>
        <w:t>this</w:t>
      </w:r>
      <w:r>
        <w:rPr>
          <w:spacing w:val="-2"/>
        </w:rPr>
        <w:t> </w:t>
      </w:r>
      <w:r>
        <w:rPr/>
        <w:t>is</w:t>
      </w:r>
      <w:r>
        <w:rPr>
          <w:spacing w:val="-2"/>
        </w:rPr>
        <w:t> </w:t>
      </w:r>
      <w:r>
        <w:rPr/>
        <w:t>a</w:t>
      </w:r>
      <w:r>
        <w:rPr>
          <w:spacing w:val="-1"/>
        </w:rPr>
        <w:t> </w:t>
      </w:r>
      <w:r>
        <w:rPr/>
        <w:t>bad</w:t>
      </w:r>
      <w:r>
        <w:rPr>
          <w:spacing w:val="-2"/>
        </w:rPr>
        <w:t> </w:t>
      </w:r>
      <w:r>
        <w:rPr/>
        <w:t>place</w:t>
      </w:r>
      <w:r>
        <w:rPr>
          <w:spacing w:val="-1"/>
        </w:rPr>
        <w:t> </w:t>
      </w:r>
      <w:r>
        <w:rPr/>
        <w:t>to</w:t>
      </w:r>
      <w:r>
        <w:rPr>
          <w:spacing w:val="-1"/>
        </w:rPr>
        <w:t> </w:t>
      </w:r>
      <w:r>
        <w:rPr/>
        <w:t>be</w:t>
      </w:r>
      <w:r>
        <w:rPr>
          <w:spacing w:val="-1"/>
        </w:rPr>
        <w:t> </w:t>
      </w:r>
      <w:r>
        <w:rPr/>
        <w:t>for</w:t>
      </w:r>
      <w:r>
        <w:rPr>
          <w:spacing w:val="-1"/>
        </w:rPr>
        <w:t> </w:t>
      </w:r>
      <w:r>
        <w:rPr/>
        <w:t>the</w:t>
      </w:r>
      <w:r>
        <w:rPr>
          <w:spacing w:val="-1"/>
        </w:rPr>
        <w:t> </w:t>
      </w:r>
      <w:r>
        <w:rPr/>
        <w:t>scapegoated </w:t>
      </w:r>
      <w:r>
        <w:rPr>
          <w:spacing w:val="-2"/>
        </w:rPr>
        <w:t>agent.</w:t>
      </w:r>
    </w:p>
    <w:p>
      <w:pPr>
        <w:pStyle w:val="BodyText"/>
        <w:spacing w:line="249" w:lineRule="auto" w:before="119"/>
        <w:ind w:left="1406" w:right="316" w:firstLine="7"/>
        <w:jc w:val="both"/>
      </w:pPr>
      <w:r>
        <w:rPr/>
        <w:t>Consequently,</w:t>
      </w:r>
      <w:r>
        <w:rPr>
          <w:spacing w:val="-8"/>
        </w:rPr>
        <w:t> </w:t>
      </w:r>
      <w:r>
        <w:rPr/>
        <w:t>courts</w:t>
      </w:r>
      <w:r>
        <w:rPr>
          <w:spacing w:val="-8"/>
        </w:rPr>
        <w:t> </w:t>
      </w:r>
      <w:r>
        <w:rPr/>
        <w:t>in</w:t>
      </w:r>
      <w:r>
        <w:rPr>
          <w:spacing w:val="-8"/>
        </w:rPr>
        <w:t> </w:t>
      </w:r>
      <w:r>
        <w:rPr/>
        <w:t>non-democratic</w:t>
      </w:r>
      <w:r>
        <w:rPr>
          <w:spacing w:val="-8"/>
        </w:rPr>
        <w:t> </w:t>
      </w:r>
      <w:r>
        <w:rPr/>
        <w:t>regimes</w:t>
      </w:r>
      <w:r>
        <w:rPr>
          <w:spacing w:val="-8"/>
        </w:rPr>
        <w:t> </w:t>
      </w:r>
      <w:r>
        <w:rPr/>
        <w:t>do</w:t>
      </w:r>
      <w:r>
        <w:rPr>
          <w:spacing w:val="-8"/>
        </w:rPr>
        <w:t> </w:t>
      </w:r>
      <w:r>
        <w:rPr/>
        <w:t>sometimes</w:t>
      </w:r>
      <w:r>
        <w:rPr>
          <w:spacing w:val="-8"/>
        </w:rPr>
        <w:t> </w:t>
      </w:r>
      <w:r>
        <w:rPr/>
        <w:t>act</w:t>
      </w:r>
      <w:r>
        <w:rPr>
          <w:spacing w:val="-8"/>
        </w:rPr>
        <w:t> </w:t>
      </w:r>
      <w:r>
        <w:rPr/>
        <w:t>to</w:t>
      </w:r>
      <w:r>
        <w:rPr>
          <w:spacing w:val="-8"/>
        </w:rPr>
        <w:t> </w:t>
      </w:r>
      <w:r>
        <w:rPr/>
        <w:t>redress</w:t>
      </w:r>
      <w:r>
        <w:rPr>
          <w:spacing w:val="-8"/>
        </w:rPr>
        <w:t> </w:t>
      </w:r>
      <w:r>
        <w:rPr/>
        <w:t>low-level electoral violations.</w:t>
      </w:r>
      <w:r>
        <w:rPr>
          <w:spacing w:val="40"/>
        </w:rPr>
        <w:t> </w:t>
      </w:r>
      <w:r>
        <w:rPr/>
        <w:t>For example, Popova (2012) finds that district courts in Russia were more likely to hear election-related cases in competitive districts, and that pro-government</w:t>
      </w:r>
      <w:r>
        <w:rPr>
          <w:spacing w:val="-6"/>
        </w:rPr>
        <w:t> </w:t>
      </w:r>
      <w:r>
        <w:rPr/>
        <w:t>candidates</w:t>
      </w:r>
      <w:r>
        <w:rPr>
          <w:spacing w:val="-6"/>
        </w:rPr>
        <w:t> </w:t>
      </w:r>
      <w:r>
        <w:rPr/>
        <w:t>were</w:t>
      </w:r>
      <w:r>
        <w:rPr>
          <w:spacing w:val="-6"/>
        </w:rPr>
        <w:t> </w:t>
      </w:r>
      <w:r>
        <w:rPr/>
        <w:t>not</w:t>
      </w:r>
      <w:r>
        <w:rPr>
          <w:spacing w:val="-6"/>
        </w:rPr>
        <w:t> </w:t>
      </w:r>
      <w:r>
        <w:rPr/>
        <w:t>systematically</w:t>
      </w:r>
      <w:r>
        <w:rPr>
          <w:spacing w:val="-6"/>
        </w:rPr>
        <w:t> </w:t>
      </w:r>
      <w:r>
        <w:rPr/>
        <w:t>more</w:t>
      </w:r>
      <w:r>
        <w:rPr>
          <w:spacing w:val="-6"/>
        </w:rPr>
        <w:t> </w:t>
      </w:r>
      <w:r>
        <w:rPr/>
        <w:t>likely</w:t>
      </w:r>
      <w:r>
        <w:rPr>
          <w:spacing w:val="-6"/>
        </w:rPr>
        <w:t> </w:t>
      </w:r>
      <w:r>
        <w:rPr/>
        <w:t>to</w:t>
      </w:r>
      <w:r>
        <w:rPr>
          <w:spacing w:val="-6"/>
        </w:rPr>
        <w:t> </w:t>
      </w:r>
      <w:r>
        <w:rPr/>
        <w:t>win</w:t>
      </w:r>
      <w:r>
        <w:rPr>
          <w:spacing w:val="-6"/>
        </w:rPr>
        <w:t> </w:t>
      </w:r>
      <w:r>
        <w:rPr/>
        <w:t>than</w:t>
      </w:r>
      <w:r>
        <w:rPr>
          <w:spacing w:val="-6"/>
        </w:rPr>
        <w:t> </w:t>
      </w:r>
      <w:r>
        <w:rPr/>
        <w:t>pro-opposition candidates (pp. 94-95).</w:t>
      </w:r>
      <w:r>
        <w:rPr>
          <w:spacing w:val="40"/>
        </w:rPr>
        <w:t> </w:t>
      </w:r>
      <w:r>
        <w:rPr/>
        <w:t>More dramatically, beginning in the 1970s, the combination</w:t>
      </w:r>
      <w:r>
        <w:rPr>
          <w:spacing w:val="40"/>
        </w:rPr>
        <w:t> </w:t>
      </w:r>
      <w:r>
        <w:rPr/>
        <w:t>of</w:t>
      </w:r>
      <w:r>
        <w:rPr>
          <w:spacing w:val="-8"/>
        </w:rPr>
        <w:t> </w:t>
      </w:r>
      <w:r>
        <w:rPr/>
        <w:t>legal</w:t>
      </w:r>
      <w:r>
        <w:rPr>
          <w:spacing w:val="-8"/>
        </w:rPr>
        <w:t> </w:t>
      </w:r>
      <w:r>
        <w:rPr/>
        <w:t>reforms</w:t>
      </w:r>
      <w:r>
        <w:rPr>
          <w:spacing w:val="-8"/>
        </w:rPr>
        <w:t> </w:t>
      </w:r>
      <w:r>
        <w:rPr/>
        <w:t>criminalizing</w:t>
      </w:r>
      <w:r>
        <w:rPr>
          <w:spacing w:val="-8"/>
        </w:rPr>
        <w:t> </w:t>
      </w:r>
      <w:r>
        <w:rPr/>
        <w:t>certain</w:t>
      </w:r>
      <w:r>
        <w:rPr>
          <w:spacing w:val="-8"/>
        </w:rPr>
        <w:t> </w:t>
      </w:r>
      <w:r>
        <w:rPr/>
        <w:t>electoral</w:t>
      </w:r>
      <w:r>
        <w:rPr>
          <w:spacing w:val="-8"/>
        </w:rPr>
        <w:t> </w:t>
      </w:r>
      <w:r>
        <w:rPr/>
        <w:t>malpractices,</w:t>
      </w:r>
      <w:r>
        <w:rPr>
          <w:spacing w:val="-8"/>
        </w:rPr>
        <w:t> </w:t>
      </w:r>
      <w:r>
        <w:rPr/>
        <w:t>the</w:t>
      </w:r>
      <w:r>
        <w:rPr>
          <w:spacing w:val="-8"/>
        </w:rPr>
        <w:t> </w:t>
      </w:r>
      <w:r>
        <w:rPr/>
        <w:t>creation</w:t>
      </w:r>
      <w:r>
        <w:rPr>
          <w:spacing w:val="-8"/>
        </w:rPr>
        <w:t> </w:t>
      </w:r>
      <w:r>
        <w:rPr/>
        <w:t>of</w:t>
      </w:r>
      <w:r>
        <w:rPr>
          <w:spacing w:val="-8"/>
        </w:rPr>
        <w:t> </w:t>
      </w:r>
      <w:r>
        <w:rPr/>
        <w:t>more</w:t>
      </w:r>
      <w:r>
        <w:rPr>
          <w:spacing w:val="-8"/>
        </w:rPr>
        <w:t> </w:t>
      </w:r>
      <w:r>
        <w:rPr/>
        <w:t>inde-pendent bodies to enforce those laws, and public and legal contestation by opposition parties largely cleaned up elections in authoritarian Mexico (Eisenstadt 2003; Serra 2016).</w:t>
      </w:r>
      <w:r>
        <w:rPr>
          <w:spacing w:val="12"/>
        </w:rPr>
        <w:t> </w:t>
      </w:r>
      <w:r>
        <w:rPr/>
        <w:t>Ultimately</w:t>
      </w:r>
      <w:r>
        <w:rPr>
          <w:spacing w:val="-7"/>
        </w:rPr>
        <w:t> </w:t>
      </w:r>
      <w:r>
        <w:rPr/>
        <w:t>these</w:t>
      </w:r>
      <w:r>
        <w:rPr>
          <w:spacing w:val="-7"/>
        </w:rPr>
        <w:t> </w:t>
      </w:r>
      <w:r>
        <w:rPr/>
        <w:t>changes</w:t>
      </w:r>
      <w:r>
        <w:rPr>
          <w:spacing w:val="-7"/>
        </w:rPr>
        <w:t> </w:t>
      </w:r>
      <w:r>
        <w:rPr/>
        <w:t>helped</w:t>
      </w:r>
      <w:r>
        <w:rPr>
          <w:spacing w:val="-7"/>
        </w:rPr>
        <w:t> </w:t>
      </w:r>
      <w:r>
        <w:rPr/>
        <w:t>usher</w:t>
      </w:r>
      <w:r>
        <w:rPr>
          <w:spacing w:val="-7"/>
        </w:rPr>
        <w:t> </w:t>
      </w:r>
      <w:r>
        <w:rPr/>
        <w:t>out</w:t>
      </w:r>
      <w:r>
        <w:rPr>
          <w:spacing w:val="-7"/>
        </w:rPr>
        <w:t> </w:t>
      </w:r>
      <w:r>
        <w:rPr/>
        <w:t>the</w:t>
      </w:r>
      <w:r>
        <w:rPr>
          <w:spacing w:val="-7"/>
        </w:rPr>
        <w:t> </w:t>
      </w:r>
      <w:r>
        <w:rPr/>
        <w:t>ruling</w:t>
      </w:r>
      <w:r>
        <w:rPr>
          <w:spacing w:val="-7"/>
        </w:rPr>
        <w:t> </w:t>
      </w:r>
      <w:r>
        <w:rPr/>
        <w:t>PRI</w:t>
      </w:r>
      <w:r>
        <w:rPr>
          <w:spacing w:val="-7"/>
        </w:rPr>
        <w:t> </w:t>
      </w:r>
      <w:r>
        <w:rPr/>
        <w:t>after</w:t>
      </w:r>
      <w:r>
        <w:rPr>
          <w:spacing w:val="-7"/>
        </w:rPr>
        <w:t> </w:t>
      </w:r>
      <w:r>
        <w:rPr/>
        <w:t>seven</w:t>
      </w:r>
      <w:r>
        <w:rPr>
          <w:spacing w:val="-7"/>
        </w:rPr>
        <w:t> </w:t>
      </w:r>
      <w:r>
        <w:rPr/>
        <w:t>decades</w:t>
      </w:r>
      <w:r>
        <w:rPr>
          <w:spacing w:val="-7"/>
        </w:rPr>
        <w:t> </w:t>
      </w:r>
      <w:r>
        <w:rPr/>
        <w:t>in </w:t>
      </w:r>
      <w:r>
        <w:rPr>
          <w:spacing w:val="-2"/>
        </w:rPr>
        <w:t>power.</w:t>
      </w:r>
    </w:p>
    <w:p>
      <w:pPr>
        <w:pStyle w:val="BodyText"/>
        <w:spacing w:line="249" w:lineRule="auto" w:before="118"/>
        <w:ind w:left="1413" w:right="316"/>
        <w:jc w:val="both"/>
      </w:pPr>
      <w:r>
        <w:rPr/>
        <w:t>Courts</w:t>
      </w:r>
      <w:r>
        <w:rPr>
          <w:spacing w:val="-8"/>
        </w:rPr>
        <w:t> </w:t>
      </w:r>
      <w:r>
        <w:rPr/>
        <w:t>often</w:t>
      </w:r>
      <w:r>
        <w:rPr>
          <w:spacing w:val="-8"/>
        </w:rPr>
        <w:t> </w:t>
      </w:r>
      <w:r>
        <w:rPr/>
        <w:t>hear</w:t>
      </w:r>
      <w:r>
        <w:rPr>
          <w:spacing w:val="-8"/>
        </w:rPr>
        <w:t> </w:t>
      </w:r>
      <w:r>
        <w:rPr/>
        <w:t>charges</w:t>
      </w:r>
      <w:r>
        <w:rPr>
          <w:spacing w:val="-8"/>
        </w:rPr>
        <w:t> </w:t>
      </w:r>
      <w:r>
        <w:rPr/>
        <w:t>against</w:t>
      </w:r>
      <w:r>
        <w:rPr>
          <w:spacing w:val="-8"/>
        </w:rPr>
        <w:t> </w:t>
      </w:r>
      <w:r>
        <w:rPr/>
        <w:t>election</w:t>
      </w:r>
      <w:r>
        <w:rPr>
          <w:spacing w:val="-8"/>
        </w:rPr>
        <w:t> </w:t>
      </w:r>
      <w:r>
        <w:rPr/>
        <w:t>officials</w:t>
      </w:r>
      <w:r>
        <w:rPr>
          <w:spacing w:val="-8"/>
        </w:rPr>
        <w:t> </w:t>
      </w:r>
      <w:r>
        <w:rPr/>
        <w:t>for</w:t>
      </w:r>
      <w:r>
        <w:rPr>
          <w:spacing w:val="-8"/>
        </w:rPr>
        <w:t> </w:t>
      </w:r>
      <w:r>
        <w:rPr/>
        <w:t>election</w:t>
      </w:r>
      <w:r>
        <w:rPr>
          <w:spacing w:val="-8"/>
        </w:rPr>
        <w:t> </w:t>
      </w:r>
      <w:r>
        <w:rPr/>
        <w:t>tampering,</w:t>
      </w:r>
      <w:r>
        <w:rPr>
          <w:spacing w:val="-7"/>
        </w:rPr>
        <w:t> </w:t>
      </w:r>
      <w:r>
        <w:rPr/>
        <w:t>but</w:t>
      </w:r>
      <w:r>
        <w:rPr>
          <w:spacing w:val="-8"/>
        </w:rPr>
        <w:t> </w:t>
      </w:r>
      <w:r>
        <w:rPr/>
        <w:t>they</w:t>
      </w:r>
      <w:r>
        <w:rPr>
          <w:spacing w:val="-8"/>
        </w:rPr>
        <w:t> </w:t>
      </w:r>
      <w:r>
        <w:rPr/>
        <w:t>can also adjudicate cases against ordinary individuals accused of other types of manipula-tion:</w:t>
      </w:r>
      <w:r>
        <w:rPr>
          <w:spacing w:val="37"/>
        </w:rPr>
        <w:t> </w:t>
      </w:r>
      <w:r>
        <w:rPr/>
        <w:t>vote-buying, voter pressure, voter impersonation, and multiple voting (Orozco-Henríquez</w:t>
      </w:r>
      <w:r>
        <w:rPr>
          <w:spacing w:val="-6"/>
        </w:rPr>
        <w:t> </w:t>
      </w:r>
      <w:r>
        <w:rPr>
          <w:i/>
        </w:rPr>
        <w:t>et</w:t>
      </w:r>
      <w:r>
        <w:rPr>
          <w:i/>
          <w:spacing w:val="-6"/>
        </w:rPr>
        <w:t> </w:t>
      </w:r>
      <w:r>
        <w:rPr>
          <w:i/>
        </w:rPr>
        <w:t>al. </w:t>
      </w:r>
      <w:r>
        <w:rPr/>
        <w:t>2010). Since</w:t>
      </w:r>
      <w:r>
        <w:rPr>
          <w:spacing w:val="-6"/>
        </w:rPr>
        <w:t> </w:t>
      </w:r>
      <w:r>
        <w:rPr/>
        <w:t>authoritarian</w:t>
      </w:r>
      <w:r>
        <w:rPr>
          <w:spacing w:val="-6"/>
        </w:rPr>
        <w:t> </w:t>
      </w:r>
      <w:r>
        <w:rPr/>
        <w:t>rulers</w:t>
      </w:r>
      <w:r>
        <w:rPr>
          <w:spacing w:val="-6"/>
        </w:rPr>
        <w:t> </w:t>
      </w:r>
      <w:r>
        <w:rPr/>
        <w:t>have</w:t>
      </w:r>
      <w:r>
        <w:rPr>
          <w:spacing w:val="-6"/>
        </w:rPr>
        <w:t> </w:t>
      </w:r>
      <w:r>
        <w:rPr/>
        <w:t>incentives</w:t>
      </w:r>
      <w:r>
        <w:rPr>
          <w:spacing w:val="-6"/>
        </w:rPr>
        <w:t> </w:t>
      </w:r>
      <w:r>
        <w:rPr/>
        <w:t>to</w:t>
      </w:r>
      <w:r>
        <w:rPr>
          <w:spacing w:val="-6"/>
        </w:rPr>
        <w:t> </w:t>
      </w:r>
      <w:r>
        <w:rPr/>
        <w:t>create</w:t>
      </w:r>
      <w:r>
        <w:rPr>
          <w:spacing w:val="-6"/>
        </w:rPr>
        <w:t> </w:t>
      </w:r>
      <w:r>
        <w:rPr/>
        <w:t>a</w:t>
      </w:r>
      <w:r>
        <w:rPr>
          <w:spacing w:val="-6"/>
        </w:rPr>
        <w:t> </w:t>
      </w:r>
      <w:r>
        <w:rPr/>
        <w:t>court</w:t>
      </w:r>
      <w:r>
        <w:rPr>
          <w:spacing w:val="-6"/>
        </w:rPr>
        <w:t> </w:t>
      </w:r>
      <w:r>
        <w:rPr/>
        <w:t>sys-tem</w:t>
      </w:r>
      <w:r>
        <w:rPr>
          <w:spacing w:val="-7"/>
        </w:rPr>
        <w:t> </w:t>
      </w:r>
      <w:r>
        <w:rPr/>
        <w:t>that</w:t>
      </w:r>
      <w:r>
        <w:rPr>
          <w:spacing w:val="-7"/>
        </w:rPr>
        <w:t> </w:t>
      </w:r>
      <w:r>
        <w:rPr/>
        <w:t>does,</w:t>
      </w:r>
      <w:r>
        <w:rPr>
          <w:spacing w:val="-6"/>
        </w:rPr>
        <w:t> </w:t>
      </w:r>
      <w:r>
        <w:rPr/>
        <w:t>on</w:t>
      </w:r>
      <w:r>
        <w:rPr>
          <w:spacing w:val="-7"/>
        </w:rPr>
        <w:t> </w:t>
      </w:r>
      <w:r>
        <w:rPr/>
        <w:t>occasion,</w:t>
      </w:r>
      <w:r>
        <w:rPr>
          <w:spacing w:val="-6"/>
        </w:rPr>
        <w:t> </w:t>
      </w:r>
      <w:r>
        <w:rPr/>
        <w:t>rule</w:t>
      </w:r>
      <w:r>
        <w:rPr>
          <w:spacing w:val="-7"/>
        </w:rPr>
        <w:t> </w:t>
      </w:r>
      <w:r>
        <w:rPr/>
        <w:t>against</w:t>
      </w:r>
      <w:r>
        <w:rPr>
          <w:spacing w:val="-7"/>
        </w:rPr>
        <w:t> </w:t>
      </w:r>
      <w:r>
        <w:rPr/>
        <w:t>the</w:t>
      </w:r>
      <w:r>
        <w:rPr>
          <w:spacing w:val="-7"/>
        </w:rPr>
        <w:t> </w:t>
      </w:r>
      <w:r>
        <w:rPr/>
        <w:t>regime’s</w:t>
      </w:r>
      <w:r>
        <w:rPr>
          <w:spacing w:val="-7"/>
        </w:rPr>
        <w:t> </w:t>
      </w:r>
      <w:r>
        <w:rPr/>
        <w:t>supporters</w:t>
      </w:r>
      <w:r>
        <w:rPr>
          <w:spacing w:val="-7"/>
        </w:rPr>
        <w:t> </w:t>
      </w:r>
      <w:r>
        <w:rPr/>
        <w:t>(Ginsburg</w:t>
      </w:r>
      <w:r>
        <w:rPr>
          <w:spacing w:val="-7"/>
        </w:rPr>
        <w:t> </w:t>
      </w:r>
      <w:r>
        <w:rPr/>
        <w:t>&amp;</w:t>
      </w:r>
      <w:r>
        <w:rPr>
          <w:spacing w:val="-7"/>
        </w:rPr>
        <w:t> </w:t>
      </w:r>
      <w:r>
        <w:rPr/>
        <w:t>Moustafa 2008;</w:t>
      </w:r>
      <w:r>
        <w:rPr>
          <w:spacing w:val="-11"/>
        </w:rPr>
        <w:t> </w:t>
      </w:r>
      <w:r>
        <w:rPr/>
        <w:t>Harvey</w:t>
      </w:r>
      <w:r>
        <w:rPr>
          <w:spacing w:val="-12"/>
        </w:rPr>
        <w:t> </w:t>
      </w:r>
      <w:r>
        <w:rPr/>
        <w:t>2022a;</w:t>
      </w:r>
      <w:r>
        <w:rPr>
          <w:spacing w:val="-11"/>
        </w:rPr>
        <w:t> </w:t>
      </w:r>
      <w:r>
        <w:rPr/>
        <w:t>Hendley</w:t>
      </w:r>
      <w:r>
        <w:rPr>
          <w:spacing w:val="-12"/>
        </w:rPr>
        <w:t> </w:t>
      </w:r>
      <w:r>
        <w:rPr/>
        <w:t>2017;</w:t>
      </w:r>
      <w:r>
        <w:rPr>
          <w:spacing w:val="-11"/>
        </w:rPr>
        <w:t> </w:t>
      </w:r>
      <w:r>
        <w:rPr/>
        <w:t>Popova</w:t>
      </w:r>
      <w:r>
        <w:rPr>
          <w:spacing w:val="-12"/>
        </w:rPr>
        <w:t> </w:t>
      </w:r>
      <w:r>
        <w:rPr/>
        <w:t>2012),</w:t>
      </w:r>
      <w:r>
        <w:rPr>
          <w:spacing w:val="-12"/>
        </w:rPr>
        <w:t> </w:t>
      </w:r>
      <w:r>
        <w:rPr/>
        <w:t>this</w:t>
      </w:r>
      <w:r>
        <w:rPr>
          <w:spacing w:val="-12"/>
        </w:rPr>
        <w:t> </w:t>
      </w:r>
      <w:r>
        <w:rPr/>
        <w:t>can</w:t>
      </w:r>
      <w:r>
        <w:rPr>
          <w:spacing w:val="-12"/>
        </w:rPr>
        <w:t> </w:t>
      </w:r>
      <w:r>
        <w:rPr/>
        <w:t>create</w:t>
      </w:r>
      <w:r>
        <w:rPr>
          <w:spacing w:val="-12"/>
        </w:rPr>
        <w:t> </w:t>
      </w:r>
      <w:r>
        <w:rPr/>
        <w:t>acute</w:t>
      </w:r>
      <w:r>
        <w:rPr>
          <w:spacing w:val="-12"/>
        </w:rPr>
        <w:t> </w:t>
      </w:r>
      <w:r>
        <w:rPr/>
        <w:t>risks</w:t>
      </w:r>
      <w:r>
        <w:rPr>
          <w:spacing w:val="-12"/>
        </w:rPr>
        <w:t> </w:t>
      </w:r>
      <w:r>
        <w:rPr/>
        <w:t>for</w:t>
      </w:r>
      <w:r>
        <w:rPr>
          <w:spacing w:val="-12"/>
        </w:rPr>
        <w:t> </w:t>
      </w:r>
      <w:r>
        <w:rPr/>
        <w:t>front-line</w:t>
      </w:r>
      <w:r>
        <w:rPr>
          <w:spacing w:val="-13"/>
        </w:rPr>
        <w:t> </w:t>
      </w:r>
      <w:r>
        <w:rPr/>
        <w:t>agents</w:t>
      </w:r>
      <w:r>
        <w:rPr>
          <w:spacing w:val="-12"/>
        </w:rPr>
        <w:t> </w:t>
      </w:r>
      <w:r>
        <w:rPr/>
        <w:t>in</w:t>
      </w:r>
      <w:r>
        <w:rPr>
          <w:spacing w:val="-13"/>
        </w:rPr>
        <w:t> </w:t>
      </w:r>
      <w:r>
        <w:rPr/>
        <w:t>cases</w:t>
      </w:r>
      <w:r>
        <w:rPr>
          <w:spacing w:val="-12"/>
        </w:rPr>
        <w:t> </w:t>
      </w:r>
      <w:r>
        <w:rPr/>
        <w:t>where</w:t>
      </w:r>
      <w:r>
        <w:rPr>
          <w:spacing w:val="-13"/>
        </w:rPr>
        <w:t> </w:t>
      </w:r>
      <w:r>
        <w:rPr/>
        <w:t>exposure</w:t>
      </w:r>
      <w:r>
        <w:rPr>
          <w:spacing w:val="-12"/>
        </w:rPr>
        <w:t> </w:t>
      </w:r>
      <w:r>
        <w:rPr/>
        <w:t>is</w:t>
      </w:r>
      <w:r>
        <w:rPr>
          <w:spacing w:val="-13"/>
        </w:rPr>
        <w:t> </w:t>
      </w:r>
      <w:r>
        <w:rPr/>
        <w:t>more</w:t>
      </w:r>
      <w:r>
        <w:rPr>
          <w:spacing w:val="-12"/>
        </w:rPr>
        <w:t> </w:t>
      </w:r>
      <w:r>
        <w:rPr/>
        <w:t>likely.</w:t>
      </w:r>
      <w:r>
        <w:rPr>
          <w:spacing w:val="-13"/>
        </w:rPr>
        <w:t> </w:t>
      </w:r>
      <w:r>
        <w:rPr/>
        <w:t>In</w:t>
      </w:r>
      <w:r>
        <w:rPr>
          <w:spacing w:val="-12"/>
        </w:rPr>
        <w:t> </w:t>
      </w:r>
      <w:r>
        <w:rPr/>
        <w:t>1999,</w:t>
      </w:r>
      <w:r>
        <w:rPr>
          <w:spacing w:val="-13"/>
        </w:rPr>
        <w:t> </w:t>
      </w:r>
      <w:r>
        <w:rPr/>
        <w:t>for</w:t>
      </w:r>
      <w:r>
        <w:rPr>
          <w:spacing w:val="-12"/>
        </w:rPr>
        <w:t> </w:t>
      </w:r>
      <w:r>
        <w:rPr/>
        <w:t>example,</w:t>
      </w:r>
      <w:r>
        <w:rPr>
          <w:spacing w:val="-13"/>
        </w:rPr>
        <w:t> </w:t>
      </w:r>
      <w:r>
        <w:rPr/>
        <w:t>Russian</w:t>
      </w:r>
      <w:r>
        <w:rPr>
          <w:spacing w:val="-12"/>
        </w:rPr>
        <w:t> </w:t>
      </w:r>
      <w:r>
        <w:rPr/>
        <w:t>courts ruled</w:t>
      </w:r>
      <w:r>
        <w:rPr>
          <w:spacing w:val="-13"/>
        </w:rPr>
        <w:t> </w:t>
      </w:r>
      <w:r>
        <w:rPr/>
        <w:t>against</w:t>
      </w:r>
      <w:r>
        <w:rPr>
          <w:spacing w:val="-12"/>
        </w:rPr>
        <w:t> </w:t>
      </w:r>
      <w:r>
        <w:rPr/>
        <w:t>election</w:t>
      </w:r>
      <w:r>
        <w:rPr>
          <w:spacing w:val="-13"/>
        </w:rPr>
        <w:t> </w:t>
      </w:r>
      <w:r>
        <w:rPr/>
        <w:t>commissioners</w:t>
      </w:r>
      <w:r>
        <w:rPr>
          <w:spacing w:val="-11"/>
        </w:rPr>
        <w:t> </w:t>
      </w:r>
      <w:r>
        <w:rPr/>
        <w:t>accused</w:t>
      </w:r>
      <w:r>
        <w:rPr>
          <w:spacing w:val="-13"/>
        </w:rPr>
        <w:t> </w:t>
      </w:r>
      <w:r>
        <w:rPr/>
        <w:t>of</w:t>
      </w:r>
      <w:r>
        <w:rPr>
          <w:spacing w:val="-12"/>
        </w:rPr>
        <w:t> </w:t>
      </w:r>
      <w:r>
        <w:rPr/>
        <w:t>electoral</w:t>
      </w:r>
      <w:r>
        <w:rPr>
          <w:spacing w:val="-12"/>
        </w:rPr>
        <w:t> </w:t>
      </w:r>
      <w:r>
        <w:rPr/>
        <w:t>malfeasance</w:t>
      </w:r>
      <w:r>
        <w:rPr>
          <w:spacing w:val="-13"/>
        </w:rPr>
        <w:t> </w:t>
      </w:r>
      <w:r>
        <w:rPr/>
        <w:t>(including</w:t>
      </w:r>
      <w:r>
        <w:rPr>
          <w:spacing w:val="-12"/>
        </w:rPr>
        <w:t> </w:t>
      </w:r>
      <w:r>
        <w:rPr/>
        <w:t>fraud allegations)</w:t>
      </w:r>
      <w:r>
        <w:rPr>
          <w:spacing w:val="-10"/>
        </w:rPr>
        <w:t> </w:t>
      </w:r>
      <w:r>
        <w:rPr/>
        <w:t>in</w:t>
      </w:r>
      <w:r>
        <w:rPr>
          <w:spacing w:val="-10"/>
        </w:rPr>
        <w:t> </w:t>
      </w:r>
      <w:r>
        <w:rPr/>
        <w:t>about</w:t>
      </w:r>
      <w:r>
        <w:rPr>
          <w:spacing w:val="-11"/>
        </w:rPr>
        <w:t> </w:t>
      </w:r>
      <w:r>
        <w:rPr/>
        <w:t>half</w:t>
      </w:r>
      <w:r>
        <w:rPr>
          <w:spacing w:val="-10"/>
        </w:rPr>
        <w:t> </w:t>
      </w:r>
      <w:r>
        <w:rPr/>
        <w:t>of</w:t>
      </w:r>
      <w:r>
        <w:rPr>
          <w:spacing w:val="-10"/>
        </w:rPr>
        <w:t> </w:t>
      </w:r>
      <w:r>
        <w:rPr/>
        <w:t>cases</w:t>
      </w:r>
      <w:r>
        <w:rPr>
          <w:spacing w:val="-11"/>
        </w:rPr>
        <w:t> </w:t>
      </w:r>
      <w:r>
        <w:rPr/>
        <w:t>(Solomon</w:t>
      </w:r>
      <w:r>
        <w:rPr>
          <w:spacing w:val="-10"/>
        </w:rPr>
        <w:t> </w:t>
      </w:r>
      <w:r>
        <w:rPr/>
        <w:t>2004).</w:t>
      </w:r>
      <w:r>
        <w:rPr>
          <w:spacing w:val="8"/>
        </w:rPr>
        <w:t> </w:t>
      </w:r>
      <w:r>
        <w:rPr/>
        <w:t>A</w:t>
      </w:r>
      <w:r>
        <w:rPr>
          <w:spacing w:val="-10"/>
        </w:rPr>
        <w:t> </w:t>
      </w:r>
      <w:r>
        <w:rPr/>
        <w:t>report</w:t>
      </w:r>
      <w:r>
        <w:rPr>
          <w:spacing w:val="-10"/>
        </w:rPr>
        <w:t> </w:t>
      </w:r>
      <w:r>
        <w:rPr/>
        <w:t>on</w:t>
      </w:r>
      <w:r>
        <w:rPr>
          <w:spacing w:val="-11"/>
        </w:rPr>
        <w:t> </w:t>
      </w:r>
      <w:r>
        <w:rPr/>
        <w:t>the</w:t>
      </w:r>
      <w:r>
        <w:rPr>
          <w:spacing w:val="-10"/>
        </w:rPr>
        <w:t> </w:t>
      </w:r>
      <w:r>
        <w:rPr/>
        <w:t>punishment</w:t>
      </w:r>
      <w:r>
        <w:rPr>
          <w:spacing w:val="-10"/>
        </w:rPr>
        <w:t> </w:t>
      </w:r>
      <w:r>
        <w:rPr/>
        <w:t>of</w:t>
      </w:r>
      <w:r>
        <w:rPr>
          <w:spacing w:val="-11"/>
        </w:rPr>
        <w:t> </w:t>
      </w:r>
      <w:r>
        <w:rPr/>
        <w:t>elec-tion</w:t>
      </w:r>
      <w:r>
        <w:rPr>
          <w:spacing w:val="-13"/>
        </w:rPr>
        <w:t> </w:t>
      </w:r>
      <w:r>
        <w:rPr/>
        <w:t>commissioners</w:t>
      </w:r>
      <w:r>
        <w:rPr>
          <w:spacing w:val="-12"/>
        </w:rPr>
        <w:t> </w:t>
      </w:r>
      <w:r>
        <w:rPr/>
        <w:t>for</w:t>
      </w:r>
      <w:r>
        <w:rPr>
          <w:spacing w:val="-13"/>
        </w:rPr>
        <w:t> </w:t>
      </w:r>
      <w:r>
        <w:rPr/>
        <w:t>violations</w:t>
      </w:r>
      <w:r>
        <w:rPr>
          <w:spacing w:val="-12"/>
        </w:rPr>
        <w:t> </w:t>
      </w:r>
      <w:r>
        <w:rPr/>
        <w:t>of</w:t>
      </w:r>
      <w:r>
        <w:rPr>
          <w:spacing w:val="-13"/>
        </w:rPr>
        <w:t> </w:t>
      </w:r>
      <w:r>
        <w:rPr/>
        <w:t>the</w:t>
      </w:r>
      <w:r>
        <w:rPr>
          <w:spacing w:val="-12"/>
        </w:rPr>
        <w:t> </w:t>
      </w:r>
      <w:r>
        <w:rPr/>
        <w:t>election</w:t>
      </w:r>
      <w:r>
        <w:rPr>
          <w:spacing w:val="-13"/>
        </w:rPr>
        <w:t> </w:t>
      </w:r>
      <w:r>
        <w:rPr/>
        <w:t>law</w:t>
      </w:r>
      <w:r>
        <w:rPr>
          <w:spacing w:val="-12"/>
        </w:rPr>
        <w:t> </w:t>
      </w:r>
      <w:r>
        <w:rPr/>
        <w:t>from</w:t>
      </w:r>
      <w:r>
        <w:rPr>
          <w:spacing w:val="-13"/>
        </w:rPr>
        <w:t> </w:t>
      </w:r>
      <w:r>
        <w:rPr/>
        <w:t>2009</w:t>
      </w:r>
      <w:r>
        <w:rPr>
          <w:spacing w:val="-12"/>
        </w:rPr>
        <w:t> </w:t>
      </w:r>
      <w:r>
        <w:rPr/>
        <w:t>to</w:t>
      </w:r>
      <w:r>
        <w:rPr>
          <w:spacing w:val="-13"/>
        </w:rPr>
        <w:t> </w:t>
      </w:r>
      <w:r>
        <w:rPr/>
        <w:t>2015</w:t>
      </w:r>
      <w:r>
        <w:rPr>
          <w:spacing w:val="-12"/>
        </w:rPr>
        <w:t> </w:t>
      </w:r>
      <w:r>
        <w:rPr/>
        <w:t>in</w:t>
      </w:r>
      <w:r>
        <w:rPr>
          <w:spacing w:val="-13"/>
        </w:rPr>
        <w:t> </w:t>
      </w:r>
      <w:r>
        <w:rPr/>
        <w:t>Russia</w:t>
      </w:r>
      <w:r>
        <w:rPr>
          <w:spacing w:val="-12"/>
        </w:rPr>
        <w:t> </w:t>
      </w:r>
      <w:r>
        <w:rPr/>
        <w:t>found that,</w:t>
      </w:r>
      <w:r>
        <w:rPr>
          <w:spacing w:val="-6"/>
        </w:rPr>
        <w:t> </w:t>
      </w:r>
      <w:r>
        <w:rPr/>
        <w:t>while</w:t>
      </w:r>
      <w:r>
        <w:rPr>
          <w:spacing w:val="-6"/>
        </w:rPr>
        <w:t> </w:t>
      </w:r>
      <w:r>
        <w:rPr/>
        <w:t>most</w:t>
      </w:r>
      <w:r>
        <w:rPr>
          <w:spacing w:val="-6"/>
        </w:rPr>
        <w:t> </w:t>
      </w:r>
      <w:r>
        <w:rPr/>
        <w:t>infractions</w:t>
      </w:r>
      <w:r>
        <w:rPr>
          <w:spacing w:val="-6"/>
        </w:rPr>
        <w:t> </w:t>
      </w:r>
      <w:r>
        <w:rPr/>
        <w:t>are</w:t>
      </w:r>
      <w:r>
        <w:rPr>
          <w:spacing w:val="-6"/>
        </w:rPr>
        <w:t> </w:t>
      </w:r>
      <w:r>
        <w:rPr/>
        <w:t>punished</w:t>
      </w:r>
      <w:r>
        <w:rPr>
          <w:spacing w:val="-6"/>
        </w:rPr>
        <w:t> </w:t>
      </w:r>
      <w:r>
        <w:rPr/>
        <w:t>by</w:t>
      </w:r>
      <w:r>
        <w:rPr>
          <w:spacing w:val="-6"/>
        </w:rPr>
        <w:t> </w:t>
      </w:r>
      <w:r>
        <w:rPr/>
        <w:t>small</w:t>
      </w:r>
      <w:r>
        <w:rPr>
          <w:spacing w:val="-6"/>
        </w:rPr>
        <w:t> </w:t>
      </w:r>
      <w:r>
        <w:rPr/>
        <w:t>fines,</w:t>
      </w:r>
      <w:r>
        <w:rPr>
          <w:spacing w:val="-6"/>
        </w:rPr>
        <w:t> </w:t>
      </w:r>
      <w:r>
        <w:rPr/>
        <w:t>significant</w:t>
      </w:r>
      <w:r>
        <w:rPr>
          <w:spacing w:val="-6"/>
        </w:rPr>
        <w:t> </w:t>
      </w:r>
      <w:r>
        <w:rPr/>
        <w:t>punishments</w:t>
      </w:r>
      <w:r>
        <w:rPr>
          <w:spacing w:val="-6"/>
        </w:rPr>
        <w:t> </w:t>
      </w:r>
      <w:r>
        <w:rPr/>
        <w:t>could be</w:t>
      </w:r>
      <w:r>
        <w:rPr>
          <w:spacing w:val="-7"/>
        </w:rPr>
        <w:t> </w:t>
      </w:r>
      <w:r>
        <w:rPr/>
        <w:t>brought</w:t>
      </w:r>
      <w:r>
        <w:rPr>
          <w:spacing w:val="-7"/>
        </w:rPr>
        <w:t> </w:t>
      </w:r>
      <w:r>
        <w:rPr/>
        <w:t>in</w:t>
      </w:r>
      <w:r>
        <w:rPr>
          <w:spacing w:val="-7"/>
        </w:rPr>
        <w:t> </w:t>
      </w:r>
      <w:r>
        <w:rPr/>
        <w:t>cases</w:t>
      </w:r>
      <w:r>
        <w:rPr>
          <w:spacing w:val="-7"/>
        </w:rPr>
        <w:t> </w:t>
      </w:r>
      <w:r>
        <w:rPr/>
        <w:t>with</w:t>
      </w:r>
      <w:r>
        <w:rPr>
          <w:spacing w:val="-7"/>
        </w:rPr>
        <w:t> </w:t>
      </w:r>
      <w:r>
        <w:rPr/>
        <w:t>sufficient</w:t>
      </w:r>
      <w:r>
        <w:rPr>
          <w:spacing w:val="-7"/>
        </w:rPr>
        <w:t> </w:t>
      </w:r>
      <w:r>
        <w:rPr/>
        <w:t>local</w:t>
      </w:r>
      <w:r>
        <w:rPr>
          <w:spacing w:val="-7"/>
        </w:rPr>
        <w:t> </w:t>
      </w:r>
      <w:r>
        <w:rPr/>
        <w:t>political</w:t>
      </w:r>
      <w:r>
        <w:rPr>
          <w:spacing w:val="-7"/>
        </w:rPr>
        <w:t> </w:t>
      </w:r>
      <w:r>
        <w:rPr/>
        <w:t>pressure</w:t>
      </w:r>
      <w:r>
        <w:rPr>
          <w:spacing w:val="-7"/>
        </w:rPr>
        <w:t> </w:t>
      </w:r>
      <w:r>
        <w:rPr/>
        <w:t>(Golos</w:t>
      </w:r>
      <w:r>
        <w:rPr>
          <w:spacing w:val="-7"/>
        </w:rPr>
        <w:t> </w:t>
      </w:r>
      <w:r>
        <w:rPr/>
        <w:t>2015).</w:t>
      </w:r>
      <w:r>
        <w:rPr>
          <w:spacing w:val="12"/>
        </w:rPr>
        <w:t> </w:t>
      </w:r>
      <w:r>
        <w:rPr/>
        <w:t>In</w:t>
      </w:r>
      <w:r>
        <w:rPr>
          <w:spacing w:val="-7"/>
        </w:rPr>
        <w:t> </w:t>
      </w:r>
      <w:r>
        <w:rPr/>
        <w:t>some</w:t>
      </w:r>
      <w:r>
        <w:rPr>
          <w:spacing w:val="-7"/>
        </w:rPr>
        <w:t> </w:t>
      </w:r>
      <w:r>
        <w:rPr/>
        <w:t>cases recorded by the monitoring group, election commissioners were found guilty of crim-inal offenses and faced stiff penalties, including fines of over half an average annual salary.</w:t>
      </w:r>
      <w:r>
        <w:rPr>
          <w:spacing w:val="9"/>
        </w:rPr>
        <w:t> </w:t>
      </w:r>
      <w:r>
        <w:rPr/>
        <w:t>Chapter</w:t>
      </w:r>
      <w:r>
        <w:rPr>
          <w:spacing w:val="-12"/>
        </w:rPr>
        <w:t> </w:t>
      </w:r>
      <w:r>
        <w:rPr/>
        <w:t>6,</w:t>
      </w:r>
      <w:r>
        <w:rPr>
          <w:spacing w:val="-10"/>
        </w:rPr>
        <w:t> </w:t>
      </w:r>
      <w:r>
        <w:rPr/>
        <w:t>in</w:t>
      </w:r>
      <w:r>
        <w:rPr>
          <w:spacing w:val="-12"/>
        </w:rPr>
        <w:t> </w:t>
      </w:r>
      <w:r>
        <w:rPr/>
        <w:t>this</w:t>
      </w:r>
      <w:r>
        <w:rPr>
          <w:spacing w:val="-12"/>
        </w:rPr>
        <w:t> </w:t>
      </w:r>
      <w:r>
        <w:rPr/>
        <w:t>volume,</w:t>
      </w:r>
      <w:r>
        <w:rPr>
          <w:spacing w:val="-10"/>
        </w:rPr>
        <w:t> </w:t>
      </w:r>
      <w:r>
        <w:rPr/>
        <w:t>shows</w:t>
      </w:r>
      <w:r>
        <w:rPr>
          <w:spacing w:val="-12"/>
        </w:rPr>
        <w:t> </w:t>
      </w:r>
      <w:r>
        <w:rPr/>
        <w:t>further</w:t>
      </w:r>
      <w:r>
        <w:rPr>
          <w:spacing w:val="-12"/>
        </w:rPr>
        <w:t> </w:t>
      </w:r>
      <w:r>
        <w:rPr/>
        <w:t>evidence</w:t>
      </w:r>
      <w:r>
        <w:rPr>
          <w:spacing w:val="-12"/>
        </w:rPr>
        <w:t> </w:t>
      </w:r>
      <w:r>
        <w:rPr/>
        <w:t>of</w:t>
      </w:r>
      <w:r>
        <w:rPr>
          <w:spacing w:val="-12"/>
        </w:rPr>
        <w:t> </w:t>
      </w:r>
      <w:r>
        <w:rPr/>
        <w:t>such</w:t>
      </w:r>
      <w:r>
        <w:rPr>
          <w:spacing w:val="-12"/>
        </w:rPr>
        <w:t> </w:t>
      </w:r>
      <w:r>
        <w:rPr/>
        <w:t>risks</w:t>
      </w:r>
      <w:r>
        <w:rPr>
          <w:spacing w:val="-12"/>
        </w:rPr>
        <w:t> </w:t>
      </w:r>
      <w:r>
        <w:rPr/>
        <w:t>in</w:t>
      </w:r>
      <w:r>
        <w:rPr>
          <w:spacing w:val="-12"/>
        </w:rPr>
        <w:t> </w:t>
      </w:r>
      <w:r>
        <w:rPr/>
        <w:t>modern,</w:t>
      </w:r>
      <w:r>
        <w:rPr>
          <w:spacing w:val="-10"/>
        </w:rPr>
        <w:t> </w:t>
      </w:r>
      <w:r>
        <w:rPr/>
        <w:t>more authoritarian Russia.</w:t>
      </w:r>
    </w:p>
    <w:p>
      <w:pPr>
        <w:pStyle w:val="BodyText"/>
        <w:spacing w:line="249" w:lineRule="auto" w:before="119"/>
        <w:ind w:left="1413" w:right="315"/>
        <w:jc w:val="both"/>
      </w:pPr>
      <w:r>
        <w:rPr>
          <w:spacing w:val="-2"/>
        </w:rPr>
        <w:t>Such</w:t>
      </w:r>
      <w:r>
        <w:rPr>
          <w:spacing w:val="-8"/>
        </w:rPr>
        <w:t> </w:t>
      </w:r>
      <w:r>
        <w:rPr>
          <w:spacing w:val="-2"/>
        </w:rPr>
        <w:t>risks</w:t>
      </w:r>
      <w:r>
        <w:rPr>
          <w:spacing w:val="-8"/>
        </w:rPr>
        <w:t> </w:t>
      </w:r>
      <w:r>
        <w:rPr>
          <w:spacing w:val="-2"/>
        </w:rPr>
        <w:t>may</w:t>
      </w:r>
      <w:r>
        <w:rPr>
          <w:spacing w:val="-8"/>
        </w:rPr>
        <w:t> </w:t>
      </w:r>
      <w:r>
        <w:rPr>
          <w:spacing w:val="-2"/>
        </w:rPr>
        <w:t>have</w:t>
      </w:r>
      <w:r>
        <w:rPr>
          <w:spacing w:val="-8"/>
        </w:rPr>
        <w:t> </w:t>
      </w:r>
      <w:r>
        <w:rPr>
          <w:spacing w:val="-2"/>
        </w:rPr>
        <w:t>high</w:t>
      </w:r>
      <w:r>
        <w:rPr>
          <w:spacing w:val="-8"/>
        </w:rPr>
        <w:t> </w:t>
      </w:r>
      <w:r>
        <w:rPr>
          <w:spacing w:val="-2"/>
        </w:rPr>
        <w:t>or</w:t>
      </w:r>
      <w:r>
        <w:rPr>
          <w:spacing w:val="-8"/>
        </w:rPr>
        <w:t> </w:t>
      </w:r>
      <w:r>
        <w:rPr>
          <w:spacing w:val="-2"/>
        </w:rPr>
        <w:t>low</w:t>
      </w:r>
      <w:r>
        <w:rPr>
          <w:spacing w:val="-8"/>
        </w:rPr>
        <w:t> </w:t>
      </w:r>
      <w:r>
        <w:rPr>
          <w:spacing w:val="-2"/>
        </w:rPr>
        <w:t>probabilities</w:t>
      </w:r>
      <w:r>
        <w:rPr>
          <w:spacing w:val="-8"/>
        </w:rPr>
        <w:t> </w:t>
      </w:r>
      <w:r>
        <w:rPr>
          <w:spacing w:val="-2"/>
        </w:rPr>
        <w:t>of</w:t>
      </w:r>
      <w:r>
        <w:rPr>
          <w:spacing w:val="-8"/>
        </w:rPr>
        <w:t> </w:t>
      </w:r>
      <w:r>
        <w:rPr>
          <w:spacing w:val="-2"/>
        </w:rPr>
        <w:t>being</w:t>
      </w:r>
      <w:r>
        <w:rPr>
          <w:spacing w:val="-8"/>
        </w:rPr>
        <w:t> </w:t>
      </w:r>
      <w:r>
        <w:rPr>
          <w:spacing w:val="-2"/>
        </w:rPr>
        <w:t>realized,</w:t>
      </w:r>
      <w:r>
        <w:rPr>
          <w:spacing w:val="-4"/>
        </w:rPr>
        <w:t> </w:t>
      </w:r>
      <w:r>
        <w:rPr>
          <w:spacing w:val="-2"/>
        </w:rPr>
        <w:t>depending</w:t>
      </w:r>
      <w:r>
        <w:rPr>
          <w:spacing w:val="-8"/>
        </w:rPr>
        <w:t> </w:t>
      </w:r>
      <w:r>
        <w:rPr>
          <w:spacing w:val="-2"/>
        </w:rPr>
        <w:t>on</w:t>
      </w:r>
      <w:r>
        <w:rPr>
          <w:spacing w:val="-8"/>
        </w:rPr>
        <w:t> </w:t>
      </w:r>
      <w:r>
        <w:rPr>
          <w:spacing w:val="-2"/>
        </w:rPr>
        <w:t>individual </w:t>
      </w:r>
      <w:r>
        <w:rPr/>
        <w:t>context.</w:t>
      </w:r>
      <w:r>
        <w:rPr>
          <w:spacing w:val="10"/>
        </w:rPr>
        <w:t> </w:t>
      </w:r>
      <w:r>
        <w:rPr/>
        <w:t>Local</w:t>
      </w:r>
      <w:r>
        <w:rPr>
          <w:spacing w:val="-13"/>
        </w:rPr>
        <w:t> </w:t>
      </w:r>
      <w:r>
        <w:rPr/>
        <w:t>agents</w:t>
      </w:r>
      <w:r>
        <w:rPr>
          <w:spacing w:val="-12"/>
        </w:rPr>
        <w:t> </w:t>
      </w:r>
      <w:r>
        <w:rPr/>
        <w:t>are</w:t>
      </w:r>
      <w:r>
        <w:rPr>
          <w:spacing w:val="-13"/>
        </w:rPr>
        <w:t> </w:t>
      </w:r>
      <w:r>
        <w:rPr/>
        <w:t>valuable</w:t>
      </w:r>
      <w:r>
        <w:rPr>
          <w:spacing w:val="-12"/>
        </w:rPr>
        <w:t> </w:t>
      </w:r>
      <w:r>
        <w:rPr/>
        <w:t>to</w:t>
      </w:r>
      <w:r>
        <w:rPr>
          <w:spacing w:val="-13"/>
        </w:rPr>
        <w:t> </w:t>
      </w:r>
      <w:r>
        <w:rPr/>
        <w:t>principals</w:t>
      </w:r>
      <w:r>
        <w:rPr>
          <w:spacing w:val="-12"/>
        </w:rPr>
        <w:t> </w:t>
      </w:r>
      <w:r>
        <w:rPr/>
        <w:t>in</w:t>
      </w:r>
      <w:r>
        <w:rPr>
          <w:spacing w:val="-13"/>
        </w:rPr>
        <w:t> </w:t>
      </w:r>
      <w:r>
        <w:rPr/>
        <w:t>part</w:t>
      </w:r>
      <w:r>
        <w:rPr>
          <w:spacing w:val="-12"/>
        </w:rPr>
        <w:t> </w:t>
      </w:r>
      <w:r>
        <w:rPr/>
        <w:t>because</w:t>
      </w:r>
      <w:r>
        <w:rPr>
          <w:spacing w:val="-13"/>
        </w:rPr>
        <w:t> </w:t>
      </w:r>
      <w:r>
        <w:rPr/>
        <w:t>of</w:t>
      </w:r>
      <w:r>
        <w:rPr>
          <w:spacing w:val="-12"/>
        </w:rPr>
        <w:t> </w:t>
      </w:r>
      <w:r>
        <w:rPr/>
        <w:t>their</w:t>
      </w:r>
      <w:r>
        <w:rPr>
          <w:spacing w:val="-13"/>
        </w:rPr>
        <w:t> </w:t>
      </w:r>
      <w:r>
        <w:rPr/>
        <w:t>deep</w:t>
      </w:r>
      <w:r>
        <w:rPr>
          <w:spacing w:val="-12"/>
        </w:rPr>
        <w:t> </w:t>
      </w:r>
      <w:r>
        <w:rPr/>
        <w:t>knowledge </w:t>
      </w:r>
      <w:r>
        <w:rPr>
          <w:spacing w:val="-2"/>
        </w:rPr>
        <w:t>of</w:t>
      </w:r>
      <w:r>
        <w:rPr>
          <w:spacing w:val="-4"/>
        </w:rPr>
        <w:t> </w:t>
      </w:r>
      <w:r>
        <w:rPr>
          <w:spacing w:val="-2"/>
        </w:rPr>
        <w:t>their</w:t>
      </w:r>
      <w:r>
        <w:rPr>
          <w:spacing w:val="-4"/>
        </w:rPr>
        <w:t> </w:t>
      </w:r>
      <w:r>
        <w:rPr>
          <w:spacing w:val="-2"/>
        </w:rPr>
        <w:t>local</w:t>
      </w:r>
      <w:r>
        <w:rPr>
          <w:spacing w:val="-4"/>
        </w:rPr>
        <w:t> </w:t>
      </w:r>
      <w:r>
        <w:rPr>
          <w:spacing w:val="-2"/>
        </w:rPr>
        <w:t>environment, which</w:t>
      </w:r>
      <w:r>
        <w:rPr>
          <w:spacing w:val="-4"/>
        </w:rPr>
        <w:t> </w:t>
      </w:r>
      <w:r>
        <w:rPr>
          <w:spacing w:val="-2"/>
        </w:rPr>
        <w:t>better</w:t>
      </w:r>
      <w:r>
        <w:rPr>
          <w:spacing w:val="-4"/>
        </w:rPr>
        <w:t> </w:t>
      </w:r>
      <w:r>
        <w:rPr>
          <w:spacing w:val="-2"/>
        </w:rPr>
        <w:t>enables</w:t>
      </w:r>
      <w:r>
        <w:rPr>
          <w:spacing w:val="-4"/>
        </w:rPr>
        <w:t> </w:t>
      </w:r>
      <w:r>
        <w:rPr>
          <w:spacing w:val="-2"/>
        </w:rPr>
        <w:t>them</w:t>
      </w:r>
      <w:r>
        <w:rPr>
          <w:spacing w:val="-4"/>
        </w:rPr>
        <w:t> </w:t>
      </w:r>
      <w:r>
        <w:rPr>
          <w:spacing w:val="-2"/>
        </w:rPr>
        <w:t>to</w:t>
      </w:r>
      <w:r>
        <w:rPr>
          <w:spacing w:val="-4"/>
        </w:rPr>
        <w:t> </w:t>
      </w:r>
      <w:r>
        <w:rPr>
          <w:spacing w:val="-2"/>
        </w:rPr>
        <w:t>monitor</w:t>
      </w:r>
      <w:r>
        <w:rPr>
          <w:spacing w:val="-4"/>
        </w:rPr>
        <w:t> </w:t>
      </w:r>
      <w:r>
        <w:rPr>
          <w:spacing w:val="-2"/>
        </w:rPr>
        <w:t>voters, distribute</w:t>
      </w:r>
      <w:r>
        <w:rPr>
          <w:spacing w:val="-4"/>
        </w:rPr>
        <w:t> </w:t>
      </w:r>
      <w:r>
        <w:rPr>
          <w:spacing w:val="-2"/>
        </w:rPr>
        <w:t>clien-</w:t>
      </w:r>
      <w:r>
        <w:rPr/>
        <w:t>telistic benefits, or otherwise alter election results (Frye </w:t>
      </w:r>
      <w:r>
        <w:rPr>
          <w:i/>
        </w:rPr>
        <w:t>et al.</w:t>
      </w:r>
      <w:r>
        <w:rPr>
          <w:i/>
          <w:spacing w:val="40"/>
        </w:rPr>
        <w:t> </w:t>
      </w:r>
      <w:r>
        <w:rPr/>
        <w:t>2014; Zarazaga 2014). However, this local knowledge also allows agents to make strategic judgments about the level of local risk involved in manipulating an election in particular ways.</w:t>
      </w:r>
      <w:r>
        <w:rPr>
          <w:spacing w:val="40"/>
        </w:rPr>
        <w:t> </w:t>
      </w:r>
      <w:r>
        <w:rPr/>
        <w:t>They may</w:t>
      </w:r>
      <w:r>
        <w:rPr>
          <w:spacing w:val="-1"/>
        </w:rPr>
        <w:t> </w:t>
      </w:r>
      <w:r>
        <w:rPr/>
        <w:t>abstain, or—in</w:t>
      </w:r>
      <w:r>
        <w:rPr>
          <w:spacing w:val="-1"/>
        </w:rPr>
        <w:t> </w:t>
      </w:r>
      <w:r>
        <w:rPr/>
        <w:t>more</w:t>
      </w:r>
      <w:r>
        <w:rPr>
          <w:spacing w:val="-1"/>
        </w:rPr>
        <w:t> </w:t>
      </w:r>
      <w:r>
        <w:rPr/>
        <w:t>competitive</w:t>
      </w:r>
      <w:r>
        <w:rPr>
          <w:spacing w:val="-1"/>
        </w:rPr>
        <w:t> </w:t>
      </w:r>
      <w:r>
        <w:rPr/>
        <w:t>settings—may</w:t>
      </w:r>
      <w:r>
        <w:rPr>
          <w:spacing w:val="-1"/>
        </w:rPr>
        <w:t> </w:t>
      </w:r>
      <w:r>
        <w:rPr/>
        <w:t>stop</w:t>
      </w:r>
      <w:r>
        <w:rPr>
          <w:spacing w:val="-1"/>
        </w:rPr>
        <w:t> </w:t>
      </w:r>
      <w:r>
        <w:rPr/>
        <w:t>mobilizing</w:t>
      </w:r>
      <w:r>
        <w:rPr>
          <w:spacing w:val="-1"/>
        </w:rPr>
        <w:t> </w:t>
      </w:r>
      <w:r>
        <w:rPr/>
        <w:t>voters</w:t>
      </w:r>
      <w:r>
        <w:rPr>
          <w:spacing w:val="-1"/>
        </w:rPr>
        <w:t> </w:t>
      </w:r>
      <w:r>
        <w:rPr/>
        <w:t>or</w:t>
      </w:r>
      <w:r>
        <w:rPr>
          <w:spacing w:val="-1"/>
        </w:rPr>
        <w:t> </w:t>
      </w:r>
      <w:r>
        <w:rPr/>
        <w:t>switch</w:t>
      </w:r>
    </w:p>
    <w:p>
      <w:pPr>
        <w:pStyle w:val="BodyText"/>
        <w:spacing w:after="0" w:line="249" w:lineRule="auto"/>
        <w:jc w:val="both"/>
        <w:sectPr>
          <w:pgSz w:w="12240" w:h="15840"/>
          <w:pgMar w:header="1940" w:footer="0" w:top="2160" w:bottom="280" w:left="1800" w:right="1800"/>
        </w:sectPr>
      </w:pPr>
    </w:p>
    <w:p>
      <w:pPr>
        <w:pStyle w:val="BodyText"/>
        <w:spacing w:before="99"/>
      </w:pPr>
    </w:p>
    <w:p>
      <w:pPr>
        <w:pStyle w:val="BodyText"/>
        <w:ind w:left="337"/>
        <w:jc w:val="both"/>
      </w:pPr>
      <w:r>
        <w:rPr/>
        <w:t>parties</w:t>
      </w:r>
      <w:r>
        <w:rPr>
          <w:spacing w:val="-7"/>
        </w:rPr>
        <w:t> </w:t>
      </w:r>
      <w:r>
        <w:rPr/>
        <w:t>if</w:t>
      </w:r>
      <w:r>
        <w:rPr>
          <w:spacing w:val="-6"/>
        </w:rPr>
        <w:t> </w:t>
      </w:r>
      <w:r>
        <w:rPr/>
        <w:t>the</w:t>
      </w:r>
      <w:r>
        <w:rPr>
          <w:spacing w:val="-7"/>
        </w:rPr>
        <w:t> </w:t>
      </w:r>
      <w:r>
        <w:rPr/>
        <w:t>status</w:t>
      </w:r>
      <w:r>
        <w:rPr>
          <w:spacing w:val="-6"/>
        </w:rPr>
        <w:t> </w:t>
      </w:r>
      <w:r>
        <w:rPr/>
        <w:t>quo</w:t>
      </w:r>
      <w:r>
        <w:rPr>
          <w:spacing w:val="-6"/>
        </w:rPr>
        <w:t> </w:t>
      </w:r>
      <w:r>
        <w:rPr/>
        <w:t>becomes</w:t>
      </w:r>
      <w:r>
        <w:rPr>
          <w:spacing w:val="-7"/>
        </w:rPr>
        <w:t> </w:t>
      </w:r>
      <w:r>
        <w:rPr/>
        <w:t>too</w:t>
      </w:r>
      <w:r>
        <w:rPr>
          <w:spacing w:val="-6"/>
        </w:rPr>
        <w:t> </w:t>
      </w:r>
      <w:r>
        <w:rPr/>
        <w:t>risky</w:t>
      </w:r>
      <w:r>
        <w:rPr>
          <w:spacing w:val="-6"/>
        </w:rPr>
        <w:t> </w:t>
      </w:r>
      <w:r>
        <w:rPr/>
        <w:t>(Stokes</w:t>
      </w:r>
      <w:r>
        <w:rPr>
          <w:spacing w:val="-7"/>
        </w:rPr>
        <w:t> </w:t>
      </w:r>
      <w:r>
        <w:rPr>
          <w:i/>
        </w:rPr>
        <w:t>et</w:t>
      </w:r>
      <w:r>
        <w:rPr>
          <w:i/>
          <w:spacing w:val="-6"/>
        </w:rPr>
        <w:t> </w:t>
      </w:r>
      <w:r>
        <w:rPr>
          <w:i/>
        </w:rPr>
        <w:t>al.</w:t>
      </w:r>
      <w:r>
        <w:rPr>
          <w:i/>
          <w:spacing w:val="9"/>
        </w:rPr>
        <w:t> </w:t>
      </w:r>
      <w:r>
        <w:rPr/>
        <w:t>2013b</w:t>
      </w:r>
      <w:r>
        <w:rPr>
          <w:spacing w:val="-6"/>
        </w:rPr>
        <w:t> </w:t>
      </w:r>
      <w:r>
        <w:rPr/>
        <w:t>pp.</w:t>
      </w:r>
      <w:r>
        <w:rPr>
          <w:spacing w:val="8"/>
        </w:rPr>
        <w:t> </w:t>
      </w:r>
      <w:r>
        <w:rPr/>
        <w:t>121–</w:t>
      </w:r>
      <w:r>
        <w:rPr>
          <w:spacing w:val="-2"/>
        </w:rPr>
        <w:t>126).</w:t>
      </w:r>
    </w:p>
    <w:p>
      <w:pPr>
        <w:pStyle w:val="BodyText"/>
        <w:spacing w:line="249" w:lineRule="auto" w:before="153"/>
        <w:ind w:left="330" w:right="1401"/>
        <w:jc w:val="both"/>
      </w:pPr>
      <w:r>
        <w:rPr/>
        <w:t>The risk to agents has two components:</w:t>
      </w:r>
      <w:r>
        <w:rPr>
          <w:spacing w:val="29"/>
        </w:rPr>
        <w:t> </w:t>
      </w:r>
      <w:r>
        <w:rPr/>
        <w:t>the likelihood that a particular action will be exposed, and the likelihood that it will subsequently be punished.</w:t>
      </w:r>
      <w:r>
        <w:rPr>
          <w:spacing w:val="40"/>
        </w:rPr>
        <w:t> </w:t>
      </w:r>
      <w:r>
        <w:rPr/>
        <w:t>For example, the presence of election monitors makes it more likely that manipulation will be exposed (Kelley 2012), and can deter manipulation (Hyde 2011a; Sjoberg 2013) at particular polling sites.</w:t>
      </w:r>
      <w:r>
        <w:rPr>
          <w:spacing w:val="38"/>
        </w:rPr>
        <w:t> </w:t>
      </w:r>
      <w:r>
        <w:rPr/>
        <w:t>Similarly, when opposition parties have limited or no representation on election commissions, pro-incumbent manipulation is harder to expose and easier to accomplish (Bader 2012; Calingaert 2006; Kovalov 2014).</w:t>
      </w:r>
      <w:r>
        <w:rPr>
          <w:spacing w:val="22"/>
        </w:rPr>
        <w:t> </w:t>
      </w:r>
      <w:r>
        <w:rPr/>
        <w:t>Local media can also play an important role in exposing criminal corruption (Usher &amp; Kim-Leffingwell 2024), of</w:t>
      </w:r>
      <w:r>
        <w:rPr>
          <w:spacing w:val="-2"/>
        </w:rPr>
        <w:t> </w:t>
      </w:r>
      <w:r>
        <w:rPr/>
        <w:t>which</w:t>
      </w:r>
      <w:r>
        <w:rPr>
          <w:spacing w:val="-2"/>
        </w:rPr>
        <w:t> </w:t>
      </w:r>
      <w:r>
        <w:rPr/>
        <w:t>election</w:t>
      </w:r>
      <w:r>
        <w:rPr>
          <w:spacing w:val="-2"/>
        </w:rPr>
        <w:t> </w:t>
      </w:r>
      <w:r>
        <w:rPr/>
        <w:t>manipulation</w:t>
      </w:r>
      <w:r>
        <w:rPr>
          <w:spacing w:val="-2"/>
        </w:rPr>
        <w:t> </w:t>
      </w:r>
      <w:r>
        <w:rPr/>
        <w:t>can</w:t>
      </w:r>
      <w:r>
        <w:rPr>
          <w:spacing w:val="-2"/>
        </w:rPr>
        <w:t> </w:t>
      </w:r>
      <w:r>
        <w:rPr/>
        <w:t>be</w:t>
      </w:r>
      <w:r>
        <w:rPr>
          <w:spacing w:val="-2"/>
        </w:rPr>
        <w:t> </w:t>
      </w:r>
      <w:r>
        <w:rPr/>
        <w:t>an</w:t>
      </w:r>
      <w:r>
        <w:rPr>
          <w:spacing w:val="-2"/>
        </w:rPr>
        <w:t> </w:t>
      </w:r>
      <w:r>
        <w:rPr/>
        <w:t>example. Once</w:t>
      </w:r>
      <w:r>
        <w:rPr>
          <w:spacing w:val="-2"/>
        </w:rPr>
        <w:t> </w:t>
      </w:r>
      <w:r>
        <w:rPr/>
        <w:t>publicly</w:t>
      </w:r>
      <w:r>
        <w:rPr>
          <w:spacing w:val="-2"/>
        </w:rPr>
        <w:t> </w:t>
      </w:r>
      <w:r>
        <w:rPr/>
        <w:t>exposed,</w:t>
      </w:r>
      <w:r>
        <w:rPr>
          <w:spacing w:val="-1"/>
        </w:rPr>
        <w:t> </w:t>
      </w:r>
      <w:r>
        <w:rPr/>
        <w:t>individual agents’ risks can still be mitigated if the likelihood of punishment is low.</w:t>
      </w:r>
      <w:r>
        <w:rPr>
          <w:spacing w:val="40"/>
        </w:rPr>
        <w:t> </w:t>
      </w:r>
      <w:r>
        <w:rPr/>
        <w:t>In cases </w:t>
      </w:r>
      <w:r>
        <w:rPr>
          <w:spacing w:val="-2"/>
        </w:rPr>
        <w:t>where</w:t>
      </w:r>
      <w:r>
        <w:rPr>
          <w:spacing w:val="-6"/>
        </w:rPr>
        <w:t> </w:t>
      </w:r>
      <w:r>
        <w:rPr>
          <w:spacing w:val="-2"/>
        </w:rPr>
        <w:t>a</w:t>
      </w:r>
      <w:r>
        <w:rPr>
          <w:spacing w:val="-6"/>
        </w:rPr>
        <w:t> </w:t>
      </w:r>
      <w:r>
        <w:rPr>
          <w:spacing w:val="-2"/>
        </w:rPr>
        <w:t>dominant</w:t>
      </w:r>
      <w:r>
        <w:rPr>
          <w:spacing w:val="-6"/>
        </w:rPr>
        <w:t> </w:t>
      </w:r>
      <w:r>
        <w:rPr>
          <w:spacing w:val="-2"/>
        </w:rPr>
        <w:t>party</w:t>
      </w:r>
      <w:r>
        <w:rPr>
          <w:spacing w:val="-6"/>
        </w:rPr>
        <w:t> </w:t>
      </w:r>
      <w:r>
        <w:rPr>
          <w:spacing w:val="-2"/>
        </w:rPr>
        <w:t>machine</w:t>
      </w:r>
      <w:r>
        <w:rPr>
          <w:spacing w:val="-6"/>
        </w:rPr>
        <w:t> </w:t>
      </w:r>
      <w:r>
        <w:rPr>
          <w:spacing w:val="-2"/>
        </w:rPr>
        <w:t>exercises</w:t>
      </w:r>
      <w:r>
        <w:rPr>
          <w:spacing w:val="-6"/>
        </w:rPr>
        <w:t> </w:t>
      </w:r>
      <w:r>
        <w:rPr>
          <w:spacing w:val="-2"/>
        </w:rPr>
        <w:t>control</w:t>
      </w:r>
      <w:r>
        <w:rPr>
          <w:spacing w:val="-6"/>
        </w:rPr>
        <w:t> </w:t>
      </w:r>
      <w:r>
        <w:rPr>
          <w:spacing w:val="-2"/>
        </w:rPr>
        <w:t>over</w:t>
      </w:r>
      <w:r>
        <w:rPr>
          <w:spacing w:val="-6"/>
        </w:rPr>
        <w:t> </w:t>
      </w:r>
      <w:r>
        <w:rPr>
          <w:spacing w:val="-2"/>
        </w:rPr>
        <w:t>regional</w:t>
      </w:r>
      <w:r>
        <w:rPr>
          <w:spacing w:val="-6"/>
        </w:rPr>
        <w:t> </w:t>
      </w:r>
      <w:r>
        <w:rPr>
          <w:spacing w:val="-2"/>
        </w:rPr>
        <w:t>courts, opposition</w:t>
      </w:r>
      <w:r>
        <w:rPr>
          <w:spacing w:val="-6"/>
        </w:rPr>
        <w:t> </w:t>
      </w:r>
      <w:r>
        <w:rPr>
          <w:spacing w:val="-2"/>
        </w:rPr>
        <w:t>party </w:t>
      </w:r>
      <w:r>
        <w:rPr/>
        <w:t>figures</w:t>
      </w:r>
      <w:r>
        <w:rPr>
          <w:spacing w:val="-3"/>
        </w:rPr>
        <w:t> </w:t>
      </w:r>
      <w:r>
        <w:rPr/>
        <w:t>are</w:t>
      </w:r>
      <w:r>
        <w:rPr>
          <w:spacing w:val="-3"/>
        </w:rPr>
        <w:t> </w:t>
      </w:r>
      <w:r>
        <w:rPr/>
        <w:t>less</w:t>
      </w:r>
      <w:r>
        <w:rPr>
          <w:spacing w:val="-3"/>
        </w:rPr>
        <w:t> </w:t>
      </w:r>
      <w:r>
        <w:rPr/>
        <w:t>likely</w:t>
      </w:r>
      <w:r>
        <w:rPr>
          <w:spacing w:val="-3"/>
        </w:rPr>
        <w:t> </w:t>
      </w:r>
      <w:r>
        <w:rPr/>
        <w:t>to</w:t>
      </w:r>
      <w:r>
        <w:rPr>
          <w:spacing w:val="-3"/>
        </w:rPr>
        <w:t> </w:t>
      </w:r>
      <w:r>
        <w:rPr/>
        <w:t>pursue</w:t>
      </w:r>
      <w:r>
        <w:rPr>
          <w:spacing w:val="-3"/>
        </w:rPr>
        <w:t> </w:t>
      </w:r>
      <w:r>
        <w:rPr/>
        <w:t>complaints</w:t>
      </w:r>
      <w:r>
        <w:rPr>
          <w:spacing w:val="-3"/>
        </w:rPr>
        <w:t> </w:t>
      </w:r>
      <w:r>
        <w:rPr/>
        <w:t>in</w:t>
      </w:r>
      <w:r>
        <w:rPr>
          <w:spacing w:val="-3"/>
        </w:rPr>
        <w:t> </w:t>
      </w:r>
      <w:r>
        <w:rPr/>
        <w:t>regional</w:t>
      </w:r>
      <w:r>
        <w:rPr>
          <w:spacing w:val="-3"/>
        </w:rPr>
        <w:t> </w:t>
      </w:r>
      <w:r>
        <w:rPr/>
        <w:t>courts</w:t>
      </w:r>
      <w:r>
        <w:rPr>
          <w:spacing w:val="-3"/>
        </w:rPr>
        <w:t> </w:t>
      </w:r>
      <w:r>
        <w:rPr/>
        <w:t>(Popova</w:t>
      </w:r>
      <w:r>
        <w:rPr>
          <w:spacing w:val="-3"/>
        </w:rPr>
        <w:t> </w:t>
      </w:r>
      <w:r>
        <w:rPr/>
        <w:t>2006),</w:t>
      </w:r>
      <w:r>
        <w:rPr>
          <w:spacing w:val="-3"/>
        </w:rPr>
        <w:t> </w:t>
      </w:r>
      <w:r>
        <w:rPr/>
        <w:t>reducing the risk to agents of engaging in manipulation.</w:t>
      </w:r>
    </w:p>
    <w:p>
      <w:pPr>
        <w:pStyle w:val="BodyText"/>
        <w:spacing w:line="249" w:lineRule="auto" w:before="142"/>
        <w:ind w:left="337" w:right="1400"/>
        <w:jc w:val="both"/>
      </w:pPr>
      <w:r>
        <w:rPr/>
        <w:t>Opposition parties know that criminal-legal risk is part of agents’ calculations.</w:t>
      </w:r>
      <w:r>
        <w:rPr>
          <w:spacing w:val="31"/>
        </w:rPr>
        <w:t> </w:t>
      </w:r>
      <w:r>
        <w:rPr/>
        <w:t>In the 2003</w:t>
      </w:r>
      <w:r>
        <w:rPr>
          <w:spacing w:val="-13"/>
        </w:rPr>
        <w:t> </w:t>
      </w:r>
      <w:r>
        <w:rPr/>
        <w:t>State</w:t>
      </w:r>
      <w:r>
        <w:rPr>
          <w:spacing w:val="-12"/>
        </w:rPr>
        <w:t> </w:t>
      </w:r>
      <w:r>
        <w:rPr/>
        <w:t>Duma</w:t>
      </w:r>
      <w:r>
        <w:rPr>
          <w:spacing w:val="-13"/>
        </w:rPr>
        <w:t> </w:t>
      </w:r>
      <w:r>
        <w:rPr/>
        <w:t>election,</w:t>
      </w:r>
      <w:r>
        <w:rPr>
          <w:spacing w:val="-12"/>
        </w:rPr>
        <w:t> </w:t>
      </w:r>
      <w:r>
        <w:rPr/>
        <w:t>the</w:t>
      </w:r>
      <w:r>
        <w:rPr>
          <w:spacing w:val="-13"/>
        </w:rPr>
        <w:t> </w:t>
      </w:r>
      <w:r>
        <w:rPr/>
        <w:t>Communist</w:t>
      </w:r>
      <w:r>
        <w:rPr>
          <w:spacing w:val="-12"/>
        </w:rPr>
        <w:t> </w:t>
      </w:r>
      <w:r>
        <w:rPr/>
        <w:t>Party</w:t>
      </w:r>
      <w:r>
        <w:rPr>
          <w:spacing w:val="-13"/>
        </w:rPr>
        <w:t> </w:t>
      </w:r>
      <w:r>
        <w:rPr/>
        <w:t>of</w:t>
      </w:r>
      <w:r>
        <w:rPr>
          <w:spacing w:val="-12"/>
        </w:rPr>
        <w:t> </w:t>
      </w:r>
      <w:r>
        <w:rPr/>
        <w:t>the</w:t>
      </w:r>
      <w:r>
        <w:rPr>
          <w:spacing w:val="-13"/>
        </w:rPr>
        <w:t> </w:t>
      </w:r>
      <w:r>
        <w:rPr/>
        <w:t>Russian</w:t>
      </w:r>
      <w:r>
        <w:rPr>
          <w:spacing w:val="-12"/>
        </w:rPr>
        <w:t> </w:t>
      </w:r>
      <w:r>
        <w:rPr/>
        <w:t>Federation</w:t>
      </w:r>
      <w:r>
        <w:rPr>
          <w:spacing w:val="-13"/>
        </w:rPr>
        <w:t> </w:t>
      </w:r>
      <w:r>
        <w:rPr/>
        <w:t>lost</w:t>
      </w:r>
      <w:r>
        <w:rPr>
          <w:spacing w:val="-12"/>
        </w:rPr>
        <w:t> </w:t>
      </w:r>
      <w:r>
        <w:rPr/>
        <w:t>61</w:t>
      </w:r>
      <w:r>
        <w:rPr>
          <w:spacing w:val="-13"/>
        </w:rPr>
        <w:t> </w:t>
      </w:r>
      <w:r>
        <w:rPr/>
        <w:t>seats, more</w:t>
      </w:r>
      <w:r>
        <w:rPr>
          <w:spacing w:val="-13"/>
        </w:rPr>
        <w:t> </w:t>
      </w:r>
      <w:r>
        <w:rPr/>
        <w:t>than</w:t>
      </w:r>
      <w:r>
        <w:rPr>
          <w:spacing w:val="-12"/>
        </w:rPr>
        <w:t> </w:t>
      </w:r>
      <w:r>
        <w:rPr/>
        <w:t>half</w:t>
      </w:r>
      <w:r>
        <w:rPr>
          <w:spacing w:val="-13"/>
        </w:rPr>
        <w:t> </w:t>
      </w:r>
      <w:r>
        <w:rPr/>
        <w:t>of</w:t>
      </w:r>
      <w:r>
        <w:rPr>
          <w:spacing w:val="-12"/>
        </w:rPr>
        <w:t> </w:t>
      </w:r>
      <w:r>
        <w:rPr/>
        <w:t>its</w:t>
      </w:r>
      <w:r>
        <w:rPr>
          <w:spacing w:val="-13"/>
        </w:rPr>
        <w:t> </w:t>
      </w:r>
      <w:r>
        <w:rPr/>
        <w:t>delegation.</w:t>
      </w:r>
      <w:r>
        <w:rPr>
          <w:spacing w:val="-11"/>
        </w:rPr>
        <w:t> </w:t>
      </w:r>
      <w:r>
        <w:rPr/>
        <w:t>In</w:t>
      </w:r>
      <w:r>
        <w:rPr>
          <w:spacing w:val="-12"/>
        </w:rPr>
        <w:t> </w:t>
      </w:r>
      <w:r>
        <w:rPr/>
        <w:t>an</w:t>
      </w:r>
      <w:r>
        <w:rPr>
          <w:spacing w:val="-13"/>
        </w:rPr>
        <w:t> </w:t>
      </w:r>
      <w:r>
        <w:rPr/>
        <w:t>essay</w:t>
      </w:r>
      <w:r>
        <w:rPr>
          <w:spacing w:val="-12"/>
        </w:rPr>
        <w:t> </w:t>
      </w:r>
      <w:r>
        <w:rPr/>
        <w:t>in</w:t>
      </w:r>
      <w:r>
        <w:rPr>
          <w:spacing w:val="-13"/>
        </w:rPr>
        <w:t> </w:t>
      </w:r>
      <w:r>
        <w:rPr/>
        <w:t>the</w:t>
      </w:r>
      <w:r>
        <w:rPr>
          <w:spacing w:val="-12"/>
        </w:rPr>
        <w:t> </w:t>
      </w:r>
      <w:r>
        <w:rPr/>
        <w:t>party</w:t>
      </w:r>
      <w:r>
        <w:rPr>
          <w:spacing w:val="-13"/>
        </w:rPr>
        <w:t> </w:t>
      </w:r>
      <w:r>
        <w:rPr/>
        <w:t>newspaper</w:t>
      </w:r>
      <w:r>
        <w:rPr>
          <w:spacing w:val="-12"/>
        </w:rPr>
        <w:t> </w:t>
      </w:r>
      <w:r>
        <w:rPr>
          <w:i/>
        </w:rPr>
        <w:t>Pravda</w:t>
      </w:r>
      <w:r>
        <w:rPr>
          <w:i/>
          <w:spacing w:val="-13"/>
        </w:rPr>
        <w:t> </w:t>
      </w:r>
      <w:r>
        <w:rPr>
          <w:i/>
        </w:rPr>
        <w:t>Rossii</w:t>
      </w:r>
      <w:r>
        <w:rPr/>
        <w:t>,</w:t>
      </w:r>
      <w:r>
        <w:rPr>
          <w:spacing w:val="-12"/>
        </w:rPr>
        <w:t> </w:t>
      </w:r>
      <w:r>
        <w:rPr/>
        <w:t>party leader</w:t>
      </w:r>
      <w:r>
        <w:rPr>
          <w:spacing w:val="-13"/>
        </w:rPr>
        <w:t> </w:t>
      </w:r>
      <w:r>
        <w:rPr/>
        <w:t>Gennady</w:t>
      </w:r>
      <w:r>
        <w:rPr>
          <w:spacing w:val="-12"/>
        </w:rPr>
        <w:t> </w:t>
      </w:r>
      <w:r>
        <w:rPr/>
        <w:t>Zyuganov</w:t>
      </w:r>
      <w:r>
        <w:rPr>
          <w:spacing w:val="-13"/>
        </w:rPr>
        <w:t> </w:t>
      </w:r>
      <w:r>
        <w:rPr/>
        <w:t>highlighted</w:t>
      </w:r>
      <w:r>
        <w:rPr>
          <w:spacing w:val="-12"/>
        </w:rPr>
        <w:t> </w:t>
      </w:r>
      <w:r>
        <w:rPr/>
        <w:t>the</w:t>
      </w:r>
      <w:r>
        <w:rPr>
          <w:spacing w:val="-13"/>
        </w:rPr>
        <w:t> </w:t>
      </w:r>
      <w:r>
        <w:rPr/>
        <w:t>importance</w:t>
      </w:r>
      <w:r>
        <w:rPr>
          <w:spacing w:val="-12"/>
        </w:rPr>
        <w:t> </w:t>
      </w:r>
      <w:r>
        <w:rPr/>
        <w:t>of</w:t>
      </w:r>
      <w:r>
        <w:rPr>
          <w:spacing w:val="-13"/>
        </w:rPr>
        <w:t> </w:t>
      </w:r>
      <w:r>
        <w:rPr/>
        <w:t>holding</w:t>
      </w:r>
      <w:r>
        <w:rPr>
          <w:spacing w:val="-12"/>
        </w:rPr>
        <w:t> </w:t>
      </w:r>
      <w:r>
        <w:rPr/>
        <w:t>election</w:t>
      </w:r>
      <w:r>
        <w:rPr>
          <w:spacing w:val="-13"/>
        </w:rPr>
        <w:t> </w:t>
      </w:r>
      <w:r>
        <w:rPr/>
        <w:t>manipulators to account in the courts:</w:t>
      </w:r>
    </w:p>
    <w:p>
      <w:pPr>
        <w:pStyle w:val="BodyText"/>
        <w:spacing w:line="249" w:lineRule="auto" w:before="143"/>
        <w:ind w:left="835" w:right="1923" w:hanging="27"/>
        <w:jc w:val="both"/>
      </w:pPr>
      <w:r>
        <w:rPr/>
        <w:t>“Hundreds, thousands of cases of vote-rigging, forgery and manipulation have been identified.</w:t>
      </w:r>
      <w:r>
        <w:rPr>
          <w:spacing w:val="35"/>
        </w:rPr>
        <w:t> </w:t>
      </w:r>
      <w:r>
        <w:rPr/>
        <w:t>Not a single fact of fraud must be overlooked.</w:t>
      </w:r>
      <w:r>
        <w:rPr>
          <w:spacing w:val="35"/>
        </w:rPr>
        <w:t> </w:t>
      </w:r>
      <w:r>
        <w:rPr/>
        <w:t>We must</w:t>
      </w:r>
      <w:r>
        <w:rPr>
          <w:spacing w:val="-1"/>
        </w:rPr>
        <w:t> </w:t>
      </w:r>
      <w:r>
        <w:rPr/>
        <w:t>go</w:t>
      </w:r>
      <w:r>
        <w:rPr>
          <w:spacing w:val="-1"/>
        </w:rPr>
        <w:t> </w:t>
      </w:r>
      <w:r>
        <w:rPr/>
        <w:t>to</w:t>
      </w:r>
      <w:r>
        <w:rPr>
          <w:spacing w:val="-1"/>
        </w:rPr>
        <w:t> </w:t>
      </w:r>
      <w:r>
        <w:rPr/>
        <w:t>the</w:t>
      </w:r>
      <w:r>
        <w:rPr>
          <w:spacing w:val="-1"/>
        </w:rPr>
        <w:t> </w:t>
      </w:r>
      <w:r>
        <w:rPr/>
        <w:t>courts</w:t>
      </w:r>
      <w:r>
        <w:rPr>
          <w:spacing w:val="-1"/>
        </w:rPr>
        <w:t> </w:t>
      </w:r>
      <w:r>
        <w:rPr/>
        <w:t>and</w:t>
      </w:r>
      <w:r>
        <w:rPr>
          <w:spacing w:val="-1"/>
        </w:rPr>
        <w:t> </w:t>
      </w:r>
      <w:r>
        <w:rPr/>
        <w:t>seek</w:t>
      </w:r>
      <w:r>
        <w:rPr>
          <w:spacing w:val="-1"/>
        </w:rPr>
        <w:t> </w:t>
      </w:r>
      <w:r>
        <w:rPr/>
        <w:t>the</w:t>
      </w:r>
      <w:r>
        <w:rPr>
          <w:spacing w:val="-1"/>
        </w:rPr>
        <w:t> </w:t>
      </w:r>
      <w:r>
        <w:rPr/>
        <w:t>prosecution</w:t>
      </w:r>
      <w:r>
        <w:rPr>
          <w:spacing w:val="-1"/>
        </w:rPr>
        <w:t> </w:t>
      </w:r>
      <w:r>
        <w:rPr/>
        <w:t>of</w:t>
      </w:r>
      <w:r>
        <w:rPr>
          <w:spacing w:val="-1"/>
        </w:rPr>
        <w:t> </w:t>
      </w:r>
      <w:r>
        <w:rPr/>
        <w:t>the</w:t>
      </w:r>
      <w:r>
        <w:rPr>
          <w:spacing w:val="-1"/>
        </w:rPr>
        <w:t> </w:t>
      </w:r>
      <w:r>
        <w:rPr/>
        <w:t>fraudsters.</w:t>
      </w:r>
      <w:r>
        <w:rPr>
          <w:spacing w:val="21"/>
        </w:rPr>
        <w:t> </w:t>
      </w:r>
      <w:r>
        <w:rPr/>
        <w:t>This</w:t>
      </w:r>
      <w:r>
        <w:rPr>
          <w:spacing w:val="-1"/>
        </w:rPr>
        <w:t> </w:t>
      </w:r>
      <w:r>
        <w:rPr/>
        <w:t>is</w:t>
      </w:r>
      <w:r>
        <w:rPr>
          <w:spacing w:val="-1"/>
        </w:rPr>
        <w:t> </w:t>
      </w:r>
      <w:r>
        <w:rPr/>
        <w:t>a special</w:t>
      </w:r>
      <w:r>
        <w:rPr>
          <w:spacing w:val="-1"/>
        </w:rPr>
        <w:t> </w:t>
      </w:r>
      <w:r>
        <w:rPr/>
        <w:t>and</w:t>
      </w:r>
      <w:r>
        <w:rPr>
          <w:spacing w:val="-1"/>
        </w:rPr>
        <w:t> </w:t>
      </w:r>
      <w:r>
        <w:rPr/>
        <w:t>very</w:t>
      </w:r>
      <w:r>
        <w:rPr>
          <w:spacing w:val="-1"/>
        </w:rPr>
        <w:t> </w:t>
      </w:r>
      <w:r>
        <w:rPr/>
        <w:t>important</w:t>
      </w:r>
      <w:r>
        <w:rPr>
          <w:spacing w:val="-1"/>
        </w:rPr>
        <w:t> </w:t>
      </w:r>
      <w:r>
        <w:rPr/>
        <w:t>front</w:t>
      </w:r>
      <w:r>
        <w:rPr>
          <w:spacing w:val="-1"/>
        </w:rPr>
        <w:t> </w:t>
      </w:r>
      <w:r>
        <w:rPr/>
        <w:t>of</w:t>
      </w:r>
      <w:r>
        <w:rPr>
          <w:spacing w:val="-1"/>
        </w:rPr>
        <w:t> </w:t>
      </w:r>
      <w:r>
        <w:rPr/>
        <w:t>the</w:t>
      </w:r>
      <w:r>
        <w:rPr>
          <w:spacing w:val="-1"/>
        </w:rPr>
        <w:t> </w:t>
      </w:r>
      <w:r>
        <w:rPr/>
        <w:t>struggle….</w:t>
      </w:r>
      <w:r>
        <w:rPr>
          <w:spacing w:val="22"/>
        </w:rPr>
        <w:t> </w:t>
      </w:r>
      <w:r>
        <w:rPr/>
        <w:t>If</w:t>
      </w:r>
      <w:r>
        <w:rPr>
          <w:spacing w:val="-1"/>
        </w:rPr>
        <w:t> </w:t>
      </w:r>
      <w:r>
        <w:rPr/>
        <w:t>we</w:t>
      </w:r>
      <w:r>
        <w:rPr>
          <w:spacing w:val="-1"/>
        </w:rPr>
        <w:t> </w:t>
      </w:r>
      <w:r>
        <w:rPr/>
        <w:t>can</w:t>
      </w:r>
      <w:r>
        <w:rPr>
          <w:spacing w:val="-1"/>
        </w:rPr>
        <w:t> </w:t>
      </w:r>
      <w:r>
        <w:rPr/>
        <w:t>identify</w:t>
      </w:r>
      <w:r>
        <w:rPr>
          <w:spacing w:val="-1"/>
        </w:rPr>
        <w:t> </w:t>
      </w:r>
      <w:r>
        <w:rPr/>
        <w:t>and punish</w:t>
      </w:r>
      <w:r>
        <w:rPr>
          <w:spacing w:val="-1"/>
        </w:rPr>
        <w:t> </w:t>
      </w:r>
      <w:r>
        <w:rPr/>
        <w:t>the</w:t>
      </w:r>
      <w:r>
        <w:rPr>
          <w:spacing w:val="-1"/>
        </w:rPr>
        <w:t> </w:t>
      </w:r>
      <w:r>
        <w:rPr/>
        <w:t>falsifiers, we</w:t>
      </w:r>
      <w:r>
        <w:rPr>
          <w:spacing w:val="-1"/>
        </w:rPr>
        <w:t> </w:t>
      </w:r>
      <w:r>
        <w:rPr/>
        <w:t>will strengthen</w:t>
      </w:r>
      <w:r>
        <w:rPr>
          <w:spacing w:val="-1"/>
        </w:rPr>
        <w:t> </w:t>
      </w:r>
      <w:r>
        <w:rPr/>
        <w:t>popular democracy</w:t>
      </w:r>
      <w:r>
        <w:rPr>
          <w:spacing w:val="-1"/>
        </w:rPr>
        <w:t> </w:t>
      </w:r>
      <w:r>
        <w:rPr/>
        <w:t>and</w:t>
      </w:r>
      <w:r>
        <w:rPr>
          <w:spacing w:val="-1"/>
        </w:rPr>
        <w:t> </w:t>
      </w:r>
      <w:r>
        <w:rPr/>
        <w:t>it will</w:t>
      </w:r>
      <w:r>
        <w:rPr>
          <w:spacing w:val="-1"/>
        </w:rPr>
        <w:t> </w:t>
      </w:r>
      <w:r>
        <w:rPr/>
        <w:t>be easier for us to win in the future” (Zyuganov 2003).</w:t>
      </w:r>
    </w:p>
    <w:p>
      <w:pPr>
        <w:pStyle w:val="BodyText"/>
        <w:spacing w:line="249" w:lineRule="auto" w:before="143"/>
        <w:ind w:left="317" w:right="1426" w:firstLine="13"/>
        <w:jc w:val="both"/>
      </w:pPr>
      <w:r>
        <w:rPr/>
        <w:t>The</w:t>
      </w:r>
      <w:r>
        <w:rPr>
          <w:spacing w:val="-13"/>
        </w:rPr>
        <w:t> </w:t>
      </w:r>
      <w:r>
        <w:rPr/>
        <w:t>same</w:t>
      </w:r>
      <w:r>
        <w:rPr>
          <w:spacing w:val="-12"/>
        </w:rPr>
        <w:t> </w:t>
      </w:r>
      <w:r>
        <w:rPr/>
        <w:t>edition</w:t>
      </w:r>
      <w:r>
        <w:rPr>
          <w:spacing w:val="-13"/>
        </w:rPr>
        <w:t> </w:t>
      </w:r>
      <w:r>
        <w:rPr/>
        <w:t>of</w:t>
      </w:r>
      <w:r>
        <w:rPr>
          <w:spacing w:val="-11"/>
        </w:rPr>
        <w:t> </w:t>
      </w:r>
      <w:r>
        <w:rPr/>
        <w:t>the</w:t>
      </w:r>
      <w:r>
        <w:rPr>
          <w:spacing w:val="-13"/>
        </w:rPr>
        <w:t> </w:t>
      </w:r>
      <w:r>
        <w:rPr/>
        <w:t>paper</w:t>
      </w:r>
      <w:r>
        <w:rPr>
          <w:spacing w:val="-12"/>
        </w:rPr>
        <w:t> </w:t>
      </w:r>
      <w:r>
        <w:rPr/>
        <w:t>also</w:t>
      </w:r>
      <w:r>
        <w:rPr>
          <w:spacing w:val="-12"/>
        </w:rPr>
        <w:t> </w:t>
      </w:r>
      <w:r>
        <w:rPr/>
        <w:t>depicted</w:t>
      </w:r>
      <w:r>
        <w:rPr>
          <w:spacing w:val="-13"/>
        </w:rPr>
        <w:t> </w:t>
      </w:r>
      <w:r>
        <w:rPr/>
        <w:t>the</w:t>
      </w:r>
      <w:r>
        <w:rPr>
          <w:spacing w:val="-12"/>
        </w:rPr>
        <w:t> </w:t>
      </w:r>
      <w:r>
        <w:rPr/>
        <w:t>unfairness</w:t>
      </w:r>
      <w:r>
        <w:rPr>
          <w:spacing w:val="-12"/>
        </w:rPr>
        <w:t> </w:t>
      </w:r>
      <w:r>
        <w:rPr/>
        <w:t>of</w:t>
      </w:r>
      <w:r>
        <w:rPr>
          <w:spacing w:val="-13"/>
        </w:rPr>
        <w:t> </w:t>
      </w:r>
      <w:r>
        <w:rPr/>
        <w:t>the</w:t>
      </w:r>
      <w:r>
        <w:rPr>
          <w:spacing w:val="-12"/>
        </w:rPr>
        <w:t> </w:t>
      </w:r>
      <w:r>
        <w:rPr/>
        <w:t>election</w:t>
      </w:r>
      <w:r>
        <w:rPr>
          <w:spacing w:val="-13"/>
        </w:rPr>
        <w:t> </w:t>
      </w:r>
      <w:r>
        <w:rPr/>
        <w:t>outcome</w:t>
      </w:r>
      <w:r>
        <w:rPr>
          <w:spacing w:val="-11"/>
        </w:rPr>
        <w:t> </w:t>
      </w:r>
      <w:r>
        <w:rPr/>
        <w:t>in</w:t>
      </w:r>
      <w:r>
        <w:rPr>
          <w:spacing w:val="-13"/>
        </w:rPr>
        <w:t> </w:t>
      </w:r>
      <w:r>
        <w:rPr/>
        <w:t>an editorial</w:t>
      </w:r>
      <w:r>
        <w:rPr>
          <w:spacing w:val="-2"/>
        </w:rPr>
        <w:t> </w:t>
      </w:r>
      <w:r>
        <w:rPr/>
        <w:t>cartoon,</w:t>
      </w:r>
      <w:r>
        <w:rPr>
          <w:spacing w:val="-2"/>
        </w:rPr>
        <w:t> </w:t>
      </w:r>
      <w:r>
        <w:rPr/>
        <w:t>shown</w:t>
      </w:r>
      <w:r>
        <w:rPr>
          <w:spacing w:val="-2"/>
        </w:rPr>
        <w:t> </w:t>
      </w:r>
      <w:r>
        <w:rPr/>
        <w:t>in</w:t>
      </w:r>
      <w:r>
        <w:rPr>
          <w:spacing w:val="-2"/>
        </w:rPr>
        <w:t> </w:t>
      </w:r>
      <w:r>
        <w:rPr/>
        <w:t>Figure</w:t>
      </w:r>
      <w:r>
        <w:rPr>
          <w:spacing w:val="-3"/>
        </w:rPr>
        <w:t> </w:t>
      </w:r>
      <w:r>
        <w:rPr/>
        <w:t>2.1.</w:t>
      </w:r>
      <w:r>
        <w:rPr>
          <w:spacing w:val="18"/>
        </w:rPr>
        <w:t> </w:t>
      </w:r>
      <w:r>
        <w:rPr/>
        <w:t>In</w:t>
      </w:r>
      <w:r>
        <w:rPr>
          <w:spacing w:val="-2"/>
        </w:rPr>
        <w:t> </w:t>
      </w:r>
      <w:r>
        <w:rPr/>
        <w:t>it,</w:t>
      </w:r>
      <w:r>
        <w:rPr>
          <w:spacing w:val="-2"/>
        </w:rPr>
        <w:t> </w:t>
      </w:r>
      <w:r>
        <w:rPr/>
        <w:t>ballots</w:t>
      </w:r>
      <w:r>
        <w:rPr>
          <w:spacing w:val="-2"/>
        </w:rPr>
        <w:t> </w:t>
      </w:r>
      <w:r>
        <w:rPr/>
        <w:t>in</w:t>
      </w:r>
      <w:r>
        <w:rPr>
          <w:spacing w:val="-2"/>
        </w:rPr>
        <w:t> </w:t>
      </w:r>
      <w:r>
        <w:rPr/>
        <w:t>United</w:t>
      </w:r>
      <w:r>
        <w:rPr>
          <w:spacing w:val="-2"/>
        </w:rPr>
        <w:t> </w:t>
      </w:r>
      <w:r>
        <w:rPr/>
        <w:t>Russia’s</w:t>
      </w:r>
      <w:r>
        <w:rPr>
          <w:spacing w:val="-2"/>
        </w:rPr>
        <w:t> </w:t>
      </w:r>
      <w:r>
        <w:rPr/>
        <w:t>favor</w:t>
      </w:r>
      <w:r>
        <w:rPr>
          <w:spacing w:val="-2"/>
        </w:rPr>
        <w:t> </w:t>
      </w:r>
      <w:r>
        <w:rPr/>
        <w:t>are</w:t>
      </w:r>
      <w:r>
        <w:rPr>
          <w:spacing w:val="-2"/>
        </w:rPr>
        <w:t> </w:t>
      </w:r>
      <w:r>
        <w:rPr/>
        <w:t>made to</w:t>
      </w:r>
      <w:r>
        <w:rPr>
          <w:spacing w:val="-9"/>
        </w:rPr>
        <w:t> </w:t>
      </w:r>
      <w:r>
        <w:rPr/>
        <w:t>weigh</w:t>
      </w:r>
      <w:r>
        <w:rPr>
          <w:spacing w:val="-9"/>
        </w:rPr>
        <w:t> </w:t>
      </w:r>
      <w:r>
        <w:rPr/>
        <w:t>more</w:t>
      </w:r>
      <w:r>
        <w:rPr>
          <w:spacing w:val="-9"/>
        </w:rPr>
        <w:t> </w:t>
      </w:r>
      <w:r>
        <w:rPr/>
        <w:t>by</w:t>
      </w:r>
      <w:r>
        <w:rPr>
          <w:spacing w:val="-9"/>
        </w:rPr>
        <w:t> </w:t>
      </w:r>
      <w:r>
        <w:rPr/>
        <w:t>a</w:t>
      </w:r>
      <w:r>
        <w:rPr>
          <w:spacing w:val="-9"/>
        </w:rPr>
        <w:t> </w:t>
      </w:r>
      <w:r>
        <w:rPr/>
        <w:t>television</w:t>
      </w:r>
      <w:r>
        <w:rPr>
          <w:spacing w:val="-9"/>
        </w:rPr>
        <w:t> </w:t>
      </w:r>
      <w:r>
        <w:rPr/>
        <w:t>and</w:t>
      </w:r>
      <w:r>
        <w:rPr>
          <w:spacing w:val="-9"/>
        </w:rPr>
        <w:t> </w:t>
      </w:r>
      <w:r>
        <w:rPr/>
        <w:t>a</w:t>
      </w:r>
      <w:r>
        <w:rPr>
          <w:spacing w:val="-9"/>
        </w:rPr>
        <w:t> </w:t>
      </w:r>
      <w:r>
        <w:rPr/>
        <w:t>policeman’s</w:t>
      </w:r>
      <w:r>
        <w:rPr>
          <w:spacing w:val="-9"/>
        </w:rPr>
        <w:t> </w:t>
      </w:r>
      <w:r>
        <w:rPr/>
        <w:t>baton—two</w:t>
      </w:r>
      <w:r>
        <w:rPr>
          <w:spacing w:val="-9"/>
        </w:rPr>
        <w:t> </w:t>
      </w:r>
      <w:r>
        <w:rPr/>
        <w:t>pillars</w:t>
      </w:r>
      <w:r>
        <w:rPr>
          <w:spacing w:val="-9"/>
        </w:rPr>
        <w:t> </w:t>
      </w:r>
      <w:r>
        <w:rPr/>
        <w:t>of</w:t>
      </w:r>
      <w:r>
        <w:rPr>
          <w:spacing w:val="-9"/>
        </w:rPr>
        <w:t> </w:t>
      </w:r>
      <w:r>
        <w:rPr/>
        <w:t>the</w:t>
      </w:r>
      <w:r>
        <w:rPr>
          <w:spacing w:val="-9"/>
        </w:rPr>
        <w:t> </w:t>
      </w:r>
      <w:r>
        <w:rPr/>
        <w:t>incumbent’s ‘administrative resources’ used to bias elections.</w:t>
      </w:r>
    </w:p>
    <w:p>
      <w:pPr>
        <w:pStyle w:val="BodyText"/>
        <w:spacing w:line="249" w:lineRule="auto" w:before="143"/>
        <w:ind w:left="330" w:right="1392" w:firstLine="7"/>
        <w:jc w:val="both"/>
      </w:pPr>
      <w:r>
        <w:rPr/>
        <w:t>Finally,</w:t>
      </w:r>
      <w:r>
        <w:rPr>
          <w:spacing w:val="-6"/>
        </w:rPr>
        <w:t> </w:t>
      </w:r>
      <w:r>
        <w:rPr/>
        <w:t>the</w:t>
      </w:r>
      <w:r>
        <w:rPr>
          <w:spacing w:val="-6"/>
        </w:rPr>
        <w:t> </w:t>
      </w:r>
      <w:r>
        <w:rPr/>
        <w:t>incumbent</w:t>
      </w:r>
      <w:r>
        <w:rPr>
          <w:spacing w:val="-6"/>
        </w:rPr>
        <w:t> </w:t>
      </w:r>
      <w:r>
        <w:rPr/>
        <w:t>must</w:t>
      </w:r>
      <w:r>
        <w:rPr>
          <w:spacing w:val="-6"/>
        </w:rPr>
        <w:t> </w:t>
      </w:r>
      <w:r>
        <w:rPr/>
        <w:t>be</w:t>
      </w:r>
      <w:r>
        <w:rPr>
          <w:spacing w:val="-6"/>
        </w:rPr>
        <w:t> </w:t>
      </w:r>
      <w:r>
        <w:rPr/>
        <w:t>able</w:t>
      </w:r>
      <w:r>
        <w:rPr>
          <w:spacing w:val="-6"/>
        </w:rPr>
        <w:t> </w:t>
      </w:r>
      <w:r>
        <w:rPr/>
        <w:t>to</w:t>
      </w:r>
      <w:r>
        <w:rPr>
          <w:spacing w:val="-6"/>
        </w:rPr>
        <w:t> </w:t>
      </w:r>
      <w:r>
        <w:rPr/>
        <w:t>convince</w:t>
      </w:r>
      <w:r>
        <w:rPr>
          <w:spacing w:val="-6"/>
        </w:rPr>
        <w:t> </w:t>
      </w:r>
      <w:r>
        <w:rPr/>
        <w:t>his</w:t>
      </w:r>
      <w:r>
        <w:rPr>
          <w:spacing w:val="-6"/>
        </w:rPr>
        <w:t> </w:t>
      </w:r>
      <w:r>
        <w:rPr/>
        <w:t>subordinates</w:t>
      </w:r>
      <w:r>
        <w:rPr>
          <w:spacing w:val="-6"/>
        </w:rPr>
        <w:t> </w:t>
      </w:r>
      <w:r>
        <w:rPr/>
        <w:t>that</w:t>
      </w:r>
      <w:r>
        <w:rPr>
          <w:spacing w:val="-6"/>
        </w:rPr>
        <w:t> </w:t>
      </w:r>
      <w:r>
        <w:rPr/>
        <w:t>he</w:t>
      </w:r>
      <w:r>
        <w:rPr>
          <w:spacing w:val="-6"/>
        </w:rPr>
        <w:t> </w:t>
      </w:r>
      <w:r>
        <w:rPr/>
        <w:t>will</w:t>
      </w:r>
      <w:r>
        <w:rPr>
          <w:spacing w:val="-6"/>
        </w:rPr>
        <w:t> </w:t>
      </w:r>
      <w:r>
        <w:rPr/>
        <w:t>remain</w:t>
      </w:r>
      <w:r>
        <w:rPr>
          <w:spacing w:val="-6"/>
        </w:rPr>
        <w:t> </w:t>
      </w:r>
      <w:r>
        <w:rPr/>
        <w:t>in power</w:t>
      </w:r>
      <w:r>
        <w:rPr>
          <w:spacing w:val="-4"/>
        </w:rPr>
        <w:t> </w:t>
      </w:r>
      <w:r>
        <w:rPr/>
        <w:t>through</w:t>
      </w:r>
      <w:r>
        <w:rPr>
          <w:spacing w:val="-4"/>
        </w:rPr>
        <w:t> </w:t>
      </w:r>
      <w:r>
        <w:rPr/>
        <w:t>the</w:t>
      </w:r>
      <w:r>
        <w:rPr>
          <w:spacing w:val="-4"/>
        </w:rPr>
        <w:t> </w:t>
      </w:r>
      <w:r>
        <w:rPr/>
        <w:t>election</w:t>
      </w:r>
      <w:r>
        <w:rPr>
          <w:spacing w:val="-4"/>
        </w:rPr>
        <w:t> </w:t>
      </w:r>
      <w:r>
        <w:rPr/>
        <w:t>and</w:t>
      </w:r>
      <w:r>
        <w:rPr>
          <w:spacing w:val="-4"/>
        </w:rPr>
        <w:t> </w:t>
      </w:r>
      <w:r>
        <w:rPr/>
        <w:t>beyond;</w:t>
      </w:r>
      <w:r>
        <w:rPr>
          <w:spacing w:val="-3"/>
        </w:rPr>
        <w:t> </w:t>
      </w:r>
      <w:r>
        <w:rPr/>
        <w:t>that</w:t>
      </w:r>
      <w:r>
        <w:rPr>
          <w:spacing w:val="-4"/>
        </w:rPr>
        <w:t> </w:t>
      </w:r>
      <w:r>
        <w:rPr/>
        <w:t>is,</w:t>
      </w:r>
      <w:r>
        <w:rPr>
          <w:spacing w:val="-3"/>
        </w:rPr>
        <w:t> </w:t>
      </w:r>
      <w:r>
        <w:rPr/>
        <w:t>that</w:t>
      </w:r>
      <w:r>
        <w:rPr>
          <w:spacing w:val="-4"/>
        </w:rPr>
        <w:t> </w:t>
      </w:r>
      <w:r>
        <w:rPr/>
        <w:t>his</w:t>
      </w:r>
      <w:r>
        <w:rPr>
          <w:spacing w:val="-4"/>
        </w:rPr>
        <w:t> </w:t>
      </w:r>
      <w:r>
        <w:rPr/>
        <w:t>ability</w:t>
      </w:r>
      <w:r>
        <w:rPr>
          <w:spacing w:val="-4"/>
        </w:rPr>
        <w:t> </w:t>
      </w:r>
      <w:r>
        <w:rPr/>
        <w:t>to</w:t>
      </w:r>
      <w:r>
        <w:rPr>
          <w:spacing w:val="-4"/>
        </w:rPr>
        <w:t> </w:t>
      </w:r>
      <w:r>
        <w:rPr/>
        <w:t>mete</w:t>
      </w:r>
      <w:r>
        <w:rPr>
          <w:spacing w:val="-4"/>
        </w:rPr>
        <w:t> </w:t>
      </w:r>
      <w:r>
        <w:rPr/>
        <w:t>out</w:t>
      </w:r>
      <w:r>
        <w:rPr>
          <w:spacing w:val="-4"/>
        </w:rPr>
        <w:t> </w:t>
      </w:r>
      <w:r>
        <w:rPr/>
        <w:t>rewards</w:t>
      </w:r>
      <w:r>
        <w:rPr>
          <w:spacing w:val="-4"/>
        </w:rPr>
        <w:t> </w:t>
      </w:r>
      <w:r>
        <w:rPr/>
        <w:t>and punishments</w:t>
      </w:r>
      <w:r>
        <w:rPr>
          <w:spacing w:val="-2"/>
        </w:rPr>
        <w:t> </w:t>
      </w:r>
      <w:r>
        <w:rPr/>
        <w:t>will</w:t>
      </w:r>
      <w:r>
        <w:rPr>
          <w:spacing w:val="-2"/>
        </w:rPr>
        <w:t> </w:t>
      </w:r>
      <w:r>
        <w:rPr/>
        <w:t>be</w:t>
      </w:r>
      <w:r>
        <w:rPr>
          <w:spacing w:val="-2"/>
        </w:rPr>
        <w:t> </w:t>
      </w:r>
      <w:r>
        <w:rPr/>
        <w:t>lasting</w:t>
      </w:r>
      <w:r>
        <w:rPr>
          <w:spacing w:val="-1"/>
        </w:rPr>
        <w:t> </w:t>
      </w:r>
      <w:r>
        <w:rPr/>
        <w:t>(Gehlbach</w:t>
      </w:r>
      <w:r>
        <w:rPr>
          <w:spacing w:val="-2"/>
        </w:rPr>
        <w:t> </w:t>
      </w:r>
      <w:r>
        <w:rPr/>
        <w:t>&amp;</w:t>
      </w:r>
      <w:r>
        <w:rPr>
          <w:spacing w:val="-2"/>
        </w:rPr>
        <w:t> </w:t>
      </w:r>
      <w:r>
        <w:rPr/>
        <w:t>Simpser</w:t>
      </w:r>
      <w:r>
        <w:rPr>
          <w:spacing w:val="-2"/>
        </w:rPr>
        <w:t> </w:t>
      </w:r>
      <w:r>
        <w:rPr/>
        <w:t>2015;</w:t>
      </w:r>
      <w:r>
        <w:rPr>
          <w:spacing w:val="-2"/>
        </w:rPr>
        <w:t> </w:t>
      </w:r>
      <w:r>
        <w:rPr/>
        <w:t>Hale</w:t>
      </w:r>
      <w:r>
        <w:rPr>
          <w:spacing w:val="-2"/>
        </w:rPr>
        <w:t> </w:t>
      </w:r>
      <w:r>
        <w:rPr/>
        <w:t>2014;</w:t>
      </w:r>
      <w:r>
        <w:rPr>
          <w:spacing w:val="-2"/>
        </w:rPr>
        <w:t> </w:t>
      </w:r>
      <w:r>
        <w:rPr/>
        <w:t>Simpser</w:t>
      </w:r>
      <w:r>
        <w:rPr>
          <w:spacing w:val="-2"/>
        </w:rPr>
        <w:t> </w:t>
      </w:r>
      <w:r>
        <w:rPr/>
        <w:t>2013). If the</w:t>
      </w:r>
      <w:r>
        <w:rPr>
          <w:spacing w:val="-9"/>
        </w:rPr>
        <w:t> </w:t>
      </w:r>
      <w:r>
        <w:rPr/>
        <w:t>principal</w:t>
      </w:r>
      <w:r>
        <w:rPr>
          <w:spacing w:val="-9"/>
        </w:rPr>
        <w:t> </w:t>
      </w:r>
      <w:r>
        <w:rPr/>
        <w:t>appears</w:t>
      </w:r>
      <w:r>
        <w:rPr>
          <w:spacing w:val="-8"/>
        </w:rPr>
        <w:t> </w:t>
      </w:r>
      <w:r>
        <w:rPr/>
        <w:t>less</w:t>
      </w:r>
      <w:r>
        <w:rPr>
          <w:spacing w:val="-9"/>
        </w:rPr>
        <w:t> </w:t>
      </w:r>
      <w:r>
        <w:rPr/>
        <w:t>likely</w:t>
      </w:r>
      <w:r>
        <w:rPr>
          <w:spacing w:val="-8"/>
        </w:rPr>
        <w:t> </w:t>
      </w:r>
      <w:r>
        <w:rPr/>
        <w:t>to</w:t>
      </w:r>
      <w:r>
        <w:rPr>
          <w:spacing w:val="-9"/>
        </w:rPr>
        <w:t> </w:t>
      </w:r>
      <w:r>
        <w:rPr/>
        <w:t>control</w:t>
      </w:r>
      <w:r>
        <w:rPr>
          <w:spacing w:val="-8"/>
        </w:rPr>
        <w:t> </w:t>
      </w:r>
      <w:r>
        <w:rPr/>
        <w:t>access</w:t>
      </w:r>
      <w:r>
        <w:rPr>
          <w:spacing w:val="-9"/>
        </w:rPr>
        <w:t> </w:t>
      </w:r>
      <w:r>
        <w:rPr/>
        <w:t>to</w:t>
      </w:r>
      <w:r>
        <w:rPr>
          <w:spacing w:val="-8"/>
        </w:rPr>
        <w:t> </w:t>
      </w:r>
      <w:r>
        <w:rPr/>
        <w:t>patronage</w:t>
      </w:r>
      <w:r>
        <w:rPr>
          <w:spacing w:val="-9"/>
        </w:rPr>
        <w:t> </w:t>
      </w:r>
      <w:r>
        <w:rPr/>
        <w:t>due</w:t>
      </w:r>
      <w:r>
        <w:rPr>
          <w:spacing w:val="-8"/>
        </w:rPr>
        <w:t> </w:t>
      </w:r>
      <w:r>
        <w:rPr/>
        <w:t>to</w:t>
      </w:r>
      <w:r>
        <w:rPr>
          <w:spacing w:val="-9"/>
        </w:rPr>
        <w:t> </w:t>
      </w:r>
      <w:r>
        <w:rPr/>
        <w:t>electoral</w:t>
      </w:r>
      <w:r>
        <w:rPr>
          <w:spacing w:val="-8"/>
        </w:rPr>
        <w:t> </w:t>
      </w:r>
      <w:r>
        <w:rPr/>
        <w:t>defeat</w:t>
      </w:r>
      <w:r>
        <w:rPr>
          <w:spacing w:val="-9"/>
        </w:rPr>
        <w:t> </w:t>
      </w:r>
      <w:r>
        <w:rPr/>
        <w:t>or intraparty</w:t>
      </w:r>
      <w:r>
        <w:rPr>
          <w:spacing w:val="-6"/>
        </w:rPr>
        <w:t> </w:t>
      </w:r>
      <w:r>
        <w:rPr/>
        <w:t>rivalry,</w:t>
      </w:r>
      <w:r>
        <w:rPr>
          <w:spacing w:val="-6"/>
        </w:rPr>
        <w:t> </w:t>
      </w:r>
      <w:r>
        <w:rPr/>
        <w:t>her</w:t>
      </w:r>
      <w:r>
        <w:rPr>
          <w:spacing w:val="-6"/>
        </w:rPr>
        <w:t> </w:t>
      </w:r>
      <w:r>
        <w:rPr/>
        <w:t>offer</w:t>
      </w:r>
      <w:r>
        <w:rPr>
          <w:spacing w:val="-6"/>
        </w:rPr>
        <w:t> </w:t>
      </w:r>
      <w:r>
        <w:rPr/>
        <w:t>of</w:t>
      </w:r>
      <w:r>
        <w:rPr>
          <w:spacing w:val="-6"/>
        </w:rPr>
        <w:t> </w:t>
      </w:r>
      <w:r>
        <w:rPr/>
        <w:t>post-election</w:t>
      </w:r>
      <w:r>
        <w:rPr>
          <w:spacing w:val="-6"/>
        </w:rPr>
        <w:t> </w:t>
      </w:r>
      <w:r>
        <w:rPr/>
        <w:t>patronage</w:t>
      </w:r>
      <w:r>
        <w:rPr>
          <w:spacing w:val="-6"/>
        </w:rPr>
        <w:t> </w:t>
      </w:r>
      <w:r>
        <w:rPr/>
        <w:t>will</w:t>
      </w:r>
      <w:r>
        <w:rPr>
          <w:spacing w:val="-6"/>
        </w:rPr>
        <w:t> </w:t>
      </w:r>
      <w:r>
        <w:rPr/>
        <w:t>appear</w:t>
      </w:r>
      <w:r>
        <w:rPr>
          <w:spacing w:val="-6"/>
        </w:rPr>
        <w:t> </w:t>
      </w:r>
      <w:r>
        <w:rPr/>
        <w:t>less</w:t>
      </w:r>
      <w:r>
        <w:rPr>
          <w:spacing w:val="-6"/>
        </w:rPr>
        <w:t> </w:t>
      </w:r>
      <w:r>
        <w:rPr/>
        <w:t>viable</w:t>
      </w:r>
      <w:r>
        <w:rPr>
          <w:spacing w:val="-6"/>
        </w:rPr>
        <w:t> </w:t>
      </w:r>
      <w:r>
        <w:rPr/>
        <w:t>to</w:t>
      </w:r>
      <w:r>
        <w:rPr>
          <w:spacing w:val="-6"/>
        </w:rPr>
        <w:t> </w:t>
      </w:r>
      <w:r>
        <w:rPr/>
        <w:t>agents, reducing their incentive to work on her behalf (Hale 2006).</w:t>
      </w:r>
      <w:r>
        <w:rPr>
          <w:spacing w:val="34"/>
        </w:rPr>
        <w:t> </w:t>
      </w:r>
      <w:r>
        <w:rPr/>
        <w:t>When one patronage net-work controls a large share of resources, agents have a strong incentive to support the principal:</w:t>
      </w:r>
      <w:r>
        <w:rPr>
          <w:spacing w:val="23"/>
        </w:rPr>
        <w:t> </w:t>
      </w:r>
      <w:r>
        <w:rPr/>
        <w:t>access to rents and resources outside that network is limited, competing of-fers of patronage by opposition figures are necessarily discounted, and punishment of defectors</w:t>
      </w:r>
      <w:r>
        <w:rPr>
          <w:spacing w:val="-5"/>
        </w:rPr>
        <w:t> </w:t>
      </w:r>
      <w:r>
        <w:rPr/>
        <w:t>by</w:t>
      </w:r>
      <w:r>
        <w:rPr>
          <w:spacing w:val="-5"/>
        </w:rPr>
        <w:t> </w:t>
      </w:r>
      <w:r>
        <w:rPr/>
        <w:t>exclusion</w:t>
      </w:r>
      <w:r>
        <w:rPr>
          <w:spacing w:val="-5"/>
        </w:rPr>
        <w:t> </w:t>
      </w:r>
      <w:r>
        <w:rPr/>
        <w:t>from</w:t>
      </w:r>
      <w:r>
        <w:rPr>
          <w:spacing w:val="-4"/>
        </w:rPr>
        <w:t> </w:t>
      </w:r>
      <w:r>
        <w:rPr/>
        <w:t>the</w:t>
      </w:r>
      <w:r>
        <w:rPr>
          <w:spacing w:val="-5"/>
        </w:rPr>
        <w:t> </w:t>
      </w:r>
      <w:r>
        <w:rPr/>
        <w:t>network</w:t>
      </w:r>
      <w:r>
        <w:rPr>
          <w:spacing w:val="-5"/>
        </w:rPr>
        <w:t> </w:t>
      </w:r>
      <w:r>
        <w:rPr/>
        <w:t>seems</w:t>
      </w:r>
      <w:r>
        <w:rPr>
          <w:spacing w:val="-5"/>
        </w:rPr>
        <w:t> </w:t>
      </w:r>
      <w:r>
        <w:rPr/>
        <w:t>assured</w:t>
      </w:r>
      <w:r>
        <w:rPr>
          <w:spacing w:val="-5"/>
        </w:rPr>
        <w:t> </w:t>
      </w:r>
      <w:r>
        <w:rPr/>
        <w:t>(Hale</w:t>
      </w:r>
      <w:r>
        <w:rPr>
          <w:spacing w:val="-5"/>
        </w:rPr>
        <w:t> </w:t>
      </w:r>
      <w:r>
        <w:rPr/>
        <w:t>2014). In</w:t>
      </w:r>
      <w:r>
        <w:rPr>
          <w:spacing w:val="-5"/>
        </w:rPr>
        <w:t> </w:t>
      </w:r>
      <w:r>
        <w:rPr/>
        <w:t>a</w:t>
      </w:r>
      <w:r>
        <w:rPr>
          <w:spacing w:val="-5"/>
        </w:rPr>
        <w:t> </w:t>
      </w:r>
      <w:r>
        <w:rPr/>
        <w:t>society</w:t>
      </w:r>
      <w:r>
        <w:rPr>
          <w:spacing w:val="-4"/>
        </w:rPr>
        <w:t> </w:t>
      </w:r>
      <w:r>
        <w:rPr/>
        <w:t>char-acterized by multiple patronage networks, by contrast, the credibility of an individual principal’s</w:t>
      </w:r>
      <w:r>
        <w:rPr>
          <w:spacing w:val="-1"/>
        </w:rPr>
        <w:t> </w:t>
      </w:r>
      <w:r>
        <w:rPr/>
        <w:t>offer is contingent on the likelihood that the principal will win the election or leadership struggle.</w:t>
      </w:r>
      <w:r>
        <w:rPr>
          <w:spacing w:val="40"/>
        </w:rPr>
        <w:t> </w:t>
      </w:r>
      <w:r>
        <w:rPr/>
        <w:t>As a result, clients ‘hedge their bets or pin their hopes on dif-ferent</w:t>
      </w:r>
      <w:r>
        <w:rPr>
          <w:spacing w:val="-3"/>
        </w:rPr>
        <w:t> </w:t>
      </w:r>
      <w:r>
        <w:rPr/>
        <w:t>networks</w:t>
      </w:r>
      <w:r>
        <w:rPr>
          <w:spacing w:val="-3"/>
        </w:rPr>
        <w:t> </w:t>
      </w:r>
      <w:r>
        <w:rPr/>
        <w:t>in</w:t>
      </w:r>
      <w:r>
        <w:rPr>
          <w:spacing w:val="-3"/>
        </w:rPr>
        <w:t> </w:t>
      </w:r>
      <w:r>
        <w:rPr/>
        <w:t>an</w:t>
      </w:r>
      <w:r>
        <w:rPr>
          <w:spacing w:val="-3"/>
        </w:rPr>
        <w:t> </w:t>
      </w:r>
      <w:r>
        <w:rPr/>
        <w:t>uncoordinated</w:t>
      </w:r>
      <w:r>
        <w:rPr>
          <w:spacing w:val="-3"/>
        </w:rPr>
        <w:t> </w:t>
      </w:r>
      <w:r>
        <w:rPr/>
        <w:t>fashion’</w:t>
      </w:r>
      <w:r>
        <w:rPr>
          <w:spacing w:val="-3"/>
        </w:rPr>
        <w:t> </w:t>
      </w:r>
      <w:r>
        <w:rPr/>
        <w:t>(Hale</w:t>
      </w:r>
      <w:r>
        <w:rPr>
          <w:spacing w:val="-3"/>
        </w:rPr>
        <w:t> </w:t>
      </w:r>
      <w:r>
        <w:rPr/>
        <w:t>2014</w:t>
      </w:r>
      <w:r>
        <w:rPr>
          <w:spacing w:val="-3"/>
        </w:rPr>
        <w:t> </w:t>
      </w:r>
      <w:r>
        <w:rPr/>
        <w:t>p.</w:t>
      </w:r>
      <w:r>
        <w:rPr>
          <w:spacing w:val="15"/>
        </w:rPr>
        <w:t> </w:t>
      </w:r>
      <w:r>
        <w:rPr/>
        <w:t>72).</w:t>
      </w:r>
      <w:r>
        <w:rPr>
          <w:spacing w:val="15"/>
        </w:rPr>
        <w:t> </w:t>
      </w:r>
      <w:r>
        <w:rPr/>
        <w:t>Consequently,</w:t>
      </w:r>
      <w:r>
        <w:rPr>
          <w:spacing w:val="-2"/>
        </w:rPr>
        <w:t> </w:t>
      </w:r>
      <w:r>
        <w:rPr/>
        <w:t>agents</w:t>
      </w:r>
    </w:p>
    <w:p>
      <w:pPr>
        <w:pStyle w:val="BodyText"/>
        <w:spacing w:after="0" w:line="249" w:lineRule="auto"/>
        <w:jc w:val="both"/>
        <w:sectPr>
          <w:pgSz w:w="12240" w:h="15840"/>
          <w:pgMar w:header="1940" w:footer="0" w:top="2160" w:bottom="280" w:left="1800" w:right="1800"/>
        </w:sectPr>
      </w:pPr>
    </w:p>
    <w:p>
      <w:pPr>
        <w:pStyle w:val="BodyText"/>
        <w:spacing w:before="86" w:after="1"/>
      </w:pPr>
    </w:p>
    <w:p>
      <w:pPr>
        <w:spacing w:line="240" w:lineRule="auto"/>
        <w:ind w:left="1413" w:right="0" w:firstLine="0"/>
        <w:rPr>
          <w:sz w:val="20"/>
        </w:rPr>
      </w:pPr>
      <w:r>
        <w:rPr>
          <w:sz w:val="20"/>
        </w:rPr>
        <w:drawing>
          <wp:inline distT="0" distB="0" distL="0" distR="0">
            <wp:extent cx="3500437" cy="3019710"/>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24" cstate="print"/>
                    <a:stretch>
                      <a:fillRect/>
                    </a:stretch>
                  </pic:blipFill>
                  <pic:spPr>
                    <a:xfrm>
                      <a:off x="0" y="0"/>
                      <a:ext cx="3500437" cy="3019710"/>
                    </a:xfrm>
                    <a:prstGeom prst="rect">
                      <a:avLst/>
                    </a:prstGeom>
                  </pic:spPr>
                </pic:pic>
              </a:graphicData>
            </a:graphic>
          </wp:inline>
        </w:drawing>
      </w:r>
      <w:r>
        <w:rPr>
          <w:sz w:val="20"/>
        </w:rPr>
      </w:r>
    </w:p>
    <w:p>
      <w:pPr>
        <w:pStyle w:val="BodyText"/>
        <w:spacing w:line="249" w:lineRule="auto" w:before="168"/>
        <w:ind w:left="1413" w:right="349" w:hanging="1"/>
        <w:jc w:val="both"/>
      </w:pPr>
      <w:r>
        <w:rPr/>
        <w:t>Figure</w:t>
      </w:r>
      <w:r>
        <w:rPr>
          <w:spacing w:val="-13"/>
        </w:rPr>
        <w:t> </w:t>
      </w:r>
      <w:r>
        <w:rPr/>
        <w:t>2.1:</w:t>
      </w:r>
      <w:r>
        <w:rPr>
          <w:spacing w:val="-12"/>
        </w:rPr>
        <w:t> </w:t>
      </w:r>
      <w:r>
        <w:rPr/>
        <w:t>Post-election</w:t>
      </w:r>
      <w:r>
        <w:rPr>
          <w:spacing w:val="-13"/>
        </w:rPr>
        <w:t> </w:t>
      </w:r>
      <w:r>
        <w:rPr/>
        <w:t>cartoon</w:t>
      </w:r>
      <w:r>
        <w:rPr>
          <w:spacing w:val="-12"/>
        </w:rPr>
        <w:t> </w:t>
      </w:r>
      <w:r>
        <w:rPr/>
        <w:t>showing</w:t>
      </w:r>
      <w:r>
        <w:rPr>
          <w:spacing w:val="-13"/>
        </w:rPr>
        <w:t> </w:t>
      </w:r>
      <w:r>
        <w:rPr/>
        <w:t>United</w:t>
      </w:r>
      <w:r>
        <w:rPr>
          <w:spacing w:val="-12"/>
        </w:rPr>
        <w:t> </w:t>
      </w:r>
      <w:r>
        <w:rPr/>
        <w:t>Russia’s</w:t>
      </w:r>
      <w:r>
        <w:rPr>
          <w:spacing w:val="-13"/>
        </w:rPr>
        <w:t> </w:t>
      </w:r>
      <w:r>
        <w:rPr/>
        <w:t>advantages:</w:t>
      </w:r>
      <w:r>
        <w:rPr>
          <w:spacing w:val="-12"/>
        </w:rPr>
        <w:t> </w:t>
      </w:r>
      <w:r>
        <w:rPr/>
        <w:t>control</w:t>
      </w:r>
      <w:r>
        <w:rPr>
          <w:spacing w:val="-13"/>
        </w:rPr>
        <w:t> </w:t>
      </w:r>
      <w:r>
        <w:rPr/>
        <w:t>over</w:t>
      </w:r>
      <w:r>
        <w:rPr>
          <w:spacing w:val="-12"/>
        </w:rPr>
        <w:t> </w:t>
      </w:r>
      <w:r>
        <w:rPr/>
        <w:t>the media and police</w:t>
      </w:r>
    </w:p>
    <w:p>
      <w:pPr>
        <w:pStyle w:val="BodyText"/>
      </w:pPr>
    </w:p>
    <w:p>
      <w:pPr>
        <w:pStyle w:val="BodyText"/>
        <w:spacing w:before="22"/>
      </w:pPr>
    </w:p>
    <w:p>
      <w:pPr>
        <w:pStyle w:val="BodyText"/>
        <w:spacing w:line="249" w:lineRule="auto" w:before="1"/>
        <w:ind w:left="1413" w:right="316" w:hanging="1"/>
        <w:jc w:val="both"/>
      </w:pPr>
      <w:r>
        <w:rPr/>
        <w:t>are</w:t>
      </w:r>
      <w:r>
        <w:rPr>
          <w:spacing w:val="-8"/>
        </w:rPr>
        <w:t> </w:t>
      </w:r>
      <w:r>
        <w:rPr/>
        <w:t>more</w:t>
      </w:r>
      <w:r>
        <w:rPr>
          <w:spacing w:val="-8"/>
        </w:rPr>
        <w:t> </w:t>
      </w:r>
      <w:r>
        <w:rPr/>
        <w:t>strongly</w:t>
      </w:r>
      <w:r>
        <w:rPr>
          <w:spacing w:val="-8"/>
        </w:rPr>
        <w:t> </w:t>
      </w:r>
      <w:r>
        <w:rPr/>
        <w:t>incentivized</w:t>
      </w:r>
      <w:r>
        <w:rPr>
          <w:spacing w:val="-7"/>
        </w:rPr>
        <w:t> </w:t>
      </w:r>
      <w:r>
        <w:rPr/>
        <w:t>to</w:t>
      </w:r>
      <w:r>
        <w:rPr>
          <w:spacing w:val="-8"/>
        </w:rPr>
        <w:t> </w:t>
      </w:r>
      <w:r>
        <w:rPr/>
        <w:t>participate</w:t>
      </w:r>
      <w:r>
        <w:rPr>
          <w:spacing w:val="-8"/>
        </w:rPr>
        <w:t> </w:t>
      </w:r>
      <w:r>
        <w:rPr/>
        <w:t>in</w:t>
      </w:r>
      <w:r>
        <w:rPr>
          <w:spacing w:val="-7"/>
        </w:rPr>
        <w:t> </w:t>
      </w:r>
      <w:r>
        <w:rPr/>
        <w:t>electoral</w:t>
      </w:r>
      <w:r>
        <w:rPr>
          <w:spacing w:val="-8"/>
        </w:rPr>
        <w:t> </w:t>
      </w:r>
      <w:r>
        <w:rPr/>
        <w:t>manipulation</w:t>
      </w:r>
      <w:r>
        <w:rPr>
          <w:spacing w:val="-8"/>
        </w:rPr>
        <w:t> </w:t>
      </w:r>
      <w:r>
        <w:rPr/>
        <w:t>efforts</w:t>
      </w:r>
      <w:r>
        <w:rPr>
          <w:spacing w:val="-8"/>
        </w:rPr>
        <w:t> </w:t>
      </w:r>
      <w:r>
        <w:rPr/>
        <w:t>when</w:t>
      </w:r>
      <w:r>
        <w:rPr>
          <w:spacing w:val="-7"/>
        </w:rPr>
        <w:t> </w:t>
      </w:r>
      <w:r>
        <w:rPr/>
        <w:t>pa-tronage networks are more consolidated.</w:t>
      </w:r>
    </w:p>
    <w:p>
      <w:pPr>
        <w:pStyle w:val="BodyText"/>
        <w:spacing w:line="249" w:lineRule="auto" w:before="171"/>
        <w:ind w:left="1406" w:right="316" w:firstLine="6"/>
        <w:jc w:val="both"/>
      </w:pPr>
      <w:r>
        <w:rPr/>
        <w:t>Finally, manipulation on a national scale can be very expensive, and principals’ </w:t>
      </w:r>
      <w:r>
        <w:rPr/>
        <w:t>re-sources are not limitless.</w:t>
      </w:r>
      <w:r>
        <w:rPr>
          <w:spacing w:val="32"/>
        </w:rPr>
        <w:t> </w:t>
      </w:r>
      <w:r>
        <w:rPr/>
        <w:t>Even relatively cost-effective tactics like co-opting employ-ers</w:t>
      </w:r>
      <w:r>
        <w:rPr>
          <w:spacing w:val="-7"/>
        </w:rPr>
        <w:t> </w:t>
      </w:r>
      <w:r>
        <w:rPr/>
        <w:t>to</w:t>
      </w:r>
      <w:r>
        <w:rPr>
          <w:spacing w:val="-7"/>
        </w:rPr>
        <w:t> </w:t>
      </w:r>
      <w:r>
        <w:rPr/>
        <w:t>pressure</w:t>
      </w:r>
      <w:r>
        <w:rPr>
          <w:spacing w:val="-7"/>
        </w:rPr>
        <w:t> </w:t>
      </w:r>
      <w:r>
        <w:rPr/>
        <w:t>voters</w:t>
      </w:r>
      <w:r>
        <w:rPr>
          <w:spacing w:val="-7"/>
        </w:rPr>
        <w:t> </w:t>
      </w:r>
      <w:r>
        <w:rPr/>
        <w:t>requires</w:t>
      </w:r>
      <w:r>
        <w:rPr>
          <w:spacing w:val="-7"/>
        </w:rPr>
        <w:t> </w:t>
      </w:r>
      <w:r>
        <w:rPr/>
        <w:t>monitoring</w:t>
      </w:r>
      <w:r>
        <w:rPr>
          <w:spacing w:val="-7"/>
        </w:rPr>
        <w:t> </w:t>
      </w:r>
      <w:r>
        <w:rPr/>
        <w:t>efforts</w:t>
      </w:r>
      <w:r>
        <w:rPr>
          <w:spacing w:val="-7"/>
        </w:rPr>
        <w:t> </w:t>
      </w:r>
      <w:r>
        <w:rPr/>
        <w:t>and</w:t>
      </w:r>
      <w:r>
        <w:rPr>
          <w:spacing w:val="-7"/>
        </w:rPr>
        <w:t> </w:t>
      </w:r>
      <w:r>
        <w:rPr/>
        <w:t>rewards</w:t>
      </w:r>
      <w:r>
        <w:rPr>
          <w:spacing w:val="-7"/>
        </w:rPr>
        <w:t> </w:t>
      </w:r>
      <w:r>
        <w:rPr/>
        <w:t>for</w:t>
      </w:r>
      <w:r>
        <w:rPr>
          <w:spacing w:val="-7"/>
        </w:rPr>
        <w:t> </w:t>
      </w:r>
      <w:r>
        <w:rPr/>
        <w:t>compliant</w:t>
      </w:r>
      <w:r>
        <w:rPr>
          <w:spacing w:val="-7"/>
        </w:rPr>
        <w:t> </w:t>
      </w:r>
      <w:r>
        <w:rPr/>
        <w:t>businesses (Frye </w:t>
      </w:r>
      <w:r>
        <w:rPr>
          <w:i/>
        </w:rPr>
        <w:t>et al.</w:t>
      </w:r>
      <w:r>
        <w:rPr>
          <w:i/>
          <w:spacing w:val="40"/>
        </w:rPr>
        <w:t> </w:t>
      </w:r>
      <w:r>
        <w:rPr/>
        <w:t>2014 p.</w:t>
      </w:r>
      <w:r>
        <w:rPr>
          <w:spacing w:val="40"/>
        </w:rPr>
        <w:t> </w:t>
      </w:r>
      <w:r>
        <w:rPr/>
        <w:t>207).</w:t>
      </w:r>
      <w:r>
        <w:rPr>
          <w:spacing w:val="40"/>
        </w:rPr>
        <w:t> </w:t>
      </w:r>
      <w:r>
        <w:rPr/>
        <w:t>Agents and brokers engaged in falsification or other types of manipulation must still be organized and compensated (Langston &amp; Morgenstern 2009).</w:t>
      </w:r>
      <w:r>
        <w:rPr>
          <w:spacing w:val="22"/>
        </w:rPr>
        <w:t> </w:t>
      </w:r>
      <w:r>
        <w:rPr/>
        <w:t>Vote-buying,</w:t>
      </w:r>
      <w:r>
        <w:rPr>
          <w:spacing w:val="-1"/>
        </w:rPr>
        <w:t> </w:t>
      </w:r>
      <w:r>
        <w:rPr/>
        <w:t>however,</w:t>
      </w:r>
      <w:r>
        <w:rPr>
          <w:spacing w:val="-1"/>
        </w:rPr>
        <w:t> </w:t>
      </w:r>
      <w:r>
        <w:rPr/>
        <w:t>is</w:t>
      </w:r>
      <w:r>
        <w:rPr>
          <w:spacing w:val="-2"/>
        </w:rPr>
        <w:t> </w:t>
      </w:r>
      <w:r>
        <w:rPr/>
        <w:t>especially</w:t>
      </w:r>
      <w:r>
        <w:rPr>
          <w:spacing w:val="-2"/>
        </w:rPr>
        <w:t> </w:t>
      </w:r>
      <w:r>
        <w:rPr/>
        <w:t>costly</w:t>
      </w:r>
      <w:r>
        <w:rPr>
          <w:spacing w:val="-2"/>
        </w:rPr>
        <w:t> </w:t>
      </w:r>
      <w:r>
        <w:rPr/>
        <w:t>(Lehoucq</w:t>
      </w:r>
      <w:r>
        <w:rPr>
          <w:spacing w:val="-2"/>
        </w:rPr>
        <w:t> </w:t>
      </w:r>
      <w:r>
        <w:rPr/>
        <w:t>&amp;</w:t>
      </w:r>
      <w:r>
        <w:rPr>
          <w:spacing w:val="-2"/>
        </w:rPr>
        <w:t> </w:t>
      </w:r>
      <w:r>
        <w:rPr/>
        <w:t>Molina</w:t>
      </w:r>
      <w:r>
        <w:rPr>
          <w:spacing w:val="-2"/>
        </w:rPr>
        <w:t> </w:t>
      </w:r>
      <w:r>
        <w:rPr/>
        <w:t>2002; Wang</w:t>
      </w:r>
      <w:r>
        <w:rPr>
          <w:spacing w:val="-2"/>
        </w:rPr>
        <w:t> </w:t>
      </w:r>
      <w:r>
        <w:rPr/>
        <w:t>&amp; Kurzman</w:t>
      </w:r>
      <w:r>
        <w:rPr>
          <w:spacing w:val="-13"/>
        </w:rPr>
        <w:t> </w:t>
      </w:r>
      <w:r>
        <w:rPr/>
        <w:t>2007),</w:t>
      </w:r>
      <w:r>
        <w:rPr>
          <w:spacing w:val="-12"/>
        </w:rPr>
        <w:t> </w:t>
      </w:r>
      <w:r>
        <w:rPr/>
        <w:t>and</w:t>
      </w:r>
      <w:r>
        <w:rPr>
          <w:spacing w:val="-13"/>
        </w:rPr>
        <w:t> </w:t>
      </w:r>
      <w:r>
        <w:rPr/>
        <w:t>such</w:t>
      </w:r>
      <w:r>
        <w:rPr>
          <w:spacing w:val="-12"/>
        </w:rPr>
        <w:t> </w:t>
      </w:r>
      <w:r>
        <w:rPr/>
        <w:t>efforts</w:t>
      </w:r>
      <w:r>
        <w:rPr>
          <w:spacing w:val="-13"/>
        </w:rPr>
        <w:t> </w:t>
      </w:r>
      <w:r>
        <w:rPr/>
        <w:t>become</w:t>
      </w:r>
      <w:r>
        <w:rPr>
          <w:spacing w:val="-12"/>
        </w:rPr>
        <w:t> </w:t>
      </w:r>
      <w:r>
        <w:rPr/>
        <w:t>increasingly</w:t>
      </w:r>
      <w:r>
        <w:rPr>
          <w:spacing w:val="-13"/>
        </w:rPr>
        <w:t> </w:t>
      </w:r>
      <w:r>
        <w:rPr/>
        <w:t>expensive</w:t>
      </w:r>
      <w:r>
        <w:rPr>
          <w:spacing w:val="-12"/>
        </w:rPr>
        <w:t> </w:t>
      </w:r>
      <w:r>
        <w:rPr/>
        <w:t>as</w:t>
      </w:r>
      <w:r>
        <w:rPr>
          <w:spacing w:val="-13"/>
        </w:rPr>
        <w:t> </w:t>
      </w:r>
      <w:r>
        <w:rPr/>
        <w:t>competitiveness</w:t>
      </w:r>
      <w:r>
        <w:rPr>
          <w:spacing w:val="-12"/>
        </w:rPr>
        <w:t> </w:t>
      </w:r>
      <w:r>
        <w:rPr/>
        <w:t>in-creases</w:t>
      </w:r>
      <w:r>
        <w:rPr>
          <w:spacing w:val="-11"/>
        </w:rPr>
        <w:t> </w:t>
      </w:r>
      <w:r>
        <w:rPr/>
        <w:t>(Corstange</w:t>
      </w:r>
      <w:r>
        <w:rPr>
          <w:spacing w:val="-11"/>
        </w:rPr>
        <w:t> </w:t>
      </w:r>
      <w:r>
        <w:rPr/>
        <w:t>2018).</w:t>
      </w:r>
      <w:r>
        <w:rPr>
          <w:spacing w:val="11"/>
        </w:rPr>
        <w:t> </w:t>
      </w:r>
      <w:r>
        <w:rPr/>
        <w:t>As</w:t>
      </w:r>
      <w:r>
        <w:rPr>
          <w:spacing w:val="-11"/>
        </w:rPr>
        <w:t> </w:t>
      </w:r>
      <w:r>
        <w:rPr/>
        <w:t>a</w:t>
      </w:r>
      <w:r>
        <w:rPr>
          <w:spacing w:val="-11"/>
        </w:rPr>
        <w:t> </w:t>
      </w:r>
      <w:r>
        <w:rPr/>
        <w:t>result,</w:t>
      </w:r>
      <w:r>
        <w:rPr>
          <w:spacing w:val="-9"/>
        </w:rPr>
        <w:t> </w:t>
      </w:r>
      <w:r>
        <w:rPr/>
        <w:t>incumbents</w:t>
      </w:r>
      <w:r>
        <w:rPr>
          <w:spacing w:val="-11"/>
        </w:rPr>
        <w:t> </w:t>
      </w:r>
      <w:r>
        <w:rPr/>
        <w:t>are</w:t>
      </w:r>
      <w:r>
        <w:rPr>
          <w:spacing w:val="-11"/>
        </w:rPr>
        <w:t> </w:t>
      </w:r>
      <w:r>
        <w:rPr/>
        <w:t>likely</w:t>
      </w:r>
      <w:r>
        <w:rPr>
          <w:spacing w:val="-11"/>
        </w:rPr>
        <w:t> </w:t>
      </w:r>
      <w:r>
        <w:rPr/>
        <w:t>to</w:t>
      </w:r>
      <w:r>
        <w:rPr>
          <w:spacing w:val="-11"/>
        </w:rPr>
        <w:t> </w:t>
      </w:r>
      <w:r>
        <w:rPr/>
        <w:t>prefer</w:t>
      </w:r>
      <w:r>
        <w:rPr>
          <w:spacing w:val="-11"/>
        </w:rPr>
        <w:t> </w:t>
      </w:r>
      <w:r>
        <w:rPr/>
        <w:t>centralized</w:t>
      </w:r>
      <w:r>
        <w:rPr>
          <w:spacing w:val="-11"/>
        </w:rPr>
        <w:t> </w:t>
      </w:r>
      <w:r>
        <w:rPr/>
        <w:t>forms of</w:t>
      </w:r>
      <w:r>
        <w:rPr>
          <w:spacing w:val="-7"/>
        </w:rPr>
        <w:t> </w:t>
      </w:r>
      <w:r>
        <w:rPr/>
        <w:t>manipulation</w:t>
      </w:r>
      <w:r>
        <w:rPr>
          <w:spacing w:val="-7"/>
        </w:rPr>
        <w:t> </w:t>
      </w:r>
      <w:r>
        <w:rPr/>
        <w:t>in</w:t>
      </w:r>
      <w:r>
        <w:rPr>
          <w:spacing w:val="-7"/>
        </w:rPr>
        <w:t> </w:t>
      </w:r>
      <w:r>
        <w:rPr/>
        <w:t>low</w:t>
      </w:r>
      <w:r>
        <w:rPr>
          <w:spacing w:val="-7"/>
        </w:rPr>
        <w:t> </w:t>
      </w:r>
      <w:r>
        <w:rPr/>
        <w:t>risk</w:t>
      </w:r>
      <w:r>
        <w:rPr>
          <w:spacing w:val="-7"/>
        </w:rPr>
        <w:t> </w:t>
      </w:r>
      <w:r>
        <w:rPr/>
        <w:t>areas,</w:t>
      </w:r>
      <w:r>
        <w:rPr>
          <w:spacing w:val="-6"/>
        </w:rPr>
        <w:t> </w:t>
      </w:r>
      <w:r>
        <w:rPr/>
        <w:t>due</w:t>
      </w:r>
      <w:r>
        <w:rPr>
          <w:spacing w:val="-7"/>
        </w:rPr>
        <w:t> </w:t>
      </w:r>
      <w:r>
        <w:rPr/>
        <w:t>to</w:t>
      </w:r>
      <w:r>
        <w:rPr>
          <w:spacing w:val="-7"/>
        </w:rPr>
        <w:t> </w:t>
      </w:r>
      <w:r>
        <w:rPr/>
        <w:t>their</w:t>
      </w:r>
      <w:r>
        <w:rPr>
          <w:spacing w:val="-7"/>
        </w:rPr>
        <w:t> </w:t>
      </w:r>
      <w:r>
        <w:rPr/>
        <w:t>cost-effectiveness.</w:t>
      </w:r>
      <w:r>
        <w:rPr>
          <w:spacing w:val="12"/>
        </w:rPr>
        <w:t> </w:t>
      </w:r>
      <w:r>
        <w:rPr/>
        <w:t>This</w:t>
      </w:r>
      <w:r>
        <w:rPr>
          <w:spacing w:val="-7"/>
        </w:rPr>
        <w:t> </w:t>
      </w:r>
      <w:r>
        <w:rPr/>
        <w:t>pattern</w:t>
      </w:r>
      <w:r>
        <w:rPr>
          <w:spacing w:val="-7"/>
        </w:rPr>
        <w:t> </w:t>
      </w:r>
      <w:r>
        <w:rPr/>
        <w:t>has</w:t>
      </w:r>
      <w:r>
        <w:rPr>
          <w:spacing w:val="-7"/>
        </w:rPr>
        <w:t> </w:t>
      </w:r>
      <w:r>
        <w:rPr/>
        <w:t>been documented</w:t>
      </w:r>
      <w:r>
        <w:rPr>
          <w:spacing w:val="-13"/>
        </w:rPr>
        <w:t> </w:t>
      </w:r>
      <w:r>
        <w:rPr/>
        <w:t>both</w:t>
      </w:r>
      <w:r>
        <w:rPr>
          <w:spacing w:val="-12"/>
        </w:rPr>
        <w:t> </w:t>
      </w:r>
      <w:r>
        <w:rPr/>
        <w:t>domestically</w:t>
      </w:r>
      <w:r>
        <w:rPr>
          <w:spacing w:val="-13"/>
        </w:rPr>
        <w:t> </w:t>
      </w:r>
      <w:r>
        <w:rPr/>
        <w:t>in</w:t>
      </w:r>
      <w:r>
        <w:rPr>
          <w:spacing w:val="-12"/>
        </w:rPr>
        <w:t> </w:t>
      </w:r>
      <w:r>
        <w:rPr/>
        <w:t>Russia</w:t>
      </w:r>
      <w:r>
        <w:rPr>
          <w:spacing w:val="-13"/>
        </w:rPr>
        <w:t> </w:t>
      </w:r>
      <w:r>
        <w:rPr/>
        <w:t>(Harvey</w:t>
      </w:r>
      <w:r>
        <w:rPr>
          <w:spacing w:val="-12"/>
        </w:rPr>
        <w:t> </w:t>
      </w:r>
      <w:r>
        <w:rPr/>
        <w:t>2016)</w:t>
      </w:r>
      <w:r>
        <w:rPr>
          <w:spacing w:val="-13"/>
        </w:rPr>
        <w:t> </w:t>
      </w:r>
      <w:r>
        <w:rPr/>
        <w:t>and</w:t>
      </w:r>
      <w:r>
        <w:rPr>
          <w:spacing w:val="-12"/>
        </w:rPr>
        <w:t> </w:t>
      </w:r>
      <w:r>
        <w:rPr/>
        <w:t>cross-nationally</w:t>
      </w:r>
      <w:r>
        <w:rPr>
          <w:spacing w:val="-13"/>
        </w:rPr>
        <w:t> </w:t>
      </w:r>
      <w:r>
        <w:rPr/>
        <w:t>(Van</w:t>
      </w:r>
      <w:r>
        <w:rPr>
          <w:spacing w:val="-12"/>
        </w:rPr>
        <w:t> </w:t>
      </w:r>
      <w:r>
        <w:rPr/>
        <w:t>Ham &amp; Lindberg 2015).</w:t>
      </w:r>
      <w:r>
        <w:rPr>
          <w:spacing w:val="33"/>
        </w:rPr>
        <w:t> </w:t>
      </w:r>
      <w:r>
        <w:rPr/>
        <w:t>Consequently, if higher local constraints make agents less willing to tamper with elections in administrative ways, principals may find agents both more expensive</w:t>
      </w:r>
      <w:r>
        <w:rPr>
          <w:spacing w:val="-3"/>
        </w:rPr>
        <w:t> </w:t>
      </w:r>
      <w:r>
        <w:rPr/>
        <w:t>to</w:t>
      </w:r>
      <w:r>
        <w:rPr>
          <w:spacing w:val="-3"/>
        </w:rPr>
        <w:t> </w:t>
      </w:r>
      <w:r>
        <w:rPr/>
        <w:t>hire</w:t>
      </w:r>
      <w:r>
        <w:rPr>
          <w:spacing w:val="-3"/>
        </w:rPr>
        <w:t> </w:t>
      </w:r>
      <w:r>
        <w:rPr/>
        <w:t>(as</w:t>
      </w:r>
      <w:r>
        <w:rPr>
          <w:spacing w:val="-3"/>
        </w:rPr>
        <w:t> </w:t>
      </w:r>
      <w:r>
        <w:rPr/>
        <w:t>they</w:t>
      </w:r>
      <w:r>
        <w:rPr>
          <w:spacing w:val="-3"/>
        </w:rPr>
        <w:t> </w:t>
      </w:r>
      <w:r>
        <w:rPr/>
        <w:t>turn</w:t>
      </w:r>
      <w:r>
        <w:rPr>
          <w:spacing w:val="-3"/>
        </w:rPr>
        <w:t> </w:t>
      </w:r>
      <w:r>
        <w:rPr/>
        <w:t>toward</w:t>
      </w:r>
      <w:r>
        <w:rPr>
          <w:spacing w:val="-3"/>
        </w:rPr>
        <w:t> </w:t>
      </w:r>
      <w:r>
        <w:rPr/>
        <w:t>vote-buying</w:t>
      </w:r>
      <w:r>
        <w:rPr>
          <w:spacing w:val="-3"/>
        </w:rPr>
        <w:t> </w:t>
      </w:r>
      <w:r>
        <w:rPr/>
        <w:t>and</w:t>
      </w:r>
      <w:r>
        <w:rPr>
          <w:spacing w:val="-3"/>
        </w:rPr>
        <w:t> </w:t>
      </w:r>
      <w:r>
        <w:rPr/>
        <w:t>similar</w:t>
      </w:r>
      <w:r>
        <w:rPr>
          <w:spacing w:val="-3"/>
        </w:rPr>
        <w:t> </w:t>
      </w:r>
      <w:r>
        <w:rPr/>
        <w:t>tactics)</w:t>
      </w:r>
      <w:r>
        <w:rPr>
          <w:spacing w:val="-3"/>
        </w:rPr>
        <w:t> </w:t>
      </w:r>
      <w:r>
        <w:rPr/>
        <w:t>and</w:t>
      </w:r>
      <w:r>
        <w:rPr>
          <w:spacing w:val="-3"/>
        </w:rPr>
        <w:t> </w:t>
      </w:r>
      <w:r>
        <w:rPr/>
        <w:t>more</w:t>
      </w:r>
      <w:r>
        <w:rPr>
          <w:spacing w:val="-3"/>
        </w:rPr>
        <w:t> </w:t>
      </w:r>
      <w:r>
        <w:rPr/>
        <w:t>likely to</w:t>
      </w:r>
      <w:r>
        <w:rPr>
          <w:spacing w:val="-6"/>
        </w:rPr>
        <w:t> </w:t>
      </w:r>
      <w:r>
        <w:rPr/>
        <w:t>shirk</w:t>
      </w:r>
      <w:r>
        <w:rPr>
          <w:spacing w:val="-6"/>
        </w:rPr>
        <w:t> </w:t>
      </w:r>
      <w:r>
        <w:rPr/>
        <w:t>their</w:t>
      </w:r>
      <w:r>
        <w:rPr>
          <w:spacing w:val="-6"/>
        </w:rPr>
        <w:t> </w:t>
      </w:r>
      <w:r>
        <w:rPr/>
        <w:t>duties</w:t>
      </w:r>
      <w:r>
        <w:rPr>
          <w:spacing w:val="-6"/>
        </w:rPr>
        <w:t> </w:t>
      </w:r>
      <w:r>
        <w:rPr/>
        <w:t>on</w:t>
      </w:r>
      <w:r>
        <w:rPr>
          <w:spacing w:val="-6"/>
        </w:rPr>
        <w:t> </w:t>
      </w:r>
      <w:r>
        <w:rPr/>
        <w:t>election</w:t>
      </w:r>
      <w:r>
        <w:rPr>
          <w:spacing w:val="-6"/>
        </w:rPr>
        <w:t> </w:t>
      </w:r>
      <w:r>
        <w:rPr/>
        <w:t>day</w:t>
      </w:r>
      <w:r>
        <w:rPr>
          <w:spacing w:val="-6"/>
        </w:rPr>
        <w:t> </w:t>
      </w:r>
      <w:r>
        <w:rPr/>
        <w:t>(as</w:t>
      </w:r>
      <w:r>
        <w:rPr>
          <w:spacing w:val="-6"/>
        </w:rPr>
        <w:t> </w:t>
      </w:r>
      <w:r>
        <w:rPr/>
        <w:t>they</w:t>
      </w:r>
      <w:r>
        <w:rPr>
          <w:spacing w:val="-6"/>
        </w:rPr>
        <w:t> </w:t>
      </w:r>
      <w:r>
        <w:rPr/>
        <w:t>become</w:t>
      </w:r>
      <w:r>
        <w:rPr>
          <w:spacing w:val="-6"/>
        </w:rPr>
        <w:t> </w:t>
      </w:r>
      <w:r>
        <w:rPr/>
        <w:t>harder</w:t>
      </w:r>
      <w:r>
        <w:rPr>
          <w:spacing w:val="-6"/>
        </w:rPr>
        <w:t> </w:t>
      </w:r>
      <w:r>
        <w:rPr/>
        <w:t>to</w:t>
      </w:r>
      <w:r>
        <w:rPr>
          <w:spacing w:val="-6"/>
        </w:rPr>
        <w:t> </w:t>
      </w:r>
      <w:r>
        <w:rPr/>
        <w:t>monitor).</w:t>
      </w:r>
      <w:r>
        <w:rPr>
          <w:spacing w:val="13"/>
        </w:rPr>
        <w:t> </w:t>
      </w:r>
      <w:r>
        <w:rPr/>
        <w:t>This</w:t>
      </w:r>
      <w:r>
        <w:rPr>
          <w:spacing w:val="-6"/>
        </w:rPr>
        <w:t> </w:t>
      </w:r>
      <w:r>
        <w:rPr/>
        <w:t>limits</w:t>
      </w:r>
      <w:r>
        <w:rPr>
          <w:spacing w:val="-6"/>
        </w:rPr>
        <w:t> </w:t>
      </w:r>
      <w:r>
        <w:rPr/>
        <w:t>the ability of principals to compensate for higher competitiveness by boosting payments for agents.</w:t>
      </w:r>
    </w:p>
    <w:p>
      <w:pPr>
        <w:pStyle w:val="BodyText"/>
        <w:spacing w:line="249" w:lineRule="auto" w:before="171"/>
        <w:ind w:left="1406" w:right="345" w:firstLine="1"/>
        <w:jc w:val="both"/>
      </w:pPr>
      <w:r>
        <w:rPr>
          <w:spacing w:val="-2"/>
        </w:rPr>
        <w:t>To</w:t>
      </w:r>
      <w:r>
        <w:rPr>
          <w:spacing w:val="-9"/>
        </w:rPr>
        <w:t> </w:t>
      </w:r>
      <w:r>
        <w:rPr>
          <w:spacing w:val="-2"/>
        </w:rPr>
        <w:t>summarize,</w:t>
      </w:r>
      <w:r>
        <w:rPr>
          <w:spacing w:val="-4"/>
        </w:rPr>
        <w:t> </w:t>
      </w:r>
      <w:r>
        <w:rPr>
          <w:spacing w:val="-2"/>
        </w:rPr>
        <w:t>low-level</w:t>
      </w:r>
      <w:r>
        <w:rPr>
          <w:spacing w:val="-8"/>
        </w:rPr>
        <w:t> </w:t>
      </w:r>
      <w:r>
        <w:rPr>
          <w:spacing w:val="-2"/>
        </w:rPr>
        <w:t>actors</w:t>
      </w:r>
      <w:r>
        <w:rPr>
          <w:spacing w:val="-8"/>
        </w:rPr>
        <w:t> </w:t>
      </w:r>
      <w:r>
        <w:rPr>
          <w:spacing w:val="-2"/>
        </w:rPr>
        <w:t>will</w:t>
      </w:r>
      <w:r>
        <w:rPr>
          <w:spacing w:val="-8"/>
        </w:rPr>
        <w:t> </w:t>
      </w:r>
      <w:r>
        <w:rPr>
          <w:spacing w:val="-2"/>
        </w:rPr>
        <w:t>be</w:t>
      </w:r>
      <w:r>
        <w:rPr>
          <w:spacing w:val="-8"/>
        </w:rPr>
        <w:t> </w:t>
      </w:r>
      <w:r>
        <w:rPr>
          <w:spacing w:val="-2"/>
        </w:rPr>
        <w:t>more</w:t>
      </w:r>
      <w:r>
        <w:rPr>
          <w:spacing w:val="-8"/>
        </w:rPr>
        <w:t> </w:t>
      </w:r>
      <w:r>
        <w:rPr>
          <w:spacing w:val="-2"/>
        </w:rPr>
        <w:t>willing</w:t>
      </w:r>
      <w:r>
        <w:rPr>
          <w:spacing w:val="-8"/>
        </w:rPr>
        <w:t> </w:t>
      </w:r>
      <w:r>
        <w:rPr>
          <w:spacing w:val="-2"/>
        </w:rPr>
        <w:t>to</w:t>
      </w:r>
      <w:r>
        <w:rPr>
          <w:spacing w:val="-8"/>
        </w:rPr>
        <w:t> </w:t>
      </w:r>
      <w:r>
        <w:rPr>
          <w:spacing w:val="-2"/>
        </w:rPr>
        <w:t>engage</w:t>
      </w:r>
      <w:r>
        <w:rPr>
          <w:spacing w:val="-8"/>
        </w:rPr>
        <w:t> </w:t>
      </w:r>
      <w:r>
        <w:rPr>
          <w:spacing w:val="-2"/>
        </w:rPr>
        <w:t>in</w:t>
      </w:r>
      <w:r>
        <w:rPr>
          <w:spacing w:val="-8"/>
        </w:rPr>
        <w:t> </w:t>
      </w:r>
      <w:r>
        <w:rPr>
          <w:spacing w:val="-2"/>
        </w:rPr>
        <w:t>electoral</w:t>
      </w:r>
      <w:r>
        <w:rPr>
          <w:spacing w:val="-8"/>
        </w:rPr>
        <w:t> </w:t>
      </w:r>
      <w:r>
        <w:rPr>
          <w:spacing w:val="-2"/>
        </w:rPr>
        <w:t>manipulation when</w:t>
      </w:r>
      <w:r>
        <w:rPr>
          <w:spacing w:val="-5"/>
        </w:rPr>
        <w:t> </w:t>
      </w:r>
      <w:r>
        <w:rPr>
          <w:spacing w:val="-2"/>
        </w:rPr>
        <w:t>the</w:t>
      </w:r>
      <w:r>
        <w:rPr>
          <w:spacing w:val="-5"/>
        </w:rPr>
        <w:t> </w:t>
      </w:r>
      <w:r>
        <w:rPr>
          <w:spacing w:val="-2"/>
        </w:rPr>
        <w:t>rewards</w:t>
      </w:r>
      <w:r>
        <w:rPr>
          <w:spacing w:val="-5"/>
        </w:rPr>
        <w:t> </w:t>
      </w:r>
      <w:r>
        <w:rPr>
          <w:spacing w:val="-2"/>
        </w:rPr>
        <w:t>are</w:t>
      </w:r>
      <w:r>
        <w:rPr>
          <w:spacing w:val="-5"/>
        </w:rPr>
        <w:t> </w:t>
      </w:r>
      <w:r>
        <w:rPr>
          <w:spacing w:val="-2"/>
        </w:rPr>
        <w:t>high</w:t>
      </w:r>
      <w:r>
        <w:rPr>
          <w:spacing w:val="-5"/>
        </w:rPr>
        <w:t> </w:t>
      </w:r>
      <w:r>
        <w:rPr>
          <w:spacing w:val="-2"/>
        </w:rPr>
        <w:t>and</w:t>
      </w:r>
      <w:r>
        <w:rPr>
          <w:spacing w:val="-5"/>
        </w:rPr>
        <w:t> </w:t>
      </w:r>
      <w:r>
        <w:rPr>
          <w:spacing w:val="-2"/>
        </w:rPr>
        <w:t>the</w:t>
      </w:r>
      <w:r>
        <w:rPr>
          <w:spacing w:val="-5"/>
        </w:rPr>
        <w:t> </w:t>
      </w:r>
      <w:r>
        <w:rPr>
          <w:spacing w:val="-2"/>
        </w:rPr>
        <w:t>risks</w:t>
      </w:r>
      <w:r>
        <w:rPr>
          <w:spacing w:val="-5"/>
        </w:rPr>
        <w:t> </w:t>
      </w:r>
      <w:r>
        <w:rPr>
          <w:spacing w:val="-2"/>
        </w:rPr>
        <w:t>are</w:t>
      </w:r>
      <w:r>
        <w:rPr>
          <w:spacing w:val="-4"/>
        </w:rPr>
        <w:t> </w:t>
      </w:r>
      <w:r>
        <w:rPr>
          <w:spacing w:val="-2"/>
        </w:rPr>
        <w:t>low.</w:t>
      </w:r>
      <w:r>
        <w:rPr>
          <w:spacing w:val="17"/>
        </w:rPr>
        <w:t> </w:t>
      </w:r>
      <w:r>
        <w:rPr>
          <w:spacing w:val="-2"/>
        </w:rPr>
        <w:t>The</w:t>
      </w:r>
      <w:r>
        <w:rPr>
          <w:spacing w:val="-5"/>
        </w:rPr>
        <w:t> </w:t>
      </w:r>
      <w:r>
        <w:rPr>
          <w:spacing w:val="-2"/>
        </w:rPr>
        <w:t>rewards</w:t>
      </w:r>
      <w:r>
        <w:rPr>
          <w:spacing w:val="-4"/>
        </w:rPr>
        <w:t> </w:t>
      </w:r>
      <w:r>
        <w:rPr>
          <w:spacing w:val="-2"/>
        </w:rPr>
        <w:t>are</w:t>
      </w:r>
      <w:r>
        <w:rPr>
          <w:spacing w:val="-5"/>
        </w:rPr>
        <w:t> </w:t>
      </w:r>
      <w:r>
        <w:rPr>
          <w:spacing w:val="-2"/>
        </w:rPr>
        <w:t>well-understood;</w:t>
      </w:r>
      <w:r>
        <w:rPr>
          <w:spacing w:val="-3"/>
        </w:rPr>
        <w:t> </w:t>
      </w:r>
      <w:r>
        <w:rPr>
          <w:spacing w:val="-4"/>
        </w:rPr>
        <w:t>they</w:t>
      </w:r>
    </w:p>
    <w:p>
      <w:pPr>
        <w:pStyle w:val="BodyText"/>
        <w:spacing w:after="0" w:line="249" w:lineRule="auto"/>
        <w:jc w:val="both"/>
        <w:sectPr>
          <w:pgSz w:w="12240" w:h="15840"/>
          <w:pgMar w:header="1940" w:footer="0" w:top="2160" w:bottom="280" w:left="1800" w:right="1800"/>
        </w:sectPr>
      </w:pPr>
    </w:p>
    <w:p>
      <w:pPr>
        <w:pStyle w:val="BodyText"/>
        <w:spacing w:before="99"/>
      </w:pPr>
    </w:p>
    <w:p>
      <w:pPr>
        <w:pStyle w:val="BodyText"/>
        <w:spacing w:line="249" w:lineRule="auto"/>
        <w:ind w:left="330" w:right="1391" w:firstLine="7"/>
        <w:jc w:val="both"/>
      </w:pPr>
      <w:r>
        <w:rPr/>
        <w:t>typically</w:t>
      </w:r>
      <w:r>
        <w:rPr>
          <w:spacing w:val="-9"/>
        </w:rPr>
        <w:t> </w:t>
      </w:r>
      <w:r>
        <w:rPr/>
        <w:t>involve</w:t>
      </w:r>
      <w:r>
        <w:rPr>
          <w:spacing w:val="-9"/>
        </w:rPr>
        <w:t> </w:t>
      </w:r>
      <w:r>
        <w:rPr/>
        <w:t>participation</w:t>
      </w:r>
      <w:r>
        <w:rPr>
          <w:spacing w:val="-9"/>
        </w:rPr>
        <w:t> </w:t>
      </w:r>
      <w:r>
        <w:rPr/>
        <w:t>in</w:t>
      </w:r>
      <w:r>
        <w:rPr>
          <w:spacing w:val="-9"/>
        </w:rPr>
        <w:t> </w:t>
      </w:r>
      <w:r>
        <w:rPr/>
        <w:t>the</w:t>
      </w:r>
      <w:r>
        <w:rPr>
          <w:spacing w:val="-9"/>
        </w:rPr>
        <w:t> </w:t>
      </w:r>
      <w:r>
        <w:rPr/>
        <w:t>incumbent’s</w:t>
      </w:r>
      <w:r>
        <w:rPr>
          <w:spacing w:val="-9"/>
        </w:rPr>
        <w:t> </w:t>
      </w:r>
      <w:r>
        <w:rPr/>
        <w:t>patronage</w:t>
      </w:r>
      <w:r>
        <w:rPr>
          <w:spacing w:val="-9"/>
        </w:rPr>
        <w:t> </w:t>
      </w:r>
      <w:r>
        <w:rPr/>
        <w:t>network</w:t>
      </w:r>
      <w:r>
        <w:rPr>
          <w:spacing w:val="-9"/>
        </w:rPr>
        <w:t> </w:t>
      </w:r>
      <w:r>
        <w:rPr/>
        <w:t>(providing</w:t>
      </w:r>
      <w:r>
        <w:rPr>
          <w:spacing w:val="-9"/>
        </w:rPr>
        <w:t> </w:t>
      </w:r>
      <w:r>
        <w:rPr/>
        <w:t>access to</w:t>
      </w:r>
      <w:r>
        <w:rPr>
          <w:spacing w:val="-12"/>
        </w:rPr>
        <w:t> </w:t>
      </w:r>
      <w:r>
        <w:rPr/>
        <w:t>jobs,</w:t>
      </w:r>
      <w:r>
        <w:rPr>
          <w:spacing w:val="-11"/>
        </w:rPr>
        <w:t> </w:t>
      </w:r>
      <w:r>
        <w:rPr/>
        <w:t>career</w:t>
      </w:r>
      <w:r>
        <w:rPr>
          <w:spacing w:val="-12"/>
        </w:rPr>
        <w:t> </w:t>
      </w:r>
      <w:r>
        <w:rPr/>
        <w:t>advancement,</w:t>
      </w:r>
      <w:r>
        <w:rPr>
          <w:spacing w:val="-11"/>
        </w:rPr>
        <w:t> </w:t>
      </w:r>
      <w:r>
        <w:rPr/>
        <w:t>opportunities</w:t>
      </w:r>
      <w:r>
        <w:rPr>
          <w:spacing w:val="-12"/>
        </w:rPr>
        <w:t> </w:t>
      </w:r>
      <w:r>
        <w:rPr/>
        <w:t>for</w:t>
      </w:r>
      <w:r>
        <w:rPr>
          <w:spacing w:val="-12"/>
        </w:rPr>
        <w:t> </w:t>
      </w:r>
      <w:r>
        <w:rPr/>
        <w:t>enrichment,</w:t>
      </w:r>
      <w:r>
        <w:rPr>
          <w:spacing w:val="-11"/>
        </w:rPr>
        <w:t> </w:t>
      </w:r>
      <w:r>
        <w:rPr/>
        <w:t>favors,</w:t>
      </w:r>
      <w:r>
        <w:rPr>
          <w:spacing w:val="-11"/>
        </w:rPr>
        <w:t> </w:t>
      </w:r>
      <w:r>
        <w:rPr/>
        <w:t>and</w:t>
      </w:r>
      <w:r>
        <w:rPr>
          <w:spacing w:val="-12"/>
        </w:rPr>
        <w:t> </w:t>
      </w:r>
      <w:r>
        <w:rPr/>
        <w:t>so</w:t>
      </w:r>
      <w:r>
        <w:rPr>
          <w:spacing w:val="-12"/>
        </w:rPr>
        <w:t> </w:t>
      </w:r>
      <w:r>
        <w:rPr/>
        <w:t>on).</w:t>
      </w:r>
      <w:r>
        <w:rPr>
          <w:spacing w:val="10"/>
        </w:rPr>
        <w:t> </w:t>
      </w:r>
      <w:r>
        <w:rPr/>
        <w:t>The</w:t>
      </w:r>
      <w:r>
        <w:rPr>
          <w:spacing w:val="-12"/>
        </w:rPr>
        <w:t> </w:t>
      </w:r>
      <w:r>
        <w:rPr/>
        <w:t>risks have</w:t>
      </w:r>
      <w:r>
        <w:rPr>
          <w:spacing w:val="-5"/>
        </w:rPr>
        <w:t> </w:t>
      </w:r>
      <w:r>
        <w:rPr/>
        <w:t>been</w:t>
      </w:r>
      <w:r>
        <w:rPr>
          <w:spacing w:val="-5"/>
        </w:rPr>
        <w:t> </w:t>
      </w:r>
      <w:r>
        <w:rPr/>
        <w:t>less</w:t>
      </w:r>
      <w:r>
        <w:rPr>
          <w:spacing w:val="-5"/>
        </w:rPr>
        <w:t> </w:t>
      </w:r>
      <w:r>
        <w:rPr/>
        <w:t>well</w:t>
      </w:r>
      <w:r>
        <w:rPr>
          <w:spacing w:val="-5"/>
        </w:rPr>
        <w:t> </w:t>
      </w:r>
      <w:r>
        <w:rPr/>
        <w:t>understood. Even</w:t>
      </w:r>
      <w:r>
        <w:rPr>
          <w:spacing w:val="-5"/>
        </w:rPr>
        <w:t> </w:t>
      </w:r>
      <w:r>
        <w:rPr/>
        <w:t>in</w:t>
      </w:r>
      <w:r>
        <w:rPr>
          <w:spacing w:val="-5"/>
        </w:rPr>
        <w:t> </w:t>
      </w:r>
      <w:r>
        <w:rPr/>
        <w:t>authoritarian</w:t>
      </w:r>
      <w:r>
        <w:rPr>
          <w:spacing w:val="-5"/>
        </w:rPr>
        <w:t> </w:t>
      </w:r>
      <w:r>
        <w:rPr/>
        <w:t>regimes,</w:t>
      </w:r>
      <w:r>
        <w:rPr>
          <w:spacing w:val="-5"/>
        </w:rPr>
        <w:t> </w:t>
      </w:r>
      <w:r>
        <w:rPr/>
        <w:t>incumbents</w:t>
      </w:r>
      <w:r>
        <w:rPr>
          <w:spacing w:val="-5"/>
        </w:rPr>
        <w:t> </w:t>
      </w:r>
      <w:r>
        <w:rPr/>
        <w:t>have</w:t>
      </w:r>
      <w:r>
        <w:rPr>
          <w:spacing w:val="-5"/>
        </w:rPr>
        <w:t> </w:t>
      </w:r>
      <w:r>
        <w:rPr/>
        <w:t>an</w:t>
      </w:r>
      <w:r>
        <w:rPr>
          <w:spacing w:val="-5"/>
        </w:rPr>
        <w:t> </w:t>
      </w:r>
      <w:r>
        <w:rPr/>
        <w:t>in-centive</w:t>
      </w:r>
      <w:r>
        <w:rPr>
          <w:spacing w:val="-7"/>
        </w:rPr>
        <w:t> </w:t>
      </w:r>
      <w:r>
        <w:rPr/>
        <w:t>to</w:t>
      </w:r>
      <w:r>
        <w:rPr>
          <w:spacing w:val="-7"/>
        </w:rPr>
        <w:t> </w:t>
      </w:r>
      <w:r>
        <w:rPr/>
        <w:t>permit</w:t>
      </w:r>
      <w:r>
        <w:rPr>
          <w:spacing w:val="-7"/>
        </w:rPr>
        <w:t> </w:t>
      </w:r>
      <w:r>
        <w:rPr/>
        <w:t>the</w:t>
      </w:r>
      <w:r>
        <w:rPr>
          <w:spacing w:val="-7"/>
        </w:rPr>
        <w:t> </w:t>
      </w:r>
      <w:r>
        <w:rPr/>
        <w:t>independent</w:t>
      </w:r>
      <w:r>
        <w:rPr>
          <w:spacing w:val="-7"/>
        </w:rPr>
        <w:t> </w:t>
      </w:r>
      <w:r>
        <w:rPr/>
        <w:t>operation</w:t>
      </w:r>
      <w:r>
        <w:rPr>
          <w:spacing w:val="-7"/>
        </w:rPr>
        <w:t> </w:t>
      </w:r>
      <w:r>
        <w:rPr/>
        <w:t>of</w:t>
      </w:r>
      <w:r>
        <w:rPr>
          <w:spacing w:val="-7"/>
        </w:rPr>
        <w:t> </w:t>
      </w:r>
      <w:r>
        <w:rPr/>
        <w:t>the</w:t>
      </w:r>
      <w:r>
        <w:rPr>
          <w:spacing w:val="-7"/>
        </w:rPr>
        <w:t> </w:t>
      </w:r>
      <w:r>
        <w:rPr/>
        <w:t>justice</w:t>
      </w:r>
      <w:r>
        <w:rPr>
          <w:spacing w:val="-7"/>
        </w:rPr>
        <w:t> </w:t>
      </w:r>
      <w:r>
        <w:rPr/>
        <w:t>system</w:t>
      </w:r>
      <w:r>
        <w:rPr>
          <w:spacing w:val="-7"/>
        </w:rPr>
        <w:t> </w:t>
      </w:r>
      <w:r>
        <w:rPr/>
        <w:t>to</w:t>
      </w:r>
      <w:r>
        <w:rPr>
          <w:spacing w:val="-7"/>
        </w:rPr>
        <w:t> </w:t>
      </w:r>
      <w:r>
        <w:rPr/>
        <w:t>some</w:t>
      </w:r>
      <w:r>
        <w:rPr>
          <w:spacing w:val="-7"/>
        </w:rPr>
        <w:t> </w:t>
      </w:r>
      <w:r>
        <w:rPr/>
        <w:t>degree.</w:t>
      </w:r>
      <w:r>
        <w:rPr>
          <w:spacing w:val="12"/>
        </w:rPr>
        <w:t> </w:t>
      </w:r>
      <w:r>
        <w:rPr/>
        <w:t>Even where</w:t>
      </w:r>
      <w:r>
        <w:rPr>
          <w:spacing w:val="-1"/>
        </w:rPr>
        <w:t> </w:t>
      </w:r>
      <w:r>
        <w:rPr/>
        <w:t>he</w:t>
      </w:r>
      <w:r>
        <w:rPr>
          <w:spacing w:val="-1"/>
        </w:rPr>
        <w:t> </w:t>
      </w:r>
      <w:r>
        <w:rPr/>
        <w:t>has</w:t>
      </w:r>
      <w:r>
        <w:rPr>
          <w:spacing w:val="-1"/>
        </w:rPr>
        <w:t> </w:t>
      </w:r>
      <w:r>
        <w:rPr/>
        <w:t>firm</w:t>
      </w:r>
      <w:r>
        <w:rPr>
          <w:spacing w:val="-1"/>
        </w:rPr>
        <w:t> </w:t>
      </w:r>
      <w:r>
        <w:rPr/>
        <w:t>control</w:t>
      </w:r>
      <w:r>
        <w:rPr>
          <w:spacing w:val="-1"/>
        </w:rPr>
        <w:t> </w:t>
      </w:r>
      <w:r>
        <w:rPr/>
        <w:t>over the</w:t>
      </w:r>
      <w:r>
        <w:rPr>
          <w:spacing w:val="-1"/>
        </w:rPr>
        <w:t> </w:t>
      </w:r>
      <w:r>
        <w:rPr/>
        <w:t>police</w:t>
      </w:r>
      <w:r>
        <w:rPr>
          <w:spacing w:val="-1"/>
        </w:rPr>
        <w:t> </w:t>
      </w:r>
      <w:r>
        <w:rPr/>
        <w:t>and the</w:t>
      </w:r>
      <w:r>
        <w:rPr>
          <w:spacing w:val="-1"/>
        </w:rPr>
        <w:t> </w:t>
      </w:r>
      <w:r>
        <w:rPr/>
        <w:t>courts, the</w:t>
      </w:r>
      <w:r>
        <w:rPr>
          <w:spacing w:val="-1"/>
        </w:rPr>
        <w:t> </w:t>
      </w:r>
      <w:r>
        <w:rPr/>
        <w:t>incumbent may</w:t>
      </w:r>
      <w:r>
        <w:rPr>
          <w:spacing w:val="-1"/>
        </w:rPr>
        <w:t> </w:t>
      </w:r>
      <w:r>
        <w:rPr/>
        <w:t>still have incentives</w:t>
      </w:r>
      <w:r>
        <w:rPr>
          <w:spacing w:val="-4"/>
        </w:rPr>
        <w:t> </w:t>
      </w:r>
      <w:r>
        <w:rPr/>
        <w:t>to</w:t>
      </w:r>
      <w:r>
        <w:rPr>
          <w:spacing w:val="-3"/>
        </w:rPr>
        <w:t> </w:t>
      </w:r>
      <w:r>
        <w:rPr/>
        <w:t>allow</w:t>
      </w:r>
      <w:r>
        <w:rPr>
          <w:spacing w:val="-4"/>
        </w:rPr>
        <w:t> </w:t>
      </w:r>
      <w:r>
        <w:rPr/>
        <w:t>a</w:t>
      </w:r>
      <w:r>
        <w:rPr>
          <w:spacing w:val="-3"/>
        </w:rPr>
        <w:t> </w:t>
      </w:r>
      <w:r>
        <w:rPr/>
        <w:t>small</w:t>
      </w:r>
      <w:r>
        <w:rPr>
          <w:spacing w:val="-4"/>
        </w:rPr>
        <w:t> </w:t>
      </w:r>
      <w:r>
        <w:rPr/>
        <w:t>proportion</w:t>
      </w:r>
      <w:r>
        <w:rPr>
          <w:spacing w:val="-3"/>
        </w:rPr>
        <w:t> </w:t>
      </w:r>
      <w:r>
        <w:rPr/>
        <w:t>of</w:t>
      </w:r>
      <w:r>
        <w:rPr>
          <w:spacing w:val="-3"/>
        </w:rPr>
        <w:t> </w:t>
      </w:r>
      <w:r>
        <w:rPr/>
        <w:t>agents</w:t>
      </w:r>
      <w:r>
        <w:rPr>
          <w:spacing w:val="-4"/>
        </w:rPr>
        <w:t> </w:t>
      </w:r>
      <w:r>
        <w:rPr/>
        <w:t>to</w:t>
      </w:r>
      <w:r>
        <w:rPr>
          <w:spacing w:val="-4"/>
        </w:rPr>
        <w:t> </w:t>
      </w:r>
      <w:r>
        <w:rPr/>
        <w:t>be</w:t>
      </w:r>
      <w:r>
        <w:rPr>
          <w:spacing w:val="-3"/>
        </w:rPr>
        <w:t> </w:t>
      </w:r>
      <w:r>
        <w:rPr/>
        <w:t>penalized</w:t>
      </w:r>
      <w:r>
        <w:rPr>
          <w:spacing w:val="-3"/>
        </w:rPr>
        <w:t> </w:t>
      </w:r>
      <w:r>
        <w:rPr/>
        <w:t>for</w:t>
      </w:r>
      <w:r>
        <w:rPr>
          <w:spacing w:val="-3"/>
        </w:rPr>
        <w:t> </w:t>
      </w:r>
      <w:r>
        <w:rPr/>
        <w:t>electoral</w:t>
      </w:r>
      <w:r>
        <w:rPr>
          <w:spacing w:val="-4"/>
        </w:rPr>
        <w:t> </w:t>
      </w:r>
      <w:r>
        <w:rPr/>
        <w:t>crimes,</w:t>
      </w:r>
      <w:r>
        <w:rPr>
          <w:spacing w:val="-3"/>
        </w:rPr>
        <w:t> </w:t>
      </w:r>
      <w:r>
        <w:rPr/>
        <w:t>in order to bolster the overall legitimacy of the election and the regime.</w:t>
      </w:r>
      <w:r>
        <w:rPr>
          <w:spacing w:val="38"/>
        </w:rPr>
        <w:t> </w:t>
      </w:r>
      <w:r>
        <w:rPr/>
        <w:t>While prospec-tive</w:t>
      </w:r>
      <w:r>
        <w:rPr>
          <w:spacing w:val="-11"/>
        </w:rPr>
        <w:t> </w:t>
      </w:r>
      <w:r>
        <w:rPr/>
        <w:t>agents</w:t>
      </w:r>
      <w:r>
        <w:rPr>
          <w:spacing w:val="-10"/>
        </w:rPr>
        <w:t> </w:t>
      </w:r>
      <w:r>
        <w:rPr/>
        <w:t>cannot</w:t>
      </w:r>
      <w:r>
        <w:rPr>
          <w:spacing w:val="-10"/>
        </w:rPr>
        <w:t> </w:t>
      </w:r>
      <w:r>
        <w:rPr/>
        <w:t>know</w:t>
      </w:r>
      <w:r>
        <w:rPr>
          <w:spacing w:val="-11"/>
        </w:rPr>
        <w:t> </w:t>
      </w:r>
      <w:r>
        <w:rPr>
          <w:i/>
        </w:rPr>
        <w:t>a</w:t>
      </w:r>
      <w:r>
        <w:rPr>
          <w:i/>
          <w:spacing w:val="-11"/>
        </w:rPr>
        <w:t> </w:t>
      </w:r>
      <w:r>
        <w:rPr>
          <w:i/>
        </w:rPr>
        <w:t>priori</w:t>
      </w:r>
      <w:r>
        <w:rPr>
          <w:i/>
          <w:spacing w:val="-11"/>
        </w:rPr>
        <w:t> </w:t>
      </w:r>
      <w:r>
        <w:rPr/>
        <w:t>whether</w:t>
      </w:r>
      <w:r>
        <w:rPr>
          <w:spacing w:val="-11"/>
        </w:rPr>
        <w:t> </w:t>
      </w:r>
      <w:r>
        <w:rPr/>
        <w:t>they</w:t>
      </w:r>
      <w:r>
        <w:rPr>
          <w:spacing w:val="-10"/>
        </w:rPr>
        <w:t> </w:t>
      </w:r>
      <w:r>
        <w:rPr/>
        <w:t>will</w:t>
      </w:r>
      <w:r>
        <w:rPr>
          <w:spacing w:val="-11"/>
        </w:rPr>
        <w:t> </w:t>
      </w:r>
      <w:r>
        <w:rPr/>
        <w:t>be</w:t>
      </w:r>
      <w:r>
        <w:rPr>
          <w:spacing w:val="-10"/>
        </w:rPr>
        <w:t> </w:t>
      </w:r>
      <w:r>
        <w:rPr/>
        <w:t>protected,</w:t>
      </w:r>
      <w:r>
        <w:rPr>
          <w:spacing w:val="-9"/>
        </w:rPr>
        <w:t> </w:t>
      </w:r>
      <w:r>
        <w:rPr/>
        <w:t>they</w:t>
      </w:r>
      <w:r>
        <w:rPr>
          <w:spacing w:val="-11"/>
        </w:rPr>
        <w:t> </w:t>
      </w:r>
      <w:r>
        <w:rPr/>
        <w:t>can</w:t>
      </w:r>
      <w:r>
        <w:rPr>
          <w:spacing w:val="-10"/>
        </w:rPr>
        <w:t> </w:t>
      </w:r>
      <w:r>
        <w:rPr/>
        <w:t>use</w:t>
      </w:r>
      <w:r>
        <w:rPr>
          <w:spacing w:val="-10"/>
        </w:rPr>
        <w:t> </w:t>
      </w:r>
      <w:r>
        <w:rPr/>
        <w:t>their</w:t>
      </w:r>
      <w:r>
        <w:rPr>
          <w:spacing w:val="-11"/>
        </w:rPr>
        <w:t> </w:t>
      </w:r>
      <w:r>
        <w:rPr/>
        <w:t>local knowledge</w:t>
      </w:r>
      <w:r>
        <w:rPr>
          <w:spacing w:val="-13"/>
        </w:rPr>
        <w:t> </w:t>
      </w:r>
      <w:r>
        <w:rPr/>
        <w:t>to</w:t>
      </w:r>
      <w:r>
        <w:rPr>
          <w:spacing w:val="-12"/>
        </w:rPr>
        <w:t> </w:t>
      </w:r>
      <w:r>
        <w:rPr/>
        <w:t>estimate</w:t>
      </w:r>
      <w:r>
        <w:rPr>
          <w:spacing w:val="-13"/>
        </w:rPr>
        <w:t> </w:t>
      </w:r>
      <w:r>
        <w:rPr/>
        <w:t>the</w:t>
      </w:r>
      <w:r>
        <w:rPr>
          <w:spacing w:val="-12"/>
        </w:rPr>
        <w:t> </w:t>
      </w:r>
      <w:r>
        <w:rPr/>
        <w:t>risk</w:t>
      </w:r>
      <w:r>
        <w:rPr>
          <w:spacing w:val="-13"/>
        </w:rPr>
        <w:t> </w:t>
      </w:r>
      <w:r>
        <w:rPr/>
        <w:t>of</w:t>
      </w:r>
      <w:r>
        <w:rPr>
          <w:spacing w:val="-12"/>
        </w:rPr>
        <w:t> </w:t>
      </w:r>
      <w:r>
        <w:rPr/>
        <w:t>exposure</w:t>
      </w:r>
      <w:r>
        <w:rPr>
          <w:spacing w:val="-13"/>
        </w:rPr>
        <w:t> </w:t>
      </w:r>
      <w:r>
        <w:rPr/>
        <w:t>and</w:t>
      </w:r>
      <w:r>
        <w:rPr>
          <w:spacing w:val="-12"/>
        </w:rPr>
        <w:t> </w:t>
      </w:r>
      <w:r>
        <w:rPr/>
        <w:t>subsequent</w:t>
      </w:r>
      <w:r>
        <w:rPr>
          <w:spacing w:val="-13"/>
        </w:rPr>
        <w:t> </w:t>
      </w:r>
      <w:r>
        <w:rPr/>
        <w:t>punishment.</w:t>
      </w:r>
      <w:r>
        <w:rPr>
          <w:spacing w:val="1"/>
        </w:rPr>
        <w:t> </w:t>
      </w:r>
      <w:r>
        <w:rPr/>
        <w:t>Where</w:t>
      </w:r>
      <w:r>
        <w:rPr>
          <w:spacing w:val="-12"/>
        </w:rPr>
        <w:t> </w:t>
      </w:r>
      <w:r>
        <w:rPr/>
        <w:t>the</w:t>
      </w:r>
      <w:r>
        <w:rPr>
          <w:spacing w:val="-13"/>
        </w:rPr>
        <w:t> </w:t>
      </w:r>
      <w:r>
        <w:rPr/>
        <w:t>pos-sibility of exposure and punishment is perceived to be high (relative to the patronage rewards), agents should be less willing to take risks to manipulate on the incumbent’s behalf.</w:t>
      </w:r>
      <w:r>
        <w:rPr>
          <w:spacing w:val="30"/>
        </w:rPr>
        <w:t> </w:t>
      </w:r>
      <w:r>
        <w:rPr/>
        <w:t>However, as the next section describes, this dynamic does not mean that elec-tions</w:t>
      </w:r>
      <w:r>
        <w:rPr>
          <w:spacing w:val="-11"/>
        </w:rPr>
        <w:t> </w:t>
      </w:r>
      <w:r>
        <w:rPr/>
        <w:t>will</w:t>
      </w:r>
      <w:r>
        <w:rPr>
          <w:spacing w:val="-11"/>
        </w:rPr>
        <w:t> </w:t>
      </w:r>
      <w:r>
        <w:rPr/>
        <w:t>necessarily</w:t>
      </w:r>
      <w:r>
        <w:rPr>
          <w:spacing w:val="-10"/>
        </w:rPr>
        <w:t> </w:t>
      </w:r>
      <w:r>
        <w:rPr/>
        <w:t>be</w:t>
      </w:r>
      <w:r>
        <w:rPr>
          <w:spacing w:val="-11"/>
        </w:rPr>
        <w:t> </w:t>
      </w:r>
      <w:r>
        <w:rPr/>
        <w:t>cleaner;</w:t>
      </w:r>
      <w:r>
        <w:rPr>
          <w:spacing w:val="-8"/>
        </w:rPr>
        <w:t> </w:t>
      </w:r>
      <w:r>
        <w:rPr/>
        <w:t>instead,</w:t>
      </w:r>
      <w:r>
        <w:rPr>
          <w:spacing w:val="-9"/>
        </w:rPr>
        <w:t> </w:t>
      </w:r>
      <w:r>
        <w:rPr/>
        <w:t>risk</w:t>
      </w:r>
      <w:r>
        <w:rPr>
          <w:spacing w:val="-11"/>
        </w:rPr>
        <w:t> </w:t>
      </w:r>
      <w:r>
        <w:rPr/>
        <w:t>pushes</w:t>
      </w:r>
      <w:r>
        <w:rPr>
          <w:spacing w:val="-11"/>
        </w:rPr>
        <w:t> </w:t>
      </w:r>
      <w:r>
        <w:rPr/>
        <w:t>agents</w:t>
      </w:r>
      <w:r>
        <w:rPr>
          <w:spacing w:val="-10"/>
        </w:rPr>
        <w:t> </w:t>
      </w:r>
      <w:r>
        <w:rPr/>
        <w:t>into</w:t>
      </w:r>
      <w:r>
        <w:rPr>
          <w:spacing w:val="-11"/>
        </w:rPr>
        <w:t> </w:t>
      </w:r>
      <w:r>
        <w:rPr/>
        <w:t>harder-to-detect</w:t>
      </w:r>
      <w:r>
        <w:rPr>
          <w:spacing w:val="-11"/>
        </w:rPr>
        <w:t> </w:t>
      </w:r>
      <w:r>
        <w:rPr/>
        <w:t>forms of manipulation that are costlier to incumbents.</w:t>
      </w:r>
    </w:p>
    <w:p>
      <w:pPr>
        <w:pStyle w:val="BodyText"/>
        <w:spacing w:before="121"/>
      </w:pPr>
    </w:p>
    <w:p>
      <w:pPr>
        <w:pStyle w:val="Heading3"/>
        <w:numPr>
          <w:ilvl w:val="2"/>
          <w:numId w:val="3"/>
        </w:numPr>
        <w:tabs>
          <w:tab w:pos="1054" w:val="left" w:leader="none"/>
        </w:tabs>
        <w:spacing w:line="240" w:lineRule="auto" w:before="0" w:after="0"/>
        <w:ind w:left="1054" w:right="0" w:hanging="717"/>
        <w:jc w:val="left"/>
      </w:pPr>
      <w:r>
        <w:rPr/>
        <w:t>Variation</w:t>
      </w:r>
      <w:r>
        <w:rPr>
          <w:spacing w:val="-14"/>
        </w:rPr>
        <w:t> </w:t>
      </w:r>
      <w:r>
        <w:rPr/>
        <w:t>in</w:t>
      </w:r>
      <w:r>
        <w:rPr>
          <w:spacing w:val="-13"/>
        </w:rPr>
        <w:t> </w:t>
      </w:r>
      <w:r>
        <w:rPr/>
        <w:t>manipulation</w:t>
      </w:r>
      <w:r>
        <w:rPr>
          <w:spacing w:val="-13"/>
        </w:rPr>
        <w:t> </w:t>
      </w:r>
      <w:r>
        <w:rPr/>
        <w:t>tactic</w:t>
      </w:r>
      <w:r>
        <w:rPr>
          <w:spacing w:val="-13"/>
        </w:rPr>
        <w:t> </w:t>
      </w:r>
      <w:r>
        <w:rPr/>
        <w:t>as</w:t>
      </w:r>
      <w:r>
        <w:rPr>
          <w:spacing w:val="-13"/>
        </w:rPr>
        <w:t> </w:t>
      </w:r>
      <w:r>
        <w:rPr/>
        <w:t>response</w:t>
      </w:r>
      <w:r>
        <w:rPr>
          <w:spacing w:val="-13"/>
        </w:rPr>
        <w:t> </w:t>
      </w:r>
      <w:r>
        <w:rPr/>
        <w:t>to</w:t>
      </w:r>
      <w:r>
        <w:rPr>
          <w:spacing w:val="-13"/>
        </w:rPr>
        <w:t> </w:t>
      </w:r>
      <w:r>
        <w:rPr/>
        <w:t>agent</w:t>
      </w:r>
      <w:r>
        <w:rPr>
          <w:spacing w:val="-13"/>
        </w:rPr>
        <w:t> </w:t>
      </w:r>
      <w:r>
        <w:rPr>
          <w:spacing w:val="-4"/>
        </w:rPr>
        <w:t>risk</w:t>
      </w:r>
    </w:p>
    <w:p>
      <w:pPr>
        <w:pStyle w:val="BodyText"/>
        <w:spacing w:line="249" w:lineRule="auto" w:before="147"/>
        <w:ind w:left="330" w:right="1393" w:hanging="3"/>
        <w:jc w:val="both"/>
      </w:pPr>
      <w:r>
        <w:rPr/>
        <w:t>While ballot-stuffing, voter pressure, and falsification can all add to the incumbent’s tally in the election, considerable scholarship has been invested in understanding why incumbents may prefer one strategy or another.</w:t>
      </w:r>
      <w:r>
        <w:rPr>
          <w:spacing w:val="36"/>
        </w:rPr>
        <w:t> </w:t>
      </w:r>
      <w:r>
        <w:rPr/>
        <w:t>Incumbents may prefer a certain mix of</w:t>
      </w:r>
      <w:r>
        <w:rPr>
          <w:spacing w:val="-1"/>
        </w:rPr>
        <w:t> </w:t>
      </w:r>
      <w:r>
        <w:rPr/>
        <w:t>strategies</w:t>
      </w:r>
      <w:r>
        <w:rPr>
          <w:spacing w:val="-1"/>
        </w:rPr>
        <w:t> </w:t>
      </w:r>
      <w:r>
        <w:rPr/>
        <w:t>in</w:t>
      </w:r>
      <w:r>
        <w:rPr>
          <w:spacing w:val="-1"/>
        </w:rPr>
        <w:t> </w:t>
      </w:r>
      <w:r>
        <w:rPr/>
        <w:t>order</w:t>
      </w:r>
      <w:r>
        <w:rPr>
          <w:spacing w:val="-1"/>
        </w:rPr>
        <w:t> </w:t>
      </w:r>
      <w:r>
        <w:rPr/>
        <w:t>to</w:t>
      </w:r>
      <w:r>
        <w:rPr>
          <w:spacing w:val="-1"/>
        </w:rPr>
        <w:t> </w:t>
      </w:r>
      <w:r>
        <w:rPr/>
        <w:t>evade</w:t>
      </w:r>
      <w:r>
        <w:rPr>
          <w:spacing w:val="-1"/>
        </w:rPr>
        <w:t> </w:t>
      </w:r>
      <w:r>
        <w:rPr/>
        <w:t>observation</w:t>
      </w:r>
      <w:r>
        <w:rPr>
          <w:spacing w:val="-1"/>
        </w:rPr>
        <w:t> </w:t>
      </w:r>
      <w:r>
        <w:rPr/>
        <w:t>(Asunka</w:t>
      </w:r>
      <w:r>
        <w:rPr>
          <w:spacing w:val="-1"/>
        </w:rPr>
        <w:t> </w:t>
      </w:r>
      <w:r>
        <w:rPr>
          <w:i/>
        </w:rPr>
        <w:t>et</w:t>
      </w:r>
      <w:r>
        <w:rPr>
          <w:i/>
          <w:spacing w:val="-1"/>
        </w:rPr>
        <w:t> </w:t>
      </w:r>
      <w:r>
        <w:rPr>
          <w:i/>
        </w:rPr>
        <w:t>al.</w:t>
      </w:r>
      <w:r>
        <w:rPr>
          <w:i/>
          <w:spacing w:val="19"/>
        </w:rPr>
        <w:t> </w:t>
      </w:r>
      <w:r>
        <w:rPr/>
        <w:t>2017)</w:t>
      </w:r>
      <w:r>
        <w:rPr>
          <w:spacing w:val="-1"/>
        </w:rPr>
        <w:t> </w:t>
      </w:r>
      <w:r>
        <w:rPr/>
        <w:t>and</w:t>
      </w:r>
      <w:r>
        <w:rPr>
          <w:spacing w:val="-1"/>
        </w:rPr>
        <w:t> </w:t>
      </w:r>
      <w:r>
        <w:rPr/>
        <w:t>loss</w:t>
      </w:r>
      <w:r>
        <w:rPr>
          <w:spacing w:val="-1"/>
        </w:rPr>
        <w:t> </w:t>
      </w:r>
      <w:r>
        <w:rPr/>
        <w:t>of</w:t>
      </w:r>
      <w:r>
        <w:rPr>
          <w:spacing w:val="-1"/>
        </w:rPr>
        <w:t> </w:t>
      </w:r>
      <w:r>
        <w:rPr/>
        <w:t>legitimacy (Van Ham &amp; Lindberg 2015), due to resource constraints (Greene 2007) or availabil-ity (Frye </w:t>
      </w:r>
      <w:r>
        <w:rPr>
          <w:i/>
        </w:rPr>
        <w:t>et al.</w:t>
      </w:r>
      <w:r>
        <w:rPr>
          <w:i/>
          <w:spacing w:val="40"/>
        </w:rPr>
        <w:t> </w:t>
      </w:r>
      <w:r>
        <w:rPr/>
        <w:t>2018), to avoid appearing weak (Harvey &amp; Mukherjee 2020) or to evade</w:t>
      </w:r>
      <w:r>
        <w:rPr>
          <w:spacing w:val="-10"/>
        </w:rPr>
        <w:t> </w:t>
      </w:r>
      <w:r>
        <w:rPr/>
        <w:t>the</w:t>
      </w:r>
      <w:r>
        <w:rPr>
          <w:spacing w:val="-10"/>
        </w:rPr>
        <w:t> </w:t>
      </w:r>
      <w:r>
        <w:rPr/>
        <w:t>strictures</w:t>
      </w:r>
      <w:r>
        <w:rPr>
          <w:spacing w:val="-9"/>
        </w:rPr>
        <w:t> </w:t>
      </w:r>
      <w:r>
        <w:rPr/>
        <w:t>of</w:t>
      </w:r>
      <w:r>
        <w:rPr>
          <w:spacing w:val="-10"/>
        </w:rPr>
        <w:t> </w:t>
      </w:r>
      <w:r>
        <w:rPr/>
        <w:t>modern</w:t>
      </w:r>
      <w:r>
        <w:rPr>
          <w:spacing w:val="-10"/>
        </w:rPr>
        <w:t> </w:t>
      </w:r>
      <w:r>
        <w:rPr/>
        <w:t>electoral</w:t>
      </w:r>
      <w:r>
        <w:rPr>
          <w:spacing w:val="-10"/>
        </w:rPr>
        <w:t> </w:t>
      </w:r>
      <w:r>
        <w:rPr/>
        <w:t>procedure</w:t>
      </w:r>
      <w:r>
        <w:rPr>
          <w:spacing w:val="-9"/>
        </w:rPr>
        <w:t> </w:t>
      </w:r>
      <w:r>
        <w:rPr/>
        <w:t>(Kuo</w:t>
      </w:r>
      <w:r>
        <w:rPr>
          <w:spacing w:val="-10"/>
        </w:rPr>
        <w:t> </w:t>
      </w:r>
      <w:r>
        <w:rPr/>
        <w:t>&amp;</w:t>
      </w:r>
      <w:r>
        <w:rPr>
          <w:spacing w:val="-10"/>
        </w:rPr>
        <w:t> </w:t>
      </w:r>
      <w:r>
        <w:rPr/>
        <w:t>Teorell</w:t>
      </w:r>
      <w:r>
        <w:rPr>
          <w:spacing w:val="-10"/>
        </w:rPr>
        <w:t> </w:t>
      </w:r>
      <w:r>
        <w:rPr/>
        <w:t>2017).</w:t>
      </w:r>
      <w:r>
        <w:rPr>
          <w:spacing w:val="7"/>
        </w:rPr>
        <w:t> </w:t>
      </w:r>
      <w:r>
        <w:rPr/>
        <w:t>With</w:t>
      </w:r>
      <w:r>
        <w:rPr>
          <w:spacing w:val="-10"/>
        </w:rPr>
        <w:t> </w:t>
      </w:r>
      <w:r>
        <w:rPr/>
        <w:t>few</w:t>
      </w:r>
      <w:r>
        <w:rPr>
          <w:spacing w:val="-9"/>
        </w:rPr>
        <w:t> </w:t>
      </w:r>
      <w:r>
        <w:rPr/>
        <w:t>ex-ceptions (Harvey 2019; Rundlett &amp; Svolik 2016), front-line agents’ cooperation with incumbents’ preferences is often assumed.</w:t>
      </w:r>
    </w:p>
    <w:p>
      <w:pPr>
        <w:pStyle w:val="BodyText"/>
        <w:spacing w:line="249" w:lineRule="auto" w:before="145"/>
        <w:ind w:left="331" w:right="1391" w:firstLine="6"/>
        <w:jc w:val="both"/>
      </w:pPr>
      <w:r>
        <w:rPr/>
        <w:t>However, front-line agents do indeed have agency, and are not indifferent among the choices on the menu of manipulation.</w:t>
      </w:r>
      <w:r>
        <w:rPr>
          <w:spacing w:val="40"/>
        </w:rPr>
        <w:t> </w:t>
      </w:r>
      <w:r>
        <w:rPr/>
        <w:t>In particular, different illegal election manipu-lation tactics can be traced back to their individual perpetrators with varying degrees of difficulty.</w:t>
      </w:r>
      <w:r>
        <w:rPr>
          <w:spacing w:val="40"/>
        </w:rPr>
        <w:t> </w:t>
      </w:r>
      <w:r>
        <w:rPr/>
        <w:t>This affects the degree of personal risk to which the agent is exposed. Table 2.1 summarizes these differences.</w:t>
      </w:r>
      <w:r>
        <w:rPr>
          <w:spacing w:val="32"/>
        </w:rPr>
        <w:t> </w:t>
      </w:r>
      <w:r>
        <w:rPr/>
        <w:t>To be clear, it is likely not typically the case that the principal is trying to get the agent to adopt one manipulation tactic, but the agent</w:t>
      </w:r>
      <w:r>
        <w:rPr>
          <w:spacing w:val="-1"/>
        </w:rPr>
        <w:t> </w:t>
      </w:r>
      <w:r>
        <w:rPr/>
        <w:t>chooses</w:t>
      </w:r>
      <w:r>
        <w:rPr>
          <w:spacing w:val="-1"/>
        </w:rPr>
        <w:t> </w:t>
      </w:r>
      <w:r>
        <w:rPr/>
        <w:t>another.</w:t>
      </w:r>
      <w:r>
        <w:rPr>
          <w:spacing w:val="22"/>
        </w:rPr>
        <w:t> </w:t>
      </w:r>
      <w:r>
        <w:rPr/>
        <w:t>Instead, as</w:t>
      </w:r>
      <w:r>
        <w:rPr>
          <w:spacing w:val="-1"/>
        </w:rPr>
        <w:t> </w:t>
      </w:r>
      <w:r>
        <w:rPr/>
        <w:t>conditions</w:t>
      </w:r>
      <w:r>
        <w:rPr>
          <w:spacing w:val="-1"/>
        </w:rPr>
        <w:t> </w:t>
      </w:r>
      <w:r>
        <w:rPr/>
        <w:t>change, it becomes</w:t>
      </w:r>
      <w:r>
        <w:rPr>
          <w:spacing w:val="-1"/>
        </w:rPr>
        <w:t> </w:t>
      </w:r>
      <w:r>
        <w:rPr/>
        <w:t>harder</w:t>
      </w:r>
      <w:r>
        <w:rPr>
          <w:spacing w:val="-1"/>
        </w:rPr>
        <w:t> </w:t>
      </w:r>
      <w:r>
        <w:rPr/>
        <w:t>for</w:t>
      </w:r>
      <w:r>
        <w:rPr>
          <w:spacing w:val="-1"/>
        </w:rPr>
        <w:t> </w:t>
      </w:r>
      <w:r>
        <w:rPr/>
        <w:t>principals to recruit agents to perform certain kinds of tasks (e.g. precinct officials to stuff ballot boxes),</w:t>
      </w:r>
      <w:r>
        <w:rPr>
          <w:spacing w:val="-4"/>
        </w:rPr>
        <w:t> </w:t>
      </w:r>
      <w:r>
        <w:rPr/>
        <w:t>forcing</w:t>
      </w:r>
      <w:r>
        <w:rPr>
          <w:spacing w:val="-4"/>
        </w:rPr>
        <w:t> </w:t>
      </w:r>
      <w:r>
        <w:rPr/>
        <w:t>them</w:t>
      </w:r>
      <w:r>
        <w:rPr>
          <w:spacing w:val="-4"/>
        </w:rPr>
        <w:t> </w:t>
      </w:r>
      <w:r>
        <w:rPr/>
        <w:t>to</w:t>
      </w:r>
      <w:r>
        <w:rPr>
          <w:spacing w:val="-4"/>
        </w:rPr>
        <w:t> </w:t>
      </w:r>
      <w:r>
        <w:rPr/>
        <w:t>rely</w:t>
      </w:r>
      <w:r>
        <w:rPr>
          <w:spacing w:val="-4"/>
        </w:rPr>
        <w:t> </w:t>
      </w:r>
      <w:r>
        <w:rPr/>
        <w:t>on</w:t>
      </w:r>
      <w:r>
        <w:rPr>
          <w:spacing w:val="-4"/>
        </w:rPr>
        <w:t> </w:t>
      </w:r>
      <w:r>
        <w:rPr/>
        <w:t>different</w:t>
      </w:r>
      <w:r>
        <w:rPr>
          <w:spacing w:val="-4"/>
        </w:rPr>
        <w:t> </w:t>
      </w:r>
      <w:r>
        <w:rPr/>
        <w:t>agents</w:t>
      </w:r>
      <w:r>
        <w:rPr>
          <w:spacing w:val="-4"/>
        </w:rPr>
        <w:t> </w:t>
      </w:r>
      <w:r>
        <w:rPr/>
        <w:t>who</w:t>
      </w:r>
      <w:r>
        <w:rPr>
          <w:spacing w:val="-4"/>
        </w:rPr>
        <w:t> </w:t>
      </w:r>
      <w:r>
        <w:rPr/>
        <w:t>perform</w:t>
      </w:r>
      <w:r>
        <w:rPr>
          <w:spacing w:val="-4"/>
        </w:rPr>
        <w:t> </w:t>
      </w:r>
      <w:r>
        <w:rPr/>
        <w:t>different</w:t>
      </w:r>
      <w:r>
        <w:rPr>
          <w:spacing w:val="-4"/>
        </w:rPr>
        <w:t> </w:t>
      </w:r>
      <w:r>
        <w:rPr/>
        <w:t>tasks</w:t>
      </w:r>
      <w:r>
        <w:rPr>
          <w:spacing w:val="-4"/>
        </w:rPr>
        <w:t> </w:t>
      </w:r>
      <w:r>
        <w:rPr/>
        <w:t>(e.g.</w:t>
      </w:r>
      <w:r>
        <w:rPr>
          <w:spacing w:val="-4"/>
        </w:rPr>
        <w:t> </w:t>
      </w:r>
      <w:r>
        <w:rPr/>
        <w:t>party operatives to buy votes).</w:t>
      </w:r>
    </w:p>
    <w:p>
      <w:pPr>
        <w:pStyle w:val="BodyText"/>
        <w:spacing w:line="249" w:lineRule="auto" w:before="146"/>
        <w:ind w:left="337" w:right="1425" w:hanging="7"/>
        <w:jc w:val="both"/>
      </w:pPr>
      <w:r>
        <w:rPr/>
        <w:t>To my knowledge, there have been no prior studies of the factors that make electoral </w:t>
      </w:r>
      <w:r>
        <w:rPr>
          <w:spacing w:val="-2"/>
        </w:rPr>
        <w:t>crimes</w:t>
      </w:r>
      <w:r>
        <w:rPr>
          <w:spacing w:val="-9"/>
        </w:rPr>
        <w:t> </w:t>
      </w:r>
      <w:r>
        <w:rPr>
          <w:spacing w:val="-2"/>
        </w:rPr>
        <w:t>more</w:t>
      </w:r>
      <w:r>
        <w:rPr>
          <w:spacing w:val="-7"/>
        </w:rPr>
        <w:t> </w:t>
      </w:r>
      <w:r>
        <w:rPr>
          <w:spacing w:val="-2"/>
        </w:rPr>
        <w:t>or</w:t>
      </w:r>
      <w:r>
        <w:rPr>
          <w:spacing w:val="-7"/>
        </w:rPr>
        <w:t> </w:t>
      </w:r>
      <w:r>
        <w:rPr>
          <w:spacing w:val="-2"/>
        </w:rPr>
        <w:t>less</w:t>
      </w:r>
      <w:r>
        <w:rPr>
          <w:spacing w:val="-7"/>
        </w:rPr>
        <w:t> </w:t>
      </w:r>
      <w:r>
        <w:rPr>
          <w:spacing w:val="-2"/>
        </w:rPr>
        <w:t>attributable</w:t>
      </w:r>
      <w:r>
        <w:rPr>
          <w:spacing w:val="-9"/>
        </w:rPr>
        <w:t> </w:t>
      </w:r>
      <w:r>
        <w:rPr>
          <w:spacing w:val="-2"/>
        </w:rPr>
        <w:t>to</w:t>
      </w:r>
      <w:r>
        <w:rPr>
          <w:spacing w:val="-7"/>
        </w:rPr>
        <w:t> </w:t>
      </w:r>
      <w:r>
        <w:rPr>
          <w:spacing w:val="-2"/>
        </w:rPr>
        <w:t>the</w:t>
      </w:r>
      <w:r>
        <w:rPr>
          <w:spacing w:val="-7"/>
        </w:rPr>
        <w:t> </w:t>
      </w:r>
      <w:r>
        <w:rPr>
          <w:spacing w:val="-2"/>
        </w:rPr>
        <w:t>perpetrator.</w:t>
      </w:r>
      <w:r>
        <w:rPr>
          <w:spacing w:val="20"/>
        </w:rPr>
        <w:t> </w:t>
      </w:r>
      <w:r>
        <w:rPr>
          <w:spacing w:val="-2"/>
        </w:rPr>
        <w:t>However,</w:t>
      </w:r>
      <w:r>
        <w:rPr>
          <w:spacing w:val="-5"/>
        </w:rPr>
        <w:t> </w:t>
      </w:r>
      <w:r>
        <w:rPr>
          <w:spacing w:val="-2"/>
        </w:rPr>
        <w:t>there</w:t>
      </w:r>
      <w:r>
        <w:rPr>
          <w:spacing w:val="-7"/>
        </w:rPr>
        <w:t> </w:t>
      </w:r>
      <w:r>
        <w:rPr>
          <w:spacing w:val="-2"/>
        </w:rPr>
        <w:t>is</w:t>
      </w:r>
      <w:r>
        <w:rPr>
          <w:spacing w:val="-7"/>
        </w:rPr>
        <w:t> </w:t>
      </w:r>
      <w:r>
        <w:rPr>
          <w:spacing w:val="-2"/>
        </w:rPr>
        <w:t>a</w:t>
      </w:r>
      <w:r>
        <w:rPr>
          <w:spacing w:val="-7"/>
        </w:rPr>
        <w:t> </w:t>
      </w:r>
      <w:r>
        <w:rPr>
          <w:spacing w:val="-2"/>
        </w:rPr>
        <w:t>detailed</w:t>
      </w:r>
      <w:r>
        <w:rPr>
          <w:spacing w:val="-7"/>
        </w:rPr>
        <w:t> </w:t>
      </w:r>
      <w:r>
        <w:rPr>
          <w:spacing w:val="-2"/>
        </w:rPr>
        <w:t>literature </w:t>
      </w:r>
      <w:r>
        <w:rPr/>
        <w:t>in criminology that examines the ‘solvability factors’ that contribute to the likelihood of suspect arrest and case clearance in other crimes.</w:t>
      </w:r>
      <w:r>
        <w:rPr>
          <w:vertAlign w:val="superscript"/>
        </w:rPr>
        <w:t>6</w:t>
      </w:r>
      <w:r>
        <w:rPr>
          <w:spacing w:val="40"/>
          <w:vertAlign w:val="baseline"/>
        </w:rPr>
        <w:t> </w:t>
      </w:r>
      <w:r>
        <w:rPr>
          <w:vertAlign w:val="baseline"/>
        </w:rPr>
        <w:t>An influential early study </w:t>
      </w:r>
      <w:r>
        <w:rPr>
          <w:vertAlign w:val="baseline"/>
        </w:rPr>
        <w:t>of policing</w:t>
      </w:r>
      <w:r>
        <w:rPr>
          <w:spacing w:val="-1"/>
          <w:vertAlign w:val="baseline"/>
        </w:rPr>
        <w:t> </w:t>
      </w:r>
      <w:r>
        <w:rPr>
          <w:vertAlign w:val="baseline"/>
        </w:rPr>
        <w:t>in</w:t>
      </w:r>
      <w:r>
        <w:rPr>
          <w:spacing w:val="-1"/>
          <w:vertAlign w:val="baseline"/>
        </w:rPr>
        <w:t> </w:t>
      </w:r>
      <w:r>
        <w:rPr>
          <w:vertAlign w:val="baseline"/>
        </w:rPr>
        <w:t>American</w:t>
      </w:r>
      <w:r>
        <w:rPr>
          <w:spacing w:val="-1"/>
          <w:vertAlign w:val="baseline"/>
        </w:rPr>
        <w:t> </w:t>
      </w:r>
      <w:r>
        <w:rPr>
          <w:vertAlign w:val="baseline"/>
        </w:rPr>
        <w:t>cities</w:t>
      </w:r>
      <w:r>
        <w:rPr>
          <w:spacing w:val="-1"/>
          <w:vertAlign w:val="baseline"/>
        </w:rPr>
        <w:t> </w:t>
      </w:r>
      <w:r>
        <w:rPr>
          <w:vertAlign w:val="baseline"/>
        </w:rPr>
        <w:t>concluded</w:t>
      </w:r>
      <w:r>
        <w:rPr>
          <w:spacing w:val="-1"/>
          <w:vertAlign w:val="baseline"/>
        </w:rPr>
        <w:t> </w:t>
      </w:r>
      <w:r>
        <w:rPr>
          <w:vertAlign w:val="baseline"/>
        </w:rPr>
        <w:t>that</w:t>
      </w:r>
      <w:r>
        <w:rPr>
          <w:spacing w:val="-1"/>
          <w:vertAlign w:val="baseline"/>
        </w:rPr>
        <w:t> </w:t>
      </w:r>
      <w:r>
        <w:rPr>
          <w:vertAlign w:val="baseline"/>
        </w:rPr>
        <w:t>“If</w:t>
      </w:r>
      <w:r>
        <w:rPr>
          <w:spacing w:val="-1"/>
          <w:vertAlign w:val="baseline"/>
        </w:rPr>
        <w:t> </w:t>
      </w:r>
      <w:r>
        <w:rPr>
          <w:vertAlign w:val="baseline"/>
        </w:rPr>
        <w:t>information</w:t>
      </w:r>
      <w:r>
        <w:rPr>
          <w:spacing w:val="-1"/>
          <w:vertAlign w:val="baseline"/>
        </w:rPr>
        <w:t> </w:t>
      </w:r>
      <w:r>
        <w:rPr>
          <w:vertAlign w:val="baseline"/>
        </w:rPr>
        <w:t>that</w:t>
      </w:r>
      <w:r>
        <w:rPr>
          <w:spacing w:val="-1"/>
          <w:vertAlign w:val="baseline"/>
        </w:rPr>
        <w:t> </w:t>
      </w:r>
      <w:r>
        <w:rPr>
          <w:vertAlign w:val="baseline"/>
        </w:rPr>
        <w:t>uniquely</w:t>
      </w:r>
      <w:r>
        <w:rPr>
          <w:spacing w:val="-1"/>
          <w:vertAlign w:val="baseline"/>
        </w:rPr>
        <w:t> </w:t>
      </w:r>
      <w:r>
        <w:rPr>
          <w:vertAlign w:val="baseline"/>
        </w:rPr>
        <w:t>identifies</w:t>
      </w:r>
      <w:r>
        <w:rPr>
          <w:spacing w:val="-1"/>
          <w:vertAlign w:val="baseline"/>
        </w:rPr>
        <w:t> </w:t>
      </w:r>
      <w:r>
        <w:rPr>
          <w:vertAlign w:val="baseline"/>
        </w:rPr>
        <w:t>the perpetrator</w:t>
      </w:r>
      <w:r>
        <w:rPr>
          <w:spacing w:val="9"/>
          <w:vertAlign w:val="baseline"/>
        </w:rPr>
        <w:t> </w:t>
      </w:r>
      <w:r>
        <w:rPr>
          <w:vertAlign w:val="baseline"/>
        </w:rPr>
        <w:t>is</w:t>
      </w:r>
      <w:r>
        <w:rPr>
          <w:spacing w:val="9"/>
          <w:vertAlign w:val="baseline"/>
        </w:rPr>
        <w:t> </w:t>
      </w:r>
      <w:r>
        <w:rPr>
          <w:vertAlign w:val="baseline"/>
        </w:rPr>
        <w:t>not</w:t>
      </w:r>
      <w:r>
        <w:rPr>
          <w:spacing w:val="10"/>
          <w:vertAlign w:val="baseline"/>
        </w:rPr>
        <w:t> </w:t>
      </w:r>
      <w:r>
        <w:rPr>
          <w:vertAlign w:val="baseline"/>
        </w:rPr>
        <w:t>presented</w:t>
      </w:r>
      <w:r>
        <w:rPr>
          <w:spacing w:val="10"/>
          <w:vertAlign w:val="baseline"/>
        </w:rPr>
        <w:t> </w:t>
      </w:r>
      <w:r>
        <w:rPr>
          <w:vertAlign w:val="baseline"/>
        </w:rPr>
        <w:t>at</w:t>
      </w:r>
      <w:r>
        <w:rPr>
          <w:spacing w:val="10"/>
          <w:vertAlign w:val="baseline"/>
        </w:rPr>
        <w:t> </w:t>
      </w:r>
      <w:r>
        <w:rPr>
          <w:vertAlign w:val="baseline"/>
        </w:rPr>
        <w:t>the</w:t>
      </w:r>
      <w:r>
        <w:rPr>
          <w:spacing w:val="9"/>
          <w:vertAlign w:val="baseline"/>
        </w:rPr>
        <w:t> </w:t>
      </w:r>
      <w:r>
        <w:rPr>
          <w:vertAlign w:val="baseline"/>
        </w:rPr>
        <w:t>time</w:t>
      </w:r>
      <w:r>
        <w:rPr>
          <w:spacing w:val="10"/>
          <w:vertAlign w:val="baseline"/>
        </w:rPr>
        <w:t> </w:t>
      </w:r>
      <w:r>
        <w:rPr>
          <w:vertAlign w:val="baseline"/>
        </w:rPr>
        <w:t>the</w:t>
      </w:r>
      <w:r>
        <w:rPr>
          <w:spacing w:val="10"/>
          <w:vertAlign w:val="baseline"/>
        </w:rPr>
        <w:t> </w:t>
      </w:r>
      <w:r>
        <w:rPr>
          <w:vertAlign w:val="baseline"/>
        </w:rPr>
        <w:t>crime</w:t>
      </w:r>
      <w:r>
        <w:rPr>
          <w:spacing w:val="10"/>
          <w:vertAlign w:val="baseline"/>
        </w:rPr>
        <w:t> </w:t>
      </w:r>
      <w:r>
        <w:rPr>
          <w:vertAlign w:val="baseline"/>
        </w:rPr>
        <w:t>is</w:t>
      </w:r>
      <w:r>
        <w:rPr>
          <w:spacing w:val="9"/>
          <w:vertAlign w:val="baseline"/>
        </w:rPr>
        <w:t> </w:t>
      </w:r>
      <w:r>
        <w:rPr>
          <w:vertAlign w:val="baseline"/>
        </w:rPr>
        <w:t>reported,</w:t>
      </w:r>
      <w:r>
        <w:rPr>
          <w:spacing w:val="13"/>
          <w:vertAlign w:val="baseline"/>
        </w:rPr>
        <w:t> </w:t>
      </w:r>
      <w:r>
        <w:rPr>
          <w:vertAlign w:val="baseline"/>
        </w:rPr>
        <w:t>the</w:t>
      </w:r>
      <w:r>
        <w:rPr>
          <w:spacing w:val="10"/>
          <w:vertAlign w:val="baseline"/>
        </w:rPr>
        <w:t> </w:t>
      </w:r>
      <w:r>
        <w:rPr>
          <w:vertAlign w:val="baseline"/>
        </w:rPr>
        <w:t>perpetrator,</w:t>
      </w:r>
      <w:r>
        <w:rPr>
          <w:spacing w:val="13"/>
          <w:vertAlign w:val="baseline"/>
        </w:rPr>
        <w:t> </w:t>
      </w:r>
      <w:r>
        <w:rPr>
          <w:vertAlign w:val="baseline"/>
        </w:rPr>
        <w:t>by</w:t>
      </w:r>
      <w:r>
        <w:rPr>
          <w:spacing w:val="11"/>
          <w:vertAlign w:val="baseline"/>
        </w:rPr>
        <w:t> </w:t>
      </w:r>
      <w:r>
        <w:rPr>
          <w:spacing w:val="-5"/>
          <w:vertAlign w:val="baseline"/>
        </w:rPr>
        <w:t>and</w:t>
      </w:r>
    </w:p>
    <w:p>
      <w:pPr>
        <w:pStyle w:val="BodyText"/>
        <w:spacing w:before="5"/>
        <w:rPr>
          <w:sz w:val="12"/>
        </w:rPr>
      </w:pPr>
      <w:r>
        <w:rPr>
          <w:sz w:val="12"/>
        </w:rPr>
        <mc:AlternateContent>
          <mc:Choice Requires="wps">
            <w:drawing>
              <wp:anchor distT="0" distB="0" distL="0" distR="0" allowOverlap="1" layoutInCell="1" locked="0" behindDoc="1" simplePos="0" relativeHeight="487591424">
                <wp:simplePos x="0" y="0"/>
                <wp:positionH relativeFrom="page">
                  <wp:posOffset>1357236</wp:posOffset>
                </wp:positionH>
                <wp:positionV relativeFrom="paragraph">
                  <wp:posOffset>106638</wp:posOffset>
                </wp:positionV>
                <wp:extent cx="1746250" cy="1270"/>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1746250" cy="1270"/>
                        </a:xfrm>
                        <a:custGeom>
                          <a:avLst/>
                          <a:gdLst/>
                          <a:ahLst/>
                          <a:cxnLst/>
                          <a:rect l="l" t="t" r="r" b="b"/>
                          <a:pathLst>
                            <a:path w="1746250" h="0">
                              <a:moveTo>
                                <a:pt x="0" y="0"/>
                              </a:moveTo>
                              <a:lnTo>
                                <a:pt x="174603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6.869003pt;margin-top:8.396738pt;width:137.5pt;height:.1pt;mso-position-horizontal-relative:page;mso-position-vertical-relative:paragraph;z-index:-15725056;mso-wrap-distance-left:0;mso-wrap-distance-right:0" id="docshape26" coordorigin="2137,168" coordsize="2750,0" path="m2137,168l4887,168e" filled="false" stroked="true" strokeweight=".3985pt" strokecolor="#000000">
                <v:path arrowok="t"/>
                <v:stroke dashstyle="solid"/>
                <w10:wrap type="topAndBottom"/>
              </v:shape>
            </w:pict>
          </mc:Fallback>
        </mc:AlternateContent>
      </w:r>
    </w:p>
    <w:p>
      <w:pPr>
        <w:spacing w:line="247" w:lineRule="auto" w:before="20"/>
        <w:ind w:left="337" w:right="1021" w:firstLine="217"/>
        <w:jc w:val="left"/>
        <w:rPr>
          <w:sz w:val="16"/>
        </w:rPr>
      </w:pPr>
      <w:r>
        <w:rPr>
          <w:position w:val="6"/>
          <w:sz w:val="12"/>
        </w:rPr>
        <w:t>6</w:t>
      </w:r>
      <w:r>
        <w:rPr>
          <w:sz w:val="16"/>
        </w:rPr>
        <w:t>While some research in this literature focuses on violent crime, the bulk of the literature focuses on</w:t>
      </w:r>
      <w:r>
        <w:rPr>
          <w:spacing w:val="40"/>
          <w:sz w:val="16"/>
        </w:rPr>
        <w:t> </w:t>
      </w:r>
      <w:r>
        <w:rPr>
          <w:sz w:val="16"/>
        </w:rPr>
        <w:t>solvability factors of non-violent ‘volume crimes’ like burglary.</w:t>
      </w:r>
    </w:p>
    <w:p>
      <w:pPr>
        <w:spacing w:after="0" w:line="247" w:lineRule="auto"/>
        <w:jc w:val="left"/>
        <w:rPr>
          <w:sz w:val="16"/>
        </w:rPr>
        <w:sectPr>
          <w:pgSz w:w="12240" w:h="15840"/>
          <w:pgMar w:header="1940" w:footer="0" w:top="2160" w:bottom="280" w:left="1800" w:right="1800"/>
        </w:sectPr>
      </w:pPr>
    </w:p>
    <w:p>
      <w:pPr>
        <w:pStyle w:val="BodyText"/>
      </w:pPr>
      <w:r>
        <w:rPr/>
        <mc:AlternateContent>
          <mc:Choice Requires="wps">
            <w:drawing>
              <wp:anchor distT="0" distB="0" distL="0" distR="0" allowOverlap="1" layoutInCell="1" locked="0" behindDoc="0" simplePos="0" relativeHeight="15732736">
                <wp:simplePos x="0" y="0"/>
                <wp:positionH relativeFrom="page">
                  <wp:posOffset>1219138</wp:posOffset>
                </wp:positionH>
                <wp:positionV relativeFrom="page">
                  <wp:posOffset>5592703</wp:posOffset>
                </wp:positionV>
                <wp:extent cx="165735" cy="15240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165735" cy="152400"/>
                        </a:xfrm>
                        <a:prstGeom prst="rect">
                          <a:avLst/>
                        </a:prstGeom>
                      </wps:spPr>
                      <wps:txbx>
                        <w:txbxContent>
                          <w:p>
                            <w:pPr>
                              <w:pStyle w:val="BodyText"/>
                              <w:spacing w:before="11"/>
                              <w:ind w:left="20"/>
                            </w:pPr>
                            <w:r>
                              <w:rPr>
                                <w:spacing w:val="-5"/>
                              </w:rPr>
                              <w:t>34</w:t>
                            </w:r>
                          </w:p>
                        </w:txbxContent>
                      </wps:txbx>
                      <wps:bodyPr wrap="square" lIns="0" tIns="0" rIns="0" bIns="0" rtlCol="0" vert="vert270">
                        <a:noAutofit/>
                      </wps:bodyPr>
                    </wps:wsp>
                  </a:graphicData>
                </a:graphic>
              </wp:anchor>
            </w:drawing>
          </mc:Choice>
          <mc:Fallback>
            <w:pict>
              <v:shape style="position:absolute;margin-left:95.995193pt;margin-top:440.370392pt;width:13.05pt;height:12pt;mso-position-horizontal-relative:page;mso-position-vertical-relative:page;z-index:15732736" type="#_x0000_t202" id="docshape27" filled="false" stroked="false">
                <v:textbox inset="0,0,0,0" style="layout-flow:vertical;mso-layout-flow-alt:bottom-to-top">
                  <w:txbxContent>
                    <w:p>
                      <w:pPr>
                        <w:pStyle w:val="BodyText"/>
                        <w:spacing w:before="11"/>
                        <w:ind w:left="20"/>
                      </w:pPr>
                      <w:r>
                        <w:rPr>
                          <w:spacing w:val="-5"/>
                        </w:rPr>
                        <w:t>34</w:t>
                      </w:r>
                    </w:p>
                  </w:txbxContent>
                </v:textbox>
                <w10:wrap type="none"/>
              </v:shape>
            </w:pict>
          </mc:Fallback>
        </mc:AlternateContent>
      </w:r>
      <w:r>
        <w:rPr/>
        <mc:AlternateContent>
          <mc:Choice Requires="wps">
            <w:drawing>
              <wp:anchor distT="0" distB="0" distL="0" distR="0" allowOverlap="1" layoutInCell="1" locked="0" behindDoc="0" simplePos="0" relativeHeight="15733248">
                <wp:simplePos x="0" y="0"/>
                <wp:positionH relativeFrom="page">
                  <wp:posOffset>1219138</wp:posOffset>
                </wp:positionH>
                <wp:positionV relativeFrom="page">
                  <wp:posOffset>1353755</wp:posOffset>
                </wp:positionV>
                <wp:extent cx="165735" cy="125730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165735" cy="1257300"/>
                        </a:xfrm>
                        <a:prstGeom prst="rect">
                          <a:avLst/>
                        </a:prstGeom>
                      </wps:spPr>
                      <wps:txbx>
                        <w:txbxContent>
                          <w:p>
                            <w:pPr>
                              <w:spacing w:before="11"/>
                              <w:ind w:left="20" w:right="0" w:firstLine="0"/>
                              <w:jc w:val="left"/>
                              <w:rPr>
                                <w:i/>
                                <w:sz w:val="20"/>
                              </w:rPr>
                            </w:pPr>
                            <w:r>
                              <w:rPr>
                                <w:i/>
                                <w:sz w:val="20"/>
                              </w:rPr>
                              <w:t>CHAPTER</w:t>
                            </w:r>
                            <w:r>
                              <w:rPr>
                                <w:i/>
                                <w:spacing w:val="-5"/>
                                <w:sz w:val="20"/>
                              </w:rPr>
                              <w:t> </w:t>
                            </w:r>
                            <w:r>
                              <w:rPr>
                                <w:i/>
                                <w:sz w:val="20"/>
                              </w:rPr>
                              <w:t>2.</w:t>
                            </w:r>
                            <w:r>
                              <w:rPr>
                                <w:i/>
                                <w:spacing w:val="59"/>
                                <w:sz w:val="20"/>
                              </w:rPr>
                              <w:t> </w:t>
                            </w:r>
                            <w:r>
                              <w:rPr>
                                <w:i/>
                                <w:spacing w:val="-2"/>
                                <w:sz w:val="20"/>
                              </w:rPr>
                              <w:t>THEORY</w:t>
                            </w:r>
                          </w:p>
                        </w:txbxContent>
                      </wps:txbx>
                      <wps:bodyPr wrap="square" lIns="0" tIns="0" rIns="0" bIns="0" rtlCol="0" vert="vert270">
                        <a:noAutofit/>
                      </wps:bodyPr>
                    </wps:wsp>
                  </a:graphicData>
                </a:graphic>
              </wp:anchor>
            </w:drawing>
          </mc:Choice>
          <mc:Fallback>
            <w:pict>
              <v:shape style="position:absolute;margin-left:95.995193pt;margin-top:106.59494pt;width:13.05pt;height:99pt;mso-position-horizontal-relative:page;mso-position-vertical-relative:page;z-index:15733248" type="#_x0000_t202" id="docshape28" filled="false" stroked="false">
                <v:textbox inset="0,0,0,0" style="layout-flow:vertical;mso-layout-flow-alt:bottom-to-top">
                  <w:txbxContent>
                    <w:p>
                      <w:pPr>
                        <w:spacing w:before="11"/>
                        <w:ind w:left="20" w:right="0" w:firstLine="0"/>
                        <w:jc w:val="left"/>
                        <w:rPr>
                          <w:i/>
                          <w:sz w:val="20"/>
                        </w:rPr>
                      </w:pPr>
                      <w:r>
                        <w:rPr>
                          <w:i/>
                          <w:sz w:val="20"/>
                        </w:rPr>
                        <w:t>CHAPTER</w:t>
                      </w:r>
                      <w:r>
                        <w:rPr>
                          <w:i/>
                          <w:spacing w:val="-5"/>
                          <w:sz w:val="20"/>
                        </w:rPr>
                        <w:t> </w:t>
                      </w:r>
                      <w:r>
                        <w:rPr>
                          <w:i/>
                          <w:sz w:val="20"/>
                        </w:rPr>
                        <w:t>2.</w:t>
                      </w:r>
                      <w:r>
                        <w:rPr>
                          <w:i/>
                          <w:spacing w:val="59"/>
                          <w:sz w:val="20"/>
                        </w:rPr>
                        <w:t> </w:t>
                      </w:r>
                      <w:r>
                        <w:rPr>
                          <w:i/>
                          <w:spacing w:val="-2"/>
                          <w:sz w:val="20"/>
                        </w:rPr>
                        <w:t>THEORY</w:t>
                      </w:r>
                    </w:p>
                  </w:txbxContent>
                </v:textbox>
                <w10:wrap type="none"/>
              </v:shape>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37"/>
      </w:pPr>
    </w:p>
    <w:tbl>
      <w:tblPr>
        <w:tblW w:w="0" w:type="auto"/>
        <w:jc w:val="left"/>
        <w:tblInd w:w="11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79"/>
        <w:gridCol w:w="2542"/>
        <w:gridCol w:w="1617"/>
        <w:gridCol w:w="1303"/>
        <w:gridCol w:w="1370"/>
      </w:tblGrid>
      <w:tr>
        <w:trPr>
          <w:trHeight w:val="327" w:hRule="atLeast"/>
        </w:trPr>
        <w:tc>
          <w:tcPr>
            <w:tcW w:w="2379" w:type="dxa"/>
            <w:tcBorders>
              <w:top w:val="single" w:sz="8" w:space="0" w:color="000000"/>
              <w:bottom w:val="single" w:sz="4" w:space="0" w:color="000000"/>
            </w:tcBorders>
          </w:tcPr>
          <w:p>
            <w:pPr>
              <w:pStyle w:val="TableParagraph"/>
              <w:spacing w:line="240" w:lineRule="auto" w:before="34"/>
              <w:jc w:val="left"/>
              <w:rPr>
                <w:b/>
                <w:sz w:val="20"/>
              </w:rPr>
            </w:pPr>
            <w:r>
              <w:rPr>
                <w:b/>
                <w:spacing w:val="-2"/>
                <w:sz w:val="20"/>
              </w:rPr>
              <w:t>Manipulation</w:t>
            </w:r>
            <w:r>
              <w:rPr>
                <w:b/>
                <w:sz w:val="20"/>
              </w:rPr>
              <w:t> </w:t>
            </w:r>
            <w:r>
              <w:rPr>
                <w:b/>
                <w:spacing w:val="-2"/>
                <w:sz w:val="20"/>
              </w:rPr>
              <w:t>tactic</w:t>
            </w:r>
          </w:p>
        </w:tc>
        <w:tc>
          <w:tcPr>
            <w:tcW w:w="2542" w:type="dxa"/>
            <w:tcBorders>
              <w:top w:val="single" w:sz="8" w:space="0" w:color="000000"/>
              <w:bottom w:val="single" w:sz="4" w:space="0" w:color="000000"/>
            </w:tcBorders>
          </w:tcPr>
          <w:p>
            <w:pPr>
              <w:pStyle w:val="TableParagraph"/>
              <w:spacing w:line="240" w:lineRule="auto" w:before="34"/>
              <w:ind w:left="119"/>
              <w:jc w:val="left"/>
              <w:rPr>
                <w:b/>
                <w:sz w:val="20"/>
              </w:rPr>
            </w:pPr>
            <w:r>
              <w:rPr>
                <w:b/>
                <w:spacing w:val="-2"/>
                <w:sz w:val="20"/>
              </w:rPr>
              <w:t>Perpetrators</w:t>
            </w:r>
            <w:r>
              <w:rPr>
                <w:b/>
                <w:spacing w:val="1"/>
                <w:sz w:val="20"/>
              </w:rPr>
              <w:t> </w:t>
            </w:r>
            <w:r>
              <w:rPr>
                <w:b/>
                <w:spacing w:val="-2"/>
                <w:sz w:val="20"/>
              </w:rPr>
              <w:t>known</w:t>
            </w:r>
          </w:p>
        </w:tc>
        <w:tc>
          <w:tcPr>
            <w:tcW w:w="1617" w:type="dxa"/>
            <w:tcBorders>
              <w:top w:val="single" w:sz="8" w:space="0" w:color="000000"/>
              <w:bottom w:val="single" w:sz="4" w:space="0" w:color="000000"/>
            </w:tcBorders>
          </w:tcPr>
          <w:p>
            <w:pPr>
              <w:pStyle w:val="TableParagraph"/>
              <w:spacing w:line="240" w:lineRule="auto" w:before="34"/>
              <w:ind w:left="120"/>
              <w:jc w:val="left"/>
              <w:rPr>
                <w:b/>
                <w:sz w:val="20"/>
              </w:rPr>
            </w:pPr>
            <w:r>
              <w:rPr>
                <w:b/>
                <w:spacing w:val="-2"/>
                <w:sz w:val="20"/>
              </w:rPr>
              <w:t>Location</w:t>
            </w:r>
            <w:r>
              <w:rPr>
                <w:b/>
                <w:sz w:val="20"/>
              </w:rPr>
              <w:t> </w:t>
            </w:r>
            <w:r>
              <w:rPr>
                <w:b/>
                <w:spacing w:val="-2"/>
                <w:sz w:val="20"/>
              </w:rPr>
              <w:t>known</w:t>
            </w:r>
          </w:p>
        </w:tc>
        <w:tc>
          <w:tcPr>
            <w:tcW w:w="1303" w:type="dxa"/>
            <w:tcBorders>
              <w:top w:val="single" w:sz="8" w:space="0" w:color="000000"/>
              <w:bottom w:val="single" w:sz="4" w:space="0" w:color="000000"/>
            </w:tcBorders>
          </w:tcPr>
          <w:p>
            <w:pPr>
              <w:pStyle w:val="TableParagraph"/>
              <w:spacing w:line="240" w:lineRule="auto" w:before="34"/>
              <w:ind w:left="120"/>
              <w:jc w:val="left"/>
              <w:rPr>
                <w:b/>
                <w:sz w:val="20"/>
              </w:rPr>
            </w:pPr>
            <w:r>
              <w:rPr>
                <w:b/>
                <w:sz w:val="20"/>
              </w:rPr>
              <w:t>Time</w:t>
            </w:r>
            <w:r>
              <w:rPr>
                <w:b/>
                <w:spacing w:val="-10"/>
                <w:sz w:val="20"/>
              </w:rPr>
              <w:t> </w:t>
            </w:r>
            <w:r>
              <w:rPr>
                <w:b/>
                <w:spacing w:val="-2"/>
                <w:sz w:val="20"/>
              </w:rPr>
              <w:t>known</w:t>
            </w:r>
          </w:p>
        </w:tc>
        <w:tc>
          <w:tcPr>
            <w:tcW w:w="1370" w:type="dxa"/>
            <w:tcBorders>
              <w:top w:val="single" w:sz="8" w:space="0" w:color="000000"/>
              <w:bottom w:val="single" w:sz="4" w:space="0" w:color="000000"/>
            </w:tcBorders>
          </w:tcPr>
          <w:p>
            <w:pPr>
              <w:pStyle w:val="TableParagraph"/>
              <w:spacing w:line="240" w:lineRule="auto" w:before="34"/>
              <w:ind w:left="121" w:right="-15"/>
              <w:jc w:val="left"/>
              <w:rPr>
                <w:b/>
                <w:sz w:val="20"/>
              </w:rPr>
            </w:pPr>
            <w:r>
              <w:rPr>
                <w:b/>
                <w:spacing w:val="-2"/>
                <w:sz w:val="20"/>
              </w:rPr>
              <w:t>Attributability</w:t>
            </w:r>
          </w:p>
        </w:tc>
      </w:tr>
      <w:tr>
        <w:trPr>
          <w:trHeight w:val="275" w:hRule="atLeast"/>
        </w:trPr>
        <w:tc>
          <w:tcPr>
            <w:tcW w:w="2379" w:type="dxa"/>
            <w:tcBorders>
              <w:top w:val="single" w:sz="4" w:space="0" w:color="000000"/>
            </w:tcBorders>
          </w:tcPr>
          <w:p>
            <w:pPr>
              <w:pStyle w:val="TableParagraph"/>
              <w:spacing w:before="36"/>
              <w:jc w:val="left"/>
              <w:rPr>
                <w:sz w:val="20"/>
              </w:rPr>
            </w:pPr>
            <w:r>
              <w:rPr>
                <w:spacing w:val="-2"/>
                <w:sz w:val="20"/>
              </w:rPr>
              <w:t>Falsification</w:t>
            </w:r>
          </w:p>
        </w:tc>
        <w:tc>
          <w:tcPr>
            <w:tcW w:w="2542" w:type="dxa"/>
            <w:tcBorders>
              <w:top w:val="single" w:sz="4" w:space="0" w:color="000000"/>
            </w:tcBorders>
          </w:tcPr>
          <w:p>
            <w:pPr>
              <w:pStyle w:val="TableParagraph"/>
              <w:spacing w:before="36"/>
              <w:ind w:left="119"/>
              <w:jc w:val="left"/>
              <w:rPr>
                <w:sz w:val="20"/>
              </w:rPr>
            </w:pPr>
            <w:r>
              <w:rPr>
                <w:spacing w:val="-8"/>
                <w:sz w:val="20"/>
              </w:rPr>
              <w:t>Yes</w:t>
            </w:r>
            <w:r>
              <w:rPr>
                <w:spacing w:val="-2"/>
                <w:sz w:val="20"/>
              </w:rPr>
              <w:t> (Officials)</w:t>
            </w:r>
          </w:p>
        </w:tc>
        <w:tc>
          <w:tcPr>
            <w:tcW w:w="1617" w:type="dxa"/>
            <w:tcBorders>
              <w:top w:val="single" w:sz="4" w:space="0" w:color="000000"/>
            </w:tcBorders>
          </w:tcPr>
          <w:p>
            <w:pPr>
              <w:pStyle w:val="TableParagraph"/>
              <w:spacing w:before="36"/>
              <w:ind w:left="120"/>
              <w:jc w:val="left"/>
              <w:rPr>
                <w:sz w:val="20"/>
              </w:rPr>
            </w:pPr>
            <w:r>
              <w:rPr>
                <w:spacing w:val="-5"/>
                <w:sz w:val="20"/>
              </w:rPr>
              <w:t>Yes</w:t>
            </w:r>
          </w:p>
        </w:tc>
        <w:tc>
          <w:tcPr>
            <w:tcW w:w="1303" w:type="dxa"/>
            <w:tcBorders>
              <w:top w:val="single" w:sz="4" w:space="0" w:color="000000"/>
            </w:tcBorders>
          </w:tcPr>
          <w:p>
            <w:pPr>
              <w:pStyle w:val="TableParagraph"/>
              <w:spacing w:before="36"/>
              <w:ind w:left="121"/>
              <w:jc w:val="left"/>
              <w:rPr>
                <w:sz w:val="20"/>
              </w:rPr>
            </w:pPr>
            <w:r>
              <w:rPr>
                <w:spacing w:val="-5"/>
                <w:sz w:val="20"/>
              </w:rPr>
              <w:t>Yes</w:t>
            </w:r>
          </w:p>
        </w:tc>
        <w:tc>
          <w:tcPr>
            <w:tcW w:w="1370" w:type="dxa"/>
            <w:tcBorders>
              <w:top w:val="single" w:sz="4" w:space="0" w:color="000000"/>
            </w:tcBorders>
          </w:tcPr>
          <w:p>
            <w:pPr>
              <w:pStyle w:val="TableParagraph"/>
              <w:spacing w:before="36"/>
              <w:ind w:left="122"/>
              <w:jc w:val="left"/>
              <w:rPr>
                <w:sz w:val="20"/>
              </w:rPr>
            </w:pPr>
            <w:r>
              <w:rPr>
                <w:spacing w:val="-4"/>
                <w:sz w:val="20"/>
              </w:rPr>
              <w:t>High</w:t>
            </w:r>
          </w:p>
        </w:tc>
      </w:tr>
      <w:tr>
        <w:trPr>
          <w:trHeight w:val="239" w:hRule="atLeast"/>
        </w:trPr>
        <w:tc>
          <w:tcPr>
            <w:tcW w:w="2379" w:type="dxa"/>
          </w:tcPr>
          <w:p>
            <w:pPr>
              <w:pStyle w:val="TableParagraph"/>
              <w:ind w:left="-1"/>
              <w:jc w:val="left"/>
              <w:rPr>
                <w:sz w:val="20"/>
              </w:rPr>
            </w:pPr>
            <w:r>
              <w:rPr>
                <w:spacing w:val="-2"/>
                <w:sz w:val="20"/>
              </w:rPr>
              <w:t>Ballot-stuffing</w:t>
            </w:r>
          </w:p>
        </w:tc>
        <w:tc>
          <w:tcPr>
            <w:tcW w:w="2542" w:type="dxa"/>
          </w:tcPr>
          <w:p>
            <w:pPr>
              <w:pStyle w:val="TableParagraph"/>
              <w:ind w:left="119"/>
              <w:jc w:val="left"/>
              <w:rPr>
                <w:sz w:val="20"/>
              </w:rPr>
            </w:pPr>
            <w:r>
              <w:rPr>
                <w:sz w:val="20"/>
              </w:rPr>
              <w:t>Possibly</w:t>
            </w:r>
            <w:r>
              <w:rPr>
                <w:spacing w:val="-10"/>
                <w:sz w:val="20"/>
              </w:rPr>
              <w:t> </w:t>
            </w:r>
            <w:r>
              <w:rPr>
                <w:sz w:val="20"/>
              </w:rPr>
              <w:t>(Officials</w:t>
            </w:r>
            <w:r>
              <w:rPr>
                <w:spacing w:val="-10"/>
                <w:sz w:val="20"/>
              </w:rPr>
              <w:t> </w:t>
            </w:r>
            <w:r>
              <w:rPr>
                <w:sz w:val="20"/>
              </w:rPr>
              <w:t>or</w:t>
            </w:r>
            <w:r>
              <w:rPr>
                <w:spacing w:val="-10"/>
                <w:sz w:val="20"/>
              </w:rPr>
              <w:t> </w:t>
            </w:r>
            <w:r>
              <w:rPr>
                <w:spacing w:val="-2"/>
                <w:sz w:val="20"/>
              </w:rPr>
              <w:t>voters)</w:t>
            </w:r>
          </w:p>
        </w:tc>
        <w:tc>
          <w:tcPr>
            <w:tcW w:w="1617" w:type="dxa"/>
          </w:tcPr>
          <w:p>
            <w:pPr>
              <w:pStyle w:val="TableParagraph"/>
              <w:ind w:left="120"/>
              <w:jc w:val="left"/>
              <w:rPr>
                <w:sz w:val="20"/>
              </w:rPr>
            </w:pPr>
            <w:r>
              <w:rPr>
                <w:spacing w:val="-2"/>
                <w:sz w:val="20"/>
              </w:rPr>
              <w:t>Possibly</w:t>
            </w:r>
          </w:p>
        </w:tc>
        <w:tc>
          <w:tcPr>
            <w:tcW w:w="1303" w:type="dxa"/>
          </w:tcPr>
          <w:p>
            <w:pPr>
              <w:pStyle w:val="TableParagraph"/>
              <w:ind w:left="121"/>
              <w:jc w:val="left"/>
              <w:rPr>
                <w:sz w:val="20"/>
              </w:rPr>
            </w:pPr>
            <w:r>
              <w:rPr>
                <w:spacing w:val="-2"/>
                <w:sz w:val="20"/>
              </w:rPr>
              <w:t>Partially</w:t>
            </w:r>
          </w:p>
        </w:tc>
        <w:tc>
          <w:tcPr>
            <w:tcW w:w="1370" w:type="dxa"/>
          </w:tcPr>
          <w:p>
            <w:pPr>
              <w:pStyle w:val="TableParagraph"/>
              <w:ind w:left="122"/>
              <w:jc w:val="left"/>
              <w:rPr>
                <w:sz w:val="20"/>
              </w:rPr>
            </w:pPr>
            <w:r>
              <w:rPr>
                <w:spacing w:val="-2"/>
                <w:sz w:val="20"/>
              </w:rPr>
              <w:t>Moderate</w:t>
            </w:r>
          </w:p>
        </w:tc>
      </w:tr>
      <w:tr>
        <w:trPr>
          <w:trHeight w:val="290" w:hRule="atLeast"/>
        </w:trPr>
        <w:tc>
          <w:tcPr>
            <w:tcW w:w="2379" w:type="dxa"/>
            <w:tcBorders>
              <w:bottom w:val="single" w:sz="8" w:space="0" w:color="000000"/>
            </w:tcBorders>
          </w:tcPr>
          <w:p>
            <w:pPr>
              <w:pStyle w:val="TableParagraph"/>
              <w:spacing w:line="240" w:lineRule="auto"/>
              <w:ind w:left="-1"/>
              <w:jc w:val="left"/>
              <w:rPr>
                <w:sz w:val="20"/>
              </w:rPr>
            </w:pPr>
            <w:r>
              <w:rPr>
                <w:spacing w:val="-2"/>
                <w:sz w:val="20"/>
              </w:rPr>
              <w:t>Vote-buying</w:t>
            </w:r>
            <w:r>
              <w:rPr>
                <w:spacing w:val="-4"/>
                <w:sz w:val="20"/>
              </w:rPr>
              <w:t> </w:t>
            </w:r>
            <w:r>
              <w:rPr>
                <w:spacing w:val="-2"/>
                <w:sz w:val="20"/>
              </w:rPr>
              <w:t>/</w:t>
            </w:r>
            <w:r>
              <w:rPr>
                <w:spacing w:val="-3"/>
                <w:sz w:val="20"/>
              </w:rPr>
              <w:t> </w:t>
            </w:r>
            <w:r>
              <w:rPr>
                <w:spacing w:val="-2"/>
                <w:sz w:val="20"/>
              </w:rPr>
              <w:t>voter</w:t>
            </w:r>
            <w:r>
              <w:rPr>
                <w:spacing w:val="-3"/>
                <w:sz w:val="20"/>
              </w:rPr>
              <w:t> </w:t>
            </w:r>
            <w:r>
              <w:rPr>
                <w:spacing w:val="-2"/>
                <w:sz w:val="20"/>
              </w:rPr>
              <w:t>pressure</w:t>
            </w:r>
          </w:p>
        </w:tc>
        <w:tc>
          <w:tcPr>
            <w:tcW w:w="2542" w:type="dxa"/>
            <w:tcBorders>
              <w:bottom w:val="single" w:sz="8" w:space="0" w:color="000000"/>
            </w:tcBorders>
          </w:tcPr>
          <w:p>
            <w:pPr>
              <w:pStyle w:val="TableParagraph"/>
              <w:spacing w:line="240" w:lineRule="auto"/>
              <w:ind w:left="119"/>
              <w:jc w:val="left"/>
              <w:rPr>
                <w:sz w:val="20"/>
              </w:rPr>
            </w:pPr>
            <w:r>
              <w:rPr>
                <w:sz w:val="20"/>
              </w:rPr>
              <w:t>Rarely</w:t>
            </w:r>
            <w:r>
              <w:rPr>
                <w:spacing w:val="-7"/>
                <w:sz w:val="20"/>
              </w:rPr>
              <w:t> </w:t>
            </w:r>
            <w:r>
              <w:rPr>
                <w:spacing w:val="-2"/>
                <w:sz w:val="20"/>
              </w:rPr>
              <w:t>(Various)</w:t>
            </w:r>
          </w:p>
        </w:tc>
        <w:tc>
          <w:tcPr>
            <w:tcW w:w="1617" w:type="dxa"/>
            <w:tcBorders>
              <w:bottom w:val="single" w:sz="8" w:space="0" w:color="000000"/>
            </w:tcBorders>
          </w:tcPr>
          <w:p>
            <w:pPr>
              <w:pStyle w:val="TableParagraph"/>
              <w:spacing w:line="240" w:lineRule="auto"/>
              <w:ind w:left="120"/>
              <w:jc w:val="left"/>
              <w:rPr>
                <w:sz w:val="20"/>
              </w:rPr>
            </w:pPr>
            <w:r>
              <w:rPr>
                <w:spacing w:val="-5"/>
                <w:sz w:val="20"/>
              </w:rPr>
              <w:t>No</w:t>
            </w:r>
          </w:p>
        </w:tc>
        <w:tc>
          <w:tcPr>
            <w:tcW w:w="1303" w:type="dxa"/>
            <w:tcBorders>
              <w:bottom w:val="single" w:sz="8" w:space="0" w:color="000000"/>
            </w:tcBorders>
          </w:tcPr>
          <w:p>
            <w:pPr>
              <w:pStyle w:val="TableParagraph"/>
              <w:spacing w:line="240" w:lineRule="auto"/>
              <w:ind w:left="121"/>
              <w:jc w:val="left"/>
              <w:rPr>
                <w:sz w:val="20"/>
              </w:rPr>
            </w:pPr>
            <w:r>
              <w:rPr>
                <w:spacing w:val="-5"/>
                <w:sz w:val="20"/>
              </w:rPr>
              <w:t>No</w:t>
            </w:r>
          </w:p>
        </w:tc>
        <w:tc>
          <w:tcPr>
            <w:tcW w:w="1370" w:type="dxa"/>
            <w:tcBorders>
              <w:bottom w:val="single" w:sz="8" w:space="0" w:color="000000"/>
            </w:tcBorders>
          </w:tcPr>
          <w:p>
            <w:pPr>
              <w:pStyle w:val="TableParagraph"/>
              <w:spacing w:line="240" w:lineRule="auto"/>
              <w:ind w:left="122"/>
              <w:jc w:val="left"/>
              <w:rPr>
                <w:sz w:val="20"/>
              </w:rPr>
            </w:pPr>
            <w:r>
              <w:rPr>
                <w:spacing w:val="-5"/>
                <w:sz w:val="20"/>
              </w:rPr>
              <w:t>Low</w:t>
            </w:r>
          </w:p>
        </w:tc>
      </w:tr>
    </w:tbl>
    <w:p>
      <w:pPr>
        <w:pStyle w:val="BodyText"/>
        <w:spacing w:before="169"/>
        <w:ind w:left="67"/>
        <w:jc w:val="center"/>
      </w:pPr>
      <w:r>
        <w:rPr/>
        <w:t>Table</w:t>
      </w:r>
      <w:r>
        <w:rPr>
          <w:spacing w:val="-10"/>
        </w:rPr>
        <w:t> </w:t>
      </w:r>
      <w:r>
        <w:rPr/>
        <w:t>2.1:</w:t>
      </w:r>
      <w:r>
        <w:rPr>
          <w:spacing w:val="4"/>
        </w:rPr>
        <w:t> </w:t>
      </w:r>
      <w:r>
        <w:rPr/>
        <w:t>Variation</w:t>
      </w:r>
      <w:r>
        <w:rPr>
          <w:spacing w:val="-10"/>
        </w:rPr>
        <w:t> </w:t>
      </w:r>
      <w:r>
        <w:rPr/>
        <w:t>in</w:t>
      </w:r>
      <w:r>
        <w:rPr>
          <w:spacing w:val="-10"/>
        </w:rPr>
        <w:t> </w:t>
      </w:r>
      <w:r>
        <w:rPr/>
        <w:t>how</w:t>
      </w:r>
      <w:r>
        <w:rPr>
          <w:spacing w:val="-9"/>
        </w:rPr>
        <w:t> </w:t>
      </w:r>
      <w:r>
        <w:rPr/>
        <w:t>attributable</w:t>
      </w:r>
      <w:r>
        <w:rPr>
          <w:spacing w:val="-10"/>
        </w:rPr>
        <w:t> </w:t>
      </w:r>
      <w:r>
        <w:rPr/>
        <w:t>election</w:t>
      </w:r>
      <w:r>
        <w:rPr>
          <w:spacing w:val="-10"/>
        </w:rPr>
        <w:t> </w:t>
      </w:r>
      <w:r>
        <w:rPr/>
        <w:t>manipulation</w:t>
      </w:r>
      <w:r>
        <w:rPr>
          <w:spacing w:val="-10"/>
        </w:rPr>
        <w:t> </w:t>
      </w:r>
      <w:r>
        <w:rPr/>
        <w:t>tactics</w:t>
      </w:r>
      <w:r>
        <w:rPr>
          <w:spacing w:val="-9"/>
        </w:rPr>
        <w:t> </w:t>
      </w:r>
      <w:r>
        <w:rPr/>
        <w:t>are</w:t>
      </w:r>
      <w:r>
        <w:rPr>
          <w:spacing w:val="-10"/>
        </w:rPr>
        <w:t> </w:t>
      </w:r>
      <w:r>
        <w:rPr/>
        <w:t>to</w:t>
      </w:r>
      <w:r>
        <w:rPr>
          <w:spacing w:val="-10"/>
        </w:rPr>
        <w:t> </w:t>
      </w:r>
      <w:r>
        <w:rPr>
          <w:spacing w:val="-2"/>
        </w:rPr>
        <w:t>perpetrators</w:t>
      </w:r>
    </w:p>
    <w:p>
      <w:pPr>
        <w:pStyle w:val="BodyText"/>
        <w:spacing w:after="0"/>
        <w:jc w:val="center"/>
        <w:sectPr>
          <w:headerReference w:type="even" r:id="rId25"/>
          <w:pgSz w:w="15840" w:h="12240" w:orient="landscape"/>
          <w:pgMar w:header="0" w:footer="0" w:top="1380" w:bottom="280" w:left="2160" w:right="2160"/>
        </w:sectPr>
      </w:pPr>
    </w:p>
    <w:p>
      <w:pPr>
        <w:pStyle w:val="BodyText"/>
        <w:spacing w:before="99"/>
      </w:pPr>
    </w:p>
    <w:p>
      <w:pPr>
        <w:pStyle w:val="BodyText"/>
        <w:spacing w:line="249" w:lineRule="auto"/>
        <w:ind w:left="337" w:right="2481"/>
        <w:jc w:val="both"/>
      </w:pPr>
      <w:r>
        <w:rPr/>
        <w:t>large,</w:t>
      </w:r>
      <w:r>
        <w:rPr>
          <w:spacing w:val="-4"/>
        </w:rPr>
        <w:t> </w:t>
      </w:r>
      <w:r>
        <w:rPr/>
        <w:t>will</w:t>
      </w:r>
      <w:r>
        <w:rPr>
          <w:spacing w:val="-4"/>
        </w:rPr>
        <w:t> </w:t>
      </w:r>
      <w:r>
        <w:rPr/>
        <w:t>not</w:t>
      </w:r>
      <w:r>
        <w:rPr>
          <w:spacing w:val="-4"/>
        </w:rPr>
        <w:t> </w:t>
      </w:r>
      <w:r>
        <w:rPr/>
        <w:t>be</w:t>
      </w:r>
      <w:r>
        <w:rPr>
          <w:spacing w:val="-4"/>
        </w:rPr>
        <w:t> </w:t>
      </w:r>
      <w:r>
        <w:rPr/>
        <w:t>subsequently</w:t>
      </w:r>
      <w:r>
        <w:rPr>
          <w:spacing w:val="-4"/>
        </w:rPr>
        <w:t> </w:t>
      </w:r>
      <w:r>
        <w:rPr/>
        <w:t>identified”</w:t>
      </w:r>
      <w:r>
        <w:rPr>
          <w:spacing w:val="-4"/>
        </w:rPr>
        <w:t> </w:t>
      </w:r>
      <w:r>
        <w:rPr/>
        <w:t>(Greenwood</w:t>
      </w:r>
      <w:r>
        <w:rPr>
          <w:spacing w:val="-4"/>
        </w:rPr>
        <w:t> </w:t>
      </w:r>
      <w:r>
        <w:rPr>
          <w:i/>
        </w:rPr>
        <w:t>et</w:t>
      </w:r>
      <w:r>
        <w:rPr>
          <w:i/>
          <w:spacing w:val="-4"/>
        </w:rPr>
        <w:t> </w:t>
      </w:r>
      <w:r>
        <w:rPr>
          <w:i/>
        </w:rPr>
        <w:t>al. </w:t>
      </w:r>
      <w:r>
        <w:rPr/>
        <w:t>1975</w:t>
      </w:r>
      <w:r>
        <w:rPr>
          <w:spacing w:val="-4"/>
        </w:rPr>
        <w:t> </w:t>
      </w:r>
      <w:r>
        <w:rPr/>
        <w:t>p. ix). This</w:t>
      </w:r>
      <w:r>
        <w:rPr>
          <w:spacing w:val="-4"/>
        </w:rPr>
        <w:t> </w:t>
      </w:r>
      <w:r>
        <w:rPr/>
        <w:t>finding has been consistent in more recent research (Coupe &amp; Girling 2001; Coupe &amp; Blake 2006; Olphin </w:t>
      </w:r>
      <w:r>
        <w:rPr>
          <w:i/>
        </w:rPr>
        <w:t>et al.</w:t>
      </w:r>
      <w:r>
        <w:rPr>
          <w:i/>
          <w:spacing w:val="40"/>
        </w:rPr>
        <w:t> </w:t>
      </w:r>
      <w:r>
        <w:rPr/>
        <w:t>2021; Robinson &amp; Tilley 2009).</w:t>
      </w:r>
      <w:r>
        <w:rPr>
          <w:spacing w:val="40"/>
        </w:rPr>
        <w:t> </w:t>
      </w:r>
      <w:r>
        <w:rPr/>
        <w:t>The effects can be large; one study finds that being caught at the scene increases the likelihood of attribution of a burgary</w:t>
      </w:r>
      <w:r>
        <w:rPr>
          <w:spacing w:val="10"/>
        </w:rPr>
        <w:t> </w:t>
      </w:r>
      <w:r>
        <w:rPr/>
        <w:t>or</w:t>
      </w:r>
      <w:r>
        <w:rPr>
          <w:spacing w:val="10"/>
        </w:rPr>
        <w:t> </w:t>
      </w:r>
      <w:r>
        <w:rPr/>
        <w:t>theft</w:t>
      </w:r>
      <w:r>
        <w:rPr>
          <w:spacing w:val="10"/>
        </w:rPr>
        <w:t> </w:t>
      </w:r>
      <w:r>
        <w:rPr/>
        <w:t>by</w:t>
      </w:r>
      <w:r>
        <w:rPr>
          <w:spacing w:val="10"/>
        </w:rPr>
        <w:t> </w:t>
      </w:r>
      <w:r>
        <w:rPr/>
        <w:t>as</w:t>
      </w:r>
      <w:r>
        <w:rPr>
          <w:spacing w:val="10"/>
        </w:rPr>
        <w:t> </w:t>
      </w:r>
      <w:r>
        <w:rPr/>
        <w:t>much</w:t>
      </w:r>
      <w:r>
        <w:rPr>
          <w:spacing w:val="10"/>
        </w:rPr>
        <w:t> </w:t>
      </w:r>
      <w:r>
        <w:rPr/>
        <w:t>as</w:t>
      </w:r>
      <w:r>
        <w:rPr>
          <w:spacing w:val="10"/>
        </w:rPr>
        <w:t> </w:t>
      </w:r>
      <w:r>
        <w:rPr/>
        <w:t>20,000</w:t>
      </w:r>
      <w:r>
        <w:rPr>
          <w:spacing w:val="10"/>
        </w:rPr>
        <w:t> </w:t>
      </w:r>
      <w:r>
        <w:rPr/>
        <w:t>percent</w:t>
      </w:r>
      <w:r>
        <w:rPr>
          <w:spacing w:val="10"/>
        </w:rPr>
        <w:t> </w:t>
      </w:r>
      <w:r>
        <w:rPr/>
        <w:t>(odds</w:t>
      </w:r>
      <w:r>
        <w:rPr>
          <w:spacing w:val="10"/>
        </w:rPr>
        <w:t> </w:t>
      </w:r>
      <w:r>
        <w:rPr/>
        <w:t>ratio</w:t>
      </w:r>
      <w:r>
        <w:rPr>
          <w:spacing w:val="10"/>
        </w:rPr>
        <w:t> </w:t>
      </w:r>
      <w:r>
        <w:rPr/>
        <w:t>207.4);</w:t>
      </w:r>
      <w:r>
        <w:rPr>
          <w:spacing w:val="17"/>
        </w:rPr>
        <w:t> </w:t>
      </w:r>
      <w:r>
        <w:rPr/>
        <w:t>on</w:t>
      </w:r>
      <w:r>
        <w:rPr>
          <w:spacing w:val="10"/>
        </w:rPr>
        <w:t> </w:t>
      </w:r>
      <w:r>
        <w:rPr/>
        <w:t>the</w:t>
      </w:r>
      <w:r>
        <w:rPr>
          <w:spacing w:val="10"/>
        </w:rPr>
        <w:t> </w:t>
      </w:r>
      <w:r>
        <w:rPr/>
        <w:t>other</w:t>
      </w:r>
      <w:r>
        <w:rPr>
          <w:spacing w:val="10"/>
        </w:rPr>
        <w:t> </w:t>
      </w:r>
      <w:r>
        <w:rPr/>
        <w:t>hand, a simple description of the suspect increases the likelihood of attribution by only 40 percent (Robinson &amp; Tilley 2009).</w:t>
      </w:r>
    </w:p>
    <w:p>
      <w:pPr>
        <w:pStyle w:val="BodyText"/>
        <w:spacing w:line="249" w:lineRule="auto" w:before="119"/>
        <w:ind w:left="317" w:right="2470" w:firstLine="12"/>
        <w:jc w:val="both"/>
      </w:pPr>
      <w:r>
        <w:rPr/>
        <w:t>A</w:t>
      </w:r>
      <w:r>
        <w:rPr>
          <w:spacing w:val="-8"/>
        </w:rPr>
        <w:t> </w:t>
      </w:r>
      <w:r>
        <w:rPr/>
        <w:t>comprehensive</w:t>
      </w:r>
      <w:r>
        <w:rPr>
          <w:spacing w:val="-8"/>
        </w:rPr>
        <w:t> </w:t>
      </w:r>
      <w:r>
        <w:rPr/>
        <w:t>study</w:t>
      </w:r>
      <w:r>
        <w:rPr>
          <w:spacing w:val="-8"/>
        </w:rPr>
        <w:t> </w:t>
      </w:r>
      <w:r>
        <w:rPr/>
        <w:t>of</w:t>
      </w:r>
      <w:r>
        <w:rPr>
          <w:spacing w:val="-8"/>
        </w:rPr>
        <w:t> </w:t>
      </w:r>
      <w:r>
        <w:rPr/>
        <w:t>UK</w:t>
      </w:r>
      <w:r>
        <w:rPr>
          <w:spacing w:val="-8"/>
        </w:rPr>
        <w:t> </w:t>
      </w:r>
      <w:r>
        <w:rPr/>
        <w:t>policing</w:t>
      </w:r>
      <w:r>
        <w:rPr>
          <w:spacing w:val="-8"/>
        </w:rPr>
        <w:t> </w:t>
      </w:r>
      <w:r>
        <w:rPr/>
        <w:t>found</w:t>
      </w:r>
      <w:r>
        <w:rPr>
          <w:spacing w:val="-8"/>
        </w:rPr>
        <w:t> </w:t>
      </w:r>
      <w:r>
        <w:rPr/>
        <w:t>that</w:t>
      </w:r>
      <w:r>
        <w:rPr>
          <w:spacing w:val="-8"/>
        </w:rPr>
        <w:t> </w:t>
      </w:r>
      <w:r>
        <w:rPr/>
        <w:t>the</w:t>
      </w:r>
      <w:r>
        <w:rPr>
          <w:spacing w:val="-8"/>
        </w:rPr>
        <w:t> </w:t>
      </w:r>
      <w:r>
        <w:rPr/>
        <w:t>strongest</w:t>
      </w:r>
      <w:r>
        <w:rPr>
          <w:spacing w:val="-8"/>
        </w:rPr>
        <w:t> </w:t>
      </w:r>
      <w:r>
        <w:rPr/>
        <w:t>predictor</w:t>
      </w:r>
      <w:r>
        <w:rPr>
          <w:spacing w:val="-8"/>
        </w:rPr>
        <w:t> </w:t>
      </w:r>
      <w:r>
        <w:rPr/>
        <w:t>of</w:t>
      </w:r>
      <w:r>
        <w:rPr>
          <w:spacing w:val="-8"/>
        </w:rPr>
        <w:t> </w:t>
      </w:r>
      <w:r>
        <w:rPr/>
        <w:t>solvability </w:t>
      </w:r>
      <w:r>
        <w:rPr>
          <w:spacing w:val="-2"/>
        </w:rPr>
        <w:t>is</w:t>
      </w:r>
      <w:r>
        <w:rPr>
          <w:spacing w:val="-7"/>
        </w:rPr>
        <w:t> </w:t>
      </w:r>
      <w:r>
        <w:rPr>
          <w:spacing w:val="-2"/>
        </w:rPr>
        <w:t>having</w:t>
      </w:r>
      <w:r>
        <w:rPr>
          <w:spacing w:val="-7"/>
        </w:rPr>
        <w:t> </w:t>
      </w:r>
      <w:r>
        <w:rPr>
          <w:spacing w:val="-2"/>
        </w:rPr>
        <w:t>caught</w:t>
      </w:r>
      <w:r>
        <w:rPr>
          <w:spacing w:val="-7"/>
        </w:rPr>
        <w:t> </w:t>
      </w:r>
      <w:r>
        <w:rPr>
          <w:spacing w:val="-2"/>
        </w:rPr>
        <w:t>the</w:t>
      </w:r>
      <w:r>
        <w:rPr>
          <w:spacing w:val="-7"/>
        </w:rPr>
        <w:t> </w:t>
      </w:r>
      <w:r>
        <w:rPr>
          <w:spacing w:val="-2"/>
        </w:rPr>
        <w:t>perpetrator</w:t>
      </w:r>
      <w:r>
        <w:rPr>
          <w:spacing w:val="-7"/>
        </w:rPr>
        <w:t> </w:t>
      </w:r>
      <w:r>
        <w:rPr>
          <w:spacing w:val="-2"/>
        </w:rPr>
        <w:t>at</w:t>
      </w:r>
      <w:r>
        <w:rPr>
          <w:spacing w:val="-7"/>
        </w:rPr>
        <w:t> </w:t>
      </w:r>
      <w:r>
        <w:rPr>
          <w:spacing w:val="-2"/>
        </w:rPr>
        <w:t>the</w:t>
      </w:r>
      <w:r>
        <w:rPr>
          <w:spacing w:val="-7"/>
        </w:rPr>
        <w:t> </w:t>
      </w:r>
      <w:r>
        <w:rPr>
          <w:spacing w:val="-2"/>
        </w:rPr>
        <w:t>scene</w:t>
      </w:r>
      <w:r>
        <w:rPr>
          <w:spacing w:val="-7"/>
        </w:rPr>
        <w:t> </w:t>
      </w:r>
      <w:r>
        <w:rPr>
          <w:spacing w:val="-2"/>
        </w:rPr>
        <w:t>of</w:t>
      </w:r>
      <w:r>
        <w:rPr>
          <w:spacing w:val="-7"/>
        </w:rPr>
        <w:t> </w:t>
      </w:r>
      <w:r>
        <w:rPr>
          <w:spacing w:val="-2"/>
        </w:rPr>
        <w:t>the</w:t>
      </w:r>
      <w:r>
        <w:rPr>
          <w:spacing w:val="-7"/>
        </w:rPr>
        <w:t> </w:t>
      </w:r>
      <w:r>
        <w:rPr>
          <w:spacing w:val="-2"/>
        </w:rPr>
        <w:t>crime,</w:t>
      </w:r>
      <w:r>
        <w:rPr>
          <w:spacing w:val="-3"/>
        </w:rPr>
        <w:t> </w:t>
      </w:r>
      <w:r>
        <w:rPr>
          <w:spacing w:val="-2"/>
        </w:rPr>
        <w:t>though</w:t>
      </w:r>
      <w:r>
        <w:rPr>
          <w:spacing w:val="-7"/>
        </w:rPr>
        <w:t> </w:t>
      </w:r>
      <w:r>
        <w:rPr>
          <w:spacing w:val="-2"/>
        </w:rPr>
        <w:t>this</w:t>
      </w:r>
      <w:r>
        <w:rPr>
          <w:spacing w:val="-7"/>
        </w:rPr>
        <w:t> </w:t>
      </w:r>
      <w:r>
        <w:rPr>
          <w:spacing w:val="-2"/>
        </w:rPr>
        <w:t>is</w:t>
      </w:r>
      <w:r>
        <w:rPr>
          <w:spacing w:val="-7"/>
        </w:rPr>
        <w:t> </w:t>
      </w:r>
      <w:r>
        <w:rPr>
          <w:spacing w:val="-2"/>
        </w:rPr>
        <w:t>rare; cases</w:t>
      </w:r>
      <w:r>
        <w:rPr>
          <w:spacing w:val="-7"/>
        </w:rPr>
        <w:t> </w:t>
      </w:r>
      <w:r>
        <w:rPr>
          <w:spacing w:val="-2"/>
        </w:rPr>
        <w:t>where </w:t>
      </w:r>
      <w:r>
        <w:rPr/>
        <w:t>the crime is known to have taken place in a narrow time window are also more easily solved (John Burrows </w:t>
      </w:r>
      <w:r>
        <w:rPr>
          <w:i/>
        </w:rPr>
        <w:t>et al.</w:t>
      </w:r>
      <w:r>
        <w:rPr>
          <w:i/>
          <w:spacing w:val="40"/>
        </w:rPr>
        <w:t> </w:t>
      </w:r>
      <w:r>
        <w:rPr/>
        <w:t>2005).</w:t>
      </w:r>
      <w:r>
        <w:rPr>
          <w:spacing w:val="40"/>
        </w:rPr>
        <w:t> </w:t>
      </w:r>
      <w:r>
        <w:rPr/>
        <w:t>On the basis of these trends, criminal cases are sometimes divided into three categories (Eck 1983).</w:t>
      </w:r>
      <w:r>
        <w:rPr>
          <w:spacing w:val="25"/>
        </w:rPr>
        <w:t> </w:t>
      </w:r>
      <w:r>
        <w:rPr/>
        <w:t>First, there are cases with so few ‘leads’</w:t>
      </w:r>
      <w:r>
        <w:rPr>
          <w:spacing w:val="-10"/>
        </w:rPr>
        <w:t> </w:t>
      </w:r>
      <w:r>
        <w:rPr/>
        <w:t>that</w:t>
      </w:r>
      <w:r>
        <w:rPr>
          <w:spacing w:val="-9"/>
        </w:rPr>
        <w:t> </w:t>
      </w:r>
      <w:r>
        <w:rPr/>
        <w:t>no</w:t>
      </w:r>
      <w:r>
        <w:rPr>
          <w:spacing w:val="-9"/>
        </w:rPr>
        <w:t> </w:t>
      </w:r>
      <w:r>
        <w:rPr/>
        <w:t>amount</w:t>
      </w:r>
      <w:r>
        <w:rPr>
          <w:spacing w:val="-9"/>
        </w:rPr>
        <w:t> </w:t>
      </w:r>
      <w:r>
        <w:rPr/>
        <w:t>of</w:t>
      </w:r>
      <w:r>
        <w:rPr>
          <w:spacing w:val="-10"/>
        </w:rPr>
        <w:t> </w:t>
      </w:r>
      <w:r>
        <w:rPr/>
        <w:t>police</w:t>
      </w:r>
      <w:r>
        <w:rPr>
          <w:spacing w:val="-9"/>
        </w:rPr>
        <w:t> </w:t>
      </w:r>
      <w:r>
        <w:rPr/>
        <w:t>effort</w:t>
      </w:r>
      <w:r>
        <w:rPr>
          <w:spacing w:val="-10"/>
        </w:rPr>
        <w:t> </w:t>
      </w:r>
      <w:r>
        <w:rPr/>
        <w:t>is</w:t>
      </w:r>
      <w:r>
        <w:rPr>
          <w:spacing w:val="-9"/>
        </w:rPr>
        <w:t> </w:t>
      </w:r>
      <w:r>
        <w:rPr/>
        <w:t>likely</w:t>
      </w:r>
      <w:r>
        <w:rPr>
          <w:spacing w:val="-9"/>
        </w:rPr>
        <w:t> </w:t>
      </w:r>
      <w:r>
        <w:rPr/>
        <w:t>to</w:t>
      </w:r>
      <w:r>
        <w:rPr>
          <w:spacing w:val="-10"/>
        </w:rPr>
        <w:t> </w:t>
      </w:r>
      <w:r>
        <w:rPr/>
        <w:t>result</w:t>
      </w:r>
      <w:r>
        <w:rPr>
          <w:spacing w:val="-9"/>
        </w:rPr>
        <w:t> </w:t>
      </w:r>
      <w:r>
        <w:rPr/>
        <w:t>in</w:t>
      </w:r>
      <w:r>
        <w:rPr>
          <w:spacing w:val="-9"/>
        </w:rPr>
        <w:t> </w:t>
      </w:r>
      <w:r>
        <w:rPr/>
        <w:t>a</w:t>
      </w:r>
      <w:r>
        <w:rPr>
          <w:spacing w:val="-9"/>
        </w:rPr>
        <w:t> </w:t>
      </w:r>
      <w:r>
        <w:rPr/>
        <w:t>suspect</w:t>
      </w:r>
      <w:r>
        <w:rPr>
          <w:spacing w:val="-10"/>
        </w:rPr>
        <w:t> </w:t>
      </w:r>
      <w:r>
        <w:rPr/>
        <w:t>being</w:t>
      </w:r>
      <w:r>
        <w:rPr>
          <w:spacing w:val="-9"/>
        </w:rPr>
        <w:t> </w:t>
      </w:r>
      <w:r>
        <w:rPr/>
        <w:t>apprehended. Second, there are cases with enough initial evidence that an arrest could be made with sufficient</w:t>
      </w:r>
      <w:r>
        <w:rPr>
          <w:spacing w:val="-5"/>
        </w:rPr>
        <w:t> </w:t>
      </w:r>
      <w:r>
        <w:rPr/>
        <w:t>devotion</w:t>
      </w:r>
      <w:r>
        <w:rPr>
          <w:spacing w:val="-5"/>
        </w:rPr>
        <w:t> </w:t>
      </w:r>
      <w:r>
        <w:rPr/>
        <w:t>of</w:t>
      </w:r>
      <w:r>
        <w:rPr>
          <w:spacing w:val="-5"/>
        </w:rPr>
        <w:t> </w:t>
      </w:r>
      <w:r>
        <w:rPr/>
        <w:t>police</w:t>
      </w:r>
      <w:r>
        <w:rPr>
          <w:spacing w:val="-5"/>
        </w:rPr>
        <w:t> </w:t>
      </w:r>
      <w:r>
        <w:rPr/>
        <w:t>effort</w:t>
      </w:r>
      <w:r>
        <w:rPr>
          <w:spacing w:val="-5"/>
        </w:rPr>
        <w:t> </w:t>
      </w:r>
      <w:r>
        <w:rPr/>
        <w:t>and</w:t>
      </w:r>
      <w:r>
        <w:rPr>
          <w:spacing w:val="-5"/>
        </w:rPr>
        <w:t> </w:t>
      </w:r>
      <w:r>
        <w:rPr/>
        <w:t>resources.</w:t>
      </w:r>
      <w:r>
        <w:rPr>
          <w:spacing w:val="12"/>
        </w:rPr>
        <w:t> </w:t>
      </w:r>
      <w:r>
        <w:rPr/>
        <w:t>Finally,</w:t>
      </w:r>
      <w:r>
        <w:rPr>
          <w:spacing w:val="-5"/>
        </w:rPr>
        <w:t> </w:t>
      </w:r>
      <w:r>
        <w:rPr/>
        <w:t>there</w:t>
      </w:r>
      <w:r>
        <w:rPr>
          <w:spacing w:val="-5"/>
        </w:rPr>
        <w:t> </w:t>
      </w:r>
      <w:r>
        <w:rPr/>
        <w:t>are</w:t>
      </w:r>
      <w:r>
        <w:rPr>
          <w:spacing w:val="-5"/>
        </w:rPr>
        <w:t> </w:t>
      </w:r>
      <w:r>
        <w:rPr/>
        <w:t>those</w:t>
      </w:r>
      <w:r>
        <w:rPr>
          <w:spacing w:val="-5"/>
        </w:rPr>
        <w:t> </w:t>
      </w:r>
      <w:r>
        <w:rPr/>
        <w:t>cases</w:t>
      </w:r>
      <w:r>
        <w:rPr>
          <w:spacing w:val="-5"/>
        </w:rPr>
        <w:t> </w:t>
      </w:r>
      <w:r>
        <w:rPr/>
        <w:t>“where the</w:t>
      </w:r>
      <w:r>
        <w:rPr>
          <w:spacing w:val="-1"/>
        </w:rPr>
        <w:t> </w:t>
      </w:r>
      <w:r>
        <w:rPr/>
        <w:t>suspect</w:t>
      </w:r>
      <w:r>
        <w:rPr>
          <w:spacing w:val="-1"/>
        </w:rPr>
        <w:t> </w:t>
      </w:r>
      <w:r>
        <w:rPr/>
        <w:t>has</w:t>
      </w:r>
      <w:r>
        <w:rPr>
          <w:spacing w:val="-1"/>
        </w:rPr>
        <w:t> </w:t>
      </w:r>
      <w:r>
        <w:rPr/>
        <w:t>been</w:t>
      </w:r>
      <w:r>
        <w:rPr>
          <w:spacing w:val="-1"/>
        </w:rPr>
        <w:t> </w:t>
      </w:r>
      <w:r>
        <w:rPr/>
        <w:t>positively</w:t>
      </w:r>
      <w:r>
        <w:rPr>
          <w:spacing w:val="-1"/>
        </w:rPr>
        <w:t> </w:t>
      </w:r>
      <w:r>
        <w:rPr/>
        <w:t>identified,</w:t>
      </w:r>
      <w:r>
        <w:rPr>
          <w:spacing w:val="-1"/>
        </w:rPr>
        <w:t> </w:t>
      </w:r>
      <w:r>
        <w:rPr/>
        <w:t>[which]</w:t>
      </w:r>
      <w:r>
        <w:rPr>
          <w:spacing w:val="-1"/>
        </w:rPr>
        <w:t> </w:t>
      </w:r>
      <w:r>
        <w:rPr/>
        <w:t>will</w:t>
      </w:r>
      <w:r>
        <w:rPr>
          <w:spacing w:val="-1"/>
        </w:rPr>
        <w:t> </w:t>
      </w:r>
      <w:r>
        <w:rPr/>
        <w:t>usually</w:t>
      </w:r>
      <w:r>
        <w:rPr>
          <w:spacing w:val="-1"/>
        </w:rPr>
        <w:t> </w:t>
      </w:r>
      <w:r>
        <w:rPr/>
        <w:t>result</w:t>
      </w:r>
      <w:r>
        <w:rPr>
          <w:spacing w:val="-1"/>
        </w:rPr>
        <w:t> </w:t>
      </w:r>
      <w:r>
        <w:rPr/>
        <w:t>in</w:t>
      </w:r>
      <w:r>
        <w:rPr>
          <w:spacing w:val="-1"/>
        </w:rPr>
        <w:t> </w:t>
      </w:r>
      <w:r>
        <w:rPr/>
        <w:t>an</w:t>
      </w:r>
      <w:r>
        <w:rPr>
          <w:spacing w:val="-1"/>
        </w:rPr>
        <w:t> </w:t>
      </w:r>
      <w:r>
        <w:rPr/>
        <w:t>arrest,</w:t>
      </w:r>
      <w:r>
        <w:rPr>
          <w:spacing w:val="-1"/>
        </w:rPr>
        <w:t> </w:t>
      </w:r>
      <w:r>
        <w:rPr/>
        <w:t>even with only minimal investigative effort” (Brandl &amp; Frank 1994).</w:t>
      </w:r>
    </w:p>
    <w:p>
      <w:pPr>
        <w:pStyle w:val="BodyText"/>
        <w:spacing w:line="249" w:lineRule="auto" w:before="119"/>
        <w:ind w:left="337" w:right="2471"/>
        <w:jc w:val="both"/>
      </w:pPr>
      <w:r>
        <w:rPr/>
        <w:t>Electoral</w:t>
      </w:r>
      <w:r>
        <w:rPr>
          <w:spacing w:val="-5"/>
        </w:rPr>
        <w:t> </w:t>
      </w:r>
      <w:r>
        <w:rPr/>
        <w:t>crimes</w:t>
      </w:r>
      <w:r>
        <w:rPr>
          <w:spacing w:val="-5"/>
        </w:rPr>
        <w:t> </w:t>
      </w:r>
      <w:r>
        <w:rPr/>
        <w:t>can</w:t>
      </w:r>
      <w:r>
        <w:rPr>
          <w:spacing w:val="-5"/>
        </w:rPr>
        <w:t> </w:t>
      </w:r>
      <w:r>
        <w:rPr/>
        <w:t>be</w:t>
      </w:r>
      <w:r>
        <w:rPr>
          <w:spacing w:val="-5"/>
        </w:rPr>
        <w:t> </w:t>
      </w:r>
      <w:r>
        <w:rPr/>
        <w:t>mapped</w:t>
      </w:r>
      <w:r>
        <w:rPr>
          <w:spacing w:val="-5"/>
        </w:rPr>
        <w:t> </w:t>
      </w:r>
      <w:r>
        <w:rPr/>
        <w:t>onto</w:t>
      </w:r>
      <w:r>
        <w:rPr>
          <w:spacing w:val="-5"/>
        </w:rPr>
        <w:t> </w:t>
      </w:r>
      <w:r>
        <w:rPr/>
        <w:t>these</w:t>
      </w:r>
      <w:r>
        <w:rPr>
          <w:spacing w:val="-5"/>
        </w:rPr>
        <w:t> </w:t>
      </w:r>
      <w:r>
        <w:rPr/>
        <w:t>features</w:t>
      </w:r>
      <w:r>
        <w:rPr>
          <w:spacing w:val="-5"/>
        </w:rPr>
        <w:t> </w:t>
      </w:r>
      <w:r>
        <w:rPr/>
        <w:t>identified</w:t>
      </w:r>
      <w:r>
        <w:rPr>
          <w:spacing w:val="-5"/>
        </w:rPr>
        <w:t> </w:t>
      </w:r>
      <w:r>
        <w:rPr/>
        <w:t>in</w:t>
      </w:r>
      <w:r>
        <w:rPr>
          <w:spacing w:val="-5"/>
        </w:rPr>
        <w:t> </w:t>
      </w:r>
      <w:r>
        <w:rPr/>
        <w:t>criminology</w:t>
      </w:r>
      <w:r>
        <w:rPr>
          <w:spacing w:val="-5"/>
        </w:rPr>
        <w:t> </w:t>
      </w:r>
      <w:r>
        <w:rPr/>
        <w:t>research. Falsification of the vote count is the electoral crime most easily attributable to its per-petrators.</w:t>
      </w:r>
      <w:r>
        <w:rPr>
          <w:spacing w:val="40"/>
        </w:rPr>
        <w:t> </w:t>
      </w:r>
      <w:r>
        <w:rPr/>
        <w:t>Only the election officials, who are typically publicly named individuals, can</w:t>
      </w:r>
      <w:r>
        <w:rPr>
          <w:spacing w:val="-1"/>
        </w:rPr>
        <w:t> </w:t>
      </w:r>
      <w:r>
        <w:rPr/>
        <w:t>count,</w:t>
      </w:r>
      <w:r>
        <w:rPr>
          <w:spacing w:val="-1"/>
        </w:rPr>
        <w:t> </w:t>
      </w:r>
      <w:r>
        <w:rPr/>
        <w:t>tabulate,</w:t>
      </w:r>
      <w:r>
        <w:rPr>
          <w:spacing w:val="-1"/>
        </w:rPr>
        <w:t> </w:t>
      </w:r>
      <w:r>
        <w:rPr/>
        <w:t>and</w:t>
      </w:r>
      <w:r>
        <w:rPr>
          <w:spacing w:val="-1"/>
        </w:rPr>
        <w:t> </w:t>
      </w:r>
      <w:r>
        <w:rPr/>
        <w:t>record</w:t>
      </w:r>
      <w:r>
        <w:rPr>
          <w:spacing w:val="-1"/>
        </w:rPr>
        <w:t> </w:t>
      </w:r>
      <w:r>
        <w:rPr/>
        <w:t>the</w:t>
      </w:r>
      <w:r>
        <w:rPr>
          <w:spacing w:val="-1"/>
        </w:rPr>
        <w:t> </w:t>
      </w:r>
      <w:r>
        <w:rPr/>
        <w:t>election</w:t>
      </w:r>
      <w:r>
        <w:rPr>
          <w:spacing w:val="-1"/>
        </w:rPr>
        <w:t> </w:t>
      </w:r>
      <w:r>
        <w:rPr/>
        <w:t>results; the</w:t>
      </w:r>
      <w:r>
        <w:rPr>
          <w:spacing w:val="-1"/>
        </w:rPr>
        <w:t> </w:t>
      </w:r>
      <w:r>
        <w:rPr/>
        <w:t>individuals</w:t>
      </w:r>
      <w:r>
        <w:rPr>
          <w:spacing w:val="-2"/>
        </w:rPr>
        <w:t> </w:t>
      </w:r>
      <w:r>
        <w:rPr/>
        <w:t>responsible</w:t>
      </w:r>
      <w:r>
        <w:rPr>
          <w:spacing w:val="-1"/>
        </w:rPr>
        <w:t> </w:t>
      </w:r>
      <w:r>
        <w:rPr/>
        <w:t>for</w:t>
      </w:r>
      <w:r>
        <w:rPr>
          <w:spacing w:val="-1"/>
        </w:rPr>
        <w:t> </w:t>
      </w:r>
      <w:r>
        <w:rPr/>
        <w:t>any discrepancies</w:t>
      </w:r>
      <w:r>
        <w:rPr>
          <w:spacing w:val="18"/>
        </w:rPr>
        <w:t> </w:t>
      </w:r>
      <w:r>
        <w:rPr/>
        <w:t>are</w:t>
      </w:r>
      <w:r>
        <w:rPr>
          <w:spacing w:val="18"/>
        </w:rPr>
        <w:t> </w:t>
      </w:r>
      <w:r>
        <w:rPr/>
        <w:t>thus</w:t>
      </w:r>
      <w:r>
        <w:rPr>
          <w:spacing w:val="18"/>
        </w:rPr>
        <w:t> </w:t>
      </w:r>
      <w:r>
        <w:rPr/>
        <w:t>easily</w:t>
      </w:r>
      <w:r>
        <w:rPr>
          <w:spacing w:val="18"/>
        </w:rPr>
        <w:t> </w:t>
      </w:r>
      <w:r>
        <w:rPr/>
        <w:t>identifiable.</w:t>
      </w:r>
      <w:r>
        <w:rPr>
          <w:spacing w:val="77"/>
        </w:rPr>
        <w:t> </w:t>
      </w:r>
      <w:r>
        <w:rPr/>
        <w:t>Moreover,</w:t>
      </w:r>
      <w:r>
        <w:rPr>
          <w:spacing w:val="24"/>
        </w:rPr>
        <w:t> </w:t>
      </w:r>
      <w:r>
        <w:rPr/>
        <w:t>counting</w:t>
      </w:r>
      <w:r>
        <w:rPr>
          <w:spacing w:val="18"/>
        </w:rPr>
        <w:t> </w:t>
      </w:r>
      <w:r>
        <w:rPr/>
        <w:t>the</w:t>
      </w:r>
      <w:r>
        <w:rPr>
          <w:spacing w:val="18"/>
        </w:rPr>
        <w:t> </w:t>
      </w:r>
      <w:r>
        <w:rPr/>
        <w:t>votes</w:t>
      </w:r>
      <w:r>
        <w:rPr>
          <w:spacing w:val="18"/>
        </w:rPr>
        <w:t> </w:t>
      </w:r>
      <w:r>
        <w:rPr/>
        <w:t>takes</w:t>
      </w:r>
      <w:r>
        <w:rPr>
          <w:spacing w:val="18"/>
        </w:rPr>
        <w:t> </w:t>
      </w:r>
      <w:r>
        <w:rPr/>
        <w:t>place at a known location (the polling place), as does tabulation (higher level election com-missions); these activities also take place at known times (after the close of polling). Election monitors, unsurprisingly, take advantage of these facts to detect attempted manipulations.The OSCE Election Monitoring Handbook, for instance, notes that ob-servers “should select one of their assigned polling stations at which to observe the closing procedures, and then remain there for the entire vote count”; it goes on to list detailed descriptions of the kinds of activities that monitors should be alert to (Office for Democratic Institutions and Human Rights 2010 p. 79).</w:t>
      </w:r>
    </w:p>
    <w:p>
      <w:pPr>
        <w:pStyle w:val="BodyText"/>
        <w:spacing w:line="249" w:lineRule="auto" w:before="119"/>
        <w:ind w:left="332" w:right="2472" w:firstLine="4"/>
        <w:jc w:val="both"/>
      </w:pPr>
      <w:r>
        <w:rPr/>
        <w:t>Similar instructions are provided for monitoring tabulation.</w:t>
      </w:r>
      <w:r>
        <w:rPr>
          <w:spacing w:val="40"/>
        </w:rPr>
        <w:t> </w:t>
      </w:r>
      <w:r>
        <w:rPr/>
        <w:t>An election monitoring guidebook from the National Democratic Institute (NDI) states that “Monitors should take</w:t>
      </w:r>
      <w:r>
        <w:rPr>
          <w:spacing w:val="-1"/>
        </w:rPr>
        <w:t> </w:t>
      </w:r>
      <w:r>
        <w:rPr/>
        <w:t>note</w:t>
      </w:r>
      <w:r>
        <w:rPr>
          <w:spacing w:val="-1"/>
        </w:rPr>
        <w:t> </w:t>
      </w:r>
      <w:r>
        <w:rPr/>
        <w:t>of</w:t>
      </w:r>
      <w:r>
        <w:rPr>
          <w:spacing w:val="-1"/>
        </w:rPr>
        <w:t> </w:t>
      </w:r>
      <w:r>
        <w:rPr/>
        <w:t>who</w:t>
      </w:r>
      <w:r>
        <w:rPr>
          <w:spacing w:val="-1"/>
        </w:rPr>
        <w:t> </w:t>
      </w:r>
      <w:r>
        <w:rPr/>
        <w:t>is</w:t>
      </w:r>
      <w:r>
        <w:rPr>
          <w:spacing w:val="-1"/>
        </w:rPr>
        <w:t> </w:t>
      </w:r>
      <w:r>
        <w:rPr/>
        <w:t>present</w:t>
      </w:r>
      <w:r>
        <w:rPr>
          <w:spacing w:val="-1"/>
        </w:rPr>
        <w:t> </w:t>
      </w:r>
      <w:r>
        <w:rPr/>
        <w:t>inside</w:t>
      </w:r>
      <w:r>
        <w:rPr>
          <w:spacing w:val="-1"/>
        </w:rPr>
        <w:t> </w:t>
      </w:r>
      <w:r>
        <w:rPr/>
        <w:t>the</w:t>
      </w:r>
      <w:r>
        <w:rPr>
          <w:spacing w:val="-1"/>
        </w:rPr>
        <w:t> </w:t>
      </w:r>
      <w:r>
        <w:rPr/>
        <w:t>voting</w:t>
      </w:r>
      <w:r>
        <w:rPr>
          <w:spacing w:val="-1"/>
        </w:rPr>
        <w:t> </w:t>
      </w:r>
      <w:r>
        <w:rPr/>
        <w:t>station….</w:t>
      </w:r>
      <w:r>
        <w:rPr>
          <w:spacing w:val="21"/>
        </w:rPr>
        <w:t> </w:t>
      </w:r>
      <w:r>
        <w:rPr/>
        <w:t>Election</w:t>
      </w:r>
      <w:r>
        <w:rPr>
          <w:spacing w:val="-1"/>
        </w:rPr>
        <w:t> </w:t>
      </w:r>
      <w:r>
        <w:rPr/>
        <w:t>officials</w:t>
      </w:r>
      <w:r>
        <w:rPr>
          <w:spacing w:val="-1"/>
        </w:rPr>
        <w:t> </w:t>
      </w:r>
      <w:r>
        <w:rPr/>
        <w:t>are</w:t>
      </w:r>
      <w:r>
        <w:rPr>
          <w:spacing w:val="-1"/>
        </w:rPr>
        <w:t> </w:t>
      </w:r>
      <w:r>
        <w:rPr/>
        <w:t>responsi-ble for administering the voting process….</w:t>
      </w:r>
      <w:r>
        <w:rPr>
          <w:spacing w:val="38"/>
        </w:rPr>
        <w:t> </w:t>
      </w:r>
      <w:r>
        <w:rPr/>
        <w:t>[monitors] should observe and record the conduct</w:t>
      </w:r>
      <w:r>
        <w:rPr>
          <w:spacing w:val="-13"/>
        </w:rPr>
        <w:t> </w:t>
      </w:r>
      <w:r>
        <w:rPr/>
        <w:t>of</w:t>
      </w:r>
      <w:r>
        <w:rPr>
          <w:spacing w:val="-12"/>
        </w:rPr>
        <w:t> </w:t>
      </w:r>
      <w:r>
        <w:rPr/>
        <w:t>election</w:t>
      </w:r>
      <w:r>
        <w:rPr>
          <w:spacing w:val="-13"/>
        </w:rPr>
        <w:t> </w:t>
      </w:r>
      <w:r>
        <w:rPr/>
        <w:t>officials</w:t>
      </w:r>
      <w:r>
        <w:rPr>
          <w:spacing w:val="-12"/>
        </w:rPr>
        <w:t> </w:t>
      </w:r>
      <w:r>
        <w:rPr/>
        <w:t>in</w:t>
      </w:r>
      <w:r>
        <w:rPr>
          <w:spacing w:val="-13"/>
        </w:rPr>
        <w:t> </w:t>
      </w:r>
      <w:r>
        <w:rPr/>
        <w:t>order</w:t>
      </w:r>
      <w:r>
        <w:rPr>
          <w:spacing w:val="-12"/>
        </w:rPr>
        <w:t> </w:t>
      </w:r>
      <w:r>
        <w:rPr/>
        <w:t>to</w:t>
      </w:r>
      <w:r>
        <w:rPr>
          <w:spacing w:val="-13"/>
        </w:rPr>
        <w:t> </w:t>
      </w:r>
      <w:r>
        <w:rPr/>
        <w:t>deter</w:t>
      </w:r>
      <w:r>
        <w:rPr>
          <w:spacing w:val="-12"/>
        </w:rPr>
        <w:t> </w:t>
      </w:r>
      <w:r>
        <w:rPr/>
        <w:t>fraud,</w:t>
      </w:r>
      <w:r>
        <w:rPr>
          <w:spacing w:val="-13"/>
        </w:rPr>
        <w:t> </w:t>
      </w:r>
      <w:r>
        <w:rPr/>
        <w:t>to</w:t>
      </w:r>
      <w:r>
        <w:rPr>
          <w:spacing w:val="-12"/>
        </w:rPr>
        <w:t> </w:t>
      </w:r>
      <w:r>
        <w:rPr/>
        <w:t>help</w:t>
      </w:r>
      <w:r>
        <w:rPr>
          <w:spacing w:val="-13"/>
        </w:rPr>
        <w:t> </w:t>
      </w:r>
      <w:r>
        <w:rPr/>
        <w:t>correct</w:t>
      </w:r>
      <w:r>
        <w:rPr>
          <w:spacing w:val="-12"/>
        </w:rPr>
        <w:t> </w:t>
      </w:r>
      <w:r>
        <w:rPr/>
        <w:t>inadvertent</w:t>
      </w:r>
      <w:r>
        <w:rPr>
          <w:spacing w:val="-13"/>
        </w:rPr>
        <w:t> </w:t>
      </w:r>
      <w:r>
        <w:rPr/>
        <w:t>mistakes, as well as detect and record actual irregularities” (National Democratic Institute 1995 p.</w:t>
      </w:r>
      <w:r>
        <w:rPr>
          <w:spacing w:val="8"/>
        </w:rPr>
        <w:t> </w:t>
      </w:r>
      <w:r>
        <w:rPr/>
        <w:t>71).</w:t>
      </w:r>
      <w:r>
        <w:rPr>
          <w:spacing w:val="8"/>
        </w:rPr>
        <w:t> </w:t>
      </w:r>
      <w:r>
        <w:rPr/>
        <w:t>Due</w:t>
      </w:r>
      <w:r>
        <w:rPr>
          <w:spacing w:val="-10"/>
        </w:rPr>
        <w:t> </w:t>
      </w:r>
      <w:r>
        <w:rPr/>
        <w:t>to</w:t>
      </w:r>
      <w:r>
        <w:rPr>
          <w:spacing w:val="-10"/>
        </w:rPr>
        <w:t> </w:t>
      </w:r>
      <w:r>
        <w:rPr/>
        <w:t>their</w:t>
      </w:r>
      <w:r>
        <w:rPr>
          <w:spacing w:val="-10"/>
        </w:rPr>
        <w:t> </w:t>
      </w:r>
      <w:r>
        <w:rPr/>
        <w:t>power,</w:t>
      </w:r>
      <w:r>
        <w:rPr>
          <w:spacing w:val="-10"/>
        </w:rPr>
        <w:t> </w:t>
      </w:r>
      <w:r>
        <w:rPr/>
        <w:t>and</w:t>
      </w:r>
      <w:r>
        <w:rPr>
          <w:spacing w:val="-10"/>
        </w:rPr>
        <w:t> </w:t>
      </w:r>
      <w:r>
        <w:rPr/>
        <w:t>the</w:t>
      </w:r>
      <w:r>
        <w:rPr>
          <w:spacing w:val="-10"/>
        </w:rPr>
        <w:t> </w:t>
      </w:r>
      <w:r>
        <w:rPr/>
        <w:t>fixed</w:t>
      </w:r>
      <w:r>
        <w:rPr>
          <w:spacing w:val="-10"/>
        </w:rPr>
        <w:t> </w:t>
      </w:r>
      <w:r>
        <w:rPr/>
        <w:t>time</w:t>
      </w:r>
      <w:r>
        <w:rPr>
          <w:spacing w:val="-10"/>
        </w:rPr>
        <w:t> </w:t>
      </w:r>
      <w:r>
        <w:rPr/>
        <w:t>and</w:t>
      </w:r>
      <w:r>
        <w:rPr>
          <w:spacing w:val="-10"/>
        </w:rPr>
        <w:t> </w:t>
      </w:r>
      <w:r>
        <w:rPr/>
        <w:t>location</w:t>
      </w:r>
      <w:r>
        <w:rPr>
          <w:spacing w:val="-10"/>
        </w:rPr>
        <w:t> </w:t>
      </w:r>
      <w:r>
        <w:rPr/>
        <w:t>of</w:t>
      </w:r>
      <w:r>
        <w:rPr>
          <w:spacing w:val="-10"/>
        </w:rPr>
        <w:t> </w:t>
      </w:r>
      <w:r>
        <w:rPr/>
        <w:t>their</w:t>
      </w:r>
      <w:r>
        <w:rPr>
          <w:spacing w:val="-10"/>
        </w:rPr>
        <w:t> </w:t>
      </w:r>
      <w:r>
        <w:rPr/>
        <w:t>efforts,</w:t>
      </w:r>
      <w:r>
        <w:rPr>
          <w:spacing w:val="-10"/>
        </w:rPr>
        <w:t> </w:t>
      </w:r>
      <w:r>
        <w:rPr/>
        <w:t>election</w:t>
      </w:r>
      <w:r>
        <w:rPr>
          <w:spacing w:val="-10"/>
        </w:rPr>
        <w:t> </w:t>
      </w:r>
      <w:r>
        <w:rPr/>
        <w:t>offi-cials</w:t>
      </w:r>
      <w:r>
        <w:rPr>
          <w:spacing w:val="-7"/>
        </w:rPr>
        <w:t> </w:t>
      </w:r>
      <w:r>
        <w:rPr/>
        <w:t>are</w:t>
      </w:r>
      <w:r>
        <w:rPr>
          <w:spacing w:val="-7"/>
        </w:rPr>
        <w:t> </w:t>
      </w:r>
      <w:r>
        <w:rPr/>
        <w:t>obvious</w:t>
      </w:r>
      <w:r>
        <w:rPr>
          <w:spacing w:val="-7"/>
        </w:rPr>
        <w:t> </w:t>
      </w:r>
      <w:r>
        <w:rPr/>
        <w:t>targets</w:t>
      </w:r>
      <w:r>
        <w:rPr>
          <w:spacing w:val="-7"/>
        </w:rPr>
        <w:t> </w:t>
      </w:r>
      <w:r>
        <w:rPr/>
        <w:t>of</w:t>
      </w:r>
      <w:r>
        <w:rPr>
          <w:spacing w:val="-7"/>
        </w:rPr>
        <w:t> </w:t>
      </w:r>
      <w:r>
        <w:rPr/>
        <w:t>attention</w:t>
      </w:r>
      <w:r>
        <w:rPr>
          <w:spacing w:val="-7"/>
        </w:rPr>
        <w:t> </w:t>
      </w:r>
      <w:r>
        <w:rPr/>
        <w:t>for</w:t>
      </w:r>
      <w:r>
        <w:rPr>
          <w:spacing w:val="-7"/>
        </w:rPr>
        <w:t> </w:t>
      </w:r>
      <w:r>
        <w:rPr/>
        <w:t>those</w:t>
      </w:r>
      <w:r>
        <w:rPr>
          <w:spacing w:val="-7"/>
        </w:rPr>
        <w:t> </w:t>
      </w:r>
      <w:r>
        <w:rPr/>
        <w:t>who</w:t>
      </w:r>
      <w:r>
        <w:rPr>
          <w:spacing w:val="-7"/>
        </w:rPr>
        <w:t> </w:t>
      </w:r>
      <w:r>
        <w:rPr/>
        <w:t>seek</w:t>
      </w:r>
      <w:r>
        <w:rPr>
          <w:spacing w:val="-7"/>
        </w:rPr>
        <w:t> </w:t>
      </w:r>
      <w:r>
        <w:rPr/>
        <w:t>to</w:t>
      </w:r>
      <w:r>
        <w:rPr>
          <w:spacing w:val="-7"/>
        </w:rPr>
        <w:t> </w:t>
      </w:r>
      <w:r>
        <w:rPr/>
        <w:t>monitor</w:t>
      </w:r>
      <w:r>
        <w:rPr>
          <w:spacing w:val="-7"/>
        </w:rPr>
        <w:t> </w:t>
      </w:r>
      <w:r>
        <w:rPr/>
        <w:t>and</w:t>
      </w:r>
      <w:r>
        <w:rPr>
          <w:spacing w:val="-7"/>
        </w:rPr>
        <w:t> </w:t>
      </w:r>
      <w:r>
        <w:rPr/>
        <w:t>expose</w:t>
      </w:r>
      <w:r>
        <w:rPr>
          <w:spacing w:val="-7"/>
        </w:rPr>
        <w:t> </w:t>
      </w:r>
      <w:r>
        <w:rPr/>
        <w:t>election fraud.</w:t>
      </w:r>
      <w:r>
        <w:rPr>
          <w:spacing w:val="14"/>
        </w:rPr>
        <w:t> </w:t>
      </w:r>
      <w:r>
        <w:rPr/>
        <w:t>This</w:t>
      </w:r>
      <w:r>
        <w:rPr>
          <w:spacing w:val="-4"/>
        </w:rPr>
        <w:t> </w:t>
      </w:r>
      <w:r>
        <w:rPr/>
        <w:t>makes</w:t>
      </w:r>
      <w:r>
        <w:rPr>
          <w:spacing w:val="-4"/>
        </w:rPr>
        <w:t> </w:t>
      </w:r>
      <w:r>
        <w:rPr/>
        <w:t>committing</w:t>
      </w:r>
      <w:r>
        <w:rPr>
          <w:spacing w:val="-4"/>
        </w:rPr>
        <w:t> </w:t>
      </w:r>
      <w:r>
        <w:rPr/>
        <w:t>fraud</w:t>
      </w:r>
      <w:r>
        <w:rPr>
          <w:spacing w:val="-4"/>
        </w:rPr>
        <w:t> </w:t>
      </w:r>
      <w:r>
        <w:rPr/>
        <w:t>an</w:t>
      </w:r>
      <w:r>
        <w:rPr>
          <w:spacing w:val="-4"/>
        </w:rPr>
        <w:t> </w:t>
      </w:r>
      <w:r>
        <w:rPr/>
        <w:t>exercise</w:t>
      </w:r>
      <w:r>
        <w:rPr>
          <w:spacing w:val="-4"/>
        </w:rPr>
        <w:t> </w:t>
      </w:r>
      <w:r>
        <w:rPr/>
        <w:t>in</w:t>
      </w:r>
      <w:r>
        <w:rPr>
          <w:spacing w:val="-3"/>
        </w:rPr>
        <w:t> </w:t>
      </w:r>
      <w:r>
        <w:rPr/>
        <w:t>considerable</w:t>
      </w:r>
      <w:r>
        <w:rPr>
          <w:spacing w:val="-4"/>
        </w:rPr>
        <w:t> </w:t>
      </w:r>
      <w:r>
        <w:rPr/>
        <w:t>risk</w:t>
      </w:r>
      <w:r>
        <w:rPr>
          <w:spacing w:val="-4"/>
        </w:rPr>
        <w:t> </w:t>
      </w:r>
      <w:r>
        <w:rPr/>
        <w:t>for</w:t>
      </w:r>
      <w:r>
        <w:rPr>
          <w:spacing w:val="-4"/>
        </w:rPr>
        <w:t> </w:t>
      </w:r>
      <w:r>
        <w:rPr/>
        <w:t>such</w:t>
      </w:r>
      <w:r>
        <w:rPr>
          <w:spacing w:val="-4"/>
        </w:rPr>
        <w:t> </w:t>
      </w:r>
      <w:r>
        <w:rPr/>
        <w:t>officials, if they are operating in a context where monitoring by NGOs, parties, or citizens is </w:t>
      </w:r>
      <w:r>
        <w:rPr>
          <w:spacing w:val="-2"/>
        </w:rPr>
        <w:t>vigorous.</w:t>
      </w:r>
    </w:p>
    <w:p>
      <w:pPr>
        <w:pStyle w:val="BodyText"/>
        <w:spacing w:line="249" w:lineRule="auto" w:before="118"/>
        <w:ind w:left="337" w:right="2471" w:hanging="8"/>
        <w:jc w:val="both"/>
        <w:rPr>
          <w:i/>
        </w:rPr>
      </w:pPr>
      <w:r>
        <w:rPr/>
        <w:t>At</w:t>
      </w:r>
      <w:r>
        <w:rPr>
          <w:spacing w:val="-4"/>
        </w:rPr>
        <w:t> </w:t>
      </w:r>
      <w:r>
        <w:rPr/>
        <w:t>the</w:t>
      </w:r>
      <w:r>
        <w:rPr>
          <w:spacing w:val="-4"/>
        </w:rPr>
        <w:t> </w:t>
      </w:r>
      <w:r>
        <w:rPr/>
        <w:t>other</w:t>
      </w:r>
      <w:r>
        <w:rPr>
          <w:spacing w:val="-4"/>
        </w:rPr>
        <w:t> </w:t>
      </w:r>
      <w:r>
        <w:rPr/>
        <w:t>end</w:t>
      </w:r>
      <w:r>
        <w:rPr>
          <w:spacing w:val="-4"/>
        </w:rPr>
        <w:t> </w:t>
      </w:r>
      <w:r>
        <w:rPr/>
        <w:t>of</w:t>
      </w:r>
      <w:r>
        <w:rPr>
          <w:spacing w:val="-4"/>
        </w:rPr>
        <w:t> </w:t>
      </w:r>
      <w:r>
        <w:rPr/>
        <w:t>the</w:t>
      </w:r>
      <w:r>
        <w:rPr>
          <w:spacing w:val="-4"/>
        </w:rPr>
        <w:t> </w:t>
      </w:r>
      <w:r>
        <w:rPr/>
        <w:t>spectrum</w:t>
      </w:r>
      <w:r>
        <w:rPr>
          <w:spacing w:val="-4"/>
        </w:rPr>
        <w:t> </w:t>
      </w:r>
      <w:r>
        <w:rPr/>
        <w:t>of</w:t>
      </w:r>
      <w:r>
        <w:rPr>
          <w:spacing w:val="-4"/>
        </w:rPr>
        <w:t> </w:t>
      </w:r>
      <w:r>
        <w:rPr/>
        <w:t>attribution</w:t>
      </w:r>
      <w:r>
        <w:rPr>
          <w:spacing w:val="-4"/>
        </w:rPr>
        <w:t> </w:t>
      </w:r>
      <w:r>
        <w:rPr/>
        <w:t>are</w:t>
      </w:r>
      <w:r>
        <w:rPr>
          <w:spacing w:val="-4"/>
        </w:rPr>
        <w:t> </w:t>
      </w:r>
      <w:r>
        <w:rPr/>
        <w:t>techniques</w:t>
      </w:r>
      <w:r>
        <w:rPr>
          <w:spacing w:val="-4"/>
        </w:rPr>
        <w:t> </w:t>
      </w:r>
      <w:r>
        <w:rPr/>
        <w:t>where</w:t>
      </w:r>
      <w:r>
        <w:rPr>
          <w:spacing w:val="-4"/>
        </w:rPr>
        <w:t> </w:t>
      </w:r>
      <w:r>
        <w:rPr/>
        <w:t>the</w:t>
      </w:r>
      <w:r>
        <w:rPr>
          <w:spacing w:val="-4"/>
        </w:rPr>
        <w:t> </w:t>
      </w:r>
      <w:r>
        <w:rPr/>
        <w:t>relevant</w:t>
      </w:r>
      <w:r>
        <w:rPr>
          <w:spacing w:val="-4"/>
        </w:rPr>
        <w:t> </w:t>
      </w:r>
      <w:r>
        <w:rPr/>
        <w:t>viola-</w:t>
      </w:r>
      <w:r>
        <w:rPr>
          <w:spacing w:val="-2"/>
        </w:rPr>
        <w:t>tion</w:t>
      </w:r>
      <w:r>
        <w:rPr>
          <w:spacing w:val="-9"/>
        </w:rPr>
        <w:t> </w:t>
      </w:r>
      <w:r>
        <w:rPr>
          <w:spacing w:val="-2"/>
        </w:rPr>
        <w:t>happens</w:t>
      </w:r>
      <w:r>
        <w:rPr>
          <w:spacing w:val="-9"/>
        </w:rPr>
        <w:t> </w:t>
      </w:r>
      <w:r>
        <w:rPr>
          <w:spacing w:val="-2"/>
        </w:rPr>
        <w:t>away</w:t>
      </w:r>
      <w:r>
        <w:rPr>
          <w:spacing w:val="-9"/>
        </w:rPr>
        <w:t> </w:t>
      </w:r>
      <w:r>
        <w:rPr>
          <w:spacing w:val="-2"/>
        </w:rPr>
        <w:t>from</w:t>
      </w:r>
      <w:r>
        <w:rPr>
          <w:spacing w:val="-9"/>
        </w:rPr>
        <w:t> </w:t>
      </w:r>
      <w:r>
        <w:rPr>
          <w:spacing w:val="-2"/>
        </w:rPr>
        <w:t>the</w:t>
      </w:r>
      <w:r>
        <w:rPr>
          <w:spacing w:val="-9"/>
        </w:rPr>
        <w:t> </w:t>
      </w:r>
      <w:r>
        <w:rPr>
          <w:spacing w:val="-2"/>
        </w:rPr>
        <w:t>polling</w:t>
      </w:r>
      <w:r>
        <w:rPr>
          <w:spacing w:val="-9"/>
        </w:rPr>
        <w:t> </w:t>
      </w:r>
      <w:r>
        <w:rPr>
          <w:spacing w:val="-2"/>
        </w:rPr>
        <w:t>place,</w:t>
      </w:r>
      <w:r>
        <w:rPr>
          <w:spacing w:val="-5"/>
        </w:rPr>
        <w:t> </w:t>
      </w:r>
      <w:r>
        <w:rPr>
          <w:spacing w:val="-2"/>
        </w:rPr>
        <w:t>both</w:t>
      </w:r>
      <w:r>
        <w:rPr>
          <w:spacing w:val="-9"/>
        </w:rPr>
        <w:t> </w:t>
      </w:r>
      <w:r>
        <w:rPr>
          <w:spacing w:val="-2"/>
        </w:rPr>
        <w:t>in</w:t>
      </w:r>
      <w:r>
        <w:rPr>
          <w:spacing w:val="-9"/>
        </w:rPr>
        <w:t> </w:t>
      </w:r>
      <w:r>
        <w:rPr>
          <w:spacing w:val="-2"/>
        </w:rPr>
        <w:t>space</w:t>
      </w:r>
      <w:r>
        <w:rPr>
          <w:spacing w:val="-9"/>
        </w:rPr>
        <w:t> </w:t>
      </w:r>
      <w:r>
        <w:rPr>
          <w:spacing w:val="-2"/>
        </w:rPr>
        <w:t>and</w:t>
      </w:r>
      <w:r>
        <w:rPr>
          <w:spacing w:val="-9"/>
        </w:rPr>
        <w:t> </w:t>
      </w:r>
      <w:r>
        <w:rPr>
          <w:spacing w:val="-2"/>
        </w:rPr>
        <w:t>in</w:t>
      </w:r>
      <w:r>
        <w:rPr>
          <w:spacing w:val="-9"/>
        </w:rPr>
        <w:t> </w:t>
      </w:r>
      <w:r>
        <w:rPr>
          <w:spacing w:val="-2"/>
        </w:rPr>
        <w:t>time.</w:t>
      </w:r>
      <w:r>
        <w:rPr>
          <w:spacing w:val="25"/>
        </w:rPr>
        <w:t> </w:t>
      </w:r>
      <w:r>
        <w:rPr>
          <w:spacing w:val="-2"/>
        </w:rPr>
        <w:t>The</w:t>
      </w:r>
      <w:r>
        <w:rPr>
          <w:spacing w:val="-9"/>
        </w:rPr>
        <w:t> </w:t>
      </w:r>
      <w:r>
        <w:rPr>
          <w:spacing w:val="-2"/>
        </w:rPr>
        <w:t>actors</w:t>
      </w:r>
      <w:r>
        <w:rPr>
          <w:spacing w:val="-9"/>
        </w:rPr>
        <w:t> </w:t>
      </w:r>
      <w:r>
        <w:rPr>
          <w:spacing w:val="-2"/>
        </w:rPr>
        <w:t>involved are</w:t>
      </w:r>
      <w:r>
        <w:rPr>
          <w:spacing w:val="-3"/>
        </w:rPr>
        <w:t> </w:t>
      </w:r>
      <w:r>
        <w:rPr>
          <w:spacing w:val="-2"/>
        </w:rPr>
        <w:t>diverse and</w:t>
      </w:r>
      <w:r>
        <w:rPr>
          <w:spacing w:val="-3"/>
        </w:rPr>
        <w:t> </w:t>
      </w:r>
      <w:r>
        <w:rPr>
          <w:spacing w:val="-2"/>
        </w:rPr>
        <w:t>often non-public,</w:t>
      </w:r>
      <w:r>
        <w:rPr/>
        <w:t> </w:t>
      </w:r>
      <w:r>
        <w:rPr>
          <w:spacing w:val="-2"/>
        </w:rPr>
        <w:t>including</w:t>
      </w:r>
      <w:r>
        <w:rPr>
          <w:spacing w:val="-3"/>
        </w:rPr>
        <w:t> </w:t>
      </w:r>
      <w:r>
        <w:rPr>
          <w:spacing w:val="-2"/>
        </w:rPr>
        <w:t>voters’ employers</w:t>
      </w:r>
      <w:r>
        <w:rPr>
          <w:spacing w:val="-3"/>
        </w:rPr>
        <w:t> </w:t>
      </w:r>
      <w:r>
        <w:rPr>
          <w:spacing w:val="-2"/>
        </w:rPr>
        <w:t>and managers</w:t>
      </w:r>
      <w:r>
        <w:rPr>
          <w:spacing w:val="-3"/>
        </w:rPr>
        <w:t> </w:t>
      </w:r>
      <w:r>
        <w:rPr>
          <w:spacing w:val="-2"/>
        </w:rPr>
        <w:t>(Frye </w:t>
      </w:r>
      <w:r>
        <w:rPr>
          <w:i/>
          <w:spacing w:val="-2"/>
        </w:rPr>
        <w:t>et</w:t>
      </w:r>
      <w:r>
        <w:rPr>
          <w:i/>
          <w:spacing w:val="-3"/>
        </w:rPr>
        <w:t> </w:t>
      </w:r>
      <w:r>
        <w:rPr>
          <w:i/>
          <w:spacing w:val="-5"/>
        </w:rPr>
        <w:t>al.</w:t>
      </w:r>
    </w:p>
    <w:p>
      <w:pPr>
        <w:pStyle w:val="BodyText"/>
        <w:spacing w:after="0" w:line="249" w:lineRule="auto"/>
        <w:jc w:val="both"/>
        <w:rPr>
          <w:i/>
        </w:rPr>
        <w:sectPr>
          <w:headerReference w:type="default" r:id="rId26"/>
          <w:headerReference w:type="even" r:id="rId27"/>
          <w:pgSz w:w="12240" w:h="15840"/>
          <w:pgMar w:header="1940" w:footer="0" w:top="2160" w:bottom="280" w:left="1800" w:right="720"/>
          <w:pgNumType w:start="35"/>
        </w:sectPr>
      </w:pPr>
    </w:p>
    <w:p>
      <w:pPr>
        <w:pStyle w:val="BodyText"/>
        <w:spacing w:before="99"/>
        <w:rPr>
          <w:i/>
        </w:rPr>
      </w:pPr>
    </w:p>
    <w:p>
      <w:pPr>
        <w:pStyle w:val="BodyText"/>
        <w:spacing w:line="249" w:lineRule="auto"/>
        <w:ind w:left="1406" w:right="1395" w:firstLine="7"/>
        <w:jc w:val="both"/>
      </w:pPr>
      <w:r>
        <w:rPr/>
        <w:t>2018,</w:t>
      </w:r>
      <w:r>
        <w:rPr>
          <w:spacing w:val="-4"/>
        </w:rPr>
        <w:t> </w:t>
      </w:r>
      <w:r>
        <w:rPr/>
        <w:t>2025b),</w:t>
      </w:r>
      <w:r>
        <w:rPr>
          <w:spacing w:val="-4"/>
        </w:rPr>
        <w:t> </w:t>
      </w:r>
      <w:r>
        <w:rPr/>
        <w:t>local</w:t>
      </w:r>
      <w:r>
        <w:rPr>
          <w:spacing w:val="-4"/>
        </w:rPr>
        <w:t> </w:t>
      </w:r>
      <w:r>
        <w:rPr/>
        <w:t>mayors</w:t>
      </w:r>
      <w:r>
        <w:rPr>
          <w:spacing w:val="-5"/>
        </w:rPr>
        <w:t> </w:t>
      </w:r>
      <w:r>
        <w:rPr/>
        <w:t>and</w:t>
      </w:r>
      <w:r>
        <w:rPr>
          <w:spacing w:val="-4"/>
        </w:rPr>
        <w:t> </w:t>
      </w:r>
      <w:r>
        <w:rPr/>
        <w:t>councilors</w:t>
      </w:r>
      <w:r>
        <w:rPr>
          <w:spacing w:val="-4"/>
        </w:rPr>
        <w:t> </w:t>
      </w:r>
      <w:r>
        <w:rPr/>
        <w:t>(Mares</w:t>
      </w:r>
      <w:r>
        <w:rPr>
          <w:spacing w:val="-5"/>
        </w:rPr>
        <w:t> </w:t>
      </w:r>
      <w:r>
        <w:rPr/>
        <w:t>&amp;</w:t>
      </w:r>
      <w:r>
        <w:rPr>
          <w:spacing w:val="-4"/>
        </w:rPr>
        <w:t> </w:t>
      </w:r>
      <w:r>
        <w:rPr/>
        <w:t>Young</w:t>
      </w:r>
      <w:r>
        <w:rPr>
          <w:spacing w:val="-4"/>
        </w:rPr>
        <w:t> </w:t>
      </w:r>
      <w:r>
        <w:rPr/>
        <w:t>2019;</w:t>
      </w:r>
      <w:r>
        <w:rPr>
          <w:spacing w:val="-4"/>
        </w:rPr>
        <w:t> </w:t>
      </w:r>
      <w:r>
        <w:rPr/>
        <w:t>Núñez</w:t>
      </w:r>
      <w:r>
        <w:rPr>
          <w:spacing w:val="-4"/>
        </w:rPr>
        <w:t> </w:t>
      </w:r>
      <w:r>
        <w:rPr/>
        <w:t>2018),</w:t>
      </w:r>
      <w:r>
        <w:rPr>
          <w:spacing w:val="-4"/>
        </w:rPr>
        <w:t> </w:t>
      </w:r>
      <w:r>
        <w:rPr/>
        <w:t>civic organizations (Holland &amp; Palmer-Rubin 2015), labor unions (Horacio Larreguy </w:t>
      </w:r>
      <w:r>
        <w:rPr>
          <w:i/>
        </w:rPr>
        <w:t>et al.</w:t>
      </w:r>
      <w:r>
        <w:rPr>
          <w:i/>
        </w:rPr>
        <w:t> </w:t>
      </w:r>
      <w:r>
        <w:rPr/>
        <w:t>2017),</w:t>
      </w:r>
      <w:r>
        <w:rPr>
          <w:spacing w:val="-13"/>
        </w:rPr>
        <w:t> </w:t>
      </w:r>
      <w:r>
        <w:rPr/>
        <w:t>partisan</w:t>
      </w:r>
      <w:r>
        <w:rPr>
          <w:spacing w:val="-12"/>
        </w:rPr>
        <w:t> </w:t>
      </w:r>
      <w:r>
        <w:rPr/>
        <w:t>neighborhood</w:t>
      </w:r>
      <w:r>
        <w:rPr>
          <w:spacing w:val="-13"/>
        </w:rPr>
        <w:t> </w:t>
      </w:r>
      <w:r>
        <w:rPr/>
        <w:t>brokers</w:t>
      </w:r>
      <w:r>
        <w:rPr>
          <w:spacing w:val="-12"/>
        </w:rPr>
        <w:t> </w:t>
      </w:r>
      <w:r>
        <w:rPr/>
        <w:t>(Berenschot</w:t>
      </w:r>
      <w:r>
        <w:rPr>
          <w:spacing w:val="-13"/>
        </w:rPr>
        <w:t> </w:t>
      </w:r>
      <w:r>
        <w:rPr/>
        <w:t>2019;</w:t>
      </w:r>
      <w:r>
        <w:rPr>
          <w:spacing w:val="-12"/>
        </w:rPr>
        <w:t> </w:t>
      </w:r>
      <w:r>
        <w:rPr/>
        <w:t>Szwarcberg</w:t>
      </w:r>
      <w:r>
        <w:rPr>
          <w:spacing w:val="-13"/>
        </w:rPr>
        <w:t> </w:t>
      </w:r>
      <w:r>
        <w:rPr/>
        <w:t>2015),</w:t>
      </w:r>
      <w:r>
        <w:rPr>
          <w:spacing w:val="-12"/>
        </w:rPr>
        <w:t> </w:t>
      </w:r>
      <w:r>
        <w:rPr/>
        <w:t>and</w:t>
      </w:r>
      <w:r>
        <w:rPr>
          <w:spacing w:val="-13"/>
        </w:rPr>
        <w:t> </w:t>
      </w:r>
      <w:r>
        <w:rPr/>
        <w:t>others. </w:t>
      </w:r>
      <w:r>
        <w:rPr>
          <w:spacing w:val="-2"/>
        </w:rPr>
        <w:t>Ample</w:t>
      </w:r>
      <w:r>
        <w:rPr>
          <w:spacing w:val="-9"/>
        </w:rPr>
        <w:t> </w:t>
      </w:r>
      <w:r>
        <w:rPr>
          <w:spacing w:val="-2"/>
        </w:rPr>
        <w:t>scholarly</w:t>
      </w:r>
      <w:r>
        <w:rPr>
          <w:spacing w:val="-9"/>
        </w:rPr>
        <w:t> </w:t>
      </w:r>
      <w:r>
        <w:rPr>
          <w:spacing w:val="-2"/>
        </w:rPr>
        <w:t>evidence</w:t>
      </w:r>
      <w:r>
        <w:rPr>
          <w:spacing w:val="-9"/>
        </w:rPr>
        <w:t> </w:t>
      </w:r>
      <w:r>
        <w:rPr>
          <w:spacing w:val="-2"/>
        </w:rPr>
        <w:t>attests</w:t>
      </w:r>
      <w:r>
        <w:rPr>
          <w:spacing w:val="-9"/>
        </w:rPr>
        <w:t> </w:t>
      </w:r>
      <w:r>
        <w:rPr>
          <w:spacing w:val="-2"/>
        </w:rPr>
        <w:t>to</w:t>
      </w:r>
      <w:r>
        <w:rPr>
          <w:spacing w:val="-9"/>
        </w:rPr>
        <w:t> </w:t>
      </w:r>
      <w:r>
        <w:rPr>
          <w:spacing w:val="-2"/>
        </w:rPr>
        <w:t>the</w:t>
      </w:r>
      <w:r>
        <w:rPr>
          <w:spacing w:val="-9"/>
        </w:rPr>
        <w:t> </w:t>
      </w:r>
      <w:r>
        <w:rPr>
          <w:spacing w:val="-2"/>
        </w:rPr>
        <w:t>difficulty</w:t>
      </w:r>
      <w:r>
        <w:rPr>
          <w:spacing w:val="-9"/>
        </w:rPr>
        <w:t> </w:t>
      </w:r>
      <w:r>
        <w:rPr>
          <w:spacing w:val="-2"/>
        </w:rPr>
        <w:t>that</w:t>
      </w:r>
      <w:r>
        <w:rPr>
          <w:spacing w:val="-9"/>
        </w:rPr>
        <w:t> </w:t>
      </w:r>
      <w:r>
        <w:rPr>
          <w:spacing w:val="-2"/>
        </w:rPr>
        <w:t>even</w:t>
      </w:r>
      <w:r>
        <w:rPr>
          <w:spacing w:val="-9"/>
        </w:rPr>
        <w:t> </w:t>
      </w:r>
      <w:r>
        <w:rPr>
          <w:spacing w:val="-2"/>
        </w:rPr>
        <w:t>their</w:t>
      </w:r>
      <w:r>
        <w:rPr>
          <w:spacing w:val="-9"/>
        </w:rPr>
        <w:t> </w:t>
      </w:r>
      <w:r>
        <w:rPr>
          <w:spacing w:val="-2"/>
        </w:rPr>
        <w:t>patrons</w:t>
      </w:r>
      <w:r>
        <w:rPr>
          <w:spacing w:val="-9"/>
        </w:rPr>
        <w:t> </w:t>
      </w:r>
      <w:r>
        <w:rPr>
          <w:spacing w:val="-2"/>
        </w:rPr>
        <w:t>have</w:t>
      </w:r>
      <w:r>
        <w:rPr>
          <w:spacing w:val="-9"/>
        </w:rPr>
        <w:t> </w:t>
      </w:r>
      <w:r>
        <w:rPr>
          <w:spacing w:val="-2"/>
        </w:rPr>
        <w:t>in</w:t>
      </w:r>
      <w:r>
        <w:rPr>
          <w:spacing w:val="-9"/>
        </w:rPr>
        <w:t> </w:t>
      </w:r>
      <w:r>
        <w:rPr>
          <w:spacing w:val="-2"/>
        </w:rPr>
        <w:t>monitor-</w:t>
      </w:r>
      <w:r>
        <w:rPr/>
        <w:t>ing</w:t>
      </w:r>
      <w:r>
        <w:rPr>
          <w:spacing w:val="-4"/>
        </w:rPr>
        <w:t> </w:t>
      </w:r>
      <w:r>
        <w:rPr/>
        <w:t>brokers’</w:t>
      </w:r>
      <w:r>
        <w:rPr>
          <w:spacing w:val="-4"/>
        </w:rPr>
        <w:t> </w:t>
      </w:r>
      <w:r>
        <w:rPr/>
        <w:t>behavior</w:t>
      </w:r>
      <w:r>
        <w:rPr>
          <w:spacing w:val="-4"/>
        </w:rPr>
        <w:t> </w:t>
      </w:r>
      <w:r>
        <w:rPr/>
        <w:t>(Aspinall</w:t>
      </w:r>
      <w:r>
        <w:rPr>
          <w:spacing w:val="-4"/>
        </w:rPr>
        <w:t> </w:t>
      </w:r>
      <w:r>
        <w:rPr/>
        <w:t>2014;</w:t>
      </w:r>
      <w:r>
        <w:rPr>
          <w:spacing w:val="-4"/>
        </w:rPr>
        <w:t> </w:t>
      </w:r>
      <w:r>
        <w:rPr/>
        <w:t>Langston</w:t>
      </w:r>
      <w:r>
        <w:rPr>
          <w:spacing w:val="-4"/>
        </w:rPr>
        <w:t> </w:t>
      </w:r>
      <w:r>
        <w:rPr/>
        <w:t>&amp;</w:t>
      </w:r>
      <w:r>
        <w:rPr>
          <w:spacing w:val="-4"/>
        </w:rPr>
        <w:t> </w:t>
      </w:r>
      <w:r>
        <w:rPr/>
        <w:t>Cornejo</w:t>
      </w:r>
      <w:r>
        <w:rPr>
          <w:spacing w:val="-4"/>
        </w:rPr>
        <w:t> </w:t>
      </w:r>
      <w:r>
        <w:rPr/>
        <w:t>2023;</w:t>
      </w:r>
      <w:r>
        <w:rPr>
          <w:spacing w:val="-4"/>
        </w:rPr>
        <w:t> </w:t>
      </w:r>
      <w:r>
        <w:rPr/>
        <w:t>Stokes</w:t>
      </w:r>
      <w:r>
        <w:rPr>
          <w:spacing w:val="-4"/>
        </w:rPr>
        <w:t> </w:t>
      </w:r>
      <w:r>
        <w:rPr>
          <w:i/>
        </w:rPr>
        <w:t>et</w:t>
      </w:r>
      <w:r>
        <w:rPr>
          <w:i/>
          <w:spacing w:val="-4"/>
        </w:rPr>
        <w:t> </w:t>
      </w:r>
      <w:r>
        <w:rPr>
          <w:i/>
        </w:rPr>
        <w:t>al. </w:t>
      </w:r>
      <w:r>
        <w:rPr/>
        <w:t>2013a). Observers</w:t>
      </w:r>
      <w:r>
        <w:rPr>
          <w:spacing w:val="-13"/>
        </w:rPr>
        <w:t> </w:t>
      </w:r>
      <w:r>
        <w:rPr/>
        <w:t>likewise</w:t>
      </w:r>
      <w:r>
        <w:rPr>
          <w:spacing w:val="-12"/>
        </w:rPr>
        <w:t> </w:t>
      </w:r>
      <w:r>
        <w:rPr/>
        <w:t>face</w:t>
      </w:r>
      <w:r>
        <w:rPr>
          <w:spacing w:val="-13"/>
        </w:rPr>
        <w:t> </w:t>
      </w:r>
      <w:r>
        <w:rPr/>
        <w:t>difficulties.</w:t>
      </w:r>
      <w:r>
        <w:rPr>
          <w:spacing w:val="-5"/>
        </w:rPr>
        <w:t> </w:t>
      </w:r>
      <w:r>
        <w:rPr/>
        <w:t>The</w:t>
      </w:r>
      <w:r>
        <w:rPr>
          <w:spacing w:val="-13"/>
        </w:rPr>
        <w:t> </w:t>
      </w:r>
      <w:r>
        <w:rPr/>
        <w:t>NDI</w:t>
      </w:r>
      <w:r>
        <w:rPr>
          <w:spacing w:val="-12"/>
        </w:rPr>
        <w:t> </w:t>
      </w:r>
      <w:r>
        <w:rPr/>
        <w:t>handbook</w:t>
      </w:r>
      <w:r>
        <w:rPr>
          <w:spacing w:val="-13"/>
        </w:rPr>
        <w:t> </w:t>
      </w:r>
      <w:r>
        <w:rPr/>
        <w:t>notes</w:t>
      </w:r>
      <w:r>
        <w:rPr>
          <w:spacing w:val="-12"/>
        </w:rPr>
        <w:t> </w:t>
      </w:r>
      <w:r>
        <w:rPr/>
        <w:t>that</w:t>
      </w:r>
      <w:r>
        <w:rPr>
          <w:spacing w:val="-13"/>
        </w:rPr>
        <w:t> </w:t>
      </w:r>
      <w:r>
        <w:rPr/>
        <w:t>observers</w:t>
      </w:r>
      <w:r>
        <w:rPr>
          <w:spacing w:val="-12"/>
        </w:rPr>
        <w:t> </w:t>
      </w:r>
      <w:r>
        <w:rPr/>
        <w:t>should</w:t>
      </w:r>
      <w:r>
        <w:rPr>
          <w:spacing w:val="-13"/>
        </w:rPr>
        <w:t> </w:t>
      </w:r>
      <w:r>
        <w:rPr/>
        <w:t>de-</w:t>
      </w:r>
      <w:r>
        <w:rPr>
          <w:spacing w:val="-2"/>
        </w:rPr>
        <w:t>vote</w:t>
      </w:r>
      <w:r>
        <w:rPr>
          <w:spacing w:val="-4"/>
        </w:rPr>
        <w:t> </w:t>
      </w:r>
      <w:r>
        <w:rPr>
          <w:spacing w:val="-2"/>
        </w:rPr>
        <w:t>some</w:t>
      </w:r>
      <w:r>
        <w:rPr>
          <w:spacing w:val="-4"/>
        </w:rPr>
        <w:t> </w:t>
      </w:r>
      <w:r>
        <w:rPr>
          <w:spacing w:val="-2"/>
        </w:rPr>
        <w:t>attention</w:t>
      </w:r>
      <w:r>
        <w:rPr>
          <w:spacing w:val="-4"/>
        </w:rPr>
        <w:t> </w:t>
      </w:r>
      <w:r>
        <w:rPr>
          <w:spacing w:val="-2"/>
        </w:rPr>
        <w:t>to</w:t>
      </w:r>
      <w:r>
        <w:rPr>
          <w:spacing w:val="-4"/>
        </w:rPr>
        <w:t> </w:t>
      </w:r>
      <w:r>
        <w:rPr>
          <w:spacing w:val="-2"/>
        </w:rPr>
        <w:t>the</w:t>
      </w:r>
      <w:r>
        <w:rPr>
          <w:spacing w:val="-4"/>
        </w:rPr>
        <w:t> </w:t>
      </w:r>
      <w:r>
        <w:rPr>
          <w:spacing w:val="-2"/>
        </w:rPr>
        <w:t>atmosphere</w:t>
      </w:r>
      <w:r>
        <w:rPr>
          <w:spacing w:val="-4"/>
        </w:rPr>
        <w:t> </w:t>
      </w:r>
      <w:r>
        <w:rPr>
          <w:spacing w:val="-2"/>
        </w:rPr>
        <w:t>immediately</w:t>
      </w:r>
      <w:r>
        <w:rPr>
          <w:spacing w:val="-4"/>
        </w:rPr>
        <w:t> </w:t>
      </w:r>
      <w:r>
        <w:rPr>
          <w:spacing w:val="-2"/>
        </w:rPr>
        <w:t>outside</w:t>
      </w:r>
      <w:r>
        <w:rPr>
          <w:spacing w:val="-4"/>
        </w:rPr>
        <w:t> </w:t>
      </w:r>
      <w:r>
        <w:rPr>
          <w:spacing w:val="-2"/>
        </w:rPr>
        <w:t>the</w:t>
      </w:r>
      <w:r>
        <w:rPr>
          <w:spacing w:val="-4"/>
        </w:rPr>
        <w:t> </w:t>
      </w:r>
      <w:r>
        <w:rPr>
          <w:spacing w:val="-2"/>
        </w:rPr>
        <w:t>polling</w:t>
      </w:r>
      <w:r>
        <w:rPr>
          <w:spacing w:val="-4"/>
        </w:rPr>
        <w:t> </w:t>
      </w:r>
      <w:r>
        <w:rPr>
          <w:spacing w:val="-2"/>
        </w:rPr>
        <w:t>place, and</w:t>
      </w:r>
      <w:r>
        <w:rPr>
          <w:spacing w:val="-4"/>
        </w:rPr>
        <w:t> </w:t>
      </w:r>
      <w:r>
        <w:rPr>
          <w:spacing w:val="-2"/>
        </w:rPr>
        <w:t>should </w:t>
      </w:r>
      <w:r>
        <w:rPr/>
        <w:t>note “the identities (</w:t>
      </w:r>
      <w:r>
        <w:rPr>
          <w:i/>
        </w:rPr>
        <w:t>or descriptions</w:t>
      </w:r>
      <w:r>
        <w:rPr/>
        <w:t>)” of the people involved in incidents of bribery or intimidation (National Democratic Institute 1995 p.</w:t>
      </w:r>
      <w:r>
        <w:rPr>
          <w:spacing w:val="32"/>
        </w:rPr>
        <w:t> </w:t>
      </w:r>
      <w:r>
        <w:rPr/>
        <w:t>74, emphasis added).</w:t>
      </w:r>
      <w:r>
        <w:rPr>
          <w:spacing w:val="32"/>
        </w:rPr>
        <w:t> </w:t>
      </w:r>
      <w:r>
        <w:rPr/>
        <w:t>The OSCE handbook</w:t>
      </w:r>
      <w:r>
        <w:rPr>
          <w:spacing w:val="-13"/>
        </w:rPr>
        <w:t> </w:t>
      </w:r>
      <w:r>
        <w:rPr/>
        <w:t>has</w:t>
      </w:r>
      <w:r>
        <w:rPr>
          <w:spacing w:val="-12"/>
        </w:rPr>
        <w:t> </w:t>
      </w:r>
      <w:r>
        <w:rPr/>
        <w:t>detailed</w:t>
      </w:r>
      <w:r>
        <w:rPr>
          <w:spacing w:val="-13"/>
        </w:rPr>
        <w:t> </w:t>
      </w:r>
      <w:r>
        <w:rPr/>
        <w:t>instructions</w:t>
      </w:r>
      <w:r>
        <w:rPr>
          <w:spacing w:val="-12"/>
        </w:rPr>
        <w:t> </w:t>
      </w:r>
      <w:r>
        <w:rPr/>
        <w:t>on</w:t>
      </w:r>
      <w:r>
        <w:rPr>
          <w:spacing w:val="-13"/>
        </w:rPr>
        <w:t> </w:t>
      </w:r>
      <w:r>
        <w:rPr/>
        <w:t>how</w:t>
      </w:r>
      <w:r>
        <w:rPr>
          <w:spacing w:val="-12"/>
        </w:rPr>
        <w:t> </w:t>
      </w:r>
      <w:r>
        <w:rPr/>
        <w:t>to</w:t>
      </w:r>
      <w:r>
        <w:rPr>
          <w:spacing w:val="-12"/>
        </w:rPr>
        <w:t> </w:t>
      </w:r>
      <w:r>
        <w:rPr/>
        <w:t>evaluate</w:t>
      </w:r>
      <w:r>
        <w:rPr>
          <w:spacing w:val="-13"/>
        </w:rPr>
        <w:t> </w:t>
      </w:r>
      <w:r>
        <w:rPr/>
        <w:t>the</w:t>
      </w:r>
      <w:r>
        <w:rPr>
          <w:spacing w:val="-12"/>
        </w:rPr>
        <w:t> </w:t>
      </w:r>
      <w:r>
        <w:rPr/>
        <w:t>pre-election</w:t>
      </w:r>
      <w:r>
        <w:rPr>
          <w:spacing w:val="-13"/>
        </w:rPr>
        <w:t> </w:t>
      </w:r>
      <w:r>
        <w:rPr/>
        <w:t>and</w:t>
      </w:r>
      <w:r>
        <w:rPr>
          <w:spacing w:val="-11"/>
        </w:rPr>
        <w:t> </w:t>
      </w:r>
      <w:r>
        <w:rPr/>
        <w:t>election-day period, but unsurprisingly makes no mention of how to observe vote-buying or voter intimidation</w:t>
      </w:r>
      <w:r>
        <w:rPr>
          <w:spacing w:val="-6"/>
        </w:rPr>
        <w:t> </w:t>
      </w:r>
      <w:r>
        <w:rPr/>
        <w:t>away</w:t>
      </w:r>
      <w:r>
        <w:rPr>
          <w:spacing w:val="-6"/>
        </w:rPr>
        <w:t> </w:t>
      </w:r>
      <w:r>
        <w:rPr/>
        <w:t>for</w:t>
      </w:r>
      <w:r>
        <w:rPr>
          <w:spacing w:val="-6"/>
        </w:rPr>
        <w:t> </w:t>
      </w:r>
      <w:r>
        <w:rPr/>
        <w:t>the</w:t>
      </w:r>
      <w:r>
        <w:rPr>
          <w:spacing w:val="-6"/>
        </w:rPr>
        <w:t> </w:t>
      </w:r>
      <w:r>
        <w:rPr/>
        <w:t>polling</w:t>
      </w:r>
      <w:r>
        <w:rPr>
          <w:spacing w:val="-6"/>
        </w:rPr>
        <w:t> </w:t>
      </w:r>
      <w:r>
        <w:rPr/>
        <w:t>place</w:t>
      </w:r>
      <w:r>
        <w:rPr>
          <w:spacing w:val="-6"/>
        </w:rPr>
        <w:t> </w:t>
      </w:r>
      <w:r>
        <w:rPr/>
        <w:t>(Office</w:t>
      </w:r>
      <w:r>
        <w:rPr>
          <w:spacing w:val="-6"/>
        </w:rPr>
        <w:t> </w:t>
      </w:r>
      <w:r>
        <w:rPr/>
        <w:t>for</w:t>
      </w:r>
      <w:r>
        <w:rPr>
          <w:spacing w:val="-6"/>
        </w:rPr>
        <w:t> </w:t>
      </w:r>
      <w:r>
        <w:rPr/>
        <w:t>Democratic</w:t>
      </w:r>
      <w:r>
        <w:rPr>
          <w:spacing w:val="-6"/>
        </w:rPr>
        <w:t> </w:t>
      </w:r>
      <w:r>
        <w:rPr/>
        <w:t>Institutions</w:t>
      </w:r>
      <w:r>
        <w:rPr>
          <w:spacing w:val="-6"/>
        </w:rPr>
        <w:t> </w:t>
      </w:r>
      <w:r>
        <w:rPr/>
        <w:t>and</w:t>
      </w:r>
      <w:r>
        <w:rPr>
          <w:spacing w:val="-6"/>
        </w:rPr>
        <w:t> </w:t>
      </w:r>
      <w:r>
        <w:rPr/>
        <w:t>Human Rights 2010), beyond an evaluation of the formal rules limiting abuse of government resources</w:t>
      </w:r>
      <w:r>
        <w:rPr>
          <w:spacing w:val="-13"/>
        </w:rPr>
        <w:t> </w:t>
      </w:r>
      <w:r>
        <w:rPr/>
        <w:t>(OSCE/ODIHR</w:t>
      </w:r>
      <w:r>
        <w:rPr>
          <w:i/>
        </w:rPr>
        <w:t>Hanbook</w:t>
      </w:r>
      <w:r>
        <w:rPr>
          <w:i/>
          <w:spacing w:val="-12"/>
        </w:rPr>
        <w:t> </w:t>
      </w:r>
      <w:r>
        <w:rPr>
          <w:i/>
        </w:rPr>
        <w:t>for</w:t>
      </w:r>
      <w:r>
        <w:rPr>
          <w:i/>
          <w:spacing w:val="-13"/>
        </w:rPr>
        <w:t> </w:t>
      </w:r>
      <w:r>
        <w:rPr>
          <w:i/>
        </w:rPr>
        <w:t>the</w:t>
      </w:r>
      <w:r>
        <w:rPr>
          <w:i/>
          <w:spacing w:val="-12"/>
        </w:rPr>
        <w:t> </w:t>
      </w:r>
      <w:r>
        <w:rPr>
          <w:i/>
        </w:rPr>
        <w:t>Observation</w:t>
      </w:r>
      <w:r>
        <w:rPr>
          <w:i/>
          <w:spacing w:val="-13"/>
        </w:rPr>
        <w:t> </w:t>
      </w:r>
      <w:r>
        <w:rPr>
          <w:i/>
        </w:rPr>
        <w:t>of</w:t>
      </w:r>
      <w:r>
        <w:rPr>
          <w:i/>
          <w:spacing w:val="-12"/>
        </w:rPr>
        <w:t> </w:t>
      </w:r>
      <w:r>
        <w:rPr>
          <w:i/>
        </w:rPr>
        <w:t>Election</w:t>
      </w:r>
      <w:r>
        <w:rPr>
          <w:i/>
          <w:spacing w:val="-13"/>
        </w:rPr>
        <w:t> </w:t>
      </w:r>
      <w:r>
        <w:rPr>
          <w:i/>
        </w:rPr>
        <w:t>Campaigns</w:t>
      </w:r>
      <w:r>
        <w:rPr>
          <w:i/>
          <w:spacing w:val="-12"/>
        </w:rPr>
        <w:t> </w:t>
      </w:r>
      <w:r>
        <w:rPr>
          <w:i/>
        </w:rPr>
        <w:t>and</w:t>
      </w:r>
      <w:r>
        <w:rPr>
          <w:i/>
          <w:spacing w:val="-13"/>
        </w:rPr>
        <w:t> </w:t>
      </w:r>
      <w:r>
        <w:rPr>
          <w:i/>
        </w:rPr>
        <w:t>Po-litical</w:t>
      </w:r>
      <w:r>
        <w:rPr>
          <w:i/>
          <w:spacing w:val="-12"/>
        </w:rPr>
        <w:t> </w:t>
      </w:r>
      <w:r>
        <w:rPr>
          <w:i/>
        </w:rPr>
        <w:t>Environments</w:t>
      </w:r>
      <w:r>
        <w:rPr>
          <w:i/>
          <w:spacing w:val="-12"/>
        </w:rPr>
        <w:t> </w:t>
      </w:r>
      <w:r>
        <w:rPr/>
        <w:t>2021).</w:t>
      </w:r>
      <w:r>
        <w:rPr>
          <w:spacing w:val="10"/>
        </w:rPr>
        <w:t> </w:t>
      </w:r>
      <w:r>
        <w:rPr/>
        <w:t>The</w:t>
      </w:r>
      <w:r>
        <w:rPr>
          <w:spacing w:val="-12"/>
        </w:rPr>
        <w:t> </w:t>
      </w:r>
      <w:r>
        <w:rPr/>
        <w:t>Carter</w:t>
      </w:r>
      <w:r>
        <w:rPr>
          <w:spacing w:val="-12"/>
        </w:rPr>
        <w:t> </w:t>
      </w:r>
      <w:r>
        <w:rPr/>
        <w:t>Center</w:t>
      </w:r>
      <w:r>
        <w:rPr>
          <w:spacing w:val="-12"/>
        </w:rPr>
        <w:t> </w:t>
      </w:r>
      <w:r>
        <w:rPr/>
        <w:t>takes</w:t>
      </w:r>
      <w:r>
        <w:rPr>
          <w:spacing w:val="-12"/>
        </w:rPr>
        <w:t> </w:t>
      </w:r>
      <w:r>
        <w:rPr/>
        <w:t>a</w:t>
      </w:r>
      <w:r>
        <w:rPr>
          <w:spacing w:val="-12"/>
        </w:rPr>
        <w:t> </w:t>
      </w:r>
      <w:r>
        <w:rPr/>
        <w:t>similar</w:t>
      </w:r>
      <w:r>
        <w:rPr>
          <w:spacing w:val="-12"/>
        </w:rPr>
        <w:t> </w:t>
      </w:r>
      <w:r>
        <w:rPr/>
        <w:t>approach</w:t>
      </w:r>
      <w:r>
        <w:rPr>
          <w:spacing w:val="-12"/>
        </w:rPr>
        <w:t> </w:t>
      </w:r>
      <w:r>
        <w:rPr/>
        <w:t>in</w:t>
      </w:r>
      <w:r>
        <w:rPr>
          <w:spacing w:val="-12"/>
        </w:rPr>
        <w:t> </w:t>
      </w:r>
      <w:r>
        <w:rPr/>
        <w:t>its</w:t>
      </w:r>
      <w:r>
        <w:rPr>
          <w:spacing w:val="-11"/>
        </w:rPr>
        <w:t> </w:t>
      </w:r>
      <w:r>
        <w:rPr/>
        <w:t>guidelines for observers (The Carter Center n.d.).</w:t>
      </w:r>
    </w:p>
    <w:p>
      <w:pPr>
        <w:pStyle w:val="BodyText"/>
        <w:spacing w:line="249" w:lineRule="auto" w:before="118"/>
        <w:ind w:left="1413" w:right="1397"/>
        <w:jc w:val="both"/>
      </w:pPr>
      <w:r>
        <w:rPr/>
        <w:t>Recognizing these difficulties, the Russian domestic election monitoring organization Golos aimed to recruit ordinary citizens in the observation of dispersed forms of ma-nipulation. Training materials from Golos state:</w:t>
      </w:r>
    </w:p>
    <w:p>
      <w:pPr>
        <w:pStyle w:val="BodyText"/>
        <w:spacing w:line="249" w:lineRule="auto" w:before="120"/>
        <w:ind w:left="1911" w:right="1895" w:hanging="27"/>
        <w:jc w:val="both"/>
      </w:pPr>
      <w:r>
        <w:rPr/>
        <w:t>“Elections are not just the voting day itself, but the three months of cam-paigning beforehand.</w:t>
      </w:r>
      <w:r>
        <w:rPr>
          <w:spacing w:val="40"/>
        </w:rPr>
        <w:t> </w:t>
      </w:r>
      <w:r>
        <w:rPr/>
        <w:t>During this period, voters may face pressure from their</w:t>
      </w:r>
      <w:r>
        <w:rPr>
          <w:spacing w:val="-8"/>
        </w:rPr>
        <w:t> </w:t>
      </w:r>
      <w:r>
        <w:rPr/>
        <w:t>superiors</w:t>
      </w:r>
      <w:r>
        <w:rPr>
          <w:spacing w:val="-8"/>
        </w:rPr>
        <w:t> </w:t>
      </w:r>
      <w:r>
        <w:rPr/>
        <w:t>and</w:t>
      </w:r>
      <w:r>
        <w:rPr>
          <w:spacing w:val="-8"/>
        </w:rPr>
        <w:t> </w:t>
      </w:r>
      <w:r>
        <w:rPr/>
        <w:t>illegal</w:t>
      </w:r>
      <w:r>
        <w:rPr>
          <w:spacing w:val="-8"/>
        </w:rPr>
        <w:t> </w:t>
      </w:r>
      <w:r>
        <w:rPr/>
        <w:t>campaigning.</w:t>
      </w:r>
      <w:r>
        <w:rPr>
          <w:spacing w:val="11"/>
        </w:rPr>
        <w:t> </w:t>
      </w:r>
      <w:r>
        <w:rPr/>
        <w:t>Officials</w:t>
      </w:r>
      <w:r>
        <w:rPr>
          <w:spacing w:val="-8"/>
        </w:rPr>
        <w:t> </w:t>
      </w:r>
      <w:r>
        <w:rPr/>
        <w:t>who</w:t>
      </w:r>
      <w:r>
        <w:rPr>
          <w:spacing w:val="-8"/>
        </w:rPr>
        <w:t> </w:t>
      </w:r>
      <w:r>
        <w:rPr/>
        <w:t>are</w:t>
      </w:r>
      <w:r>
        <w:rPr>
          <w:spacing w:val="-8"/>
        </w:rPr>
        <w:t> </w:t>
      </w:r>
      <w:r>
        <w:rPr/>
        <w:t>prohibited</w:t>
      </w:r>
      <w:r>
        <w:rPr>
          <w:spacing w:val="-8"/>
        </w:rPr>
        <w:t> </w:t>
      </w:r>
      <w:r>
        <w:rPr/>
        <w:t>from doing so may participate in it.</w:t>
      </w:r>
      <w:r>
        <w:rPr>
          <w:spacing w:val="40"/>
        </w:rPr>
        <w:t> </w:t>
      </w:r>
      <w:r>
        <w:rPr/>
        <w:t>You may also witness the illegal use of administrative</w:t>
      </w:r>
      <w:r>
        <w:rPr>
          <w:spacing w:val="-9"/>
        </w:rPr>
        <w:t> </w:t>
      </w:r>
      <w:r>
        <w:rPr/>
        <w:t>and</w:t>
      </w:r>
      <w:r>
        <w:rPr>
          <w:spacing w:val="-9"/>
        </w:rPr>
        <w:t> </w:t>
      </w:r>
      <w:r>
        <w:rPr/>
        <w:t>budgetary</w:t>
      </w:r>
      <w:r>
        <w:rPr>
          <w:spacing w:val="-9"/>
        </w:rPr>
        <w:t> </w:t>
      </w:r>
      <w:r>
        <w:rPr/>
        <w:t>resources</w:t>
      </w:r>
      <w:r>
        <w:rPr>
          <w:spacing w:val="-9"/>
        </w:rPr>
        <w:t> </w:t>
      </w:r>
      <w:r>
        <w:rPr/>
        <w:t>in</w:t>
      </w:r>
      <w:r>
        <w:rPr>
          <w:spacing w:val="-9"/>
        </w:rPr>
        <w:t> </w:t>
      </w:r>
      <w:r>
        <w:rPr/>
        <w:t>the</w:t>
      </w:r>
      <w:r>
        <w:rPr>
          <w:spacing w:val="-9"/>
        </w:rPr>
        <w:t> </w:t>
      </w:r>
      <w:r>
        <w:rPr/>
        <w:t>interests</w:t>
      </w:r>
      <w:r>
        <w:rPr>
          <w:spacing w:val="-9"/>
        </w:rPr>
        <w:t> </w:t>
      </w:r>
      <w:r>
        <w:rPr/>
        <w:t>of</w:t>
      </w:r>
      <w:r>
        <w:rPr>
          <w:spacing w:val="-9"/>
        </w:rPr>
        <w:t> </w:t>
      </w:r>
      <w:r>
        <w:rPr/>
        <w:t>one</w:t>
      </w:r>
      <w:r>
        <w:rPr>
          <w:spacing w:val="-9"/>
        </w:rPr>
        <w:t> </w:t>
      </w:r>
      <w:r>
        <w:rPr/>
        <w:t>of</w:t>
      </w:r>
      <w:r>
        <w:rPr>
          <w:spacing w:val="-9"/>
        </w:rPr>
        <w:t> </w:t>
      </w:r>
      <w:r>
        <w:rPr/>
        <w:t>the</w:t>
      </w:r>
      <w:r>
        <w:rPr>
          <w:spacing w:val="-9"/>
        </w:rPr>
        <w:t> </w:t>
      </w:r>
      <w:r>
        <w:rPr/>
        <w:t>candi-dates.</w:t>
      </w:r>
      <w:r>
        <w:rPr>
          <w:spacing w:val="30"/>
        </w:rPr>
        <w:t> </w:t>
      </w:r>
      <w:r>
        <w:rPr/>
        <w:t>All this is called ‘administrative resources.’</w:t>
      </w:r>
      <w:r>
        <w:rPr>
          <w:spacing w:val="30"/>
        </w:rPr>
        <w:t> </w:t>
      </w:r>
      <w:r>
        <w:rPr/>
        <w:t>Only the voters them-selves can effectively respond to this blatantly illegal behavior.”</w:t>
      </w:r>
    </w:p>
    <w:p>
      <w:pPr>
        <w:pStyle w:val="BodyText"/>
        <w:spacing w:line="249" w:lineRule="auto" w:before="119"/>
        <w:ind w:left="1413" w:right="1397"/>
        <w:jc w:val="both"/>
      </w:pPr>
      <w:r>
        <w:rPr/>
        <w:t>Golos</w:t>
      </w:r>
      <w:r>
        <w:rPr>
          <w:spacing w:val="-10"/>
        </w:rPr>
        <w:t> </w:t>
      </w:r>
      <w:r>
        <w:rPr/>
        <w:t>goes</w:t>
      </w:r>
      <w:r>
        <w:rPr>
          <w:spacing w:val="-9"/>
        </w:rPr>
        <w:t> </w:t>
      </w:r>
      <w:r>
        <w:rPr/>
        <w:t>on</w:t>
      </w:r>
      <w:r>
        <w:rPr>
          <w:spacing w:val="-9"/>
        </w:rPr>
        <w:t> </w:t>
      </w:r>
      <w:r>
        <w:rPr/>
        <w:t>to</w:t>
      </w:r>
      <w:r>
        <w:rPr>
          <w:spacing w:val="-9"/>
        </w:rPr>
        <w:t> </w:t>
      </w:r>
      <w:r>
        <w:rPr/>
        <w:t>provide</w:t>
      </w:r>
      <w:r>
        <w:rPr>
          <w:spacing w:val="-9"/>
        </w:rPr>
        <w:t> </w:t>
      </w:r>
      <w:r>
        <w:rPr/>
        <w:t>placards</w:t>
      </w:r>
      <w:r>
        <w:rPr>
          <w:spacing w:val="-9"/>
        </w:rPr>
        <w:t> </w:t>
      </w:r>
      <w:r>
        <w:rPr/>
        <w:t>that</w:t>
      </w:r>
      <w:r>
        <w:rPr>
          <w:spacing w:val="-10"/>
        </w:rPr>
        <w:t> </w:t>
      </w:r>
      <w:r>
        <w:rPr/>
        <w:t>citizens</w:t>
      </w:r>
      <w:r>
        <w:rPr>
          <w:spacing w:val="-9"/>
        </w:rPr>
        <w:t> </w:t>
      </w:r>
      <w:r>
        <w:rPr/>
        <w:t>can</w:t>
      </w:r>
      <w:r>
        <w:rPr>
          <w:spacing w:val="-9"/>
        </w:rPr>
        <w:t> </w:t>
      </w:r>
      <w:r>
        <w:rPr/>
        <w:t>print</w:t>
      </w:r>
      <w:r>
        <w:rPr>
          <w:spacing w:val="-9"/>
        </w:rPr>
        <w:t> </w:t>
      </w:r>
      <w:r>
        <w:rPr/>
        <w:t>and</w:t>
      </w:r>
      <w:r>
        <w:rPr>
          <w:spacing w:val="-9"/>
        </w:rPr>
        <w:t> </w:t>
      </w:r>
      <w:r>
        <w:rPr/>
        <w:t>distribute</w:t>
      </w:r>
      <w:r>
        <w:rPr>
          <w:spacing w:val="-9"/>
        </w:rPr>
        <w:t> </w:t>
      </w:r>
      <w:r>
        <w:rPr/>
        <w:t>in</w:t>
      </w:r>
      <w:r>
        <w:rPr>
          <w:spacing w:val="-10"/>
        </w:rPr>
        <w:t> </w:t>
      </w:r>
      <w:r>
        <w:rPr/>
        <w:t>public</w:t>
      </w:r>
      <w:r>
        <w:rPr>
          <w:spacing w:val="-9"/>
        </w:rPr>
        <w:t> </w:t>
      </w:r>
      <w:r>
        <w:rPr/>
        <w:t>places, or</w:t>
      </w:r>
      <w:r>
        <w:rPr>
          <w:spacing w:val="-2"/>
        </w:rPr>
        <w:t> </w:t>
      </w:r>
      <w:r>
        <w:rPr/>
        <w:t>post</w:t>
      </w:r>
      <w:r>
        <w:rPr>
          <w:spacing w:val="-2"/>
        </w:rPr>
        <w:t> </w:t>
      </w:r>
      <w:r>
        <w:rPr/>
        <w:t>on</w:t>
      </w:r>
      <w:r>
        <w:rPr>
          <w:spacing w:val="-2"/>
        </w:rPr>
        <w:t> </w:t>
      </w:r>
      <w:r>
        <w:rPr/>
        <w:t>walls,</w:t>
      </w:r>
      <w:r>
        <w:rPr>
          <w:spacing w:val="-1"/>
        </w:rPr>
        <w:t> </w:t>
      </w:r>
      <w:r>
        <w:rPr/>
        <w:t>to</w:t>
      </w:r>
      <w:r>
        <w:rPr>
          <w:spacing w:val="-2"/>
        </w:rPr>
        <w:t> </w:t>
      </w:r>
      <w:r>
        <w:rPr/>
        <w:t>inform</w:t>
      </w:r>
      <w:r>
        <w:rPr>
          <w:spacing w:val="-2"/>
        </w:rPr>
        <w:t> </w:t>
      </w:r>
      <w:r>
        <w:rPr/>
        <w:t>others</w:t>
      </w:r>
      <w:r>
        <w:rPr>
          <w:spacing w:val="-2"/>
        </w:rPr>
        <w:t> </w:t>
      </w:r>
      <w:r>
        <w:rPr/>
        <w:t>of</w:t>
      </w:r>
      <w:r>
        <w:rPr>
          <w:spacing w:val="-2"/>
        </w:rPr>
        <w:t> </w:t>
      </w:r>
      <w:r>
        <w:rPr/>
        <w:t>their</w:t>
      </w:r>
      <w:r>
        <w:rPr>
          <w:spacing w:val="-2"/>
        </w:rPr>
        <w:t> </w:t>
      </w:r>
      <w:r>
        <w:rPr/>
        <w:t>legal</w:t>
      </w:r>
      <w:r>
        <w:rPr>
          <w:spacing w:val="-2"/>
        </w:rPr>
        <w:t> </w:t>
      </w:r>
      <w:r>
        <w:rPr/>
        <w:t>rights</w:t>
      </w:r>
      <w:r>
        <w:rPr>
          <w:spacing w:val="-2"/>
        </w:rPr>
        <w:t> </w:t>
      </w:r>
      <w:r>
        <w:rPr/>
        <w:t>(“How</w:t>
      </w:r>
      <w:r>
        <w:rPr>
          <w:spacing w:val="-2"/>
        </w:rPr>
        <w:t> </w:t>
      </w:r>
      <w:r>
        <w:rPr/>
        <w:t>to</w:t>
      </w:r>
      <w:r>
        <w:rPr>
          <w:spacing w:val="-2"/>
        </w:rPr>
        <w:t> </w:t>
      </w:r>
      <w:r>
        <w:rPr/>
        <w:t>Deal</w:t>
      </w:r>
      <w:r>
        <w:rPr>
          <w:spacing w:val="-2"/>
        </w:rPr>
        <w:t> </w:t>
      </w:r>
      <w:r>
        <w:rPr/>
        <w:t>with</w:t>
      </w:r>
      <w:r>
        <w:rPr>
          <w:spacing w:val="-2"/>
        </w:rPr>
        <w:t> </w:t>
      </w:r>
      <w:r>
        <w:rPr/>
        <w:t>Administra-tive</w:t>
      </w:r>
      <w:r>
        <w:rPr>
          <w:spacing w:val="-5"/>
        </w:rPr>
        <w:t> </w:t>
      </w:r>
      <w:r>
        <w:rPr/>
        <w:t>Resources”</w:t>
      </w:r>
      <w:r>
        <w:rPr>
          <w:spacing w:val="-5"/>
        </w:rPr>
        <w:t> </w:t>
      </w:r>
      <w:r>
        <w:rPr/>
        <w:t>2025). The</w:t>
      </w:r>
      <w:r>
        <w:rPr>
          <w:spacing w:val="-5"/>
        </w:rPr>
        <w:t> </w:t>
      </w:r>
      <w:r>
        <w:rPr/>
        <w:t>placard</w:t>
      </w:r>
      <w:r>
        <w:rPr>
          <w:spacing w:val="-5"/>
        </w:rPr>
        <w:t> </w:t>
      </w:r>
      <w:r>
        <w:rPr/>
        <w:t>encourages</w:t>
      </w:r>
      <w:r>
        <w:rPr>
          <w:spacing w:val="-5"/>
        </w:rPr>
        <w:t> </w:t>
      </w:r>
      <w:r>
        <w:rPr/>
        <w:t>citizens</w:t>
      </w:r>
      <w:r>
        <w:rPr>
          <w:spacing w:val="-5"/>
        </w:rPr>
        <w:t> </w:t>
      </w:r>
      <w:r>
        <w:rPr/>
        <w:t>to</w:t>
      </w:r>
      <w:r>
        <w:rPr>
          <w:spacing w:val="-5"/>
        </w:rPr>
        <w:t> </w:t>
      </w:r>
      <w:r>
        <w:rPr/>
        <w:t>record</w:t>
      </w:r>
      <w:r>
        <w:rPr>
          <w:spacing w:val="-5"/>
        </w:rPr>
        <w:t> </w:t>
      </w:r>
      <w:r>
        <w:rPr/>
        <w:t>photographic,</w:t>
      </w:r>
      <w:r>
        <w:rPr>
          <w:spacing w:val="-5"/>
        </w:rPr>
        <w:t> </w:t>
      </w:r>
      <w:r>
        <w:rPr/>
        <w:t>audio, or</w:t>
      </w:r>
      <w:r>
        <w:rPr>
          <w:spacing w:val="-6"/>
        </w:rPr>
        <w:t> </w:t>
      </w:r>
      <w:r>
        <w:rPr/>
        <w:t>video</w:t>
      </w:r>
      <w:r>
        <w:rPr>
          <w:spacing w:val="-6"/>
        </w:rPr>
        <w:t> </w:t>
      </w:r>
      <w:r>
        <w:rPr/>
        <w:t>evidence</w:t>
      </w:r>
      <w:r>
        <w:rPr>
          <w:spacing w:val="-6"/>
        </w:rPr>
        <w:t> </w:t>
      </w:r>
      <w:r>
        <w:rPr/>
        <w:t>of</w:t>
      </w:r>
      <w:r>
        <w:rPr>
          <w:spacing w:val="-6"/>
        </w:rPr>
        <w:t> </w:t>
      </w:r>
      <w:r>
        <w:rPr/>
        <w:t>violations,</w:t>
      </w:r>
      <w:r>
        <w:rPr>
          <w:spacing w:val="-6"/>
        </w:rPr>
        <w:t> </w:t>
      </w:r>
      <w:r>
        <w:rPr/>
        <w:t>and</w:t>
      </w:r>
      <w:r>
        <w:rPr>
          <w:spacing w:val="-6"/>
        </w:rPr>
        <w:t> </w:t>
      </w:r>
      <w:r>
        <w:rPr/>
        <w:t>provides</w:t>
      </w:r>
      <w:r>
        <w:rPr>
          <w:spacing w:val="-6"/>
        </w:rPr>
        <w:t> </w:t>
      </w:r>
      <w:r>
        <w:rPr/>
        <w:t>QR-codes</w:t>
      </w:r>
      <w:r>
        <w:rPr>
          <w:spacing w:val="-7"/>
        </w:rPr>
        <w:t> </w:t>
      </w:r>
      <w:r>
        <w:rPr/>
        <w:t>that</w:t>
      </w:r>
      <w:r>
        <w:rPr>
          <w:spacing w:val="-6"/>
        </w:rPr>
        <w:t> </w:t>
      </w:r>
      <w:r>
        <w:rPr/>
        <w:t>link</w:t>
      </w:r>
      <w:r>
        <w:rPr>
          <w:spacing w:val="-6"/>
        </w:rPr>
        <w:t> </w:t>
      </w:r>
      <w:r>
        <w:rPr/>
        <w:t>to</w:t>
      </w:r>
      <w:r>
        <w:rPr>
          <w:spacing w:val="-6"/>
        </w:rPr>
        <w:t> </w:t>
      </w:r>
      <w:r>
        <w:rPr/>
        <w:t>the</w:t>
      </w:r>
      <w:r>
        <w:rPr>
          <w:spacing w:val="-6"/>
        </w:rPr>
        <w:t> </w:t>
      </w:r>
      <w:r>
        <w:rPr/>
        <w:t>authorities’</w:t>
      </w:r>
      <w:r>
        <w:rPr>
          <w:spacing w:val="-6"/>
        </w:rPr>
        <w:t> </w:t>
      </w:r>
      <w:r>
        <w:rPr/>
        <w:t>on-line complaint portals, and to Golos’ crowdsourced election violation website.</w:t>
      </w:r>
      <w:r>
        <w:rPr>
          <w:spacing w:val="35"/>
        </w:rPr>
        <w:t> </w:t>
      </w:r>
      <w:r>
        <w:rPr/>
        <w:t>These documents</w:t>
      </w:r>
      <w:r>
        <w:rPr>
          <w:spacing w:val="-13"/>
        </w:rPr>
        <w:t> </w:t>
      </w:r>
      <w:r>
        <w:rPr/>
        <w:t>all</w:t>
      </w:r>
      <w:r>
        <w:rPr>
          <w:spacing w:val="-12"/>
        </w:rPr>
        <w:t> </w:t>
      </w:r>
      <w:r>
        <w:rPr/>
        <w:t>illustrate</w:t>
      </w:r>
      <w:r>
        <w:rPr>
          <w:spacing w:val="-13"/>
        </w:rPr>
        <w:t> </w:t>
      </w:r>
      <w:r>
        <w:rPr/>
        <w:t>the</w:t>
      </w:r>
      <w:r>
        <w:rPr>
          <w:spacing w:val="-12"/>
        </w:rPr>
        <w:t> </w:t>
      </w:r>
      <w:r>
        <w:rPr/>
        <w:t>challenges</w:t>
      </w:r>
      <w:r>
        <w:rPr>
          <w:spacing w:val="-13"/>
        </w:rPr>
        <w:t> </w:t>
      </w:r>
      <w:r>
        <w:rPr/>
        <w:t>facing</w:t>
      </w:r>
      <w:r>
        <w:rPr>
          <w:spacing w:val="-12"/>
        </w:rPr>
        <w:t> </w:t>
      </w:r>
      <w:r>
        <w:rPr/>
        <w:t>organizations</w:t>
      </w:r>
      <w:r>
        <w:rPr>
          <w:spacing w:val="-13"/>
        </w:rPr>
        <w:t> </w:t>
      </w:r>
      <w:r>
        <w:rPr/>
        <w:t>that</w:t>
      </w:r>
      <w:r>
        <w:rPr>
          <w:spacing w:val="-12"/>
        </w:rPr>
        <w:t> </w:t>
      </w:r>
      <w:r>
        <w:rPr/>
        <w:t>wish</w:t>
      </w:r>
      <w:r>
        <w:rPr>
          <w:spacing w:val="-13"/>
        </w:rPr>
        <w:t> </w:t>
      </w:r>
      <w:r>
        <w:rPr/>
        <w:t>to</w:t>
      </w:r>
      <w:r>
        <w:rPr>
          <w:spacing w:val="-12"/>
        </w:rPr>
        <w:t> </w:t>
      </w:r>
      <w:r>
        <w:rPr/>
        <w:t>monitor</w:t>
      </w:r>
      <w:r>
        <w:rPr>
          <w:spacing w:val="-13"/>
        </w:rPr>
        <w:t> </w:t>
      </w:r>
      <w:r>
        <w:rPr/>
        <w:t>and</w:t>
      </w:r>
      <w:r>
        <w:rPr>
          <w:spacing w:val="-12"/>
        </w:rPr>
        <w:t> </w:t>
      </w:r>
      <w:r>
        <w:rPr/>
        <w:t>de-ter</w:t>
      </w:r>
      <w:r>
        <w:rPr>
          <w:spacing w:val="-4"/>
        </w:rPr>
        <w:t> </w:t>
      </w:r>
      <w:r>
        <w:rPr/>
        <w:t>election</w:t>
      </w:r>
      <w:r>
        <w:rPr>
          <w:spacing w:val="-4"/>
        </w:rPr>
        <w:t> </w:t>
      </w:r>
      <w:r>
        <w:rPr/>
        <w:t>violations</w:t>
      </w:r>
      <w:r>
        <w:rPr>
          <w:spacing w:val="-4"/>
        </w:rPr>
        <w:t> </w:t>
      </w:r>
      <w:r>
        <w:rPr/>
        <w:t>that</w:t>
      </w:r>
      <w:r>
        <w:rPr>
          <w:spacing w:val="-4"/>
        </w:rPr>
        <w:t> </w:t>
      </w:r>
      <w:r>
        <w:rPr/>
        <w:t>take</w:t>
      </w:r>
      <w:r>
        <w:rPr>
          <w:spacing w:val="-4"/>
        </w:rPr>
        <w:t> </w:t>
      </w:r>
      <w:r>
        <w:rPr/>
        <w:t>place</w:t>
      </w:r>
      <w:r>
        <w:rPr>
          <w:spacing w:val="-4"/>
        </w:rPr>
        <w:t> </w:t>
      </w:r>
      <w:r>
        <w:rPr/>
        <w:t>away</w:t>
      </w:r>
      <w:r>
        <w:rPr>
          <w:spacing w:val="-4"/>
        </w:rPr>
        <w:t> </w:t>
      </w:r>
      <w:r>
        <w:rPr/>
        <w:t>from</w:t>
      </w:r>
      <w:r>
        <w:rPr>
          <w:spacing w:val="-4"/>
        </w:rPr>
        <w:t> </w:t>
      </w:r>
      <w:r>
        <w:rPr/>
        <w:t>the</w:t>
      </w:r>
      <w:r>
        <w:rPr>
          <w:spacing w:val="-4"/>
        </w:rPr>
        <w:t> </w:t>
      </w:r>
      <w:r>
        <w:rPr/>
        <w:t>polling</w:t>
      </w:r>
      <w:r>
        <w:rPr>
          <w:spacing w:val="-4"/>
        </w:rPr>
        <w:t> </w:t>
      </w:r>
      <w:r>
        <w:rPr/>
        <w:t>station,</w:t>
      </w:r>
      <w:r>
        <w:rPr>
          <w:spacing w:val="-4"/>
        </w:rPr>
        <w:t> </w:t>
      </w:r>
      <w:r>
        <w:rPr/>
        <w:t>and—in</w:t>
      </w:r>
      <w:r>
        <w:rPr>
          <w:spacing w:val="-4"/>
        </w:rPr>
        <w:t> </w:t>
      </w:r>
      <w:r>
        <w:rPr/>
        <w:t>the</w:t>
      </w:r>
      <w:r>
        <w:rPr>
          <w:spacing w:val="-4"/>
        </w:rPr>
        <w:t> </w:t>
      </w:r>
      <w:r>
        <w:rPr/>
        <w:t>Golos example—the</w:t>
      </w:r>
      <w:r>
        <w:rPr>
          <w:spacing w:val="-7"/>
        </w:rPr>
        <w:t> </w:t>
      </w:r>
      <w:r>
        <w:rPr/>
        <w:t>lengths</w:t>
      </w:r>
      <w:r>
        <w:rPr>
          <w:spacing w:val="-7"/>
        </w:rPr>
        <w:t> </w:t>
      </w:r>
      <w:r>
        <w:rPr/>
        <w:t>the</w:t>
      </w:r>
      <w:r>
        <w:rPr>
          <w:spacing w:val="-7"/>
        </w:rPr>
        <w:t> </w:t>
      </w:r>
      <w:r>
        <w:rPr/>
        <w:t>organization</w:t>
      </w:r>
      <w:r>
        <w:rPr>
          <w:spacing w:val="-7"/>
        </w:rPr>
        <w:t> </w:t>
      </w:r>
      <w:r>
        <w:rPr/>
        <w:t>must</w:t>
      </w:r>
      <w:r>
        <w:rPr>
          <w:spacing w:val="-7"/>
        </w:rPr>
        <w:t> </w:t>
      </w:r>
      <w:r>
        <w:rPr/>
        <w:t>go</w:t>
      </w:r>
      <w:r>
        <w:rPr>
          <w:spacing w:val="-7"/>
        </w:rPr>
        <w:t> </w:t>
      </w:r>
      <w:r>
        <w:rPr/>
        <w:t>in</w:t>
      </w:r>
      <w:r>
        <w:rPr>
          <w:spacing w:val="-7"/>
        </w:rPr>
        <w:t> </w:t>
      </w:r>
      <w:r>
        <w:rPr/>
        <w:t>order</w:t>
      </w:r>
      <w:r>
        <w:rPr>
          <w:spacing w:val="-7"/>
        </w:rPr>
        <w:t> </w:t>
      </w:r>
      <w:r>
        <w:rPr/>
        <w:t>to</w:t>
      </w:r>
      <w:r>
        <w:rPr>
          <w:spacing w:val="-7"/>
        </w:rPr>
        <w:t> </w:t>
      </w:r>
      <w:r>
        <w:rPr/>
        <w:t>try</w:t>
      </w:r>
      <w:r>
        <w:rPr>
          <w:spacing w:val="-7"/>
        </w:rPr>
        <w:t> </w:t>
      </w:r>
      <w:r>
        <w:rPr/>
        <w:t>to</w:t>
      </w:r>
      <w:r>
        <w:rPr>
          <w:spacing w:val="-7"/>
        </w:rPr>
        <w:t> </w:t>
      </w:r>
      <w:r>
        <w:rPr/>
        <w:t>make</w:t>
      </w:r>
      <w:r>
        <w:rPr>
          <w:spacing w:val="-7"/>
        </w:rPr>
        <w:t> </w:t>
      </w:r>
      <w:r>
        <w:rPr/>
        <w:t>such</w:t>
      </w:r>
      <w:r>
        <w:rPr>
          <w:spacing w:val="-7"/>
        </w:rPr>
        <w:t> </w:t>
      </w:r>
      <w:r>
        <w:rPr/>
        <w:t>techniques attributable and risky for perpetrators.</w:t>
      </w:r>
      <w:r>
        <w:rPr>
          <w:spacing w:val="39"/>
        </w:rPr>
        <w:t> </w:t>
      </w:r>
      <w:r>
        <w:rPr/>
        <w:t>It is perhaps not surprising in this context that Golos</w:t>
      </w:r>
      <w:r>
        <w:rPr>
          <w:spacing w:val="-13"/>
        </w:rPr>
        <w:t> </w:t>
      </w:r>
      <w:r>
        <w:rPr/>
        <w:t>has</w:t>
      </w:r>
      <w:r>
        <w:rPr>
          <w:spacing w:val="-12"/>
        </w:rPr>
        <w:t> </w:t>
      </w:r>
      <w:r>
        <w:rPr/>
        <w:t>been</w:t>
      </w:r>
      <w:r>
        <w:rPr>
          <w:spacing w:val="-13"/>
        </w:rPr>
        <w:t> </w:t>
      </w:r>
      <w:r>
        <w:rPr/>
        <w:t>the</w:t>
      </w:r>
      <w:r>
        <w:rPr>
          <w:spacing w:val="-12"/>
        </w:rPr>
        <w:t> </w:t>
      </w:r>
      <w:r>
        <w:rPr/>
        <w:t>subject</w:t>
      </w:r>
      <w:r>
        <w:rPr>
          <w:spacing w:val="-13"/>
        </w:rPr>
        <w:t> </w:t>
      </w:r>
      <w:r>
        <w:rPr/>
        <w:t>of</w:t>
      </w:r>
      <w:r>
        <w:rPr>
          <w:spacing w:val="-12"/>
        </w:rPr>
        <w:t> </w:t>
      </w:r>
      <w:r>
        <w:rPr/>
        <w:t>increasingly</w:t>
      </w:r>
      <w:r>
        <w:rPr>
          <w:spacing w:val="-13"/>
        </w:rPr>
        <w:t> </w:t>
      </w:r>
      <w:r>
        <w:rPr/>
        <w:t>harsh</w:t>
      </w:r>
      <w:r>
        <w:rPr>
          <w:spacing w:val="-12"/>
        </w:rPr>
        <w:t> </w:t>
      </w:r>
      <w:r>
        <w:rPr/>
        <w:t>legal</w:t>
      </w:r>
      <w:r>
        <w:rPr>
          <w:spacing w:val="-13"/>
        </w:rPr>
        <w:t> </w:t>
      </w:r>
      <w:r>
        <w:rPr/>
        <w:t>repression,</w:t>
      </w:r>
      <w:r>
        <w:rPr>
          <w:spacing w:val="-12"/>
        </w:rPr>
        <w:t> </w:t>
      </w:r>
      <w:r>
        <w:rPr/>
        <w:t>and</w:t>
      </w:r>
      <w:r>
        <w:rPr>
          <w:spacing w:val="-13"/>
        </w:rPr>
        <w:t> </w:t>
      </w:r>
      <w:r>
        <w:rPr/>
        <w:t>was</w:t>
      </w:r>
      <w:r>
        <w:rPr>
          <w:spacing w:val="-12"/>
        </w:rPr>
        <w:t> </w:t>
      </w:r>
      <w:r>
        <w:rPr/>
        <w:t>finally</w:t>
      </w:r>
      <w:r>
        <w:rPr>
          <w:spacing w:val="-13"/>
        </w:rPr>
        <w:t> </w:t>
      </w:r>
      <w:r>
        <w:rPr/>
        <w:t>forced to disband in the summer of 2025 (Alexey Strelnikov 2025).</w:t>
      </w:r>
    </w:p>
    <w:p>
      <w:pPr>
        <w:pStyle w:val="BodyText"/>
        <w:spacing w:line="249" w:lineRule="auto" w:before="119"/>
        <w:ind w:left="1413" w:right="1396"/>
        <w:jc w:val="both"/>
      </w:pPr>
      <w:r>
        <w:rPr/>
        <w:t>Ballot-stuffing falls somewhere in between these two extremes.</w:t>
      </w:r>
      <w:r>
        <w:rPr>
          <w:spacing w:val="32"/>
        </w:rPr>
        <w:t> </w:t>
      </w:r>
      <w:r>
        <w:rPr/>
        <w:t>Illegal ballots can be cast</w:t>
      </w:r>
      <w:r>
        <w:rPr>
          <w:spacing w:val="-11"/>
        </w:rPr>
        <w:t> </w:t>
      </w:r>
      <w:r>
        <w:rPr/>
        <w:t>by</w:t>
      </w:r>
      <w:r>
        <w:rPr>
          <w:spacing w:val="-11"/>
        </w:rPr>
        <w:t> </w:t>
      </w:r>
      <w:r>
        <w:rPr/>
        <w:t>election</w:t>
      </w:r>
      <w:r>
        <w:rPr>
          <w:spacing w:val="-11"/>
        </w:rPr>
        <w:t> </w:t>
      </w:r>
      <w:r>
        <w:rPr/>
        <w:t>officials,</w:t>
      </w:r>
      <w:r>
        <w:rPr>
          <w:spacing w:val="-10"/>
        </w:rPr>
        <w:t> </w:t>
      </w:r>
      <w:r>
        <w:rPr/>
        <w:t>of</w:t>
      </w:r>
      <w:r>
        <w:rPr>
          <w:spacing w:val="-11"/>
        </w:rPr>
        <w:t> </w:t>
      </w:r>
      <w:r>
        <w:rPr/>
        <w:t>course,</w:t>
      </w:r>
      <w:r>
        <w:rPr>
          <w:spacing w:val="-10"/>
        </w:rPr>
        <w:t> </w:t>
      </w:r>
      <w:r>
        <w:rPr/>
        <w:t>but</w:t>
      </w:r>
      <w:r>
        <w:rPr>
          <w:spacing w:val="-11"/>
        </w:rPr>
        <w:t> </w:t>
      </w:r>
      <w:r>
        <w:rPr/>
        <w:t>can</w:t>
      </w:r>
      <w:r>
        <w:rPr>
          <w:spacing w:val="-11"/>
        </w:rPr>
        <w:t> </w:t>
      </w:r>
      <w:r>
        <w:rPr/>
        <w:t>also</w:t>
      </w:r>
      <w:r>
        <w:rPr>
          <w:spacing w:val="-11"/>
        </w:rPr>
        <w:t> </w:t>
      </w:r>
      <w:r>
        <w:rPr/>
        <w:t>be</w:t>
      </w:r>
      <w:r>
        <w:rPr>
          <w:spacing w:val="-11"/>
        </w:rPr>
        <w:t> </w:t>
      </w:r>
      <w:r>
        <w:rPr/>
        <w:t>cast</w:t>
      </w:r>
      <w:r>
        <w:rPr>
          <w:spacing w:val="-11"/>
        </w:rPr>
        <w:t> </w:t>
      </w:r>
      <w:r>
        <w:rPr/>
        <w:t>by</w:t>
      </w:r>
      <w:r>
        <w:rPr>
          <w:spacing w:val="-11"/>
        </w:rPr>
        <w:t> </w:t>
      </w:r>
      <w:r>
        <w:rPr/>
        <w:t>legitimate</w:t>
      </w:r>
      <w:r>
        <w:rPr>
          <w:spacing w:val="-11"/>
        </w:rPr>
        <w:t> </w:t>
      </w:r>
      <w:r>
        <w:rPr/>
        <w:t>voters</w:t>
      </w:r>
      <w:r>
        <w:rPr>
          <w:spacing w:val="-11"/>
        </w:rPr>
        <w:t> </w:t>
      </w:r>
      <w:r>
        <w:rPr/>
        <w:t>or</w:t>
      </w:r>
      <w:r>
        <w:rPr>
          <w:spacing w:val="-11"/>
        </w:rPr>
        <w:t> </w:t>
      </w:r>
      <w:r>
        <w:rPr/>
        <w:t>by</w:t>
      </w:r>
      <w:r>
        <w:rPr>
          <w:spacing w:val="-11"/>
        </w:rPr>
        <w:t> </w:t>
      </w:r>
      <w:r>
        <w:rPr/>
        <w:t>third-parties.</w:t>
      </w:r>
      <w:r>
        <w:rPr>
          <w:spacing w:val="24"/>
        </w:rPr>
        <w:t> </w:t>
      </w:r>
      <w:r>
        <w:rPr/>
        <w:t>However, ballot-stuffing can only occur where the ballot box is, and can only occur sometime between when voting starts and ends.</w:t>
      </w:r>
      <w:r>
        <w:rPr>
          <w:spacing w:val="38"/>
        </w:rPr>
        <w:t> </w:t>
      </w:r>
      <w:r>
        <w:rPr/>
        <w:t>As a result, it is much simpler for monitors attempt to observe this kind of manipulation than it is for vote-buying and voter-pressure, which are far more dispersed and involve a more diverse range of </w:t>
      </w:r>
      <w:r>
        <w:rPr>
          <w:spacing w:val="-2"/>
        </w:rPr>
        <w:t>agents.</w:t>
      </w:r>
    </w:p>
    <w:p>
      <w:pPr>
        <w:pStyle w:val="BodyText"/>
        <w:spacing w:after="0" w:line="249" w:lineRule="auto"/>
        <w:jc w:val="both"/>
        <w:sectPr>
          <w:pgSz w:w="12240" w:h="15840"/>
          <w:pgMar w:header="1940" w:footer="0" w:top="2160" w:bottom="280" w:left="1800" w:right="720"/>
        </w:sectPr>
      </w:pPr>
    </w:p>
    <w:p>
      <w:pPr>
        <w:pStyle w:val="BodyText"/>
        <w:spacing w:before="99"/>
      </w:pPr>
    </w:p>
    <w:p>
      <w:pPr>
        <w:pStyle w:val="BodyText"/>
        <w:spacing w:line="249" w:lineRule="auto"/>
        <w:ind w:left="337" w:right="2472"/>
        <w:jc w:val="both"/>
      </w:pPr>
      <w:r>
        <w:rPr/>
        <w:t>Consequently,</w:t>
      </w:r>
      <w:r>
        <w:rPr>
          <w:spacing w:val="-10"/>
        </w:rPr>
        <w:t> </w:t>
      </w:r>
      <w:r>
        <w:rPr/>
        <w:t>if</w:t>
      </w:r>
      <w:r>
        <w:rPr>
          <w:spacing w:val="-11"/>
        </w:rPr>
        <w:t> </w:t>
      </w:r>
      <w:r>
        <w:rPr/>
        <w:t>agents</w:t>
      </w:r>
      <w:r>
        <w:rPr>
          <w:spacing w:val="-11"/>
        </w:rPr>
        <w:t> </w:t>
      </w:r>
      <w:r>
        <w:rPr/>
        <w:t>are</w:t>
      </w:r>
      <w:r>
        <w:rPr>
          <w:spacing w:val="-11"/>
        </w:rPr>
        <w:t> </w:t>
      </w:r>
      <w:r>
        <w:rPr/>
        <w:t>indeed</w:t>
      </w:r>
      <w:r>
        <w:rPr>
          <w:spacing w:val="-11"/>
        </w:rPr>
        <w:t> </w:t>
      </w:r>
      <w:r>
        <w:rPr/>
        <w:t>motivated</w:t>
      </w:r>
      <w:r>
        <w:rPr>
          <w:spacing w:val="-11"/>
        </w:rPr>
        <w:t> </w:t>
      </w:r>
      <w:r>
        <w:rPr/>
        <w:t>by</w:t>
      </w:r>
      <w:r>
        <w:rPr>
          <w:spacing w:val="-11"/>
        </w:rPr>
        <w:t> </w:t>
      </w:r>
      <w:r>
        <w:rPr/>
        <w:t>the</w:t>
      </w:r>
      <w:r>
        <w:rPr>
          <w:spacing w:val="-11"/>
        </w:rPr>
        <w:t> </w:t>
      </w:r>
      <w:r>
        <w:rPr/>
        <w:t>desire</w:t>
      </w:r>
      <w:r>
        <w:rPr>
          <w:spacing w:val="-11"/>
        </w:rPr>
        <w:t> </w:t>
      </w:r>
      <w:r>
        <w:rPr/>
        <w:t>to</w:t>
      </w:r>
      <w:r>
        <w:rPr>
          <w:spacing w:val="-11"/>
        </w:rPr>
        <w:t> </w:t>
      </w:r>
      <w:r>
        <w:rPr/>
        <w:t>avoid</w:t>
      </w:r>
      <w:r>
        <w:rPr>
          <w:spacing w:val="-11"/>
        </w:rPr>
        <w:t> </w:t>
      </w:r>
      <w:r>
        <w:rPr/>
        <w:t>personal</w:t>
      </w:r>
      <w:r>
        <w:rPr>
          <w:spacing w:val="-11"/>
        </w:rPr>
        <w:t> </w:t>
      </w:r>
      <w:r>
        <w:rPr/>
        <w:t>attribution of electoral misdeeds, it is to be expected that agents will be less interested in tech-niques higher on the ladder the more likely they are to be exposed.</w:t>
      </w:r>
      <w:r>
        <w:rPr>
          <w:spacing w:val="40"/>
        </w:rPr>
        <w:t> </w:t>
      </w:r>
      <w:r>
        <w:rPr/>
        <w:t>That is, holding other factors equal, in local areas where political opposition and activist civil society are</w:t>
      </w:r>
      <w:r>
        <w:rPr>
          <w:spacing w:val="-6"/>
        </w:rPr>
        <w:t> </w:t>
      </w:r>
      <w:r>
        <w:rPr/>
        <w:t>limited,</w:t>
      </w:r>
      <w:r>
        <w:rPr>
          <w:spacing w:val="-5"/>
        </w:rPr>
        <w:t> </w:t>
      </w:r>
      <w:r>
        <w:rPr/>
        <w:t>we</w:t>
      </w:r>
      <w:r>
        <w:rPr>
          <w:spacing w:val="-6"/>
        </w:rPr>
        <w:t> </w:t>
      </w:r>
      <w:r>
        <w:rPr/>
        <w:t>should</w:t>
      </w:r>
      <w:r>
        <w:rPr>
          <w:spacing w:val="-6"/>
        </w:rPr>
        <w:t> </w:t>
      </w:r>
      <w:r>
        <w:rPr/>
        <w:t>expect</w:t>
      </w:r>
      <w:r>
        <w:rPr>
          <w:spacing w:val="-6"/>
        </w:rPr>
        <w:t> </w:t>
      </w:r>
      <w:r>
        <w:rPr/>
        <w:t>to</w:t>
      </w:r>
      <w:r>
        <w:rPr>
          <w:spacing w:val="-6"/>
        </w:rPr>
        <w:t> </w:t>
      </w:r>
      <w:r>
        <w:rPr/>
        <w:t>see</w:t>
      </w:r>
      <w:r>
        <w:rPr>
          <w:spacing w:val="-6"/>
        </w:rPr>
        <w:t> </w:t>
      </w:r>
      <w:r>
        <w:rPr/>
        <w:t>more</w:t>
      </w:r>
      <w:r>
        <w:rPr>
          <w:spacing w:val="-6"/>
        </w:rPr>
        <w:t> </w:t>
      </w:r>
      <w:r>
        <w:rPr/>
        <w:t>falsification</w:t>
      </w:r>
      <w:r>
        <w:rPr>
          <w:spacing w:val="-6"/>
        </w:rPr>
        <w:t> </w:t>
      </w:r>
      <w:r>
        <w:rPr/>
        <w:t>by</w:t>
      </w:r>
      <w:r>
        <w:rPr>
          <w:spacing w:val="-6"/>
        </w:rPr>
        <w:t> </w:t>
      </w:r>
      <w:r>
        <w:rPr/>
        <w:t>election</w:t>
      </w:r>
      <w:r>
        <w:rPr>
          <w:spacing w:val="-6"/>
        </w:rPr>
        <w:t> </w:t>
      </w:r>
      <w:r>
        <w:rPr/>
        <w:t>officials.</w:t>
      </w:r>
      <w:r>
        <w:rPr>
          <w:spacing w:val="12"/>
        </w:rPr>
        <w:t> </w:t>
      </w:r>
      <w:r>
        <w:rPr/>
        <w:t>As</w:t>
      </w:r>
      <w:r>
        <w:rPr>
          <w:spacing w:val="-6"/>
        </w:rPr>
        <w:t> </w:t>
      </w:r>
      <w:r>
        <w:rPr/>
        <w:t>the</w:t>
      </w:r>
      <w:r>
        <w:rPr>
          <w:spacing w:val="-6"/>
        </w:rPr>
        <w:t> </w:t>
      </w:r>
      <w:r>
        <w:rPr/>
        <w:t>risk of exposure increases due to greater opposition and/or civil society activity, manipu-lation should move down the ladder in Table 2.1.</w:t>
      </w:r>
      <w:r>
        <w:rPr>
          <w:spacing w:val="35"/>
        </w:rPr>
        <w:t> </w:t>
      </w:r>
      <w:r>
        <w:rPr/>
        <w:t>Election officials should shift from falsification</w:t>
      </w:r>
      <w:r>
        <w:rPr>
          <w:spacing w:val="-13"/>
        </w:rPr>
        <w:t> </w:t>
      </w:r>
      <w:r>
        <w:rPr/>
        <w:t>to</w:t>
      </w:r>
      <w:r>
        <w:rPr>
          <w:spacing w:val="-12"/>
        </w:rPr>
        <w:t> </w:t>
      </w:r>
      <w:r>
        <w:rPr/>
        <w:t>ballot-stuffing,</w:t>
      </w:r>
      <w:r>
        <w:rPr>
          <w:spacing w:val="-13"/>
        </w:rPr>
        <w:t> </w:t>
      </w:r>
      <w:r>
        <w:rPr/>
        <w:t>and</w:t>
      </w:r>
      <w:r>
        <w:rPr>
          <w:spacing w:val="-12"/>
        </w:rPr>
        <w:t> </w:t>
      </w:r>
      <w:r>
        <w:rPr/>
        <w:t>then</w:t>
      </w:r>
      <w:r>
        <w:rPr>
          <w:spacing w:val="-13"/>
        </w:rPr>
        <w:t> </w:t>
      </w:r>
      <w:r>
        <w:rPr/>
        <w:t>increasingly</w:t>
      </w:r>
      <w:r>
        <w:rPr>
          <w:spacing w:val="-12"/>
        </w:rPr>
        <w:t> </w:t>
      </w:r>
      <w:r>
        <w:rPr/>
        <w:t>drop</w:t>
      </w:r>
      <w:r>
        <w:rPr>
          <w:spacing w:val="-13"/>
        </w:rPr>
        <w:t> </w:t>
      </w:r>
      <w:r>
        <w:rPr/>
        <w:t>out</w:t>
      </w:r>
      <w:r>
        <w:rPr>
          <w:spacing w:val="-12"/>
        </w:rPr>
        <w:t> </w:t>
      </w:r>
      <w:r>
        <w:rPr/>
        <w:t>of</w:t>
      </w:r>
      <w:r>
        <w:rPr>
          <w:spacing w:val="-13"/>
        </w:rPr>
        <w:t> </w:t>
      </w:r>
      <w:r>
        <w:rPr/>
        <w:t>the</w:t>
      </w:r>
      <w:r>
        <w:rPr>
          <w:spacing w:val="-12"/>
        </w:rPr>
        <w:t> </w:t>
      </w:r>
      <w:r>
        <w:rPr/>
        <w:t>manipulation</w:t>
      </w:r>
      <w:r>
        <w:rPr>
          <w:spacing w:val="-13"/>
        </w:rPr>
        <w:t> </w:t>
      </w:r>
      <w:r>
        <w:rPr/>
        <w:t>enter-prise in favor of less easily identifiable individuals.</w:t>
      </w:r>
      <w:r>
        <w:rPr>
          <w:spacing w:val="32"/>
        </w:rPr>
        <w:t> </w:t>
      </w:r>
      <w:r>
        <w:rPr/>
        <w:t>As the risk of exposure increases further, even these third-party individuals should be less willing to manipulate in and around</w:t>
      </w:r>
      <w:r>
        <w:rPr>
          <w:spacing w:val="-7"/>
        </w:rPr>
        <w:t> </w:t>
      </w:r>
      <w:r>
        <w:rPr/>
        <w:t>the</w:t>
      </w:r>
      <w:r>
        <w:rPr>
          <w:spacing w:val="-7"/>
        </w:rPr>
        <w:t> </w:t>
      </w:r>
      <w:r>
        <w:rPr/>
        <w:t>polling</w:t>
      </w:r>
      <w:r>
        <w:rPr>
          <w:spacing w:val="-7"/>
        </w:rPr>
        <w:t> </w:t>
      </w:r>
      <w:r>
        <w:rPr/>
        <w:t>place;</w:t>
      </w:r>
      <w:r>
        <w:rPr>
          <w:spacing w:val="-5"/>
        </w:rPr>
        <w:t> </w:t>
      </w:r>
      <w:r>
        <w:rPr/>
        <w:t>instead,</w:t>
      </w:r>
      <w:r>
        <w:rPr>
          <w:spacing w:val="-6"/>
        </w:rPr>
        <w:t> </w:t>
      </w:r>
      <w:r>
        <w:rPr/>
        <w:t>the</w:t>
      </w:r>
      <w:r>
        <w:rPr>
          <w:spacing w:val="-7"/>
        </w:rPr>
        <w:t> </w:t>
      </w:r>
      <w:r>
        <w:rPr/>
        <w:t>incumbent</w:t>
      </w:r>
      <w:r>
        <w:rPr>
          <w:spacing w:val="-7"/>
        </w:rPr>
        <w:t> </w:t>
      </w:r>
      <w:r>
        <w:rPr/>
        <w:t>will</w:t>
      </w:r>
      <w:r>
        <w:rPr>
          <w:spacing w:val="-7"/>
        </w:rPr>
        <w:t> </w:t>
      </w:r>
      <w:r>
        <w:rPr/>
        <w:t>need</w:t>
      </w:r>
      <w:r>
        <w:rPr>
          <w:spacing w:val="-7"/>
        </w:rPr>
        <w:t> </w:t>
      </w:r>
      <w:r>
        <w:rPr/>
        <w:t>to</w:t>
      </w:r>
      <w:r>
        <w:rPr>
          <w:spacing w:val="-7"/>
        </w:rPr>
        <w:t> </w:t>
      </w:r>
      <w:r>
        <w:rPr/>
        <w:t>rely</w:t>
      </w:r>
      <w:r>
        <w:rPr>
          <w:spacing w:val="-7"/>
        </w:rPr>
        <w:t> </w:t>
      </w:r>
      <w:r>
        <w:rPr/>
        <w:t>on</w:t>
      </w:r>
      <w:r>
        <w:rPr>
          <w:spacing w:val="-7"/>
        </w:rPr>
        <w:t> </w:t>
      </w:r>
      <w:r>
        <w:rPr/>
        <w:t>a</w:t>
      </w:r>
      <w:r>
        <w:rPr>
          <w:spacing w:val="-7"/>
        </w:rPr>
        <w:t> </w:t>
      </w:r>
      <w:r>
        <w:rPr/>
        <w:t>broader</w:t>
      </w:r>
      <w:r>
        <w:rPr>
          <w:spacing w:val="-7"/>
        </w:rPr>
        <w:t> </w:t>
      </w:r>
      <w:r>
        <w:rPr/>
        <w:t>network of</w:t>
      </w:r>
      <w:r>
        <w:rPr>
          <w:spacing w:val="-3"/>
        </w:rPr>
        <w:t> </w:t>
      </w:r>
      <w:r>
        <w:rPr/>
        <w:t>agents</w:t>
      </w:r>
      <w:r>
        <w:rPr>
          <w:spacing w:val="-3"/>
        </w:rPr>
        <w:t> </w:t>
      </w:r>
      <w:r>
        <w:rPr/>
        <w:t>distributed</w:t>
      </w:r>
      <w:r>
        <w:rPr>
          <w:spacing w:val="-3"/>
        </w:rPr>
        <w:t> </w:t>
      </w:r>
      <w:r>
        <w:rPr/>
        <w:t>throughout</w:t>
      </w:r>
      <w:r>
        <w:rPr>
          <w:spacing w:val="-3"/>
        </w:rPr>
        <w:t> </w:t>
      </w:r>
      <w:r>
        <w:rPr/>
        <w:t>society. As</w:t>
      </w:r>
      <w:r>
        <w:rPr>
          <w:spacing w:val="-3"/>
        </w:rPr>
        <w:t> </w:t>
      </w:r>
      <w:r>
        <w:rPr/>
        <w:t>this</w:t>
      </w:r>
      <w:r>
        <w:rPr>
          <w:spacing w:val="-3"/>
        </w:rPr>
        <w:t> </w:t>
      </w:r>
      <w:r>
        <w:rPr/>
        <w:t>dispersion</w:t>
      </w:r>
      <w:r>
        <w:rPr>
          <w:spacing w:val="-3"/>
        </w:rPr>
        <w:t> </w:t>
      </w:r>
      <w:r>
        <w:rPr/>
        <w:t>increases,</w:t>
      </w:r>
      <w:r>
        <w:rPr>
          <w:spacing w:val="-3"/>
        </w:rPr>
        <w:t> </w:t>
      </w:r>
      <w:r>
        <w:rPr/>
        <w:t>a</w:t>
      </w:r>
      <w:r>
        <w:rPr>
          <w:spacing w:val="-3"/>
        </w:rPr>
        <w:t> </w:t>
      </w:r>
      <w:r>
        <w:rPr/>
        <w:t>given</w:t>
      </w:r>
      <w:r>
        <w:rPr>
          <w:spacing w:val="-3"/>
        </w:rPr>
        <w:t> </w:t>
      </w:r>
      <w:r>
        <w:rPr/>
        <w:t>‘unit’</w:t>
      </w:r>
      <w:r>
        <w:rPr>
          <w:spacing w:val="-3"/>
        </w:rPr>
        <w:t> </w:t>
      </w:r>
      <w:r>
        <w:rPr/>
        <w:t>of manipulation</w:t>
      </w:r>
      <w:r>
        <w:rPr>
          <w:spacing w:val="-5"/>
        </w:rPr>
        <w:t> </w:t>
      </w:r>
      <w:r>
        <w:rPr/>
        <w:t>becomes</w:t>
      </w:r>
      <w:r>
        <w:rPr>
          <w:spacing w:val="-5"/>
        </w:rPr>
        <w:t> </w:t>
      </w:r>
      <w:r>
        <w:rPr/>
        <w:t>more</w:t>
      </w:r>
      <w:r>
        <w:rPr>
          <w:spacing w:val="-5"/>
        </w:rPr>
        <w:t> </w:t>
      </w:r>
      <w:r>
        <w:rPr/>
        <w:t>expensive</w:t>
      </w:r>
      <w:r>
        <w:rPr>
          <w:spacing w:val="-5"/>
        </w:rPr>
        <w:t> </w:t>
      </w:r>
      <w:r>
        <w:rPr/>
        <w:t>for</w:t>
      </w:r>
      <w:r>
        <w:rPr>
          <w:spacing w:val="-5"/>
        </w:rPr>
        <w:t> </w:t>
      </w:r>
      <w:r>
        <w:rPr/>
        <w:t>the</w:t>
      </w:r>
      <w:r>
        <w:rPr>
          <w:spacing w:val="-5"/>
        </w:rPr>
        <w:t> </w:t>
      </w:r>
      <w:r>
        <w:rPr/>
        <w:t>incumbent,</w:t>
      </w:r>
      <w:r>
        <w:rPr>
          <w:spacing w:val="-4"/>
        </w:rPr>
        <w:t> </w:t>
      </w:r>
      <w:r>
        <w:rPr/>
        <w:t>as</w:t>
      </w:r>
      <w:r>
        <w:rPr>
          <w:spacing w:val="-5"/>
        </w:rPr>
        <w:t> </w:t>
      </w:r>
      <w:r>
        <w:rPr/>
        <w:t>principal-agent</w:t>
      </w:r>
      <w:r>
        <w:rPr>
          <w:spacing w:val="-5"/>
        </w:rPr>
        <w:t> </w:t>
      </w:r>
      <w:r>
        <w:rPr/>
        <w:t>problems mount and monitoring agents becomes more difficult.</w:t>
      </w:r>
    </w:p>
    <w:p>
      <w:pPr>
        <w:pStyle w:val="BodyText"/>
        <w:spacing w:line="249" w:lineRule="auto" w:before="158"/>
        <w:ind w:left="328" w:right="2471" w:firstLine="3"/>
        <w:jc w:val="both"/>
      </w:pPr>
      <w:r>
        <w:rPr/>
        <w:t>This insight—that election-manipulating agents constrain their principals’ options—produces a unique test of the regime-strength model of manipulation.</w:t>
      </w:r>
      <w:r>
        <w:rPr>
          <w:spacing w:val="40"/>
        </w:rPr>
        <w:t> </w:t>
      </w:r>
      <w:r>
        <w:rPr/>
        <w:t>Traditionally, explanations of variation in type of electoral manipulation has emphasized political leaders and their fear of legitimacy loss (Birch 2011; Schedler 2013), their ability to monitor voters’ compliance (Cox &amp; Kousser 1981; Stokes 2005), their confidence in victory</w:t>
      </w:r>
      <w:r>
        <w:rPr>
          <w:spacing w:val="-10"/>
        </w:rPr>
        <w:t> </w:t>
      </w:r>
      <w:r>
        <w:rPr/>
        <w:t>(Hauser</w:t>
      </w:r>
      <w:r>
        <w:rPr>
          <w:spacing w:val="-10"/>
        </w:rPr>
        <w:t> </w:t>
      </w:r>
      <w:r>
        <w:rPr/>
        <w:t>2018)</w:t>
      </w:r>
      <w:r>
        <w:rPr>
          <w:spacing w:val="-10"/>
        </w:rPr>
        <w:t> </w:t>
      </w:r>
      <w:r>
        <w:rPr/>
        <w:t>or</w:t>
      </w:r>
      <w:r>
        <w:rPr>
          <w:spacing w:val="-10"/>
        </w:rPr>
        <w:t> </w:t>
      </w:r>
      <w:r>
        <w:rPr/>
        <w:t>their</w:t>
      </w:r>
      <w:r>
        <w:rPr>
          <w:spacing w:val="-10"/>
        </w:rPr>
        <w:t> </w:t>
      </w:r>
      <w:r>
        <w:rPr/>
        <w:t>access</w:t>
      </w:r>
      <w:r>
        <w:rPr>
          <w:spacing w:val="-10"/>
        </w:rPr>
        <w:t> </w:t>
      </w:r>
      <w:r>
        <w:rPr/>
        <w:t>to</w:t>
      </w:r>
      <w:r>
        <w:rPr>
          <w:spacing w:val="-10"/>
        </w:rPr>
        <w:t> </w:t>
      </w:r>
      <w:r>
        <w:rPr/>
        <w:t>certain</w:t>
      </w:r>
      <w:r>
        <w:rPr>
          <w:spacing w:val="-10"/>
        </w:rPr>
        <w:t> </w:t>
      </w:r>
      <w:r>
        <w:rPr/>
        <w:t>resources</w:t>
      </w:r>
      <w:r>
        <w:rPr>
          <w:spacing w:val="-10"/>
        </w:rPr>
        <w:t> </w:t>
      </w:r>
      <w:r>
        <w:rPr/>
        <w:t>(Van</w:t>
      </w:r>
      <w:r>
        <w:rPr>
          <w:spacing w:val="-10"/>
        </w:rPr>
        <w:t> </w:t>
      </w:r>
      <w:r>
        <w:rPr/>
        <w:t>Ham</w:t>
      </w:r>
      <w:r>
        <w:rPr>
          <w:spacing w:val="-10"/>
        </w:rPr>
        <w:t> </w:t>
      </w:r>
      <w:r>
        <w:rPr/>
        <w:t>&amp;</w:t>
      </w:r>
      <w:r>
        <w:rPr>
          <w:spacing w:val="-10"/>
        </w:rPr>
        <w:t> </w:t>
      </w:r>
      <w:r>
        <w:rPr/>
        <w:t>Lindberg</w:t>
      </w:r>
      <w:r>
        <w:rPr>
          <w:spacing w:val="-10"/>
        </w:rPr>
        <w:t> </w:t>
      </w:r>
      <w:r>
        <w:rPr/>
        <w:t>2015). Writing</w:t>
      </w:r>
      <w:r>
        <w:rPr>
          <w:spacing w:val="-6"/>
        </w:rPr>
        <w:t> </w:t>
      </w:r>
      <w:r>
        <w:rPr/>
        <w:t>in</w:t>
      </w:r>
      <w:r>
        <w:rPr>
          <w:spacing w:val="-5"/>
        </w:rPr>
        <w:t> </w:t>
      </w:r>
      <w:r>
        <w:rPr/>
        <w:t>2013,</w:t>
      </w:r>
      <w:r>
        <w:rPr>
          <w:spacing w:val="-5"/>
        </w:rPr>
        <w:t> </w:t>
      </w:r>
      <w:r>
        <w:rPr/>
        <w:t>Simpser</w:t>
      </w:r>
      <w:r>
        <w:rPr>
          <w:spacing w:val="-5"/>
        </w:rPr>
        <w:t> </w:t>
      </w:r>
      <w:r>
        <w:rPr/>
        <w:t>noted</w:t>
      </w:r>
      <w:r>
        <w:rPr>
          <w:spacing w:val="-5"/>
        </w:rPr>
        <w:t> </w:t>
      </w:r>
      <w:r>
        <w:rPr/>
        <w:t>that</w:t>
      </w:r>
      <w:r>
        <w:rPr>
          <w:spacing w:val="-5"/>
        </w:rPr>
        <w:t> </w:t>
      </w:r>
      <w:r>
        <w:rPr/>
        <w:t>“the</w:t>
      </w:r>
      <w:r>
        <w:rPr>
          <w:spacing w:val="-5"/>
        </w:rPr>
        <w:t> </w:t>
      </w:r>
      <w:r>
        <w:rPr/>
        <w:t>question</w:t>
      </w:r>
      <w:r>
        <w:rPr>
          <w:spacing w:val="-5"/>
        </w:rPr>
        <w:t> </w:t>
      </w:r>
      <w:r>
        <w:rPr/>
        <w:t>of</w:t>
      </w:r>
      <w:r>
        <w:rPr>
          <w:spacing w:val="-5"/>
        </w:rPr>
        <w:t> </w:t>
      </w:r>
      <w:r>
        <w:rPr/>
        <w:t>why</w:t>
      </w:r>
      <w:r>
        <w:rPr>
          <w:spacing w:val="-5"/>
        </w:rPr>
        <w:t> </w:t>
      </w:r>
      <w:r>
        <w:rPr/>
        <w:t>some</w:t>
      </w:r>
      <w:r>
        <w:rPr>
          <w:spacing w:val="-5"/>
        </w:rPr>
        <w:t> </w:t>
      </w:r>
      <w:r>
        <w:rPr/>
        <w:t>tactics</w:t>
      </w:r>
      <w:r>
        <w:rPr>
          <w:spacing w:val="-6"/>
        </w:rPr>
        <w:t> </w:t>
      </w:r>
      <w:r>
        <w:rPr/>
        <w:t>of</w:t>
      </w:r>
      <w:r>
        <w:rPr>
          <w:spacing w:val="-5"/>
        </w:rPr>
        <w:t> </w:t>
      </w:r>
      <w:r>
        <w:rPr/>
        <w:t>electoral</w:t>
      </w:r>
      <w:r>
        <w:rPr>
          <w:spacing w:val="-5"/>
        </w:rPr>
        <w:t> </w:t>
      </w:r>
      <w:r>
        <w:rPr/>
        <w:t>ma-nipulation</w:t>
      </w:r>
      <w:r>
        <w:rPr>
          <w:spacing w:val="-11"/>
        </w:rPr>
        <w:t> </w:t>
      </w:r>
      <w:r>
        <w:rPr/>
        <w:t>are</w:t>
      </w:r>
      <w:r>
        <w:rPr>
          <w:spacing w:val="-11"/>
        </w:rPr>
        <w:t> </w:t>
      </w:r>
      <w:r>
        <w:rPr/>
        <w:t>chosen</w:t>
      </w:r>
      <w:r>
        <w:rPr>
          <w:spacing w:val="-11"/>
        </w:rPr>
        <w:t> </w:t>
      </w:r>
      <w:r>
        <w:rPr/>
        <w:t>over</w:t>
      </w:r>
      <w:r>
        <w:rPr>
          <w:spacing w:val="-11"/>
        </w:rPr>
        <w:t> </w:t>
      </w:r>
      <w:r>
        <w:rPr/>
        <w:t>others</w:t>
      </w:r>
      <w:r>
        <w:rPr>
          <w:spacing w:val="-11"/>
        </w:rPr>
        <w:t> </w:t>
      </w:r>
      <w:r>
        <w:rPr/>
        <w:t>in</w:t>
      </w:r>
      <w:r>
        <w:rPr>
          <w:spacing w:val="-11"/>
        </w:rPr>
        <w:t> </w:t>
      </w:r>
      <w:r>
        <w:rPr/>
        <w:t>particular</w:t>
      </w:r>
      <w:r>
        <w:rPr>
          <w:spacing w:val="-11"/>
        </w:rPr>
        <w:t> </w:t>
      </w:r>
      <w:r>
        <w:rPr/>
        <w:t>circumstances</w:t>
      </w:r>
      <w:r>
        <w:rPr>
          <w:spacing w:val="-11"/>
        </w:rPr>
        <w:t> </w:t>
      </w:r>
      <w:r>
        <w:rPr/>
        <w:t>remains</w:t>
      </w:r>
      <w:r>
        <w:rPr>
          <w:spacing w:val="-11"/>
        </w:rPr>
        <w:t> </w:t>
      </w:r>
      <w:r>
        <w:rPr/>
        <w:t>an</w:t>
      </w:r>
      <w:r>
        <w:rPr>
          <w:spacing w:val="-11"/>
        </w:rPr>
        <w:t> </w:t>
      </w:r>
      <w:r>
        <w:rPr/>
        <w:t>open</w:t>
      </w:r>
      <w:r>
        <w:rPr>
          <w:spacing w:val="-11"/>
        </w:rPr>
        <w:t> </w:t>
      </w:r>
      <w:r>
        <w:rPr/>
        <w:t>one,”</w:t>
      </w:r>
      <w:r>
        <w:rPr>
          <w:spacing w:val="-10"/>
        </w:rPr>
        <w:t> </w:t>
      </w:r>
      <w:r>
        <w:rPr/>
        <w:t>but sketched</w:t>
      </w:r>
      <w:r>
        <w:rPr>
          <w:spacing w:val="-8"/>
        </w:rPr>
        <w:t> </w:t>
      </w:r>
      <w:r>
        <w:rPr/>
        <w:t>an</w:t>
      </w:r>
      <w:r>
        <w:rPr>
          <w:spacing w:val="-8"/>
        </w:rPr>
        <w:t> </w:t>
      </w:r>
      <w:r>
        <w:rPr/>
        <w:t>expectation</w:t>
      </w:r>
      <w:r>
        <w:rPr>
          <w:spacing w:val="-8"/>
        </w:rPr>
        <w:t> </w:t>
      </w:r>
      <w:r>
        <w:rPr/>
        <w:t>that</w:t>
      </w:r>
      <w:r>
        <w:rPr>
          <w:spacing w:val="-8"/>
        </w:rPr>
        <w:t> </w:t>
      </w:r>
      <w:r>
        <w:rPr/>
        <w:t>incumbents</w:t>
      </w:r>
      <w:r>
        <w:rPr>
          <w:spacing w:val="-8"/>
        </w:rPr>
        <w:t> </w:t>
      </w:r>
      <w:r>
        <w:rPr/>
        <w:t>would</w:t>
      </w:r>
      <w:r>
        <w:rPr>
          <w:spacing w:val="-8"/>
        </w:rPr>
        <w:t> </w:t>
      </w:r>
      <w:r>
        <w:rPr/>
        <w:t>choose</w:t>
      </w:r>
      <w:r>
        <w:rPr>
          <w:spacing w:val="-8"/>
        </w:rPr>
        <w:t> </w:t>
      </w:r>
      <w:r>
        <w:rPr/>
        <w:t>more</w:t>
      </w:r>
      <w:r>
        <w:rPr>
          <w:spacing w:val="-8"/>
        </w:rPr>
        <w:t> </w:t>
      </w:r>
      <w:r>
        <w:rPr/>
        <w:t>cost-effective</w:t>
      </w:r>
      <w:r>
        <w:rPr>
          <w:spacing w:val="-8"/>
        </w:rPr>
        <w:t> </w:t>
      </w:r>
      <w:r>
        <w:rPr/>
        <w:t>tactics</w:t>
      </w:r>
      <w:r>
        <w:rPr>
          <w:spacing w:val="-8"/>
        </w:rPr>
        <w:t> </w:t>
      </w:r>
      <w:r>
        <w:rPr/>
        <w:t>over less cost-effective ones (2013 pp. 28–29).</w:t>
      </w:r>
    </w:p>
    <w:p>
      <w:pPr>
        <w:pStyle w:val="BodyText"/>
        <w:spacing w:line="249" w:lineRule="auto" w:before="159"/>
        <w:ind w:left="330" w:right="2472"/>
        <w:jc w:val="both"/>
      </w:pPr>
      <w:r>
        <w:rPr/>
        <w:t>These theories suggest distinct predictions at the national and local levels.</w:t>
      </w:r>
      <w:r>
        <w:rPr>
          <w:spacing w:val="22"/>
        </w:rPr>
        <w:t> </w:t>
      </w:r>
      <w:r>
        <w:rPr/>
        <w:t>On the one </w:t>
      </w:r>
      <w:r>
        <w:rPr>
          <w:spacing w:val="-2"/>
        </w:rPr>
        <w:t>hand, in</w:t>
      </w:r>
      <w:r>
        <w:rPr>
          <w:spacing w:val="-4"/>
        </w:rPr>
        <w:t> </w:t>
      </w:r>
      <w:r>
        <w:rPr>
          <w:spacing w:val="-2"/>
        </w:rPr>
        <w:t>a</w:t>
      </w:r>
      <w:r>
        <w:rPr>
          <w:spacing w:val="-4"/>
        </w:rPr>
        <w:t> </w:t>
      </w:r>
      <w:r>
        <w:rPr>
          <w:spacing w:val="-2"/>
        </w:rPr>
        <w:t>close</w:t>
      </w:r>
      <w:r>
        <w:rPr>
          <w:spacing w:val="-4"/>
        </w:rPr>
        <w:t> </w:t>
      </w:r>
      <w:r>
        <w:rPr>
          <w:spacing w:val="-2"/>
        </w:rPr>
        <w:t>election, theories</w:t>
      </w:r>
      <w:r>
        <w:rPr>
          <w:spacing w:val="-4"/>
        </w:rPr>
        <w:t> </w:t>
      </w:r>
      <w:r>
        <w:rPr>
          <w:spacing w:val="-2"/>
        </w:rPr>
        <w:t>that</w:t>
      </w:r>
      <w:r>
        <w:rPr>
          <w:spacing w:val="-4"/>
        </w:rPr>
        <w:t> </w:t>
      </w:r>
      <w:r>
        <w:rPr>
          <w:spacing w:val="-2"/>
        </w:rPr>
        <w:t>hinge</w:t>
      </w:r>
      <w:r>
        <w:rPr>
          <w:spacing w:val="-4"/>
        </w:rPr>
        <w:t> </w:t>
      </w:r>
      <w:r>
        <w:rPr>
          <w:spacing w:val="-2"/>
        </w:rPr>
        <w:t>on</w:t>
      </w:r>
      <w:r>
        <w:rPr>
          <w:spacing w:val="-4"/>
        </w:rPr>
        <w:t> </w:t>
      </w:r>
      <w:r>
        <w:rPr>
          <w:spacing w:val="-2"/>
        </w:rPr>
        <w:t>legitimacy</w:t>
      </w:r>
      <w:r>
        <w:rPr>
          <w:spacing w:val="-4"/>
        </w:rPr>
        <w:t> </w:t>
      </w:r>
      <w:r>
        <w:rPr>
          <w:spacing w:val="-2"/>
        </w:rPr>
        <w:t>costs</w:t>
      </w:r>
      <w:r>
        <w:rPr>
          <w:spacing w:val="-4"/>
        </w:rPr>
        <w:t> </w:t>
      </w:r>
      <w:r>
        <w:rPr>
          <w:spacing w:val="-2"/>
        </w:rPr>
        <w:t>suggest</w:t>
      </w:r>
      <w:r>
        <w:rPr>
          <w:spacing w:val="-4"/>
        </w:rPr>
        <w:t> </w:t>
      </w:r>
      <w:r>
        <w:rPr>
          <w:spacing w:val="-2"/>
        </w:rPr>
        <w:t>that</w:t>
      </w:r>
      <w:r>
        <w:rPr>
          <w:spacing w:val="-4"/>
        </w:rPr>
        <w:t> </w:t>
      </w:r>
      <w:r>
        <w:rPr>
          <w:spacing w:val="-2"/>
        </w:rPr>
        <w:t>incumbents </w:t>
      </w:r>
      <w:r>
        <w:rPr/>
        <w:t>should prioritize fraud in less-competitive regions.</w:t>
      </w:r>
      <w:r>
        <w:rPr>
          <w:spacing w:val="40"/>
        </w:rPr>
        <w:t> </w:t>
      </w:r>
      <w:r>
        <w:rPr/>
        <w:t>This is because fraud is the most cost-effective election-day manipulation strategy, but it requires control of the local election</w:t>
      </w:r>
      <w:r>
        <w:rPr>
          <w:spacing w:val="-7"/>
        </w:rPr>
        <w:t> </w:t>
      </w:r>
      <w:r>
        <w:rPr/>
        <w:t>administration</w:t>
      </w:r>
      <w:r>
        <w:rPr>
          <w:spacing w:val="-7"/>
        </w:rPr>
        <w:t> </w:t>
      </w:r>
      <w:r>
        <w:rPr/>
        <w:t>in</w:t>
      </w:r>
      <w:r>
        <w:rPr>
          <w:spacing w:val="-6"/>
        </w:rPr>
        <w:t> </w:t>
      </w:r>
      <w:r>
        <w:rPr/>
        <w:t>order</w:t>
      </w:r>
      <w:r>
        <w:rPr>
          <w:spacing w:val="-7"/>
        </w:rPr>
        <w:t> </w:t>
      </w:r>
      <w:r>
        <w:rPr/>
        <w:t>to</w:t>
      </w:r>
      <w:r>
        <w:rPr>
          <w:spacing w:val="-7"/>
        </w:rPr>
        <w:t> </w:t>
      </w:r>
      <w:r>
        <w:rPr/>
        <w:t>implement. In</w:t>
      </w:r>
      <w:r>
        <w:rPr>
          <w:spacing w:val="-6"/>
        </w:rPr>
        <w:t> </w:t>
      </w:r>
      <w:r>
        <w:rPr/>
        <w:t>more</w:t>
      </w:r>
      <w:r>
        <w:rPr>
          <w:spacing w:val="-7"/>
        </w:rPr>
        <w:t> </w:t>
      </w:r>
      <w:r>
        <w:rPr/>
        <w:t>competitive</w:t>
      </w:r>
      <w:r>
        <w:rPr>
          <w:spacing w:val="-7"/>
        </w:rPr>
        <w:t> </w:t>
      </w:r>
      <w:r>
        <w:rPr/>
        <w:t>regions,</w:t>
      </w:r>
      <w:r>
        <w:rPr>
          <w:spacing w:val="-6"/>
        </w:rPr>
        <w:t> </w:t>
      </w:r>
      <w:r>
        <w:rPr/>
        <w:t>such</w:t>
      </w:r>
      <w:r>
        <w:rPr>
          <w:spacing w:val="-7"/>
        </w:rPr>
        <w:t> </w:t>
      </w:r>
      <w:r>
        <w:rPr/>
        <w:t>mod-els</w:t>
      </w:r>
      <w:r>
        <w:rPr>
          <w:spacing w:val="-6"/>
        </w:rPr>
        <w:t> </w:t>
      </w:r>
      <w:r>
        <w:rPr/>
        <w:t>would</w:t>
      </w:r>
      <w:r>
        <w:rPr>
          <w:spacing w:val="-6"/>
        </w:rPr>
        <w:t> </w:t>
      </w:r>
      <w:r>
        <w:rPr/>
        <w:t>seem</w:t>
      </w:r>
      <w:r>
        <w:rPr>
          <w:spacing w:val="-6"/>
        </w:rPr>
        <w:t> </w:t>
      </w:r>
      <w:r>
        <w:rPr/>
        <w:t>to</w:t>
      </w:r>
      <w:r>
        <w:rPr>
          <w:spacing w:val="-6"/>
        </w:rPr>
        <w:t> </w:t>
      </w:r>
      <w:r>
        <w:rPr/>
        <w:t>predict</w:t>
      </w:r>
      <w:r>
        <w:rPr>
          <w:spacing w:val="-6"/>
        </w:rPr>
        <w:t> </w:t>
      </w:r>
      <w:r>
        <w:rPr/>
        <w:t>a</w:t>
      </w:r>
      <w:r>
        <w:rPr>
          <w:spacing w:val="-6"/>
        </w:rPr>
        <w:t> </w:t>
      </w:r>
      <w:r>
        <w:rPr/>
        <w:t>decline</w:t>
      </w:r>
      <w:r>
        <w:rPr>
          <w:spacing w:val="-6"/>
        </w:rPr>
        <w:t> </w:t>
      </w:r>
      <w:r>
        <w:rPr/>
        <w:t>in</w:t>
      </w:r>
      <w:r>
        <w:rPr>
          <w:spacing w:val="-6"/>
        </w:rPr>
        <w:t> </w:t>
      </w:r>
      <w:r>
        <w:rPr/>
        <w:t>manipulation</w:t>
      </w:r>
      <w:r>
        <w:rPr>
          <w:spacing w:val="-6"/>
        </w:rPr>
        <w:t> </w:t>
      </w:r>
      <w:r>
        <w:rPr/>
        <w:t>across</w:t>
      </w:r>
      <w:r>
        <w:rPr>
          <w:spacing w:val="-6"/>
        </w:rPr>
        <w:t> </w:t>
      </w:r>
      <w:r>
        <w:rPr/>
        <w:t>all</w:t>
      </w:r>
      <w:r>
        <w:rPr>
          <w:spacing w:val="-6"/>
        </w:rPr>
        <w:t> </w:t>
      </w:r>
      <w:r>
        <w:rPr/>
        <w:t>strategies.</w:t>
      </w:r>
      <w:r>
        <w:rPr>
          <w:spacing w:val="12"/>
        </w:rPr>
        <w:t> </w:t>
      </w:r>
      <w:r>
        <w:rPr/>
        <w:t>The</w:t>
      </w:r>
      <w:r>
        <w:rPr>
          <w:spacing w:val="-6"/>
        </w:rPr>
        <w:t> </w:t>
      </w:r>
      <w:r>
        <w:rPr/>
        <w:t>difficulty in controlling the election administration in contested regions makes fraud difficult, while</w:t>
      </w:r>
      <w:r>
        <w:rPr>
          <w:spacing w:val="-13"/>
        </w:rPr>
        <w:t> </w:t>
      </w:r>
      <w:r>
        <w:rPr/>
        <w:t>vote-buying,</w:t>
      </w:r>
      <w:r>
        <w:rPr>
          <w:spacing w:val="-12"/>
        </w:rPr>
        <w:t> </w:t>
      </w:r>
      <w:r>
        <w:rPr/>
        <w:t>voter</w:t>
      </w:r>
      <w:r>
        <w:rPr>
          <w:spacing w:val="-13"/>
        </w:rPr>
        <w:t> </w:t>
      </w:r>
      <w:r>
        <w:rPr/>
        <w:t>pressure,</w:t>
      </w:r>
      <w:r>
        <w:rPr>
          <w:spacing w:val="-12"/>
        </w:rPr>
        <w:t> </w:t>
      </w:r>
      <w:r>
        <w:rPr/>
        <w:t>and</w:t>
      </w:r>
      <w:r>
        <w:rPr>
          <w:spacing w:val="-12"/>
        </w:rPr>
        <w:t> </w:t>
      </w:r>
      <w:r>
        <w:rPr/>
        <w:t>voter</w:t>
      </w:r>
      <w:r>
        <w:rPr>
          <w:spacing w:val="-13"/>
        </w:rPr>
        <w:t> </w:t>
      </w:r>
      <w:r>
        <w:rPr/>
        <w:t>intimidation</w:t>
      </w:r>
      <w:r>
        <w:rPr>
          <w:spacing w:val="-12"/>
        </w:rPr>
        <w:t> </w:t>
      </w:r>
      <w:r>
        <w:rPr/>
        <w:t>are</w:t>
      </w:r>
      <w:r>
        <w:rPr>
          <w:spacing w:val="-13"/>
        </w:rPr>
        <w:t> </w:t>
      </w:r>
      <w:r>
        <w:rPr/>
        <w:t>all</w:t>
      </w:r>
      <w:r>
        <w:rPr>
          <w:spacing w:val="-12"/>
        </w:rPr>
        <w:t> </w:t>
      </w:r>
      <w:r>
        <w:rPr/>
        <w:t>more</w:t>
      </w:r>
      <w:r>
        <w:rPr>
          <w:spacing w:val="-13"/>
        </w:rPr>
        <w:t> </w:t>
      </w:r>
      <w:r>
        <w:rPr/>
        <w:t>visible</w:t>
      </w:r>
      <w:r>
        <w:rPr>
          <w:spacing w:val="-12"/>
        </w:rPr>
        <w:t> </w:t>
      </w:r>
      <w:r>
        <w:rPr/>
        <w:t>strategies; being</w:t>
      </w:r>
      <w:r>
        <w:rPr>
          <w:spacing w:val="-6"/>
        </w:rPr>
        <w:t> </w:t>
      </w:r>
      <w:r>
        <w:rPr/>
        <w:t>directly</w:t>
      </w:r>
      <w:r>
        <w:rPr>
          <w:spacing w:val="-6"/>
        </w:rPr>
        <w:t> </w:t>
      </w:r>
      <w:r>
        <w:rPr/>
        <w:t>visible</w:t>
      </w:r>
      <w:r>
        <w:rPr>
          <w:spacing w:val="-6"/>
        </w:rPr>
        <w:t> </w:t>
      </w:r>
      <w:r>
        <w:rPr/>
        <w:t>to</w:t>
      </w:r>
      <w:r>
        <w:rPr>
          <w:spacing w:val="-6"/>
        </w:rPr>
        <w:t> </w:t>
      </w:r>
      <w:r>
        <w:rPr/>
        <w:t>voters,</w:t>
      </w:r>
      <w:r>
        <w:rPr>
          <w:spacing w:val="-5"/>
        </w:rPr>
        <w:t> </w:t>
      </w:r>
      <w:r>
        <w:rPr/>
        <w:t>their</w:t>
      </w:r>
      <w:r>
        <w:rPr>
          <w:spacing w:val="-6"/>
        </w:rPr>
        <w:t> </w:t>
      </w:r>
      <w:r>
        <w:rPr/>
        <w:t>potential</w:t>
      </w:r>
      <w:r>
        <w:rPr>
          <w:spacing w:val="-6"/>
        </w:rPr>
        <w:t> </w:t>
      </w:r>
      <w:r>
        <w:rPr/>
        <w:t>legitimacy</w:t>
      </w:r>
      <w:r>
        <w:rPr>
          <w:spacing w:val="-6"/>
        </w:rPr>
        <w:t> </w:t>
      </w:r>
      <w:r>
        <w:rPr/>
        <w:t>cost</w:t>
      </w:r>
      <w:r>
        <w:rPr>
          <w:spacing w:val="-6"/>
        </w:rPr>
        <w:t> </w:t>
      </w:r>
      <w:r>
        <w:rPr/>
        <w:t>is</w:t>
      </w:r>
      <w:r>
        <w:rPr>
          <w:spacing w:val="-6"/>
        </w:rPr>
        <w:t> </w:t>
      </w:r>
      <w:r>
        <w:rPr/>
        <w:t>high</w:t>
      </w:r>
      <w:r>
        <w:rPr>
          <w:spacing w:val="-6"/>
        </w:rPr>
        <w:t> </w:t>
      </w:r>
      <w:r>
        <w:rPr/>
        <w:t>if</w:t>
      </w:r>
      <w:r>
        <w:rPr>
          <w:spacing w:val="-6"/>
        </w:rPr>
        <w:t> </w:t>
      </w:r>
      <w:r>
        <w:rPr/>
        <w:t>such</w:t>
      </w:r>
      <w:r>
        <w:rPr>
          <w:spacing w:val="-6"/>
        </w:rPr>
        <w:t> </w:t>
      </w:r>
      <w:r>
        <w:rPr/>
        <w:t>efforts</w:t>
      </w:r>
      <w:r>
        <w:rPr>
          <w:spacing w:val="-6"/>
        </w:rPr>
        <w:t> </w:t>
      </w:r>
      <w:r>
        <w:rPr/>
        <w:t>are widespread (Birch 2011; Schedler 2013).</w:t>
      </w:r>
      <w:r>
        <w:rPr>
          <w:spacing w:val="31"/>
        </w:rPr>
        <w:t> </w:t>
      </w:r>
      <w:r>
        <w:rPr/>
        <w:t>A principal-focused theory of manipulation that emphasizes legitimacy costs should thus predict that all types of election-day ma-nipulation will decrease with the risk of exposure, and that fraud should predominate where the risk of exposure is low.</w:t>
      </w:r>
    </w:p>
    <w:p>
      <w:pPr>
        <w:pStyle w:val="BodyText"/>
        <w:spacing w:line="249" w:lineRule="auto" w:before="159"/>
        <w:ind w:left="337" w:right="2503"/>
        <w:jc w:val="both"/>
      </w:pPr>
      <w:r>
        <w:rPr/>
        <w:t>Different predictions emerge if, instead, the cost-effectiveness of a given strategy for incumbents is in large party conditioned by </w:t>
      </w:r>
      <w:r>
        <w:rPr>
          <w:i/>
        </w:rPr>
        <w:t>agents’ </w:t>
      </w:r>
      <w:r>
        <w:rPr/>
        <w:t>incentive structures (rather than by legitimacy costs to principals).</w:t>
      </w:r>
      <w:r>
        <w:rPr>
          <w:spacing w:val="37"/>
        </w:rPr>
        <w:t> </w:t>
      </w:r>
      <w:r>
        <w:rPr/>
        <w:t>We should expect to see fraud decrease with local risk of exposure,</w:t>
      </w:r>
      <w:r>
        <w:rPr>
          <w:spacing w:val="19"/>
        </w:rPr>
        <w:t> </w:t>
      </w:r>
      <w:r>
        <w:rPr/>
        <w:t>as in the principal-focused approach.</w:t>
      </w:r>
      <w:r>
        <w:rPr>
          <w:spacing w:val="40"/>
        </w:rPr>
        <w:t> </w:t>
      </w:r>
      <w:r>
        <w:rPr/>
        <w:t>However,</w:t>
      </w:r>
      <w:r>
        <w:rPr>
          <w:spacing w:val="19"/>
        </w:rPr>
        <w:t> </w:t>
      </w:r>
      <w:r>
        <w:rPr/>
        <w:t>we should expect</w:t>
      </w:r>
      <w:r>
        <w:rPr>
          <w:spacing w:val="40"/>
        </w:rPr>
        <w:t> </w:t>
      </w:r>
      <w:r>
        <w:rPr/>
        <w:t>to</w:t>
      </w:r>
      <w:r>
        <w:rPr>
          <w:spacing w:val="-2"/>
        </w:rPr>
        <w:t> </w:t>
      </w:r>
      <w:r>
        <w:rPr/>
        <w:t>see</w:t>
      </w:r>
      <w:r>
        <w:rPr>
          <w:spacing w:val="-3"/>
        </w:rPr>
        <w:t> </w:t>
      </w:r>
      <w:r>
        <w:rPr>
          <w:i/>
        </w:rPr>
        <w:t>less</w:t>
      </w:r>
      <w:r>
        <w:rPr>
          <w:i/>
          <w:spacing w:val="-3"/>
        </w:rPr>
        <w:t> </w:t>
      </w:r>
      <w:r>
        <w:rPr>
          <w:i/>
        </w:rPr>
        <w:t>attributable</w:t>
      </w:r>
      <w:r>
        <w:rPr/>
        <w:t>,</w:t>
      </w:r>
      <w:r>
        <w:rPr>
          <w:spacing w:val="-1"/>
        </w:rPr>
        <w:t> </w:t>
      </w:r>
      <w:r>
        <w:rPr/>
        <w:t>though</w:t>
      </w:r>
      <w:r>
        <w:rPr>
          <w:spacing w:val="-2"/>
        </w:rPr>
        <w:t> </w:t>
      </w:r>
      <w:r>
        <w:rPr/>
        <w:t>still</w:t>
      </w:r>
      <w:r>
        <w:rPr>
          <w:spacing w:val="-2"/>
        </w:rPr>
        <w:t> </w:t>
      </w:r>
      <w:r>
        <w:rPr/>
        <w:t>visible</w:t>
      </w:r>
      <w:r>
        <w:rPr>
          <w:spacing w:val="-2"/>
        </w:rPr>
        <w:t> </w:t>
      </w:r>
      <w:r>
        <w:rPr/>
        <w:t>forms</w:t>
      </w:r>
      <w:r>
        <w:rPr>
          <w:spacing w:val="-3"/>
        </w:rPr>
        <w:t> </w:t>
      </w:r>
      <w:r>
        <w:rPr/>
        <w:t>of</w:t>
      </w:r>
      <w:r>
        <w:rPr>
          <w:spacing w:val="-2"/>
        </w:rPr>
        <w:t> </w:t>
      </w:r>
      <w:r>
        <w:rPr/>
        <w:t>manipulation,</w:t>
      </w:r>
      <w:r>
        <w:rPr>
          <w:spacing w:val="-1"/>
        </w:rPr>
        <w:t> </w:t>
      </w:r>
      <w:r>
        <w:rPr>
          <w:i/>
        </w:rPr>
        <w:t>increase</w:t>
      </w:r>
      <w:r>
        <w:rPr>
          <w:i/>
          <w:spacing w:val="-2"/>
        </w:rPr>
        <w:t> </w:t>
      </w:r>
      <w:r>
        <w:rPr/>
        <w:t>with</w:t>
      </w:r>
      <w:r>
        <w:rPr>
          <w:spacing w:val="-2"/>
        </w:rPr>
        <w:t> </w:t>
      </w:r>
      <w:r>
        <w:rPr/>
        <w:t>local risk</w:t>
      </w:r>
      <w:r>
        <w:rPr>
          <w:spacing w:val="-2"/>
        </w:rPr>
        <w:t> </w:t>
      </w:r>
      <w:r>
        <w:rPr/>
        <w:t>of</w:t>
      </w:r>
      <w:r>
        <w:rPr>
          <w:spacing w:val="-1"/>
        </w:rPr>
        <w:t> </w:t>
      </w:r>
      <w:r>
        <w:rPr/>
        <w:t>exposure.</w:t>
      </w:r>
      <w:r>
        <w:rPr>
          <w:spacing w:val="21"/>
        </w:rPr>
        <w:t> </w:t>
      </w:r>
      <w:r>
        <w:rPr/>
        <w:t>This</w:t>
      </w:r>
      <w:r>
        <w:rPr>
          <w:spacing w:val="-2"/>
        </w:rPr>
        <w:t> </w:t>
      </w:r>
      <w:r>
        <w:rPr/>
        <w:t>outcome</w:t>
      </w:r>
      <w:r>
        <w:rPr>
          <w:spacing w:val="-1"/>
        </w:rPr>
        <w:t> </w:t>
      </w:r>
      <w:r>
        <w:rPr/>
        <w:t>is</w:t>
      </w:r>
      <w:r>
        <w:rPr>
          <w:spacing w:val="-2"/>
        </w:rPr>
        <w:t> </w:t>
      </w:r>
      <w:r>
        <w:rPr/>
        <w:t>expected</w:t>
      </w:r>
      <w:r>
        <w:rPr>
          <w:spacing w:val="-1"/>
        </w:rPr>
        <w:t> </w:t>
      </w:r>
      <w:r>
        <w:rPr/>
        <w:t>because</w:t>
      </w:r>
      <w:r>
        <w:rPr>
          <w:spacing w:val="-1"/>
        </w:rPr>
        <w:t> </w:t>
      </w:r>
      <w:r>
        <w:rPr/>
        <w:t>incumbents</w:t>
      </w:r>
      <w:r>
        <w:rPr>
          <w:spacing w:val="-2"/>
        </w:rPr>
        <w:t> </w:t>
      </w:r>
      <w:r>
        <w:rPr/>
        <w:t>are</w:t>
      </w:r>
      <w:r>
        <w:rPr>
          <w:spacing w:val="-1"/>
        </w:rPr>
        <w:t> </w:t>
      </w:r>
      <w:r>
        <w:rPr/>
        <w:t>not</w:t>
      </w:r>
      <w:r>
        <w:rPr>
          <w:spacing w:val="-1"/>
        </w:rPr>
        <w:t> </w:t>
      </w:r>
      <w:r>
        <w:rPr/>
        <w:t>deterred</w:t>
      </w:r>
      <w:r>
        <w:rPr>
          <w:spacing w:val="-1"/>
        </w:rPr>
        <w:t> </w:t>
      </w:r>
      <w:r>
        <w:rPr/>
        <w:t>from manipulating</w:t>
      </w:r>
      <w:r>
        <w:rPr>
          <w:spacing w:val="12"/>
        </w:rPr>
        <w:t> </w:t>
      </w:r>
      <w:r>
        <w:rPr/>
        <w:t>by</w:t>
      </w:r>
      <w:r>
        <w:rPr>
          <w:spacing w:val="13"/>
        </w:rPr>
        <w:t> </w:t>
      </w:r>
      <w:r>
        <w:rPr/>
        <w:t>legitimacy</w:t>
      </w:r>
      <w:r>
        <w:rPr>
          <w:spacing w:val="13"/>
        </w:rPr>
        <w:t> </w:t>
      </w:r>
      <w:r>
        <w:rPr/>
        <w:t>costs;</w:t>
      </w:r>
      <w:r>
        <w:rPr>
          <w:spacing w:val="22"/>
        </w:rPr>
        <w:t> </w:t>
      </w:r>
      <w:r>
        <w:rPr/>
        <w:t>indeed,</w:t>
      </w:r>
      <w:r>
        <w:rPr>
          <w:spacing w:val="17"/>
        </w:rPr>
        <w:t> </w:t>
      </w:r>
      <w:r>
        <w:rPr/>
        <w:t>they</w:t>
      </w:r>
      <w:r>
        <w:rPr>
          <w:spacing w:val="13"/>
        </w:rPr>
        <w:t> </w:t>
      </w:r>
      <w:r>
        <w:rPr/>
        <w:t>seek</w:t>
      </w:r>
      <w:r>
        <w:rPr>
          <w:spacing w:val="13"/>
        </w:rPr>
        <w:t> </w:t>
      </w:r>
      <w:r>
        <w:rPr/>
        <w:t>to</w:t>
      </w:r>
      <w:r>
        <w:rPr>
          <w:spacing w:val="13"/>
        </w:rPr>
        <w:t> </w:t>
      </w:r>
      <w:r>
        <w:rPr/>
        <w:t>demonstrate</w:t>
      </w:r>
      <w:r>
        <w:rPr>
          <w:spacing w:val="13"/>
        </w:rPr>
        <w:t> </w:t>
      </w:r>
      <w:r>
        <w:rPr/>
        <w:t>their</w:t>
      </w:r>
      <w:r>
        <w:rPr>
          <w:spacing w:val="12"/>
        </w:rPr>
        <w:t> </w:t>
      </w:r>
      <w:r>
        <w:rPr/>
        <w:t>power</w:t>
      </w:r>
      <w:r>
        <w:rPr>
          <w:spacing w:val="13"/>
        </w:rPr>
        <w:t> </w:t>
      </w:r>
      <w:r>
        <w:rPr>
          <w:spacing w:val="-5"/>
        </w:rPr>
        <w:t>and</w:t>
      </w:r>
    </w:p>
    <w:p>
      <w:pPr>
        <w:pStyle w:val="BodyText"/>
        <w:spacing w:after="0" w:line="249" w:lineRule="auto"/>
        <w:jc w:val="both"/>
        <w:sectPr>
          <w:pgSz w:w="12240" w:h="15840"/>
          <w:pgMar w:header="1940" w:footer="0" w:top="2160" w:bottom="280" w:left="1800" w:right="720"/>
        </w:sectPr>
      </w:pPr>
    </w:p>
    <w:p>
      <w:pPr>
        <w:pStyle w:val="BodyText"/>
        <w:spacing w:before="99"/>
      </w:pPr>
    </w:p>
    <w:p>
      <w:pPr>
        <w:pStyle w:val="BodyText"/>
        <w:spacing w:line="249" w:lineRule="auto"/>
        <w:ind w:left="1413" w:right="1430"/>
        <w:jc w:val="both"/>
      </w:pPr>
      <w:r>
        <w:rPr/>
        <w:t>impunity through the use of manipulation (Simpser 2013).</w:t>
      </w:r>
      <w:r>
        <w:rPr>
          <w:spacing w:val="27"/>
        </w:rPr>
        <w:t> </w:t>
      </w:r>
      <w:r>
        <w:rPr/>
        <w:t>However, as local risks of exposure increase, it becomes increasingly difficult to pressure election officials into engaging</w:t>
      </w:r>
      <w:r>
        <w:rPr>
          <w:spacing w:val="-13"/>
        </w:rPr>
        <w:t> </w:t>
      </w:r>
      <w:r>
        <w:rPr/>
        <w:t>in</w:t>
      </w:r>
      <w:r>
        <w:rPr>
          <w:spacing w:val="-12"/>
        </w:rPr>
        <w:t> </w:t>
      </w:r>
      <w:r>
        <w:rPr/>
        <w:t>attributable</w:t>
      </w:r>
      <w:r>
        <w:rPr>
          <w:spacing w:val="-13"/>
        </w:rPr>
        <w:t> </w:t>
      </w:r>
      <w:r>
        <w:rPr/>
        <w:t>falsification.</w:t>
      </w:r>
      <w:r>
        <w:rPr>
          <w:spacing w:val="-12"/>
        </w:rPr>
        <w:t> </w:t>
      </w:r>
      <w:r>
        <w:rPr/>
        <w:t>Instead,</w:t>
      </w:r>
      <w:r>
        <w:rPr>
          <w:spacing w:val="-13"/>
        </w:rPr>
        <w:t> </w:t>
      </w:r>
      <w:r>
        <w:rPr/>
        <w:t>incumbents</w:t>
      </w:r>
      <w:r>
        <w:rPr>
          <w:spacing w:val="-12"/>
        </w:rPr>
        <w:t> </w:t>
      </w:r>
      <w:r>
        <w:rPr/>
        <w:t>must</w:t>
      </w:r>
      <w:r>
        <w:rPr>
          <w:spacing w:val="-13"/>
        </w:rPr>
        <w:t> </w:t>
      </w:r>
      <w:r>
        <w:rPr/>
        <w:t>rely</w:t>
      </w:r>
      <w:r>
        <w:rPr>
          <w:spacing w:val="-12"/>
        </w:rPr>
        <w:t> </w:t>
      </w:r>
      <w:r>
        <w:rPr/>
        <w:t>on</w:t>
      </w:r>
      <w:r>
        <w:rPr>
          <w:spacing w:val="-13"/>
        </w:rPr>
        <w:t> </w:t>
      </w:r>
      <w:r>
        <w:rPr/>
        <w:t>less</w:t>
      </w:r>
      <w:r>
        <w:rPr>
          <w:spacing w:val="-12"/>
        </w:rPr>
        <w:t> </w:t>
      </w:r>
      <w:r>
        <w:rPr/>
        <w:t>attributable techniques</w:t>
      </w:r>
      <w:r>
        <w:rPr>
          <w:spacing w:val="-4"/>
        </w:rPr>
        <w:t> </w:t>
      </w:r>
      <w:r>
        <w:rPr/>
        <w:t>like</w:t>
      </w:r>
      <w:r>
        <w:rPr>
          <w:spacing w:val="-4"/>
        </w:rPr>
        <w:t> </w:t>
      </w:r>
      <w:r>
        <w:rPr/>
        <w:t>vote-buying</w:t>
      </w:r>
      <w:r>
        <w:rPr>
          <w:spacing w:val="-4"/>
        </w:rPr>
        <w:t> </w:t>
      </w:r>
      <w:r>
        <w:rPr/>
        <w:t>and</w:t>
      </w:r>
      <w:r>
        <w:rPr>
          <w:spacing w:val="-4"/>
        </w:rPr>
        <w:t> </w:t>
      </w:r>
      <w:r>
        <w:rPr/>
        <w:t>voter-pressure,</w:t>
      </w:r>
      <w:r>
        <w:rPr>
          <w:spacing w:val="-3"/>
        </w:rPr>
        <w:t> </w:t>
      </w:r>
      <w:r>
        <w:rPr/>
        <w:t>despite</w:t>
      </w:r>
      <w:r>
        <w:rPr>
          <w:spacing w:val="-4"/>
        </w:rPr>
        <w:t> </w:t>
      </w:r>
      <w:r>
        <w:rPr/>
        <w:t>their</w:t>
      </w:r>
      <w:r>
        <w:rPr>
          <w:spacing w:val="-4"/>
        </w:rPr>
        <w:t> </w:t>
      </w:r>
      <w:r>
        <w:rPr/>
        <w:t>significantly</w:t>
      </w:r>
      <w:r>
        <w:rPr>
          <w:spacing w:val="-4"/>
        </w:rPr>
        <w:t> </w:t>
      </w:r>
      <w:r>
        <w:rPr/>
        <w:t>greater</w:t>
      </w:r>
      <w:r>
        <w:rPr>
          <w:spacing w:val="-4"/>
        </w:rPr>
        <w:t> </w:t>
      </w:r>
      <w:r>
        <w:rPr/>
        <w:t>cost and lower reliability.</w:t>
      </w:r>
    </w:p>
    <w:p>
      <w:pPr>
        <w:pStyle w:val="BodyText"/>
        <w:spacing w:line="249" w:lineRule="auto" w:before="144"/>
        <w:ind w:left="1413" w:right="1396" w:hanging="7"/>
        <w:jc w:val="both"/>
      </w:pPr>
      <w:r>
        <w:rPr/>
        <w:t>Theories of manipulation that focus solely on principals’ incentives should generally favor increased election fraud.</w:t>
      </w:r>
      <w:r>
        <w:rPr>
          <w:spacing w:val="40"/>
        </w:rPr>
        <w:t> </w:t>
      </w:r>
      <w:r>
        <w:rPr/>
        <w:t>As electoral outcomes become more uncertain, both the likelihood of losing office and the likelihood of significant post-election backlash increase. Incumbents</w:t>
      </w:r>
      <w:r>
        <w:rPr>
          <w:spacing w:val="-6"/>
        </w:rPr>
        <w:t> </w:t>
      </w:r>
      <w:r>
        <w:rPr/>
        <w:t>are</w:t>
      </w:r>
      <w:r>
        <w:rPr>
          <w:spacing w:val="-6"/>
        </w:rPr>
        <w:t> </w:t>
      </w:r>
      <w:r>
        <w:rPr/>
        <w:t>thus</w:t>
      </w:r>
      <w:r>
        <w:rPr>
          <w:spacing w:val="-6"/>
        </w:rPr>
        <w:t> </w:t>
      </w:r>
      <w:r>
        <w:rPr/>
        <w:t>in</w:t>
      </w:r>
      <w:r>
        <w:rPr>
          <w:spacing w:val="-6"/>
        </w:rPr>
        <w:t> </w:t>
      </w:r>
      <w:r>
        <w:rPr/>
        <w:t>a</w:t>
      </w:r>
      <w:r>
        <w:rPr>
          <w:spacing w:val="-6"/>
        </w:rPr>
        <w:t> </w:t>
      </w:r>
      <w:r>
        <w:rPr/>
        <w:t>position</w:t>
      </w:r>
      <w:r>
        <w:rPr>
          <w:spacing w:val="-6"/>
        </w:rPr>
        <w:t> </w:t>
      </w:r>
      <w:r>
        <w:rPr/>
        <w:t>of</w:t>
      </w:r>
      <w:r>
        <w:rPr>
          <w:spacing w:val="-6"/>
        </w:rPr>
        <w:t> </w:t>
      </w:r>
      <w:r>
        <w:rPr/>
        <w:t>needing</w:t>
      </w:r>
      <w:r>
        <w:rPr>
          <w:spacing w:val="-6"/>
        </w:rPr>
        <w:t> </w:t>
      </w:r>
      <w:r>
        <w:rPr/>
        <w:t>to</w:t>
      </w:r>
      <w:r>
        <w:rPr>
          <w:spacing w:val="-6"/>
        </w:rPr>
        <w:t> </w:t>
      </w:r>
      <w:r>
        <w:rPr/>
        <w:t>significantly</w:t>
      </w:r>
      <w:r>
        <w:rPr>
          <w:spacing w:val="-6"/>
        </w:rPr>
        <w:t> </w:t>
      </w:r>
      <w:r>
        <w:rPr/>
        <w:t>boost</w:t>
      </w:r>
      <w:r>
        <w:rPr>
          <w:spacing w:val="-6"/>
        </w:rPr>
        <w:t> </w:t>
      </w:r>
      <w:r>
        <w:rPr/>
        <w:t>their</w:t>
      </w:r>
      <w:r>
        <w:rPr>
          <w:spacing w:val="-6"/>
        </w:rPr>
        <w:t> </w:t>
      </w:r>
      <w:r>
        <w:rPr/>
        <w:t>vote-count while minimizing the visibility of manipulation.</w:t>
      </w:r>
      <w:r>
        <w:rPr>
          <w:spacing w:val="40"/>
        </w:rPr>
        <w:t> </w:t>
      </w:r>
      <w:r>
        <w:rPr/>
        <w:t>Falsification (and to a lesser extent ballot-stuffing) meets these criteria most effectively.</w:t>
      </w:r>
      <w:r>
        <w:rPr>
          <w:spacing w:val="40"/>
        </w:rPr>
        <w:t> </w:t>
      </w:r>
      <w:r>
        <w:rPr/>
        <w:t>It is very cost effective, requiring</w:t>
      </w:r>
      <w:r>
        <w:rPr>
          <w:spacing w:val="-7"/>
        </w:rPr>
        <w:t> </w:t>
      </w:r>
      <w:r>
        <w:rPr/>
        <w:t>only</w:t>
      </w:r>
      <w:r>
        <w:rPr>
          <w:spacing w:val="-7"/>
        </w:rPr>
        <w:t> </w:t>
      </w:r>
      <w:r>
        <w:rPr/>
        <w:t>that</w:t>
      </w:r>
      <w:r>
        <w:rPr>
          <w:spacing w:val="-7"/>
        </w:rPr>
        <w:t> </w:t>
      </w:r>
      <w:r>
        <w:rPr/>
        <w:t>the</w:t>
      </w:r>
      <w:r>
        <w:rPr>
          <w:spacing w:val="-7"/>
        </w:rPr>
        <w:t> </w:t>
      </w:r>
      <w:r>
        <w:rPr/>
        <w:t>incumbent</w:t>
      </w:r>
      <w:r>
        <w:rPr>
          <w:spacing w:val="-7"/>
        </w:rPr>
        <w:t> </w:t>
      </w:r>
      <w:r>
        <w:rPr/>
        <w:t>have</w:t>
      </w:r>
      <w:r>
        <w:rPr>
          <w:spacing w:val="-7"/>
        </w:rPr>
        <w:t> </w:t>
      </w:r>
      <w:r>
        <w:rPr/>
        <w:t>influence</w:t>
      </w:r>
      <w:r>
        <w:rPr>
          <w:spacing w:val="-7"/>
        </w:rPr>
        <w:t> </w:t>
      </w:r>
      <w:r>
        <w:rPr/>
        <w:t>over</w:t>
      </w:r>
      <w:r>
        <w:rPr>
          <w:spacing w:val="-7"/>
        </w:rPr>
        <w:t> </w:t>
      </w:r>
      <w:r>
        <w:rPr/>
        <w:t>members</w:t>
      </w:r>
      <w:r>
        <w:rPr>
          <w:spacing w:val="-7"/>
        </w:rPr>
        <w:t> </w:t>
      </w:r>
      <w:r>
        <w:rPr/>
        <w:t>of</w:t>
      </w:r>
      <w:r>
        <w:rPr>
          <w:spacing w:val="-7"/>
        </w:rPr>
        <w:t> </w:t>
      </w:r>
      <w:r>
        <w:rPr/>
        <w:t>the</w:t>
      </w:r>
      <w:r>
        <w:rPr>
          <w:spacing w:val="-7"/>
        </w:rPr>
        <w:t> </w:t>
      </w:r>
      <w:r>
        <w:rPr/>
        <w:t>electoral</w:t>
      </w:r>
      <w:r>
        <w:rPr>
          <w:spacing w:val="-7"/>
        </w:rPr>
        <w:t> </w:t>
      </w:r>
      <w:r>
        <w:rPr/>
        <w:t>admin-istration and that they mis-report the results of the election.</w:t>
      </w:r>
      <w:r>
        <w:rPr>
          <w:spacing w:val="40"/>
        </w:rPr>
        <w:t> </w:t>
      </w:r>
      <w:r>
        <w:rPr/>
        <w:t>It does not require large networks</w:t>
      </w:r>
      <w:r>
        <w:rPr>
          <w:spacing w:val="-5"/>
        </w:rPr>
        <w:t> </w:t>
      </w:r>
      <w:r>
        <w:rPr/>
        <w:t>of</w:t>
      </w:r>
      <w:r>
        <w:rPr>
          <w:spacing w:val="-5"/>
        </w:rPr>
        <w:t> </w:t>
      </w:r>
      <w:r>
        <w:rPr/>
        <w:t>agents,</w:t>
      </w:r>
      <w:r>
        <w:rPr>
          <w:spacing w:val="-5"/>
        </w:rPr>
        <w:t> </w:t>
      </w:r>
      <w:r>
        <w:rPr/>
        <w:t>is</w:t>
      </w:r>
      <w:r>
        <w:rPr>
          <w:spacing w:val="-5"/>
        </w:rPr>
        <w:t> </w:t>
      </w:r>
      <w:r>
        <w:rPr/>
        <w:t>easily</w:t>
      </w:r>
      <w:r>
        <w:rPr>
          <w:spacing w:val="-5"/>
        </w:rPr>
        <w:t> </w:t>
      </w:r>
      <w:r>
        <w:rPr/>
        <w:t>monitored</w:t>
      </w:r>
      <w:r>
        <w:rPr>
          <w:spacing w:val="-5"/>
        </w:rPr>
        <w:t> </w:t>
      </w:r>
      <w:r>
        <w:rPr/>
        <w:t>(e.g.</w:t>
      </w:r>
      <w:r>
        <w:rPr>
          <w:spacing w:val="-5"/>
        </w:rPr>
        <w:t> </w:t>
      </w:r>
      <w:r>
        <w:rPr/>
        <w:t>by</w:t>
      </w:r>
      <w:r>
        <w:rPr>
          <w:spacing w:val="-5"/>
        </w:rPr>
        <w:t> </w:t>
      </w:r>
      <w:r>
        <w:rPr/>
        <w:t>setting</w:t>
      </w:r>
      <w:r>
        <w:rPr>
          <w:spacing w:val="-5"/>
        </w:rPr>
        <w:t> </w:t>
      </w:r>
      <w:r>
        <w:rPr/>
        <w:t>vote-share</w:t>
      </w:r>
      <w:r>
        <w:rPr>
          <w:spacing w:val="-5"/>
        </w:rPr>
        <w:t> </w:t>
      </w:r>
      <w:r>
        <w:rPr/>
        <w:t>and</w:t>
      </w:r>
      <w:r>
        <w:rPr>
          <w:spacing w:val="-5"/>
        </w:rPr>
        <w:t> </w:t>
      </w:r>
      <w:r>
        <w:rPr/>
        <w:t>turnout</w:t>
      </w:r>
      <w:r>
        <w:rPr>
          <w:spacing w:val="-5"/>
        </w:rPr>
        <w:t> </w:t>
      </w:r>
      <w:r>
        <w:rPr/>
        <w:t>targets), and can be kept hidden from voters.</w:t>
      </w:r>
    </w:p>
    <w:p>
      <w:pPr>
        <w:pStyle w:val="BodyText"/>
        <w:spacing w:before="182"/>
      </w:pPr>
    </w:p>
    <w:p>
      <w:pPr>
        <w:pStyle w:val="Heading2"/>
        <w:numPr>
          <w:ilvl w:val="1"/>
          <w:numId w:val="3"/>
        </w:numPr>
        <w:tabs>
          <w:tab w:pos="2058" w:val="left" w:leader="none"/>
        </w:tabs>
        <w:spacing w:line="240" w:lineRule="auto" w:before="1" w:after="0"/>
        <w:ind w:left="2058" w:right="0" w:hanging="645"/>
        <w:jc w:val="left"/>
      </w:pPr>
      <w:r>
        <w:rPr/>
        <w:t>Summary</w:t>
      </w:r>
      <w:r>
        <w:rPr>
          <w:spacing w:val="15"/>
        </w:rPr>
        <w:t> </w:t>
      </w:r>
      <w:r>
        <w:rPr/>
        <w:t>and</w:t>
      </w:r>
      <w:r>
        <w:rPr>
          <w:spacing w:val="15"/>
        </w:rPr>
        <w:t> </w:t>
      </w:r>
      <w:r>
        <w:rPr/>
        <w:t>general</w:t>
      </w:r>
      <w:r>
        <w:rPr>
          <w:spacing w:val="15"/>
        </w:rPr>
        <w:t> </w:t>
      </w:r>
      <w:r>
        <w:rPr/>
        <w:t>expectations</w:t>
      </w:r>
      <w:r>
        <w:rPr>
          <w:spacing w:val="16"/>
        </w:rPr>
        <w:t> </w:t>
      </w:r>
      <w:r>
        <w:rPr/>
        <w:t>of</w:t>
      </w:r>
      <w:r>
        <w:rPr>
          <w:spacing w:val="15"/>
        </w:rPr>
        <w:t> </w:t>
      </w:r>
      <w:r>
        <w:rPr>
          <w:spacing w:val="-2"/>
        </w:rPr>
        <w:t>theory</w:t>
      </w:r>
    </w:p>
    <w:p>
      <w:pPr>
        <w:pStyle w:val="BodyText"/>
        <w:spacing w:line="249" w:lineRule="auto" w:before="208"/>
        <w:ind w:left="1413" w:right="1396" w:hanging="7"/>
        <w:jc w:val="both"/>
      </w:pPr>
      <w:r>
        <w:rPr/>
        <w:t>The core of this theory is that front-line agents of election manipulation campaigns in authoritarian regimes and electoral democracies face real risks of exposure and pun-ishment.</w:t>
      </w:r>
      <w:r>
        <w:rPr>
          <w:spacing w:val="40"/>
        </w:rPr>
        <w:t> </w:t>
      </w:r>
      <w:r>
        <w:rPr/>
        <w:t>When deciding whether and how to participate in an election-manipulation scheme, agents must weigh the risks of exposure against the risks of displeasing their political</w:t>
      </w:r>
      <w:r>
        <w:rPr>
          <w:spacing w:val="-12"/>
        </w:rPr>
        <w:t> </w:t>
      </w:r>
      <w:r>
        <w:rPr/>
        <w:t>patrons.</w:t>
      </w:r>
      <w:r>
        <w:rPr>
          <w:vertAlign w:val="superscript"/>
        </w:rPr>
        <w:t>7</w:t>
      </w:r>
      <w:r>
        <w:rPr>
          <w:spacing w:val="16"/>
          <w:vertAlign w:val="baseline"/>
        </w:rPr>
        <w:t> </w:t>
      </w:r>
      <w:r>
        <w:rPr>
          <w:vertAlign w:val="baseline"/>
        </w:rPr>
        <w:t>Knowing</w:t>
      </w:r>
      <w:r>
        <w:rPr>
          <w:spacing w:val="-12"/>
          <w:vertAlign w:val="baseline"/>
        </w:rPr>
        <w:t> </w:t>
      </w:r>
      <w:r>
        <w:rPr>
          <w:vertAlign w:val="baseline"/>
        </w:rPr>
        <w:t>this,</w:t>
      </w:r>
      <w:r>
        <w:rPr>
          <w:spacing w:val="-10"/>
          <w:vertAlign w:val="baseline"/>
        </w:rPr>
        <w:t> </w:t>
      </w:r>
      <w:r>
        <w:rPr>
          <w:vertAlign w:val="baseline"/>
        </w:rPr>
        <w:t>in</w:t>
      </w:r>
      <w:r>
        <w:rPr>
          <w:spacing w:val="-12"/>
          <w:vertAlign w:val="baseline"/>
        </w:rPr>
        <w:t> </w:t>
      </w:r>
      <w:r>
        <w:rPr>
          <w:vertAlign w:val="baseline"/>
        </w:rPr>
        <w:t>order</w:t>
      </w:r>
      <w:r>
        <w:rPr>
          <w:spacing w:val="-12"/>
          <w:vertAlign w:val="baseline"/>
        </w:rPr>
        <w:t> </w:t>
      </w:r>
      <w:r>
        <w:rPr>
          <w:vertAlign w:val="baseline"/>
        </w:rPr>
        <w:t>to</w:t>
      </w:r>
      <w:r>
        <w:rPr>
          <w:spacing w:val="-12"/>
          <w:vertAlign w:val="baseline"/>
        </w:rPr>
        <w:t> </w:t>
      </w:r>
      <w:r>
        <w:rPr>
          <w:vertAlign w:val="baseline"/>
        </w:rPr>
        <w:t>survive</w:t>
      </w:r>
      <w:r>
        <w:rPr>
          <w:spacing w:val="-12"/>
          <w:vertAlign w:val="baseline"/>
        </w:rPr>
        <w:t> </w:t>
      </w:r>
      <w:r>
        <w:rPr>
          <w:vertAlign w:val="baseline"/>
        </w:rPr>
        <w:t>against</w:t>
      </w:r>
      <w:r>
        <w:rPr>
          <w:spacing w:val="-12"/>
          <w:vertAlign w:val="baseline"/>
        </w:rPr>
        <w:t> </w:t>
      </w:r>
      <w:r>
        <w:rPr>
          <w:vertAlign w:val="baseline"/>
        </w:rPr>
        <w:t>a</w:t>
      </w:r>
      <w:r>
        <w:rPr>
          <w:spacing w:val="-12"/>
          <w:vertAlign w:val="baseline"/>
        </w:rPr>
        <w:t> </w:t>
      </w:r>
      <w:r>
        <w:rPr>
          <w:vertAlign w:val="baseline"/>
        </w:rPr>
        <w:t>strong</w:t>
      </w:r>
      <w:r>
        <w:rPr>
          <w:spacing w:val="-12"/>
          <w:vertAlign w:val="baseline"/>
        </w:rPr>
        <w:t> </w:t>
      </w:r>
      <w:r>
        <w:rPr>
          <w:vertAlign w:val="baseline"/>
        </w:rPr>
        <w:t>opposition,</w:t>
      </w:r>
      <w:r>
        <w:rPr>
          <w:spacing w:val="-10"/>
          <w:vertAlign w:val="baseline"/>
        </w:rPr>
        <w:t> </w:t>
      </w:r>
      <w:r>
        <w:rPr>
          <w:vertAlign w:val="baseline"/>
        </w:rPr>
        <w:t>incum-bents must invest in the tools needed to solve principal-agent problems.</w:t>
      </w:r>
      <w:r>
        <w:rPr>
          <w:spacing w:val="40"/>
          <w:vertAlign w:val="baseline"/>
        </w:rPr>
        <w:t> </w:t>
      </w:r>
      <w:r>
        <w:rPr>
          <w:vertAlign w:val="baseline"/>
        </w:rPr>
        <w:t>They must centralize control over patronage resources in their domain, to better offer rewards to agents and entice them away from the opposition.</w:t>
      </w:r>
      <w:r>
        <w:rPr>
          <w:spacing w:val="29"/>
          <w:vertAlign w:val="baseline"/>
        </w:rPr>
        <w:t> </w:t>
      </w:r>
      <w:r>
        <w:rPr>
          <w:vertAlign w:val="baseline"/>
        </w:rPr>
        <w:t>This theory thus expects that when incumbents</w:t>
      </w:r>
      <w:r>
        <w:rPr>
          <w:spacing w:val="-5"/>
          <w:vertAlign w:val="baseline"/>
        </w:rPr>
        <w:t> </w:t>
      </w:r>
      <w:r>
        <w:rPr>
          <w:vertAlign w:val="baseline"/>
        </w:rPr>
        <w:t>face</w:t>
      </w:r>
      <w:r>
        <w:rPr>
          <w:spacing w:val="-5"/>
          <w:vertAlign w:val="baseline"/>
        </w:rPr>
        <w:t> </w:t>
      </w:r>
      <w:r>
        <w:rPr>
          <w:vertAlign w:val="baseline"/>
        </w:rPr>
        <w:t>stronger</w:t>
      </w:r>
      <w:r>
        <w:rPr>
          <w:spacing w:val="-5"/>
          <w:vertAlign w:val="baseline"/>
        </w:rPr>
        <w:t> </w:t>
      </w:r>
      <w:r>
        <w:rPr>
          <w:vertAlign w:val="baseline"/>
        </w:rPr>
        <w:t>opposition</w:t>
      </w:r>
      <w:r>
        <w:rPr>
          <w:spacing w:val="-5"/>
          <w:vertAlign w:val="baseline"/>
        </w:rPr>
        <w:t> </w:t>
      </w:r>
      <w:r>
        <w:rPr>
          <w:vertAlign w:val="baseline"/>
        </w:rPr>
        <w:t>threats</w:t>
      </w:r>
      <w:r>
        <w:rPr>
          <w:spacing w:val="-5"/>
          <w:vertAlign w:val="baseline"/>
        </w:rPr>
        <w:t> </w:t>
      </w:r>
      <w:r>
        <w:rPr>
          <w:vertAlign w:val="baseline"/>
        </w:rPr>
        <w:t>will</w:t>
      </w:r>
      <w:r>
        <w:rPr>
          <w:spacing w:val="-4"/>
          <w:vertAlign w:val="baseline"/>
        </w:rPr>
        <w:t> </w:t>
      </w:r>
      <w:r>
        <w:rPr>
          <w:i/>
          <w:vertAlign w:val="baseline"/>
        </w:rPr>
        <w:t>invest</w:t>
      </w:r>
      <w:r>
        <w:rPr>
          <w:i/>
          <w:spacing w:val="-5"/>
          <w:vertAlign w:val="baseline"/>
        </w:rPr>
        <w:t> </w:t>
      </w:r>
      <w:r>
        <w:rPr>
          <w:i/>
          <w:vertAlign w:val="baseline"/>
        </w:rPr>
        <w:t>more</w:t>
      </w:r>
      <w:r>
        <w:rPr>
          <w:i/>
          <w:spacing w:val="-5"/>
          <w:vertAlign w:val="baseline"/>
        </w:rPr>
        <w:t> </w:t>
      </w:r>
      <w:r>
        <w:rPr>
          <w:i/>
          <w:vertAlign w:val="baseline"/>
        </w:rPr>
        <w:t>heavily</w:t>
      </w:r>
      <w:r>
        <w:rPr>
          <w:i/>
          <w:spacing w:val="-5"/>
          <w:vertAlign w:val="baseline"/>
        </w:rPr>
        <w:t> </w:t>
      </w:r>
      <w:r>
        <w:rPr>
          <w:i/>
          <w:vertAlign w:val="baseline"/>
        </w:rPr>
        <w:t>in</w:t>
      </w:r>
      <w:r>
        <w:rPr>
          <w:i/>
          <w:spacing w:val="-5"/>
          <w:vertAlign w:val="baseline"/>
        </w:rPr>
        <w:t> </w:t>
      </w:r>
      <w:r>
        <w:rPr>
          <w:i/>
          <w:vertAlign w:val="baseline"/>
        </w:rPr>
        <w:t>the</w:t>
      </w:r>
      <w:r>
        <w:rPr>
          <w:i/>
          <w:spacing w:val="-5"/>
          <w:vertAlign w:val="baseline"/>
        </w:rPr>
        <w:t> </w:t>
      </w:r>
      <w:r>
        <w:rPr>
          <w:i/>
          <w:vertAlign w:val="baseline"/>
        </w:rPr>
        <w:t>tools</w:t>
      </w:r>
      <w:r>
        <w:rPr>
          <w:i/>
          <w:spacing w:val="-5"/>
          <w:vertAlign w:val="baseline"/>
        </w:rPr>
        <w:t> </w:t>
      </w:r>
      <w:r>
        <w:rPr>
          <w:i/>
          <w:vertAlign w:val="baseline"/>
        </w:rPr>
        <w:t>social</w:t>
      </w:r>
      <w:r>
        <w:rPr>
          <w:i/>
          <w:vertAlign w:val="baseline"/>
        </w:rPr>
        <w:t> control</w:t>
      </w:r>
      <w:r>
        <w:rPr>
          <w:vertAlign w:val="baseline"/>
        </w:rPr>
        <w:t>.</w:t>
      </w:r>
      <w:r>
        <w:rPr>
          <w:spacing w:val="40"/>
          <w:vertAlign w:val="baseline"/>
        </w:rPr>
        <w:t> </w:t>
      </w:r>
      <w:r>
        <w:rPr>
          <w:vertAlign w:val="baseline"/>
        </w:rPr>
        <w:t>They will be more likely to centralize control over patronage resources, to invest in repressive capacity, and to seek influence over the legal system.</w:t>
      </w:r>
    </w:p>
    <w:p>
      <w:pPr>
        <w:pStyle w:val="BodyText"/>
        <w:spacing w:line="249" w:lineRule="auto" w:before="143"/>
        <w:ind w:left="1413" w:right="1425"/>
        <w:jc w:val="both"/>
      </w:pPr>
      <w:r>
        <w:rPr/>
        <w:t>Second,</w:t>
      </w:r>
      <w:r>
        <w:rPr>
          <w:spacing w:val="-13"/>
        </w:rPr>
        <w:t> </w:t>
      </w:r>
      <w:r>
        <w:rPr/>
        <w:t>the</w:t>
      </w:r>
      <w:r>
        <w:rPr>
          <w:spacing w:val="-12"/>
        </w:rPr>
        <w:t> </w:t>
      </w:r>
      <w:r>
        <w:rPr/>
        <w:t>theory</w:t>
      </w:r>
      <w:r>
        <w:rPr>
          <w:spacing w:val="-13"/>
        </w:rPr>
        <w:t> </w:t>
      </w:r>
      <w:r>
        <w:rPr/>
        <w:t>predicts</w:t>
      </w:r>
      <w:r>
        <w:rPr>
          <w:spacing w:val="-12"/>
        </w:rPr>
        <w:t> </w:t>
      </w:r>
      <w:r>
        <w:rPr/>
        <w:t>that</w:t>
      </w:r>
      <w:r>
        <w:rPr>
          <w:spacing w:val="-13"/>
        </w:rPr>
        <w:t> </w:t>
      </w:r>
      <w:r>
        <w:rPr/>
        <w:t>incumbents</w:t>
      </w:r>
      <w:r>
        <w:rPr>
          <w:spacing w:val="-12"/>
        </w:rPr>
        <w:t> </w:t>
      </w:r>
      <w:r>
        <w:rPr/>
        <w:t>who</w:t>
      </w:r>
      <w:r>
        <w:rPr>
          <w:spacing w:val="-13"/>
        </w:rPr>
        <w:t> </w:t>
      </w:r>
      <w:r>
        <w:rPr/>
        <w:t>develop</w:t>
      </w:r>
      <w:r>
        <w:rPr>
          <w:spacing w:val="-12"/>
        </w:rPr>
        <w:t> </w:t>
      </w:r>
      <w:r>
        <w:rPr/>
        <w:t>those</w:t>
      </w:r>
      <w:r>
        <w:rPr>
          <w:spacing w:val="-13"/>
        </w:rPr>
        <w:t> </w:t>
      </w:r>
      <w:r>
        <w:rPr/>
        <w:t>capacities</w:t>
      </w:r>
      <w:r>
        <w:rPr>
          <w:spacing w:val="-12"/>
        </w:rPr>
        <w:t> </w:t>
      </w:r>
      <w:r>
        <w:rPr/>
        <w:t>will</w:t>
      </w:r>
      <w:r>
        <w:rPr>
          <w:spacing w:val="-13"/>
        </w:rPr>
        <w:t> </w:t>
      </w:r>
      <w:r>
        <w:rPr/>
        <w:t>use</w:t>
      </w:r>
      <w:r>
        <w:rPr>
          <w:spacing w:val="-12"/>
        </w:rPr>
        <w:t> </w:t>
      </w:r>
      <w:r>
        <w:rPr/>
        <w:t>them to effectively and extensively manipulate elections.</w:t>
      </w:r>
      <w:r>
        <w:rPr>
          <w:spacing w:val="24"/>
        </w:rPr>
        <w:t> </w:t>
      </w:r>
      <w:r>
        <w:rPr/>
        <w:t>This follows the logic laid out by Simpser (2013), who argues that incumbents have strong incentives to demonstrate their capacity to manipulate elections in order to influence other actors’ behavior.</w:t>
      </w:r>
      <w:r>
        <w:rPr>
          <w:spacing w:val="40"/>
        </w:rPr>
        <w:t> </w:t>
      </w:r>
      <w:r>
        <w:rPr/>
        <w:t>In other words, the theory predicts that </w:t>
      </w:r>
      <w:r>
        <w:rPr>
          <w:i/>
        </w:rPr>
        <w:t>incubments should manipulate more when they</w:t>
      </w:r>
      <w:r>
        <w:rPr>
          <w:i/>
        </w:rPr>
        <w:t> face</w:t>
      </w:r>
      <w:r>
        <w:rPr>
          <w:i/>
          <w:spacing w:val="-1"/>
        </w:rPr>
        <w:t> </w:t>
      </w:r>
      <w:r>
        <w:rPr>
          <w:i/>
        </w:rPr>
        <w:t>strong</w:t>
      </w:r>
      <w:r>
        <w:rPr>
          <w:i/>
          <w:spacing w:val="-1"/>
        </w:rPr>
        <w:t> </w:t>
      </w:r>
      <w:r>
        <w:rPr>
          <w:i/>
        </w:rPr>
        <w:t>oppositions</w:t>
      </w:r>
      <w:r>
        <w:rPr/>
        <w:t>,</w:t>
      </w:r>
      <w:r>
        <w:rPr>
          <w:spacing w:val="2"/>
        </w:rPr>
        <w:t> </w:t>
      </w:r>
      <w:r>
        <w:rPr/>
        <w:t>rather</w:t>
      </w:r>
      <w:r>
        <w:rPr>
          <w:spacing w:val="-1"/>
        </w:rPr>
        <w:t> </w:t>
      </w:r>
      <w:r>
        <w:rPr/>
        <w:t>than moderate</w:t>
      </w:r>
      <w:r>
        <w:rPr>
          <w:spacing w:val="-1"/>
        </w:rPr>
        <w:t> </w:t>
      </w:r>
      <w:r>
        <w:rPr/>
        <w:t>their behavior,</w:t>
      </w:r>
      <w:r>
        <w:rPr>
          <w:spacing w:val="1"/>
        </w:rPr>
        <w:t> </w:t>
      </w:r>
      <w:r>
        <w:rPr/>
        <w:t>as</w:t>
      </w:r>
      <w:r>
        <w:rPr>
          <w:spacing w:val="-1"/>
        </w:rPr>
        <w:t> </w:t>
      </w:r>
      <w:r>
        <w:rPr/>
        <w:t>conventional </w:t>
      </w:r>
      <w:r>
        <w:rPr>
          <w:spacing w:val="-2"/>
        </w:rPr>
        <w:t>wisdom</w:t>
      </w:r>
    </w:p>
    <w:p>
      <w:pPr>
        <w:pStyle w:val="BodyText"/>
        <w:spacing w:before="2"/>
        <w:rPr>
          <w:sz w:val="12"/>
        </w:rPr>
      </w:pPr>
      <w:r>
        <w:rPr>
          <w:sz w:val="12"/>
        </w:rPr>
        <mc:AlternateContent>
          <mc:Choice Requires="wps">
            <w:drawing>
              <wp:anchor distT="0" distB="0" distL="0" distR="0" allowOverlap="1" layoutInCell="1" locked="0" behindDoc="1" simplePos="0" relativeHeight="487592960">
                <wp:simplePos x="0" y="0"/>
                <wp:positionH relativeFrom="page">
                  <wp:posOffset>2040470</wp:posOffset>
                </wp:positionH>
                <wp:positionV relativeFrom="paragraph">
                  <wp:posOffset>104467</wp:posOffset>
                </wp:positionV>
                <wp:extent cx="1746250" cy="1270"/>
                <wp:effectExtent l="0" t="0" r="0" b="0"/>
                <wp:wrapTopAndBottom/>
                <wp:docPr id="37" name="Graphic 37"/>
                <wp:cNvGraphicFramePr>
                  <a:graphicFrameLocks/>
                </wp:cNvGraphicFramePr>
                <a:graphic>
                  <a:graphicData uri="http://schemas.microsoft.com/office/word/2010/wordprocessingShape">
                    <wps:wsp>
                      <wps:cNvPr id="37" name="Graphic 37"/>
                      <wps:cNvSpPr/>
                      <wps:spPr>
                        <a:xfrm>
                          <a:off x="0" y="0"/>
                          <a:ext cx="1746250" cy="1270"/>
                        </a:xfrm>
                        <a:custGeom>
                          <a:avLst/>
                          <a:gdLst/>
                          <a:ahLst/>
                          <a:cxnLst/>
                          <a:rect l="l" t="t" r="r" b="b"/>
                          <a:pathLst>
                            <a:path w="1746250" h="0">
                              <a:moveTo>
                                <a:pt x="0" y="0"/>
                              </a:moveTo>
                              <a:lnTo>
                                <a:pt x="174603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60.667007pt;margin-top:8.225824pt;width:137.5pt;height:.1pt;mso-position-horizontal-relative:page;mso-position-vertical-relative:paragraph;z-index:-15723520;mso-wrap-distance-left:0;mso-wrap-distance-right:0" id="docshape33" coordorigin="3213,165" coordsize="2750,0" path="m3213,165l5963,165e" filled="false" stroked="true" strokeweight=".3985pt" strokecolor="#000000">
                <v:path arrowok="t"/>
                <v:stroke dashstyle="solid"/>
                <w10:wrap type="topAndBottom"/>
              </v:shape>
            </w:pict>
          </mc:Fallback>
        </mc:AlternateContent>
      </w:r>
    </w:p>
    <w:p>
      <w:pPr>
        <w:spacing w:line="247" w:lineRule="auto" w:before="19"/>
        <w:ind w:left="1409" w:right="1402" w:firstLine="221"/>
        <w:jc w:val="both"/>
        <w:rPr>
          <w:sz w:val="16"/>
        </w:rPr>
      </w:pPr>
      <w:r>
        <w:rPr>
          <w:position w:val="6"/>
          <w:sz w:val="12"/>
        </w:rPr>
        <w:t>7</w:t>
      </w:r>
      <w:r>
        <w:rPr>
          <w:sz w:val="16"/>
        </w:rPr>
        <w:t>The</w:t>
      </w:r>
      <w:r>
        <w:rPr>
          <w:spacing w:val="-2"/>
          <w:sz w:val="16"/>
        </w:rPr>
        <w:t> </w:t>
      </w:r>
      <w:r>
        <w:rPr>
          <w:sz w:val="16"/>
        </w:rPr>
        <w:t>risk</w:t>
      </w:r>
      <w:r>
        <w:rPr>
          <w:spacing w:val="-2"/>
          <w:sz w:val="16"/>
        </w:rPr>
        <w:t> </w:t>
      </w:r>
      <w:r>
        <w:rPr>
          <w:sz w:val="16"/>
        </w:rPr>
        <w:t>of</w:t>
      </w:r>
      <w:r>
        <w:rPr>
          <w:spacing w:val="-2"/>
          <w:sz w:val="16"/>
        </w:rPr>
        <w:t> </w:t>
      </w:r>
      <w:r>
        <w:rPr>
          <w:sz w:val="16"/>
        </w:rPr>
        <w:t>being</w:t>
      </w:r>
      <w:r>
        <w:rPr>
          <w:spacing w:val="-2"/>
          <w:sz w:val="16"/>
        </w:rPr>
        <w:t> </w:t>
      </w:r>
      <w:r>
        <w:rPr>
          <w:sz w:val="16"/>
        </w:rPr>
        <w:t>cut</w:t>
      </w:r>
      <w:r>
        <w:rPr>
          <w:spacing w:val="-2"/>
          <w:sz w:val="16"/>
        </w:rPr>
        <w:t> </w:t>
      </w:r>
      <w:r>
        <w:rPr>
          <w:sz w:val="16"/>
        </w:rPr>
        <w:t>off</w:t>
      </w:r>
      <w:r>
        <w:rPr>
          <w:spacing w:val="-2"/>
          <w:sz w:val="16"/>
        </w:rPr>
        <w:t> </w:t>
      </w:r>
      <w:r>
        <w:rPr>
          <w:sz w:val="16"/>
        </w:rPr>
        <w:t>from</w:t>
      </w:r>
      <w:r>
        <w:rPr>
          <w:spacing w:val="-2"/>
          <w:sz w:val="16"/>
        </w:rPr>
        <w:t> </w:t>
      </w:r>
      <w:r>
        <w:rPr>
          <w:sz w:val="16"/>
        </w:rPr>
        <w:t>the</w:t>
      </w:r>
      <w:r>
        <w:rPr>
          <w:spacing w:val="-2"/>
          <w:sz w:val="16"/>
        </w:rPr>
        <w:t> </w:t>
      </w:r>
      <w:r>
        <w:rPr>
          <w:sz w:val="16"/>
        </w:rPr>
        <w:t>patronage</w:t>
      </w:r>
      <w:r>
        <w:rPr>
          <w:spacing w:val="-2"/>
          <w:sz w:val="16"/>
        </w:rPr>
        <w:t> </w:t>
      </w:r>
      <w:r>
        <w:rPr>
          <w:sz w:val="16"/>
        </w:rPr>
        <w:t>network</w:t>
      </w:r>
      <w:r>
        <w:rPr>
          <w:spacing w:val="-2"/>
          <w:sz w:val="16"/>
        </w:rPr>
        <w:t> </w:t>
      </w:r>
      <w:r>
        <w:rPr>
          <w:sz w:val="16"/>
        </w:rPr>
        <w:t>for</w:t>
      </w:r>
      <w:r>
        <w:rPr>
          <w:spacing w:val="-2"/>
          <w:sz w:val="16"/>
        </w:rPr>
        <w:t> </w:t>
      </w:r>
      <w:r>
        <w:rPr>
          <w:sz w:val="16"/>
        </w:rPr>
        <w:t>failing</w:t>
      </w:r>
      <w:r>
        <w:rPr>
          <w:spacing w:val="-2"/>
          <w:sz w:val="16"/>
        </w:rPr>
        <w:t> </w:t>
      </w:r>
      <w:r>
        <w:rPr>
          <w:sz w:val="16"/>
        </w:rPr>
        <w:t>to</w:t>
      </w:r>
      <w:r>
        <w:rPr>
          <w:spacing w:val="-2"/>
          <w:sz w:val="16"/>
        </w:rPr>
        <w:t> </w:t>
      </w:r>
      <w:r>
        <w:rPr>
          <w:sz w:val="16"/>
        </w:rPr>
        <w:t>deliver</w:t>
      </w:r>
      <w:r>
        <w:rPr>
          <w:spacing w:val="-2"/>
          <w:sz w:val="16"/>
        </w:rPr>
        <w:t> </w:t>
      </w:r>
      <w:r>
        <w:rPr>
          <w:sz w:val="16"/>
        </w:rPr>
        <w:t>sufficient</w:t>
      </w:r>
      <w:r>
        <w:rPr>
          <w:spacing w:val="-2"/>
          <w:sz w:val="16"/>
        </w:rPr>
        <w:t> </w:t>
      </w:r>
      <w:r>
        <w:rPr>
          <w:sz w:val="16"/>
        </w:rPr>
        <w:t>votes</w:t>
      </w:r>
      <w:r>
        <w:rPr>
          <w:spacing w:val="-2"/>
          <w:sz w:val="16"/>
        </w:rPr>
        <w:t> </w:t>
      </w:r>
      <w:r>
        <w:rPr>
          <w:sz w:val="16"/>
        </w:rPr>
        <w:t>is</w:t>
      </w:r>
      <w:r>
        <w:rPr>
          <w:spacing w:val="-2"/>
          <w:sz w:val="16"/>
        </w:rPr>
        <w:t> </w:t>
      </w:r>
      <w:r>
        <w:rPr>
          <w:sz w:val="16"/>
        </w:rPr>
        <w:t>real.</w:t>
      </w:r>
      <w:r>
        <w:rPr>
          <w:spacing w:val="13"/>
          <w:sz w:val="16"/>
        </w:rPr>
        <w:t> </w:t>
      </w:r>
      <w:r>
        <w:rPr>
          <w:sz w:val="16"/>
        </w:rPr>
        <w:t>How-ever,</w:t>
      </w:r>
      <w:r>
        <w:rPr>
          <w:spacing w:val="-1"/>
          <w:sz w:val="16"/>
        </w:rPr>
        <w:t> </w:t>
      </w:r>
      <w:r>
        <w:rPr>
          <w:sz w:val="16"/>
        </w:rPr>
        <w:t>the</w:t>
      </w:r>
      <w:r>
        <w:rPr>
          <w:spacing w:val="-1"/>
          <w:sz w:val="16"/>
        </w:rPr>
        <w:t> </w:t>
      </w:r>
      <w:r>
        <w:rPr>
          <w:sz w:val="16"/>
        </w:rPr>
        <w:t>risk</w:t>
      </w:r>
      <w:r>
        <w:rPr>
          <w:spacing w:val="-1"/>
          <w:sz w:val="16"/>
        </w:rPr>
        <w:t> </w:t>
      </w:r>
      <w:r>
        <w:rPr>
          <w:sz w:val="16"/>
        </w:rPr>
        <w:t>is</w:t>
      </w:r>
      <w:r>
        <w:rPr>
          <w:spacing w:val="-1"/>
          <w:sz w:val="16"/>
        </w:rPr>
        <w:t> </w:t>
      </w:r>
      <w:r>
        <w:rPr>
          <w:sz w:val="16"/>
        </w:rPr>
        <w:t>mitigated</w:t>
      </w:r>
      <w:r>
        <w:rPr>
          <w:spacing w:val="-1"/>
          <w:sz w:val="16"/>
        </w:rPr>
        <w:t> </w:t>
      </w:r>
      <w:r>
        <w:rPr>
          <w:sz w:val="16"/>
        </w:rPr>
        <w:t>by</w:t>
      </w:r>
      <w:r>
        <w:rPr>
          <w:spacing w:val="-1"/>
          <w:sz w:val="16"/>
        </w:rPr>
        <w:t> </w:t>
      </w:r>
      <w:r>
        <w:rPr>
          <w:sz w:val="16"/>
        </w:rPr>
        <w:t>the</w:t>
      </w:r>
      <w:r>
        <w:rPr>
          <w:spacing w:val="-1"/>
          <w:sz w:val="16"/>
        </w:rPr>
        <w:t> </w:t>
      </w:r>
      <w:r>
        <w:rPr>
          <w:sz w:val="16"/>
        </w:rPr>
        <w:t>fact</w:t>
      </w:r>
      <w:r>
        <w:rPr>
          <w:spacing w:val="-1"/>
          <w:sz w:val="16"/>
        </w:rPr>
        <w:t> </w:t>
      </w:r>
      <w:r>
        <w:rPr>
          <w:sz w:val="16"/>
        </w:rPr>
        <w:t>that</w:t>
      </w:r>
      <w:r>
        <w:rPr>
          <w:spacing w:val="-1"/>
          <w:sz w:val="16"/>
        </w:rPr>
        <w:t> </w:t>
      </w:r>
      <w:r>
        <w:rPr>
          <w:sz w:val="16"/>
        </w:rPr>
        <w:t>principals</w:t>
      </w:r>
      <w:r>
        <w:rPr>
          <w:spacing w:val="-1"/>
          <w:sz w:val="16"/>
        </w:rPr>
        <w:t> </w:t>
      </w:r>
      <w:r>
        <w:rPr>
          <w:sz w:val="16"/>
        </w:rPr>
        <w:t>can</w:t>
      </w:r>
      <w:r>
        <w:rPr>
          <w:spacing w:val="-1"/>
          <w:sz w:val="16"/>
        </w:rPr>
        <w:t> </w:t>
      </w:r>
      <w:r>
        <w:rPr>
          <w:sz w:val="16"/>
        </w:rPr>
        <w:t>only</w:t>
      </w:r>
      <w:r>
        <w:rPr>
          <w:spacing w:val="-1"/>
          <w:sz w:val="16"/>
        </w:rPr>
        <w:t> </w:t>
      </w:r>
      <w:r>
        <w:rPr>
          <w:sz w:val="16"/>
        </w:rPr>
        <w:t>imperfectly</w:t>
      </w:r>
      <w:r>
        <w:rPr>
          <w:spacing w:val="-1"/>
          <w:sz w:val="16"/>
        </w:rPr>
        <w:t> </w:t>
      </w:r>
      <w:r>
        <w:rPr>
          <w:sz w:val="16"/>
        </w:rPr>
        <w:t>monitor</w:t>
      </w:r>
      <w:r>
        <w:rPr>
          <w:spacing w:val="-1"/>
          <w:sz w:val="16"/>
        </w:rPr>
        <w:t> </w:t>
      </w:r>
      <w:r>
        <w:rPr>
          <w:sz w:val="16"/>
        </w:rPr>
        <w:t>their</w:t>
      </w:r>
      <w:r>
        <w:rPr>
          <w:spacing w:val="-1"/>
          <w:sz w:val="16"/>
        </w:rPr>
        <w:t> </w:t>
      </w:r>
      <w:r>
        <w:rPr>
          <w:sz w:val="16"/>
        </w:rPr>
        <w:t>agents.</w:t>
      </w:r>
      <w:r>
        <w:rPr>
          <w:spacing w:val="15"/>
          <w:sz w:val="16"/>
        </w:rPr>
        <w:t> </w:t>
      </w:r>
      <w:r>
        <w:rPr>
          <w:sz w:val="16"/>
        </w:rPr>
        <w:t>It</w:t>
      </w:r>
      <w:r>
        <w:rPr>
          <w:spacing w:val="-1"/>
          <w:sz w:val="16"/>
        </w:rPr>
        <w:t> </w:t>
      </w:r>
      <w:r>
        <w:rPr>
          <w:sz w:val="16"/>
        </w:rPr>
        <w:t>is</w:t>
      </w:r>
      <w:r>
        <w:rPr>
          <w:spacing w:val="-1"/>
          <w:sz w:val="16"/>
        </w:rPr>
        <w:t> </w:t>
      </w:r>
      <w:r>
        <w:rPr>
          <w:sz w:val="16"/>
        </w:rPr>
        <w:t>difficult</w:t>
      </w:r>
      <w:r>
        <w:rPr>
          <w:spacing w:val="40"/>
          <w:sz w:val="16"/>
        </w:rPr>
        <w:t> </w:t>
      </w:r>
      <w:r>
        <w:rPr>
          <w:sz w:val="16"/>
        </w:rPr>
        <w:t>for</w:t>
      </w:r>
      <w:r>
        <w:rPr>
          <w:spacing w:val="-3"/>
          <w:sz w:val="16"/>
        </w:rPr>
        <w:t> </w:t>
      </w:r>
      <w:r>
        <w:rPr>
          <w:sz w:val="16"/>
        </w:rPr>
        <w:t>a</w:t>
      </w:r>
      <w:r>
        <w:rPr>
          <w:spacing w:val="-3"/>
          <w:sz w:val="16"/>
        </w:rPr>
        <w:t> </w:t>
      </w:r>
      <w:r>
        <w:rPr>
          <w:sz w:val="16"/>
        </w:rPr>
        <w:t>principal</w:t>
      </w:r>
      <w:r>
        <w:rPr>
          <w:spacing w:val="-3"/>
          <w:sz w:val="16"/>
        </w:rPr>
        <w:t> </w:t>
      </w:r>
      <w:r>
        <w:rPr>
          <w:sz w:val="16"/>
        </w:rPr>
        <w:t>to</w:t>
      </w:r>
      <w:r>
        <w:rPr>
          <w:spacing w:val="-3"/>
          <w:sz w:val="16"/>
        </w:rPr>
        <w:t> </w:t>
      </w:r>
      <w:r>
        <w:rPr>
          <w:sz w:val="16"/>
        </w:rPr>
        <w:t>know,</w:t>
      </w:r>
      <w:r>
        <w:rPr>
          <w:spacing w:val="-3"/>
          <w:sz w:val="16"/>
        </w:rPr>
        <w:t> </w:t>
      </w:r>
      <w:r>
        <w:rPr>
          <w:sz w:val="16"/>
        </w:rPr>
        <w:t>for</w:t>
      </w:r>
      <w:r>
        <w:rPr>
          <w:spacing w:val="-3"/>
          <w:sz w:val="16"/>
        </w:rPr>
        <w:t> </w:t>
      </w:r>
      <w:r>
        <w:rPr>
          <w:sz w:val="16"/>
        </w:rPr>
        <w:t>instance,</w:t>
      </w:r>
      <w:r>
        <w:rPr>
          <w:spacing w:val="-3"/>
          <w:sz w:val="16"/>
        </w:rPr>
        <w:t> </w:t>
      </w:r>
      <w:r>
        <w:rPr>
          <w:sz w:val="16"/>
        </w:rPr>
        <w:t>how</w:t>
      </w:r>
      <w:r>
        <w:rPr>
          <w:spacing w:val="-3"/>
          <w:sz w:val="16"/>
        </w:rPr>
        <w:t> </w:t>
      </w:r>
      <w:r>
        <w:rPr>
          <w:sz w:val="16"/>
        </w:rPr>
        <w:t>much</w:t>
      </w:r>
      <w:r>
        <w:rPr>
          <w:spacing w:val="-3"/>
          <w:sz w:val="16"/>
        </w:rPr>
        <w:t> </w:t>
      </w:r>
      <w:r>
        <w:rPr>
          <w:sz w:val="16"/>
        </w:rPr>
        <w:t>of</w:t>
      </w:r>
      <w:r>
        <w:rPr>
          <w:spacing w:val="-3"/>
          <w:sz w:val="16"/>
        </w:rPr>
        <w:t> </w:t>
      </w:r>
      <w:r>
        <w:rPr>
          <w:sz w:val="16"/>
        </w:rPr>
        <w:t>a</w:t>
      </w:r>
      <w:r>
        <w:rPr>
          <w:spacing w:val="-3"/>
          <w:sz w:val="16"/>
        </w:rPr>
        <w:t> </w:t>
      </w:r>
      <w:r>
        <w:rPr>
          <w:sz w:val="16"/>
        </w:rPr>
        <w:t>positive</w:t>
      </w:r>
      <w:r>
        <w:rPr>
          <w:spacing w:val="-3"/>
          <w:sz w:val="16"/>
        </w:rPr>
        <w:t> </w:t>
      </w:r>
      <w:r>
        <w:rPr>
          <w:sz w:val="16"/>
        </w:rPr>
        <w:t>electoral</w:t>
      </w:r>
      <w:r>
        <w:rPr>
          <w:spacing w:val="-3"/>
          <w:sz w:val="16"/>
        </w:rPr>
        <w:t> </w:t>
      </w:r>
      <w:r>
        <w:rPr>
          <w:sz w:val="16"/>
        </w:rPr>
        <w:t>result</w:t>
      </w:r>
      <w:r>
        <w:rPr>
          <w:spacing w:val="-3"/>
          <w:sz w:val="16"/>
        </w:rPr>
        <w:t> </w:t>
      </w:r>
      <w:r>
        <w:rPr>
          <w:sz w:val="16"/>
        </w:rPr>
        <w:t>is</w:t>
      </w:r>
      <w:r>
        <w:rPr>
          <w:spacing w:val="-3"/>
          <w:sz w:val="16"/>
        </w:rPr>
        <w:t> </w:t>
      </w:r>
      <w:r>
        <w:rPr>
          <w:sz w:val="16"/>
        </w:rPr>
        <w:t>due</w:t>
      </w:r>
      <w:r>
        <w:rPr>
          <w:spacing w:val="-3"/>
          <w:sz w:val="16"/>
        </w:rPr>
        <w:t> </w:t>
      </w:r>
      <w:r>
        <w:rPr>
          <w:sz w:val="16"/>
        </w:rPr>
        <w:t>to</w:t>
      </w:r>
      <w:r>
        <w:rPr>
          <w:spacing w:val="-3"/>
          <w:sz w:val="16"/>
        </w:rPr>
        <w:t> </w:t>
      </w:r>
      <w:r>
        <w:rPr>
          <w:sz w:val="16"/>
        </w:rPr>
        <w:t>the</w:t>
      </w:r>
      <w:r>
        <w:rPr>
          <w:spacing w:val="-3"/>
          <w:sz w:val="16"/>
        </w:rPr>
        <w:t> </w:t>
      </w:r>
      <w:r>
        <w:rPr>
          <w:sz w:val="16"/>
        </w:rPr>
        <w:t>agent’s</w:t>
      </w:r>
      <w:r>
        <w:rPr>
          <w:spacing w:val="-3"/>
          <w:sz w:val="16"/>
        </w:rPr>
        <w:t> </w:t>
      </w:r>
      <w:r>
        <w:rPr>
          <w:sz w:val="16"/>
        </w:rPr>
        <w:t>efforts</w:t>
      </w:r>
      <w:r>
        <w:rPr>
          <w:spacing w:val="-4"/>
          <w:sz w:val="16"/>
        </w:rPr>
        <w:t> </w:t>
      </w:r>
      <w:r>
        <w:rPr>
          <w:sz w:val="16"/>
        </w:rPr>
        <w:t>and</w:t>
      </w:r>
      <w:r>
        <w:rPr>
          <w:spacing w:val="40"/>
          <w:sz w:val="16"/>
        </w:rPr>
        <w:t> </w:t>
      </w:r>
      <w:r>
        <w:rPr>
          <w:sz w:val="16"/>
        </w:rPr>
        <w:t>how much is due to her own local popularity.</w:t>
      </w:r>
      <w:r>
        <w:rPr>
          <w:spacing w:val="26"/>
          <w:sz w:val="16"/>
        </w:rPr>
        <w:t> </w:t>
      </w:r>
      <w:r>
        <w:rPr>
          <w:sz w:val="16"/>
        </w:rPr>
        <w:t>Moreover, it is difficult for the principal to know how many</w:t>
      </w:r>
      <w:r>
        <w:rPr>
          <w:spacing w:val="40"/>
          <w:sz w:val="16"/>
        </w:rPr>
        <w:t> </w:t>
      </w:r>
      <w:r>
        <w:rPr>
          <w:sz w:val="16"/>
        </w:rPr>
        <w:t>votes are being produced per unit of cost, and how much the agent is pocketing for himself.</w:t>
      </w:r>
      <w:r>
        <w:rPr>
          <w:spacing w:val="40"/>
          <w:sz w:val="16"/>
        </w:rPr>
        <w:t> </w:t>
      </w:r>
      <w:r>
        <w:rPr>
          <w:sz w:val="16"/>
        </w:rPr>
        <w:t>Incumbents</w:t>
      </w:r>
      <w:r>
        <w:rPr>
          <w:spacing w:val="40"/>
          <w:sz w:val="16"/>
        </w:rPr>
        <w:t> </w:t>
      </w:r>
      <w:r>
        <w:rPr>
          <w:sz w:val="16"/>
        </w:rPr>
        <w:t>have developed a variety of tools to try to circumvent this problem, like turnout-buying (Gans-Morse </w:t>
      </w:r>
      <w:r>
        <w:rPr>
          <w:i/>
          <w:sz w:val="16"/>
        </w:rPr>
        <w:t>et al.</w:t>
      </w:r>
      <w:r>
        <w:rPr>
          <w:i/>
          <w:spacing w:val="40"/>
          <w:sz w:val="16"/>
        </w:rPr>
        <w:t> </w:t>
      </w:r>
      <w:r>
        <w:rPr>
          <w:sz w:val="16"/>
        </w:rPr>
        <w:t>2014)</w:t>
      </w:r>
      <w:r>
        <w:rPr>
          <w:spacing w:val="-5"/>
          <w:sz w:val="16"/>
        </w:rPr>
        <w:t> </w:t>
      </w:r>
      <w:r>
        <w:rPr>
          <w:sz w:val="16"/>
        </w:rPr>
        <w:t>and</w:t>
      </w:r>
      <w:r>
        <w:rPr>
          <w:spacing w:val="-5"/>
          <w:sz w:val="16"/>
        </w:rPr>
        <w:t> </w:t>
      </w:r>
      <w:r>
        <w:rPr>
          <w:sz w:val="16"/>
        </w:rPr>
        <w:t>rewarding</w:t>
      </w:r>
      <w:r>
        <w:rPr>
          <w:spacing w:val="-5"/>
          <w:sz w:val="16"/>
        </w:rPr>
        <w:t> </w:t>
      </w:r>
      <w:r>
        <w:rPr>
          <w:sz w:val="16"/>
        </w:rPr>
        <w:t>agents</w:t>
      </w:r>
      <w:r>
        <w:rPr>
          <w:spacing w:val="-5"/>
          <w:sz w:val="16"/>
        </w:rPr>
        <w:t> </w:t>
      </w:r>
      <w:r>
        <w:rPr>
          <w:sz w:val="16"/>
        </w:rPr>
        <w:t>for</w:t>
      </w:r>
      <w:r>
        <w:rPr>
          <w:spacing w:val="-5"/>
          <w:sz w:val="16"/>
        </w:rPr>
        <w:t> </w:t>
      </w:r>
      <w:r>
        <w:rPr>
          <w:sz w:val="16"/>
        </w:rPr>
        <w:t>public</w:t>
      </w:r>
      <w:r>
        <w:rPr>
          <w:spacing w:val="-5"/>
          <w:sz w:val="16"/>
        </w:rPr>
        <w:t> </w:t>
      </w:r>
      <w:r>
        <w:rPr>
          <w:sz w:val="16"/>
        </w:rPr>
        <w:t>rallies</w:t>
      </w:r>
      <w:r>
        <w:rPr>
          <w:spacing w:val="-5"/>
          <w:sz w:val="16"/>
        </w:rPr>
        <w:t> </w:t>
      </w:r>
      <w:r>
        <w:rPr>
          <w:sz w:val="16"/>
        </w:rPr>
        <w:t>(Szwarcberg</w:t>
      </w:r>
      <w:r>
        <w:rPr>
          <w:spacing w:val="-5"/>
          <w:sz w:val="16"/>
        </w:rPr>
        <w:t> </w:t>
      </w:r>
      <w:r>
        <w:rPr>
          <w:sz w:val="16"/>
        </w:rPr>
        <w:t>2014). These</w:t>
      </w:r>
      <w:r>
        <w:rPr>
          <w:spacing w:val="-5"/>
          <w:sz w:val="16"/>
        </w:rPr>
        <w:t> </w:t>
      </w:r>
      <w:r>
        <w:rPr>
          <w:sz w:val="16"/>
        </w:rPr>
        <w:t>methods</w:t>
      </w:r>
      <w:r>
        <w:rPr>
          <w:spacing w:val="-5"/>
          <w:sz w:val="16"/>
        </w:rPr>
        <w:t> </w:t>
      </w:r>
      <w:r>
        <w:rPr>
          <w:sz w:val="16"/>
        </w:rPr>
        <w:t>are</w:t>
      </w:r>
      <w:r>
        <w:rPr>
          <w:spacing w:val="-5"/>
          <w:sz w:val="16"/>
        </w:rPr>
        <w:t> </w:t>
      </w:r>
      <w:r>
        <w:rPr>
          <w:sz w:val="16"/>
        </w:rPr>
        <w:t>imperfect,</w:t>
      </w:r>
      <w:r>
        <w:rPr>
          <w:spacing w:val="-5"/>
          <w:sz w:val="16"/>
        </w:rPr>
        <w:t> </w:t>
      </w:r>
      <w:r>
        <w:rPr>
          <w:sz w:val="16"/>
        </w:rPr>
        <w:t>and</w:t>
      </w:r>
      <w:r>
        <w:rPr>
          <w:spacing w:val="-5"/>
          <w:sz w:val="16"/>
        </w:rPr>
        <w:t> </w:t>
      </w:r>
      <w:r>
        <w:rPr>
          <w:sz w:val="16"/>
        </w:rPr>
        <w:t>some—like maintaining original, correct election protocols in addition to the official, doctored versions—actually</w:t>
      </w:r>
      <w:r>
        <w:rPr>
          <w:spacing w:val="40"/>
          <w:sz w:val="16"/>
        </w:rPr>
        <w:t> </w:t>
      </w:r>
      <w:r>
        <w:rPr>
          <w:sz w:val="16"/>
        </w:rPr>
        <w:t>increase the risk of exposure to agents.</w:t>
      </w:r>
      <w:r>
        <w:rPr>
          <w:spacing w:val="25"/>
          <w:sz w:val="16"/>
        </w:rPr>
        <w:t> </w:t>
      </w:r>
      <w:r>
        <w:rPr>
          <w:sz w:val="16"/>
        </w:rPr>
        <w:t>Consequently, while the probability that electoral misdeeds will be</w:t>
      </w:r>
      <w:r>
        <w:rPr>
          <w:spacing w:val="40"/>
          <w:sz w:val="16"/>
        </w:rPr>
        <w:t> </w:t>
      </w:r>
      <w:r>
        <w:rPr>
          <w:sz w:val="16"/>
        </w:rPr>
        <w:t>exposed</w:t>
      </w:r>
      <w:r>
        <w:rPr>
          <w:spacing w:val="-2"/>
          <w:sz w:val="16"/>
        </w:rPr>
        <w:t> </w:t>
      </w:r>
      <w:r>
        <w:rPr>
          <w:sz w:val="16"/>
        </w:rPr>
        <w:t>can</w:t>
      </w:r>
      <w:r>
        <w:rPr>
          <w:spacing w:val="-2"/>
          <w:sz w:val="16"/>
        </w:rPr>
        <w:t> </w:t>
      </w:r>
      <w:r>
        <w:rPr>
          <w:sz w:val="16"/>
        </w:rPr>
        <w:t>sometimes</w:t>
      </w:r>
      <w:r>
        <w:rPr>
          <w:spacing w:val="-2"/>
          <w:sz w:val="16"/>
        </w:rPr>
        <w:t> </w:t>
      </w:r>
      <w:r>
        <w:rPr>
          <w:sz w:val="16"/>
        </w:rPr>
        <w:t>be</w:t>
      </w:r>
      <w:r>
        <w:rPr>
          <w:spacing w:val="-2"/>
          <w:sz w:val="16"/>
        </w:rPr>
        <w:t> </w:t>
      </w:r>
      <w:r>
        <w:rPr>
          <w:sz w:val="16"/>
        </w:rPr>
        <w:t>low,</w:t>
      </w:r>
      <w:r>
        <w:rPr>
          <w:spacing w:val="-2"/>
          <w:sz w:val="16"/>
        </w:rPr>
        <w:t> </w:t>
      </w:r>
      <w:r>
        <w:rPr>
          <w:sz w:val="16"/>
        </w:rPr>
        <w:t>so</w:t>
      </w:r>
      <w:r>
        <w:rPr>
          <w:spacing w:val="-2"/>
          <w:sz w:val="16"/>
        </w:rPr>
        <w:t> </w:t>
      </w:r>
      <w:r>
        <w:rPr>
          <w:sz w:val="16"/>
        </w:rPr>
        <w:t>too</w:t>
      </w:r>
      <w:r>
        <w:rPr>
          <w:spacing w:val="-2"/>
          <w:sz w:val="16"/>
        </w:rPr>
        <w:t> </w:t>
      </w:r>
      <w:r>
        <w:rPr>
          <w:sz w:val="16"/>
        </w:rPr>
        <w:t>can</w:t>
      </w:r>
      <w:r>
        <w:rPr>
          <w:spacing w:val="-2"/>
          <w:sz w:val="16"/>
        </w:rPr>
        <w:t> </w:t>
      </w:r>
      <w:r>
        <w:rPr>
          <w:sz w:val="16"/>
        </w:rPr>
        <w:t>the</w:t>
      </w:r>
      <w:r>
        <w:rPr>
          <w:spacing w:val="-2"/>
          <w:sz w:val="16"/>
        </w:rPr>
        <w:t> </w:t>
      </w:r>
      <w:r>
        <w:rPr>
          <w:sz w:val="16"/>
        </w:rPr>
        <w:t>probability</w:t>
      </w:r>
      <w:r>
        <w:rPr>
          <w:spacing w:val="-2"/>
          <w:sz w:val="16"/>
        </w:rPr>
        <w:t> </w:t>
      </w:r>
      <w:r>
        <w:rPr>
          <w:sz w:val="16"/>
        </w:rPr>
        <w:t>that</w:t>
      </w:r>
      <w:r>
        <w:rPr>
          <w:spacing w:val="-2"/>
          <w:sz w:val="16"/>
        </w:rPr>
        <w:t> </w:t>
      </w:r>
      <w:r>
        <w:rPr>
          <w:sz w:val="16"/>
        </w:rPr>
        <w:t>defection</w:t>
      </w:r>
      <w:r>
        <w:rPr>
          <w:spacing w:val="-2"/>
          <w:sz w:val="16"/>
        </w:rPr>
        <w:t> </w:t>
      </w:r>
      <w:r>
        <w:rPr>
          <w:sz w:val="16"/>
        </w:rPr>
        <w:t>will</w:t>
      </w:r>
      <w:r>
        <w:rPr>
          <w:spacing w:val="-2"/>
          <w:sz w:val="16"/>
        </w:rPr>
        <w:t> </w:t>
      </w:r>
      <w:r>
        <w:rPr>
          <w:sz w:val="16"/>
        </w:rPr>
        <w:t>be</w:t>
      </w:r>
      <w:r>
        <w:rPr>
          <w:spacing w:val="-2"/>
          <w:sz w:val="16"/>
        </w:rPr>
        <w:t> </w:t>
      </w:r>
      <w:r>
        <w:rPr>
          <w:sz w:val="16"/>
        </w:rPr>
        <w:t>discovered</w:t>
      </w:r>
      <w:r>
        <w:rPr>
          <w:spacing w:val="-2"/>
          <w:sz w:val="16"/>
        </w:rPr>
        <w:t> </w:t>
      </w:r>
      <w:r>
        <w:rPr>
          <w:sz w:val="16"/>
        </w:rPr>
        <w:t>by</w:t>
      </w:r>
      <w:r>
        <w:rPr>
          <w:spacing w:val="-2"/>
          <w:sz w:val="16"/>
        </w:rPr>
        <w:t> </w:t>
      </w:r>
      <w:r>
        <w:rPr>
          <w:sz w:val="16"/>
        </w:rPr>
        <w:t>the</w:t>
      </w:r>
      <w:r>
        <w:rPr>
          <w:spacing w:val="-2"/>
          <w:sz w:val="16"/>
        </w:rPr>
        <w:t> </w:t>
      </w:r>
      <w:r>
        <w:rPr>
          <w:sz w:val="16"/>
        </w:rPr>
        <w:t>principal.</w:t>
      </w:r>
    </w:p>
    <w:p>
      <w:pPr>
        <w:spacing w:after="0" w:line="247" w:lineRule="auto"/>
        <w:jc w:val="both"/>
        <w:rPr>
          <w:sz w:val="16"/>
        </w:rPr>
        <w:sectPr>
          <w:pgSz w:w="12240" w:h="15840"/>
          <w:pgMar w:header="1940" w:footer="0" w:top="2160" w:bottom="280" w:left="1800" w:right="720"/>
        </w:sectPr>
      </w:pPr>
    </w:p>
    <w:p>
      <w:pPr>
        <w:tabs>
          <w:tab w:pos="7012" w:val="left" w:leader="none"/>
        </w:tabs>
        <w:spacing w:before="110"/>
        <w:ind w:left="337" w:right="0" w:firstLine="0"/>
        <w:jc w:val="left"/>
        <w:rPr>
          <w:sz w:val="20"/>
        </w:rPr>
      </w:pPr>
      <w:r>
        <w:rPr>
          <w:i/>
          <w:sz w:val="20"/>
        </w:rPr>
        <w:t>2.5.</w:t>
      </w:r>
      <w:r>
        <w:rPr>
          <w:i/>
          <w:spacing w:val="63"/>
          <w:sz w:val="20"/>
        </w:rPr>
        <w:t> </w:t>
      </w:r>
      <w:r>
        <w:rPr>
          <w:i/>
          <w:spacing w:val="-2"/>
          <w:sz w:val="20"/>
        </w:rPr>
        <w:t>CONCLUSION</w:t>
      </w:r>
      <w:r>
        <w:rPr>
          <w:sz w:val="20"/>
        </w:rPr>
        <w:tab/>
      </w:r>
      <w:r>
        <w:rPr>
          <w:spacing w:val="-5"/>
          <w:sz w:val="20"/>
        </w:rPr>
        <w:t>39</w:t>
      </w:r>
    </w:p>
    <w:p>
      <w:pPr>
        <w:pStyle w:val="BodyText"/>
        <w:spacing w:before="100"/>
      </w:pPr>
    </w:p>
    <w:p>
      <w:pPr>
        <w:pStyle w:val="BodyText"/>
        <w:ind w:left="337"/>
        <w:jc w:val="both"/>
      </w:pPr>
      <w:r>
        <w:rPr/>
        <w:t>might</w:t>
      </w:r>
      <w:r>
        <w:rPr>
          <w:spacing w:val="-6"/>
        </w:rPr>
        <w:t> </w:t>
      </w:r>
      <w:r>
        <w:rPr>
          <w:spacing w:val="-2"/>
        </w:rPr>
        <w:t>hold.</w:t>
      </w:r>
    </w:p>
    <w:p>
      <w:pPr>
        <w:pStyle w:val="BodyText"/>
        <w:spacing w:line="249" w:lineRule="auto" w:before="128"/>
        <w:ind w:left="332" w:right="2472" w:firstLine="4"/>
        <w:jc w:val="both"/>
        <w:rPr>
          <w:i/>
        </w:rPr>
      </w:pPr>
      <w:r>
        <w:rPr/>
        <w:t>Incumbents</w:t>
      </w:r>
      <w:r>
        <w:rPr>
          <w:spacing w:val="-13"/>
        </w:rPr>
        <w:t> </w:t>
      </w:r>
      <w:r>
        <w:rPr/>
        <w:t>are</w:t>
      </w:r>
      <w:r>
        <w:rPr>
          <w:spacing w:val="-12"/>
        </w:rPr>
        <w:t> </w:t>
      </w:r>
      <w:r>
        <w:rPr/>
        <w:t>willing</w:t>
      </w:r>
      <w:r>
        <w:rPr>
          <w:spacing w:val="-13"/>
        </w:rPr>
        <w:t> </w:t>
      </w:r>
      <w:r>
        <w:rPr/>
        <w:t>to</w:t>
      </w:r>
      <w:r>
        <w:rPr>
          <w:spacing w:val="-12"/>
        </w:rPr>
        <w:t> </w:t>
      </w:r>
      <w:r>
        <w:rPr/>
        <w:t>take</w:t>
      </w:r>
      <w:r>
        <w:rPr>
          <w:spacing w:val="-13"/>
        </w:rPr>
        <w:t> </w:t>
      </w:r>
      <w:r>
        <w:rPr/>
        <w:t>this</w:t>
      </w:r>
      <w:r>
        <w:rPr>
          <w:spacing w:val="-12"/>
        </w:rPr>
        <w:t> </w:t>
      </w:r>
      <w:r>
        <w:rPr/>
        <w:t>risk,</w:t>
      </w:r>
      <w:r>
        <w:rPr>
          <w:spacing w:val="-11"/>
        </w:rPr>
        <w:t> </w:t>
      </w:r>
      <w:r>
        <w:rPr/>
        <w:t>according</w:t>
      </w:r>
      <w:r>
        <w:rPr>
          <w:spacing w:val="-13"/>
        </w:rPr>
        <w:t> </w:t>
      </w:r>
      <w:r>
        <w:rPr/>
        <w:t>to</w:t>
      </w:r>
      <w:r>
        <w:rPr>
          <w:spacing w:val="-12"/>
        </w:rPr>
        <w:t> </w:t>
      </w:r>
      <w:r>
        <w:rPr/>
        <w:t>the</w:t>
      </w:r>
      <w:r>
        <w:rPr>
          <w:spacing w:val="-13"/>
        </w:rPr>
        <w:t> </w:t>
      </w:r>
      <w:r>
        <w:rPr/>
        <w:t>theory,</w:t>
      </w:r>
      <w:r>
        <w:rPr>
          <w:spacing w:val="-10"/>
        </w:rPr>
        <w:t> </w:t>
      </w:r>
      <w:r>
        <w:rPr/>
        <w:t>because</w:t>
      </w:r>
      <w:r>
        <w:rPr>
          <w:spacing w:val="-13"/>
        </w:rPr>
        <w:t> </w:t>
      </w:r>
      <w:r>
        <w:rPr/>
        <w:t>they</w:t>
      </w:r>
      <w:r>
        <w:rPr>
          <w:spacing w:val="-12"/>
        </w:rPr>
        <w:t> </w:t>
      </w:r>
      <w:r>
        <w:rPr/>
        <w:t>know</w:t>
      </w:r>
      <w:r>
        <w:rPr>
          <w:spacing w:val="-13"/>
        </w:rPr>
        <w:t> </w:t>
      </w:r>
      <w:r>
        <w:rPr/>
        <w:t>that </w:t>
      </w:r>
      <w:r>
        <w:rPr>
          <w:spacing w:val="-2"/>
        </w:rPr>
        <w:t>the</w:t>
      </w:r>
      <w:r>
        <w:rPr>
          <w:spacing w:val="-7"/>
        </w:rPr>
        <w:t> </w:t>
      </w:r>
      <w:r>
        <w:rPr>
          <w:spacing w:val="-2"/>
        </w:rPr>
        <w:t>capacity</w:t>
      </w:r>
      <w:r>
        <w:rPr>
          <w:spacing w:val="-7"/>
        </w:rPr>
        <w:t> </w:t>
      </w:r>
      <w:r>
        <w:rPr>
          <w:spacing w:val="-2"/>
        </w:rPr>
        <w:t>to</w:t>
      </w:r>
      <w:r>
        <w:rPr>
          <w:spacing w:val="-7"/>
        </w:rPr>
        <w:t> </w:t>
      </w:r>
      <w:r>
        <w:rPr>
          <w:spacing w:val="-2"/>
        </w:rPr>
        <w:t>manipulate</w:t>
      </w:r>
      <w:r>
        <w:rPr>
          <w:spacing w:val="-7"/>
        </w:rPr>
        <w:t> </w:t>
      </w:r>
      <w:r>
        <w:rPr>
          <w:spacing w:val="-2"/>
        </w:rPr>
        <w:t>elections</w:t>
      </w:r>
      <w:r>
        <w:rPr>
          <w:spacing w:val="-7"/>
        </w:rPr>
        <w:t> </w:t>
      </w:r>
      <w:r>
        <w:rPr>
          <w:spacing w:val="-2"/>
        </w:rPr>
        <w:t>overlaps</w:t>
      </w:r>
      <w:r>
        <w:rPr>
          <w:spacing w:val="-7"/>
        </w:rPr>
        <w:t> </w:t>
      </w:r>
      <w:r>
        <w:rPr>
          <w:spacing w:val="-2"/>
        </w:rPr>
        <w:t>with</w:t>
      </w:r>
      <w:r>
        <w:rPr>
          <w:spacing w:val="-7"/>
        </w:rPr>
        <w:t> </w:t>
      </w:r>
      <w:r>
        <w:rPr>
          <w:spacing w:val="-2"/>
        </w:rPr>
        <w:t>the</w:t>
      </w:r>
      <w:r>
        <w:rPr>
          <w:spacing w:val="-7"/>
        </w:rPr>
        <w:t> </w:t>
      </w:r>
      <w:r>
        <w:rPr>
          <w:spacing w:val="-2"/>
        </w:rPr>
        <w:t>capacity</w:t>
      </w:r>
      <w:r>
        <w:rPr>
          <w:spacing w:val="-7"/>
        </w:rPr>
        <w:t> </w:t>
      </w:r>
      <w:r>
        <w:rPr>
          <w:spacing w:val="-2"/>
        </w:rPr>
        <w:t>to</w:t>
      </w:r>
      <w:r>
        <w:rPr>
          <w:spacing w:val="-7"/>
        </w:rPr>
        <w:t> </w:t>
      </w:r>
      <w:r>
        <w:rPr>
          <w:spacing w:val="-2"/>
        </w:rPr>
        <w:t>suppress</w:t>
      </w:r>
      <w:r>
        <w:rPr>
          <w:spacing w:val="-7"/>
        </w:rPr>
        <w:t> </w:t>
      </w:r>
      <w:r>
        <w:rPr>
          <w:spacing w:val="-2"/>
        </w:rPr>
        <w:t>protest</w:t>
      </w:r>
      <w:r>
        <w:rPr>
          <w:spacing w:val="-7"/>
        </w:rPr>
        <w:t> </w:t>
      </w:r>
      <w:r>
        <w:rPr>
          <w:spacing w:val="-2"/>
        </w:rPr>
        <w:t>move-</w:t>
      </w:r>
      <w:r>
        <w:rPr/>
        <w:t>ments. The</w:t>
      </w:r>
      <w:r>
        <w:rPr>
          <w:spacing w:val="-6"/>
        </w:rPr>
        <w:t> </w:t>
      </w:r>
      <w:r>
        <w:rPr/>
        <w:t>same</w:t>
      </w:r>
      <w:r>
        <w:rPr>
          <w:spacing w:val="-6"/>
        </w:rPr>
        <w:t> </w:t>
      </w:r>
      <w:r>
        <w:rPr/>
        <w:t>tools</w:t>
      </w:r>
      <w:r>
        <w:rPr>
          <w:spacing w:val="-6"/>
        </w:rPr>
        <w:t> </w:t>
      </w:r>
      <w:r>
        <w:rPr/>
        <w:t>that</w:t>
      </w:r>
      <w:r>
        <w:rPr>
          <w:spacing w:val="-6"/>
        </w:rPr>
        <w:t> </w:t>
      </w:r>
      <w:r>
        <w:rPr/>
        <w:t>enable</w:t>
      </w:r>
      <w:r>
        <w:rPr>
          <w:spacing w:val="-6"/>
        </w:rPr>
        <w:t> </w:t>
      </w:r>
      <w:r>
        <w:rPr/>
        <w:t>incumbents</w:t>
      </w:r>
      <w:r>
        <w:rPr>
          <w:spacing w:val="-6"/>
        </w:rPr>
        <w:t> </w:t>
      </w:r>
      <w:r>
        <w:rPr/>
        <w:t>to</w:t>
      </w:r>
      <w:r>
        <w:rPr>
          <w:spacing w:val="-6"/>
        </w:rPr>
        <w:t> </w:t>
      </w:r>
      <w:r>
        <w:rPr/>
        <w:t>solve</w:t>
      </w:r>
      <w:r>
        <w:rPr>
          <w:spacing w:val="-6"/>
        </w:rPr>
        <w:t> </w:t>
      </w:r>
      <w:r>
        <w:rPr/>
        <w:t>principal-agent</w:t>
      </w:r>
      <w:r>
        <w:rPr>
          <w:spacing w:val="-6"/>
        </w:rPr>
        <w:t> </w:t>
      </w:r>
      <w:r>
        <w:rPr/>
        <w:t>problems</w:t>
      </w:r>
      <w:r>
        <w:rPr>
          <w:spacing w:val="-6"/>
        </w:rPr>
        <w:t> </w:t>
      </w:r>
      <w:r>
        <w:rPr/>
        <w:t>vis-a-vis</w:t>
      </w:r>
      <w:r>
        <w:rPr>
          <w:spacing w:val="-4"/>
        </w:rPr>
        <w:t> </w:t>
      </w:r>
      <w:r>
        <w:rPr/>
        <w:t>front-line</w:t>
      </w:r>
      <w:r>
        <w:rPr>
          <w:spacing w:val="-4"/>
        </w:rPr>
        <w:t> </w:t>
      </w:r>
      <w:r>
        <w:rPr/>
        <w:t>election</w:t>
      </w:r>
      <w:r>
        <w:rPr>
          <w:spacing w:val="-4"/>
        </w:rPr>
        <w:t> </w:t>
      </w:r>
      <w:r>
        <w:rPr/>
        <w:t>agents</w:t>
      </w:r>
      <w:r>
        <w:rPr>
          <w:spacing w:val="-4"/>
        </w:rPr>
        <w:t> </w:t>
      </w:r>
      <w:r>
        <w:rPr/>
        <w:t>also</w:t>
      </w:r>
      <w:r>
        <w:rPr>
          <w:spacing w:val="-4"/>
        </w:rPr>
        <w:t> </w:t>
      </w:r>
      <w:r>
        <w:rPr/>
        <w:t>allow</w:t>
      </w:r>
      <w:r>
        <w:rPr>
          <w:spacing w:val="-4"/>
        </w:rPr>
        <w:t> </w:t>
      </w:r>
      <w:r>
        <w:rPr/>
        <w:t>them</w:t>
      </w:r>
      <w:r>
        <w:rPr>
          <w:spacing w:val="-4"/>
        </w:rPr>
        <w:t> </w:t>
      </w:r>
      <w:r>
        <w:rPr/>
        <w:t>to</w:t>
      </w:r>
      <w:r>
        <w:rPr>
          <w:spacing w:val="-4"/>
        </w:rPr>
        <w:t> </w:t>
      </w:r>
      <w:r>
        <w:rPr/>
        <w:t>maintain</w:t>
      </w:r>
      <w:r>
        <w:rPr>
          <w:spacing w:val="-4"/>
        </w:rPr>
        <w:t> </w:t>
      </w:r>
      <w:r>
        <w:rPr/>
        <w:t>loyalty</w:t>
      </w:r>
      <w:r>
        <w:rPr>
          <w:spacing w:val="-4"/>
        </w:rPr>
        <w:t> </w:t>
      </w:r>
      <w:r>
        <w:rPr/>
        <w:t>within</w:t>
      </w:r>
      <w:r>
        <w:rPr>
          <w:spacing w:val="-4"/>
        </w:rPr>
        <w:t> </w:t>
      </w:r>
      <w:r>
        <w:rPr/>
        <w:t>their</w:t>
      </w:r>
      <w:r>
        <w:rPr>
          <w:spacing w:val="-4"/>
        </w:rPr>
        <w:t> </w:t>
      </w:r>
      <w:r>
        <w:rPr/>
        <w:t>networks and among the security services.</w:t>
      </w:r>
      <w:r>
        <w:rPr>
          <w:spacing w:val="37"/>
        </w:rPr>
        <w:t> </w:t>
      </w:r>
      <w:r>
        <w:rPr/>
        <w:t>As a result, theory predicts that, when post-election protests</w:t>
      </w:r>
      <w:r>
        <w:rPr>
          <w:spacing w:val="-12"/>
        </w:rPr>
        <w:t> </w:t>
      </w:r>
      <w:r>
        <w:rPr/>
        <w:t>do</w:t>
      </w:r>
      <w:r>
        <w:rPr>
          <w:spacing w:val="-12"/>
        </w:rPr>
        <w:t> </w:t>
      </w:r>
      <w:r>
        <w:rPr/>
        <w:t>occur,</w:t>
      </w:r>
      <w:r>
        <w:rPr>
          <w:spacing w:val="-11"/>
        </w:rPr>
        <w:t> </w:t>
      </w:r>
      <w:r>
        <w:rPr>
          <w:i/>
        </w:rPr>
        <w:t>greater</w:t>
      </w:r>
      <w:r>
        <w:rPr>
          <w:i/>
          <w:spacing w:val="-12"/>
        </w:rPr>
        <w:t> </w:t>
      </w:r>
      <w:r>
        <w:rPr>
          <w:i/>
        </w:rPr>
        <w:t>electoral</w:t>
      </w:r>
      <w:r>
        <w:rPr>
          <w:i/>
          <w:spacing w:val="-12"/>
        </w:rPr>
        <w:t> </w:t>
      </w:r>
      <w:r>
        <w:rPr>
          <w:i/>
        </w:rPr>
        <w:t>manipulation</w:t>
      </w:r>
      <w:r>
        <w:rPr>
          <w:i/>
          <w:spacing w:val="-12"/>
        </w:rPr>
        <w:t> </w:t>
      </w:r>
      <w:r>
        <w:rPr>
          <w:i/>
        </w:rPr>
        <w:t>will</w:t>
      </w:r>
      <w:r>
        <w:rPr>
          <w:i/>
          <w:spacing w:val="-12"/>
        </w:rPr>
        <w:t> </w:t>
      </w:r>
      <w:r>
        <w:rPr>
          <w:i/>
        </w:rPr>
        <w:t>be</w:t>
      </w:r>
      <w:r>
        <w:rPr>
          <w:i/>
          <w:spacing w:val="-12"/>
        </w:rPr>
        <w:t> </w:t>
      </w:r>
      <w:r>
        <w:rPr>
          <w:i/>
        </w:rPr>
        <w:t>associated</w:t>
      </w:r>
      <w:r>
        <w:rPr>
          <w:i/>
          <w:spacing w:val="-12"/>
        </w:rPr>
        <w:t> </w:t>
      </w:r>
      <w:r>
        <w:rPr>
          <w:i/>
        </w:rPr>
        <w:t>with</w:t>
      </w:r>
      <w:r>
        <w:rPr>
          <w:i/>
          <w:spacing w:val="-12"/>
        </w:rPr>
        <w:t> </w:t>
      </w:r>
      <w:r>
        <w:rPr>
          <w:i/>
        </w:rPr>
        <w:t>quicker</w:t>
      </w:r>
      <w:r>
        <w:rPr>
          <w:i/>
          <w:spacing w:val="-12"/>
        </w:rPr>
        <w:t> </w:t>
      </w:r>
      <w:r>
        <w:rPr>
          <w:i/>
        </w:rPr>
        <w:t>defeat</w:t>
      </w:r>
      <w:r>
        <w:rPr>
          <w:i/>
        </w:rPr>
        <w:t> of protest movements.</w:t>
      </w:r>
    </w:p>
    <w:p>
      <w:pPr>
        <w:spacing w:line="249" w:lineRule="auto" w:before="119"/>
        <w:ind w:left="337" w:right="2472" w:firstLine="0"/>
        <w:jc w:val="both"/>
        <w:rPr>
          <w:i/>
          <w:sz w:val="20"/>
        </w:rPr>
      </w:pPr>
      <w:r>
        <w:rPr>
          <w:sz w:val="20"/>
        </w:rPr>
        <w:t>Finally,</w:t>
      </w:r>
      <w:r>
        <w:rPr>
          <w:spacing w:val="-4"/>
          <w:sz w:val="20"/>
        </w:rPr>
        <w:t> </w:t>
      </w:r>
      <w:r>
        <w:rPr>
          <w:sz w:val="20"/>
        </w:rPr>
        <w:t>the</w:t>
      </w:r>
      <w:r>
        <w:rPr>
          <w:spacing w:val="-5"/>
          <w:sz w:val="20"/>
        </w:rPr>
        <w:t> </w:t>
      </w:r>
      <w:r>
        <w:rPr>
          <w:sz w:val="20"/>
        </w:rPr>
        <w:t>mechanism</w:t>
      </w:r>
      <w:r>
        <w:rPr>
          <w:spacing w:val="-5"/>
          <w:sz w:val="20"/>
        </w:rPr>
        <w:t> </w:t>
      </w:r>
      <w:r>
        <w:rPr>
          <w:sz w:val="20"/>
        </w:rPr>
        <w:t>underlying</w:t>
      </w:r>
      <w:r>
        <w:rPr>
          <w:spacing w:val="-4"/>
          <w:sz w:val="20"/>
        </w:rPr>
        <w:t> </w:t>
      </w:r>
      <w:r>
        <w:rPr>
          <w:sz w:val="20"/>
        </w:rPr>
        <w:t>the</w:t>
      </w:r>
      <w:r>
        <w:rPr>
          <w:spacing w:val="-4"/>
          <w:sz w:val="20"/>
        </w:rPr>
        <w:t> </w:t>
      </w:r>
      <w:r>
        <w:rPr>
          <w:sz w:val="20"/>
        </w:rPr>
        <w:t>theory—agent-centered</w:t>
      </w:r>
      <w:r>
        <w:rPr>
          <w:spacing w:val="-5"/>
          <w:sz w:val="20"/>
        </w:rPr>
        <w:t> </w:t>
      </w:r>
      <w:r>
        <w:rPr>
          <w:sz w:val="20"/>
        </w:rPr>
        <w:t>decision-making</w:t>
      </w:r>
      <w:r>
        <w:rPr>
          <w:spacing w:val="-4"/>
          <w:sz w:val="20"/>
        </w:rPr>
        <w:t> </w:t>
      </w:r>
      <w:r>
        <w:rPr>
          <w:sz w:val="20"/>
        </w:rPr>
        <w:t>in</w:t>
      </w:r>
      <w:r>
        <w:rPr>
          <w:spacing w:val="-4"/>
          <w:sz w:val="20"/>
        </w:rPr>
        <w:t> </w:t>
      </w:r>
      <w:r>
        <w:rPr>
          <w:sz w:val="20"/>
        </w:rPr>
        <w:t>the context of principal-agent problems—also yields testable hypotheses.</w:t>
      </w:r>
      <w:r>
        <w:rPr>
          <w:spacing w:val="40"/>
          <w:sz w:val="20"/>
        </w:rPr>
        <w:t> </w:t>
      </w:r>
      <w:r>
        <w:rPr>
          <w:sz w:val="20"/>
        </w:rPr>
        <w:t>The model as-sumes</w:t>
      </w:r>
      <w:r>
        <w:rPr>
          <w:spacing w:val="-2"/>
          <w:sz w:val="20"/>
        </w:rPr>
        <w:t> </w:t>
      </w:r>
      <w:r>
        <w:rPr>
          <w:sz w:val="20"/>
        </w:rPr>
        <w:t>that</w:t>
      </w:r>
      <w:r>
        <w:rPr>
          <w:spacing w:val="-2"/>
          <w:sz w:val="20"/>
        </w:rPr>
        <w:t> </w:t>
      </w:r>
      <w:r>
        <w:rPr>
          <w:sz w:val="20"/>
        </w:rPr>
        <w:t>agents</w:t>
      </w:r>
      <w:r>
        <w:rPr>
          <w:spacing w:val="-2"/>
          <w:sz w:val="20"/>
        </w:rPr>
        <w:t> </w:t>
      </w:r>
      <w:r>
        <w:rPr>
          <w:sz w:val="20"/>
        </w:rPr>
        <w:t>face</w:t>
      </w:r>
      <w:r>
        <w:rPr>
          <w:spacing w:val="-2"/>
          <w:sz w:val="20"/>
        </w:rPr>
        <w:t> </w:t>
      </w:r>
      <w:r>
        <w:rPr>
          <w:sz w:val="20"/>
        </w:rPr>
        <w:t>serious</w:t>
      </w:r>
      <w:r>
        <w:rPr>
          <w:spacing w:val="-2"/>
          <w:sz w:val="20"/>
        </w:rPr>
        <w:t> </w:t>
      </w:r>
      <w:r>
        <w:rPr>
          <w:sz w:val="20"/>
        </w:rPr>
        <w:t>personal</w:t>
      </w:r>
      <w:r>
        <w:rPr>
          <w:spacing w:val="-2"/>
          <w:sz w:val="20"/>
        </w:rPr>
        <w:t> </w:t>
      </w:r>
      <w:r>
        <w:rPr>
          <w:sz w:val="20"/>
        </w:rPr>
        <w:t>risks</w:t>
      </w:r>
      <w:r>
        <w:rPr>
          <w:spacing w:val="-2"/>
          <w:sz w:val="20"/>
        </w:rPr>
        <w:t> </w:t>
      </w:r>
      <w:r>
        <w:rPr>
          <w:sz w:val="20"/>
        </w:rPr>
        <w:t>when</w:t>
      </w:r>
      <w:r>
        <w:rPr>
          <w:spacing w:val="-2"/>
          <w:sz w:val="20"/>
        </w:rPr>
        <w:t> </w:t>
      </w:r>
      <w:r>
        <w:rPr>
          <w:sz w:val="20"/>
        </w:rPr>
        <w:t>they</w:t>
      </w:r>
      <w:r>
        <w:rPr>
          <w:spacing w:val="-2"/>
          <w:sz w:val="20"/>
        </w:rPr>
        <w:t> </w:t>
      </w:r>
      <w:r>
        <w:rPr>
          <w:sz w:val="20"/>
        </w:rPr>
        <w:t>engage</w:t>
      </w:r>
      <w:r>
        <w:rPr>
          <w:spacing w:val="-2"/>
          <w:sz w:val="20"/>
        </w:rPr>
        <w:t> </w:t>
      </w:r>
      <w:r>
        <w:rPr>
          <w:sz w:val="20"/>
        </w:rPr>
        <w:t>in</w:t>
      </w:r>
      <w:r>
        <w:rPr>
          <w:spacing w:val="-2"/>
          <w:sz w:val="20"/>
        </w:rPr>
        <w:t> </w:t>
      </w:r>
      <w:r>
        <w:rPr>
          <w:sz w:val="20"/>
        </w:rPr>
        <w:t>illicit</w:t>
      </w:r>
      <w:r>
        <w:rPr>
          <w:spacing w:val="-2"/>
          <w:sz w:val="20"/>
        </w:rPr>
        <w:t> </w:t>
      </w:r>
      <w:r>
        <w:rPr>
          <w:sz w:val="20"/>
        </w:rPr>
        <w:t>manipulation, even in highly authoritarian settings.</w:t>
      </w:r>
      <w:r>
        <w:rPr>
          <w:spacing w:val="32"/>
          <w:sz w:val="20"/>
        </w:rPr>
        <w:t> </w:t>
      </w:r>
      <w:r>
        <w:rPr>
          <w:sz w:val="20"/>
        </w:rPr>
        <w:t>This implies that </w:t>
      </w:r>
      <w:r>
        <w:rPr>
          <w:i/>
          <w:sz w:val="20"/>
        </w:rPr>
        <w:t>some agents must face serious</w:t>
      </w:r>
      <w:r>
        <w:rPr>
          <w:i/>
          <w:sz w:val="20"/>
        </w:rPr>
        <w:t> criminal</w:t>
      </w:r>
      <w:r>
        <w:rPr>
          <w:i/>
          <w:spacing w:val="-11"/>
          <w:sz w:val="20"/>
        </w:rPr>
        <w:t> </w:t>
      </w:r>
      <w:r>
        <w:rPr>
          <w:i/>
          <w:sz w:val="20"/>
        </w:rPr>
        <w:t>or</w:t>
      </w:r>
      <w:r>
        <w:rPr>
          <w:i/>
          <w:spacing w:val="-11"/>
          <w:sz w:val="20"/>
        </w:rPr>
        <w:t> </w:t>
      </w:r>
      <w:r>
        <w:rPr>
          <w:i/>
          <w:sz w:val="20"/>
        </w:rPr>
        <w:t>other</w:t>
      </w:r>
      <w:r>
        <w:rPr>
          <w:i/>
          <w:spacing w:val="-11"/>
          <w:sz w:val="20"/>
        </w:rPr>
        <w:t> </w:t>
      </w:r>
      <w:r>
        <w:rPr>
          <w:i/>
          <w:sz w:val="20"/>
        </w:rPr>
        <w:t>personal</w:t>
      </w:r>
      <w:r>
        <w:rPr>
          <w:i/>
          <w:spacing w:val="-11"/>
          <w:sz w:val="20"/>
        </w:rPr>
        <w:t> </w:t>
      </w:r>
      <w:r>
        <w:rPr>
          <w:i/>
          <w:sz w:val="20"/>
        </w:rPr>
        <w:t>penalties</w:t>
      </w:r>
      <w:r>
        <w:rPr>
          <w:i/>
          <w:spacing w:val="-11"/>
          <w:sz w:val="20"/>
        </w:rPr>
        <w:t> </w:t>
      </w:r>
      <w:r>
        <w:rPr>
          <w:i/>
          <w:sz w:val="20"/>
        </w:rPr>
        <w:t>when</w:t>
      </w:r>
      <w:r>
        <w:rPr>
          <w:i/>
          <w:spacing w:val="-11"/>
          <w:sz w:val="20"/>
        </w:rPr>
        <w:t> </w:t>
      </w:r>
      <w:r>
        <w:rPr>
          <w:i/>
          <w:sz w:val="20"/>
        </w:rPr>
        <w:t>caught</w:t>
      </w:r>
      <w:r>
        <w:rPr>
          <w:i/>
          <w:spacing w:val="-11"/>
          <w:sz w:val="20"/>
        </w:rPr>
        <w:t> </w:t>
      </w:r>
      <w:r>
        <w:rPr>
          <w:i/>
          <w:sz w:val="20"/>
        </w:rPr>
        <w:t>cheating</w:t>
      </w:r>
      <w:r>
        <w:rPr>
          <w:i/>
          <w:spacing w:val="-11"/>
          <w:sz w:val="20"/>
        </w:rPr>
        <w:t> </w:t>
      </w:r>
      <w:r>
        <w:rPr>
          <w:i/>
          <w:sz w:val="20"/>
        </w:rPr>
        <w:t>in</w:t>
      </w:r>
      <w:r>
        <w:rPr>
          <w:i/>
          <w:spacing w:val="-11"/>
          <w:sz w:val="20"/>
        </w:rPr>
        <w:t> </w:t>
      </w:r>
      <w:r>
        <w:rPr>
          <w:i/>
          <w:sz w:val="20"/>
        </w:rPr>
        <w:t>elections</w:t>
      </w:r>
      <w:r>
        <w:rPr>
          <w:sz w:val="20"/>
        </w:rPr>
        <w:t>.</w:t>
      </w:r>
      <w:r>
        <w:rPr>
          <w:spacing w:val="9"/>
          <w:sz w:val="20"/>
        </w:rPr>
        <w:t> </w:t>
      </w:r>
      <w:r>
        <w:rPr>
          <w:sz w:val="20"/>
        </w:rPr>
        <w:t>In</w:t>
      </w:r>
      <w:r>
        <w:rPr>
          <w:spacing w:val="-11"/>
          <w:sz w:val="20"/>
        </w:rPr>
        <w:t> </w:t>
      </w:r>
      <w:r>
        <w:rPr>
          <w:sz w:val="20"/>
        </w:rPr>
        <w:t>the</w:t>
      </w:r>
      <w:r>
        <w:rPr>
          <w:spacing w:val="-11"/>
          <w:sz w:val="20"/>
        </w:rPr>
        <w:t> </w:t>
      </w:r>
      <w:r>
        <w:rPr>
          <w:sz w:val="20"/>
        </w:rPr>
        <w:t>presence </w:t>
      </w:r>
      <w:r>
        <w:rPr>
          <w:spacing w:val="-2"/>
          <w:sz w:val="20"/>
        </w:rPr>
        <w:t>of</w:t>
      </w:r>
      <w:r>
        <w:rPr>
          <w:spacing w:val="-5"/>
          <w:sz w:val="20"/>
        </w:rPr>
        <w:t> </w:t>
      </w:r>
      <w:r>
        <w:rPr>
          <w:spacing w:val="-2"/>
          <w:sz w:val="20"/>
        </w:rPr>
        <w:t>such</w:t>
      </w:r>
      <w:r>
        <w:rPr>
          <w:spacing w:val="-5"/>
          <w:sz w:val="20"/>
        </w:rPr>
        <w:t> </w:t>
      </w:r>
      <w:r>
        <w:rPr>
          <w:spacing w:val="-2"/>
          <w:sz w:val="20"/>
        </w:rPr>
        <w:t>risks,</w:t>
      </w:r>
      <w:r>
        <w:rPr>
          <w:spacing w:val="-3"/>
          <w:sz w:val="20"/>
        </w:rPr>
        <w:t> </w:t>
      </w:r>
      <w:r>
        <w:rPr>
          <w:spacing w:val="-2"/>
          <w:sz w:val="20"/>
        </w:rPr>
        <w:t>the</w:t>
      </w:r>
      <w:r>
        <w:rPr>
          <w:spacing w:val="-5"/>
          <w:sz w:val="20"/>
        </w:rPr>
        <w:t> </w:t>
      </w:r>
      <w:r>
        <w:rPr>
          <w:spacing w:val="-2"/>
          <w:sz w:val="20"/>
        </w:rPr>
        <w:t>theory</w:t>
      </w:r>
      <w:r>
        <w:rPr>
          <w:spacing w:val="-5"/>
          <w:sz w:val="20"/>
        </w:rPr>
        <w:t> </w:t>
      </w:r>
      <w:r>
        <w:rPr>
          <w:spacing w:val="-2"/>
          <w:sz w:val="20"/>
        </w:rPr>
        <w:t>predicts</w:t>
      </w:r>
      <w:r>
        <w:rPr>
          <w:spacing w:val="-5"/>
          <w:sz w:val="20"/>
        </w:rPr>
        <w:t> </w:t>
      </w:r>
      <w:r>
        <w:rPr>
          <w:spacing w:val="-2"/>
          <w:sz w:val="20"/>
        </w:rPr>
        <w:t>that</w:t>
      </w:r>
      <w:r>
        <w:rPr>
          <w:spacing w:val="-5"/>
          <w:sz w:val="20"/>
        </w:rPr>
        <w:t> </w:t>
      </w:r>
      <w:r>
        <w:rPr>
          <w:spacing w:val="-2"/>
          <w:sz w:val="20"/>
        </w:rPr>
        <w:t>it</w:t>
      </w:r>
      <w:r>
        <w:rPr>
          <w:spacing w:val="-5"/>
          <w:sz w:val="20"/>
        </w:rPr>
        <w:t> </w:t>
      </w:r>
      <w:r>
        <w:rPr>
          <w:spacing w:val="-2"/>
          <w:sz w:val="20"/>
        </w:rPr>
        <w:t>will</w:t>
      </w:r>
      <w:r>
        <w:rPr>
          <w:spacing w:val="-5"/>
          <w:sz w:val="20"/>
        </w:rPr>
        <w:t> </w:t>
      </w:r>
      <w:r>
        <w:rPr>
          <w:spacing w:val="-2"/>
          <w:sz w:val="20"/>
        </w:rPr>
        <w:t>be</w:t>
      </w:r>
      <w:r>
        <w:rPr>
          <w:spacing w:val="-5"/>
          <w:sz w:val="20"/>
        </w:rPr>
        <w:t> </w:t>
      </w:r>
      <w:r>
        <w:rPr>
          <w:spacing w:val="-2"/>
          <w:sz w:val="20"/>
        </w:rPr>
        <w:t>more</w:t>
      </w:r>
      <w:r>
        <w:rPr>
          <w:spacing w:val="-5"/>
          <w:sz w:val="20"/>
        </w:rPr>
        <w:t> </w:t>
      </w:r>
      <w:r>
        <w:rPr>
          <w:spacing w:val="-2"/>
          <w:sz w:val="20"/>
        </w:rPr>
        <w:t>difficult</w:t>
      </w:r>
      <w:r>
        <w:rPr>
          <w:spacing w:val="-5"/>
          <w:sz w:val="20"/>
        </w:rPr>
        <w:t> </w:t>
      </w:r>
      <w:r>
        <w:rPr>
          <w:spacing w:val="-2"/>
          <w:sz w:val="20"/>
        </w:rPr>
        <w:t>to</w:t>
      </w:r>
      <w:r>
        <w:rPr>
          <w:spacing w:val="-5"/>
          <w:sz w:val="20"/>
        </w:rPr>
        <w:t> </w:t>
      </w:r>
      <w:r>
        <w:rPr>
          <w:spacing w:val="-2"/>
          <w:sz w:val="20"/>
        </w:rPr>
        <w:t>recruit</w:t>
      </w:r>
      <w:r>
        <w:rPr>
          <w:spacing w:val="-5"/>
          <w:sz w:val="20"/>
        </w:rPr>
        <w:t> </w:t>
      </w:r>
      <w:r>
        <w:rPr>
          <w:spacing w:val="-2"/>
          <w:sz w:val="20"/>
        </w:rPr>
        <w:t>agents</w:t>
      </w:r>
      <w:r>
        <w:rPr>
          <w:spacing w:val="-5"/>
          <w:sz w:val="20"/>
        </w:rPr>
        <w:t> </w:t>
      </w:r>
      <w:r>
        <w:rPr>
          <w:spacing w:val="-2"/>
          <w:sz w:val="20"/>
        </w:rPr>
        <w:t>to</w:t>
      </w:r>
      <w:r>
        <w:rPr>
          <w:spacing w:val="-5"/>
          <w:sz w:val="20"/>
        </w:rPr>
        <w:t> </w:t>
      </w:r>
      <w:r>
        <w:rPr>
          <w:spacing w:val="-2"/>
          <w:sz w:val="20"/>
        </w:rPr>
        <w:t>perform </w:t>
      </w:r>
      <w:r>
        <w:rPr>
          <w:sz w:val="20"/>
        </w:rPr>
        <w:t>illicit</w:t>
      </w:r>
      <w:r>
        <w:rPr>
          <w:spacing w:val="-4"/>
          <w:sz w:val="20"/>
        </w:rPr>
        <w:t> </w:t>
      </w:r>
      <w:r>
        <w:rPr>
          <w:sz w:val="20"/>
        </w:rPr>
        <w:t>acts</w:t>
      </w:r>
      <w:r>
        <w:rPr>
          <w:spacing w:val="-4"/>
          <w:sz w:val="20"/>
        </w:rPr>
        <w:t> </w:t>
      </w:r>
      <w:r>
        <w:rPr>
          <w:sz w:val="20"/>
        </w:rPr>
        <w:t>that</w:t>
      </w:r>
      <w:r>
        <w:rPr>
          <w:spacing w:val="-4"/>
          <w:sz w:val="20"/>
        </w:rPr>
        <w:t> </w:t>
      </w:r>
      <w:r>
        <w:rPr>
          <w:sz w:val="20"/>
        </w:rPr>
        <w:t>are</w:t>
      </w:r>
      <w:r>
        <w:rPr>
          <w:spacing w:val="-4"/>
          <w:sz w:val="20"/>
        </w:rPr>
        <w:t> </w:t>
      </w:r>
      <w:r>
        <w:rPr>
          <w:sz w:val="20"/>
        </w:rPr>
        <w:t>easily</w:t>
      </w:r>
      <w:r>
        <w:rPr>
          <w:spacing w:val="-4"/>
          <w:sz w:val="20"/>
        </w:rPr>
        <w:t> </w:t>
      </w:r>
      <w:r>
        <w:rPr>
          <w:sz w:val="20"/>
        </w:rPr>
        <w:t>attributable</w:t>
      </w:r>
      <w:r>
        <w:rPr>
          <w:spacing w:val="-4"/>
          <w:sz w:val="20"/>
        </w:rPr>
        <w:t> </w:t>
      </w:r>
      <w:r>
        <w:rPr>
          <w:sz w:val="20"/>
        </w:rPr>
        <w:t>to</w:t>
      </w:r>
      <w:r>
        <w:rPr>
          <w:spacing w:val="-4"/>
          <w:sz w:val="20"/>
        </w:rPr>
        <w:t> </w:t>
      </w:r>
      <w:r>
        <w:rPr>
          <w:sz w:val="20"/>
        </w:rPr>
        <w:t>the</w:t>
      </w:r>
      <w:r>
        <w:rPr>
          <w:spacing w:val="-4"/>
          <w:sz w:val="20"/>
        </w:rPr>
        <w:t> </w:t>
      </w:r>
      <w:r>
        <w:rPr>
          <w:sz w:val="20"/>
        </w:rPr>
        <w:t>perpetrator. As</w:t>
      </w:r>
      <w:r>
        <w:rPr>
          <w:spacing w:val="-4"/>
          <w:sz w:val="20"/>
        </w:rPr>
        <w:t> </w:t>
      </w:r>
      <w:r>
        <w:rPr>
          <w:sz w:val="20"/>
        </w:rPr>
        <w:t>a</w:t>
      </w:r>
      <w:r>
        <w:rPr>
          <w:spacing w:val="-4"/>
          <w:sz w:val="20"/>
        </w:rPr>
        <w:t> </w:t>
      </w:r>
      <w:r>
        <w:rPr>
          <w:sz w:val="20"/>
        </w:rPr>
        <w:t>result,</w:t>
      </w:r>
      <w:r>
        <w:rPr>
          <w:spacing w:val="-5"/>
          <w:sz w:val="20"/>
        </w:rPr>
        <w:t> </w:t>
      </w:r>
      <w:r>
        <w:rPr>
          <w:i/>
          <w:sz w:val="20"/>
        </w:rPr>
        <w:t>when</w:t>
      </w:r>
      <w:r>
        <w:rPr>
          <w:i/>
          <w:spacing w:val="-4"/>
          <w:sz w:val="20"/>
        </w:rPr>
        <w:t> </w:t>
      </w:r>
      <w:r>
        <w:rPr>
          <w:i/>
          <w:sz w:val="20"/>
        </w:rPr>
        <w:t>the</w:t>
      </w:r>
      <w:r>
        <w:rPr>
          <w:i/>
          <w:spacing w:val="-4"/>
          <w:sz w:val="20"/>
        </w:rPr>
        <w:t> </w:t>
      </w:r>
      <w:r>
        <w:rPr>
          <w:i/>
          <w:sz w:val="20"/>
        </w:rPr>
        <w:t>local</w:t>
      </w:r>
      <w:r>
        <w:rPr>
          <w:i/>
          <w:spacing w:val="-4"/>
          <w:sz w:val="20"/>
        </w:rPr>
        <w:t> </w:t>
      </w:r>
      <w:r>
        <w:rPr>
          <w:i/>
          <w:sz w:val="20"/>
        </w:rPr>
        <w:t>risk</w:t>
      </w:r>
      <w:r>
        <w:rPr>
          <w:i/>
          <w:sz w:val="20"/>
        </w:rPr>
        <w:t> of exposure is high, falsification should be less common, while dispersed techniques like vote-buying should be more common</w:t>
      </w:r>
      <w:r>
        <w:rPr>
          <w:sz w:val="20"/>
        </w:rPr>
        <w:t>.</w:t>
      </w:r>
      <w:r>
        <w:rPr>
          <w:spacing w:val="40"/>
          <w:sz w:val="20"/>
        </w:rPr>
        <w:t> </w:t>
      </w:r>
      <w:r>
        <w:rPr>
          <w:sz w:val="20"/>
        </w:rPr>
        <w:t>Lastly, we should expect agents to update their estimation of local risks over time.</w:t>
      </w:r>
      <w:r>
        <w:rPr>
          <w:spacing w:val="29"/>
          <w:sz w:val="20"/>
        </w:rPr>
        <w:t> </w:t>
      </w:r>
      <w:r>
        <w:rPr>
          <w:i/>
          <w:sz w:val="20"/>
        </w:rPr>
        <w:t>When an agent is harshly punished for illicit</w:t>
      </w:r>
      <w:r>
        <w:rPr>
          <w:i/>
          <w:sz w:val="20"/>
        </w:rPr>
        <w:t> manipulation,</w:t>
      </w:r>
      <w:r>
        <w:rPr>
          <w:i/>
          <w:spacing w:val="-9"/>
          <w:sz w:val="20"/>
        </w:rPr>
        <w:t> </w:t>
      </w:r>
      <w:r>
        <w:rPr>
          <w:i/>
          <w:sz w:val="20"/>
        </w:rPr>
        <w:t>subsequent</w:t>
      </w:r>
      <w:r>
        <w:rPr>
          <w:i/>
          <w:spacing w:val="-10"/>
          <w:sz w:val="20"/>
        </w:rPr>
        <w:t> </w:t>
      </w:r>
      <w:r>
        <w:rPr>
          <w:i/>
          <w:sz w:val="20"/>
        </w:rPr>
        <w:t>manipulation</w:t>
      </w:r>
      <w:r>
        <w:rPr>
          <w:i/>
          <w:spacing w:val="-10"/>
          <w:sz w:val="20"/>
        </w:rPr>
        <w:t> </w:t>
      </w:r>
      <w:r>
        <w:rPr>
          <w:i/>
          <w:sz w:val="20"/>
        </w:rPr>
        <w:t>in</w:t>
      </w:r>
      <w:r>
        <w:rPr>
          <w:i/>
          <w:spacing w:val="-10"/>
          <w:sz w:val="20"/>
        </w:rPr>
        <w:t> </w:t>
      </w:r>
      <w:r>
        <w:rPr>
          <w:i/>
          <w:sz w:val="20"/>
        </w:rPr>
        <w:t>that</w:t>
      </w:r>
      <w:r>
        <w:rPr>
          <w:i/>
          <w:spacing w:val="-10"/>
          <w:sz w:val="20"/>
        </w:rPr>
        <w:t> </w:t>
      </w:r>
      <w:r>
        <w:rPr>
          <w:i/>
          <w:sz w:val="20"/>
        </w:rPr>
        <w:t>region</w:t>
      </w:r>
      <w:r>
        <w:rPr>
          <w:i/>
          <w:spacing w:val="-10"/>
          <w:sz w:val="20"/>
        </w:rPr>
        <w:t> </w:t>
      </w:r>
      <w:r>
        <w:rPr>
          <w:i/>
          <w:sz w:val="20"/>
        </w:rPr>
        <w:t>should</w:t>
      </w:r>
      <w:r>
        <w:rPr>
          <w:i/>
          <w:spacing w:val="-10"/>
          <w:sz w:val="20"/>
        </w:rPr>
        <w:t> </w:t>
      </w:r>
      <w:r>
        <w:rPr>
          <w:i/>
          <w:sz w:val="20"/>
        </w:rPr>
        <w:t>decline.</w:t>
      </w:r>
      <w:r>
        <w:rPr>
          <w:i/>
          <w:spacing w:val="8"/>
          <w:sz w:val="20"/>
        </w:rPr>
        <w:t> </w:t>
      </w:r>
      <w:r>
        <w:rPr>
          <w:sz w:val="20"/>
        </w:rPr>
        <w:t>However,</w:t>
      </w:r>
      <w:r>
        <w:rPr>
          <w:spacing w:val="-9"/>
          <w:sz w:val="20"/>
        </w:rPr>
        <w:t> </w:t>
      </w:r>
      <w:r>
        <w:rPr>
          <w:sz w:val="20"/>
        </w:rPr>
        <w:t>by</w:t>
      </w:r>
      <w:r>
        <w:rPr>
          <w:spacing w:val="-10"/>
          <w:sz w:val="20"/>
        </w:rPr>
        <w:t> </w:t>
      </w:r>
      <w:r>
        <w:rPr>
          <w:sz w:val="20"/>
        </w:rPr>
        <w:t>the same</w:t>
      </w:r>
      <w:r>
        <w:rPr>
          <w:spacing w:val="-11"/>
          <w:sz w:val="20"/>
        </w:rPr>
        <w:t> </w:t>
      </w:r>
      <w:r>
        <w:rPr>
          <w:sz w:val="20"/>
        </w:rPr>
        <w:t>token,</w:t>
      </w:r>
      <w:r>
        <w:rPr>
          <w:spacing w:val="-10"/>
          <w:sz w:val="20"/>
        </w:rPr>
        <w:t> </w:t>
      </w:r>
      <w:r>
        <w:rPr>
          <w:i/>
          <w:sz w:val="20"/>
        </w:rPr>
        <w:t>when</w:t>
      </w:r>
      <w:r>
        <w:rPr>
          <w:i/>
          <w:spacing w:val="-11"/>
          <w:sz w:val="20"/>
        </w:rPr>
        <w:t> </w:t>
      </w:r>
      <w:r>
        <w:rPr>
          <w:i/>
          <w:sz w:val="20"/>
        </w:rPr>
        <w:t>an</w:t>
      </w:r>
      <w:r>
        <w:rPr>
          <w:i/>
          <w:spacing w:val="-11"/>
          <w:sz w:val="20"/>
        </w:rPr>
        <w:t> </w:t>
      </w:r>
      <w:r>
        <w:rPr>
          <w:i/>
          <w:sz w:val="20"/>
        </w:rPr>
        <w:t>exposed</w:t>
      </w:r>
      <w:r>
        <w:rPr>
          <w:i/>
          <w:spacing w:val="-11"/>
          <w:sz w:val="20"/>
        </w:rPr>
        <w:t> </w:t>
      </w:r>
      <w:r>
        <w:rPr>
          <w:i/>
          <w:sz w:val="20"/>
        </w:rPr>
        <w:t>agent</w:t>
      </w:r>
      <w:r>
        <w:rPr>
          <w:i/>
          <w:spacing w:val="-11"/>
          <w:sz w:val="20"/>
        </w:rPr>
        <w:t> </w:t>
      </w:r>
      <w:r>
        <w:rPr>
          <w:i/>
          <w:sz w:val="20"/>
        </w:rPr>
        <w:t>receives</w:t>
      </w:r>
      <w:r>
        <w:rPr>
          <w:i/>
          <w:spacing w:val="-11"/>
          <w:sz w:val="20"/>
        </w:rPr>
        <w:t> </w:t>
      </w:r>
      <w:r>
        <w:rPr>
          <w:i/>
          <w:sz w:val="20"/>
        </w:rPr>
        <w:t>little</w:t>
      </w:r>
      <w:r>
        <w:rPr>
          <w:i/>
          <w:spacing w:val="-11"/>
          <w:sz w:val="20"/>
        </w:rPr>
        <w:t> </w:t>
      </w:r>
      <w:r>
        <w:rPr>
          <w:i/>
          <w:sz w:val="20"/>
        </w:rPr>
        <w:t>to</w:t>
      </w:r>
      <w:r>
        <w:rPr>
          <w:i/>
          <w:spacing w:val="-11"/>
          <w:sz w:val="20"/>
        </w:rPr>
        <w:t> </w:t>
      </w:r>
      <w:r>
        <w:rPr>
          <w:i/>
          <w:sz w:val="20"/>
        </w:rPr>
        <w:t>no</w:t>
      </w:r>
      <w:r>
        <w:rPr>
          <w:i/>
          <w:spacing w:val="-11"/>
          <w:sz w:val="20"/>
        </w:rPr>
        <w:t> </w:t>
      </w:r>
      <w:r>
        <w:rPr>
          <w:i/>
          <w:sz w:val="20"/>
        </w:rPr>
        <w:t>penalty</w:t>
      </w:r>
      <w:r>
        <w:rPr>
          <w:i/>
          <w:spacing w:val="-11"/>
          <w:sz w:val="20"/>
        </w:rPr>
        <w:t> </w:t>
      </w:r>
      <w:r>
        <w:rPr>
          <w:i/>
          <w:sz w:val="20"/>
        </w:rPr>
        <w:t>for</w:t>
      </w:r>
      <w:r>
        <w:rPr>
          <w:i/>
          <w:spacing w:val="-11"/>
          <w:sz w:val="20"/>
        </w:rPr>
        <w:t> </w:t>
      </w:r>
      <w:r>
        <w:rPr>
          <w:i/>
          <w:sz w:val="20"/>
        </w:rPr>
        <w:t>illicit</w:t>
      </w:r>
      <w:r>
        <w:rPr>
          <w:i/>
          <w:spacing w:val="-11"/>
          <w:sz w:val="20"/>
        </w:rPr>
        <w:t> </w:t>
      </w:r>
      <w:r>
        <w:rPr>
          <w:i/>
          <w:sz w:val="20"/>
        </w:rPr>
        <w:t>manipulation,</w:t>
      </w:r>
      <w:r>
        <w:rPr>
          <w:i/>
          <w:sz w:val="20"/>
        </w:rPr>
        <w:t> subsequent manipulation in that region should increase.</w:t>
      </w:r>
    </w:p>
    <w:p>
      <w:pPr>
        <w:pStyle w:val="BodyText"/>
        <w:spacing w:before="126"/>
        <w:rPr>
          <w:i/>
        </w:rPr>
      </w:pPr>
    </w:p>
    <w:p>
      <w:pPr>
        <w:pStyle w:val="Heading2"/>
        <w:numPr>
          <w:ilvl w:val="1"/>
          <w:numId w:val="3"/>
        </w:numPr>
        <w:tabs>
          <w:tab w:pos="982" w:val="left" w:leader="none"/>
        </w:tabs>
        <w:spacing w:line="240" w:lineRule="auto" w:before="0" w:after="0"/>
        <w:ind w:left="982" w:right="0" w:hanging="645"/>
        <w:jc w:val="left"/>
      </w:pPr>
      <w:r>
        <w:rPr>
          <w:spacing w:val="-2"/>
        </w:rPr>
        <w:t>Conclusion</w:t>
      </w:r>
    </w:p>
    <w:p>
      <w:pPr>
        <w:pStyle w:val="BodyText"/>
        <w:spacing w:line="249" w:lineRule="auto" w:before="197"/>
        <w:ind w:left="330" w:right="2481" w:firstLine="7"/>
        <w:jc w:val="both"/>
      </w:pPr>
      <w:r>
        <w:rPr/>
        <w:t>By shifting the analytical focus from leaders’ incentives to those of front-line agents, this theory identifies new constraints on election manipulation efforts:</w:t>
      </w:r>
      <w:r>
        <w:rPr>
          <w:spacing w:val="40"/>
        </w:rPr>
        <w:t> </w:t>
      </w:r>
      <w:r>
        <w:rPr/>
        <w:t>those factors which</w:t>
      </w:r>
      <w:r>
        <w:rPr>
          <w:spacing w:val="-5"/>
        </w:rPr>
        <w:t> </w:t>
      </w:r>
      <w:r>
        <w:rPr/>
        <w:t>increase</w:t>
      </w:r>
      <w:r>
        <w:rPr>
          <w:spacing w:val="-5"/>
        </w:rPr>
        <w:t> </w:t>
      </w:r>
      <w:r>
        <w:rPr/>
        <w:t>the</w:t>
      </w:r>
      <w:r>
        <w:rPr>
          <w:spacing w:val="-5"/>
        </w:rPr>
        <w:t> </w:t>
      </w:r>
      <w:r>
        <w:rPr/>
        <w:t>likelihood</w:t>
      </w:r>
      <w:r>
        <w:rPr>
          <w:spacing w:val="-5"/>
        </w:rPr>
        <w:t> </w:t>
      </w:r>
      <w:r>
        <w:rPr/>
        <w:t>that</w:t>
      </w:r>
      <w:r>
        <w:rPr>
          <w:spacing w:val="-5"/>
        </w:rPr>
        <w:t> </w:t>
      </w:r>
      <w:r>
        <w:rPr/>
        <w:t>perpetrators</w:t>
      </w:r>
      <w:r>
        <w:rPr>
          <w:spacing w:val="-6"/>
        </w:rPr>
        <w:t> </w:t>
      </w:r>
      <w:r>
        <w:rPr/>
        <w:t>of</w:t>
      </w:r>
      <w:r>
        <w:rPr>
          <w:spacing w:val="-5"/>
        </w:rPr>
        <w:t> </w:t>
      </w:r>
      <w:r>
        <w:rPr/>
        <w:t>illicit</w:t>
      </w:r>
      <w:r>
        <w:rPr>
          <w:spacing w:val="-5"/>
        </w:rPr>
        <w:t> </w:t>
      </w:r>
      <w:r>
        <w:rPr/>
        <w:t>manipulation</w:t>
      </w:r>
      <w:r>
        <w:rPr>
          <w:spacing w:val="-5"/>
        </w:rPr>
        <w:t> </w:t>
      </w:r>
      <w:r>
        <w:rPr/>
        <w:t>will</w:t>
      </w:r>
      <w:r>
        <w:rPr>
          <w:spacing w:val="-5"/>
        </w:rPr>
        <w:t> </w:t>
      </w:r>
      <w:r>
        <w:rPr/>
        <w:t>be</w:t>
      </w:r>
      <w:r>
        <w:rPr>
          <w:spacing w:val="-5"/>
        </w:rPr>
        <w:t> </w:t>
      </w:r>
      <w:r>
        <w:rPr/>
        <w:t>identified and punished.</w:t>
      </w:r>
      <w:r>
        <w:rPr>
          <w:spacing w:val="40"/>
        </w:rPr>
        <w:t> </w:t>
      </w:r>
      <w:r>
        <w:rPr/>
        <w:t>As such factors—like local political competition, independent courts and</w:t>
      </w:r>
      <w:r>
        <w:rPr>
          <w:spacing w:val="-6"/>
        </w:rPr>
        <w:t> </w:t>
      </w:r>
      <w:r>
        <w:rPr/>
        <w:t>prosecutors,</w:t>
      </w:r>
      <w:r>
        <w:rPr>
          <w:spacing w:val="-5"/>
        </w:rPr>
        <w:t> </w:t>
      </w:r>
      <w:r>
        <w:rPr/>
        <w:t>and</w:t>
      </w:r>
      <w:r>
        <w:rPr>
          <w:spacing w:val="-6"/>
        </w:rPr>
        <w:t> </w:t>
      </w:r>
      <w:r>
        <w:rPr/>
        <w:t>active</w:t>
      </w:r>
      <w:r>
        <w:rPr>
          <w:spacing w:val="-6"/>
        </w:rPr>
        <w:t> </w:t>
      </w:r>
      <w:r>
        <w:rPr/>
        <w:t>local</w:t>
      </w:r>
      <w:r>
        <w:rPr>
          <w:spacing w:val="-6"/>
        </w:rPr>
        <w:t> </w:t>
      </w:r>
      <w:r>
        <w:rPr/>
        <w:t>media</w:t>
      </w:r>
      <w:r>
        <w:rPr>
          <w:spacing w:val="-6"/>
        </w:rPr>
        <w:t> </w:t>
      </w:r>
      <w:r>
        <w:rPr/>
        <w:t>and</w:t>
      </w:r>
      <w:r>
        <w:rPr>
          <w:spacing w:val="-6"/>
        </w:rPr>
        <w:t> </w:t>
      </w:r>
      <w:r>
        <w:rPr/>
        <w:t>civil</w:t>
      </w:r>
      <w:r>
        <w:rPr>
          <w:spacing w:val="-6"/>
        </w:rPr>
        <w:t> </w:t>
      </w:r>
      <w:r>
        <w:rPr/>
        <w:t>society</w:t>
      </w:r>
      <w:r>
        <w:rPr>
          <w:spacing w:val="-6"/>
        </w:rPr>
        <w:t> </w:t>
      </w:r>
      <w:r>
        <w:rPr/>
        <w:t>organizations—become</w:t>
      </w:r>
      <w:r>
        <w:rPr>
          <w:spacing w:val="-6"/>
        </w:rPr>
        <w:t> </w:t>
      </w:r>
      <w:r>
        <w:rPr/>
        <w:t>more prominent, it is more difficult for incumbents to recruit agents to perform the most attributable forms of manipulation.</w:t>
      </w:r>
      <w:r>
        <w:rPr>
          <w:spacing w:val="40"/>
        </w:rPr>
        <w:t> </w:t>
      </w:r>
      <w:r>
        <w:rPr/>
        <w:t>Unfortunately for incumbents, these are also the techniques</w:t>
      </w:r>
      <w:r>
        <w:rPr>
          <w:spacing w:val="-13"/>
        </w:rPr>
        <w:t> </w:t>
      </w:r>
      <w:r>
        <w:rPr/>
        <w:t>that</w:t>
      </w:r>
      <w:r>
        <w:rPr>
          <w:spacing w:val="-12"/>
        </w:rPr>
        <w:t> </w:t>
      </w:r>
      <w:r>
        <w:rPr/>
        <w:t>tend</w:t>
      </w:r>
      <w:r>
        <w:rPr>
          <w:spacing w:val="-13"/>
        </w:rPr>
        <w:t> </w:t>
      </w:r>
      <w:r>
        <w:rPr/>
        <w:t>to</w:t>
      </w:r>
      <w:r>
        <w:rPr>
          <w:spacing w:val="-12"/>
        </w:rPr>
        <w:t> </w:t>
      </w:r>
      <w:r>
        <w:rPr/>
        <w:t>be</w:t>
      </w:r>
      <w:r>
        <w:rPr>
          <w:spacing w:val="-13"/>
        </w:rPr>
        <w:t> </w:t>
      </w:r>
      <w:r>
        <w:rPr/>
        <w:t>most</w:t>
      </w:r>
      <w:r>
        <w:rPr>
          <w:spacing w:val="-12"/>
        </w:rPr>
        <w:t> </w:t>
      </w:r>
      <w:r>
        <w:rPr/>
        <w:t>cost-effective;</w:t>
      </w:r>
      <w:r>
        <w:rPr>
          <w:spacing w:val="-10"/>
        </w:rPr>
        <w:t> </w:t>
      </w:r>
      <w:r>
        <w:rPr/>
        <w:t>it</w:t>
      </w:r>
      <w:r>
        <w:rPr>
          <w:spacing w:val="-12"/>
        </w:rPr>
        <w:t> </w:t>
      </w:r>
      <w:r>
        <w:rPr/>
        <w:t>is</w:t>
      </w:r>
      <w:r>
        <w:rPr>
          <w:spacing w:val="-13"/>
        </w:rPr>
        <w:t> </w:t>
      </w:r>
      <w:r>
        <w:rPr/>
        <w:t>far</w:t>
      </w:r>
      <w:r>
        <w:rPr>
          <w:spacing w:val="-12"/>
        </w:rPr>
        <w:t> </w:t>
      </w:r>
      <w:r>
        <w:rPr/>
        <w:t>cheaper</w:t>
      </w:r>
      <w:r>
        <w:rPr>
          <w:spacing w:val="-13"/>
        </w:rPr>
        <w:t> </w:t>
      </w:r>
      <w:r>
        <w:rPr/>
        <w:t>to</w:t>
      </w:r>
      <w:r>
        <w:rPr>
          <w:spacing w:val="-12"/>
        </w:rPr>
        <w:t> </w:t>
      </w:r>
      <w:r>
        <w:rPr/>
        <w:t>add</w:t>
      </w:r>
      <w:r>
        <w:rPr>
          <w:spacing w:val="-13"/>
        </w:rPr>
        <w:t> </w:t>
      </w:r>
      <w:r>
        <w:rPr/>
        <w:t>five</w:t>
      </w:r>
      <w:r>
        <w:rPr>
          <w:spacing w:val="-12"/>
        </w:rPr>
        <w:t> </w:t>
      </w:r>
      <w:r>
        <w:rPr/>
        <w:t>hundred</w:t>
      </w:r>
      <w:r>
        <w:rPr>
          <w:spacing w:val="-13"/>
        </w:rPr>
        <w:t> </w:t>
      </w:r>
      <w:r>
        <w:rPr/>
        <w:t>votes to</w:t>
      </w:r>
      <w:r>
        <w:rPr>
          <w:spacing w:val="-3"/>
        </w:rPr>
        <w:t> </w:t>
      </w:r>
      <w:r>
        <w:rPr/>
        <w:t>the</w:t>
      </w:r>
      <w:r>
        <w:rPr>
          <w:spacing w:val="-3"/>
        </w:rPr>
        <w:t> </w:t>
      </w:r>
      <w:r>
        <w:rPr/>
        <w:t>ruling</w:t>
      </w:r>
      <w:r>
        <w:rPr>
          <w:spacing w:val="-3"/>
        </w:rPr>
        <w:t> </w:t>
      </w:r>
      <w:r>
        <w:rPr/>
        <w:t>party’s</w:t>
      </w:r>
      <w:r>
        <w:rPr>
          <w:spacing w:val="-4"/>
        </w:rPr>
        <w:t> </w:t>
      </w:r>
      <w:r>
        <w:rPr/>
        <w:t>tally</w:t>
      </w:r>
      <w:r>
        <w:rPr>
          <w:spacing w:val="-3"/>
        </w:rPr>
        <w:t> </w:t>
      </w:r>
      <w:r>
        <w:rPr/>
        <w:t>at</w:t>
      </w:r>
      <w:r>
        <w:rPr>
          <w:spacing w:val="-3"/>
        </w:rPr>
        <w:t> </w:t>
      </w:r>
      <w:r>
        <w:rPr/>
        <w:t>the</w:t>
      </w:r>
      <w:r>
        <w:rPr>
          <w:spacing w:val="-3"/>
        </w:rPr>
        <w:t> </w:t>
      </w:r>
      <w:r>
        <w:rPr/>
        <w:t>stroke</w:t>
      </w:r>
      <w:r>
        <w:rPr>
          <w:spacing w:val="-3"/>
        </w:rPr>
        <w:t> </w:t>
      </w:r>
      <w:r>
        <w:rPr/>
        <w:t>of</w:t>
      </w:r>
      <w:r>
        <w:rPr>
          <w:spacing w:val="-3"/>
        </w:rPr>
        <w:t> </w:t>
      </w:r>
      <w:r>
        <w:rPr/>
        <w:t>a</w:t>
      </w:r>
      <w:r>
        <w:rPr>
          <w:spacing w:val="-3"/>
        </w:rPr>
        <w:t> </w:t>
      </w:r>
      <w:r>
        <w:rPr/>
        <w:t>pen,</w:t>
      </w:r>
      <w:r>
        <w:rPr>
          <w:spacing w:val="-3"/>
        </w:rPr>
        <w:t> </w:t>
      </w:r>
      <w:r>
        <w:rPr/>
        <w:t>than</w:t>
      </w:r>
      <w:r>
        <w:rPr>
          <w:spacing w:val="-3"/>
        </w:rPr>
        <w:t> </w:t>
      </w:r>
      <w:r>
        <w:rPr/>
        <w:t>to</w:t>
      </w:r>
      <w:r>
        <w:rPr>
          <w:spacing w:val="-3"/>
        </w:rPr>
        <w:t> </w:t>
      </w:r>
      <w:r>
        <w:rPr/>
        <w:t>actually</w:t>
      </w:r>
      <w:r>
        <w:rPr>
          <w:spacing w:val="-3"/>
        </w:rPr>
        <w:t> </w:t>
      </w:r>
      <w:r>
        <w:rPr>
          <w:i/>
        </w:rPr>
        <w:t>buy</w:t>
      </w:r>
      <w:r>
        <w:rPr>
          <w:i/>
          <w:spacing w:val="-3"/>
        </w:rPr>
        <w:t> </w:t>
      </w:r>
      <w:r>
        <w:rPr/>
        <w:t>five</w:t>
      </w:r>
      <w:r>
        <w:rPr>
          <w:spacing w:val="-3"/>
        </w:rPr>
        <w:t> </w:t>
      </w:r>
      <w:r>
        <w:rPr/>
        <w:t>hundred</w:t>
      </w:r>
      <w:r>
        <w:rPr>
          <w:spacing w:val="-3"/>
        </w:rPr>
        <w:t> </w:t>
      </w:r>
      <w:r>
        <w:rPr/>
        <w:t>votes from the community.</w:t>
      </w:r>
      <w:r>
        <w:rPr>
          <w:spacing w:val="40"/>
        </w:rPr>
        <w:t> </w:t>
      </w:r>
      <w:r>
        <w:rPr/>
        <w:t>This helps explain how authoritarian regimes can disintegrate from</w:t>
      </w:r>
      <w:r>
        <w:rPr>
          <w:spacing w:val="-2"/>
        </w:rPr>
        <w:t> </w:t>
      </w:r>
      <w:r>
        <w:rPr/>
        <w:t>the</w:t>
      </w:r>
      <w:r>
        <w:rPr>
          <w:spacing w:val="-2"/>
        </w:rPr>
        <w:t> </w:t>
      </w:r>
      <w:r>
        <w:rPr/>
        <w:t>bottom-up,</w:t>
      </w:r>
      <w:r>
        <w:rPr>
          <w:spacing w:val="-2"/>
        </w:rPr>
        <w:t> </w:t>
      </w:r>
      <w:r>
        <w:rPr/>
        <w:t>as</w:t>
      </w:r>
      <w:r>
        <w:rPr>
          <w:spacing w:val="-2"/>
        </w:rPr>
        <w:t> </w:t>
      </w:r>
      <w:r>
        <w:rPr/>
        <w:t>opposition</w:t>
      </w:r>
      <w:r>
        <w:rPr>
          <w:spacing w:val="-2"/>
        </w:rPr>
        <w:t> </w:t>
      </w:r>
      <w:r>
        <w:rPr/>
        <w:t>groups</w:t>
      </w:r>
      <w:r>
        <w:rPr>
          <w:spacing w:val="-2"/>
        </w:rPr>
        <w:t> </w:t>
      </w:r>
      <w:r>
        <w:rPr/>
        <w:t>steadily</w:t>
      </w:r>
      <w:r>
        <w:rPr>
          <w:spacing w:val="-2"/>
        </w:rPr>
        <w:t> </w:t>
      </w:r>
      <w:r>
        <w:rPr/>
        <w:t>gain</w:t>
      </w:r>
      <w:r>
        <w:rPr>
          <w:spacing w:val="-2"/>
        </w:rPr>
        <w:t> </w:t>
      </w:r>
      <w:r>
        <w:rPr/>
        <w:t>power</w:t>
      </w:r>
      <w:r>
        <w:rPr>
          <w:spacing w:val="-2"/>
        </w:rPr>
        <w:t> </w:t>
      </w:r>
      <w:r>
        <w:rPr/>
        <w:t>at</w:t>
      </w:r>
      <w:r>
        <w:rPr>
          <w:spacing w:val="-2"/>
        </w:rPr>
        <w:t> </w:t>
      </w:r>
      <w:r>
        <w:rPr/>
        <w:t>the</w:t>
      </w:r>
      <w:r>
        <w:rPr>
          <w:spacing w:val="-2"/>
        </w:rPr>
        <w:t> </w:t>
      </w:r>
      <w:r>
        <w:rPr/>
        <w:t>local</w:t>
      </w:r>
      <w:r>
        <w:rPr>
          <w:spacing w:val="-2"/>
        </w:rPr>
        <w:t> </w:t>
      </w:r>
      <w:r>
        <w:rPr/>
        <w:t>level;</w:t>
      </w:r>
      <w:r>
        <w:rPr>
          <w:spacing w:val="-2"/>
        </w:rPr>
        <w:t> </w:t>
      </w:r>
      <w:r>
        <w:rPr/>
        <w:t>it</w:t>
      </w:r>
      <w:r>
        <w:rPr>
          <w:spacing w:val="-2"/>
        </w:rPr>
        <w:t> </w:t>
      </w:r>
      <w:r>
        <w:rPr/>
        <w:t>also points toward policy mechanisms that can help uphold election integrity.</w:t>
      </w:r>
    </w:p>
    <w:p>
      <w:pPr>
        <w:pStyle w:val="BodyText"/>
        <w:spacing w:line="249" w:lineRule="auto" w:before="119"/>
        <w:ind w:left="337" w:right="2472"/>
        <w:jc w:val="both"/>
      </w:pPr>
      <w:r>
        <w:rPr/>
        <w:t>However, it also suggests that protest risk will rarely deter incumbents from engaging in as much electoral manipulation as they can, as they steadily develop greater and greater social control.</w:t>
      </w:r>
      <w:r>
        <w:rPr>
          <w:spacing w:val="35"/>
        </w:rPr>
        <w:t> </w:t>
      </w:r>
      <w:r>
        <w:rPr/>
        <w:t>This is a pessimistic account for democratization in authoritar-ian regimes, which also highlights some possible ‘red lines’ for democratic erosion in established democracies.</w:t>
      </w:r>
      <w:r>
        <w:rPr>
          <w:spacing w:val="36"/>
        </w:rPr>
        <w:t> </w:t>
      </w:r>
      <w:r>
        <w:rPr/>
        <w:t>Democratic incumbents who succeed in politicizing control over patronage resources and over the legal system are building tools that may in able them to win rigged elections </w:t>
      </w:r>
      <w:r>
        <w:rPr>
          <w:i/>
        </w:rPr>
        <w:t>and </w:t>
      </w:r>
      <w:r>
        <w:rPr/>
        <w:t>survive the associated popular blowback.</w:t>
      </w:r>
    </w:p>
    <w:p>
      <w:pPr>
        <w:pStyle w:val="BodyText"/>
        <w:spacing w:after="0" w:line="249" w:lineRule="auto"/>
        <w:jc w:val="both"/>
        <w:sectPr>
          <w:headerReference w:type="default" r:id="rId28"/>
          <w:pgSz w:w="12240" w:h="15840"/>
          <w:pgMar w:header="0" w:footer="0" w:top="1820" w:bottom="280" w:left="1800" w:right="720"/>
        </w:sectPr>
      </w:pPr>
    </w:p>
    <w:p>
      <w:pPr>
        <w:pStyle w:val="BodyText"/>
        <w:spacing w:before="4"/>
        <w:rPr>
          <w:sz w:val="17"/>
        </w:rPr>
      </w:pPr>
    </w:p>
    <w:p>
      <w:pPr>
        <w:pStyle w:val="BodyText"/>
        <w:spacing w:after="0"/>
        <w:rPr>
          <w:sz w:val="17"/>
        </w:rPr>
        <w:sectPr>
          <w:headerReference w:type="even" r:id="rId29"/>
          <w:pgSz w:w="12240" w:h="15840"/>
          <w:pgMar w:header="1940" w:footer="0" w:top="2160" w:bottom="280" w:left="1800" w:right="720"/>
          <w:pgNumType w:start="40"/>
        </w:sectPr>
      </w:pPr>
    </w:p>
    <w:p>
      <w:pPr>
        <w:pStyle w:val="BodyText"/>
        <w:rPr>
          <w:sz w:val="41"/>
        </w:rPr>
      </w:pPr>
    </w:p>
    <w:p>
      <w:pPr>
        <w:pStyle w:val="BodyText"/>
        <w:rPr>
          <w:sz w:val="41"/>
        </w:rPr>
      </w:pPr>
    </w:p>
    <w:p>
      <w:pPr>
        <w:pStyle w:val="BodyText"/>
        <w:rPr>
          <w:sz w:val="41"/>
        </w:rPr>
      </w:pPr>
    </w:p>
    <w:p>
      <w:pPr>
        <w:pStyle w:val="BodyText"/>
        <w:spacing w:before="214"/>
        <w:rPr>
          <w:sz w:val="41"/>
        </w:rPr>
      </w:pPr>
    </w:p>
    <w:p>
      <w:pPr>
        <w:spacing w:before="0"/>
        <w:ind w:left="337" w:right="0" w:firstLine="0"/>
        <w:jc w:val="left"/>
        <w:rPr>
          <w:b/>
          <w:sz w:val="41"/>
        </w:rPr>
      </w:pPr>
      <w:r>
        <w:rPr>
          <w:b/>
          <w:sz w:val="41"/>
        </w:rPr>
        <w:t>Chapter </w:t>
      </w:r>
      <w:r>
        <w:rPr>
          <w:b/>
          <w:spacing w:val="-10"/>
          <w:sz w:val="41"/>
        </w:rPr>
        <w:t>3</w:t>
      </w:r>
    </w:p>
    <w:p>
      <w:pPr>
        <w:pStyle w:val="BodyText"/>
        <w:spacing w:before="110"/>
        <w:rPr>
          <w:b/>
          <w:sz w:val="41"/>
        </w:rPr>
      </w:pPr>
    </w:p>
    <w:p>
      <w:pPr>
        <w:pStyle w:val="Heading1"/>
        <w:spacing w:line="254" w:lineRule="auto"/>
        <w:ind w:right="3719"/>
      </w:pPr>
      <w:r>
        <w:rPr/>
        <w:t>Survival of the </w:t>
      </w:r>
      <w:r>
        <w:rPr/>
        <w:t>fraudulent: Cross-national patterns of manipulation and protest </w:t>
      </w:r>
      <w:r>
        <w:rPr>
          <w:spacing w:val="-2"/>
        </w:rPr>
        <w:t>outcome</w:t>
      </w:r>
    </w:p>
    <w:p>
      <w:pPr>
        <w:pStyle w:val="BodyText"/>
        <w:spacing w:before="279"/>
        <w:rPr>
          <w:b/>
          <w:sz w:val="49"/>
        </w:rPr>
      </w:pPr>
    </w:p>
    <w:p>
      <w:pPr>
        <w:pStyle w:val="BodyText"/>
        <w:spacing w:line="249" w:lineRule="auto"/>
        <w:ind w:left="337" w:right="2473"/>
        <w:jc w:val="both"/>
      </w:pPr>
      <w:r>
        <w:rPr>
          <w:spacing w:val="-2"/>
        </w:rPr>
        <w:t>Beginning</w:t>
      </w:r>
      <w:r>
        <w:rPr>
          <w:spacing w:val="-6"/>
        </w:rPr>
        <w:t> </w:t>
      </w:r>
      <w:r>
        <w:rPr>
          <w:spacing w:val="-2"/>
        </w:rPr>
        <w:t>with</w:t>
      </w:r>
      <w:r>
        <w:rPr>
          <w:spacing w:val="-6"/>
        </w:rPr>
        <w:t> </w:t>
      </w:r>
      <w:r>
        <w:rPr>
          <w:spacing w:val="-2"/>
        </w:rPr>
        <w:t>the</w:t>
      </w:r>
      <w:r>
        <w:rPr>
          <w:spacing w:val="-6"/>
        </w:rPr>
        <w:t> </w:t>
      </w:r>
      <w:r>
        <w:rPr>
          <w:spacing w:val="-2"/>
        </w:rPr>
        <w:t>‘Bulldozer</w:t>
      </w:r>
      <w:r>
        <w:rPr>
          <w:spacing w:val="-6"/>
        </w:rPr>
        <w:t> </w:t>
      </w:r>
      <w:r>
        <w:rPr>
          <w:spacing w:val="-2"/>
        </w:rPr>
        <w:t>Revolution’</w:t>
      </w:r>
      <w:r>
        <w:rPr>
          <w:spacing w:val="-6"/>
        </w:rPr>
        <w:t> </w:t>
      </w:r>
      <w:r>
        <w:rPr>
          <w:spacing w:val="-2"/>
        </w:rPr>
        <w:t>in</w:t>
      </w:r>
      <w:r>
        <w:rPr>
          <w:spacing w:val="-6"/>
        </w:rPr>
        <w:t> </w:t>
      </w:r>
      <w:r>
        <w:rPr>
          <w:spacing w:val="-2"/>
        </w:rPr>
        <w:t>Serbia, and</w:t>
      </w:r>
      <w:r>
        <w:rPr>
          <w:spacing w:val="-6"/>
        </w:rPr>
        <w:t> </w:t>
      </w:r>
      <w:r>
        <w:rPr>
          <w:spacing w:val="-2"/>
        </w:rPr>
        <w:t>ending</w:t>
      </w:r>
      <w:r>
        <w:rPr>
          <w:spacing w:val="-6"/>
        </w:rPr>
        <w:t> </w:t>
      </w:r>
      <w:r>
        <w:rPr>
          <w:spacing w:val="-2"/>
        </w:rPr>
        <w:t>with</w:t>
      </w:r>
      <w:r>
        <w:rPr>
          <w:spacing w:val="-6"/>
        </w:rPr>
        <w:t> </w:t>
      </w:r>
      <w:r>
        <w:rPr>
          <w:spacing w:val="-2"/>
        </w:rPr>
        <w:t>the</w:t>
      </w:r>
      <w:r>
        <w:rPr>
          <w:spacing w:val="-6"/>
        </w:rPr>
        <w:t> </w:t>
      </w:r>
      <w:r>
        <w:rPr>
          <w:spacing w:val="-2"/>
        </w:rPr>
        <w:t>2009</w:t>
      </w:r>
      <w:r>
        <w:rPr>
          <w:spacing w:val="-6"/>
        </w:rPr>
        <w:t> </w:t>
      </w:r>
      <w:r>
        <w:rPr>
          <w:spacing w:val="-2"/>
        </w:rPr>
        <w:t>electoral protests</w:t>
      </w:r>
      <w:r>
        <w:rPr>
          <w:spacing w:val="-10"/>
        </w:rPr>
        <w:t> </w:t>
      </w:r>
      <w:r>
        <w:rPr>
          <w:spacing w:val="-2"/>
        </w:rPr>
        <w:t>in</w:t>
      </w:r>
      <w:r>
        <w:rPr>
          <w:spacing w:val="-10"/>
        </w:rPr>
        <w:t> </w:t>
      </w:r>
      <w:r>
        <w:rPr>
          <w:spacing w:val="-2"/>
        </w:rPr>
        <w:t>Moldova,</w:t>
      </w:r>
      <w:r>
        <w:rPr>
          <w:spacing w:val="-7"/>
        </w:rPr>
        <w:t> </w:t>
      </w:r>
      <w:r>
        <w:rPr>
          <w:spacing w:val="-2"/>
        </w:rPr>
        <w:t>a</w:t>
      </w:r>
      <w:r>
        <w:rPr>
          <w:spacing w:val="-10"/>
        </w:rPr>
        <w:t> </w:t>
      </w:r>
      <w:r>
        <w:rPr>
          <w:spacing w:val="-2"/>
        </w:rPr>
        <w:t>series</w:t>
      </w:r>
      <w:r>
        <w:rPr>
          <w:spacing w:val="-10"/>
        </w:rPr>
        <w:t> </w:t>
      </w:r>
      <w:r>
        <w:rPr>
          <w:spacing w:val="-2"/>
        </w:rPr>
        <w:t>of</w:t>
      </w:r>
      <w:r>
        <w:rPr>
          <w:spacing w:val="-10"/>
        </w:rPr>
        <w:t> </w:t>
      </w:r>
      <w:r>
        <w:rPr>
          <w:spacing w:val="-2"/>
        </w:rPr>
        <w:t>mass</w:t>
      </w:r>
      <w:r>
        <w:rPr>
          <w:spacing w:val="-10"/>
        </w:rPr>
        <w:t> </w:t>
      </w:r>
      <w:r>
        <w:rPr>
          <w:spacing w:val="-2"/>
        </w:rPr>
        <w:t>protest</w:t>
      </w:r>
      <w:r>
        <w:rPr>
          <w:spacing w:val="-10"/>
        </w:rPr>
        <w:t> </w:t>
      </w:r>
      <w:r>
        <w:rPr>
          <w:spacing w:val="-2"/>
        </w:rPr>
        <w:t>events</w:t>
      </w:r>
      <w:r>
        <w:rPr>
          <w:spacing w:val="-10"/>
        </w:rPr>
        <w:t> </w:t>
      </w:r>
      <w:r>
        <w:rPr>
          <w:spacing w:val="-2"/>
        </w:rPr>
        <w:t>succeeded</w:t>
      </w:r>
      <w:r>
        <w:rPr>
          <w:spacing w:val="-10"/>
        </w:rPr>
        <w:t> </w:t>
      </w:r>
      <w:r>
        <w:rPr>
          <w:spacing w:val="-2"/>
        </w:rPr>
        <w:t>in</w:t>
      </w:r>
      <w:r>
        <w:rPr>
          <w:spacing w:val="-10"/>
        </w:rPr>
        <w:t> </w:t>
      </w:r>
      <w:r>
        <w:rPr>
          <w:spacing w:val="-2"/>
        </w:rPr>
        <w:t>ousting</w:t>
      </w:r>
      <w:r>
        <w:rPr>
          <w:spacing w:val="-10"/>
        </w:rPr>
        <w:t> </w:t>
      </w:r>
      <w:r>
        <w:rPr>
          <w:spacing w:val="-2"/>
        </w:rPr>
        <w:t>incumbent</w:t>
      </w:r>
      <w:r>
        <w:rPr>
          <w:spacing w:val="-10"/>
        </w:rPr>
        <w:t> </w:t>
      </w:r>
      <w:r>
        <w:rPr>
          <w:spacing w:val="-2"/>
        </w:rPr>
        <w:t>gov-</w:t>
      </w:r>
      <w:r>
        <w:rPr/>
        <w:t>ernments across the post-communist region.</w:t>
      </w:r>
      <w:r>
        <w:rPr>
          <w:spacing w:val="38"/>
        </w:rPr>
        <w:t> </w:t>
      </w:r>
      <w:r>
        <w:rPr/>
        <w:t>These ‘Color Revolutions’ (though only one,</w:t>
      </w:r>
      <w:r>
        <w:rPr>
          <w:spacing w:val="-5"/>
        </w:rPr>
        <w:t> </w:t>
      </w:r>
      <w:r>
        <w:rPr/>
        <w:t>Ukraine’s</w:t>
      </w:r>
      <w:r>
        <w:rPr>
          <w:spacing w:val="-5"/>
        </w:rPr>
        <w:t> </w:t>
      </w:r>
      <w:r>
        <w:rPr/>
        <w:t>Orange</w:t>
      </w:r>
      <w:r>
        <w:rPr>
          <w:spacing w:val="-5"/>
        </w:rPr>
        <w:t> </w:t>
      </w:r>
      <w:r>
        <w:rPr/>
        <w:t>Revolution,</w:t>
      </w:r>
      <w:r>
        <w:rPr>
          <w:spacing w:val="-5"/>
        </w:rPr>
        <w:t> </w:t>
      </w:r>
      <w:r>
        <w:rPr/>
        <w:t>is</w:t>
      </w:r>
      <w:r>
        <w:rPr>
          <w:spacing w:val="-5"/>
        </w:rPr>
        <w:t> </w:t>
      </w:r>
      <w:r>
        <w:rPr/>
        <w:t>technically</w:t>
      </w:r>
      <w:r>
        <w:rPr>
          <w:spacing w:val="-5"/>
        </w:rPr>
        <w:t> </w:t>
      </w:r>
      <w:r>
        <w:rPr/>
        <w:t>named</w:t>
      </w:r>
      <w:r>
        <w:rPr>
          <w:spacing w:val="-5"/>
        </w:rPr>
        <w:t> </w:t>
      </w:r>
      <w:r>
        <w:rPr/>
        <w:t>after</w:t>
      </w:r>
      <w:r>
        <w:rPr>
          <w:spacing w:val="-5"/>
        </w:rPr>
        <w:t> </w:t>
      </w:r>
      <w:r>
        <w:rPr/>
        <w:t>a</w:t>
      </w:r>
      <w:r>
        <w:rPr>
          <w:spacing w:val="-5"/>
        </w:rPr>
        <w:t> </w:t>
      </w:r>
      <w:r>
        <w:rPr/>
        <w:t>color)</w:t>
      </w:r>
      <w:r>
        <w:rPr>
          <w:spacing w:val="-5"/>
        </w:rPr>
        <w:t> </w:t>
      </w:r>
      <w:r>
        <w:rPr/>
        <w:t>often</w:t>
      </w:r>
      <w:r>
        <w:rPr>
          <w:spacing w:val="-5"/>
        </w:rPr>
        <w:t> </w:t>
      </w:r>
      <w:r>
        <w:rPr/>
        <w:t>captivated public</w:t>
      </w:r>
      <w:r>
        <w:rPr>
          <w:spacing w:val="-4"/>
        </w:rPr>
        <w:t> </w:t>
      </w:r>
      <w:r>
        <w:rPr/>
        <w:t>attention,</w:t>
      </w:r>
      <w:r>
        <w:rPr>
          <w:spacing w:val="-4"/>
        </w:rPr>
        <w:t> </w:t>
      </w:r>
      <w:r>
        <w:rPr/>
        <w:t>with</w:t>
      </w:r>
      <w:r>
        <w:rPr>
          <w:spacing w:val="-4"/>
        </w:rPr>
        <w:t> </w:t>
      </w:r>
      <w:r>
        <w:rPr/>
        <w:t>dramatic</w:t>
      </w:r>
      <w:r>
        <w:rPr>
          <w:spacing w:val="-4"/>
        </w:rPr>
        <w:t> </w:t>
      </w:r>
      <w:r>
        <w:rPr/>
        <w:t>scenes</w:t>
      </w:r>
      <w:r>
        <w:rPr>
          <w:spacing w:val="-5"/>
        </w:rPr>
        <w:t> </w:t>
      </w:r>
      <w:r>
        <w:rPr/>
        <w:t>of</w:t>
      </w:r>
      <w:r>
        <w:rPr>
          <w:spacing w:val="-4"/>
        </w:rPr>
        <w:t> </w:t>
      </w:r>
      <w:r>
        <w:rPr/>
        <w:t>sustained</w:t>
      </w:r>
      <w:r>
        <w:rPr>
          <w:spacing w:val="-4"/>
        </w:rPr>
        <w:t> </w:t>
      </w:r>
      <w:r>
        <w:rPr/>
        <w:t>mass</w:t>
      </w:r>
      <w:r>
        <w:rPr>
          <w:spacing w:val="-5"/>
        </w:rPr>
        <w:t> </w:t>
      </w:r>
      <w:r>
        <w:rPr/>
        <w:t>protest,</w:t>
      </w:r>
      <w:r>
        <w:rPr>
          <w:spacing w:val="-4"/>
        </w:rPr>
        <w:t> </w:t>
      </w:r>
      <w:r>
        <w:rPr/>
        <w:t>sometimes</w:t>
      </w:r>
      <w:r>
        <w:rPr>
          <w:spacing w:val="-5"/>
        </w:rPr>
        <w:t> </w:t>
      </w:r>
      <w:r>
        <w:rPr/>
        <w:t>in</w:t>
      </w:r>
      <w:r>
        <w:rPr>
          <w:spacing w:val="-4"/>
        </w:rPr>
        <w:t> </w:t>
      </w:r>
      <w:r>
        <w:rPr/>
        <w:t>the</w:t>
      </w:r>
      <w:r>
        <w:rPr>
          <w:spacing w:val="-4"/>
        </w:rPr>
        <w:t> </w:t>
      </w:r>
      <w:r>
        <w:rPr/>
        <w:t>face of harsh repression.</w:t>
      </w:r>
      <w:r>
        <w:rPr>
          <w:spacing w:val="40"/>
        </w:rPr>
        <w:t> </w:t>
      </w:r>
      <w:r>
        <w:rPr/>
        <w:t>They also drew considerable attention of scholars of democracy and</w:t>
      </w:r>
      <w:r>
        <w:rPr>
          <w:spacing w:val="-13"/>
        </w:rPr>
        <w:t> </w:t>
      </w:r>
      <w:r>
        <w:rPr/>
        <w:t>authoritarianism,</w:t>
      </w:r>
      <w:r>
        <w:rPr>
          <w:spacing w:val="-12"/>
        </w:rPr>
        <w:t> </w:t>
      </w:r>
      <w:r>
        <w:rPr/>
        <w:t>coming</w:t>
      </w:r>
      <w:r>
        <w:rPr>
          <w:spacing w:val="-13"/>
        </w:rPr>
        <w:t> </w:t>
      </w:r>
      <w:r>
        <w:rPr/>
        <w:t>as</w:t>
      </w:r>
      <w:r>
        <w:rPr>
          <w:spacing w:val="-12"/>
        </w:rPr>
        <w:t> </w:t>
      </w:r>
      <w:r>
        <w:rPr/>
        <w:t>they</w:t>
      </w:r>
      <w:r>
        <w:rPr>
          <w:spacing w:val="-13"/>
        </w:rPr>
        <w:t> </w:t>
      </w:r>
      <w:r>
        <w:rPr/>
        <w:t>did</w:t>
      </w:r>
      <w:r>
        <w:rPr>
          <w:spacing w:val="-12"/>
        </w:rPr>
        <w:t> </w:t>
      </w:r>
      <w:r>
        <w:rPr/>
        <w:t>in</w:t>
      </w:r>
      <w:r>
        <w:rPr>
          <w:spacing w:val="-13"/>
        </w:rPr>
        <w:t> </w:t>
      </w:r>
      <w:r>
        <w:rPr/>
        <w:t>the</w:t>
      </w:r>
      <w:r>
        <w:rPr>
          <w:spacing w:val="-12"/>
        </w:rPr>
        <w:t> </w:t>
      </w:r>
      <w:r>
        <w:rPr/>
        <w:t>second</w:t>
      </w:r>
      <w:r>
        <w:rPr>
          <w:spacing w:val="-13"/>
        </w:rPr>
        <w:t> </w:t>
      </w:r>
      <w:r>
        <w:rPr/>
        <w:t>decade</w:t>
      </w:r>
      <w:r>
        <w:rPr>
          <w:spacing w:val="-12"/>
        </w:rPr>
        <w:t> </w:t>
      </w:r>
      <w:r>
        <w:rPr/>
        <w:t>after</w:t>
      </w:r>
      <w:r>
        <w:rPr>
          <w:spacing w:val="-13"/>
        </w:rPr>
        <w:t> </w:t>
      </w:r>
      <w:r>
        <w:rPr/>
        <w:t>the</w:t>
      </w:r>
      <w:r>
        <w:rPr>
          <w:spacing w:val="-12"/>
        </w:rPr>
        <w:t> </w:t>
      </w:r>
      <w:r>
        <w:rPr/>
        <w:t>fall</w:t>
      </w:r>
      <w:r>
        <w:rPr>
          <w:spacing w:val="-13"/>
        </w:rPr>
        <w:t> </w:t>
      </w:r>
      <w:r>
        <w:rPr/>
        <w:t>of</w:t>
      </w:r>
      <w:r>
        <w:rPr>
          <w:spacing w:val="-12"/>
        </w:rPr>
        <w:t> </w:t>
      </w:r>
      <w:r>
        <w:rPr/>
        <w:t>the</w:t>
      </w:r>
      <w:r>
        <w:rPr>
          <w:spacing w:val="-13"/>
        </w:rPr>
        <w:t> </w:t>
      </w:r>
      <w:r>
        <w:rPr/>
        <w:t>Soviet Union brought about a ‘third wave’ of democracy.</w:t>
      </w:r>
    </w:p>
    <w:p>
      <w:pPr>
        <w:pStyle w:val="BodyText"/>
        <w:spacing w:line="249" w:lineRule="auto" w:before="131"/>
        <w:ind w:left="337" w:right="2473" w:hanging="10"/>
        <w:jc w:val="both"/>
      </w:pPr>
      <w:r>
        <w:rPr/>
        <w:t>Whether</w:t>
      </w:r>
      <w:r>
        <w:rPr>
          <w:spacing w:val="-13"/>
        </w:rPr>
        <w:t> </w:t>
      </w:r>
      <w:r>
        <w:rPr/>
        <w:t>driven</w:t>
      </w:r>
      <w:r>
        <w:rPr>
          <w:spacing w:val="-12"/>
        </w:rPr>
        <w:t> </w:t>
      </w:r>
      <w:r>
        <w:rPr/>
        <w:t>by</w:t>
      </w:r>
      <w:r>
        <w:rPr>
          <w:spacing w:val="-13"/>
        </w:rPr>
        <w:t> </w:t>
      </w:r>
      <w:r>
        <w:rPr/>
        <w:t>effective</w:t>
      </w:r>
      <w:r>
        <w:rPr>
          <w:spacing w:val="-12"/>
        </w:rPr>
        <w:t> </w:t>
      </w:r>
      <w:r>
        <w:rPr/>
        <w:t>opposition</w:t>
      </w:r>
      <w:r>
        <w:rPr>
          <w:spacing w:val="-13"/>
        </w:rPr>
        <w:t> </w:t>
      </w:r>
      <w:r>
        <w:rPr/>
        <w:t>strategy</w:t>
      </w:r>
      <w:r>
        <w:rPr>
          <w:spacing w:val="-12"/>
        </w:rPr>
        <w:t> </w:t>
      </w:r>
      <w:r>
        <w:rPr/>
        <w:t>(Bunce</w:t>
      </w:r>
      <w:r>
        <w:rPr>
          <w:spacing w:val="-13"/>
        </w:rPr>
        <w:t> </w:t>
      </w:r>
      <w:r>
        <w:rPr/>
        <w:t>&amp;</w:t>
      </w:r>
      <w:r>
        <w:rPr>
          <w:spacing w:val="-12"/>
        </w:rPr>
        <w:t> </w:t>
      </w:r>
      <w:r>
        <w:rPr/>
        <w:t>Wolchik</w:t>
      </w:r>
      <w:r>
        <w:rPr>
          <w:spacing w:val="-13"/>
        </w:rPr>
        <w:t> </w:t>
      </w:r>
      <w:r>
        <w:rPr/>
        <w:t>2010b)</w:t>
      </w:r>
      <w:r>
        <w:rPr>
          <w:spacing w:val="-12"/>
        </w:rPr>
        <w:t> </w:t>
      </w:r>
      <w:r>
        <w:rPr/>
        <w:t>or</w:t>
      </w:r>
      <w:r>
        <w:rPr>
          <w:spacing w:val="-13"/>
        </w:rPr>
        <w:t> </w:t>
      </w:r>
      <w:r>
        <w:rPr/>
        <w:t>structural factors (Hale 2006; Lucan Way 2008), these contentious elections appeared to high-light</w:t>
      </w:r>
      <w:r>
        <w:rPr>
          <w:spacing w:val="-8"/>
        </w:rPr>
        <w:t> </w:t>
      </w:r>
      <w:r>
        <w:rPr/>
        <w:t>a</w:t>
      </w:r>
      <w:r>
        <w:rPr>
          <w:spacing w:val="-8"/>
        </w:rPr>
        <w:t> </w:t>
      </w:r>
      <w:r>
        <w:rPr/>
        <w:t>significant</w:t>
      </w:r>
      <w:r>
        <w:rPr>
          <w:spacing w:val="-8"/>
        </w:rPr>
        <w:t> </w:t>
      </w:r>
      <w:r>
        <w:rPr/>
        <w:t>risk</w:t>
      </w:r>
      <w:r>
        <w:rPr>
          <w:spacing w:val="-8"/>
        </w:rPr>
        <w:t> </w:t>
      </w:r>
      <w:r>
        <w:rPr/>
        <w:t>that</w:t>
      </w:r>
      <w:r>
        <w:rPr>
          <w:spacing w:val="-8"/>
        </w:rPr>
        <w:t> </w:t>
      </w:r>
      <w:r>
        <w:rPr/>
        <w:t>incumbents</w:t>
      </w:r>
      <w:r>
        <w:rPr>
          <w:spacing w:val="-8"/>
        </w:rPr>
        <w:t> </w:t>
      </w:r>
      <w:r>
        <w:rPr/>
        <w:t>accept</w:t>
      </w:r>
      <w:r>
        <w:rPr>
          <w:spacing w:val="-8"/>
        </w:rPr>
        <w:t> </w:t>
      </w:r>
      <w:r>
        <w:rPr/>
        <w:t>when</w:t>
      </w:r>
      <w:r>
        <w:rPr>
          <w:spacing w:val="-8"/>
        </w:rPr>
        <w:t> </w:t>
      </w:r>
      <w:r>
        <w:rPr/>
        <w:t>they</w:t>
      </w:r>
      <w:r>
        <w:rPr>
          <w:spacing w:val="-8"/>
        </w:rPr>
        <w:t> </w:t>
      </w:r>
      <w:r>
        <w:rPr/>
        <w:t>manipulate</w:t>
      </w:r>
      <w:r>
        <w:rPr>
          <w:spacing w:val="-8"/>
        </w:rPr>
        <w:t> </w:t>
      </w:r>
      <w:r>
        <w:rPr/>
        <w:t>elections.</w:t>
      </w:r>
      <w:r>
        <w:rPr>
          <w:spacing w:val="10"/>
        </w:rPr>
        <w:t> </w:t>
      </w:r>
      <w:r>
        <w:rPr/>
        <w:t>Though far from certain, egregious manipulation could result in mass protests that are costly</w:t>
      </w:r>
      <w:r>
        <w:rPr>
          <w:spacing w:val="40"/>
        </w:rPr>
        <w:t> </w:t>
      </w:r>
      <w:r>
        <w:rPr/>
        <w:t>to the regime, regardless of their outcome.</w:t>
      </w:r>
      <w:r>
        <w:rPr>
          <w:spacing w:val="40"/>
        </w:rPr>
        <w:t> </w:t>
      </w:r>
      <w:r>
        <w:rPr/>
        <w:t>In the worst case, as in Georgia (2003), Ukraine (2004), Kyrgyzstan (2005) and Moldova (2009), incumbents may find them-selves ousted.</w:t>
      </w:r>
      <w:r>
        <w:rPr>
          <w:spacing w:val="40"/>
        </w:rPr>
        <w:t> </w:t>
      </w:r>
      <w:r>
        <w:rPr/>
        <w:t>Even in the case of a ‘failed revolution,’ as in Russia (2011-2012) or Belarus (2020-2021) incumbents may find themselves paying considerable resource costs,</w:t>
      </w:r>
      <w:r>
        <w:rPr>
          <w:spacing w:val="-2"/>
        </w:rPr>
        <w:t> </w:t>
      </w:r>
      <w:r>
        <w:rPr/>
        <w:t>experiencing</w:t>
      </w:r>
      <w:r>
        <w:rPr>
          <w:spacing w:val="-2"/>
        </w:rPr>
        <w:t> </w:t>
      </w:r>
      <w:r>
        <w:rPr/>
        <w:t>international</w:t>
      </w:r>
      <w:r>
        <w:rPr>
          <w:spacing w:val="-2"/>
        </w:rPr>
        <w:t> </w:t>
      </w:r>
      <w:r>
        <w:rPr/>
        <w:t>repercussions,</w:t>
      </w:r>
      <w:r>
        <w:rPr>
          <w:spacing w:val="-1"/>
        </w:rPr>
        <w:t> </w:t>
      </w:r>
      <w:r>
        <w:rPr/>
        <w:t>making</w:t>
      </w:r>
      <w:r>
        <w:rPr>
          <w:spacing w:val="-2"/>
        </w:rPr>
        <w:t> </w:t>
      </w:r>
      <w:r>
        <w:rPr/>
        <w:t>concessions</w:t>
      </w:r>
      <w:r>
        <w:rPr>
          <w:spacing w:val="-2"/>
        </w:rPr>
        <w:t> </w:t>
      </w:r>
      <w:r>
        <w:rPr/>
        <w:t>to</w:t>
      </w:r>
      <w:r>
        <w:rPr>
          <w:spacing w:val="-2"/>
        </w:rPr>
        <w:t> </w:t>
      </w:r>
      <w:r>
        <w:rPr/>
        <w:t>the</w:t>
      </w:r>
      <w:r>
        <w:rPr>
          <w:spacing w:val="-2"/>
        </w:rPr>
        <w:t> </w:t>
      </w:r>
      <w:r>
        <w:rPr/>
        <w:t>opposition, and/or reallocating the distribution of rents to elites and the security services in order to survive protest outbreaks.</w:t>
      </w:r>
    </w:p>
    <w:p>
      <w:pPr>
        <w:pStyle w:val="BodyText"/>
        <w:spacing w:line="249" w:lineRule="auto" w:before="131"/>
        <w:ind w:left="337" w:right="2506"/>
        <w:jc w:val="both"/>
      </w:pPr>
      <w:r>
        <w:rPr/>
        <w:t>Events</w:t>
      </w:r>
      <w:r>
        <w:rPr>
          <w:spacing w:val="-6"/>
        </w:rPr>
        <w:t> </w:t>
      </w:r>
      <w:r>
        <w:rPr/>
        <w:t>like</w:t>
      </w:r>
      <w:r>
        <w:rPr>
          <w:spacing w:val="-6"/>
        </w:rPr>
        <w:t> </w:t>
      </w:r>
      <w:r>
        <w:rPr/>
        <w:t>these</w:t>
      </w:r>
      <w:r>
        <w:rPr>
          <w:spacing w:val="-6"/>
        </w:rPr>
        <w:t> </w:t>
      </w:r>
      <w:r>
        <w:rPr/>
        <w:t>play</w:t>
      </w:r>
      <w:r>
        <w:rPr>
          <w:spacing w:val="-6"/>
        </w:rPr>
        <w:t> </w:t>
      </w:r>
      <w:r>
        <w:rPr/>
        <w:t>a</w:t>
      </w:r>
      <w:r>
        <w:rPr>
          <w:spacing w:val="-6"/>
        </w:rPr>
        <w:t> </w:t>
      </w:r>
      <w:r>
        <w:rPr/>
        <w:t>central</w:t>
      </w:r>
      <w:r>
        <w:rPr>
          <w:spacing w:val="-6"/>
        </w:rPr>
        <w:t> </w:t>
      </w:r>
      <w:r>
        <w:rPr/>
        <w:t>role</w:t>
      </w:r>
      <w:r>
        <w:rPr>
          <w:spacing w:val="-6"/>
        </w:rPr>
        <w:t> </w:t>
      </w:r>
      <w:r>
        <w:rPr/>
        <w:t>in</w:t>
      </w:r>
      <w:r>
        <w:rPr>
          <w:spacing w:val="-6"/>
        </w:rPr>
        <w:t> </w:t>
      </w:r>
      <w:r>
        <w:rPr/>
        <w:t>theories</w:t>
      </w:r>
      <w:r>
        <w:rPr>
          <w:spacing w:val="-6"/>
        </w:rPr>
        <w:t> </w:t>
      </w:r>
      <w:r>
        <w:rPr/>
        <w:t>about</w:t>
      </w:r>
      <w:r>
        <w:rPr>
          <w:spacing w:val="-6"/>
        </w:rPr>
        <w:t> </w:t>
      </w:r>
      <w:r>
        <w:rPr/>
        <w:t>election</w:t>
      </w:r>
      <w:r>
        <w:rPr>
          <w:spacing w:val="-6"/>
        </w:rPr>
        <w:t> </w:t>
      </w:r>
      <w:r>
        <w:rPr/>
        <w:t>manipulation</w:t>
      </w:r>
      <w:r>
        <w:rPr>
          <w:spacing w:val="-6"/>
        </w:rPr>
        <w:t> </w:t>
      </w:r>
      <w:r>
        <w:rPr/>
        <w:t>and</w:t>
      </w:r>
      <w:r>
        <w:rPr>
          <w:spacing w:val="-6"/>
        </w:rPr>
        <w:t> </w:t>
      </w:r>
      <w:r>
        <w:rPr/>
        <w:t>how</w:t>
      </w:r>
      <w:r>
        <w:rPr>
          <w:spacing w:val="-6"/>
        </w:rPr>
        <w:t> </w:t>
      </w:r>
      <w:r>
        <w:rPr/>
        <w:t>it might</w:t>
      </w:r>
      <w:r>
        <w:rPr>
          <w:spacing w:val="-1"/>
        </w:rPr>
        <w:t> </w:t>
      </w:r>
      <w:r>
        <w:rPr/>
        <w:t>be curbed</w:t>
      </w:r>
      <w:r>
        <w:rPr>
          <w:spacing w:val="-1"/>
        </w:rPr>
        <w:t> </w:t>
      </w:r>
      <w:r>
        <w:rPr/>
        <w:t>— with broader</w:t>
      </w:r>
      <w:r>
        <w:rPr>
          <w:spacing w:val="-1"/>
        </w:rPr>
        <w:t> </w:t>
      </w:r>
      <w:r>
        <w:rPr/>
        <w:t>implications for the</w:t>
      </w:r>
      <w:r>
        <w:rPr>
          <w:spacing w:val="-1"/>
        </w:rPr>
        <w:t> </w:t>
      </w:r>
      <w:r>
        <w:rPr/>
        <w:t>stability of</w:t>
      </w:r>
      <w:r>
        <w:rPr>
          <w:spacing w:val="-1"/>
        </w:rPr>
        <w:t> </w:t>
      </w:r>
      <w:r>
        <w:rPr/>
        <w:t>both democratic </w:t>
      </w:r>
      <w:r>
        <w:rPr>
          <w:spacing w:val="-5"/>
        </w:rPr>
        <w:t>and</w:t>
      </w:r>
    </w:p>
    <w:p>
      <w:pPr>
        <w:pStyle w:val="BodyText"/>
        <w:spacing w:before="34"/>
      </w:pPr>
    </w:p>
    <w:p>
      <w:pPr>
        <w:pStyle w:val="BodyText"/>
        <w:ind w:right="2169"/>
        <w:jc w:val="center"/>
      </w:pPr>
      <w:r>
        <w:rPr>
          <w:spacing w:val="-5"/>
        </w:rPr>
        <w:t>41</w:t>
      </w:r>
    </w:p>
    <w:p>
      <w:pPr>
        <w:pStyle w:val="BodyText"/>
        <w:spacing w:after="0"/>
        <w:jc w:val="center"/>
        <w:sectPr>
          <w:headerReference w:type="default" r:id="rId30"/>
          <w:pgSz w:w="12240" w:h="15840"/>
          <w:pgMar w:header="0" w:footer="0" w:top="1820" w:bottom="280" w:left="1800" w:right="720"/>
        </w:sectPr>
      </w:pPr>
    </w:p>
    <w:p>
      <w:pPr>
        <w:pStyle w:val="BodyText"/>
        <w:spacing w:before="99"/>
      </w:pPr>
    </w:p>
    <w:p>
      <w:pPr>
        <w:pStyle w:val="BodyText"/>
        <w:spacing w:line="249" w:lineRule="auto"/>
        <w:ind w:left="1413" w:right="1396"/>
        <w:jc w:val="both"/>
      </w:pPr>
      <w:r>
        <w:rPr/>
        <w:t>authoritarian</w:t>
      </w:r>
      <w:r>
        <w:rPr>
          <w:spacing w:val="-1"/>
        </w:rPr>
        <w:t> </w:t>
      </w:r>
      <w:r>
        <w:rPr/>
        <w:t>regimes.</w:t>
      </w:r>
      <w:r>
        <w:rPr>
          <w:spacing w:val="20"/>
        </w:rPr>
        <w:t> </w:t>
      </w:r>
      <w:r>
        <w:rPr/>
        <w:t>A</w:t>
      </w:r>
      <w:r>
        <w:rPr>
          <w:spacing w:val="-1"/>
        </w:rPr>
        <w:t> </w:t>
      </w:r>
      <w:r>
        <w:rPr/>
        <w:t>classic</w:t>
      </w:r>
      <w:r>
        <w:rPr>
          <w:spacing w:val="-1"/>
        </w:rPr>
        <w:t> </w:t>
      </w:r>
      <w:r>
        <w:rPr/>
        <w:t>view, influential in formal</w:t>
      </w:r>
      <w:r>
        <w:rPr>
          <w:spacing w:val="-1"/>
        </w:rPr>
        <w:t> </w:t>
      </w:r>
      <w:r>
        <w:rPr/>
        <w:t>modeling, holds</w:t>
      </w:r>
      <w:r>
        <w:rPr>
          <w:spacing w:val="-1"/>
        </w:rPr>
        <w:t> </w:t>
      </w:r>
      <w:r>
        <w:rPr/>
        <w:t>that when an incumbent resorts to election manipulation, it signals their unpopularity.</w:t>
      </w:r>
      <w:r>
        <w:rPr>
          <w:spacing w:val="29"/>
        </w:rPr>
        <w:t> </w:t>
      </w:r>
      <w:r>
        <w:rPr/>
        <w:t>That lack of</w:t>
      </w:r>
      <w:r>
        <w:rPr>
          <w:spacing w:val="-13"/>
        </w:rPr>
        <w:t> </w:t>
      </w:r>
      <w:r>
        <w:rPr/>
        <w:t>public</w:t>
      </w:r>
      <w:r>
        <w:rPr>
          <w:spacing w:val="-12"/>
        </w:rPr>
        <w:t> </w:t>
      </w:r>
      <w:r>
        <w:rPr/>
        <w:t>support,</w:t>
      </w:r>
      <w:r>
        <w:rPr>
          <w:spacing w:val="-13"/>
        </w:rPr>
        <w:t> </w:t>
      </w:r>
      <w:r>
        <w:rPr/>
        <w:t>in</w:t>
      </w:r>
      <w:r>
        <w:rPr>
          <w:spacing w:val="-12"/>
        </w:rPr>
        <w:t> </w:t>
      </w:r>
      <w:r>
        <w:rPr/>
        <w:t>turn,</w:t>
      </w:r>
      <w:r>
        <w:rPr>
          <w:spacing w:val="-13"/>
        </w:rPr>
        <w:t> </w:t>
      </w:r>
      <w:r>
        <w:rPr/>
        <w:t>makes</w:t>
      </w:r>
      <w:r>
        <w:rPr>
          <w:spacing w:val="-12"/>
        </w:rPr>
        <w:t> </w:t>
      </w:r>
      <w:r>
        <w:rPr/>
        <w:t>it</w:t>
      </w:r>
      <w:r>
        <w:rPr>
          <w:spacing w:val="-13"/>
        </w:rPr>
        <w:t> </w:t>
      </w:r>
      <w:r>
        <w:rPr/>
        <w:t>harder</w:t>
      </w:r>
      <w:r>
        <w:rPr>
          <w:spacing w:val="-12"/>
        </w:rPr>
        <w:t> </w:t>
      </w:r>
      <w:r>
        <w:rPr/>
        <w:t>for</w:t>
      </w:r>
      <w:r>
        <w:rPr>
          <w:spacing w:val="-13"/>
        </w:rPr>
        <w:t> </w:t>
      </w:r>
      <w:r>
        <w:rPr/>
        <w:t>them</w:t>
      </w:r>
      <w:r>
        <w:rPr>
          <w:spacing w:val="-12"/>
        </w:rPr>
        <w:t> </w:t>
      </w:r>
      <w:r>
        <w:rPr/>
        <w:t>to</w:t>
      </w:r>
      <w:r>
        <w:rPr>
          <w:spacing w:val="-13"/>
        </w:rPr>
        <w:t> </w:t>
      </w:r>
      <w:r>
        <w:rPr/>
        <w:t>suppress</w:t>
      </w:r>
      <w:r>
        <w:rPr>
          <w:spacing w:val="-12"/>
        </w:rPr>
        <w:t> </w:t>
      </w:r>
      <w:r>
        <w:rPr/>
        <w:t>a</w:t>
      </w:r>
      <w:r>
        <w:rPr>
          <w:spacing w:val="-13"/>
        </w:rPr>
        <w:t> </w:t>
      </w:r>
      <w:r>
        <w:rPr/>
        <w:t>protest</w:t>
      </w:r>
      <w:r>
        <w:rPr>
          <w:spacing w:val="-12"/>
        </w:rPr>
        <w:t> </w:t>
      </w:r>
      <w:r>
        <w:rPr/>
        <w:t>movement</w:t>
      </w:r>
      <w:r>
        <w:rPr>
          <w:spacing w:val="-13"/>
        </w:rPr>
        <w:t> </w:t>
      </w:r>
      <w:r>
        <w:rPr/>
        <w:t>if</w:t>
      </w:r>
      <w:r>
        <w:rPr>
          <w:spacing w:val="-12"/>
        </w:rPr>
        <w:t> </w:t>
      </w:r>
      <w:r>
        <w:rPr/>
        <w:t>the opposition decides to mobilize.</w:t>
      </w:r>
      <w:r>
        <w:rPr>
          <w:spacing w:val="27"/>
        </w:rPr>
        <w:t> </w:t>
      </w:r>
      <w:r>
        <w:rPr/>
        <w:t>Models in this tradition predict that some incumbents need to cheat to win reliably, but — fearing the backlash of costly protests — choose instead</w:t>
      </w:r>
      <w:r>
        <w:rPr>
          <w:spacing w:val="-9"/>
        </w:rPr>
        <w:t> </w:t>
      </w:r>
      <w:r>
        <w:rPr/>
        <w:t>to</w:t>
      </w:r>
      <w:r>
        <w:rPr>
          <w:spacing w:val="-9"/>
        </w:rPr>
        <w:t> </w:t>
      </w:r>
      <w:r>
        <w:rPr/>
        <w:t>take</w:t>
      </w:r>
      <w:r>
        <w:rPr>
          <w:spacing w:val="-9"/>
        </w:rPr>
        <w:t> </w:t>
      </w:r>
      <w:r>
        <w:rPr/>
        <w:t>their</w:t>
      </w:r>
      <w:r>
        <w:rPr>
          <w:spacing w:val="-9"/>
        </w:rPr>
        <w:t> </w:t>
      </w:r>
      <w:r>
        <w:rPr/>
        <w:t>chances</w:t>
      </w:r>
      <w:r>
        <w:rPr>
          <w:spacing w:val="-9"/>
        </w:rPr>
        <w:t> </w:t>
      </w:r>
      <w:r>
        <w:rPr/>
        <w:t>with</w:t>
      </w:r>
      <w:r>
        <w:rPr>
          <w:spacing w:val="-9"/>
        </w:rPr>
        <w:t> </w:t>
      </w:r>
      <w:r>
        <w:rPr/>
        <w:t>a</w:t>
      </w:r>
      <w:r>
        <w:rPr>
          <w:spacing w:val="-9"/>
        </w:rPr>
        <w:t> </w:t>
      </w:r>
      <w:r>
        <w:rPr/>
        <w:t>relatively</w:t>
      </w:r>
      <w:r>
        <w:rPr>
          <w:spacing w:val="-9"/>
        </w:rPr>
        <w:t> </w:t>
      </w:r>
      <w:r>
        <w:rPr/>
        <w:t>clean</w:t>
      </w:r>
      <w:r>
        <w:rPr>
          <w:spacing w:val="-9"/>
        </w:rPr>
        <w:t> </w:t>
      </w:r>
      <w:r>
        <w:rPr/>
        <w:t>election.</w:t>
      </w:r>
      <w:r>
        <w:rPr>
          <w:spacing w:val="11"/>
        </w:rPr>
        <w:t> </w:t>
      </w:r>
      <w:r>
        <w:rPr/>
        <w:t>This</w:t>
      </w:r>
      <w:r>
        <w:rPr>
          <w:spacing w:val="-9"/>
        </w:rPr>
        <w:t> </w:t>
      </w:r>
      <w:r>
        <w:rPr/>
        <w:t>framework</w:t>
      </w:r>
      <w:r>
        <w:rPr>
          <w:spacing w:val="-9"/>
        </w:rPr>
        <w:t> </w:t>
      </w:r>
      <w:r>
        <w:rPr/>
        <w:t>carries</w:t>
      </w:r>
      <w:r>
        <w:rPr>
          <w:spacing w:val="-9"/>
        </w:rPr>
        <w:t> </w:t>
      </w:r>
      <w:r>
        <w:rPr/>
        <w:t>an </w:t>
      </w:r>
      <w:r>
        <w:rPr>
          <w:spacing w:val="-2"/>
        </w:rPr>
        <w:t>optimistic</w:t>
      </w:r>
      <w:r>
        <w:rPr>
          <w:spacing w:val="-5"/>
        </w:rPr>
        <w:t> </w:t>
      </w:r>
      <w:r>
        <w:rPr>
          <w:spacing w:val="-2"/>
        </w:rPr>
        <w:t>message:</w:t>
      </w:r>
      <w:r>
        <w:rPr>
          <w:spacing w:val="23"/>
        </w:rPr>
        <w:t> </w:t>
      </w:r>
      <w:r>
        <w:rPr>
          <w:spacing w:val="-2"/>
        </w:rPr>
        <w:t>stronger</w:t>
      </w:r>
      <w:r>
        <w:rPr>
          <w:spacing w:val="-5"/>
        </w:rPr>
        <w:t> </w:t>
      </w:r>
      <w:r>
        <w:rPr>
          <w:spacing w:val="-2"/>
        </w:rPr>
        <w:t>opposition</w:t>
      </w:r>
      <w:r>
        <w:rPr>
          <w:spacing w:val="-5"/>
        </w:rPr>
        <w:t> </w:t>
      </w:r>
      <w:r>
        <w:rPr>
          <w:spacing w:val="-2"/>
        </w:rPr>
        <w:t>movements,</w:t>
      </w:r>
      <w:r>
        <w:rPr>
          <w:spacing w:val="-3"/>
        </w:rPr>
        <w:t> </w:t>
      </w:r>
      <w:r>
        <w:rPr>
          <w:spacing w:val="-2"/>
        </w:rPr>
        <w:t>meaning</w:t>
      </w:r>
      <w:r>
        <w:rPr>
          <w:spacing w:val="-5"/>
        </w:rPr>
        <w:t> </w:t>
      </w:r>
      <w:r>
        <w:rPr>
          <w:spacing w:val="-2"/>
        </w:rPr>
        <w:t>those</w:t>
      </w:r>
      <w:r>
        <w:rPr>
          <w:spacing w:val="-5"/>
        </w:rPr>
        <w:t> </w:t>
      </w:r>
      <w:r>
        <w:rPr>
          <w:spacing w:val="-2"/>
        </w:rPr>
        <w:t>that</w:t>
      </w:r>
      <w:r>
        <w:rPr>
          <w:spacing w:val="-5"/>
        </w:rPr>
        <w:t> </w:t>
      </w:r>
      <w:r>
        <w:rPr>
          <w:spacing w:val="-2"/>
        </w:rPr>
        <w:t>are</w:t>
      </w:r>
      <w:r>
        <w:rPr>
          <w:spacing w:val="-5"/>
        </w:rPr>
        <w:t> </w:t>
      </w:r>
      <w:r>
        <w:rPr>
          <w:spacing w:val="-2"/>
        </w:rPr>
        <w:t>better</w:t>
      </w:r>
      <w:r>
        <w:rPr>
          <w:spacing w:val="-5"/>
        </w:rPr>
        <w:t> </w:t>
      </w:r>
      <w:r>
        <w:rPr>
          <w:spacing w:val="-2"/>
        </w:rPr>
        <w:t>orga-</w:t>
      </w:r>
      <w:r>
        <w:rPr/>
        <w:t>nized,</w:t>
      </w:r>
      <w:r>
        <w:rPr>
          <w:spacing w:val="-8"/>
        </w:rPr>
        <w:t> </w:t>
      </w:r>
      <w:r>
        <w:rPr/>
        <w:t>better</w:t>
      </w:r>
      <w:r>
        <w:rPr>
          <w:spacing w:val="-9"/>
        </w:rPr>
        <w:t> </w:t>
      </w:r>
      <w:r>
        <w:rPr/>
        <w:t>funded,</w:t>
      </w:r>
      <w:r>
        <w:rPr>
          <w:spacing w:val="-8"/>
        </w:rPr>
        <w:t> </w:t>
      </w:r>
      <w:r>
        <w:rPr/>
        <w:t>and</w:t>
      </w:r>
      <w:r>
        <w:rPr>
          <w:spacing w:val="-9"/>
        </w:rPr>
        <w:t> </w:t>
      </w:r>
      <w:r>
        <w:rPr/>
        <w:t>more</w:t>
      </w:r>
      <w:r>
        <w:rPr>
          <w:spacing w:val="-9"/>
        </w:rPr>
        <w:t> </w:t>
      </w:r>
      <w:r>
        <w:rPr/>
        <w:t>popular,</w:t>
      </w:r>
      <w:r>
        <w:rPr>
          <w:spacing w:val="-8"/>
        </w:rPr>
        <w:t> </w:t>
      </w:r>
      <w:r>
        <w:rPr/>
        <w:t>are</w:t>
      </w:r>
      <w:r>
        <w:rPr>
          <w:spacing w:val="-9"/>
        </w:rPr>
        <w:t> </w:t>
      </w:r>
      <w:r>
        <w:rPr/>
        <w:t>more</w:t>
      </w:r>
      <w:r>
        <w:rPr>
          <w:spacing w:val="-9"/>
        </w:rPr>
        <w:t> </w:t>
      </w:r>
      <w:r>
        <w:rPr/>
        <w:t>capable</w:t>
      </w:r>
      <w:r>
        <w:rPr>
          <w:spacing w:val="-9"/>
        </w:rPr>
        <w:t> </w:t>
      </w:r>
      <w:r>
        <w:rPr/>
        <w:t>of</w:t>
      </w:r>
      <w:r>
        <w:rPr>
          <w:spacing w:val="-9"/>
        </w:rPr>
        <w:t> </w:t>
      </w:r>
      <w:r>
        <w:rPr/>
        <w:t>deterring</w:t>
      </w:r>
      <w:r>
        <w:rPr>
          <w:spacing w:val="-9"/>
        </w:rPr>
        <w:t> </w:t>
      </w:r>
      <w:r>
        <w:rPr/>
        <w:t>incumbents</w:t>
      </w:r>
      <w:r>
        <w:rPr>
          <w:spacing w:val="-9"/>
        </w:rPr>
        <w:t> </w:t>
      </w:r>
      <w:r>
        <w:rPr/>
        <w:t>from rigging</w:t>
      </w:r>
      <w:r>
        <w:rPr>
          <w:spacing w:val="-2"/>
        </w:rPr>
        <w:t> </w:t>
      </w:r>
      <w:r>
        <w:rPr/>
        <w:t>elections</w:t>
      </w:r>
      <w:r>
        <w:rPr>
          <w:spacing w:val="-2"/>
        </w:rPr>
        <w:t> </w:t>
      </w:r>
      <w:r>
        <w:rPr/>
        <w:t>in</w:t>
      </w:r>
      <w:r>
        <w:rPr>
          <w:spacing w:val="-2"/>
        </w:rPr>
        <w:t> </w:t>
      </w:r>
      <w:r>
        <w:rPr/>
        <w:t>the</w:t>
      </w:r>
      <w:r>
        <w:rPr>
          <w:spacing w:val="-2"/>
        </w:rPr>
        <w:t> </w:t>
      </w:r>
      <w:r>
        <w:rPr/>
        <w:t>first</w:t>
      </w:r>
      <w:r>
        <w:rPr>
          <w:spacing w:val="-2"/>
        </w:rPr>
        <w:t> </w:t>
      </w:r>
      <w:r>
        <w:rPr/>
        <w:t>place.</w:t>
      </w:r>
      <w:r>
        <w:rPr>
          <w:spacing w:val="16"/>
        </w:rPr>
        <w:t> </w:t>
      </w:r>
      <w:r>
        <w:rPr/>
        <w:t>That</w:t>
      </w:r>
      <w:r>
        <w:rPr>
          <w:spacing w:val="-2"/>
        </w:rPr>
        <w:t> </w:t>
      </w:r>
      <w:r>
        <w:rPr/>
        <w:t>dynamic,</w:t>
      </w:r>
      <w:r>
        <w:rPr>
          <w:spacing w:val="-2"/>
        </w:rPr>
        <w:t> </w:t>
      </w:r>
      <w:r>
        <w:rPr/>
        <w:t>in</w:t>
      </w:r>
      <w:r>
        <w:rPr>
          <w:spacing w:val="-2"/>
        </w:rPr>
        <w:t> </w:t>
      </w:r>
      <w:r>
        <w:rPr/>
        <w:t>turn,</w:t>
      </w:r>
      <w:r>
        <w:rPr>
          <w:spacing w:val="-2"/>
        </w:rPr>
        <w:t> </w:t>
      </w:r>
      <w:r>
        <w:rPr/>
        <w:t>makes</w:t>
      </w:r>
      <w:r>
        <w:rPr>
          <w:spacing w:val="-2"/>
        </w:rPr>
        <w:t> </w:t>
      </w:r>
      <w:r>
        <w:rPr/>
        <w:t>democratic</w:t>
      </w:r>
      <w:r>
        <w:rPr>
          <w:spacing w:val="-2"/>
        </w:rPr>
        <w:t> </w:t>
      </w:r>
      <w:r>
        <w:rPr/>
        <w:t>transition and</w:t>
      </w:r>
      <w:r>
        <w:rPr>
          <w:spacing w:val="-3"/>
        </w:rPr>
        <w:t> </w:t>
      </w:r>
      <w:r>
        <w:rPr/>
        <w:t>consolidation</w:t>
      </w:r>
      <w:r>
        <w:rPr>
          <w:spacing w:val="-3"/>
        </w:rPr>
        <w:t> </w:t>
      </w:r>
      <w:r>
        <w:rPr/>
        <w:t>more</w:t>
      </w:r>
      <w:r>
        <w:rPr>
          <w:spacing w:val="-3"/>
        </w:rPr>
        <w:t> </w:t>
      </w:r>
      <w:r>
        <w:rPr/>
        <w:t>likely. I</w:t>
      </w:r>
      <w:r>
        <w:rPr>
          <w:spacing w:val="-3"/>
        </w:rPr>
        <w:t> </w:t>
      </w:r>
      <w:r>
        <w:rPr/>
        <w:t>call</w:t>
      </w:r>
      <w:r>
        <w:rPr>
          <w:spacing w:val="-3"/>
        </w:rPr>
        <w:t> </w:t>
      </w:r>
      <w:r>
        <w:rPr/>
        <w:t>this</w:t>
      </w:r>
      <w:r>
        <w:rPr>
          <w:spacing w:val="-3"/>
        </w:rPr>
        <w:t> </w:t>
      </w:r>
      <w:r>
        <w:rPr/>
        <w:t>the</w:t>
      </w:r>
      <w:r>
        <w:rPr>
          <w:spacing w:val="-3"/>
        </w:rPr>
        <w:t> </w:t>
      </w:r>
      <w:r>
        <w:rPr/>
        <w:t>regime-weakness</w:t>
      </w:r>
      <w:r>
        <w:rPr>
          <w:spacing w:val="-3"/>
        </w:rPr>
        <w:t> </w:t>
      </w:r>
      <w:r>
        <w:rPr/>
        <w:t>model</w:t>
      </w:r>
      <w:r>
        <w:rPr>
          <w:spacing w:val="-3"/>
        </w:rPr>
        <w:t> </w:t>
      </w:r>
      <w:r>
        <w:rPr/>
        <w:t>of</w:t>
      </w:r>
      <w:r>
        <w:rPr>
          <w:spacing w:val="-3"/>
        </w:rPr>
        <w:t> </w:t>
      </w:r>
      <w:r>
        <w:rPr/>
        <w:t>manipulation.</w:t>
      </w:r>
    </w:p>
    <w:p>
      <w:pPr>
        <w:pStyle w:val="BodyText"/>
        <w:spacing w:line="249" w:lineRule="auto" w:before="159"/>
        <w:ind w:left="1413" w:right="1425" w:hanging="8"/>
        <w:jc w:val="both"/>
      </w:pPr>
      <w:r>
        <w:rPr/>
        <w:t>A competing view has emerged in recent years.</w:t>
      </w:r>
      <w:r>
        <w:rPr>
          <w:spacing w:val="40"/>
        </w:rPr>
        <w:t> </w:t>
      </w:r>
      <w:r>
        <w:rPr/>
        <w:t>Developed most prominently by Simpser (2013), it argues that election manipulation is actually a costly signal of the incumbent’s</w:t>
      </w:r>
      <w:r>
        <w:rPr>
          <w:spacing w:val="-13"/>
        </w:rPr>
        <w:t> </w:t>
      </w:r>
      <w:r>
        <w:rPr/>
        <w:t>power</w:t>
      </w:r>
      <w:r>
        <w:rPr>
          <w:spacing w:val="-12"/>
        </w:rPr>
        <w:t> </w:t>
      </w:r>
      <w:r>
        <w:rPr/>
        <w:t>and</w:t>
      </w:r>
      <w:r>
        <w:rPr>
          <w:spacing w:val="-13"/>
        </w:rPr>
        <w:t> </w:t>
      </w:r>
      <w:r>
        <w:rPr/>
        <w:t>resources.</w:t>
      </w:r>
      <w:r>
        <w:rPr>
          <w:spacing w:val="-2"/>
        </w:rPr>
        <w:t> </w:t>
      </w:r>
      <w:r>
        <w:rPr/>
        <w:t>By</w:t>
      </w:r>
      <w:r>
        <w:rPr>
          <w:spacing w:val="-13"/>
        </w:rPr>
        <w:t> </w:t>
      </w:r>
      <w:r>
        <w:rPr/>
        <w:t>manipulating</w:t>
      </w:r>
      <w:r>
        <w:rPr>
          <w:spacing w:val="-12"/>
        </w:rPr>
        <w:t> </w:t>
      </w:r>
      <w:r>
        <w:rPr/>
        <w:t>elections,</w:t>
      </w:r>
      <w:r>
        <w:rPr>
          <w:spacing w:val="-13"/>
        </w:rPr>
        <w:t> </w:t>
      </w:r>
      <w:r>
        <w:rPr/>
        <w:t>incumbents</w:t>
      </w:r>
      <w:r>
        <w:rPr>
          <w:spacing w:val="-12"/>
        </w:rPr>
        <w:t> </w:t>
      </w:r>
      <w:r>
        <w:rPr/>
        <w:t>demonstrate their</w:t>
      </w:r>
      <w:r>
        <w:rPr>
          <w:spacing w:val="-12"/>
        </w:rPr>
        <w:t> </w:t>
      </w:r>
      <w:r>
        <w:rPr/>
        <w:t>financial</w:t>
      </w:r>
      <w:r>
        <w:rPr>
          <w:spacing w:val="-12"/>
        </w:rPr>
        <w:t> </w:t>
      </w:r>
      <w:r>
        <w:rPr/>
        <w:t>muscle,</w:t>
      </w:r>
      <w:r>
        <w:rPr>
          <w:spacing w:val="-12"/>
        </w:rPr>
        <w:t> </w:t>
      </w:r>
      <w:r>
        <w:rPr/>
        <w:t>patronage</w:t>
      </w:r>
      <w:r>
        <w:rPr>
          <w:spacing w:val="-12"/>
        </w:rPr>
        <w:t> </w:t>
      </w:r>
      <w:r>
        <w:rPr/>
        <w:t>networks,</w:t>
      </w:r>
      <w:r>
        <w:rPr>
          <w:spacing w:val="-12"/>
        </w:rPr>
        <w:t> </w:t>
      </w:r>
      <w:r>
        <w:rPr/>
        <w:t>organizational</w:t>
      </w:r>
      <w:r>
        <w:rPr>
          <w:spacing w:val="-12"/>
        </w:rPr>
        <w:t> </w:t>
      </w:r>
      <w:r>
        <w:rPr/>
        <w:t>capacity,</w:t>
      </w:r>
      <w:r>
        <w:rPr>
          <w:spacing w:val="-12"/>
        </w:rPr>
        <w:t> </w:t>
      </w:r>
      <w:r>
        <w:rPr/>
        <w:t>and</w:t>
      </w:r>
      <w:r>
        <w:rPr>
          <w:spacing w:val="-12"/>
        </w:rPr>
        <w:t> </w:t>
      </w:r>
      <w:r>
        <w:rPr/>
        <w:t>ability</w:t>
      </w:r>
      <w:r>
        <w:rPr>
          <w:spacing w:val="-12"/>
        </w:rPr>
        <w:t> </w:t>
      </w:r>
      <w:r>
        <w:rPr/>
        <w:t>to</w:t>
      </w:r>
      <w:r>
        <w:rPr>
          <w:spacing w:val="-12"/>
        </w:rPr>
        <w:t> </w:t>
      </w:r>
      <w:r>
        <w:rPr/>
        <w:t>bend or</w:t>
      </w:r>
      <w:r>
        <w:rPr>
          <w:spacing w:val="-12"/>
        </w:rPr>
        <w:t> </w:t>
      </w:r>
      <w:r>
        <w:rPr/>
        <w:t>break</w:t>
      </w:r>
      <w:r>
        <w:rPr>
          <w:spacing w:val="-12"/>
        </w:rPr>
        <w:t> </w:t>
      </w:r>
      <w:r>
        <w:rPr/>
        <w:t>the</w:t>
      </w:r>
      <w:r>
        <w:rPr>
          <w:spacing w:val="-12"/>
        </w:rPr>
        <w:t> </w:t>
      </w:r>
      <w:r>
        <w:rPr/>
        <w:t>law.</w:t>
      </w:r>
      <w:r>
        <w:rPr>
          <w:spacing w:val="5"/>
        </w:rPr>
        <w:t> </w:t>
      </w:r>
      <w:r>
        <w:rPr/>
        <w:t>On</w:t>
      </w:r>
      <w:r>
        <w:rPr>
          <w:spacing w:val="-12"/>
        </w:rPr>
        <w:t> </w:t>
      </w:r>
      <w:r>
        <w:rPr/>
        <w:t>this</w:t>
      </w:r>
      <w:r>
        <w:rPr>
          <w:spacing w:val="-12"/>
        </w:rPr>
        <w:t> </w:t>
      </w:r>
      <w:r>
        <w:rPr/>
        <w:t>account,</w:t>
      </w:r>
      <w:r>
        <w:rPr>
          <w:spacing w:val="-11"/>
        </w:rPr>
        <w:t> </w:t>
      </w:r>
      <w:r>
        <w:rPr/>
        <w:t>incumbents</w:t>
      </w:r>
      <w:r>
        <w:rPr>
          <w:spacing w:val="-12"/>
        </w:rPr>
        <w:t> </w:t>
      </w:r>
      <w:r>
        <w:rPr/>
        <w:t>who</w:t>
      </w:r>
      <w:r>
        <w:rPr>
          <w:spacing w:val="-12"/>
        </w:rPr>
        <w:t> </w:t>
      </w:r>
      <w:r>
        <w:rPr/>
        <w:t>manipulate</w:t>
      </w:r>
      <w:r>
        <w:rPr>
          <w:spacing w:val="-12"/>
        </w:rPr>
        <w:t> </w:t>
      </w:r>
      <w:r>
        <w:rPr/>
        <w:t>elections</w:t>
      </w:r>
      <w:r>
        <w:rPr>
          <w:spacing w:val="-12"/>
        </w:rPr>
        <w:t> </w:t>
      </w:r>
      <w:r>
        <w:rPr/>
        <w:t>effectively</w:t>
      </w:r>
      <w:r>
        <w:rPr>
          <w:spacing w:val="-13"/>
        </w:rPr>
        <w:t> </w:t>
      </w:r>
      <w:r>
        <w:rPr/>
        <w:t>are not</w:t>
      </w:r>
      <w:r>
        <w:rPr>
          <w:spacing w:val="-13"/>
        </w:rPr>
        <w:t> </w:t>
      </w:r>
      <w:r>
        <w:rPr/>
        <w:t>revealing</w:t>
      </w:r>
      <w:r>
        <w:rPr>
          <w:spacing w:val="-12"/>
        </w:rPr>
        <w:t> </w:t>
      </w:r>
      <w:r>
        <w:rPr/>
        <w:t>weakness</w:t>
      </w:r>
      <w:r>
        <w:rPr>
          <w:spacing w:val="-13"/>
        </w:rPr>
        <w:t> </w:t>
      </w:r>
      <w:r>
        <w:rPr/>
        <w:t>through</w:t>
      </w:r>
      <w:r>
        <w:rPr>
          <w:spacing w:val="-12"/>
        </w:rPr>
        <w:t> </w:t>
      </w:r>
      <w:r>
        <w:rPr/>
        <w:t>unpopularity</w:t>
      </w:r>
      <w:r>
        <w:rPr>
          <w:spacing w:val="-13"/>
        </w:rPr>
        <w:t> </w:t>
      </w:r>
      <w:r>
        <w:rPr/>
        <w:t>—</w:t>
      </w:r>
      <w:r>
        <w:rPr>
          <w:spacing w:val="-12"/>
        </w:rPr>
        <w:t> </w:t>
      </w:r>
      <w:r>
        <w:rPr/>
        <w:t>they</w:t>
      </w:r>
      <w:r>
        <w:rPr>
          <w:spacing w:val="-13"/>
        </w:rPr>
        <w:t> </w:t>
      </w:r>
      <w:r>
        <w:rPr/>
        <w:t>are</w:t>
      </w:r>
      <w:r>
        <w:rPr>
          <w:spacing w:val="-12"/>
        </w:rPr>
        <w:t> </w:t>
      </w:r>
      <w:r>
        <w:rPr/>
        <w:t>displaying</w:t>
      </w:r>
      <w:r>
        <w:rPr>
          <w:spacing w:val="-13"/>
        </w:rPr>
        <w:t> </w:t>
      </w:r>
      <w:r>
        <w:rPr/>
        <w:t>alternative</w:t>
      </w:r>
      <w:r>
        <w:rPr>
          <w:spacing w:val="-12"/>
        </w:rPr>
        <w:t> </w:t>
      </w:r>
      <w:r>
        <w:rPr/>
        <w:t>sources of strength that can offset low public approval, and that can equally be deployed to suppress protest movements after the election. I call this the regime-strength model.</w:t>
      </w:r>
    </w:p>
    <w:p>
      <w:pPr>
        <w:pStyle w:val="BodyText"/>
        <w:spacing w:line="249" w:lineRule="auto" w:before="159"/>
        <w:ind w:left="1406" w:right="1397"/>
        <w:jc w:val="both"/>
      </w:pPr>
      <w:r>
        <w:rPr/>
        <w:t>At first glance, testing these competing models might seem straightforward.</w:t>
      </w:r>
      <w:r>
        <w:rPr>
          <w:spacing w:val="40"/>
        </w:rPr>
        <w:t> </w:t>
      </w:r>
      <w:r>
        <w:rPr/>
        <w:t>The regime-weakness model generally predicts that more manipulation — holding the incumbent’s true popularity constant — makes it more likely that opposition groups will</w:t>
      </w:r>
      <w:r>
        <w:rPr>
          <w:spacing w:val="-8"/>
        </w:rPr>
        <w:t> </w:t>
      </w:r>
      <w:r>
        <w:rPr/>
        <w:t>launch</w:t>
      </w:r>
      <w:r>
        <w:rPr>
          <w:spacing w:val="-8"/>
        </w:rPr>
        <w:t> </w:t>
      </w:r>
      <w:r>
        <w:rPr/>
        <w:t>a</w:t>
      </w:r>
      <w:r>
        <w:rPr>
          <w:spacing w:val="-8"/>
        </w:rPr>
        <w:t> </w:t>
      </w:r>
      <w:r>
        <w:rPr/>
        <w:t>post-election</w:t>
      </w:r>
      <w:r>
        <w:rPr>
          <w:spacing w:val="-8"/>
        </w:rPr>
        <w:t> </w:t>
      </w:r>
      <w:r>
        <w:rPr/>
        <w:t>protest</w:t>
      </w:r>
      <w:r>
        <w:rPr>
          <w:spacing w:val="-8"/>
        </w:rPr>
        <w:t> </w:t>
      </w:r>
      <w:r>
        <w:rPr/>
        <w:t>(Luo</w:t>
      </w:r>
      <w:r>
        <w:rPr>
          <w:spacing w:val="-8"/>
        </w:rPr>
        <w:t> </w:t>
      </w:r>
      <w:r>
        <w:rPr/>
        <w:t>and</w:t>
      </w:r>
      <w:r>
        <w:rPr>
          <w:spacing w:val="-8"/>
        </w:rPr>
        <w:t> </w:t>
      </w:r>
      <w:r>
        <w:rPr/>
        <w:t>Rozenas</w:t>
      </w:r>
      <w:r>
        <w:rPr>
          <w:spacing w:val="-8"/>
        </w:rPr>
        <w:t> </w:t>
      </w:r>
      <w:r>
        <w:rPr/>
        <w:t>2017;</w:t>
      </w:r>
      <w:r>
        <w:rPr>
          <w:spacing w:val="-7"/>
        </w:rPr>
        <w:t> </w:t>
      </w:r>
      <w:r>
        <w:rPr/>
        <w:t>Little</w:t>
      </w:r>
      <w:r>
        <w:rPr>
          <w:spacing w:val="-8"/>
        </w:rPr>
        <w:t> </w:t>
      </w:r>
      <w:r>
        <w:rPr/>
        <w:t>2012;</w:t>
      </w:r>
      <w:r>
        <w:rPr>
          <w:spacing w:val="-7"/>
        </w:rPr>
        <w:t> </w:t>
      </w:r>
      <w:r>
        <w:rPr/>
        <w:t>Schedler</w:t>
      </w:r>
      <w:r>
        <w:rPr>
          <w:spacing w:val="-8"/>
        </w:rPr>
        <w:t> </w:t>
      </w:r>
      <w:r>
        <w:rPr/>
        <w:t>2002; Beaulieu 2014).</w:t>
      </w:r>
      <w:r>
        <w:rPr>
          <w:spacing w:val="40"/>
        </w:rPr>
        <w:t> </w:t>
      </w:r>
      <w:r>
        <w:rPr/>
        <w:t>The most telling signal of incumbent weakness is a low vote-share achieved</w:t>
      </w:r>
      <w:r>
        <w:rPr>
          <w:spacing w:val="-11"/>
        </w:rPr>
        <w:t> </w:t>
      </w:r>
      <w:r>
        <w:rPr/>
        <w:t>through</w:t>
      </w:r>
      <w:r>
        <w:rPr>
          <w:spacing w:val="-11"/>
        </w:rPr>
        <w:t> </w:t>
      </w:r>
      <w:r>
        <w:rPr/>
        <w:t>heavy</w:t>
      </w:r>
      <w:r>
        <w:rPr>
          <w:spacing w:val="-11"/>
        </w:rPr>
        <w:t> </w:t>
      </w:r>
      <w:r>
        <w:rPr/>
        <w:t>manipulation:</w:t>
      </w:r>
      <w:r>
        <w:rPr>
          <w:spacing w:val="9"/>
        </w:rPr>
        <w:t> </w:t>
      </w:r>
      <w:r>
        <w:rPr/>
        <w:t>by</w:t>
      </w:r>
      <w:r>
        <w:rPr>
          <w:spacing w:val="-11"/>
        </w:rPr>
        <w:t> </w:t>
      </w:r>
      <w:r>
        <w:rPr/>
        <w:t>relying</w:t>
      </w:r>
      <w:r>
        <w:rPr>
          <w:spacing w:val="-11"/>
        </w:rPr>
        <w:t> </w:t>
      </w:r>
      <w:r>
        <w:rPr/>
        <w:t>heavily</w:t>
      </w:r>
      <w:r>
        <w:rPr>
          <w:spacing w:val="-11"/>
        </w:rPr>
        <w:t> </w:t>
      </w:r>
      <w:r>
        <w:rPr/>
        <w:t>on</w:t>
      </w:r>
      <w:r>
        <w:rPr>
          <w:spacing w:val="-11"/>
        </w:rPr>
        <w:t> </w:t>
      </w:r>
      <w:r>
        <w:rPr/>
        <w:t>‘cheap-talk’</w:t>
      </w:r>
      <w:r>
        <w:rPr>
          <w:spacing w:val="-11"/>
        </w:rPr>
        <w:t> </w:t>
      </w:r>
      <w:r>
        <w:rPr/>
        <w:t>manipulation and still posting a poor result, the incumbent demonstrates that its popularity is very low</w:t>
      </w:r>
      <w:r>
        <w:rPr>
          <w:spacing w:val="-9"/>
        </w:rPr>
        <w:t> </w:t>
      </w:r>
      <w:r>
        <w:rPr/>
        <w:t>and</w:t>
      </w:r>
      <w:r>
        <w:rPr>
          <w:spacing w:val="-9"/>
        </w:rPr>
        <w:t> </w:t>
      </w:r>
      <w:r>
        <w:rPr/>
        <w:t>that</w:t>
      </w:r>
      <w:r>
        <w:rPr>
          <w:spacing w:val="-9"/>
        </w:rPr>
        <w:t> </w:t>
      </w:r>
      <w:r>
        <w:rPr/>
        <w:t>its</w:t>
      </w:r>
      <w:r>
        <w:rPr>
          <w:spacing w:val="-9"/>
        </w:rPr>
        <w:t> </w:t>
      </w:r>
      <w:r>
        <w:rPr/>
        <w:t>chances</w:t>
      </w:r>
      <w:r>
        <w:rPr>
          <w:spacing w:val="-9"/>
        </w:rPr>
        <w:t> </w:t>
      </w:r>
      <w:r>
        <w:rPr/>
        <w:t>of</w:t>
      </w:r>
      <w:r>
        <w:rPr>
          <w:spacing w:val="-9"/>
        </w:rPr>
        <w:t> </w:t>
      </w:r>
      <w:r>
        <w:rPr/>
        <w:t>defeating</w:t>
      </w:r>
      <w:r>
        <w:rPr>
          <w:spacing w:val="-9"/>
        </w:rPr>
        <w:t> </w:t>
      </w:r>
      <w:r>
        <w:rPr/>
        <w:t>a</w:t>
      </w:r>
      <w:r>
        <w:rPr>
          <w:spacing w:val="-9"/>
        </w:rPr>
        <w:t> </w:t>
      </w:r>
      <w:r>
        <w:rPr/>
        <w:t>protest</w:t>
      </w:r>
      <w:r>
        <w:rPr>
          <w:spacing w:val="-9"/>
        </w:rPr>
        <w:t> </w:t>
      </w:r>
      <w:r>
        <w:rPr/>
        <w:t>movement</w:t>
      </w:r>
      <w:r>
        <w:rPr>
          <w:spacing w:val="-9"/>
        </w:rPr>
        <w:t> </w:t>
      </w:r>
      <w:r>
        <w:rPr/>
        <w:t>are</w:t>
      </w:r>
      <w:r>
        <w:rPr>
          <w:spacing w:val="-9"/>
        </w:rPr>
        <w:t> </w:t>
      </w:r>
      <w:r>
        <w:rPr/>
        <w:t>slim.</w:t>
      </w:r>
      <w:r>
        <w:rPr>
          <w:spacing w:val="12"/>
        </w:rPr>
        <w:t> </w:t>
      </w:r>
      <w:r>
        <w:rPr/>
        <w:t>The</w:t>
      </w:r>
      <w:r>
        <w:rPr>
          <w:spacing w:val="-9"/>
        </w:rPr>
        <w:t> </w:t>
      </w:r>
      <w:r>
        <w:rPr/>
        <w:t>regime-strength model, by contrast, predicts the opposite (Simpser 2013):</w:t>
      </w:r>
      <w:r>
        <w:rPr>
          <w:spacing w:val="25"/>
        </w:rPr>
        <w:t> </w:t>
      </w:r>
      <w:r>
        <w:rPr/>
        <w:t>by demonstrating resource-fulness and impunity, more manipulation should make protest less likely (holding vote-share constant).</w:t>
      </w:r>
      <w:r>
        <w:rPr>
          <w:spacing w:val="40"/>
        </w:rPr>
        <w:t> </w:t>
      </w:r>
      <w:r>
        <w:rPr/>
        <w:t>Under this model, the conditions most favorable for protest initiation are a low incumbent vote-share combined with a low level of manipulation</w:t>
      </w:r>
    </w:p>
    <w:p>
      <w:pPr>
        <w:pStyle w:val="BodyText"/>
        <w:spacing w:line="229" w:lineRule="exact"/>
        <w:ind w:left="1383"/>
        <w:jc w:val="both"/>
      </w:pPr>
      <w:r>
        <w:rPr/>
        <w:t>—</w:t>
      </w:r>
      <w:r>
        <w:rPr>
          <w:spacing w:val="-7"/>
        </w:rPr>
        <w:t> </w:t>
      </w:r>
      <w:r>
        <w:rPr/>
        <w:t>a</w:t>
      </w:r>
      <w:r>
        <w:rPr>
          <w:spacing w:val="-6"/>
        </w:rPr>
        <w:t> </w:t>
      </w:r>
      <w:r>
        <w:rPr/>
        <w:t>combination</w:t>
      </w:r>
      <w:r>
        <w:rPr>
          <w:spacing w:val="-6"/>
        </w:rPr>
        <w:t> </w:t>
      </w:r>
      <w:r>
        <w:rPr/>
        <w:t>that</w:t>
      </w:r>
      <w:r>
        <w:rPr>
          <w:spacing w:val="-6"/>
        </w:rPr>
        <w:t> </w:t>
      </w:r>
      <w:r>
        <w:rPr/>
        <w:t>signals</w:t>
      </w:r>
      <w:r>
        <w:rPr>
          <w:spacing w:val="-7"/>
        </w:rPr>
        <w:t> </w:t>
      </w:r>
      <w:r>
        <w:rPr/>
        <w:t>both</w:t>
      </w:r>
      <w:r>
        <w:rPr>
          <w:spacing w:val="-6"/>
        </w:rPr>
        <w:t> </w:t>
      </w:r>
      <w:r>
        <w:rPr/>
        <w:t>weak</w:t>
      </w:r>
      <w:r>
        <w:rPr>
          <w:spacing w:val="-6"/>
        </w:rPr>
        <w:t> </w:t>
      </w:r>
      <w:r>
        <w:rPr/>
        <w:t>natural</w:t>
      </w:r>
      <w:r>
        <w:rPr>
          <w:spacing w:val="-6"/>
        </w:rPr>
        <w:t> </w:t>
      </w:r>
      <w:r>
        <w:rPr/>
        <w:t>popularity</w:t>
      </w:r>
      <w:r>
        <w:rPr>
          <w:spacing w:val="-7"/>
        </w:rPr>
        <w:t> </w:t>
      </w:r>
      <w:r>
        <w:rPr/>
        <w:t>and</w:t>
      </w:r>
      <w:r>
        <w:rPr>
          <w:spacing w:val="-6"/>
        </w:rPr>
        <w:t> </w:t>
      </w:r>
      <w:r>
        <w:rPr/>
        <w:t>limited</w:t>
      </w:r>
      <w:r>
        <w:rPr>
          <w:spacing w:val="-6"/>
        </w:rPr>
        <w:t> </w:t>
      </w:r>
      <w:r>
        <w:rPr>
          <w:spacing w:val="-2"/>
        </w:rPr>
        <w:t>resources.</w:t>
      </w:r>
    </w:p>
    <w:p>
      <w:pPr>
        <w:pStyle w:val="BodyText"/>
        <w:spacing w:line="249" w:lineRule="auto" w:before="168"/>
        <w:ind w:left="1413" w:right="1396" w:hanging="7"/>
        <w:jc w:val="both"/>
      </w:pPr>
      <w:r>
        <w:rPr/>
        <w:t>There</w:t>
      </w:r>
      <w:r>
        <w:rPr>
          <w:spacing w:val="-13"/>
        </w:rPr>
        <w:t> </w:t>
      </w:r>
      <w:r>
        <w:rPr/>
        <w:t>are</w:t>
      </w:r>
      <w:r>
        <w:rPr>
          <w:spacing w:val="-12"/>
        </w:rPr>
        <w:t> </w:t>
      </w:r>
      <w:r>
        <w:rPr/>
        <w:t>two</w:t>
      </w:r>
      <w:r>
        <w:rPr>
          <w:spacing w:val="-13"/>
        </w:rPr>
        <w:t> </w:t>
      </w:r>
      <w:r>
        <w:rPr/>
        <w:t>problems</w:t>
      </w:r>
      <w:r>
        <w:rPr>
          <w:spacing w:val="-12"/>
        </w:rPr>
        <w:t> </w:t>
      </w:r>
      <w:r>
        <w:rPr/>
        <w:t>with</w:t>
      </w:r>
      <w:r>
        <w:rPr>
          <w:spacing w:val="-13"/>
        </w:rPr>
        <w:t> </w:t>
      </w:r>
      <w:r>
        <w:rPr/>
        <w:t>this</w:t>
      </w:r>
      <w:r>
        <w:rPr>
          <w:spacing w:val="-12"/>
        </w:rPr>
        <w:t> </w:t>
      </w:r>
      <w:r>
        <w:rPr/>
        <w:t>neat</w:t>
      </w:r>
      <w:r>
        <w:rPr>
          <w:spacing w:val="-13"/>
        </w:rPr>
        <w:t> </w:t>
      </w:r>
      <w:r>
        <w:rPr/>
        <w:t>picture,</w:t>
      </w:r>
      <w:r>
        <w:rPr>
          <w:spacing w:val="-12"/>
        </w:rPr>
        <w:t> </w:t>
      </w:r>
      <w:r>
        <w:rPr/>
        <w:t>however.</w:t>
      </w:r>
      <w:r>
        <w:rPr>
          <w:spacing w:val="-13"/>
        </w:rPr>
        <w:t> </w:t>
      </w:r>
      <w:r>
        <w:rPr/>
        <w:t>First,</w:t>
      </w:r>
      <w:r>
        <w:rPr>
          <w:spacing w:val="-12"/>
        </w:rPr>
        <w:t> </w:t>
      </w:r>
      <w:r>
        <w:rPr/>
        <w:t>the</w:t>
      </w:r>
      <w:r>
        <w:rPr>
          <w:spacing w:val="-13"/>
        </w:rPr>
        <w:t> </w:t>
      </w:r>
      <w:r>
        <w:rPr/>
        <w:t>empirical</w:t>
      </w:r>
      <w:r>
        <w:rPr>
          <w:spacing w:val="-12"/>
        </w:rPr>
        <w:t> </w:t>
      </w:r>
      <w:r>
        <w:rPr/>
        <w:t>evidence</w:t>
      </w:r>
      <w:r>
        <w:rPr>
          <w:spacing w:val="-13"/>
        </w:rPr>
        <w:t> </w:t>
      </w:r>
      <w:r>
        <w:rPr/>
        <w:t>on the</w:t>
      </w:r>
      <w:r>
        <w:rPr>
          <w:spacing w:val="-6"/>
        </w:rPr>
        <w:t> </w:t>
      </w:r>
      <w:r>
        <w:rPr/>
        <w:t>relationship</w:t>
      </w:r>
      <w:r>
        <w:rPr>
          <w:spacing w:val="-6"/>
        </w:rPr>
        <w:t> </w:t>
      </w:r>
      <w:r>
        <w:rPr/>
        <w:t>between</w:t>
      </w:r>
      <w:r>
        <w:rPr>
          <w:spacing w:val="-5"/>
        </w:rPr>
        <w:t> </w:t>
      </w:r>
      <w:r>
        <w:rPr/>
        <w:t>manipulation</w:t>
      </w:r>
      <w:r>
        <w:rPr>
          <w:spacing w:val="-6"/>
        </w:rPr>
        <w:t> </w:t>
      </w:r>
      <w:r>
        <w:rPr/>
        <w:t>and</w:t>
      </w:r>
      <w:r>
        <w:rPr>
          <w:spacing w:val="-5"/>
        </w:rPr>
        <w:t> </w:t>
      </w:r>
      <w:r>
        <w:rPr/>
        <w:t>protest</w:t>
      </w:r>
      <w:r>
        <w:rPr>
          <w:spacing w:val="-6"/>
        </w:rPr>
        <w:t> </w:t>
      </w:r>
      <w:r>
        <w:rPr/>
        <w:t>has</w:t>
      </w:r>
      <w:r>
        <w:rPr>
          <w:spacing w:val="-5"/>
        </w:rPr>
        <w:t> </w:t>
      </w:r>
      <w:r>
        <w:rPr/>
        <w:t>been</w:t>
      </w:r>
      <w:r>
        <w:rPr>
          <w:spacing w:val="-6"/>
        </w:rPr>
        <w:t> </w:t>
      </w:r>
      <w:r>
        <w:rPr/>
        <w:t>mixed,</w:t>
      </w:r>
      <w:r>
        <w:rPr>
          <w:spacing w:val="-5"/>
        </w:rPr>
        <w:t> </w:t>
      </w:r>
      <w:r>
        <w:rPr/>
        <w:t>revealing</w:t>
      </w:r>
      <w:r>
        <w:rPr>
          <w:spacing w:val="-5"/>
        </w:rPr>
        <w:t> </w:t>
      </w:r>
      <w:r>
        <w:rPr/>
        <w:t>the</w:t>
      </w:r>
      <w:r>
        <w:rPr>
          <w:spacing w:val="-6"/>
        </w:rPr>
        <w:t> </w:t>
      </w:r>
      <w:r>
        <w:rPr/>
        <w:t>limits of existing theory (Ananyev and Poyker 2022; Daxecker 2012; Hafner-Burton, Hyde, and Jablonski 2016; Hyde and Marinov 2014; Lankina and Skovoroda 2017).</w:t>
      </w:r>
      <w:r>
        <w:rPr>
          <w:spacing w:val="40"/>
        </w:rPr>
        <w:t> </w:t>
      </w:r>
      <w:r>
        <w:rPr/>
        <w:t>Sec-ond,</w:t>
      </w:r>
      <w:r>
        <w:rPr>
          <w:spacing w:val="-3"/>
        </w:rPr>
        <w:t> </w:t>
      </w:r>
      <w:r>
        <w:rPr/>
        <w:t>the</w:t>
      </w:r>
      <w:r>
        <w:rPr>
          <w:spacing w:val="-3"/>
        </w:rPr>
        <w:t> </w:t>
      </w:r>
      <w:r>
        <w:rPr/>
        <w:t>expected</w:t>
      </w:r>
      <w:r>
        <w:rPr>
          <w:spacing w:val="-4"/>
        </w:rPr>
        <w:t> </w:t>
      </w:r>
      <w:r>
        <w:rPr/>
        <w:t>relationship</w:t>
      </w:r>
      <w:r>
        <w:rPr>
          <w:spacing w:val="-3"/>
        </w:rPr>
        <w:t> </w:t>
      </w:r>
      <w:r>
        <w:rPr/>
        <w:t>between</w:t>
      </w:r>
      <w:r>
        <w:rPr>
          <w:spacing w:val="-3"/>
        </w:rPr>
        <w:t> </w:t>
      </w:r>
      <w:r>
        <w:rPr/>
        <w:t>manipulation</w:t>
      </w:r>
      <w:r>
        <w:rPr>
          <w:spacing w:val="-3"/>
        </w:rPr>
        <w:t> </w:t>
      </w:r>
      <w:r>
        <w:rPr/>
        <w:t>and</w:t>
      </w:r>
      <w:r>
        <w:rPr>
          <w:spacing w:val="-3"/>
        </w:rPr>
        <w:t> </w:t>
      </w:r>
      <w:r>
        <w:rPr/>
        <w:t>protest</w:t>
      </w:r>
      <w:r>
        <w:rPr>
          <w:spacing w:val="-3"/>
        </w:rPr>
        <w:t> </w:t>
      </w:r>
      <w:r>
        <w:rPr/>
        <w:t>under</w:t>
      </w:r>
      <w:r>
        <w:rPr>
          <w:spacing w:val="-3"/>
        </w:rPr>
        <w:t> </w:t>
      </w:r>
      <w:r>
        <w:rPr/>
        <w:t>either</w:t>
      </w:r>
      <w:r>
        <w:rPr>
          <w:spacing w:val="-3"/>
        </w:rPr>
        <w:t> </w:t>
      </w:r>
      <w:r>
        <w:rPr/>
        <w:t>model</w:t>
      </w:r>
      <w:r>
        <w:rPr>
          <w:spacing w:val="-3"/>
        </w:rPr>
        <w:t> </w:t>
      </w:r>
      <w:r>
        <w:rPr/>
        <w:t>is complicated by a third framework:</w:t>
      </w:r>
      <w:r>
        <w:rPr>
          <w:spacing w:val="40"/>
        </w:rPr>
        <w:t> </w:t>
      </w:r>
      <w:r>
        <w:rPr/>
        <w:t>a more complex, grievance-based model of elec-toral protest.</w:t>
      </w:r>
      <w:r>
        <w:rPr>
          <w:spacing w:val="40"/>
        </w:rPr>
        <w:t> </w:t>
      </w:r>
      <w:r>
        <w:rPr/>
        <w:t>This view, which has substantial empirical support, holds that electoral protests</w:t>
      </w:r>
      <w:r>
        <w:rPr>
          <w:spacing w:val="-7"/>
        </w:rPr>
        <w:t> </w:t>
      </w:r>
      <w:r>
        <w:rPr/>
        <w:t>are</w:t>
      </w:r>
      <w:r>
        <w:rPr>
          <w:spacing w:val="-7"/>
        </w:rPr>
        <w:t> </w:t>
      </w:r>
      <w:r>
        <w:rPr/>
        <w:t>driven</w:t>
      </w:r>
      <w:r>
        <w:rPr>
          <w:spacing w:val="-7"/>
        </w:rPr>
        <w:t> </w:t>
      </w:r>
      <w:r>
        <w:rPr/>
        <w:t>primarily</w:t>
      </w:r>
      <w:r>
        <w:rPr>
          <w:spacing w:val="-6"/>
        </w:rPr>
        <w:t> </w:t>
      </w:r>
      <w:r>
        <w:rPr/>
        <w:t>by</w:t>
      </w:r>
      <w:r>
        <w:rPr>
          <w:spacing w:val="-7"/>
        </w:rPr>
        <w:t> </w:t>
      </w:r>
      <w:r>
        <w:rPr/>
        <w:t>citizen</w:t>
      </w:r>
      <w:r>
        <w:rPr>
          <w:spacing w:val="-7"/>
        </w:rPr>
        <w:t> </w:t>
      </w:r>
      <w:r>
        <w:rPr/>
        <w:t>grievances</w:t>
      </w:r>
      <w:r>
        <w:rPr>
          <w:spacing w:val="-7"/>
        </w:rPr>
        <w:t> </w:t>
      </w:r>
      <w:r>
        <w:rPr/>
        <w:t>—</w:t>
      </w:r>
      <w:r>
        <w:rPr>
          <w:spacing w:val="-7"/>
        </w:rPr>
        <w:t> </w:t>
      </w:r>
      <w:r>
        <w:rPr/>
        <w:t>not</w:t>
      </w:r>
      <w:r>
        <w:rPr>
          <w:spacing w:val="-7"/>
        </w:rPr>
        <w:t> </w:t>
      </w:r>
      <w:r>
        <w:rPr/>
        <w:t>by</w:t>
      </w:r>
      <w:r>
        <w:rPr>
          <w:spacing w:val="-6"/>
        </w:rPr>
        <w:t> </w:t>
      </w:r>
      <w:r>
        <w:rPr/>
        <w:t>the</w:t>
      </w:r>
      <w:r>
        <w:rPr>
          <w:spacing w:val="-7"/>
        </w:rPr>
        <w:t> </w:t>
      </w:r>
      <w:r>
        <w:rPr/>
        <w:t>narrowly</w:t>
      </w:r>
      <w:r>
        <w:rPr>
          <w:spacing w:val="-7"/>
        </w:rPr>
        <w:t> </w:t>
      </w:r>
      <w:r>
        <w:rPr/>
        <w:t>strategic</w:t>
      </w:r>
      <w:r>
        <w:rPr>
          <w:spacing w:val="-7"/>
        </w:rPr>
        <w:t> </w:t>
      </w:r>
      <w:r>
        <w:rPr/>
        <w:t>cal-culations about the odds of toppling the government that the regime-weakness model assumes. Under</w:t>
      </w:r>
      <w:r>
        <w:rPr>
          <w:spacing w:val="-3"/>
        </w:rPr>
        <w:t> </w:t>
      </w:r>
      <w:r>
        <w:rPr/>
        <w:t>the</w:t>
      </w:r>
      <w:r>
        <w:rPr>
          <w:spacing w:val="-3"/>
        </w:rPr>
        <w:t> </w:t>
      </w:r>
      <w:r>
        <w:rPr/>
        <w:t>grievance</w:t>
      </w:r>
      <w:r>
        <w:rPr>
          <w:spacing w:val="-3"/>
        </w:rPr>
        <w:t> </w:t>
      </w:r>
      <w:r>
        <w:rPr/>
        <w:t>framework,</w:t>
      </w:r>
      <w:r>
        <w:rPr>
          <w:spacing w:val="-3"/>
        </w:rPr>
        <w:t> </w:t>
      </w:r>
      <w:r>
        <w:rPr/>
        <w:t>a</w:t>
      </w:r>
      <w:r>
        <w:rPr>
          <w:spacing w:val="-3"/>
        </w:rPr>
        <w:t> </w:t>
      </w:r>
      <w:r>
        <w:rPr/>
        <w:t>heavily</w:t>
      </w:r>
      <w:r>
        <w:rPr>
          <w:spacing w:val="-3"/>
        </w:rPr>
        <w:t> </w:t>
      </w:r>
      <w:r>
        <w:rPr/>
        <w:t>manipulated</w:t>
      </w:r>
      <w:r>
        <w:rPr>
          <w:spacing w:val="-3"/>
        </w:rPr>
        <w:t> </w:t>
      </w:r>
      <w:r>
        <w:rPr/>
        <w:t>election</w:t>
      </w:r>
      <w:r>
        <w:rPr>
          <w:spacing w:val="-3"/>
        </w:rPr>
        <w:t> </w:t>
      </w:r>
      <w:r>
        <w:rPr/>
        <w:t>can</w:t>
      </w:r>
      <w:r>
        <w:rPr>
          <w:spacing w:val="-3"/>
        </w:rPr>
        <w:t> </w:t>
      </w:r>
      <w:r>
        <w:rPr/>
        <w:t>serve</w:t>
      </w:r>
      <w:r>
        <w:rPr>
          <w:spacing w:val="-3"/>
        </w:rPr>
        <w:t> </w:t>
      </w:r>
      <w:r>
        <w:rPr/>
        <w:t>as a focal point for collective action when citizens harbor widespread discontent toward the incumbent (Tucker 2007).</w:t>
      </w:r>
      <w:r>
        <w:rPr>
          <w:spacing w:val="30"/>
        </w:rPr>
        <w:t> </w:t>
      </w:r>
      <w:r>
        <w:rPr/>
        <w:t>Combined with opposition elites’ various incentives to stage</w:t>
      </w:r>
      <w:r>
        <w:rPr>
          <w:spacing w:val="-5"/>
        </w:rPr>
        <w:t> </w:t>
      </w:r>
      <w:r>
        <w:rPr/>
        <w:t>or</w:t>
      </w:r>
      <w:r>
        <w:rPr>
          <w:spacing w:val="-4"/>
        </w:rPr>
        <w:t> </w:t>
      </w:r>
      <w:r>
        <w:rPr/>
        <w:t>join</w:t>
      </w:r>
      <w:r>
        <w:rPr>
          <w:spacing w:val="-4"/>
        </w:rPr>
        <w:t> </w:t>
      </w:r>
      <w:r>
        <w:rPr/>
        <w:t>protests</w:t>
      </w:r>
      <w:r>
        <w:rPr>
          <w:spacing w:val="-4"/>
        </w:rPr>
        <w:t> </w:t>
      </w:r>
      <w:r>
        <w:rPr/>
        <w:t>(e.g.</w:t>
      </w:r>
      <w:r>
        <w:rPr>
          <w:spacing w:val="-4"/>
        </w:rPr>
        <w:t> </w:t>
      </w:r>
      <w:r>
        <w:rPr/>
        <w:t>generating</w:t>
      </w:r>
      <w:r>
        <w:rPr>
          <w:spacing w:val="-4"/>
        </w:rPr>
        <w:t> </w:t>
      </w:r>
      <w:r>
        <w:rPr/>
        <w:t>publicity,</w:t>
      </w:r>
      <w:r>
        <w:rPr>
          <w:spacing w:val="-3"/>
        </w:rPr>
        <w:t> </w:t>
      </w:r>
      <w:r>
        <w:rPr/>
        <w:t>waging</w:t>
      </w:r>
      <w:r>
        <w:rPr>
          <w:spacing w:val="-4"/>
        </w:rPr>
        <w:t> </w:t>
      </w:r>
      <w:r>
        <w:rPr/>
        <w:t>factional</w:t>
      </w:r>
      <w:r>
        <w:rPr>
          <w:spacing w:val="-4"/>
        </w:rPr>
        <w:t> </w:t>
      </w:r>
      <w:r>
        <w:rPr/>
        <w:t>battles,</w:t>
      </w:r>
      <w:r>
        <w:rPr>
          <w:spacing w:val="-4"/>
        </w:rPr>
        <w:t> </w:t>
      </w:r>
      <w:r>
        <w:rPr/>
        <w:t>costly</w:t>
      </w:r>
      <w:r>
        <w:rPr>
          <w:spacing w:val="-4"/>
        </w:rPr>
        <w:t> </w:t>
      </w:r>
      <w:r>
        <w:rPr>
          <w:spacing w:val="-2"/>
        </w:rPr>
        <w:t>signal-</w:t>
      </w:r>
    </w:p>
    <w:p>
      <w:pPr>
        <w:pStyle w:val="BodyText"/>
        <w:spacing w:after="0" w:line="249" w:lineRule="auto"/>
        <w:jc w:val="both"/>
        <w:sectPr>
          <w:headerReference w:type="even" r:id="rId31"/>
          <w:pgSz w:w="12240" w:h="15840"/>
          <w:pgMar w:header="1940" w:footer="0" w:top="2160" w:bottom="280" w:left="1800" w:right="720"/>
          <w:pgNumType w:start="42"/>
        </w:sectPr>
      </w:pPr>
    </w:p>
    <w:p>
      <w:pPr>
        <w:pStyle w:val="BodyText"/>
        <w:spacing w:before="110"/>
        <w:ind w:right="2506"/>
        <w:jc w:val="right"/>
      </w:pPr>
      <w:r>
        <w:rPr>
          <w:spacing w:val="-5"/>
        </w:rPr>
        <w:t>43</w:t>
      </w:r>
    </w:p>
    <w:p>
      <w:pPr>
        <w:pStyle w:val="BodyText"/>
        <w:spacing w:before="100"/>
      </w:pPr>
    </w:p>
    <w:p>
      <w:pPr>
        <w:pStyle w:val="BodyText"/>
        <w:spacing w:line="249" w:lineRule="auto"/>
        <w:ind w:left="337" w:right="2501"/>
        <w:jc w:val="both"/>
      </w:pPr>
      <w:r>
        <w:rPr/>
        <w:t>ing in bargaining for policy change, etc.), this means that mass electoral protests may occur even when they have little chance of unseating a strong incumbent.</w:t>
      </w:r>
    </w:p>
    <w:p>
      <w:pPr>
        <w:pStyle w:val="BodyText"/>
        <w:spacing w:line="249" w:lineRule="auto" w:before="179"/>
        <w:ind w:left="337" w:right="2472" w:hanging="7"/>
        <w:jc w:val="both"/>
      </w:pPr>
      <w:r>
        <w:rPr/>
        <w:t>This theoretical tangle makes it difficult to distinguish between the regime-strength and regime-weakness models when looking at protest initiation as a dependent vari-able.</w:t>
      </w:r>
      <w:r>
        <w:rPr>
          <w:spacing w:val="40"/>
        </w:rPr>
        <w:t> </w:t>
      </w:r>
      <w:r>
        <w:rPr/>
        <w:t>Depending on which model of protest behavior is correct, the two models of manipulation can generate identical predictions.</w:t>
      </w:r>
      <w:r>
        <w:rPr>
          <w:spacing w:val="38"/>
        </w:rPr>
        <w:t> </w:t>
      </w:r>
      <w:r>
        <w:rPr/>
        <w:t>If protest movements are instrumen-tally rational and manipulation signals weakness, we would expect the probability of protest to rise with the level of manipulation.</w:t>
      </w:r>
      <w:r>
        <w:rPr>
          <w:spacing w:val="40"/>
        </w:rPr>
        <w:t> </w:t>
      </w:r>
      <w:r>
        <w:rPr/>
        <w:t>But if manipulation instead indicates regime strength, we might reach the same expectation — provided that mass protests are</w:t>
      </w:r>
      <w:r>
        <w:rPr>
          <w:spacing w:val="-5"/>
        </w:rPr>
        <w:t> </w:t>
      </w:r>
      <w:r>
        <w:rPr/>
        <w:t>driven</w:t>
      </w:r>
      <w:r>
        <w:rPr>
          <w:spacing w:val="-5"/>
        </w:rPr>
        <w:t> </w:t>
      </w:r>
      <w:r>
        <w:rPr/>
        <w:t>by</w:t>
      </w:r>
      <w:r>
        <w:rPr>
          <w:spacing w:val="-5"/>
        </w:rPr>
        <w:t> </w:t>
      </w:r>
      <w:r>
        <w:rPr/>
        <w:t>grievance</w:t>
      </w:r>
      <w:r>
        <w:rPr>
          <w:spacing w:val="-5"/>
        </w:rPr>
        <w:t> </w:t>
      </w:r>
      <w:r>
        <w:rPr/>
        <w:t>rather</w:t>
      </w:r>
      <w:r>
        <w:rPr>
          <w:spacing w:val="-5"/>
        </w:rPr>
        <w:t> </w:t>
      </w:r>
      <w:r>
        <w:rPr/>
        <w:t>than</w:t>
      </w:r>
      <w:r>
        <w:rPr>
          <w:spacing w:val="-5"/>
        </w:rPr>
        <w:t> </w:t>
      </w:r>
      <w:r>
        <w:rPr/>
        <w:t>instrumental</w:t>
      </w:r>
      <w:r>
        <w:rPr>
          <w:spacing w:val="-5"/>
        </w:rPr>
        <w:t> </w:t>
      </w:r>
      <w:r>
        <w:rPr/>
        <w:t>calculation. In</w:t>
      </w:r>
      <w:r>
        <w:rPr>
          <w:spacing w:val="-5"/>
        </w:rPr>
        <w:t> </w:t>
      </w:r>
      <w:r>
        <w:rPr/>
        <w:t>that</w:t>
      </w:r>
      <w:r>
        <w:rPr>
          <w:spacing w:val="-5"/>
        </w:rPr>
        <w:t> </w:t>
      </w:r>
      <w:r>
        <w:rPr/>
        <w:t>model,</w:t>
      </w:r>
      <w:r>
        <w:rPr>
          <w:spacing w:val="-5"/>
        </w:rPr>
        <w:t> </w:t>
      </w:r>
      <w:r>
        <w:rPr/>
        <w:t>protest</w:t>
      </w:r>
      <w:r>
        <w:rPr>
          <w:spacing w:val="-5"/>
        </w:rPr>
        <w:t> </w:t>
      </w:r>
      <w:r>
        <w:rPr/>
        <w:t>ini-tiation</w:t>
      </w:r>
      <w:r>
        <w:rPr>
          <w:spacing w:val="-10"/>
        </w:rPr>
        <w:t> </w:t>
      </w:r>
      <w:r>
        <w:rPr/>
        <w:t>and</w:t>
      </w:r>
      <w:r>
        <w:rPr>
          <w:spacing w:val="-10"/>
        </w:rPr>
        <w:t> </w:t>
      </w:r>
      <w:r>
        <w:rPr/>
        <w:t>extensive</w:t>
      </w:r>
      <w:r>
        <w:rPr>
          <w:spacing w:val="-10"/>
        </w:rPr>
        <w:t> </w:t>
      </w:r>
      <w:r>
        <w:rPr/>
        <w:t>manipulation</w:t>
      </w:r>
      <w:r>
        <w:rPr>
          <w:spacing w:val="-10"/>
        </w:rPr>
        <w:t> </w:t>
      </w:r>
      <w:r>
        <w:rPr/>
        <w:t>are</w:t>
      </w:r>
      <w:r>
        <w:rPr>
          <w:spacing w:val="-10"/>
        </w:rPr>
        <w:t> </w:t>
      </w:r>
      <w:r>
        <w:rPr/>
        <w:t>correlated,</w:t>
      </w:r>
      <w:r>
        <w:rPr>
          <w:spacing w:val="-9"/>
        </w:rPr>
        <w:t> </w:t>
      </w:r>
      <w:r>
        <w:rPr/>
        <w:t>but</w:t>
      </w:r>
      <w:r>
        <w:rPr>
          <w:spacing w:val="-10"/>
        </w:rPr>
        <w:t> </w:t>
      </w:r>
      <w:r>
        <w:rPr/>
        <w:t>the</w:t>
      </w:r>
      <w:r>
        <w:rPr>
          <w:spacing w:val="-10"/>
        </w:rPr>
        <w:t> </w:t>
      </w:r>
      <w:r>
        <w:rPr/>
        <w:t>relationship</w:t>
      </w:r>
      <w:r>
        <w:rPr>
          <w:spacing w:val="-10"/>
        </w:rPr>
        <w:t> </w:t>
      </w:r>
      <w:r>
        <w:rPr/>
        <w:t>is</w:t>
      </w:r>
      <w:r>
        <w:rPr>
          <w:spacing w:val="-10"/>
        </w:rPr>
        <w:t> </w:t>
      </w:r>
      <w:r>
        <w:rPr/>
        <w:t>confounded</w:t>
      </w:r>
      <w:r>
        <w:rPr>
          <w:spacing w:val="-10"/>
        </w:rPr>
        <w:t> </w:t>
      </w:r>
      <w:r>
        <w:rPr/>
        <w:t>by the incumbent’s low popularity.</w:t>
      </w:r>
      <w:r>
        <w:rPr>
          <w:spacing w:val="40"/>
        </w:rPr>
        <w:t> </w:t>
      </w:r>
      <w:r>
        <w:rPr/>
        <w:t>A strong-but-unpopular incumbent must manipulate heavily</w:t>
      </w:r>
      <w:r>
        <w:rPr>
          <w:spacing w:val="-3"/>
        </w:rPr>
        <w:t> </w:t>
      </w:r>
      <w:r>
        <w:rPr/>
        <w:t>to</w:t>
      </w:r>
      <w:r>
        <w:rPr>
          <w:spacing w:val="-3"/>
        </w:rPr>
        <w:t> </w:t>
      </w:r>
      <w:r>
        <w:rPr/>
        <w:t>win</w:t>
      </w:r>
      <w:r>
        <w:rPr>
          <w:spacing w:val="-3"/>
        </w:rPr>
        <w:t> </w:t>
      </w:r>
      <w:r>
        <w:rPr/>
        <w:t>the</w:t>
      </w:r>
      <w:r>
        <w:rPr>
          <w:spacing w:val="-3"/>
        </w:rPr>
        <w:t> </w:t>
      </w:r>
      <w:r>
        <w:rPr/>
        <w:t>election,</w:t>
      </w:r>
      <w:r>
        <w:rPr>
          <w:spacing w:val="-3"/>
        </w:rPr>
        <w:t> </w:t>
      </w:r>
      <w:r>
        <w:rPr/>
        <w:t>while</w:t>
      </w:r>
      <w:r>
        <w:rPr>
          <w:spacing w:val="-3"/>
        </w:rPr>
        <w:t> </w:t>
      </w:r>
      <w:r>
        <w:rPr/>
        <w:t>protests</w:t>
      </w:r>
      <w:r>
        <w:rPr>
          <w:spacing w:val="-3"/>
        </w:rPr>
        <w:t> </w:t>
      </w:r>
      <w:r>
        <w:rPr/>
        <w:t>are</w:t>
      </w:r>
      <w:r>
        <w:rPr>
          <w:spacing w:val="-3"/>
        </w:rPr>
        <w:t> </w:t>
      </w:r>
      <w:r>
        <w:rPr/>
        <w:t>likely</w:t>
      </w:r>
      <w:r>
        <w:rPr>
          <w:spacing w:val="-3"/>
        </w:rPr>
        <w:t> </w:t>
      </w:r>
      <w:r>
        <w:rPr/>
        <w:t>to</w:t>
      </w:r>
      <w:r>
        <w:rPr>
          <w:spacing w:val="-3"/>
        </w:rPr>
        <w:t> </w:t>
      </w:r>
      <w:r>
        <w:rPr/>
        <w:t>occur</w:t>
      </w:r>
      <w:r>
        <w:rPr>
          <w:spacing w:val="-3"/>
        </w:rPr>
        <w:t> </w:t>
      </w:r>
      <w:r>
        <w:rPr/>
        <w:t>due</w:t>
      </w:r>
      <w:r>
        <w:rPr>
          <w:spacing w:val="-3"/>
        </w:rPr>
        <w:t> </w:t>
      </w:r>
      <w:r>
        <w:rPr/>
        <w:t>to</w:t>
      </w:r>
      <w:r>
        <w:rPr>
          <w:spacing w:val="-3"/>
        </w:rPr>
        <w:t> </w:t>
      </w:r>
      <w:r>
        <w:rPr/>
        <w:t>that</w:t>
      </w:r>
      <w:r>
        <w:rPr>
          <w:spacing w:val="-3"/>
        </w:rPr>
        <w:t> </w:t>
      </w:r>
      <w:r>
        <w:rPr/>
        <w:t>same</w:t>
      </w:r>
      <w:r>
        <w:rPr>
          <w:spacing w:val="-3"/>
        </w:rPr>
        <w:t> </w:t>
      </w:r>
      <w:r>
        <w:rPr/>
        <w:t>unpopu-larity</w:t>
      </w:r>
      <w:r>
        <w:rPr>
          <w:spacing w:val="-5"/>
        </w:rPr>
        <w:t> </w:t>
      </w:r>
      <w:r>
        <w:rPr/>
        <w:t>(not</w:t>
      </w:r>
      <w:r>
        <w:rPr>
          <w:spacing w:val="-5"/>
        </w:rPr>
        <w:t> </w:t>
      </w:r>
      <w:r>
        <w:rPr/>
        <w:t>because</w:t>
      </w:r>
      <w:r>
        <w:rPr>
          <w:spacing w:val="-5"/>
        </w:rPr>
        <w:t> </w:t>
      </w:r>
      <w:r>
        <w:rPr/>
        <w:t>the</w:t>
      </w:r>
      <w:r>
        <w:rPr>
          <w:spacing w:val="-5"/>
        </w:rPr>
        <w:t> </w:t>
      </w:r>
      <w:r>
        <w:rPr/>
        <w:t>opposition</w:t>
      </w:r>
      <w:r>
        <w:rPr>
          <w:spacing w:val="-5"/>
        </w:rPr>
        <w:t> </w:t>
      </w:r>
      <w:r>
        <w:rPr/>
        <w:t>is</w:t>
      </w:r>
      <w:r>
        <w:rPr>
          <w:spacing w:val="-5"/>
        </w:rPr>
        <w:t> </w:t>
      </w:r>
      <w:r>
        <w:rPr/>
        <w:t>exploiting</w:t>
      </w:r>
      <w:r>
        <w:rPr>
          <w:spacing w:val="-5"/>
        </w:rPr>
        <w:t> </w:t>
      </w:r>
      <w:r>
        <w:rPr/>
        <w:t>a</w:t>
      </w:r>
      <w:r>
        <w:rPr>
          <w:spacing w:val="-5"/>
        </w:rPr>
        <w:t> </w:t>
      </w:r>
      <w:r>
        <w:rPr/>
        <w:t>signal</w:t>
      </w:r>
      <w:r>
        <w:rPr>
          <w:spacing w:val="-5"/>
        </w:rPr>
        <w:t> </w:t>
      </w:r>
      <w:r>
        <w:rPr/>
        <w:t>of</w:t>
      </w:r>
      <w:r>
        <w:rPr>
          <w:spacing w:val="-5"/>
        </w:rPr>
        <w:t> </w:t>
      </w:r>
      <w:r>
        <w:rPr/>
        <w:t>weakness).</w:t>
      </w:r>
      <w:r>
        <w:rPr>
          <w:spacing w:val="13"/>
        </w:rPr>
        <w:t> </w:t>
      </w:r>
      <w:r>
        <w:rPr/>
        <w:t>Because</w:t>
      </w:r>
      <w:r>
        <w:rPr>
          <w:spacing w:val="-5"/>
        </w:rPr>
        <w:t> </w:t>
      </w:r>
      <w:r>
        <w:rPr/>
        <w:t>a</w:t>
      </w:r>
      <w:r>
        <w:rPr>
          <w:spacing w:val="-5"/>
        </w:rPr>
        <w:t> </w:t>
      </w:r>
      <w:r>
        <w:rPr/>
        <w:t>single outcome is consistent with two different theories, we are left at an impasse if protest initiation is the variable of interest.</w:t>
      </w:r>
    </w:p>
    <w:p>
      <w:pPr>
        <w:pStyle w:val="BodyText"/>
        <w:spacing w:line="249" w:lineRule="auto" w:before="178"/>
        <w:ind w:left="337" w:right="2471" w:hanging="7"/>
        <w:jc w:val="both"/>
      </w:pPr>
      <w:r>
        <w:rPr/>
        <w:t>To</w:t>
      </w:r>
      <w:r>
        <w:rPr>
          <w:spacing w:val="-12"/>
        </w:rPr>
        <w:t> </w:t>
      </w:r>
      <w:r>
        <w:rPr/>
        <w:t>move</w:t>
      </w:r>
      <w:r>
        <w:rPr>
          <w:spacing w:val="-12"/>
        </w:rPr>
        <w:t> </w:t>
      </w:r>
      <w:r>
        <w:rPr/>
        <w:t>the</w:t>
      </w:r>
      <w:r>
        <w:rPr>
          <w:spacing w:val="-12"/>
        </w:rPr>
        <w:t> </w:t>
      </w:r>
      <w:r>
        <w:rPr/>
        <w:t>debate</w:t>
      </w:r>
      <w:r>
        <w:rPr>
          <w:spacing w:val="-12"/>
        </w:rPr>
        <w:t> </w:t>
      </w:r>
      <w:r>
        <w:rPr/>
        <w:t>forward,</w:t>
      </w:r>
      <w:r>
        <w:rPr>
          <w:spacing w:val="-11"/>
        </w:rPr>
        <w:t> </w:t>
      </w:r>
      <w:r>
        <w:rPr/>
        <w:t>I</w:t>
      </w:r>
      <w:r>
        <w:rPr>
          <w:spacing w:val="-12"/>
        </w:rPr>
        <w:t> </w:t>
      </w:r>
      <w:r>
        <w:rPr/>
        <w:t>model</w:t>
      </w:r>
      <w:r>
        <w:rPr>
          <w:spacing w:val="-12"/>
        </w:rPr>
        <w:t> </w:t>
      </w:r>
      <w:r>
        <w:rPr/>
        <w:t>electoral</w:t>
      </w:r>
      <w:r>
        <w:rPr>
          <w:spacing w:val="-12"/>
        </w:rPr>
        <w:t> </w:t>
      </w:r>
      <w:r>
        <w:rPr/>
        <w:t>protest</w:t>
      </w:r>
      <w:r>
        <w:rPr>
          <w:spacing w:val="-13"/>
        </w:rPr>
        <w:t> </w:t>
      </w:r>
      <w:r>
        <w:rPr>
          <w:i/>
        </w:rPr>
        <w:t>duration</w:t>
      </w:r>
      <w:r>
        <w:rPr>
          <w:i/>
          <w:spacing w:val="-11"/>
        </w:rPr>
        <w:t> </w:t>
      </w:r>
      <w:r>
        <w:rPr/>
        <w:t>as</w:t>
      </w:r>
      <w:r>
        <w:rPr>
          <w:spacing w:val="-12"/>
        </w:rPr>
        <w:t> </w:t>
      </w:r>
      <w:r>
        <w:rPr/>
        <w:t>a</w:t>
      </w:r>
      <w:r>
        <w:rPr>
          <w:spacing w:val="-12"/>
        </w:rPr>
        <w:t> </w:t>
      </w:r>
      <w:r>
        <w:rPr/>
        <w:t>dependent</w:t>
      </w:r>
      <w:r>
        <w:rPr>
          <w:spacing w:val="-12"/>
        </w:rPr>
        <w:t> </w:t>
      </w:r>
      <w:r>
        <w:rPr/>
        <w:t>variable, in addition to protest occurrence.</w:t>
      </w:r>
      <w:r>
        <w:rPr>
          <w:spacing w:val="40"/>
        </w:rPr>
        <w:t> </w:t>
      </w:r>
      <w:r>
        <w:rPr/>
        <w:t>The regime-weakness and regime-strength models </w:t>
      </w:r>
      <w:r>
        <w:rPr>
          <w:spacing w:val="-2"/>
        </w:rPr>
        <w:t>produce</w:t>
      </w:r>
      <w:r>
        <w:rPr>
          <w:spacing w:val="-4"/>
        </w:rPr>
        <w:t> </w:t>
      </w:r>
      <w:r>
        <w:rPr>
          <w:spacing w:val="-2"/>
        </w:rPr>
        <w:t>distinct</w:t>
      </w:r>
      <w:r>
        <w:rPr>
          <w:spacing w:val="-4"/>
        </w:rPr>
        <w:t> </w:t>
      </w:r>
      <w:r>
        <w:rPr>
          <w:spacing w:val="-2"/>
        </w:rPr>
        <w:t>predictions</w:t>
      </w:r>
      <w:r>
        <w:rPr>
          <w:spacing w:val="-4"/>
        </w:rPr>
        <w:t> </w:t>
      </w:r>
      <w:r>
        <w:rPr>
          <w:spacing w:val="-2"/>
        </w:rPr>
        <w:t>with</w:t>
      </w:r>
      <w:r>
        <w:rPr>
          <w:spacing w:val="-4"/>
        </w:rPr>
        <w:t> </w:t>
      </w:r>
      <w:r>
        <w:rPr>
          <w:spacing w:val="-2"/>
        </w:rPr>
        <w:t>regard</w:t>
      </w:r>
      <w:r>
        <w:rPr>
          <w:spacing w:val="-4"/>
        </w:rPr>
        <w:t> </w:t>
      </w:r>
      <w:r>
        <w:rPr>
          <w:spacing w:val="-2"/>
        </w:rPr>
        <w:t>to</w:t>
      </w:r>
      <w:r>
        <w:rPr>
          <w:spacing w:val="-4"/>
        </w:rPr>
        <w:t> </w:t>
      </w:r>
      <w:r>
        <w:rPr>
          <w:spacing w:val="-2"/>
        </w:rPr>
        <w:t>protest</w:t>
      </w:r>
      <w:r>
        <w:rPr>
          <w:spacing w:val="-4"/>
        </w:rPr>
        <w:t> </w:t>
      </w:r>
      <w:r>
        <w:rPr>
          <w:spacing w:val="-2"/>
        </w:rPr>
        <w:t>duration, unlike</w:t>
      </w:r>
      <w:r>
        <w:rPr>
          <w:spacing w:val="-4"/>
        </w:rPr>
        <w:t> </w:t>
      </w:r>
      <w:r>
        <w:rPr>
          <w:spacing w:val="-2"/>
        </w:rPr>
        <w:t>with</w:t>
      </w:r>
      <w:r>
        <w:rPr>
          <w:spacing w:val="-4"/>
        </w:rPr>
        <w:t> </w:t>
      </w:r>
      <w:r>
        <w:rPr>
          <w:spacing w:val="-2"/>
        </w:rPr>
        <w:t>regard</w:t>
      </w:r>
      <w:r>
        <w:rPr>
          <w:spacing w:val="-4"/>
        </w:rPr>
        <w:t> </w:t>
      </w:r>
      <w:r>
        <w:rPr>
          <w:spacing w:val="-2"/>
        </w:rPr>
        <w:t>to</w:t>
      </w:r>
      <w:r>
        <w:rPr>
          <w:spacing w:val="-4"/>
        </w:rPr>
        <w:t> </w:t>
      </w:r>
      <w:r>
        <w:rPr>
          <w:spacing w:val="-2"/>
        </w:rPr>
        <w:t>protest </w:t>
      </w:r>
      <w:r>
        <w:rPr/>
        <w:t>initiation.</w:t>
      </w:r>
      <w:r>
        <w:rPr>
          <w:spacing w:val="40"/>
        </w:rPr>
        <w:t> </w:t>
      </w:r>
      <w:r>
        <w:rPr/>
        <w:t>Once protests begin, the ‘strength’ of an incumbent (that is, its likelihood</w:t>
      </w:r>
      <w:r>
        <w:rPr>
          <w:spacing w:val="40"/>
        </w:rPr>
        <w:t> </w:t>
      </w:r>
      <w:r>
        <w:rPr/>
        <w:t>of defeating the opposition movement) is no longer latent.</w:t>
      </w:r>
      <w:r>
        <w:rPr>
          <w:spacing w:val="40"/>
        </w:rPr>
        <w:t> </w:t>
      </w:r>
      <w:r>
        <w:rPr/>
        <w:t>Instead, the incumbent’s response and its survival (or not) reveal the incumbents’ true strength relative to the opposition.</w:t>
      </w:r>
      <w:r>
        <w:rPr>
          <w:spacing w:val="40"/>
        </w:rPr>
        <w:t> </w:t>
      </w:r>
      <w:r>
        <w:rPr/>
        <w:t>The more quickly a government is able to restore order, the greater the underlying</w:t>
      </w:r>
      <w:r>
        <w:rPr>
          <w:spacing w:val="-6"/>
        </w:rPr>
        <w:t> </w:t>
      </w:r>
      <w:r>
        <w:rPr/>
        <w:t>(unobserved)</w:t>
      </w:r>
      <w:r>
        <w:rPr>
          <w:spacing w:val="-6"/>
        </w:rPr>
        <w:t> </w:t>
      </w:r>
      <w:r>
        <w:rPr/>
        <w:t>distribution</w:t>
      </w:r>
      <w:r>
        <w:rPr>
          <w:spacing w:val="-6"/>
        </w:rPr>
        <w:t> </w:t>
      </w:r>
      <w:r>
        <w:rPr/>
        <w:t>of</w:t>
      </w:r>
      <w:r>
        <w:rPr>
          <w:spacing w:val="-6"/>
        </w:rPr>
        <w:t> </w:t>
      </w:r>
      <w:r>
        <w:rPr/>
        <w:t>power</w:t>
      </w:r>
      <w:r>
        <w:rPr>
          <w:spacing w:val="-6"/>
        </w:rPr>
        <w:t> </w:t>
      </w:r>
      <w:r>
        <w:rPr/>
        <w:t>can</w:t>
      </w:r>
      <w:r>
        <w:rPr>
          <w:spacing w:val="-6"/>
        </w:rPr>
        <w:t> </w:t>
      </w:r>
      <w:r>
        <w:rPr/>
        <w:t>be</w:t>
      </w:r>
      <w:r>
        <w:rPr>
          <w:spacing w:val="-6"/>
        </w:rPr>
        <w:t> </w:t>
      </w:r>
      <w:r>
        <w:rPr/>
        <w:t>assumed</w:t>
      </w:r>
      <w:r>
        <w:rPr>
          <w:spacing w:val="-6"/>
        </w:rPr>
        <w:t> </w:t>
      </w:r>
      <w:r>
        <w:rPr/>
        <w:t>to</w:t>
      </w:r>
      <w:r>
        <w:rPr>
          <w:spacing w:val="-6"/>
        </w:rPr>
        <w:t> </w:t>
      </w:r>
      <w:r>
        <w:rPr/>
        <w:t>favor</w:t>
      </w:r>
      <w:r>
        <w:rPr>
          <w:spacing w:val="-6"/>
        </w:rPr>
        <w:t> </w:t>
      </w:r>
      <w:r>
        <w:rPr/>
        <w:t>the</w:t>
      </w:r>
      <w:r>
        <w:rPr>
          <w:spacing w:val="-6"/>
        </w:rPr>
        <w:t> </w:t>
      </w:r>
      <w:r>
        <w:rPr/>
        <w:t>incumbent. By</w:t>
      </w:r>
      <w:r>
        <w:rPr>
          <w:spacing w:val="-13"/>
        </w:rPr>
        <w:t> </w:t>
      </w:r>
      <w:r>
        <w:rPr/>
        <w:t>contrast,</w:t>
      </w:r>
      <w:r>
        <w:rPr>
          <w:spacing w:val="-10"/>
        </w:rPr>
        <w:t> </w:t>
      </w:r>
      <w:r>
        <w:rPr/>
        <w:t>the</w:t>
      </w:r>
      <w:r>
        <w:rPr>
          <w:spacing w:val="-13"/>
        </w:rPr>
        <w:t> </w:t>
      </w:r>
      <w:r>
        <w:rPr/>
        <w:t>longer</w:t>
      </w:r>
      <w:r>
        <w:rPr>
          <w:spacing w:val="-12"/>
        </w:rPr>
        <w:t> </w:t>
      </w:r>
      <w:r>
        <w:rPr/>
        <w:t>the</w:t>
      </w:r>
      <w:r>
        <w:rPr>
          <w:spacing w:val="-13"/>
        </w:rPr>
        <w:t> </w:t>
      </w:r>
      <w:r>
        <w:rPr/>
        <w:t>government</w:t>
      </w:r>
      <w:r>
        <w:rPr>
          <w:spacing w:val="-12"/>
        </w:rPr>
        <w:t> </w:t>
      </w:r>
      <w:r>
        <w:rPr/>
        <w:t>struggles</w:t>
      </w:r>
      <w:r>
        <w:rPr>
          <w:spacing w:val="-13"/>
        </w:rPr>
        <w:t> </w:t>
      </w:r>
      <w:r>
        <w:rPr/>
        <w:t>to</w:t>
      </w:r>
      <w:r>
        <w:rPr>
          <w:spacing w:val="-12"/>
        </w:rPr>
        <w:t> </w:t>
      </w:r>
      <w:r>
        <w:rPr/>
        <w:t>put</w:t>
      </w:r>
      <w:r>
        <w:rPr>
          <w:spacing w:val="-13"/>
        </w:rPr>
        <w:t> </w:t>
      </w:r>
      <w:r>
        <w:rPr/>
        <w:t>down</w:t>
      </w:r>
      <w:r>
        <w:rPr>
          <w:spacing w:val="-12"/>
        </w:rPr>
        <w:t> </w:t>
      </w:r>
      <w:r>
        <w:rPr/>
        <w:t>the</w:t>
      </w:r>
      <w:r>
        <w:rPr>
          <w:spacing w:val="-13"/>
        </w:rPr>
        <w:t> </w:t>
      </w:r>
      <w:r>
        <w:rPr/>
        <w:t>protest</w:t>
      </w:r>
      <w:r>
        <w:rPr>
          <w:spacing w:val="-12"/>
        </w:rPr>
        <w:t> </w:t>
      </w:r>
      <w:r>
        <w:rPr/>
        <w:t>movement,</w:t>
      </w:r>
      <w:r>
        <w:rPr>
          <w:spacing w:val="-11"/>
        </w:rPr>
        <w:t> </w:t>
      </w:r>
      <w:r>
        <w:rPr/>
        <w:t>the less favorable the distribution of power.</w:t>
      </w:r>
    </w:p>
    <w:p>
      <w:pPr>
        <w:pStyle w:val="BodyText"/>
        <w:spacing w:line="249" w:lineRule="auto" w:before="179"/>
        <w:ind w:left="337" w:right="2481"/>
        <w:jc w:val="both"/>
      </w:pPr>
      <w:r>
        <w:rPr/>
        <w:t>Using data from 644 elections across 92 electoral authoritarian countries, from 1989 to 2012, the primary analysis in this chapter shows that governments that engage in more</w:t>
      </w:r>
      <w:r>
        <w:rPr>
          <w:spacing w:val="-6"/>
        </w:rPr>
        <w:t> </w:t>
      </w:r>
      <w:r>
        <w:rPr/>
        <w:t>manipulation</w:t>
      </w:r>
      <w:r>
        <w:rPr>
          <w:spacing w:val="-6"/>
        </w:rPr>
        <w:t> </w:t>
      </w:r>
      <w:r>
        <w:rPr/>
        <w:t>are</w:t>
      </w:r>
      <w:r>
        <w:rPr>
          <w:spacing w:val="-6"/>
        </w:rPr>
        <w:t> </w:t>
      </w:r>
      <w:r>
        <w:rPr/>
        <w:t>likely</w:t>
      </w:r>
      <w:r>
        <w:rPr>
          <w:spacing w:val="-6"/>
        </w:rPr>
        <w:t> </w:t>
      </w:r>
      <w:r>
        <w:rPr/>
        <w:t>to</w:t>
      </w:r>
      <w:r>
        <w:rPr>
          <w:spacing w:val="-6"/>
        </w:rPr>
        <w:t> </w:t>
      </w:r>
      <w:r>
        <w:rPr/>
        <w:t>put</w:t>
      </w:r>
      <w:r>
        <w:rPr>
          <w:spacing w:val="-6"/>
        </w:rPr>
        <w:t> </w:t>
      </w:r>
      <w:r>
        <w:rPr/>
        <w:t>down</w:t>
      </w:r>
      <w:r>
        <w:rPr>
          <w:spacing w:val="-6"/>
        </w:rPr>
        <w:t> </w:t>
      </w:r>
      <w:r>
        <w:rPr/>
        <w:t>protests</w:t>
      </w:r>
      <w:r>
        <w:rPr>
          <w:spacing w:val="-6"/>
        </w:rPr>
        <w:t> </w:t>
      </w:r>
      <w:r>
        <w:rPr/>
        <w:t>more</w:t>
      </w:r>
      <w:r>
        <w:rPr>
          <w:spacing w:val="-6"/>
        </w:rPr>
        <w:t> </w:t>
      </w:r>
      <w:r>
        <w:rPr/>
        <w:t>quickly</w:t>
      </w:r>
      <w:r>
        <w:rPr>
          <w:spacing w:val="-6"/>
        </w:rPr>
        <w:t> </w:t>
      </w:r>
      <w:r>
        <w:rPr/>
        <w:t>than</w:t>
      </w:r>
      <w:r>
        <w:rPr>
          <w:spacing w:val="-6"/>
        </w:rPr>
        <w:t> </w:t>
      </w:r>
      <w:r>
        <w:rPr/>
        <w:t>governments</w:t>
      </w:r>
      <w:r>
        <w:rPr>
          <w:spacing w:val="-6"/>
        </w:rPr>
        <w:t> </w:t>
      </w:r>
      <w:r>
        <w:rPr/>
        <w:t>that produce</w:t>
      </w:r>
      <w:r>
        <w:rPr>
          <w:spacing w:val="-9"/>
        </w:rPr>
        <w:t> </w:t>
      </w:r>
      <w:r>
        <w:rPr/>
        <w:t>little</w:t>
      </w:r>
      <w:r>
        <w:rPr>
          <w:spacing w:val="-8"/>
        </w:rPr>
        <w:t> </w:t>
      </w:r>
      <w:r>
        <w:rPr/>
        <w:t>manipulation,</w:t>
      </w:r>
      <w:r>
        <w:rPr>
          <w:spacing w:val="-8"/>
        </w:rPr>
        <w:t> </w:t>
      </w:r>
      <w:r>
        <w:rPr/>
        <w:t>especially</w:t>
      </w:r>
      <w:r>
        <w:rPr>
          <w:spacing w:val="-8"/>
        </w:rPr>
        <w:t> </w:t>
      </w:r>
      <w:r>
        <w:rPr/>
        <w:t>when</w:t>
      </w:r>
      <w:r>
        <w:rPr>
          <w:spacing w:val="-8"/>
        </w:rPr>
        <w:t> </w:t>
      </w:r>
      <w:r>
        <w:rPr/>
        <w:t>incumbents</w:t>
      </w:r>
      <w:r>
        <w:rPr>
          <w:spacing w:val="-9"/>
        </w:rPr>
        <w:t> </w:t>
      </w:r>
      <w:r>
        <w:rPr/>
        <w:t>claim</w:t>
      </w:r>
      <w:r>
        <w:rPr>
          <w:spacing w:val="-8"/>
        </w:rPr>
        <w:t> </w:t>
      </w:r>
      <w:r>
        <w:rPr/>
        <w:t>small</w:t>
      </w:r>
      <w:r>
        <w:rPr>
          <w:spacing w:val="-9"/>
        </w:rPr>
        <w:t> </w:t>
      </w:r>
      <w:r>
        <w:rPr/>
        <w:t>vote-shares.</w:t>
      </w:r>
      <w:r>
        <w:rPr>
          <w:spacing w:val="10"/>
        </w:rPr>
        <w:t> </w:t>
      </w:r>
      <w:r>
        <w:rPr/>
        <w:t>This result is consistent with a regime-strength model of electoral manipulation, in which the same incumbents that are best equipped to rig elections are also best equipped to survey extra-electoral challenges.</w:t>
      </w:r>
      <w:r>
        <w:rPr>
          <w:spacing w:val="40"/>
        </w:rPr>
        <w:t> </w:t>
      </w:r>
      <w:r>
        <w:rPr/>
        <w:t>The results also show that protest is most likely to be initiated when manipulation is severe but incumbent vote-share is low.</w:t>
      </w:r>
      <w:r>
        <w:rPr>
          <w:spacing w:val="32"/>
        </w:rPr>
        <w:t> </w:t>
      </w:r>
      <w:r>
        <w:rPr/>
        <w:t>Additional </w:t>
      </w:r>
      <w:r>
        <w:rPr>
          <w:spacing w:val="-2"/>
        </w:rPr>
        <w:t>analyses</w:t>
      </w:r>
      <w:r>
        <w:rPr>
          <w:spacing w:val="-4"/>
        </w:rPr>
        <w:t> </w:t>
      </w:r>
      <w:r>
        <w:rPr>
          <w:spacing w:val="-2"/>
        </w:rPr>
        <w:t>make</w:t>
      </w:r>
      <w:r>
        <w:rPr>
          <w:spacing w:val="-4"/>
        </w:rPr>
        <w:t> </w:t>
      </w:r>
      <w:r>
        <w:rPr>
          <w:spacing w:val="-2"/>
        </w:rPr>
        <w:t>use</w:t>
      </w:r>
      <w:r>
        <w:rPr>
          <w:spacing w:val="-4"/>
        </w:rPr>
        <w:t> </w:t>
      </w:r>
      <w:r>
        <w:rPr>
          <w:spacing w:val="-2"/>
        </w:rPr>
        <w:t>of</w:t>
      </w:r>
      <w:r>
        <w:rPr>
          <w:spacing w:val="-4"/>
        </w:rPr>
        <w:t> </w:t>
      </w:r>
      <w:r>
        <w:rPr>
          <w:spacing w:val="-2"/>
        </w:rPr>
        <w:t>a</w:t>
      </w:r>
      <w:r>
        <w:rPr>
          <w:spacing w:val="-4"/>
        </w:rPr>
        <w:t> </w:t>
      </w:r>
      <w:r>
        <w:rPr>
          <w:spacing w:val="-2"/>
        </w:rPr>
        <w:t>fuller</w:t>
      </w:r>
      <w:r>
        <w:rPr>
          <w:spacing w:val="-4"/>
        </w:rPr>
        <w:t> </w:t>
      </w:r>
      <w:r>
        <w:rPr>
          <w:spacing w:val="-2"/>
        </w:rPr>
        <w:t>dataset</w:t>
      </w:r>
      <w:r>
        <w:rPr>
          <w:spacing w:val="-4"/>
        </w:rPr>
        <w:t> </w:t>
      </w:r>
      <w:r>
        <w:rPr>
          <w:spacing w:val="-2"/>
        </w:rPr>
        <w:t>which</w:t>
      </w:r>
      <w:r>
        <w:rPr>
          <w:spacing w:val="-4"/>
        </w:rPr>
        <w:t> </w:t>
      </w:r>
      <w:r>
        <w:rPr>
          <w:spacing w:val="-2"/>
        </w:rPr>
        <w:t>includes</w:t>
      </w:r>
      <w:r>
        <w:rPr>
          <w:spacing w:val="-4"/>
        </w:rPr>
        <w:t> </w:t>
      </w:r>
      <w:r>
        <w:rPr>
          <w:spacing w:val="-2"/>
        </w:rPr>
        <w:t>electoral</w:t>
      </w:r>
      <w:r>
        <w:rPr>
          <w:spacing w:val="-4"/>
        </w:rPr>
        <w:t> </w:t>
      </w:r>
      <w:r>
        <w:rPr>
          <w:spacing w:val="-2"/>
        </w:rPr>
        <w:t>democratic</w:t>
      </w:r>
      <w:r>
        <w:rPr>
          <w:spacing w:val="-4"/>
        </w:rPr>
        <w:t> </w:t>
      </w:r>
      <w:r>
        <w:rPr>
          <w:spacing w:val="-2"/>
        </w:rPr>
        <w:t>country-years, </w:t>
      </w:r>
      <w:r>
        <w:rPr/>
        <w:t>bringing the total number of cases to 1120.</w:t>
      </w:r>
    </w:p>
    <w:p>
      <w:pPr>
        <w:pStyle w:val="BodyText"/>
        <w:spacing w:line="249" w:lineRule="auto" w:before="178"/>
        <w:ind w:left="330" w:right="2472" w:firstLine="7"/>
        <w:jc w:val="both"/>
      </w:pPr>
      <w:r>
        <w:rPr/>
        <w:t>In</w:t>
      </w:r>
      <w:r>
        <w:rPr>
          <w:spacing w:val="-3"/>
        </w:rPr>
        <w:t> </w:t>
      </w:r>
      <w:r>
        <w:rPr/>
        <w:t>combination,</w:t>
      </w:r>
      <w:r>
        <w:rPr>
          <w:spacing w:val="-2"/>
        </w:rPr>
        <w:t> </w:t>
      </w:r>
      <w:r>
        <w:rPr/>
        <w:t>this</w:t>
      </w:r>
      <w:r>
        <w:rPr>
          <w:spacing w:val="-3"/>
        </w:rPr>
        <w:t> </w:t>
      </w:r>
      <w:r>
        <w:rPr/>
        <w:t>pattern</w:t>
      </w:r>
      <w:r>
        <w:rPr>
          <w:spacing w:val="-3"/>
        </w:rPr>
        <w:t> </w:t>
      </w:r>
      <w:r>
        <w:rPr/>
        <w:t>is</w:t>
      </w:r>
      <w:r>
        <w:rPr>
          <w:spacing w:val="-3"/>
        </w:rPr>
        <w:t> </w:t>
      </w:r>
      <w:r>
        <w:rPr/>
        <w:t>consistent</w:t>
      </w:r>
      <w:r>
        <w:rPr>
          <w:spacing w:val="-3"/>
        </w:rPr>
        <w:t> </w:t>
      </w:r>
      <w:r>
        <w:rPr/>
        <w:t>with</w:t>
      </w:r>
      <w:r>
        <w:rPr>
          <w:spacing w:val="-3"/>
        </w:rPr>
        <w:t> </w:t>
      </w:r>
      <w:r>
        <w:rPr/>
        <w:t>a</w:t>
      </w:r>
      <w:r>
        <w:rPr>
          <w:spacing w:val="-3"/>
        </w:rPr>
        <w:t> </w:t>
      </w:r>
      <w:r>
        <w:rPr/>
        <w:t>world</w:t>
      </w:r>
      <w:r>
        <w:rPr>
          <w:spacing w:val="-3"/>
        </w:rPr>
        <w:t> </w:t>
      </w:r>
      <w:r>
        <w:rPr/>
        <w:t>in</w:t>
      </w:r>
      <w:r>
        <w:rPr>
          <w:spacing w:val="-3"/>
        </w:rPr>
        <w:t> </w:t>
      </w:r>
      <w:r>
        <w:rPr/>
        <w:t>which</w:t>
      </w:r>
      <w:r>
        <w:rPr>
          <w:spacing w:val="-3"/>
        </w:rPr>
        <w:t> </w:t>
      </w:r>
      <w:r>
        <w:rPr/>
        <w:t>extensive</w:t>
      </w:r>
      <w:r>
        <w:rPr>
          <w:spacing w:val="-3"/>
        </w:rPr>
        <w:t> </w:t>
      </w:r>
      <w:r>
        <w:rPr/>
        <w:t>election</w:t>
      </w:r>
      <w:r>
        <w:rPr>
          <w:spacing w:val="-3"/>
        </w:rPr>
        <w:t> </w:t>
      </w:r>
      <w:r>
        <w:rPr/>
        <w:t>ma-nipulation is indicative of incumbent resilience, while protest initiation is often not motivated by narrowly strategic goals.</w:t>
      </w:r>
      <w:r>
        <w:rPr>
          <w:spacing w:val="27"/>
        </w:rPr>
        <w:t> </w:t>
      </w:r>
      <w:r>
        <w:rPr/>
        <w:t>That is, protesters may take to the streets even when they have rationally low expectations of unseating the incumbent, in pursuit of broader</w:t>
      </w:r>
      <w:r>
        <w:rPr>
          <w:spacing w:val="-2"/>
        </w:rPr>
        <w:t> </w:t>
      </w:r>
      <w:r>
        <w:rPr/>
        <w:t>goals</w:t>
      </w:r>
      <w:r>
        <w:rPr>
          <w:spacing w:val="-2"/>
        </w:rPr>
        <w:t> </w:t>
      </w:r>
      <w:r>
        <w:rPr/>
        <w:t>and/or</w:t>
      </w:r>
      <w:r>
        <w:rPr>
          <w:spacing w:val="-2"/>
        </w:rPr>
        <w:t> </w:t>
      </w:r>
      <w:r>
        <w:rPr/>
        <w:t>to</w:t>
      </w:r>
      <w:r>
        <w:rPr>
          <w:spacing w:val="-2"/>
        </w:rPr>
        <w:t> </w:t>
      </w:r>
      <w:r>
        <w:rPr/>
        <w:t>express</w:t>
      </w:r>
      <w:r>
        <w:rPr>
          <w:spacing w:val="-2"/>
        </w:rPr>
        <w:t> </w:t>
      </w:r>
      <w:r>
        <w:rPr/>
        <w:t>their</w:t>
      </w:r>
      <w:r>
        <w:rPr>
          <w:spacing w:val="-2"/>
        </w:rPr>
        <w:t> </w:t>
      </w:r>
      <w:r>
        <w:rPr/>
        <w:t>anger</w:t>
      </w:r>
      <w:r>
        <w:rPr>
          <w:spacing w:val="-2"/>
        </w:rPr>
        <w:t> </w:t>
      </w:r>
      <w:r>
        <w:rPr/>
        <w:t>and</w:t>
      </w:r>
      <w:r>
        <w:rPr>
          <w:spacing w:val="-2"/>
        </w:rPr>
        <w:t> </w:t>
      </w:r>
      <w:r>
        <w:rPr/>
        <w:t>sense</w:t>
      </w:r>
      <w:r>
        <w:rPr>
          <w:spacing w:val="-2"/>
        </w:rPr>
        <w:t> </w:t>
      </w:r>
      <w:r>
        <w:rPr/>
        <w:t>of</w:t>
      </w:r>
      <w:r>
        <w:rPr>
          <w:spacing w:val="-2"/>
        </w:rPr>
        <w:t> </w:t>
      </w:r>
      <w:r>
        <w:rPr/>
        <w:t>grievance.</w:t>
      </w:r>
      <w:r>
        <w:rPr>
          <w:spacing w:val="18"/>
        </w:rPr>
        <w:t> </w:t>
      </w:r>
      <w:r>
        <w:rPr/>
        <w:t>In</w:t>
      </w:r>
      <w:r>
        <w:rPr>
          <w:spacing w:val="-2"/>
        </w:rPr>
        <w:t> </w:t>
      </w:r>
      <w:r>
        <w:rPr/>
        <w:t>light</w:t>
      </w:r>
      <w:r>
        <w:rPr>
          <w:spacing w:val="-2"/>
        </w:rPr>
        <w:t> </w:t>
      </w:r>
      <w:r>
        <w:rPr/>
        <w:t>of</w:t>
      </w:r>
      <w:r>
        <w:rPr>
          <w:spacing w:val="-2"/>
        </w:rPr>
        <w:t> </w:t>
      </w:r>
      <w:r>
        <w:rPr/>
        <w:t>this</w:t>
      </w:r>
      <w:r>
        <w:rPr>
          <w:spacing w:val="-2"/>
        </w:rPr>
        <w:t> </w:t>
      </w:r>
      <w:r>
        <w:rPr/>
        <w:t>pat-tern,</w:t>
      </w:r>
      <w:r>
        <w:rPr>
          <w:spacing w:val="-4"/>
        </w:rPr>
        <w:t> </w:t>
      </w:r>
      <w:r>
        <w:rPr/>
        <w:t>it</w:t>
      </w:r>
      <w:r>
        <w:rPr>
          <w:spacing w:val="-4"/>
        </w:rPr>
        <w:t> </w:t>
      </w:r>
      <w:r>
        <w:rPr/>
        <w:t>is</w:t>
      </w:r>
      <w:r>
        <w:rPr>
          <w:spacing w:val="-4"/>
        </w:rPr>
        <w:t> </w:t>
      </w:r>
      <w:r>
        <w:rPr/>
        <w:t>likely</w:t>
      </w:r>
      <w:r>
        <w:rPr>
          <w:spacing w:val="-4"/>
        </w:rPr>
        <w:t> </w:t>
      </w:r>
      <w:r>
        <w:rPr/>
        <w:t>that</w:t>
      </w:r>
      <w:r>
        <w:rPr>
          <w:spacing w:val="-4"/>
        </w:rPr>
        <w:t> </w:t>
      </w:r>
      <w:r>
        <w:rPr/>
        <w:t>the</w:t>
      </w:r>
      <w:r>
        <w:rPr>
          <w:spacing w:val="-4"/>
        </w:rPr>
        <w:t> </w:t>
      </w:r>
      <w:r>
        <w:rPr/>
        <w:t>role</w:t>
      </w:r>
      <w:r>
        <w:rPr>
          <w:spacing w:val="-4"/>
        </w:rPr>
        <w:t> </w:t>
      </w:r>
      <w:r>
        <w:rPr/>
        <w:t>of</w:t>
      </w:r>
      <w:r>
        <w:rPr>
          <w:spacing w:val="-4"/>
        </w:rPr>
        <w:t> </w:t>
      </w:r>
      <w:r>
        <w:rPr/>
        <w:t>electoral</w:t>
      </w:r>
      <w:r>
        <w:rPr>
          <w:spacing w:val="-4"/>
        </w:rPr>
        <w:t> </w:t>
      </w:r>
      <w:r>
        <w:rPr/>
        <w:t>protest</w:t>
      </w:r>
      <w:r>
        <w:rPr>
          <w:spacing w:val="-4"/>
        </w:rPr>
        <w:t> </w:t>
      </w:r>
      <w:r>
        <w:rPr/>
        <w:t>as</w:t>
      </w:r>
      <w:r>
        <w:rPr>
          <w:spacing w:val="-4"/>
        </w:rPr>
        <w:t> </w:t>
      </w:r>
      <w:r>
        <w:rPr/>
        <w:t>a</w:t>
      </w:r>
      <w:r>
        <w:rPr>
          <w:spacing w:val="-4"/>
        </w:rPr>
        <w:t> </w:t>
      </w:r>
      <w:r>
        <w:rPr/>
        <w:t>deterrent</w:t>
      </w:r>
      <w:r>
        <w:rPr>
          <w:spacing w:val="-4"/>
        </w:rPr>
        <w:t> </w:t>
      </w:r>
      <w:r>
        <w:rPr/>
        <w:t>to</w:t>
      </w:r>
      <w:r>
        <w:rPr>
          <w:spacing w:val="-4"/>
        </w:rPr>
        <w:t> </w:t>
      </w:r>
      <w:r>
        <w:rPr/>
        <w:t>manipulation</w:t>
      </w:r>
      <w:r>
        <w:rPr>
          <w:spacing w:val="-4"/>
        </w:rPr>
        <w:t> </w:t>
      </w:r>
      <w:r>
        <w:rPr/>
        <w:t>has</w:t>
      </w:r>
      <w:r>
        <w:rPr>
          <w:spacing w:val="-4"/>
        </w:rPr>
        <w:t> </w:t>
      </w:r>
      <w:r>
        <w:rPr/>
        <w:t>been overemphasized in prior theories.</w:t>
      </w:r>
    </w:p>
    <w:p>
      <w:pPr>
        <w:pStyle w:val="BodyText"/>
        <w:spacing w:after="0" w:line="249" w:lineRule="auto"/>
        <w:jc w:val="both"/>
        <w:sectPr>
          <w:headerReference w:type="default" r:id="rId32"/>
          <w:pgSz w:w="12240" w:h="15840"/>
          <w:pgMar w:header="0" w:footer="0" w:top="1820" w:bottom="280" w:left="1800" w:right="720"/>
        </w:sectPr>
      </w:pPr>
    </w:p>
    <w:p>
      <w:pPr>
        <w:pStyle w:val="BodyText"/>
        <w:spacing w:before="99"/>
      </w:pPr>
    </w:p>
    <w:p>
      <w:pPr>
        <w:pStyle w:val="BodyText"/>
        <w:spacing w:line="249" w:lineRule="auto"/>
        <w:ind w:left="1406" w:right="1396"/>
        <w:jc w:val="both"/>
      </w:pPr>
      <w:r>
        <w:rPr/>
        <w:t>This interpretation offers a unified explanation for several secular patterns:</w:t>
      </w:r>
      <w:r>
        <w:rPr>
          <w:spacing w:val="32"/>
        </w:rPr>
        <w:t> </w:t>
      </w:r>
      <w:r>
        <w:rPr/>
        <w:t>the infre-quency</w:t>
      </w:r>
      <w:r>
        <w:rPr>
          <w:spacing w:val="-11"/>
        </w:rPr>
        <w:t> </w:t>
      </w:r>
      <w:r>
        <w:rPr/>
        <w:t>of</w:t>
      </w:r>
      <w:r>
        <w:rPr>
          <w:spacing w:val="-11"/>
        </w:rPr>
        <w:t> </w:t>
      </w:r>
      <w:r>
        <w:rPr/>
        <w:t>electoral</w:t>
      </w:r>
      <w:r>
        <w:rPr>
          <w:spacing w:val="-10"/>
        </w:rPr>
        <w:t> </w:t>
      </w:r>
      <w:r>
        <w:rPr/>
        <w:t>protests</w:t>
      </w:r>
      <w:r>
        <w:rPr>
          <w:spacing w:val="-11"/>
        </w:rPr>
        <w:t> </w:t>
      </w:r>
      <w:r>
        <w:rPr/>
        <w:t>(Brancati</w:t>
      </w:r>
      <w:r>
        <w:rPr>
          <w:spacing w:val="-11"/>
        </w:rPr>
        <w:t> </w:t>
      </w:r>
      <w:r>
        <w:rPr/>
        <w:t>2016),</w:t>
      </w:r>
      <w:r>
        <w:rPr>
          <w:spacing w:val="-9"/>
        </w:rPr>
        <w:t> </w:t>
      </w:r>
      <w:r>
        <w:rPr/>
        <w:t>the</w:t>
      </w:r>
      <w:r>
        <w:rPr>
          <w:spacing w:val="-11"/>
        </w:rPr>
        <w:t> </w:t>
      </w:r>
      <w:r>
        <w:rPr/>
        <w:t>limited</w:t>
      </w:r>
      <w:r>
        <w:rPr>
          <w:spacing w:val="-10"/>
        </w:rPr>
        <w:t> </w:t>
      </w:r>
      <w:r>
        <w:rPr/>
        <w:t>success</w:t>
      </w:r>
      <w:r>
        <w:rPr>
          <w:spacing w:val="-11"/>
        </w:rPr>
        <w:t> </w:t>
      </w:r>
      <w:r>
        <w:rPr/>
        <w:t>of</w:t>
      </w:r>
      <w:r>
        <w:rPr>
          <w:spacing w:val="-11"/>
        </w:rPr>
        <w:t> </w:t>
      </w:r>
      <w:r>
        <w:rPr/>
        <w:t>such</w:t>
      </w:r>
      <w:r>
        <w:rPr>
          <w:spacing w:val="-10"/>
        </w:rPr>
        <w:t> </w:t>
      </w:r>
      <w:r>
        <w:rPr/>
        <w:t>protests</w:t>
      </w:r>
      <w:r>
        <w:rPr>
          <w:spacing w:val="-11"/>
        </w:rPr>
        <w:t> </w:t>
      </w:r>
      <w:r>
        <w:rPr/>
        <w:t>in</w:t>
      </w:r>
      <w:r>
        <w:rPr>
          <w:spacing w:val="-10"/>
        </w:rPr>
        <w:t> </w:t>
      </w:r>
      <w:r>
        <w:rPr/>
        <w:t>top-pling</w:t>
      </w:r>
      <w:r>
        <w:rPr>
          <w:spacing w:val="-4"/>
        </w:rPr>
        <w:t> </w:t>
      </w:r>
      <w:r>
        <w:rPr/>
        <w:t>incumbent</w:t>
      </w:r>
      <w:r>
        <w:rPr>
          <w:spacing w:val="-4"/>
        </w:rPr>
        <w:t> </w:t>
      </w:r>
      <w:r>
        <w:rPr/>
        <w:t>regimes,</w:t>
      </w:r>
      <w:r>
        <w:rPr>
          <w:spacing w:val="-4"/>
        </w:rPr>
        <w:t> </w:t>
      </w:r>
      <w:r>
        <w:rPr/>
        <w:t>and</w:t>
      </w:r>
      <w:r>
        <w:rPr>
          <w:spacing w:val="-4"/>
        </w:rPr>
        <w:t> </w:t>
      </w:r>
      <w:r>
        <w:rPr/>
        <w:t>the</w:t>
      </w:r>
      <w:r>
        <w:rPr>
          <w:spacing w:val="-4"/>
        </w:rPr>
        <w:t> </w:t>
      </w:r>
      <w:r>
        <w:rPr/>
        <w:t>tendency</w:t>
      </w:r>
      <w:r>
        <w:rPr>
          <w:spacing w:val="-4"/>
        </w:rPr>
        <w:t> </w:t>
      </w:r>
      <w:r>
        <w:rPr/>
        <w:t>of</w:t>
      </w:r>
      <w:r>
        <w:rPr>
          <w:spacing w:val="-4"/>
        </w:rPr>
        <w:t> </w:t>
      </w:r>
      <w:r>
        <w:rPr/>
        <w:t>governments</w:t>
      </w:r>
      <w:r>
        <w:rPr>
          <w:spacing w:val="-4"/>
        </w:rPr>
        <w:t> </w:t>
      </w:r>
      <w:r>
        <w:rPr/>
        <w:t>to</w:t>
      </w:r>
      <w:r>
        <w:rPr>
          <w:spacing w:val="-4"/>
        </w:rPr>
        <w:t> </w:t>
      </w:r>
      <w:r>
        <w:rPr/>
        <w:t>report</w:t>
      </w:r>
      <w:r>
        <w:rPr>
          <w:spacing w:val="-4"/>
        </w:rPr>
        <w:t> </w:t>
      </w:r>
      <w:r>
        <w:rPr/>
        <w:t>implausibly</w:t>
      </w:r>
      <w:r>
        <w:rPr>
          <w:spacing w:val="-4"/>
        </w:rPr>
        <w:t> </w:t>
      </w:r>
      <w:r>
        <w:rPr/>
        <w:t>large victory margins in heavily rigged elections.</w:t>
      </w:r>
      <w:r>
        <w:rPr>
          <w:spacing w:val="40"/>
        </w:rPr>
        <w:t> </w:t>
      </w:r>
      <w:r>
        <w:rPr/>
        <w:t>For theories of electoral manipulation, it implies that more attention should be given to alternative deterrents to manipulation (such as the role of risk to low-level actors who implement manipulation, as explored later</w:t>
      </w:r>
      <w:r>
        <w:rPr>
          <w:spacing w:val="-1"/>
        </w:rPr>
        <w:t> </w:t>
      </w:r>
      <w:r>
        <w:rPr/>
        <w:t>in</w:t>
      </w:r>
      <w:r>
        <w:rPr>
          <w:spacing w:val="-1"/>
        </w:rPr>
        <w:t> </w:t>
      </w:r>
      <w:r>
        <w:rPr/>
        <w:t>this</w:t>
      </w:r>
      <w:r>
        <w:rPr>
          <w:spacing w:val="-1"/>
        </w:rPr>
        <w:t> </w:t>
      </w:r>
      <w:r>
        <w:rPr/>
        <w:t>volume).</w:t>
      </w:r>
      <w:r>
        <w:rPr>
          <w:spacing w:val="19"/>
        </w:rPr>
        <w:t> </w:t>
      </w:r>
      <w:r>
        <w:rPr/>
        <w:t>Ultimately,</w:t>
      </w:r>
      <w:r>
        <w:rPr>
          <w:spacing w:val="-1"/>
        </w:rPr>
        <w:t> </w:t>
      </w:r>
      <w:r>
        <w:rPr/>
        <w:t>this</w:t>
      </w:r>
      <w:r>
        <w:rPr>
          <w:spacing w:val="-1"/>
        </w:rPr>
        <w:t> </w:t>
      </w:r>
      <w:r>
        <w:rPr/>
        <w:t>perspective</w:t>
      </w:r>
      <w:r>
        <w:rPr>
          <w:spacing w:val="-1"/>
        </w:rPr>
        <w:t> </w:t>
      </w:r>
      <w:r>
        <w:rPr/>
        <w:t>points</w:t>
      </w:r>
      <w:r>
        <w:rPr>
          <w:spacing w:val="-1"/>
        </w:rPr>
        <w:t> </w:t>
      </w:r>
      <w:r>
        <w:rPr/>
        <w:t>to</w:t>
      </w:r>
      <w:r>
        <w:rPr>
          <w:spacing w:val="-1"/>
        </w:rPr>
        <w:t> </w:t>
      </w:r>
      <w:r>
        <w:rPr/>
        <w:t>a</w:t>
      </w:r>
      <w:r>
        <w:rPr>
          <w:spacing w:val="-1"/>
        </w:rPr>
        <w:t> </w:t>
      </w:r>
      <w:r>
        <w:rPr/>
        <w:t>more</w:t>
      </w:r>
      <w:r>
        <w:rPr>
          <w:spacing w:val="-1"/>
        </w:rPr>
        <w:t> </w:t>
      </w:r>
      <w:r>
        <w:rPr/>
        <w:t>pessimistic</w:t>
      </w:r>
      <w:r>
        <w:rPr>
          <w:spacing w:val="-1"/>
        </w:rPr>
        <w:t> </w:t>
      </w:r>
      <w:r>
        <w:rPr/>
        <w:t>view</w:t>
      </w:r>
      <w:r>
        <w:rPr>
          <w:spacing w:val="-1"/>
        </w:rPr>
        <w:t> </w:t>
      </w:r>
      <w:r>
        <w:rPr/>
        <w:t>of democratization through elections in authoritarian contexts, and for the logic of ‘self-enforcing democracy.’</w:t>
      </w:r>
    </w:p>
    <w:p>
      <w:pPr>
        <w:pStyle w:val="BodyText"/>
        <w:spacing w:before="175"/>
      </w:pPr>
    </w:p>
    <w:p>
      <w:pPr>
        <w:pStyle w:val="Heading2"/>
        <w:numPr>
          <w:ilvl w:val="1"/>
          <w:numId w:val="4"/>
        </w:numPr>
        <w:tabs>
          <w:tab w:pos="2058" w:val="left" w:leader="none"/>
        </w:tabs>
        <w:spacing w:line="266" w:lineRule="auto" w:before="0" w:after="0"/>
        <w:ind w:left="2058" w:right="1429" w:hanging="646"/>
        <w:jc w:val="left"/>
      </w:pPr>
      <w:r>
        <w:rPr/>
        <w:t>Theory:</w:t>
      </w:r>
      <w:r>
        <w:rPr>
          <w:spacing w:val="40"/>
        </w:rPr>
        <w:t> </w:t>
      </w:r>
      <w:r>
        <w:rPr/>
        <w:t>Developing the regime-strength model of</w:t>
      </w:r>
      <w:r>
        <w:rPr>
          <w:spacing w:val="80"/>
        </w:rPr>
        <w:t> </w:t>
      </w:r>
      <w:r>
        <w:rPr/>
        <w:t>electoral manipulation</w:t>
      </w:r>
    </w:p>
    <w:p>
      <w:pPr>
        <w:pStyle w:val="BodyText"/>
        <w:spacing w:line="249" w:lineRule="auto" w:before="173"/>
        <w:ind w:left="1408" w:right="1397" w:firstLine="5"/>
        <w:jc w:val="both"/>
      </w:pPr>
      <w:r>
        <w:rPr/>
        <w:t>Under</w:t>
      </w:r>
      <w:r>
        <w:rPr>
          <w:spacing w:val="-1"/>
        </w:rPr>
        <w:t> </w:t>
      </w:r>
      <w:r>
        <w:rPr/>
        <w:t>what</w:t>
      </w:r>
      <w:r>
        <w:rPr>
          <w:spacing w:val="-1"/>
        </w:rPr>
        <w:t> </w:t>
      </w:r>
      <w:r>
        <w:rPr/>
        <w:t>circumstances</w:t>
      </w:r>
      <w:r>
        <w:rPr>
          <w:spacing w:val="-1"/>
        </w:rPr>
        <w:t> </w:t>
      </w:r>
      <w:r>
        <w:rPr/>
        <w:t>should</w:t>
      </w:r>
      <w:r>
        <w:rPr>
          <w:spacing w:val="-1"/>
        </w:rPr>
        <w:t> </w:t>
      </w:r>
      <w:r>
        <w:rPr/>
        <w:t>protest</w:t>
      </w:r>
      <w:r>
        <w:rPr>
          <w:spacing w:val="-1"/>
        </w:rPr>
        <w:t> </w:t>
      </w:r>
      <w:r>
        <w:rPr/>
        <w:t>movements</w:t>
      </w:r>
      <w:r>
        <w:rPr>
          <w:spacing w:val="-1"/>
        </w:rPr>
        <w:t> </w:t>
      </w:r>
      <w:r>
        <w:rPr/>
        <w:t>be</w:t>
      </w:r>
      <w:r>
        <w:rPr>
          <w:spacing w:val="-1"/>
        </w:rPr>
        <w:t> </w:t>
      </w:r>
      <w:r>
        <w:rPr/>
        <w:t>expected</w:t>
      </w:r>
      <w:r>
        <w:rPr>
          <w:spacing w:val="-1"/>
        </w:rPr>
        <w:t> </w:t>
      </w:r>
      <w:r>
        <w:rPr/>
        <w:t>to</w:t>
      </w:r>
      <w:r>
        <w:rPr>
          <w:spacing w:val="-1"/>
        </w:rPr>
        <w:t> </w:t>
      </w:r>
      <w:r>
        <w:rPr/>
        <w:t>last</w:t>
      </w:r>
      <w:r>
        <w:rPr>
          <w:spacing w:val="-1"/>
        </w:rPr>
        <w:t> </w:t>
      </w:r>
      <w:r>
        <w:rPr/>
        <w:t>longer</w:t>
      </w:r>
      <w:r>
        <w:rPr>
          <w:spacing w:val="-1"/>
        </w:rPr>
        <w:t> </w:t>
      </w:r>
      <w:r>
        <w:rPr/>
        <w:t>in</w:t>
      </w:r>
      <w:r>
        <w:rPr>
          <w:spacing w:val="-1"/>
        </w:rPr>
        <w:t> </w:t>
      </w:r>
      <w:r>
        <w:rPr/>
        <w:t>au-thoritarian</w:t>
      </w:r>
      <w:r>
        <w:rPr>
          <w:spacing w:val="-1"/>
        </w:rPr>
        <w:t> </w:t>
      </w:r>
      <w:r>
        <w:rPr/>
        <w:t>regimes?</w:t>
      </w:r>
      <w:r>
        <w:rPr>
          <w:spacing w:val="22"/>
        </w:rPr>
        <w:t> </w:t>
      </w:r>
      <w:r>
        <w:rPr/>
        <w:t>Authoritarian incumbents</w:t>
      </w:r>
      <w:r>
        <w:rPr>
          <w:spacing w:val="-1"/>
        </w:rPr>
        <w:t> </w:t>
      </w:r>
      <w:r>
        <w:rPr/>
        <w:t>have strong incentives</w:t>
      </w:r>
      <w:r>
        <w:rPr>
          <w:spacing w:val="-1"/>
        </w:rPr>
        <w:t> </w:t>
      </w:r>
      <w:r>
        <w:rPr/>
        <w:t>to keep protests small and short-lived.</w:t>
      </w:r>
      <w:r>
        <w:rPr>
          <w:spacing w:val="24"/>
        </w:rPr>
        <w:t> </w:t>
      </w:r>
      <w:r>
        <w:rPr/>
        <w:t>Generally speaking, by definition, authoritarian regimes have a smaller winning coalition and selectorate than democracies do, and allocate more pri-vate</w:t>
      </w:r>
      <w:r>
        <w:rPr>
          <w:spacing w:val="-2"/>
        </w:rPr>
        <w:t> </w:t>
      </w:r>
      <w:r>
        <w:rPr/>
        <w:t>and</w:t>
      </w:r>
      <w:r>
        <w:rPr>
          <w:spacing w:val="-2"/>
        </w:rPr>
        <w:t> </w:t>
      </w:r>
      <w:r>
        <w:rPr/>
        <w:t>club</w:t>
      </w:r>
      <w:r>
        <w:rPr>
          <w:spacing w:val="-2"/>
        </w:rPr>
        <w:t> </w:t>
      </w:r>
      <w:r>
        <w:rPr/>
        <w:t>goods</w:t>
      </w:r>
      <w:r>
        <w:rPr>
          <w:spacing w:val="-2"/>
        </w:rPr>
        <w:t> </w:t>
      </w:r>
      <w:r>
        <w:rPr/>
        <w:t>to</w:t>
      </w:r>
      <w:r>
        <w:rPr>
          <w:spacing w:val="-2"/>
        </w:rPr>
        <w:t> </w:t>
      </w:r>
      <w:r>
        <w:rPr/>
        <w:t>elites</w:t>
      </w:r>
      <w:r>
        <w:rPr>
          <w:spacing w:val="-2"/>
        </w:rPr>
        <w:t> </w:t>
      </w:r>
      <w:r>
        <w:rPr/>
        <w:t>as</w:t>
      </w:r>
      <w:r>
        <w:rPr>
          <w:spacing w:val="-2"/>
        </w:rPr>
        <w:t> </w:t>
      </w:r>
      <w:r>
        <w:rPr/>
        <w:t>a</w:t>
      </w:r>
      <w:r>
        <w:rPr>
          <w:spacing w:val="-2"/>
        </w:rPr>
        <w:t> </w:t>
      </w:r>
      <w:r>
        <w:rPr/>
        <w:t>result</w:t>
      </w:r>
      <w:r>
        <w:rPr>
          <w:spacing w:val="-2"/>
        </w:rPr>
        <w:t> </w:t>
      </w:r>
      <w:r>
        <w:rPr/>
        <w:t>(Bueno</w:t>
      </w:r>
      <w:r>
        <w:rPr>
          <w:spacing w:val="-2"/>
        </w:rPr>
        <w:t> </w:t>
      </w:r>
      <w:r>
        <w:rPr/>
        <w:t>de</w:t>
      </w:r>
      <w:r>
        <w:rPr>
          <w:spacing w:val="-2"/>
        </w:rPr>
        <w:t> </w:t>
      </w:r>
      <w:r>
        <w:rPr/>
        <w:t>Mesquita</w:t>
      </w:r>
      <w:r>
        <w:rPr>
          <w:spacing w:val="-2"/>
        </w:rPr>
        <w:t> </w:t>
      </w:r>
      <w:r>
        <w:rPr>
          <w:i/>
        </w:rPr>
        <w:t>et</w:t>
      </w:r>
      <w:r>
        <w:rPr>
          <w:i/>
          <w:spacing w:val="-2"/>
        </w:rPr>
        <w:t> </w:t>
      </w:r>
      <w:r>
        <w:rPr>
          <w:i/>
        </w:rPr>
        <w:t>al. </w:t>
      </w:r>
      <w:r>
        <w:rPr/>
        <w:t>2005). Despite</w:t>
      </w:r>
      <w:r>
        <w:rPr>
          <w:spacing w:val="-2"/>
        </w:rPr>
        <w:t> </w:t>
      </w:r>
      <w:r>
        <w:rPr/>
        <w:t>this, </w:t>
      </w:r>
      <w:r>
        <w:rPr>
          <w:spacing w:val="-2"/>
        </w:rPr>
        <w:t>they</w:t>
      </w:r>
      <w:r>
        <w:rPr>
          <w:spacing w:val="-4"/>
        </w:rPr>
        <w:t> </w:t>
      </w:r>
      <w:r>
        <w:rPr>
          <w:spacing w:val="-2"/>
        </w:rPr>
        <w:t>can</w:t>
      </w:r>
      <w:r>
        <w:rPr>
          <w:spacing w:val="-4"/>
        </w:rPr>
        <w:t> </w:t>
      </w:r>
      <w:r>
        <w:rPr>
          <w:spacing w:val="-2"/>
        </w:rPr>
        <w:t>appear</w:t>
      </w:r>
      <w:r>
        <w:rPr>
          <w:spacing w:val="-4"/>
        </w:rPr>
        <w:t> </w:t>
      </w:r>
      <w:r>
        <w:rPr>
          <w:spacing w:val="-2"/>
        </w:rPr>
        <w:t>superficially</w:t>
      </w:r>
      <w:r>
        <w:rPr>
          <w:spacing w:val="-4"/>
        </w:rPr>
        <w:t> </w:t>
      </w:r>
      <w:r>
        <w:rPr>
          <w:spacing w:val="-2"/>
        </w:rPr>
        <w:t>popular, with</w:t>
      </w:r>
      <w:r>
        <w:rPr>
          <w:spacing w:val="-4"/>
        </w:rPr>
        <w:t> </w:t>
      </w:r>
      <w:r>
        <w:rPr>
          <w:spacing w:val="-2"/>
        </w:rPr>
        <w:t>most</w:t>
      </w:r>
      <w:r>
        <w:rPr>
          <w:spacing w:val="-4"/>
        </w:rPr>
        <w:t> </w:t>
      </w:r>
      <w:r>
        <w:rPr>
          <w:spacing w:val="-2"/>
        </w:rPr>
        <w:t>citizens</w:t>
      </w:r>
      <w:r>
        <w:rPr>
          <w:spacing w:val="-4"/>
        </w:rPr>
        <w:t> </w:t>
      </w:r>
      <w:r>
        <w:rPr>
          <w:spacing w:val="-2"/>
        </w:rPr>
        <w:t>falsifying</w:t>
      </w:r>
      <w:r>
        <w:rPr>
          <w:spacing w:val="-4"/>
        </w:rPr>
        <w:t> </w:t>
      </w:r>
      <w:r>
        <w:rPr>
          <w:spacing w:val="-2"/>
        </w:rPr>
        <w:t>their</w:t>
      </w:r>
      <w:r>
        <w:rPr>
          <w:spacing w:val="-4"/>
        </w:rPr>
        <w:t> </w:t>
      </w:r>
      <w:r>
        <w:rPr>
          <w:spacing w:val="-2"/>
        </w:rPr>
        <w:t>preferences</w:t>
      </w:r>
      <w:r>
        <w:rPr>
          <w:spacing w:val="-4"/>
        </w:rPr>
        <w:t> </w:t>
      </w:r>
      <w:r>
        <w:rPr>
          <w:spacing w:val="-2"/>
        </w:rPr>
        <w:t>and </w:t>
      </w:r>
      <w:r>
        <w:rPr/>
        <w:t>demonstrating support for the regime, tacitly or otherwise.</w:t>
      </w:r>
      <w:r>
        <w:rPr>
          <w:spacing w:val="38"/>
        </w:rPr>
        <w:t> </w:t>
      </w:r>
      <w:r>
        <w:rPr/>
        <w:t>The appearance of even a moderate</w:t>
      </w:r>
      <w:r>
        <w:rPr>
          <w:spacing w:val="-4"/>
        </w:rPr>
        <w:t> </w:t>
      </w:r>
      <w:r>
        <w:rPr/>
        <w:t>number</w:t>
      </w:r>
      <w:r>
        <w:rPr>
          <w:spacing w:val="-4"/>
        </w:rPr>
        <w:t> </w:t>
      </w:r>
      <w:r>
        <w:rPr/>
        <w:t>of</w:t>
      </w:r>
      <w:r>
        <w:rPr>
          <w:spacing w:val="-3"/>
        </w:rPr>
        <w:t> </w:t>
      </w:r>
      <w:r>
        <w:rPr/>
        <w:t>protesters</w:t>
      </w:r>
      <w:r>
        <w:rPr>
          <w:spacing w:val="-4"/>
        </w:rPr>
        <w:t> </w:t>
      </w:r>
      <w:r>
        <w:rPr/>
        <w:t>publicly</w:t>
      </w:r>
      <w:r>
        <w:rPr>
          <w:spacing w:val="-4"/>
        </w:rPr>
        <w:t> </w:t>
      </w:r>
      <w:r>
        <w:rPr/>
        <w:t>signalling</w:t>
      </w:r>
      <w:r>
        <w:rPr>
          <w:spacing w:val="-3"/>
        </w:rPr>
        <w:t> </w:t>
      </w:r>
      <w:r>
        <w:rPr/>
        <w:t>their</w:t>
      </w:r>
      <w:r>
        <w:rPr>
          <w:spacing w:val="-4"/>
        </w:rPr>
        <w:t> </w:t>
      </w:r>
      <w:r>
        <w:rPr/>
        <w:t>disapproval</w:t>
      </w:r>
      <w:r>
        <w:rPr>
          <w:spacing w:val="-4"/>
        </w:rPr>
        <w:t> </w:t>
      </w:r>
      <w:r>
        <w:rPr/>
        <w:t>of</w:t>
      </w:r>
      <w:r>
        <w:rPr>
          <w:spacing w:val="-3"/>
        </w:rPr>
        <w:t> </w:t>
      </w:r>
      <w:r>
        <w:rPr/>
        <w:t>the</w:t>
      </w:r>
      <w:r>
        <w:rPr>
          <w:spacing w:val="-4"/>
        </w:rPr>
        <w:t> </w:t>
      </w:r>
      <w:r>
        <w:rPr/>
        <w:t>government can trigger a cascade of dissent in short order, as other citizens stop falsifying their preferences as well (Kuran 1991).</w:t>
      </w:r>
      <w:r>
        <w:rPr>
          <w:spacing w:val="40"/>
        </w:rPr>
        <w:t> </w:t>
      </w:r>
      <w:r>
        <w:rPr/>
        <w:t>Given time, persistent protests can lead elites and the security services to update their prior beliefs about the strength of the incumbent, prompting</w:t>
      </w:r>
      <w:r>
        <w:rPr>
          <w:spacing w:val="-1"/>
        </w:rPr>
        <w:t> </w:t>
      </w:r>
      <w:r>
        <w:rPr/>
        <w:t>defections</w:t>
      </w:r>
      <w:r>
        <w:rPr>
          <w:spacing w:val="-1"/>
        </w:rPr>
        <w:t> </w:t>
      </w:r>
      <w:r>
        <w:rPr/>
        <w:t>(Chenoweth</w:t>
      </w:r>
      <w:r>
        <w:rPr>
          <w:spacing w:val="-1"/>
        </w:rPr>
        <w:t> </w:t>
      </w:r>
      <w:r>
        <w:rPr/>
        <w:t>&amp; Stephan</w:t>
      </w:r>
      <w:r>
        <w:rPr>
          <w:spacing w:val="-1"/>
        </w:rPr>
        <w:t> </w:t>
      </w:r>
      <w:r>
        <w:rPr/>
        <w:t>2011; Svolik</w:t>
      </w:r>
      <w:r>
        <w:rPr>
          <w:spacing w:val="-1"/>
        </w:rPr>
        <w:t> </w:t>
      </w:r>
      <w:r>
        <w:rPr/>
        <w:t>2012).</w:t>
      </w:r>
      <w:r>
        <w:rPr>
          <w:spacing w:val="21"/>
        </w:rPr>
        <w:t> </w:t>
      </w:r>
      <w:r>
        <w:rPr/>
        <w:t>Protest</w:t>
      </w:r>
      <w:r>
        <w:rPr>
          <w:spacing w:val="-1"/>
        </w:rPr>
        <w:t> </w:t>
      </w:r>
      <w:r>
        <w:rPr/>
        <w:t>movements can</w:t>
      </w:r>
      <w:r>
        <w:rPr>
          <w:spacing w:val="-10"/>
        </w:rPr>
        <w:t> </w:t>
      </w:r>
      <w:r>
        <w:rPr/>
        <w:t>also</w:t>
      </w:r>
      <w:r>
        <w:rPr>
          <w:spacing w:val="-10"/>
        </w:rPr>
        <w:t> </w:t>
      </w:r>
      <w:r>
        <w:rPr/>
        <w:t>challenge</w:t>
      </w:r>
      <w:r>
        <w:rPr>
          <w:spacing w:val="-10"/>
        </w:rPr>
        <w:t> </w:t>
      </w:r>
      <w:r>
        <w:rPr/>
        <w:t>the</w:t>
      </w:r>
      <w:r>
        <w:rPr>
          <w:spacing w:val="-10"/>
        </w:rPr>
        <w:t> </w:t>
      </w:r>
      <w:r>
        <w:rPr/>
        <w:t>regime’s</w:t>
      </w:r>
      <w:r>
        <w:rPr>
          <w:spacing w:val="-10"/>
        </w:rPr>
        <w:t> </w:t>
      </w:r>
      <w:r>
        <w:rPr/>
        <w:t>legitimacy</w:t>
      </w:r>
      <w:r>
        <w:rPr>
          <w:spacing w:val="-10"/>
        </w:rPr>
        <w:t> </w:t>
      </w:r>
      <w:r>
        <w:rPr/>
        <w:t>(Keremoğlu</w:t>
      </w:r>
      <w:r>
        <w:rPr>
          <w:spacing w:val="-10"/>
        </w:rPr>
        <w:t> </w:t>
      </w:r>
      <w:r>
        <w:rPr>
          <w:i/>
        </w:rPr>
        <w:t>et</w:t>
      </w:r>
      <w:r>
        <w:rPr>
          <w:i/>
          <w:spacing w:val="-10"/>
        </w:rPr>
        <w:t> </w:t>
      </w:r>
      <w:r>
        <w:rPr>
          <w:i/>
        </w:rPr>
        <w:t>al.</w:t>
      </w:r>
      <w:r>
        <w:rPr>
          <w:i/>
          <w:spacing w:val="10"/>
        </w:rPr>
        <w:t> </w:t>
      </w:r>
      <w:r>
        <w:rPr/>
        <w:t>2022),</w:t>
      </w:r>
      <w:r>
        <w:rPr>
          <w:spacing w:val="-9"/>
        </w:rPr>
        <w:t> </w:t>
      </w:r>
      <w:r>
        <w:rPr/>
        <w:t>eroding</w:t>
      </w:r>
      <w:r>
        <w:rPr>
          <w:spacing w:val="-10"/>
        </w:rPr>
        <w:t> </w:t>
      </w:r>
      <w:r>
        <w:rPr/>
        <w:t>individual compliance in other areas.</w:t>
      </w:r>
      <w:r>
        <w:rPr>
          <w:spacing w:val="37"/>
        </w:rPr>
        <w:t> </w:t>
      </w:r>
      <w:r>
        <w:rPr/>
        <w:t>To prevent all these negative outcomes, incumbents try to prevent</w:t>
      </w:r>
      <w:r>
        <w:rPr>
          <w:spacing w:val="-10"/>
        </w:rPr>
        <w:t> </w:t>
      </w:r>
      <w:r>
        <w:rPr/>
        <w:t>mass</w:t>
      </w:r>
      <w:r>
        <w:rPr>
          <w:spacing w:val="-10"/>
        </w:rPr>
        <w:t> </w:t>
      </w:r>
      <w:r>
        <w:rPr/>
        <w:t>protest</w:t>
      </w:r>
      <w:r>
        <w:rPr>
          <w:spacing w:val="-9"/>
        </w:rPr>
        <w:t> </w:t>
      </w:r>
      <w:r>
        <w:rPr/>
        <w:t>from</w:t>
      </w:r>
      <w:r>
        <w:rPr>
          <w:spacing w:val="-10"/>
        </w:rPr>
        <w:t> </w:t>
      </w:r>
      <w:r>
        <w:rPr/>
        <w:t>occurring,</w:t>
      </w:r>
      <w:r>
        <w:rPr>
          <w:spacing w:val="-8"/>
        </w:rPr>
        <w:t> </w:t>
      </w:r>
      <w:r>
        <w:rPr/>
        <w:t>and</w:t>
      </w:r>
      <w:r>
        <w:rPr>
          <w:spacing w:val="-9"/>
        </w:rPr>
        <w:t> </w:t>
      </w:r>
      <w:r>
        <w:rPr/>
        <w:t>to</w:t>
      </w:r>
      <w:r>
        <w:rPr>
          <w:spacing w:val="-10"/>
        </w:rPr>
        <w:t> </w:t>
      </w:r>
      <w:r>
        <w:rPr/>
        <w:t>quickly</w:t>
      </w:r>
      <w:r>
        <w:rPr>
          <w:spacing w:val="-10"/>
        </w:rPr>
        <w:t> </w:t>
      </w:r>
      <w:r>
        <w:rPr/>
        <w:t>quell</w:t>
      </w:r>
      <w:r>
        <w:rPr>
          <w:spacing w:val="-9"/>
        </w:rPr>
        <w:t> </w:t>
      </w:r>
      <w:r>
        <w:rPr/>
        <w:t>those</w:t>
      </w:r>
      <w:r>
        <w:rPr>
          <w:spacing w:val="-10"/>
        </w:rPr>
        <w:t> </w:t>
      </w:r>
      <w:r>
        <w:rPr/>
        <w:t>protest</w:t>
      </w:r>
      <w:r>
        <w:rPr>
          <w:spacing w:val="-9"/>
        </w:rPr>
        <w:t> </w:t>
      </w:r>
      <w:r>
        <w:rPr/>
        <w:t>movements</w:t>
      </w:r>
      <w:r>
        <w:rPr>
          <w:spacing w:val="-10"/>
        </w:rPr>
        <w:t> </w:t>
      </w:r>
      <w:r>
        <w:rPr/>
        <w:t>that do arise.</w:t>
      </w:r>
    </w:p>
    <w:p>
      <w:pPr>
        <w:pStyle w:val="BodyText"/>
        <w:spacing w:line="249" w:lineRule="auto" w:before="140"/>
        <w:ind w:left="1406" w:right="1395"/>
        <w:jc w:val="both"/>
      </w:pPr>
      <w:r>
        <w:rPr/>
        <w:t>Assuming the incumbent remains in office, stronger protest movements will tend to last longer than weaker ones.</w:t>
      </w:r>
      <w:r>
        <w:rPr>
          <w:spacing w:val="40"/>
        </w:rPr>
        <w:t> </w:t>
      </w:r>
      <w:r>
        <w:rPr/>
        <w:t>Ordinary protesters are more likely to remain engaged when they are more aggrieved (Gurr 2015), when they are angrier, and when they ob-serve many other people expressing their discontent; extensive public grievance can thus be a source of durability for protest movements.</w:t>
      </w:r>
      <w:r>
        <w:rPr>
          <w:spacing w:val="40"/>
        </w:rPr>
        <w:t> </w:t>
      </w:r>
      <w:r>
        <w:rPr/>
        <w:t>The longer-lasting and larger protest movements are, the more protesters may become socially networked, enabling easier subsequent mobilization (Schussman &amp; Soule 2005; Stryker 2000), increasing organizational</w:t>
      </w:r>
      <w:r>
        <w:rPr>
          <w:spacing w:val="-8"/>
        </w:rPr>
        <w:t> </w:t>
      </w:r>
      <w:r>
        <w:rPr/>
        <w:t>resilience</w:t>
      </w:r>
      <w:r>
        <w:rPr>
          <w:spacing w:val="-8"/>
        </w:rPr>
        <w:t> </w:t>
      </w:r>
      <w:r>
        <w:rPr/>
        <w:t>and</w:t>
      </w:r>
      <w:r>
        <w:rPr>
          <w:spacing w:val="-8"/>
        </w:rPr>
        <w:t> </w:t>
      </w:r>
      <w:r>
        <w:rPr/>
        <w:t>capacity</w:t>
      </w:r>
      <w:r>
        <w:rPr>
          <w:spacing w:val="-8"/>
        </w:rPr>
        <w:t> </w:t>
      </w:r>
      <w:r>
        <w:rPr/>
        <w:t>.</w:t>
      </w:r>
      <w:r>
        <w:rPr>
          <w:spacing w:val="11"/>
        </w:rPr>
        <w:t> </w:t>
      </w:r>
      <w:r>
        <w:rPr/>
        <w:t>When</w:t>
      </w:r>
      <w:r>
        <w:rPr>
          <w:spacing w:val="-8"/>
        </w:rPr>
        <w:t> </w:t>
      </w:r>
      <w:r>
        <w:rPr/>
        <w:t>group</w:t>
      </w:r>
      <w:r>
        <w:rPr>
          <w:spacing w:val="-8"/>
        </w:rPr>
        <w:t> </w:t>
      </w:r>
      <w:r>
        <w:rPr/>
        <w:t>goals</w:t>
      </w:r>
      <w:r>
        <w:rPr>
          <w:spacing w:val="-8"/>
        </w:rPr>
        <w:t> </w:t>
      </w:r>
      <w:r>
        <w:rPr/>
        <w:t>appear</w:t>
      </w:r>
      <w:r>
        <w:rPr>
          <w:spacing w:val="-8"/>
        </w:rPr>
        <w:t> </w:t>
      </w:r>
      <w:r>
        <w:rPr/>
        <w:t>more</w:t>
      </w:r>
      <w:r>
        <w:rPr>
          <w:spacing w:val="-8"/>
        </w:rPr>
        <w:t> </w:t>
      </w:r>
      <w:r>
        <w:rPr/>
        <w:t>achievable—in part</w:t>
      </w:r>
      <w:r>
        <w:rPr>
          <w:spacing w:val="-13"/>
        </w:rPr>
        <w:t> </w:t>
      </w:r>
      <w:r>
        <w:rPr/>
        <w:t>because</w:t>
      </w:r>
      <w:r>
        <w:rPr>
          <w:spacing w:val="-12"/>
        </w:rPr>
        <w:t> </w:t>
      </w:r>
      <w:r>
        <w:rPr/>
        <w:t>the</w:t>
      </w:r>
      <w:r>
        <w:rPr>
          <w:spacing w:val="-13"/>
        </w:rPr>
        <w:t> </w:t>
      </w:r>
      <w:r>
        <w:rPr/>
        <w:t>protest</w:t>
      </w:r>
      <w:r>
        <w:rPr>
          <w:spacing w:val="-12"/>
        </w:rPr>
        <w:t> </w:t>
      </w:r>
      <w:r>
        <w:rPr/>
        <w:t>movement</w:t>
      </w:r>
      <w:r>
        <w:rPr>
          <w:spacing w:val="-13"/>
        </w:rPr>
        <w:t> </w:t>
      </w:r>
      <w:r>
        <w:rPr/>
        <w:t>is</w:t>
      </w:r>
      <w:r>
        <w:rPr>
          <w:spacing w:val="-12"/>
        </w:rPr>
        <w:t> </w:t>
      </w:r>
      <w:r>
        <w:rPr/>
        <w:t>large,</w:t>
      </w:r>
      <w:r>
        <w:rPr>
          <w:spacing w:val="-13"/>
        </w:rPr>
        <w:t> </w:t>
      </w:r>
      <w:r>
        <w:rPr/>
        <w:t>well-organized,</w:t>
      </w:r>
      <w:r>
        <w:rPr>
          <w:spacing w:val="-12"/>
        </w:rPr>
        <w:t> </w:t>
      </w:r>
      <w:r>
        <w:rPr/>
        <w:t>and</w:t>
      </w:r>
      <w:r>
        <w:rPr>
          <w:spacing w:val="-13"/>
        </w:rPr>
        <w:t> </w:t>
      </w:r>
      <w:r>
        <w:rPr/>
        <w:t>well-resourced,</w:t>
      </w:r>
      <w:r>
        <w:rPr>
          <w:spacing w:val="-12"/>
        </w:rPr>
        <w:t> </w:t>
      </w:r>
      <w:r>
        <w:rPr/>
        <w:t>and</w:t>
      </w:r>
      <w:r>
        <w:rPr>
          <w:spacing w:val="-13"/>
        </w:rPr>
        <w:t> </w:t>
      </w:r>
      <w:r>
        <w:rPr/>
        <w:t>the incumbent appears off balance—individuals we will be more willing to participate in protest (Klandermans 1997) and to become regulars (Saunders </w:t>
      </w:r>
      <w:r>
        <w:rPr>
          <w:i/>
        </w:rPr>
        <w:t>et al.</w:t>
      </w:r>
      <w:r>
        <w:rPr>
          <w:i/>
          <w:spacing w:val="31"/>
        </w:rPr>
        <w:t> </w:t>
      </w:r>
      <w:r>
        <w:rPr/>
        <w:t>2012).</w:t>
      </w:r>
      <w:r>
        <w:rPr>
          <w:spacing w:val="31"/>
        </w:rPr>
        <w:t> </w:t>
      </w:r>
      <w:r>
        <w:rPr/>
        <w:t>Strategic protest entrepreneurs, who are using protest as a form of costly bargaining against the incumbent, will aim to demonstrate the resilience and popularity of their movements in order to present a stronger negotiating position (Beaulieu 2014; Robertson 2010). As a result, they often seek to maintain high levels of mobilization even in the face of</w:t>
      </w:r>
    </w:p>
    <w:p>
      <w:pPr>
        <w:pStyle w:val="BodyText"/>
        <w:spacing w:after="0" w:line="249" w:lineRule="auto"/>
        <w:jc w:val="both"/>
        <w:sectPr>
          <w:headerReference w:type="even" r:id="rId33"/>
          <w:headerReference w:type="default" r:id="rId34"/>
          <w:pgSz w:w="12240" w:h="15840"/>
          <w:pgMar w:header="1940" w:footer="0" w:top="2160" w:bottom="280" w:left="1800" w:right="720"/>
          <w:pgNumType w:start="44"/>
        </w:sectPr>
      </w:pPr>
    </w:p>
    <w:p>
      <w:pPr>
        <w:pStyle w:val="BodyText"/>
        <w:spacing w:before="99"/>
      </w:pPr>
    </w:p>
    <w:p>
      <w:pPr>
        <w:pStyle w:val="BodyText"/>
        <w:spacing w:line="249" w:lineRule="auto"/>
        <w:ind w:left="337" w:right="2472"/>
        <w:jc w:val="both"/>
      </w:pPr>
      <w:r>
        <w:rPr/>
        <w:t>repression</w:t>
      </w:r>
      <w:r>
        <w:rPr>
          <w:spacing w:val="-6"/>
        </w:rPr>
        <w:t> </w:t>
      </w:r>
      <w:r>
        <w:rPr/>
        <w:t>and</w:t>
      </w:r>
      <w:r>
        <w:rPr>
          <w:spacing w:val="-6"/>
        </w:rPr>
        <w:t> </w:t>
      </w:r>
      <w:r>
        <w:rPr/>
        <w:t>ordinary</w:t>
      </w:r>
      <w:r>
        <w:rPr>
          <w:spacing w:val="-5"/>
        </w:rPr>
        <w:t> </w:t>
      </w:r>
      <w:r>
        <w:rPr/>
        <w:t>citizens’</w:t>
      </w:r>
      <w:r>
        <w:rPr>
          <w:spacing w:val="-6"/>
        </w:rPr>
        <w:t> </w:t>
      </w:r>
      <w:r>
        <w:rPr/>
        <w:t>waning</w:t>
      </w:r>
      <w:r>
        <w:rPr>
          <w:spacing w:val="-5"/>
        </w:rPr>
        <w:t> </w:t>
      </w:r>
      <w:r>
        <w:rPr/>
        <w:t>interest</w:t>
      </w:r>
      <w:r>
        <w:rPr>
          <w:spacing w:val="-6"/>
        </w:rPr>
        <w:t> </w:t>
      </w:r>
      <w:r>
        <w:rPr/>
        <w:t>over</w:t>
      </w:r>
      <w:r>
        <w:rPr>
          <w:spacing w:val="-5"/>
        </w:rPr>
        <w:t> </w:t>
      </w:r>
      <w:r>
        <w:rPr/>
        <w:t>time</w:t>
      </w:r>
      <w:r>
        <w:rPr>
          <w:spacing w:val="-6"/>
        </w:rPr>
        <w:t> </w:t>
      </w:r>
      <w:r>
        <w:rPr/>
        <w:t>(Tilly</w:t>
      </w:r>
      <w:r>
        <w:rPr>
          <w:spacing w:val="-6"/>
        </w:rPr>
        <w:t> </w:t>
      </w:r>
      <w:r>
        <w:rPr/>
        <w:t>&amp;</w:t>
      </w:r>
      <w:r>
        <w:rPr>
          <w:spacing w:val="-6"/>
        </w:rPr>
        <w:t> </w:t>
      </w:r>
      <w:r>
        <w:rPr/>
        <w:t>Tarrow</w:t>
      </w:r>
      <w:r>
        <w:rPr>
          <w:spacing w:val="-6"/>
        </w:rPr>
        <w:t> </w:t>
      </w:r>
      <w:r>
        <w:rPr/>
        <w:t>2015). On average, then, I expect that authoritarian and proto-authoritarian incumbents will seek to</w:t>
      </w:r>
      <w:r>
        <w:rPr>
          <w:spacing w:val="-2"/>
        </w:rPr>
        <w:t> </w:t>
      </w:r>
      <w:r>
        <w:rPr/>
        <w:t>demobilize</w:t>
      </w:r>
      <w:r>
        <w:rPr>
          <w:spacing w:val="-2"/>
        </w:rPr>
        <w:t> </w:t>
      </w:r>
      <w:r>
        <w:rPr/>
        <w:t>protest,</w:t>
      </w:r>
      <w:r>
        <w:rPr>
          <w:spacing w:val="-1"/>
        </w:rPr>
        <w:t> </w:t>
      </w:r>
      <w:r>
        <w:rPr/>
        <w:t>and</w:t>
      </w:r>
      <w:r>
        <w:rPr>
          <w:spacing w:val="-2"/>
        </w:rPr>
        <w:t> </w:t>
      </w:r>
      <w:r>
        <w:rPr/>
        <w:t>protest</w:t>
      </w:r>
      <w:r>
        <w:rPr>
          <w:spacing w:val="-2"/>
        </w:rPr>
        <w:t> </w:t>
      </w:r>
      <w:r>
        <w:rPr/>
        <w:t>movement</w:t>
      </w:r>
      <w:r>
        <w:rPr>
          <w:spacing w:val="-2"/>
        </w:rPr>
        <w:t> </w:t>
      </w:r>
      <w:r>
        <w:rPr/>
        <w:t>leaders</w:t>
      </w:r>
      <w:r>
        <w:rPr>
          <w:spacing w:val="-2"/>
        </w:rPr>
        <w:t> </w:t>
      </w:r>
      <w:r>
        <w:rPr/>
        <w:t>will</w:t>
      </w:r>
      <w:r>
        <w:rPr>
          <w:spacing w:val="-2"/>
        </w:rPr>
        <w:t> </w:t>
      </w:r>
      <w:r>
        <w:rPr/>
        <w:t>seek</w:t>
      </w:r>
      <w:r>
        <w:rPr>
          <w:spacing w:val="-2"/>
        </w:rPr>
        <w:t> </w:t>
      </w:r>
      <w:r>
        <w:rPr/>
        <w:t>to</w:t>
      </w:r>
      <w:r>
        <w:rPr>
          <w:spacing w:val="-2"/>
        </w:rPr>
        <w:t> </w:t>
      </w:r>
      <w:r>
        <w:rPr/>
        <w:t>maintain</w:t>
      </w:r>
      <w:r>
        <w:rPr>
          <w:spacing w:val="-2"/>
        </w:rPr>
        <w:t> </w:t>
      </w:r>
      <w:r>
        <w:rPr/>
        <w:t>(or</w:t>
      </w:r>
      <w:r>
        <w:rPr>
          <w:spacing w:val="-2"/>
        </w:rPr>
        <w:t> </w:t>
      </w:r>
      <w:r>
        <w:rPr/>
        <w:t>even</w:t>
      </w:r>
      <w:r>
        <w:rPr>
          <w:spacing w:val="-2"/>
        </w:rPr>
        <w:t> </w:t>
      </w:r>
      <w:r>
        <w:rPr/>
        <w:t>in-crease)</w:t>
      </w:r>
      <w:r>
        <w:rPr>
          <w:spacing w:val="-3"/>
        </w:rPr>
        <w:t> </w:t>
      </w:r>
      <w:r>
        <w:rPr/>
        <w:t>high</w:t>
      </w:r>
      <w:r>
        <w:rPr>
          <w:spacing w:val="-3"/>
        </w:rPr>
        <w:t> </w:t>
      </w:r>
      <w:r>
        <w:rPr/>
        <w:t>levels</w:t>
      </w:r>
      <w:r>
        <w:rPr>
          <w:spacing w:val="-4"/>
        </w:rPr>
        <w:t> </w:t>
      </w:r>
      <w:r>
        <w:rPr/>
        <w:t>of</w:t>
      </w:r>
      <w:r>
        <w:rPr>
          <w:spacing w:val="-3"/>
        </w:rPr>
        <w:t> </w:t>
      </w:r>
      <w:r>
        <w:rPr/>
        <w:t>mobilization. Which</w:t>
      </w:r>
      <w:r>
        <w:rPr>
          <w:spacing w:val="-3"/>
        </w:rPr>
        <w:t> </w:t>
      </w:r>
      <w:r>
        <w:rPr/>
        <w:t>side</w:t>
      </w:r>
      <w:r>
        <w:rPr>
          <w:spacing w:val="-3"/>
        </w:rPr>
        <w:t> </w:t>
      </w:r>
      <w:r>
        <w:rPr/>
        <w:t>prevails,</w:t>
      </w:r>
      <w:r>
        <w:rPr>
          <w:spacing w:val="-3"/>
        </w:rPr>
        <w:t> </w:t>
      </w:r>
      <w:r>
        <w:rPr/>
        <w:t>and</w:t>
      </w:r>
      <w:r>
        <w:rPr>
          <w:spacing w:val="-3"/>
        </w:rPr>
        <w:t> </w:t>
      </w:r>
      <w:r>
        <w:rPr/>
        <w:t>how</w:t>
      </w:r>
      <w:r>
        <w:rPr>
          <w:spacing w:val="-3"/>
        </w:rPr>
        <w:t> </w:t>
      </w:r>
      <w:r>
        <w:rPr/>
        <w:t>quickly,</w:t>
      </w:r>
      <w:r>
        <w:rPr>
          <w:spacing w:val="-4"/>
        </w:rPr>
        <w:t> </w:t>
      </w:r>
      <w:r>
        <w:rPr/>
        <w:t>depends</w:t>
      </w:r>
      <w:r>
        <w:rPr>
          <w:spacing w:val="-3"/>
        </w:rPr>
        <w:t> </w:t>
      </w:r>
      <w:r>
        <w:rPr/>
        <w:t>on the relative strength of each.</w:t>
      </w:r>
    </w:p>
    <w:p>
      <w:pPr>
        <w:pStyle w:val="BodyText"/>
        <w:spacing w:line="249" w:lineRule="auto" w:before="139"/>
        <w:ind w:left="330" w:right="2472" w:firstLine="7"/>
        <w:jc w:val="both"/>
      </w:pPr>
      <w:r>
        <w:rPr/>
        <w:t>Simpser’s</w:t>
      </w:r>
      <w:r>
        <w:rPr>
          <w:spacing w:val="-5"/>
        </w:rPr>
        <w:t> </w:t>
      </w:r>
      <w:r>
        <w:rPr/>
        <w:t>foundational</w:t>
      </w:r>
      <w:r>
        <w:rPr>
          <w:spacing w:val="-4"/>
        </w:rPr>
        <w:t> </w:t>
      </w:r>
      <w:r>
        <w:rPr/>
        <w:t>argument</w:t>
      </w:r>
      <w:r>
        <w:rPr>
          <w:spacing w:val="-4"/>
        </w:rPr>
        <w:t> </w:t>
      </w:r>
      <w:r>
        <w:rPr/>
        <w:t>in</w:t>
      </w:r>
      <w:r>
        <w:rPr>
          <w:spacing w:val="-4"/>
        </w:rPr>
        <w:t> </w:t>
      </w:r>
      <w:r>
        <w:rPr/>
        <w:t>the</w:t>
      </w:r>
      <w:r>
        <w:rPr>
          <w:spacing w:val="-4"/>
        </w:rPr>
        <w:t> </w:t>
      </w:r>
      <w:r>
        <w:rPr/>
        <w:t>regime-strength</w:t>
      </w:r>
      <w:r>
        <w:rPr>
          <w:spacing w:val="-4"/>
        </w:rPr>
        <w:t> </w:t>
      </w:r>
      <w:r>
        <w:rPr/>
        <w:t>model</w:t>
      </w:r>
      <w:r>
        <w:rPr>
          <w:spacing w:val="-4"/>
        </w:rPr>
        <w:t> </w:t>
      </w:r>
      <w:r>
        <w:rPr/>
        <w:t>holds</w:t>
      </w:r>
      <w:r>
        <w:rPr>
          <w:spacing w:val="-4"/>
        </w:rPr>
        <w:t> </w:t>
      </w:r>
      <w:r>
        <w:rPr/>
        <w:t>that</w:t>
      </w:r>
      <w:r>
        <w:rPr>
          <w:spacing w:val="-4"/>
        </w:rPr>
        <w:t> </w:t>
      </w:r>
      <w:r>
        <w:rPr/>
        <w:t>manipulated elections can send costly signals of the incumbent’s “capacities, resources, [and] dis-positions” that will help it retain power in the future (Simpser 2013 p.</w:t>
      </w:r>
      <w:r>
        <w:rPr>
          <w:spacing w:val="40"/>
        </w:rPr>
        <w:t> </w:t>
      </w:r>
      <w:r>
        <w:rPr/>
        <w:t>80)—that is,</w:t>
      </w:r>
      <w:r>
        <w:rPr>
          <w:spacing w:val="80"/>
        </w:rPr>
        <w:t> </w:t>
      </w:r>
      <w:r>
        <w:rPr/>
        <w:t>of its political strength.</w:t>
      </w:r>
      <w:r>
        <w:rPr>
          <w:spacing w:val="40"/>
        </w:rPr>
        <w:t> </w:t>
      </w:r>
      <w:r>
        <w:rPr/>
        <w:t>Additional research focusing on the principal-agent dynam-ics</w:t>
      </w:r>
      <w:r>
        <w:rPr>
          <w:spacing w:val="-3"/>
        </w:rPr>
        <w:t> </w:t>
      </w:r>
      <w:r>
        <w:rPr/>
        <w:t>inherent</w:t>
      </w:r>
      <w:r>
        <w:rPr>
          <w:spacing w:val="-3"/>
        </w:rPr>
        <w:t> </w:t>
      </w:r>
      <w:r>
        <w:rPr/>
        <w:t>in</w:t>
      </w:r>
      <w:r>
        <w:rPr>
          <w:spacing w:val="-3"/>
        </w:rPr>
        <w:t> </w:t>
      </w:r>
      <w:r>
        <w:rPr/>
        <w:t>election</w:t>
      </w:r>
      <w:r>
        <w:rPr>
          <w:spacing w:val="-3"/>
        </w:rPr>
        <w:t> </w:t>
      </w:r>
      <w:r>
        <w:rPr/>
        <w:t>manipulation</w:t>
      </w:r>
      <w:r>
        <w:rPr>
          <w:spacing w:val="-3"/>
        </w:rPr>
        <w:t> </w:t>
      </w:r>
      <w:r>
        <w:rPr/>
        <w:t>reinforces</w:t>
      </w:r>
      <w:r>
        <w:rPr>
          <w:spacing w:val="-3"/>
        </w:rPr>
        <w:t> </w:t>
      </w:r>
      <w:r>
        <w:rPr/>
        <w:t>the</w:t>
      </w:r>
      <w:r>
        <w:rPr>
          <w:spacing w:val="-3"/>
        </w:rPr>
        <w:t> </w:t>
      </w:r>
      <w:r>
        <w:rPr/>
        <w:t>idea</w:t>
      </w:r>
      <w:r>
        <w:rPr>
          <w:spacing w:val="-3"/>
        </w:rPr>
        <w:t> </w:t>
      </w:r>
      <w:r>
        <w:rPr/>
        <w:t>that</w:t>
      </w:r>
      <w:r>
        <w:rPr>
          <w:spacing w:val="-3"/>
        </w:rPr>
        <w:t> </w:t>
      </w:r>
      <w:r>
        <w:rPr/>
        <w:t>manipulation</w:t>
      </w:r>
      <w:r>
        <w:rPr>
          <w:spacing w:val="-3"/>
        </w:rPr>
        <w:t> </w:t>
      </w:r>
      <w:r>
        <w:rPr/>
        <w:t>carries</w:t>
      </w:r>
      <w:r>
        <w:rPr>
          <w:spacing w:val="-3"/>
        </w:rPr>
        <w:t> </w:t>
      </w:r>
      <w:r>
        <w:rPr/>
        <w:t>such costly</w:t>
      </w:r>
      <w:r>
        <w:rPr>
          <w:spacing w:val="-11"/>
        </w:rPr>
        <w:t> </w:t>
      </w:r>
      <w:r>
        <w:rPr/>
        <w:t>signals,</w:t>
      </w:r>
      <w:r>
        <w:rPr>
          <w:spacing w:val="-9"/>
        </w:rPr>
        <w:t> </w:t>
      </w:r>
      <w:r>
        <w:rPr/>
        <w:t>such</w:t>
      </w:r>
      <w:r>
        <w:rPr>
          <w:spacing w:val="-11"/>
        </w:rPr>
        <w:t> </w:t>
      </w:r>
      <w:r>
        <w:rPr/>
        <w:t>that</w:t>
      </w:r>
      <w:r>
        <w:rPr>
          <w:spacing w:val="-11"/>
        </w:rPr>
        <w:t> </w:t>
      </w:r>
      <w:r>
        <w:rPr/>
        <w:t>more</w:t>
      </w:r>
      <w:r>
        <w:rPr>
          <w:spacing w:val="-11"/>
        </w:rPr>
        <w:t> </w:t>
      </w:r>
      <w:r>
        <w:rPr/>
        <w:t>extensive</w:t>
      </w:r>
      <w:r>
        <w:rPr>
          <w:spacing w:val="-11"/>
        </w:rPr>
        <w:t> </w:t>
      </w:r>
      <w:r>
        <w:rPr/>
        <w:t>electoral</w:t>
      </w:r>
      <w:r>
        <w:rPr>
          <w:spacing w:val="-11"/>
        </w:rPr>
        <w:t> </w:t>
      </w:r>
      <w:r>
        <w:rPr/>
        <w:t>manipulation</w:t>
      </w:r>
      <w:r>
        <w:rPr>
          <w:spacing w:val="-11"/>
        </w:rPr>
        <w:t> </w:t>
      </w:r>
      <w:r>
        <w:rPr/>
        <w:t>indicates</w:t>
      </w:r>
      <w:r>
        <w:rPr>
          <w:spacing w:val="-11"/>
        </w:rPr>
        <w:t> </w:t>
      </w:r>
      <w:r>
        <w:rPr/>
        <w:t>greater</w:t>
      </w:r>
      <w:r>
        <w:rPr>
          <w:spacing w:val="-11"/>
        </w:rPr>
        <w:t> </w:t>
      </w:r>
      <w:r>
        <w:rPr/>
        <w:t>regime strength.</w:t>
      </w:r>
      <w:r>
        <w:rPr>
          <w:spacing w:val="40"/>
        </w:rPr>
        <w:t> </w:t>
      </w:r>
      <w:r>
        <w:rPr/>
        <w:t>This research trend emphasizes the degree to which political principals re-quire the cooperation of large numbers of front-line agents in order to generate exten-sive election fraud, agents who may shirk if their perceived interests are not aligned with the incumbent (Rundlett &amp; Svolik 2016).</w:t>
      </w:r>
    </w:p>
    <w:p>
      <w:pPr>
        <w:pStyle w:val="BodyText"/>
        <w:spacing w:line="249" w:lineRule="auto" w:before="137"/>
        <w:ind w:left="330" w:right="2472" w:firstLine="6"/>
        <w:jc w:val="both"/>
      </w:pPr>
      <w:r>
        <w:rPr/>
        <w:t>Electoral</w:t>
      </w:r>
      <w:r>
        <w:rPr>
          <w:spacing w:val="-13"/>
        </w:rPr>
        <w:t> </w:t>
      </w:r>
      <w:r>
        <w:rPr/>
        <w:t>manipulation</w:t>
      </w:r>
      <w:r>
        <w:rPr>
          <w:spacing w:val="-12"/>
        </w:rPr>
        <w:t> </w:t>
      </w:r>
      <w:r>
        <w:rPr/>
        <w:t>has</w:t>
      </w:r>
      <w:r>
        <w:rPr>
          <w:spacing w:val="-13"/>
        </w:rPr>
        <w:t> </w:t>
      </w:r>
      <w:r>
        <w:rPr/>
        <w:t>been</w:t>
      </w:r>
      <w:r>
        <w:rPr>
          <w:spacing w:val="-12"/>
        </w:rPr>
        <w:t> </w:t>
      </w:r>
      <w:r>
        <w:rPr/>
        <w:t>shown</w:t>
      </w:r>
      <w:r>
        <w:rPr>
          <w:spacing w:val="-13"/>
        </w:rPr>
        <w:t> </w:t>
      </w:r>
      <w:r>
        <w:rPr/>
        <w:t>to</w:t>
      </w:r>
      <w:r>
        <w:rPr>
          <w:spacing w:val="-12"/>
        </w:rPr>
        <w:t> </w:t>
      </w:r>
      <w:r>
        <w:rPr/>
        <w:t>be</w:t>
      </w:r>
      <w:r>
        <w:rPr>
          <w:spacing w:val="-13"/>
        </w:rPr>
        <w:t> </w:t>
      </w:r>
      <w:r>
        <w:rPr/>
        <w:t>more</w:t>
      </w:r>
      <w:r>
        <w:rPr>
          <w:spacing w:val="-12"/>
        </w:rPr>
        <w:t> </w:t>
      </w:r>
      <w:r>
        <w:rPr/>
        <w:t>extensive</w:t>
      </w:r>
      <w:r>
        <w:rPr>
          <w:spacing w:val="-13"/>
        </w:rPr>
        <w:t> </w:t>
      </w:r>
      <w:r>
        <w:rPr/>
        <w:t>under</w:t>
      </w:r>
      <w:r>
        <w:rPr>
          <w:spacing w:val="-12"/>
        </w:rPr>
        <w:t> </w:t>
      </w:r>
      <w:r>
        <w:rPr/>
        <w:t>conditions</w:t>
      </w:r>
      <w:r>
        <w:rPr>
          <w:spacing w:val="-13"/>
        </w:rPr>
        <w:t> </w:t>
      </w:r>
      <w:r>
        <w:rPr/>
        <w:t>that</w:t>
      </w:r>
      <w:r>
        <w:rPr>
          <w:spacing w:val="-12"/>
        </w:rPr>
        <w:t> </w:t>
      </w:r>
      <w:r>
        <w:rPr/>
        <w:t>min-imize that minimize principal-agent problems (i.e. those that make low-level agents more likely to cooperate with the incumbent).</w:t>
      </w:r>
      <w:r>
        <w:rPr>
          <w:spacing w:val="29"/>
        </w:rPr>
        <w:t> </w:t>
      </w:r>
      <w:r>
        <w:rPr/>
        <w:t>These include: greater local popularity for</w:t>
      </w:r>
      <w:r>
        <w:rPr>
          <w:spacing w:val="-6"/>
        </w:rPr>
        <w:t> </w:t>
      </w:r>
      <w:r>
        <w:rPr/>
        <w:t>the</w:t>
      </w:r>
      <w:r>
        <w:rPr>
          <w:spacing w:val="-6"/>
        </w:rPr>
        <w:t> </w:t>
      </w:r>
      <w:r>
        <w:rPr/>
        <w:t>incumbent</w:t>
      </w:r>
      <w:r>
        <w:rPr>
          <w:spacing w:val="-5"/>
        </w:rPr>
        <w:t> </w:t>
      </w:r>
      <w:r>
        <w:rPr/>
        <w:t>(Rundlett</w:t>
      </w:r>
      <w:r>
        <w:rPr>
          <w:spacing w:val="-6"/>
        </w:rPr>
        <w:t> </w:t>
      </w:r>
      <w:r>
        <w:rPr/>
        <w:t>&amp;</w:t>
      </w:r>
      <w:r>
        <w:rPr>
          <w:spacing w:val="-6"/>
        </w:rPr>
        <w:t> </w:t>
      </w:r>
      <w:r>
        <w:rPr/>
        <w:t>Svolik</w:t>
      </w:r>
      <w:r>
        <w:rPr>
          <w:spacing w:val="-5"/>
        </w:rPr>
        <w:t> </w:t>
      </w:r>
      <w:r>
        <w:rPr/>
        <w:t>2016),</w:t>
      </w:r>
      <w:r>
        <w:rPr>
          <w:spacing w:val="-5"/>
        </w:rPr>
        <w:t> </w:t>
      </w:r>
      <w:r>
        <w:rPr/>
        <w:t>greater</w:t>
      </w:r>
      <w:r>
        <w:rPr>
          <w:spacing w:val="-6"/>
        </w:rPr>
        <w:t> </w:t>
      </w:r>
      <w:r>
        <w:rPr/>
        <w:t>incumbent</w:t>
      </w:r>
      <w:r>
        <w:rPr>
          <w:spacing w:val="-5"/>
        </w:rPr>
        <w:t> </w:t>
      </w:r>
      <w:r>
        <w:rPr/>
        <w:t>control</w:t>
      </w:r>
      <w:r>
        <w:rPr>
          <w:spacing w:val="-6"/>
        </w:rPr>
        <w:t> </w:t>
      </w:r>
      <w:r>
        <w:rPr/>
        <w:t>over</w:t>
      </w:r>
      <w:r>
        <w:rPr>
          <w:spacing w:val="-5"/>
        </w:rPr>
        <w:t> </w:t>
      </w:r>
      <w:r>
        <w:rPr/>
        <w:t>patronage resources</w:t>
      </w:r>
      <w:r>
        <w:rPr>
          <w:spacing w:val="-9"/>
        </w:rPr>
        <w:t> </w:t>
      </w:r>
      <w:r>
        <w:rPr/>
        <w:t>(Hale</w:t>
      </w:r>
      <w:r>
        <w:rPr>
          <w:spacing w:val="-9"/>
        </w:rPr>
        <w:t> </w:t>
      </w:r>
      <w:r>
        <w:rPr/>
        <w:t>2014;</w:t>
      </w:r>
      <w:r>
        <w:rPr>
          <w:spacing w:val="-8"/>
        </w:rPr>
        <w:t> </w:t>
      </w:r>
      <w:r>
        <w:rPr/>
        <w:t>Harvey</w:t>
      </w:r>
      <w:r>
        <w:rPr>
          <w:spacing w:val="-9"/>
        </w:rPr>
        <w:t> </w:t>
      </w:r>
      <w:r>
        <w:rPr/>
        <w:t>2019),</w:t>
      </w:r>
      <w:r>
        <w:rPr>
          <w:spacing w:val="-8"/>
        </w:rPr>
        <w:t> </w:t>
      </w:r>
      <w:r>
        <w:rPr/>
        <w:t>and</w:t>
      </w:r>
      <w:r>
        <w:rPr>
          <w:spacing w:val="-9"/>
        </w:rPr>
        <w:t> </w:t>
      </w:r>
      <w:r>
        <w:rPr/>
        <w:t>lower</w:t>
      </w:r>
      <w:r>
        <w:rPr>
          <w:spacing w:val="-9"/>
        </w:rPr>
        <w:t> </w:t>
      </w:r>
      <w:r>
        <w:rPr/>
        <w:t>risk</w:t>
      </w:r>
      <w:r>
        <w:rPr>
          <w:spacing w:val="-9"/>
        </w:rPr>
        <w:t> </w:t>
      </w:r>
      <w:r>
        <w:rPr/>
        <w:t>of</w:t>
      </w:r>
      <w:r>
        <w:rPr>
          <w:spacing w:val="-9"/>
        </w:rPr>
        <w:t> </w:t>
      </w:r>
      <w:r>
        <w:rPr/>
        <w:t>punishment</w:t>
      </w:r>
      <w:r>
        <w:rPr>
          <w:spacing w:val="-9"/>
        </w:rPr>
        <w:t> </w:t>
      </w:r>
      <w:r>
        <w:rPr/>
        <w:t>for</w:t>
      </w:r>
      <w:r>
        <w:rPr>
          <w:spacing w:val="-9"/>
        </w:rPr>
        <w:t> </w:t>
      </w:r>
      <w:r>
        <w:rPr/>
        <w:t>pro-regime</w:t>
      </w:r>
      <w:r>
        <w:rPr>
          <w:spacing w:val="-9"/>
        </w:rPr>
        <w:t> </w:t>
      </w:r>
      <w:r>
        <w:rPr/>
        <w:t>law-breaking (Harvey 2022a).</w:t>
      </w:r>
      <w:r>
        <w:rPr>
          <w:spacing w:val="23"/>
        </w:rPr>
        <w:t> </w:t>
      </w:r>
      <w:r>
        <w:rPr/>
        <w:t>As discussed below, these capacities and resources are also independently</w:t>
      </w:r>
      <w:r>
        <w:rPr>
          <w:spacing w:val="-13"/>
        </w:rPr>
        <w:t> </w:t>
      </w:r>
      <w:r>
        <w:rPr/>
        <w:t>useful</w:t>
      </w:r>
      <w:r>
        <w:rPr>
          <w:spacing w:val="-12"/>
        </w:rPr>
        <w:t> </w:t>
      </w:r>
      <w:r>
        <w:rPr/>
        <w:t>for</w:t>
      </w:r>
      <w:r>
        <w:rPr>
          <w:spacing w:val="-13"/>
        </w:rPr>
        <w:t> </w:t>
      </w:r>
      <w:r>
        <w:rPr/>
        <w:t>surviving</w:t>
      </w:r>
      <w:r>
        <w:rPr>
          <w:spacing w:val="-12"/>
        </w:rPr>
        <w:t> </w:t>
      </w:r>
      <w:r>
        <w:rPr/>
        <w:t>post-election</w:t>
      </w:r>
      <w:r>
        <w:rPr>
          <w:spacing w:val="-13"/>
        </w:rPr>
        <w:t> </w:t>
      </w:r>
      <w:r>
        <w:rPr/>
        <w:t>protest.</w:t>
      </w:r>
      <w:r>
        <w:rPr>
          <w:spacing w:val="-12"/>
        </w:rPr>
        <w:t> </w:t>
      </w:r>
      <w:r>
        <w:rPr/>
        <w:t>Consequently,</w:t>
      </w:r>
      <w:r>
        <w:rPr>
          <w:spacing w:val="-13"/>
        </w:rPr>
        <w:t> </w:t>
      </w:r>
      <w:r>
        <w:rPr/>
        <w:t>if</w:t>
      </w:r>
      <w:r>
        <w:rPr>
          <w:spacing w:val="-12"/>
        </w:rPr>
        <w:t> </w:t>
      </w:r>
      <w:r>
        <w:rPr/>
        <w:t>an</w:t>
      </w:r>
      <w:r>
        <w:rPr>
          <w:spacing w:val="-13"/>
        </w:rPr>
        <w:t> </w:t>
      </w:r>
      <w:r>
        <w:rPr/>
        <w:t>incumbent is able to manufacture a large numbers of votes, it is also likely to have the resource capacity, control over bureaucratic institutions, and perhaps deep wells of popularity in</w:t>
      </w:r>
      <w:r>
        <w:rPr>
          <w:spacing w:val="-5"/>
        </w:rPr>
        <w:t> </w:t>
      </w:r>
      <w:r>
        <w:rPr/>
        <w:t>parts</w:t>
      </w:r>
      <w:r>
        <w:rPr>
          <w:spacing w:val="-6"/>
        </w:rPr>
        <w:t> </w:t>
      </w:r>
      <w:r>
        <w:rPr/>
        <w:t>of</w:t>
      </w:r>
      <w:r>
        <w:rPr>
          <w:spacing w:val="-5"/>
        </w:rPr>
        <w:t> </w:t>
      </w:r>
      <w:r>
        <w:rPr/>
        <w:t>the</w:t>
      </w:r>
      <w:r>
        <w:rPr>
          <w:spacing w:val="-5"/>
        </w:rPr>
        <w:t> </w:t>
      </w:r>
      <w:r>
        <w:rPr/>
        <w:t>country</w:t>
      </w:r>
      <w:r>
        <w:rPr>
          <w:spacing w:val="-5"/>
        </w:rPr>
        <w:t> </w:t>
      </w:r>
      <w:r>
        <w:rPr/>
        <w:t>that</w:t>
      </w:r>
      <w:r>
        <w:rPr>
          <w:spacing w:val="-5"/>
        </w:rPr>
        <w:t> </w:t>
      </w:r>
      <w:r>
        <w:rPr/>
        <w:t>can</w:t>
      </w:r>
      <w:r>
        <w:rPr>
          <w:spacing w:val="-5"/>
        </w:rPr>
        <w:t> </w:t>
      </w:r>
      <w:r>
        <w:rPr/>
        <w:t>serve</w:t>
      </w:r>
      <w:r>
        <w:rPr>
          <w:spacing w:val="-5"/>
        </w:rPr>
        <w:t> </w:t>
      </w:r>
      <w:r>
        <w:rPr/>
        <w:t>as</w:t>
      </w:r>
      <w:r>
        <w:rPr>
          <w:spacing w:val="-5"/>
        </w:rPr>
        <w:t> </w:t>
      </w:r>
      <w:r>
        <w:rPr/>
        <w:t>independent</w:t>
      </w:r>
      <w:r>
        <w:rPr>
          <w:spacing w:val="-5"/>
        </w:rPr>
        <w:t> </w:t>
      </w:r>
      <w:r>
        <w:rPr/>
        <w:t>sources</w:t>
      </w:r>
      <w:r>
        <w:rPr>
          <w:spacing w:val="-5"/>
        </w:rPr>
        <w:t> </w:t>
      </w:r>
      <w:r>
        <w:rPr/>
        <w:t>of</w:t>
      </w:r>
      <w:r>
        <w:rPr>
          <w:spacing w:val="-5"/>
        </w:rPr>
        <w:t> </w:t>
      </w:r>
      <w:r>
        <w:rPr/>
        <w:t>regime</w:t>
      </w:r>
      <w:r>
        <w:rPr>
          <w:spacing w:val="-5"/>
        </w:rPr>
        <w:t> </w:t>
      </w:r>
      <w:r>
        <w:rPr/>
        <w:t>durability,</w:t>
      </w:r>
      <w:r>
        <w:rPr>
          <w:spacing w:val="-5"/>
        </w:rPr>
        <w:t> </w:t>
      </w:r>
      <w:r>
        <w:rPr/>
        <w:t>even if the incumbent’s nationwide margin of victory is low.</w:t>
      </w:r>
      <w:r>
        <w:rPr>
          <w:spacing w:val="40"/>
        </w:rPr>
        <w:t> </w:t>
      </w:r>
      <w:r>
        <w:rPr/>
        <w:t>Lastly, extensive manipula-tion</w:t>
      </w:r>
      <w:r>
        <w:rPr>
          <w:spacing w:val="-4"/>
        </w:rPr>
        <w:t> </w:t>
      </w:r>
      <w:r>
        <w:rPr/>
        <w:t>also</w:t>
      </w:r>
      <w:r>
        <w:rPr>
          <w:spacing w:val="-4"/>
        </w:rPr>
        <w:t> </w:t>
      </w:r>
      <w:r>
        <w:rPr/>
        <w:t>indicates</w:t>
      </w:r>
      <w:r>
        <w:rPr>
          <w:spacing w:val="-4"/>
        </w:rPr>
        <w:t> </w:t>
      </w:r>
      <w:r>
        <w:rPr/>
        <w:t>that</w:t>
      </w:r>
      <w:r>
        <w:rPr>
          <w:spacing w:val="-4"/>
        </w:rPr>
        <w:t> </w:t>
      </w:r>
      <w:r>
        <w:rPr/>
        <w:t>large</w:t>
      </w:r>
      <w:r>
        <w:rPr>
          <w:spacing w:val="-4"/>
        </w:rPr>
        <w:t> </w:t>
      </w:r>
      <w:r>
        <w:rPr/>
        <w:t>number</w:t>
      </w:r>
      <w:r>
        <w:rPr>
          <w:spacing w:val="-4"/>
        </w:rPr>
        <w:t> </w:t>
      </w:r>
      <w:r>
        <w:rPr/>
        <w:t>of</w:t>
      </w:r>
      <w:r>
        <w:rPr>
          <w:spacing w:val="-4"/>
        </w:rPr>
        <w:t> </w:t>
      </w:r>
      <w:r>
        <w:rPr/>
        <w:t>agents</w:t>
      </w:r>
      <w:r>
        <w:rPr>
          <w:spacing w:val="-4"/>
        </w:rPr>
        <w:t> </w:t>
      </w:r>
      <w:r>
        <w:rPr/>
        <w:t>assess</w:t>
      </w:r>
      <w:r>
        <w:rPr>
          <w:spacing w:val="-4"/>
        </w:rPr>
        <w:t> </w:t>
      </w:r>
      <w:r>
        <w:rPr/>
        <w:t>that</w:t>
      </w:r>
      <w:r>
        <w:rPr>
          <w:spacing w:val="-4"/>
        </w:rPr>
        <w:t> </w:t>
      </w:r>
      <w:r>
        <w:rPr/>
        <w:t>the</w:t>
      </w:r>
      <w:r>
        <w:rPr>
          <w:spacing w:val="-4"/>
        </w:rPr>
        <w:t> </w:t>
      </w:r>
      <w:r>
        <w:rPr/>
        <w:t>incumbent</w:t>
      </w:r>
      <w:r>
        <w:rPr>
          <w:spacing w:val="-4"/>
        </w:rPr>
        <w:t> </w:t>
      </w:r>
      <w:r>
        <w:rPr/>
        <w:t>will</w:t>
      </w:r>
      <w:r>
        <w:rPr>
          <w:spacing w:val="-4"/>
        </w:rPr>
        <w:t> </w:t>
      </w:r>
      <w:r>
        <w:rPr/>
        <w:t>remain</w:t>
      </w:r>
      <w:r>
        <w:rPr>
          <w:spacing w:val="-4"/>
        </w:rPr>
        <w:t> </w:t>
      </w:r>
      <w:r>
        <w:rPr/>
        <w:t>in power</w:t>
      </w:r>
      <w:r>
        <w:rPr>
          <w:spacing w:val="-13"/>
        </w:rPr>
        <w:t> </w:t>
      </w:r>
      <w:r>
        <w:rPr/>
        <w:t>in</w:t>
      </w:r>
      <w:r>
        <w:rPr>
          <w:spacing w:val="-12"/>
        </w:rPr>
        <w:t> </w:t>
      </w:r>
      <w:r>
        <w:rPr/>
        <w:t>the</w:t>
      </w:r>
      <w:r>
        <w:rPr>
          <w:spacing w:val="-13"/>
        </w:rPr>
        <w:t> </w:t>
      </w:r>
      <w:r>
        <w:rPr/>
        <w:t>future</w:t>
      </w:r>
      <w:r>
        <w:rPr>
          <w:spacing w:val="-12"/>
        </w:rPr>
        <w:t> </w:t>
      </w:r>
      <w:r>
        <w:rPr/>
        <w:t>(Simpser</w:t>
      </w:r>
      <w:r>
        <w:rPr>
          <w:spacing w:val="-13"/>
        </w:rPr>
        <w:t> </w:t>
      </w:r>
      <w:r>
        <w:rPr/>
        <w:t>2013),</w:t>
      </w:r>
      <w:r>
        <w:rPr>
          <w:spacing w:val="-12"/>
        </w:rPr>
        <w:t> </w:t>
      </w:r>
      <w:r>
        <w:rPr/>
        <w:t>which</w:t>
      </w:r>
      <w:r>
        <w:rPr>
          <w:spacing w:val="-13"/>
        </w:rPr>
        <w:t> </w:t>
      </w:r>
      <w:r>
        <w:rPr/>
        <w:t>itself</w:t>
      </w:r>
      <w:r>
        <w:rPr>
          <w:spacing w:val="-12"/>
        </w:rPr>
        <w:t> </w:t>
      </w:r>
      <w:r>
        <w:rPr/>
        <w:t>becomes</w:t>
      </w:r>
      <w:r>
        <w:rPr>
          <w:spacing w:val="-13"/>
        </w:rPr>
        <w:t> </w:t>
      </w:r>
      <w:r>
        <w:rPr/>
        <w:t>a</w:t>
      </w:r>
      <w:r>
        <w:rPr>
          <w:spacing w:val="-12"/>
        </w:rPr>
        <w:t> </w:t>
      </w:r>
      <w:r>
        <w:rPr/>
        <w:t>self-reinforcing</w:t>
      </w:r>
      <w:r>
        <w:rPr>
          <w:spacing w:val="-13"/>
        </w:rPr>
        <w:t> </w:t>
      </w:r>
      <w:r>
        <w:rPr/>
        <w:t>equilibrium (Hale 2014).</w:t>
      </w:r>
    </w:p>
    <w:p>
      <w:pPr>
        <w:pStyle w:val="BodyText"/>
        <w:spacing w:line="249" w:lineRule="auto" w:before="138"/>
        <w:ind w:left="337" w:right="2471" w:hanging="7"/>
        <w:jc w:val="both"/>
      </w:pPr>
      <w:r>
        <w:rPr/>
        <w:t>These resources and capacities improve the incumbent’s ability to respond to a</w:t>
      </w:r>
      <w:r>
        <w:rPr>
          <w:spacing w:val="40"/>
        </w:rPr>
        <w:t> </w:t>
      </w:r>
      <w:r>
        <w:rPr/>
        <w:t>nascent protest movement through repression or concessions.</w:t>
      </w:r>
      <w:r>
        <w:rPr>
          <w:vertAlign w:val="superscript"/>
        </w:rPr>
        <w:t>1</w:t>
      </w:r>
      <w:r>
        <w:rPr>
          <w:spacing w:val="40"/>
          <w:vertAlign w:val="baseline"/>
        </w:rPr>
        <w:t> </w:t>
      </w:r>
      <w:r>
        <w:rPr>
          <w:vertAlign w:val="baseline"/>
        </w:rPr>
        <w:t>(Bishara 2015; Frantz &amp; Kendall-Taylor 2014; Hummel 2019; Lipsky 1968; Rasler 1996; Tilly </w:t>
      </w:r>
      <w:r>
        <w:rPr>
          <w:vertAlign w:val="baseline"/>
        </w:rPr>
        <w:t>1978). Concessions</w:t>
      </w:r>
      <w:r>
        <w:rPr>
          <w:spacing w:val="-13"/>
          <w:vertAlign w:val="baseline"/>
        </w:rPr>
        <w:t> </w:t>
      </w:r>
      <w:r>
        <w:rPr>
          <w:vertAlign w:val="baseline"/>
        </w:rPr>
        <w:t>may</w:t>
      </w:r>
      <w:r>
        <w:rPr>
          <w:spacing w:val="-12"/>
          <w:vertAlign w:val="baseline"/>
        </w:rPr>
        <w:t> </w:t>
      </w:r>
      <w:r>
        <w:rPr>
          <w:vertAlign w:val="baseline"/>
        </w:rPr>
        <w:t>be</w:t>
      </w:r>
      <w:r>
        <w:rPr>
          <w:spacing w:val="-13"/>
          <w:vertAlign w:val="baseline"/>
        </w:rPr>
        <w:t> </w:t>
      </w:r>
      <w:r>
        <w:rPr>
          <w:vertAlign w:val="baseline"/>
        </w:rPr>
        <w:t>aimed</w:t>
      </w:r>
      <w:r>
        <w:rPr>
          <w:spacing w:val="-12"/>
          <w:vertAlign w:val="baseline"/>
        </w:rPr>
        <w:t> </w:t>
      </w:r>
      <w:r>
        <w:rPr>
          <w:vertAlign w:val="baseline"/>
        </w:rPr>
        <w:t>at</w:t>
      </w:r>
      <w:r>
        <w:rPr>
          <w:spacing w:val="-13"/>
          <w:vertAlign w:val="baseline"/>
        </w:rPr>
        <w:t> </w:t>
      </w:r>
      <w:r>
        <w:rPr>
          <w:vertAlign w:val="baseline"/>
        </w:rPr>
        <w:t>protesting</w:t>
      </w:r>
      <w:r>
        <w:rPr>
          <w:spacing w:val="-12"/>
          <w:vertAlign w:val="baseline"/>
        </w:rPr>
        <w:t> </w:t>
      </w:r>
      <w:r>
        <w:rPr>
          <w:vertAlign w:val="baseline"/>
        </w:rPr>
        <w:t>parties</w:t>
      </w:r>
      <w:r>
        <w:rPr>
          <w:spacing w:val="-13"/>
          <w:vertAlign w:val="baseline"/>
        </w:rPr>
        <w:t> </w:t>
      </w:r>
      <w:r>
        <w:rPr>
          <w:vertAlign w:val="baseline"/>
        </w:rPr>
        <w:t>themselves</w:t>
      </w:r>
      <w:r>
        <w:rPr>
          <w:spacing w:val="-12"/>
          <w:vertAlign w:val="baseline"/>
        </w:rPr>
        <w:t> </w:t>
      </w:r>
      <w:r>
        <w:rPr>
          <w:vertAlign w:val="baseline"/>
        </w:rPr>
        <w:t>(Hafner-Burton</w:t>
      </w:r>
      <w:r>
        <w:rPr>
          <w:spacing w:val="-13"/>
          <w:vertAlign w:val="baseline"/>
        </w:rPr>
        <w:t> </w:t>
      </w:r>
      <w:r>
        <w:rPr>
          <w:i/>
          <w:vertAlign w:val="baseline"/>
        </w:rPr>
        <w:t>et</w:t>
      </w:r>
      <w:r>
        <w:rPr>
          <w:i/>
          <w:spacing w:val="-12"/>
          <w:vertAlign w:val="baseline"/>
        </w:rPr>
        <w:t> </w:t>
      </w:r>
      <w:r>
        <w:rPr>
          <w:i/>
          <w:vertAlign w:val="baseline"/>
        </w:rPr>
        <w:t>al.</w:t>
      </w:r>
      <w:r>
        <w:rPr>
          <w:i/>
          <w:spacing w:val="7"/>
          <w:vertAlign w:val="baseline"/>
        </w:rPr>
        <w:t> </w:t>
      </w:r>
      <w:r>
        <w:rPr>
          <w:vertAlign w:val="baseline"/>
        </w:rPr>
        <w:t>2016; Moore</w:t>
      </w:r>
      <w:r>
        <w:rPr>
          <w:spacing w:val="-6"/>
          <w:vertAlign w:val="baseline"/>
        </w:rPr>
        <w:t> </w:t>
      </w:r>
      <w:r>
        <w:rPr>
          <w:vertAlign w:val="baseline"/>
        </w:rPr>
        <w:t>2000;</w:t>
      </w:r>
      <w:r>
        <w:rPr>
          <w:spacing w:val="-5"/>
          <w:vertAlign w:val="baseline"/>
        </w:rPr>
        <w:t> </w:t>
      </w:r>
      <w:r>
        <w:rPr>
          <w:vertAlign w:val="baseline"/>
        </w:rPr>
        <w:t>Piven</w:t>
      </w:r>
      <w:r>
        <w:rPr>
          <w:spacing w:val="-6"/>
          <w:vertAlign w:val="baseline"/>
        </w:rPr>
        <w:t> </w:t>
      </w:r>
      <w:r>
        <w:rPr>
          <w:vertAlign w:val="baseline"/>
        </w:rPr>
        <w:t>&amp;</w:t>
      </w:r>
      <w:r>
        <w:rPr>
          <w:spacing w:val="-6"/>
          <w:vertAlign w:val="baseline"/>
        </w:rPr>
        <w:t> </w:t>
      </w:r>
      <w:r>
        <w:rPr>
          <w:vertAlign w:val="baseline"/>
        </w:rPr>
        <w:t>Cloward</w:t>
      </w:r>
      <w:r>
        <w:rPr>
          <w:spacing w:val="-6"/>
          <w:vertAlign w:val="baseline"/>
        </w:rPr>
        <w:t> </w:t>
      </w:r>
      <w:r>
        <w:rPr>
          <w:vertAlign w:val="baseline"/>
        </w:rPr>
        <w:t>1979;</w:t>
      </w:r>
      <w:r>
        <w:rPr>
          <w:spacing w:val="-5"/>
          <w:vertAlign w:val="baseline"/>
        </w:rPr>
        <w:t> </w:t>
      </w:r>
      <w:r>
        <w:rPr>
          <w:vertAlign w:val="baseline"/>
        </w:rPr>
        <w:t>Reuter</w:t>
      </w:r>
      <w:r>
        <w:rPr>
          <w:spacing w:val="-6"/>
          <w:vertAlign w:val="baseline"/>
        </w:rPr>
        <w:t> </w:t>
      </w:r>
      <w:r>
        <w:rPr>
          <w:vertAlign w:val="baseline"/>
        </w:rPr>
        <w:t>&amp;</w:t>
      </w:r>
      <w:r>
        <w:rPr>
          <w:spacing w:val="-6"/>
          <w:vertAlign w:val="baseline"/>
        </w:rPr>
        <w:t> </w:t>
      </w:r>
      <w:r>
        <w:rPr>
          <w:vertAlign w:val="baseline"/>
        </w:rPr>
        <w:t>Robertson</w:t>
      </w:r>
      <w:r>
        <w:rPr>
          <w:spacing w:val="-6"/>
          <w:vertAlign w:val="baseline"/>
        </w:rPr>
        <w:t> </w:t>
      </w:r>
      <w:r>
        <w:rPr>
          <w:vertAlign w:val="baseline"/>
        </w:rPr>
        <w:t>2015)</w:t>
      </w:r>
      <w:r>
        <w:rPr>
          <w:spacing w:val="-6"/>
          <w:vertAlign w:val="baseline"/>
        </w:rPr>
        <w:t> </w:t>
      </w:r>
      <w:r>
        <w:rPr>
          <w:vertAlign w:val="baseline"/>
        </w:rPr>
        <w:t>or</w:t>
      </w:r>
      <w:r>
        <w:rPr>
          <w:spacing w:val="-6"/>
          <w:vertAlign w:val="baseline"/>
        </w:rPr>
        <w:t> </w:t>
      </w:r>
      <w:r>
        <w:rPr>
          <w:vertAlign w:val="baseline"/>
        </w:rPr>
        <w:t>the</w:t>
      </w:r>
      <w:r>
        <w:rPr>
          <w:spacing w:val="-6"/>
          <w:vertAlign w:val="baseline"/>
        </w:rPr>
        <w:t> </w:t>
      </w:r>
      <w:r>
        <w:rPr>
          <w:vertAlign w:val="baseline"/>
        </w:rPr>
        <w:t>more</w:t>
      </w:r>
      <w:r>
        <w:rPr>
          <w:spacing w:val="-6"/>
          <w:vertAlign w:val="baseline"/>
        </w:rPr>
        <w:t> </w:t>
      </w:r>
      <w:r>
        <w:rPr>
          <w:vertAlign w:val="baseline"/>
        </w:rPr>
        <w:t>moderate public,</w:t>
      </w:r>
      <w:r>
        <w:rPr>
          <w:spacing w:val="-2"/>
          <w:vertAlign w:val="baseline"/>
        </w:rPr>
        <w:t> </w:t>
      </w:r>
      <w:r>
        <w:rPr>
          <w:vertAlign w:val="baseline"/>
        </w:rPr>
        <w:t>in</w:t>
      </w:r>
      <w:r>
        <w:rPr>
          <w:spacing w:val="-2"/>
          <w:vertAlign w:val="baseline"/>
        </w:rPr>
        <w:t> </w:t>
      </w:r>
      <w:r>
        <w:rPr>
          <w:vertAlign w:val="baseline"/>
        </w:rPr>
        <w:t>order</w:t>
      </w:r>
      <w:r>
        <w:rPr>
          <w:spacing w:val="-2"/>
          <w:vertAlign w:val="baseline"/>
        </w:rPr>
        <w:t> </w:t>
      </w:r>
      <w:r>
        <w:rPr>
          <w:vertAlign w:val="baseline"/>
        </w:rPr>
        <w:t>to</w:t>
      </w:r>
      <w:r>
        <w:rPr>
          <w:spacing w:val="-2"/>
          <w:vertAlign w:val="baseline"/>
        </w:rPr>
        <w:t> </w:t>
      </w:r>
      <w:r>
        <w:rPr>
          <w:vertAlign w:val="baseline"/>
        </w:rPr>
        <w:t>keep</w:t>
      </w:r>
      <w:r>
        <w:rPr>
          <w:spacing w:val="-2"/>
          <w:vertAlign w:val="baseline"/>
        </w:rPr>
        <w:t> </w:t>
      </w:r>
      <w:r>
        <w:rPr>
          <w:vertAlign w:val="baseline"/>
        </w:rPr>
        <w:t>them</w:t>
      </w:r>
      <w:r>
        <w:rPr>
          <w:spacing w:val="-2"/>
          <w:vertAlign w:val="baseline"/>
        </w:rPr>
        <w:t> </w:t>
      </w:r>
      <w:r>
        <w:rPr>
          <w:vertAlign w:val="baseline"/>
        </w:rPr>
        <w:t>on</w:t>
      </w:r>
      <w:r>
        <w:rPr>
          <w:spacing w:val="-2"/>
          <w:vertAlign w:val="baseline"/>
        </w:rPr>
        <w:t> </w:t>
      </w:r>
      <w:r>
        <w:rPr>
          <w:vertAlign w:val="baseline"/>
        </w:rPr>
        <w:t>the</w:t>
      </w:r>
      <w:r>
        <w:rPr>
          <w:spacing w:val="-2"/>
          <w:vertAlign w:val="baseline"/>
        </w:rPr>
        <w:t> </w:t>
      </w:r>
      <w:r>
        <w:rPr>
          <w:vertAlign w:val="baseline"/>
        </w:rPr>
        <w:t>sidelines</w:t>
      </w:r>
      <w:r>
        <w:rPr>
          <w:spacing w:val="-2"/>
          <w:vertAlign w:val="baseline"/>
        </w:rPr>
        <w:t> </w:t>
      </w:r>
      <w:r>
        <w:rPr>
          <w:vertAlign w:val="baseline"/>
        </w:rPr>
        <w:t>of</w:t>
      </w:r>
      <w:r>
        <w:rPr>
          <w:spacing w:val="-2"/>
          <w:vertAlign w:val="baseline"/>
        </w:rPr>
        <w:t> </w:t>
      </w:r>
      <w:r>
        <w:rPr>
          <w:vertAlign w:val="baseline"/>
        </w:rPr>
        <w:t>the</w:t>
      </w:r>
      <w:r>
        <w:rPr>
          <w:spacing w:val="-2"/>
          <w:vertAlign w:val="baseline"/>
        </w:rPr>
        <w:t> </w:t>
      </w:r>
      <w:r>
        <w:rPr>
          <w:vertAlign w:val="baseline"/>
        </w:rPr>
        <w:t>conflict</w:t>
      </w:r>
      <w:r>
        <w:rPr>
          <w:spacing w:val="-2"/>
          <w:vertAlign w:val="baseline"/>
        </w:rPr>
        <w:t> </w:t>
      </w:r>
      <w:r>
        <w:rPr>
          <w:vertAlign w:val="baseline"/>
        </w:rPr>
        <w:t>(Hummel</w:t>
      </w:r>
      <w:r>
        <w:rPr>
          <w:spacing w:val="-2"/>
          <w:vertAlign w:val="baseline"/>
        </w:rPr>
        <w:t> </w:t>
      </w:r>
      <w:r>
        <w:rPr>
          <w:vertAlign w:val="baseline"/>
        </w:rPr>
        <w:t>2019). In</w:t>
      </w:r>
      <w:r>
        <w:rPr>
          <w:spacing w:val="-2"/>
          <w:vertAlign w:val="baseline"/>
        </w:rPr>
        <w:t> </w:t>
      </w:r>
      <w:r>
        <w:rPr>
          <w:vertAlign w:val="baseline"/>
        </w:rPr>
        <w:t>either case, large-scale election manipulation indicates control over considerable patronage resources</w:t>
      </w:r>
      <w:r>
        <w:rPr>
          <w:spacing w:val="-11"/>
          <w:vertAlign w:val="baseline"/>
        </w:rPr>
        <w:t> </w:t>
      </w:r>
      <w:r>
        <w:rPr>
          <w:vertAlign w:val="baseline"/>
        </w:rPr>
        <w:t>(Greene</w:t>
      </w:r>
      <w:r>
        <w:rPr>
          <w:spacing w:val="-11"/>
          <w:vertAlign w:val="baseline"/>
        </w:rPr>
        <w:t> </w:t>
      </w:r>
      <w:r>
        <w:rPr>
          <w:vertAlign w:val="baseline"/>
        </w:rPr>
        <w:t>2007;</w:t>
      </w:r>
      <w:r>
        <w:rPr>
          <w:spacing w:val="-8"/>
          <w:vertAlign w:val="baseline"/>
        </w:rPr>
        <w:t> </w:t>
      </w:r>
      <w:r>
        <w:rPr>
          <w:vertAlign w:val="baseline"/>
        </w:rPr>
        <w:t>Hale</w:t>
      </w:r>
      <w:r>
        <w:rPr>
          <w:spacing w:val="-11"/>
          <w:vertAlign w:val="baseline"/>
        </w:rPr>
        <w:t> </w:t>
      </w:r>
      <w:r>
        <w:rPr>
          <w:vertAlign w:val="baseline"/>
        </w:rPr>
        <w:t>2014;</w:t>
      </w:r>
      <w:r>
        <w:rPr>
          <w:spacing w:val="-8"/>
          <w:vertAlign w:val="baseline"/>
        </w:rPr>
        <w:t> </w:t>
      </w:r>
      <w:r>
        <w:rPr>
          <w:vertAlign w:val="baseline"/>
        </w:rPr>
        <w:t>Harvey</w:t>
      </w:r>
      <w:r>
        <w:rPr>
          <w:spacing w:val="-11"/>
          <w:vertAlign w:val="baseline"/>
        </w:rPr>
        <w:t> </w:t>
      </w:r>
      <w:r>
        <w:rPr>
          <w:vertAlign w:val="baseline"/>
        </w:rPr>
        <w:t>2019),</w:t>
      </w:r>
      <w:r>
        <w:rPr>
          <w:spacing w:val="-9"/>
          <w:vertAlign w:val="baseline"/>
        </w:rPr>
        <w:t> </w:t>
      </w:r>
      <w:r>
        <w:rPr>
          <w:vertAlign w:val="baseline"/>
        </w:rPr>
        <w:t>which</w:t>
      </w:r>
      <w:r>
        <w:rPr>
          <w:spacing w:val="-10"/>
          <w:vertAlign w:val="baseline"/>
        </w:rPr>
        <w:t> </w:t>
      </w:r>
      <w:r>
        <w:rPr>
          <w:vertAlign w:val="baseline"/>
        </w:rPr>
        <w:t>in</w:t>
      </w:r>
      <w:r>
        <w:rPr>
          <w:spacing w:val="-10"/>
          <w:vertAlign w:val="baseline"/>
        </w:rPr>
        <w:t> </w:t>
      </w:r>
      <w:r>
        <w:rPr>
          <w:vertAlign w:val="baseline"/>
        </w:rPr>
        <w:t>turn</w:t>
      </w:r>
      <w:r>
        <w:rPr>
          <w:spacing w:val="-10"/>
          <w:vertAlign w:val="baseline"/>
        </w:rPr>
        <w:t> </w:t>
      </w:r>
      <w:r>
        <w:rPr>
          <w:vertAlign w:val="baseline"/>
        </w:rPr>
        <w:t>indicates</w:t>
      </w:r>
      <w:r>
        <w:rPr>
          <w:spacing w:val="-10"/>
          <w:vertAlign w:val="baseline"/>
        </w:rPr>
        <w:t> </w:t>
      </w:r>
      <w:r>
        <w:rPr>
          <w:vertAlign w:val="baseline"/>
        </w:rPr>
        <w:t>the</w:t>
      </w:r>
      <w:r>
        <w:rPr>
          <w:spacing w:val="-10"/>
          <w:vertAlign w:val="baseline"/>
        </w:rPr>
        <w:t> </w:t>
      </w:r>
      <w:r>
        <w:rPr>
          <w:vertAlign w:val="baseline"/>
        </w:rPr>
        <w:t>capacity to engage in such payments (or withhold them from clients in exchange for passive support (Rosenfeld 2017)).</w:t>
      </w:r>
    </w:p>
    <w:p>
      <w:pPr>
        <w:pStyle w:val="BodyText"/>
        <w:spacing w:line="249" w:lineRule="auto" w:before="138"/>
        <w:ind w:left="337" w:right="2473"/>
        <w:jc w:val="both"/>
      </w:pPr>
      <w:r>
        <w:rPr/>
        <w:t>Ruling parties may also lean on repression, calling upon the security services to dis-perse protests, arrest leaders, and perhaps employ harsher methods including disap-pearance,</w:t>
      </w:r>
      <w:r>
        <w:rPr>
          <w:spacing w:val="-1"/>
        </w:rPr>
        <w:t> </w:t>
      </w:r>
      <w:r>
        <w:rPr/>
        <w:t>torture, and</w:t>
      </w:r>
      <w:r>
        <w:rPr>
          <w:spacing w:val="-1"/>
        </w:rPr>
        <w:t> </w:t>
      </w:r>
      <w:r>
        <w:rPr/>
        <w:t>execution</w:t>
      </w:r>
      <w:r>
        <w:rPr>
          <w:spacing w:val="-1"/>
        </w:rPr>
        <w:t> </w:t>
      </w:r>
      <w:r>
        <w:rPr/>
        <w:t>(Davenport</w:t>
      </w:r>
      <w:r>
        <w:rPr>
          <w:spacing w:val="-1"/>
        </w:rPr>
        <w:t> </w:t>
      </w:r>
      <w:r>
        <w:rPr/>
        <w:t>2007; Escribà-Folch</w:t>
      </w:r>
      <w:r>
        <w:rPr>
          <w:spacing w:val="-1"/>
        </w:rPr>
        <w:t> </w:t>
      </w:r>
      <w:r>
        <w:rPr/>
        <w:t>2013).</w:t>
      </w:r>
      <w:r>
        <w:rPr>
          <w:spacing w:val="19"/>
        </w:rPr>
        <w:t> </w:t>
      </w:r>
      <w:r>
        <w:rPr/>
        <w:t>Though</w:t>
      </w:r>
      <w:r>
        <w:rPr>
          <w:spacing w:val="-1"/>
        </w:rPr>
        <w:t> </w:t>
      </w:r>
      <w:r>
        <w:rPr/>
        <w:t>such</w:t>
      </w:r>
    </w:p>
    <w:p>
      <w:pPr>
        <w:pStyle w:val="BodyText"/>
        <w:spacing w:before="2"/>
        <w:rPr>
          <w:sz w:val="11"/>
        </w:rPr>
      </w:pPr>
      <w:r>
        <w:rPr>
          <w:sz w:val="11"/>
        </w:rPr>
        <mc:AlternateContent>
          <mc:Choice Requires="wps">
            <w:drawing>
              <wp:anchor distT="0" distB="0" distL="0" distR="0" allowOverlap="1" layoutInCell="1" locked="0" behindDoc="1" simplePos="0" relativeHeight="487593472">
                <wp:simplePos x="0" y="0"/>
                <wp:positionH relativeFrom="page">
                  <wp:posOffset>1357236</wp:posOffset>
                </wp:positionH>
                <wp:positionV relativeFrom="paragraph">
                  <wp:posOffset>96921</wp:posOffset>
                </wp:positionV>
                <wp:extent cx="1746250" cy="1270"/>
                <wp:effectExtent l="0" t="0" r="0" b="0"/>
                <wp:wrapTopAndBottom/>
                <wp:docPr id="46" name="Graphic 46"/>
                <wp:cNvGraphicFramePr>
                  <a:graphicFrameLocks/>
                </wp:cNvGraphicFramePr>
                <a:graphic>
                  <a:graphicData uri="http://schemas.microsoft.com/office/word/2010/wordprocessingShape">
                    <wps:wsp>
                      <wps:cNvPr id="46" name="Graphic 46"/>
                      <wps:cNvSpPr/>
                      <wps:spPr>
                        <a:xfrm>
                          <a:off x="0" y="0"/>
                          <a:ext cx="1746250" cy="1270"/>
                        </a:xfrm>
                        <a:custGeom>
                          <a:avLst/>
                          <a:gdLst/>
                          <a:ahLst/>
                          <a:cxnLst/>
                          <a:rect l="l" t="t" r="r" b="b"/>
                          <a:pathLst>
                            <a:path w="1746250" h="0">
                              <a:moveTo>
                                <a:pt x="0" y="0"/>
                              </a:moveTo>
                              <a:lnTo>
                                <a:pt x="174603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6.869003pt;margin-top:7.631637pt;width:137.5pt;height:.1pt;mso-position-horizontal-relative:page;mso-position-vertical-relative:paragraph;z-index:-15723008;mso-wrap-distance-left:0;mso-wrap-distance-right:0" id="docshape42" coordorigin="2137,153" coordsize="2750,0" path="m2137,153l4887,153e" filled="false" stroked="true" strokeweight=".3985pt" strokecolor="#000000">
                <v:path arrowok="t"/>
                <v:stroke dashstyle="solid"/>
                <w10:wrap type="topAndBottom"/>
              </v:shape>
            </w:pict>
          </mc:Fallback>
        </mc:AlternateContent>
      </w:r>
    </w:p>
    <w:p>
      <w:pPr>
        <w:spacing w:before="20"/>
        <w:ind w:left="554" w:right="0" w:firstLine="0"/>
        <w:jc w:val="left"/>
        <w:rPr>
          <w:sz w:val="16"/>
        </w:rPr>
      </w:pPr>
      <w:r>
        <w:rPr>
          <w:position w:val="6"/>
          <w:sz w:val="12"/>
        </w:rPr>
        <w:t>1</w:t>
      </w:r>
      <w:r>
        <w:rPr>
          <w:sz w:val="16"/>
        </w:rPr>
        <w:t>Toleration,</w:t>
      </w:r>
      <w:r>
        <w:rPr>
          <w:spacing w:val="-10"/>
          <w:sz w:val="16"/>
        </w:rPr>
        <w:t> </w:t>
      </w:r>
      <w:r>
        <w:rPr>
          <w:sz w:val="16"/>
        </w:rPr>
        <w:t>another</w:t>
      </w:r>
      <w:r>
        <w:rPr>
          <w:spacing w:val="-10"/>
          <w:sz w:val="16"/>
        </w:rPr>
        <w:t> </w:t>
      </w:r>
      <w:r>
        <w:rPr>
          <w:sz w:val="16"/>
        </w:rPr>
        <w:t>possibility,</w:t>
      </w:r>
      <w:r>
        <w:rPr>
          <w:spacing w:val="-10"/>
          <w:sz w:val="16"/>
        </w:rPr>
        <w:t> </w:t>
      </w:r>
      <w:r>
        <w:rPr>
          <w:sz w:val="16"/>
        </w:rPr>
        <w:t>is</w:t>
      </w:r>
      <w:r>
        <w:rPr>
          <w:spacing w:val="-10"/>
          <w:sz w:val="16"/>
        </w:rPr>
        <w:t> </w:t>
      </w:r>
      <w:r>
        <w:rPr>
          <w:sz w:val="16"/>
        </w:rPr>
        <w:t>discussed</w:t>
      </w:r>
      <w:r>
        <w:rPr>
          <w:spacing w:val="-10"/>
          <w:sz w:val="16"/>
        </w:rPr>
        <w:t> </w:t>
      </w:r>
      <w:r>
        <w:rPr>
          <w:spacing w:val="-2"/>
          <w:sz w:val="16"/>
        </w:rPr>
        <w:t>later.</w:t>
      </w:r>
    </w:p>
    <w:p>
      <w:pPr>
        <w:spacing w:after="0"/>
        <w:jc w:val="left"/>
        <w:rPr>
          <w:sz w:val="16"/>
        </w:rPr>
        <w:sectPr>
          <w:pgSz w:w="12240" w:h="15840"/>
          <w:pgMar w:header="1940" w:footer="0" w:top="2160" w:bottom="280" w:left="1800" w:right="720"/>
        </w:sectPr>
      </w:pPr>
    </w:p>
    <w:p>
      <w:pPr>
        <w:pStyle w:val="BodyText"/>
        <w:spacing w:before="99"/>
      </w:pPr>
    </w:p>
    <w:p>
      <w:pPr>
        <w:pStyle w:val="BodyText"/>
        <w:spacing w:line="249" w:lineRule="auto"/>
        <w:ind w:left="1406" w:right="1425" w:firstLine="7"/>
        <w:jc w:val="both"/>
      </w:pPr>
      <w:r>
        <w:rPr/>
        <w:t>crackdowns risk provoking a backlash, they are aimed at demobilizing the opposition by increasing the costs of participation in overt dissent (Vogel 2022).</w:t>
      </w:r>
      <w:r>
        <w:rPr>
          <w:spacing w:val="40"/>
        </w:rPr>
        <w:t> </w:t>
      </w:r>
      <w:r>
        <w:rPr/>
        <w:t>The ability to protect</w:t>
      </w:r>
      <w:r>
        <w:rPr>
          <w:spacing w:val="-8"/>
        </w:rPr>
        <w:t> </w:t>
      </w:r>
      <w:r>
        <w:rPr/>
        <w:t>regime</w:t>
      </w:r>
      <w:r>
        <w:rPr>
          <w:spacing w:val="-8"/>
        </w:rPr>
        <w:t> </w:t>
      </w:r>
      <w:r>
        <w:rPr/>
        <w:t>agents</w:t>
      </w:r>
      <w:r>
        <w:rPr>
          <w:spacing w:val="-8"/>
        </w:rPr>
        <w:t> </w:t>
      </w:r>
      <w:r>
        <w:rPr/>
        <w:t>from</w:t>
      </w:r>
      <w:r>
        <w:rPr>
          <w:spacing w:val="-8"/>
        </w:rPr>
        <w:t> </w:t>
      </w:r>
      <w:r>
        <w:rPr/>
        <w:t>any</w:t>
      </w:r>
      <w:r>
        <w:rPr>
          <w:spacing w:val="-8"/>
        </w:rPr>
        <w:t> </w:t>
      </w:r>
      <w:r>
        <w:rPr/>
        <w:t>legal</w:t>
      </w:r>
      <w:r>
        <w:rPr>
          <w:spacing w:val="-8"/>
        </w:rPr>
        <w:t> </w:t>
      </w:r>
      <w:r>
        <w:rPr/>
        <w:t>consequences</w:t>
      </w:r>
      <w:r>
        <w:rPr>
          <w:spacing w:val="-8"/>
        </w:rPr>
        <w:t> </w:t>
      </w:r>
      <w:r>
        <w:rPr/>
        <w:t>for</w:t>
      </w:r>
      <w:r>
        <w:rPr>
          <w:spacing w:val="-8"/>
        </w:rPr>
        <w:t> </w:t>
      </w:r>
      <w:r>
        <w:rPr/>
        <w:t>carrying</w:t>
      </w:r>
      <w:r>
        <w:rPr>
          <w:spacing w:val="-8"/>
        </w:rPr>
        <w:t> </w:t>
      </w:r>
      <w:r>
        <w:rPr/>
        <w:t>out</w:t>
      </w:r>
      <w:r>
        <w:rPr>
          <w:spacing w:val="-8"/>
        </w:rPr>
        <w:t> </w:t>
      </w:r>
      <w:r>
        <w:rPr/>
        <w:t>orders,</w:t>
      </w:r>
      <w:r>
        <w:rPr>
          <w:spacing w:val="-7"/>
        </w:rPr>
        <w:t> </w:t>
      </w:r>
      <w:r>
        <w:rPr/>
        <w:t>a</w:t>
      </w:r>
      <w:r>
        <w:rPr>
          <w:spacing w:val="-8"/>
        </w:rPr>
        <w:t> </w:t>
      </w:r>
      <w:r>
        <w:rPr/>
        <w:t>condition which</w:t>
      </w:r>
      <w:r>
        <w:rPr>
          <w:spacing w:val="-9"/>
        </w:rPr>
        <w:t> </w:t>
      </w:r>
      <w:r>
        <w:rPr/>
        <w:t>helps</w:t>
      </w:r>
      <w:r>
        <w:rPr>
          <w:spacing w:val="-9"/>
        </w:rPr>
        <w:t> </w:t>
      </w:r>
      <w:r>
        <w:rPr/>
        <w:t>enable</w:t>
      </w:r>
      <w:r>
        <w:rPr>
          <w:spacing w:val="-9"/>
        </w:rPr>
        <w:t> </w:t>
      </w:r>
      <w:r>
        <w:rPr/>
        <w:t>illegal</w:t>
      </w:r>
      <w:r>
        <w:rPr>
          <w:spacing w:val="-9"/>
        </w:rPr>
        <w:t> </w:t>
      </w:r>
      <w:r>
        <w:rPr/>
        <w:t>election</w:t>
      </w:r>
      <w:r>
        <w:rPr>
          <w:spacing w:val="-9"/>
        </w:rPr>
        <w:t> </w:t>
      </w:r>
      <w:r>
        <w:rPr/>
        <w:t>manipulation</w:t>
      </w:r>
      <w:r>
        <w:rPr>
          <w:spacing w:val="-9"/>
        </w:rPr>
        <w:t> </w:t>
      </w:r>
      <w:r>
        <w:rPr/>
        <w:t>(Harvey</w:t>
      </w:r>
      <w:r>
        <w:rPr>
          <w:spacing w:val="-9"/>
        </w:rPr>
        <w:t> </w:t>
      </w:r>
      <w:r>
        <w:rPr/>
        <w:t>2022a),</w:t>
      </w:r>
      <w:r>
        <w:rPr>
          <w:spacing w:val="-8"/>
        </w:rPr>
        <w:t> </w:t>
      </w:r>
      <w:r>
        <w:rPr/>
        <w:t>is</w:t>
      </w:r>
      <w:r>
        <w:rPr>
          <w:spacing w:val="-9"/>
        </w:rPr>
        <w:t> </w:t>
      </w:r>
      <w:r>
        <w:rPr/>
        <w:t>also</w:t>
      </w:r>
      <w:r>
        <w:rPr>
          <w:spacing w:val="-9"/>
        </w:rPr>
        <w:t> </w:t>
      </w:r>
      <w:r>
        <w:rPr/>
        <w:t>an</w:t>
      </w:r>
      <w:r>
        <w:rPr>
          <w:spacing w:val="-9"/>
        </w:rPr>
        <w:t> </w:t>
      </w:r>
      <w:r>
        <w:rPr/>
        <w:t>asset</w:t>
      </w:r>
      <w:r>
        <w:rPr>
          <w:spacing w:val="-9"/>
        </w:rPr>
        <w:t> </w:t>
      </w:r>
      <w:r>
        <w:rPr/>
        <w:t>when asking law enforcement agents to carry out possibly violent repression (Abouharb </w:t>
      </w:r>
      <w:r>
        <w:rPr>
          <w:i/>
        </w:rPr>
        <w:t>et</w:t>
      </w:r>
      <w:r>
        <w:rPr>
          <w:i/>
        </w:rPr>
        <w:t> al.</w:t>
      </w:r>
      <w:r>
        <w:rPr>
          <w:i/>
          <w:spacing w:val="40"/>
        </w:rPr>
        <w:t> </w:t>
      </w:r>
      <w:r>
        <w:rPr/>
        <w:t>2013; Magaloni &amp; Rodriguez 2020; Stavro &amp; Welch 2023).</w:t>
      </w:r>
      <w:r>
        <w:rPr>
          <w:spacing w:val="40"/>
        </w:rPr>
        <w:t> </w:t>
      </w:r>
      <w:r>
        <w:rPr/>
        <w:t>Additionally, more consolidated</w:t>
      </w:r>
      <w:r>
        <w:rPr>
          <w:spacing w:val="-3"/>
        </w:rPr>
        <w:t> </w:t>
      </w:r>
      <w:r>
        <w:rPr/>
        <w:t>control</w:t>
      </w:r>
      <w:r>
        <w:rPr>
          <w:spacing w:val="-3"/>
        </w:rPr>
        <w:t> </w:t>
      </w:r>
      <w:r>
        <w:rPr/>
        <w:t>over</w:t>
      </w:r>
      <w:r>
        <w:rPr>
          <w:spacing w:val="-3"/>
        </w:rPr>
        <w:t> </w:t>
      </w:r>
      <w:r>
        <w:rPr/>
        <w:t>patronage</w:t>
      </w:r>
      <w:r>
        <w:rPr>
          <w:spacing w:val="-3"/>
        </w:rPr>
        <w:t> </w:t>
      </w:r>
      <w:r>
        <w:rPr/>
        <w:t>resources</w:t>
      </w:r>
      <w:r>
        <w:rPr>
          <w:spacing w:val="-3"/>
        </w:rPr>
        <w:t> </w:t>
      </w:r>
      <w:r>
        <w:rPr/>
        <w:t>can</w:t>
      </w:r>
      <w:r>
        <w:rPr>
          <w:spacing w:val="-3"/>
        </w:rPr>
        <w:t> </w:t>
      </w:r>
      <w:r>
        <w:rPr/>
        <w:t>help</w:t>
      </w:r>
      <w:r>
        <w:rPr>
          <w:spacing w:val="-3"/>
        </w:rPr>
        <w:t> </w:t>
      </w:r>
      <w:r>
        <w:rPr/>
        <w:t>incentivize</w:t>
      </w:r>
      <w:r>
        <w:rPr>
          <w:spacing w:val="-3"/>
        </w:rPr>
        <w:t> </w:t>
      </w:r>
      <w:r>
        <w:rPr/>
        <w:t>elite</w:t>
      </w:r>
      <w:r>
        <w:rPr>
          <w:spacing w:val="-3"/>
        </w:rPr>
        <w:t> </w:t>
      </w:r>
      <w:r>
        <w:rPr/>
        <w:t>unity</w:t>
      </w:r>
      <w:r>
        <w:rPr>
          <w:spacing w:val="-3"/>
        </w:rPr>
        <w:t> </w:t>
      </w:r>
      <w:r>
        <w:rPr/>
        <w:t>(Arriola </w:t>
      </w:r>
      <w:r>
        <w:rPr>
          <w:spacing w:val="-2"/>
        </w:rPr>
        <w:t>2009; Hale</w:t>
      </w:r>
      <w:r>
        <w:rPr>
          <w:spacing w:val="-8"/>
        </w:rPr>
        <w:t> </w:t>
      </w:r>
      <w:r>
        <w:rPr>
          <w:spacing w:val="-2"/>
        </w:rPr>
        <w:t>2014; Reuter</w:t>
      </w:r>
      <w:r>
        <w:rPr>
          <w:spacing w:val="-8"/>
        </w:rPr>
        <w:t> </w:t>
      </w:r>
      <w:r>
        <w:rPr>
          <w:spacing w:val="-2"/>
        </w:rPr>
        <w:t>&amp;</w:t>
      </w:r>
      <w:r>
        <w:rPr>
          <w:spacing w:val="-8"/>
        </w:rPr>
        <w:t> </w:t>
      </w:r>
      <w:r>
        <w:rPr>
          <w:spacing w:val="-2"/>
        </w:rPr>
        <w:t>Szakonyi</w:t>
      </w:r>
      <w:r>
        <w:rPr>
          <w:spacing w:val="-8"/>
        </w:rPr>
        <w:t> </w:t>
      </w:r>
      <w:r>
        <w:rPr>
          <w:spacing w:val="-2"/>
        </w:rPr>
        <w:t>2019),</w:t>
      </w:r>
      <w:r>
        <w:rPr>
          <w:spacing w:val="-4"/>
        </w:rPr>
        <w:t> </w:t>
      </w:r>
      <w:r>
        <w:rPr>
          <w:spacing w:val="-2"/>
        </w:rPr>
        <w:t>which</w:t>
      </w:r>
      <w:r>
        <w:rPr>
          <w:spacing w:val="-8"/>
        </w:rPr>
        <w:t> </w:t>
      </w:r>
      <w:r>
        <w:rPr>
          <w:spacing w:val="-2"/>
        </w:rPr>
        <w:t>can</w:t>
      </w:r>
      <w:r>
        <w:rPr>
          <w:spacing w:val="-8"/>
        </w:rPr>
        <w:t> </w:t>
      </w:r>
      <w:r>
        <w:rPr>
          <w:spacing w:val="-2"/>
        </w:rPr>
        <w:t>enable</w:t>
      </w:r>
      <w:r>
        <w:rPr>
          <w:spacing w:val="-8"/>
        </w:rPr>
        <w:t> </w:t>
      </w:r>
      <w:r>
        <w:rPr>
          <w:spacing w:val="-2"/>
        </w:rPr>
        <w:t>repression</w:t>
      </w:r>
      <w:r>
        <w:rPr>
          <w:spacing w:val="-8"/>
        </w:rPr>
        <w:t> </w:t>
      </w:r>
      <w:r>
        <w:rPr>
          <w:spacing w:val="-2"/>
        </w:rPr>
        <w:t>by</w:t>
      </w:r>
      <w:r>
        <w:rPr>
          <w:spacing w:val="-8"/>
        </w:rPr>
        <w:t> </w:t>
      </w:r>
      <w:r>
        <w:rPr>
          <w:spacing w:val="-2"/>
        </w:rPr>
        <w:t>the</w:t>
      </w:r>
      <w:r>
        <w:rPr>
          <w:spacing w:val="-8"/>
        </w:rPr>
        <w:t> </w:t>
      </w:r>
      <w:r>
        <w:rPr>
          <w:spacing w:val="-2"/>
        </w:rPr>
        <w:t>security </w:t>
      </w:r>
      <w:r>
        <w:rPr/>
        <w:t>forces (Albrecht &amp; Ohl 2016; Frugé 2019; Hendrix &amp; Salehyan 2017).</w:t>
      </w:r>
    </w:p>
    <w:p>
      <w:pPr>
        <w:pStyle w:val="BodyText"/>
        <w:spacing w:line="249" w:lineRule="auto" w:before="143"/>
        <w:ind w:left="1406" w:right="1395" w:firstLine="7"/>
        <w:jc w:val="both"/>
      </w:pPr>
      <w:r>
        <w:rPr/>
        <w:t>In addition, as Gehlbach and Simpser (2015) argue, effective electoral manipulation can induce regime agents to exert effort on behalf of the incumbent.</w:t>
      </w:r>
      <w:r>
        <w:rPr>
          <w:spacing w:val="37"/>
        </w:rPr>
        <w:t> </w:t>
      </w:r>
      <w:r>
        <w:rPr/>
        <w:t>Elite defections, which can presage real challenges for the incumbent during a crisis, are also rarer in less democratic regions, where election manipulation is likely more severe (Reuter &amp; Szakonyi 2019).</w:t>
      </w:r>
      <w:r>
        <w:rPr>
          <w:spacing w:val="40"/>
        </w:rPr>
        <w:t> </w:t>
      </w:r>
      <w:r>
        <w:rPr/>
        <w:t>Just as election manipulation has been held to solve a coordination problem for regime opponents, it may also solve a coordination problem for regime agents:</w:t>
      </w:r>
      <w:r>
        <w:rPr>
          <w:spacing w:val="20"/>
        </w:rPr>
        <w:t> </w:t>
      </w:r>
      <w:r>
        <w:rPr/>
        <w:t>when successful, a campaign to manufacture votes signals to agents that other agents</w:t>
      </w:r>
      <w:r>
        <w:rPr>
          <w:spacing w:val="-8"/>
        </w:rPr>
        <w:t> </w:t>
      </w:r>
      <w:r>
        <w:rPr/>
        <w:t>are</w:t>
      </w:r>
      <w:r>
        <w:rPr>
          <w:spacing w:val="-7"/>
        </w:rPr>
        <w:t> </w:t>
      </w:r>
      <w:r>
        <w:rPr/>
        <w:t>likely</w:t>
      </w:r>
      <w:r>
        <w:rPr>
          <w:spacing w:val="-6"/>
        </w:rPr>
        <w:t> </w:t>
      </w:r>
      <w:r>
        <w:rPr/>
        <w:t>to</w:t>
      </w:r>
      <w:r>
        <w:rPr>
          <w:spacing w:val="-7"/>
        </w:rPr>
        <w:t> </w:t>
      </w:r>
      <w:r>
        <w:rPr/>
        <w:t>stick</w:t>
      </w:r>
      <w:r>
        <w:rPr>
          <w:spacing w:val="-7"/>
        </w:rPr>
        <w:t> </w:t>
      </w:r>
      <w:r>
        <w:rPr/>
        <w:t>with</w:t>
      </w:r>
      <w:r>
        <w:rPr>
          <w:spacing w:val="-7"/>
        </w:rPr>
        <w:t> </w:t>
      </w:r>
      <w:r>
        <w:rPr/>
        <w:t>the</w:t>
      </w:r>
      <w:r>
        <w:rPr>
          <w:spacing w:val="-6"/>
        </w:rPr>
        <w:t> </w:t>
      </w:r>
      <w:r>
        <w:rPr/>
        <w:t>incumbent</w:t>
      </w:r>
      <w:r>
        <w:rPr>
          <w:spacing w:val="-7"/>
        </w:rPr>
        <w:t> </w:t>
      </w:r>
      <w:r>
        <w:rPr/>
        <w:t>due</w:t>
      </w:r>
      <w:r>
        <w:rPr>
          <w:spacing w:val="-7"/>
        </w:rPr>
        <w:t> </w:t>
      </w:r>
      <w:r>
        <w:rPr/>
        <w:t>to</w:t>
      </w:r>
      <w:r>
        <w:rPr>
          <w:spacing w:val="-7"/>
        </w:rPr>
        <w:t> </w:t>
      </w:r>
      <w:r>
        <w:rPr/>
        <w:t>its</w:t>
      </w:r>
      <w:r>
        <w:rPr>
          <w:spacing w:val="-7"/>
        </w:rPr>
        <w:t> </w:t>
      </w:r>
      <w:r>
        <w:rPr/>
        <w:t>revealed</w:t>
      </w:r>
      <w:r>
        <w:rPr>
          <w:spacing w:val="-7"/>
        </w:rPr>
        <w:t> </w:t>
      </w:r>
      <w:r>
        <w:rPr/>
        <w:t>capacities</w:t>
      </w:r>
      <w:r>
        <w:rPr>
          <w:spacing w:val="-8"/>
        </w:rPr>
        <w:t> </w:t>
      </w:r>
      <w:r>
        <w:rPr/>
        <w:t>(Hale</w:t>
      </w:r>
      <w:r>
        <w:rPr>
          <w:spacing w:val="-7"/>
        </w:rPr>
        <w:t> </w:t>
      </w:r>
      <w:r>
        <w:rPr>
          <w:spacing w:val="-2"/>
        </w:rPr>
        <w:t>2014).</w:t>
      </w:r>
    </w:p>
    <w:p>
      <w:pPr>
        <w:pStyle w:val="BodyText"/>
        <w:spacing w:line="249" w:lineRule="auto" w:before="143"/>
        <w:ind w:left="1406" w:right="1397" w:firstLine="7"/>
        <w:jc w:val="both"/>
      </w:pPr>
      <w:r>
        <w:rPr/>
        <w:t>Putting</w:t>
      </w:r>
      <w:r>
        <w:rPr>
          <w:spacing w:val="-7"/>
        </w:rPr>
        <w:t> </w:t>
      </w:r>
      <w:r>
        <w:rPr/>
        <w:t>it</w:t>
      </w:r>
      <w:r>
        <w:rPr>
          <w:spacing w:val="-6"/>
        </w:rPr>
        <w:t> </w:t>
      </w:r>
      <w:r>
        <w:rPr/>
        <w:t>all</w:t>
      </w:r>
      <w:r>
        <w:rPr>
          <w:spacing w:val="-7"/>
        </w:rPr>
        <w:t> </w:t>
      </w:r>
      <w:r>
        <w:rPr/>
        <w:t>together: this</w:t>
      </w:r>
      <w:r>
        <w:rPr>
          <w:spacing w:val="-7"/>
        </w:rPr>
        <w:t> </w:t>
      </w:r>
      <w:r>
        <w:rPr/>
        <w:t>theory</w:t>
      </w:r>
      <w:r>
        <w:rPr>
          <w:spacing w:val="-7"/>
        </w:rPr>
        <w:t> </w:t>
      </w:r>
      <w:r>
        <w:rPr/>
        <w:t>assumes</w:t>
      </w:r>
      <w:r>
        <w:rPr>
          <w:spacing w:val="-7"/>
        </w:rPr>
        <w:t> </w:t>
      </w:r>
      <w:r>
        <w:rPr/>
        <w:t>that</w:t>
      </w:r>
      <w:r>
        <w:rPr>
          <w:spacing w:val="-6"/>
        </w:rPr>
        <w:t> </w:t>
      </w:r>
      <w:r>
        <w:rPr/>
        <w:t>authoritarian</w:t>
      </w:r>
      <w:r>
        <w:rPr>
          <w:spacing w:val="-7"/>
        </w:rPr>
        <w:t> </w:t>
      </w:r>
      <w:r>
        <w:rPr/>
        <w:t>incumbents</w:t>
      </w:r>
      <w:r>
        <w:rPr>
          <w:spacing w:val="-7"/>
        </w:rPr>
        <w:t> </w:t>
      </w:r>
      <w:r>
        <w:rPr/>
        <w:t>generally</w:t>
      </w:r>
      <w:r>
        <w:rPr>
          <w:spacing w:val="-7"/>
        </w:rPr>
        <w:t> </w:t>
      </w:r>
      <w:r>
        <w:rPr/>
        <w:t>pre-fer</w:t>
      </w:r>
      <w:r>
        <w:rPr>
          <w:spacing w:val="-4"/>
        </w:rPr>
        <w:t> </w:t>
      </w:r>
      <w:r>
        <w:rPr/>
        <w:t>order</w:t>
      </w:r>
      <w:r>
        <w:rPr>
          <w:spacing w:val="-4"/>
        </w:rPr>
        <w:t> </w:t>
      </w:r>
      <w:r>
        <w:rPr/>
        <w:t>to</w:t>
      </w:r>
      <w:r>
        <w:rPr>
          <w:spacing w:val="-4"/>
        </w:rPr>
        <w:t> </w:t>
      </w:r>
      <w:r>
        <w:rPr/>
        <w:t>unrest,</w:t>
      </w:r>
      <w:r>
        <w:rPr>
          <w:spacing w:val="-4"/>
        </w:rPr>
        <w:t> </w:t>
      </w:r>
      <w:r>
        <w:rPr/>
        <w:t>and</w:t>
      </w:r>
      <w:r>
        <w:rPr>
          <w:spacing w:val="-4"/>
        </w:rPr>
        <w:t> </w:t>
      </w:r>
      <w:r>
        <w:rPr/>
        <w:t>that</w:t>
      </w:r>
      <w:r>
        <w:rPr>
          <w:spacing w:val="-4"/>
        </w:rPr>
        <w:t> </w:t>
      </w:r>
      <w:r>
        <w:rPr/>
        <w:t>protesters—who</w:t>
      </w:r>
      <w:r>
        <w:rPr>
          <w:spacing w:val="-4"/>
        </w:rPr>
        <w:t> </w:t>
      </w:r>
      <w:r>
        <w:rPr/>
        <w:t>under</w:t>
      </w:r>
      <w:r>
        <w:rPr>
          <w:spacing w:val="-4"/>
        </w:rPr>
        <w:t> </w:t>
      </w:r>
      <w:r>
        <w:rPr/>
        <w:t>either</w:t>
      </w:r>
      <w:r>
        <w:rPr>
          <w:spacing w:val="-4"/>
        </w:rPr>
        <w:t> </w:t>
      </w:r>
      <w:r>
        <w:rPr/>
        <w:t>a</w:t>
      </w:r>
      <w:r>
        <w:rPr>
          <w:spacing w:val="-4"/>
        </w:rPr>
        <w:t> </w:t>
      </w:r>
      <w:r>
        <w:rPr/>
        <w:t>narrow</w:t>
      </w:r>
      <w:r>
        <w:rPr>
          <w:spacing w:val="-4"/>
        </w:rPr>
        <w:t> </w:t>
      </w:r>
      <w:r>
        <w:rPr/>
        <w:t>or</w:t>
      </w:r>
      <w:r>
        <w:rPr>
          <w:spacing w:val="-4"/>
        </w:rPr>
        <w:t> </w:t>
      </w:r>
      <w:r>
        <w:rPr/>
        <w:t>broadly</w:t>
      </w:r>
      <w:r>
        <w:rPr>
          <w:spacing w:val="-4"/>
        </w:rPr>
        <w:t> </w:t>
      </w:r>
      <w:r>
        <w:rPr/>
        <w:t>strategic view</w:t>
      </w:r>
      <w:r>
        <w:rPr>
          <w:spacing w:val="-13"/>
        </w:rPr>
        <w:t> </w:t>
      </w:r>
      <w:r>
        <w:rPr/>
        <w:t>are</w:t>
      </w:r>
      <w:r>
        <w:rPr>
          <w:spacing w:val="-12"/>
        </w:rPr>
        <w:t> </w:t>
      </w:r>
      <w:r>
        <w:rPr/>
        <w:t>aiming</w:t>
      </w:r>
      <w:r>
        <w:rPr>
          <w:spacing w:val="-13"/>
        </w:rPr>
        <w:t> </w:t>
      </w:r>
      <w:r>
        <w:rPr/>
        <w:t>for</w:t>
      </w:r>
      <w:r>
        <w:rPr>
          <w:spacing w:val="-12"/>
        </w:rPr>
        <w:t> </w:t>
      </w:r>
      <w:r>
        <w:rPr/>
        <w:t>some</w:t>
      </w:r>
      <w:r>
        <w:rPr>
          <w:spacing w:val="-13"/>
        </w:rPr>
        <w:t> </w:t>
      </w:r>
      <w:r>
        <w:rPr/>
        <w:t>kind</w:t>
      </w:r>
      <w:r>
        <w:rPr>
          <w:spacing w:val="-12"/>
        </w:rPr>
        <w:t> </w:t>
      </w:r>
      <w:r>
        <w:rPr/>
        <w:t>of</w:t>
      </w:r>
      <w:r>
        <w:rPr>
          <w:spacing w:val="-13"/>
        </w:rPr>
        <w:t> </w:t>
      </w:r>
      <w:r>
        <w:rPr/>
        <w:t>concession</w:t>
      </w:r>
      <w:r>
        <w:rPr>
          <w:spacing w:val="-12"/>
        </w:rPr>
        <w:t> </w:t>
      </w:r>
      <w:r>
        <w:rPr/>
        <w:t>from</w:t>
      </w:r>
      <w:r>
        <w:rPr>
          <w:spacing w:val="-13"/>
        </w:rPr>
        <w:t> </w:t>
      </w:r>
      <w:r>
        <w:rPr/>
        <w:t>the</w:t>
      </w:r>
      <w:r>
        <w:rPr>
          <w:spacing w:val="-12"/>
        </w:rPr>
        <w:t> </w:t>
      </w:r>
      <w:r>
        <w:rPr/>
        <w:t>incumbent—want</w:t>
      </w:r>
      <w:r>
        <w:rPr>
          <w:spacing w:val="-13"/>
        </w:rPr>
        <w:t> </w:t>
      </w:r>
      <w:r>
        <w:rPr/>
        <w:t>to</w:t>
      </w:r>
      <w:r>
        <w:rPr>
          <w:spacing w:val="-12"/>
        </w:rPr>
        <w:t> </w:t>
      </w:r>
      <w:r>
        <w:rPr/>
        <w:t>demonstrate the popularity of their cause through large, sustained protests.</w:t>
      </w:r>
      <w:r>
        <w:rPr>
          <w:spacing w:val="29"/>
        </w:rPr>
        <w:t> </w:t>
      </w:r>
      <w:r>
        <w:rPr/>
        <w:t>Electoral protests are a form</w:t>
      </w:r>
      <w:r>
        <w:rPr>
          <w:spacing w:val="-5"/>
        </w:rPr>
        <w:t> </w:t>
      </w:r>
      <w:r>
        <w:rPr/>
        <w:t>of</w:t>
      </w:r>
      <w:r>
        <w:rPr>
          <w:spacing w:val="-5"/>
        </w:rPr>
        <w:t> </w:t>
      </w:r>
      <w:r>
        <w:rPr/>
        <w:t>competition</w:t>
      </w:r>
      <w:r>
        <w:rPr>
          <w:spacing w:val="-5"/>
        </w:rPr>
        <w:t> </w:t>
      </w:r>
      <w:r>
        <w:rPr/>
        <w:t>between</w:t>
      </w:r>
      <w:r>
        <w:rPr>
          <w:spacing w:val="-5"/>
        </w:rPr>
        <w:t> </w:t>
      </w:r>
      <w:r>
        <w:rPr/>
        <w:t>the</w:t>
      </w:r>
      <w:r>
        <w:rPr>
          <w:spacing w:val="-5"/>
        </w:rPr>
        <w:t> </w:t>
      </w:r>
      <w:r>
        <w:rPr/>
        <w:t>incumbent</w:t>
      </w:r>
      <w:r>
        <w:rPr>
          <w:spacing w:val="-5"/>
        </w:rPr>
        <w:t> </w:t>
      </w:r>
      <w:r>
        <w:rPr/>
        <w:t>and</w:t>
      </w:r>
      <w:r>
        <w:rPr>
          <w:spacing w:val="-5"/>
        </w:rPr>
        <w:t> </w:t>
      </w:r>
      <w:r>
        <w:rPr/>
        <w:t>opposition</w:t>
      </w:r>
      <w:r>
        <w:rPr>
          <w:spacing w:val="-5"/>
        </w:rPr>
        <w:t> </w:t>
      </w:r>
      <w:r>
        <w:rPr/>
        <w:t>actors,</w:t>
      </w:r>
      <w:r>
        <w:rPr>
          <w:spacing w:val="-4"/>
        </w:rPr>
        <w:t> </w:t>
      </w:r>
      <w:r>
        <w:rPr/>
        <w:t>in</w:t>
      </w:r>
      <w:r>
        <w:rPr>
          <w:spacing w:val="-5"/>
        </w:rPr>
        <w:t> </w:t>
      </w:r>
      <w:r>
        <w:rPr/>
        <w:t>which</w:t>
      </w:r>
      <w:r>
        <w:rPr>
          <w:spacing w:val="-5"/>
        </w:rPr>
        <w:t> </w:t>
      </w:r>
      <w:r>
        <w:rPr/>
        <w:t>both</w:t>
      </w:r>
      <w:r>
        <w:rPr>
          <w:spacing w:val="-5"/>
        </w:rPr>
        <w:t> </w:t>
      </w:r>
      <w:r>
        <w:rPr/>
        <w:t>sides are trying to demonstrate their strength in order to win concessions from—or defeat outright—the other (Beaulieu 2014).</w:t>
      </w:r>
      <w:r>
        <w:rPr>
          <w:spacing w:val="26"/>
        </w:rPr>
        <w:t> </w:t>
      </w:r>
      <w:r>
        <w:rPr/>
        <w:t>The outcome of this contest reveals the underly-ing</w:t>
      </w:r>
      <w:r>
        <w:rPr>
          <w:spacing w:val="-13"/>
        </w:rPr>
        <w:t> </w:t>
      </w:r>
      <w:r>
        <w:rPr/>
        <w:t>strengths</w:t>
      </w:r>
      <w:r>
        <w:rPr>
          <w:spacing w:val="-12"/>
        </w:rPr>
        <w:t> </w:t>
      </w:r>
      <w:r>
        <w:rPr/>
        <w:t>of</w:t>
      </w:r>
      <w:r>
        <w:rPr>
          <w:spacing w:val="-13"/>
        </w:rPr>
        <w:t> </w:t>
      </w:r>
      <w:r>
        <w:rPr/>
        <w:t>the</w:t>
      </w:r>
      <w:r>
        <w:rPr>
          <w:spacing w:val="-12"/>
        </w:rPr>
        <w:t> </w:t>
      </w:r>
      <w:r>
        <w:rPr/>
        <w:t>participants.</w:t>
      </w:r>
      <w:r>
        <w:rPr>
          <w:spacing w:val="1"/>
        </w:rPr>
        <w:t> </w:t>
      </w:r>
      <w:r>
        <w:rPr/>
        <w:t>Consequently,</w:t>
      </w:r>
      <w:r>
        <w:rPr>
          <w:spacing w:val="-12"/>
        </w:rPr>
        <w:t> </w:t>
      </w:r>
      <w:r>
        <w:rPr/>
        <w:t>governments</w:t>
      </w:r>
      <w:r>
        <w:rPr>
          <w:spacing w:val="-13"/>
        </w:rPr>
        <w:t> </w:t>
      </w:r>
      <w:r>
        <w:rPr/>
        <w:t>that</w:t>
      </w:r>
      <w:r>
        <w:rPr>
          <w:spacing w:val="-12"/>
        </w:rPr>
        <w:t> </w:t>
      </w:r>
      <w:r>
        <w:rPr/>
        <w:t>quickly</w:t>
      </w:r>
      <w:r>
        <w:rPr>
          <w:spacing w:val="-13"/>
        </w:rPr>
        <w:t> </w:t>
      </w:r>
      <w:r>
        <w:rPr/>
        <w:t>defeat</w:t>
      </w:r>
      <w:r>
        <w:rPr>
          <w:spacing w:val="-12"/>
        </w:rPr>
        <w:t> </w:t>
      </w:r>
      <w:r>
        <w:rPr/>
        <w:t>protest movements</w:t>
      </w:r>
      <w:r>
        <w:rPr>
          <w:spacing w:val="-9"/>
        </w:rPr>
        <w:t> </w:t>
      </w:r>
      <w:r>
        <w:rPr/>
        <w:t>can</w:t>
      </w:r>
      <w:r>
        <w:rPr>
          <w:spacing w:val="-9"/>
        </w:rPr>
        <w:t> </w:t>
      </w:r>
      <w:r>
        <w:rPr/>
        <w:t>be</w:t>
      </w:r>
      <w:r>
        <w:rPr>
          <w:spacing w:val="-8"/>
        </w:rPr>
        <w:t> </w:t>
      </w:r>
      <w:r>
        <w:rPr/>
        <w:t>considered</w:t>
      </w:r>
      <w:r>
        <w:rPr>
          <w:spacing w:val="-9"/>
        </w:rPr>
        <w:t> </w:t>
      </w:r>
      <w:r>
        <w:rPr/>
        <w:t>stronger</w:t>
      </w:r>
      <w:r>
        <w:rPr>
          <w:spacing w:val="-8"/>
        </w:rPr>
        <w:t> </w:t>
      </w:r>
      <w:r>
        <w:rPr/>
        <w:t>than</w:t>
      </w:r>
      <w:r>
        <w:rPr>
          <w:spacing w:val="-9"/>
        </w:rPr>
        <w:t> </w:t>
      </w:r>
      <w:r>
        <w:rPr/>
        <w:t>those</w:t>
      </w:r>
      <w:r>
        <w:rPr>
          <w:spacing w:val="-8"/>
        </w:rPr>
        <w:t> </w:t>
      </w:r>
      <w:r>
        <w:rPr/>
        <w:t>that</w:t>
      </w:r>
      <w:r>
        <w:rPr>
          <w:spacing w:val="-9"/>
        </w:rPr>
        <w:t> </w:t>
      </w:r>
      <w:r>
        <w:rPr/>
        <w:t>take</w:t>
      </w:r>
      <w:r>
        <w:rPr>
          <w:spacing w:val="-8"/>
        </w:rPr>
        <w:t> </w:t>
      </w:r>
      <w:r>
        <w:rPr/>
        <w:t>weeks</w:t>
      </w:r>
      <w:r>
        <w:rPr>
          <w:spacing w:val="-9"/>
        </w:rPr>
        <w:t> </w:t>
      </w:r>
      <w:r>
        <w:rPr/>
        <w:t>or</w:t>
      </w:r>
      <w:r>
        <w:rPr>
          <w:spacing w:val="-8"/>
        </w:rPr>
        <w:t> </w:t>
      </w:r>
      <w:r>
        <w:rPr/>
        <w:t>months</w:t>
      </w:r>
      <w:r>
        <w:rPr>
          <w:spacing w:val="-9"/>
        </w:rPr>
        <w:t> </w:t>
      </w:r>
      <w:r>
        <w:rPr/>
        <w:t>to</w:t>
      </w:r>
      <w:r>
        <w:rPr>
          <w:spacing w:val="-8"/>
        </w:rPr>
        <w:t> </w:t>
      </w:r>
      <w:r>
        <w:rPr/>
        <w:t>prevail, which</w:t>
      </w:r>
      <w:r>
        <w:rPr>
          <w:spacing w:val="-6"/>
        </w:rPr>
        <w:t> </w:t>
      </w:r>
      <w:r>
        <w:rPr/>
        <w:t>in</w:t>
      </w:r>
      <w:r>
        <w:rPr>
          <w:spacing w:val="-6"/>
        </w:rPr>
        <w:t> </w:t>
      </w:r>
      <w:r>
        <w:rPr/>
        <w:t>turn</w:t>
      </w:r>
      <w:r>
        <w:rPr>
          <w:spacing w:val="-6"/>
        </w:rPr>
        <w:t> </w:t>
      </w:r>
      <w:r>
        <w:rPr/>
        <w:t>can</w:t>
      </w:r>
      <w:r>
        <w:rPr>
          <w:spacing w:val="-6"/>
        </w:rPr>
        <w:t> </w:t>
      </w:r>
      <w:r>
        <w:rPr/>
        <w:t>be</w:t>
      </w:r>
      <w:r>
        <w:rPr>
          <w:spacing w:val="-6"/>
        </w:rPr>
        <w:t> </w:t>
      </w:r>
      <w:r>
        <w:rPr/>
        <w:t>considered</w:t>
      </w:r>
      <w:r>
        <w:rPr>
          <w:spacing w:val="-6"/>
        </w:rPr>
        <w:t> </w:t>
      </w:r>
      <w:r>
        <w:rPr/>
        <w:t>stronger</w:t>
      </w:r>
      <w:r>
        <w:rPr>
          <w:spacing w:val="-6"/>
        </w:rPr>
        <w:t> </w:t>
      </w:r>
      <w:r>
        <w:rPr/>
        <w:t>than</w:t>
      </w:r>
      <w:r>
        <w:rPr>
          <w:spacing w:val="-6"/>
        </w:rPr>
        <w:t> </w:t>
      </w:r>
      <w:r>
        <w:rPr/>
        <w:t>those</w:t>
      </w:r>
      <w:r>
        <w:rPr>
          <w:spacing w:val="-6"/>
        </w:rPr>
        <w:t> </w:t>
      </w:r>
      <w:r>
        <w:rPr/>
        <w:t>governments</w:t>
      </w:r>
      <w:r>
        <w:rPr>
          <w:spacing w:val="-6"/>
        </w:rPr>
        <w:t> </w:t>
      </w:r>
      <w:r>
        <w:rPr/>
        <w:t>which</w:t>
      </w:r>
      <w:r>
        <w:rPr>
          <w:spacing w:val="-6"/>
        </w:rPr>
        <w:t> </w:t>
      </w:r>
      <w:r>
        <w:rPr/>
        <w:t>collapse</w:t>
      </w:r>
      <w:r>
        <w:rPr>
          <w:spacing w:val="-6"/>
        </w:rPr>
        <w:t> </w:t>
      </w:r>
      <w:r>
        <w:rPr/>
        <w:t>in</w:t>
      </w:r>
      <w:r>
        <w:rPr>
          <w:spacing w:val="-6"/>
        </w:rPr>
        <w:t> </w:t>
      </w:r>
      <w:r>
        <w:rPr/>
        <w:t>the face of mass protest.</w:t>
      </w:r>
      <w:r>
        <w:rPr>
          <w:spacing w:val="26"/>
        </w:rPr>
        <w:t> </w:t>
      </w:r>
      <w:r>
        <w:rPr/>
        <w:t>Incumbents with the resources and capacities needed to produce widespread election manipulation can draw</w:t>
      </w:r>
      <w:r>
        <w:rPr>
          <w:spacing w:val="-1"/>
        </w:rPr>
        <w:t> </w:t>
      </w:r>
      <w:r>
        <w:rPr/>
        <w:t>on those same tools</w:t>
      </w:r>
      <w:r>
        <w:rPr>
          <w:spacing w:val="-1"/>
        </w:rPr>
        <w:t> </w:t>
      </w:r>
      <w:r>
        <w:rPr/>
        <w:t>to buy off, repress, or otherwise quash post-election protest. This yields Hypothesis 2.</w:t>
      </w:r>
    </w:p>
    <w:p>
      <w:pPr>
        <w:pStyle w:val="BodyText"/>
        <w:spacing w:line="249" w:lineRule="auto" w:before="142"/>
        <w:ind w:left="1911" w:right="1407"/>
      </w:pPr>
      <w:r>
        <w:rPr/>
        <w:t>H1:</w:t>
      </w:r>
      <w:r>
        <w:rPr>
          <w:spacing w:val="-9"/>
        </w:rPr>
        <w:t> </w:t>
      </w:r>
      <w:r>
        <w:rPr/>
        <w:t>Election</w:t>
      </w:r>
      <w:r>
        <w:rPr>
          <w:spacing w:val="-13"/>
        </w:rPr>
        <w:t> </w:t>
      </w:r>
      <w:r>
        <w:rPr/>
        <w:t>manipulation</w:t>
      </w:r>
      <w:r>
        <w:rPr>
          <w:spacing w:val="-12"/>
        </w:rPr>
        <w:t> </w:t>
      </w:r>
      <w:r>
        <w:rPr/>
        <w:t>is</w:t>
      </w:r>
      <w:r>
        <w:rPr>
          <w:spacing w:val="-13"/>
        </w:rPr>
        <w:t> </w:t>
      </w:r>
      <w:r>
        <w:rPr/>
        <w:t>negatively</w:t>
      </w:r>
      <w:r>
        <w:rPr>
          <w:spacing w:val="-12"/>
        </w:rPr>
        <w:t> </w:t>
      </w:r>
      <w:r>
        <w:rPr/>
        <w:t>associated</w:t>
      </w:r>
      <w:r>
        <w:rPr>
          <w:spacing w:val="-13"/>
        </w:rPr>
        <w:t> </w:t>
      </w:r>
      <w:r>
        <w:rPr/>
        <w:t>with</w:t>
      </w:r>
      <w:r>
        <w:rPr>
          <w:spacing w:val="-12"/>
        </w:rPr>
        <w:t> </w:t>
      </w:r>
      <w:r>
        <w:rPr/>
        <w:t>protest</w:t>
      </w:r>
      <w:r>
        <w:rPr>
          <w:spacing w:val="-13"/>
        </w:rPr>
        <w:t> </w:t>
      </w:r>
      <w:r>
        <w:rPr/>
        <w:t>movement survival,</w:t>
      </w:r>
      <w:r>
        <w:rPr>
          <w:spacing w:val="-7"/>
        </w:rPr>
        <w:t> </w:t>
      </w:r>
      <w:r>
        <w:rPr/>
        <w:t>with</w:t>
      </w:r>
      <w:r>
        <w:rPr>
          <w:spacing w:val="-7"/>
        </w:rPr>
        <w:t> </w:t>
      </w:r>
      <w:r>
        <w:rPr/>
        <w:t>the</w:t>
      </w:r>
      <w:r>
        <w:rPr>
          <w:spacing w:val="-6"/>
        </w:rPr>
        <w:t> </w:t>
      </w:r>
      <w:r>
        <w:rPr/>
        <w:t>size</w:t>
      </w:r>
      <w:r>
        <w:rPr>
          <w:spacing w:val="-7"/>
        </w:rPr>
        <w:t> </w:t>
      </w:r>
      <w:r>
        <w:rPr/>
        <w:t>of</w:t>
      </w:r>
      <w:r>
        <w:rPr>
          <w:spacing w:val="-7"/>
        </w:rPr>
        <w:t> </w:t>
      </w:r>
      <w:r>
        <w:rPr/>
        <w:t>this</w:t>
      </w:r>
      <w:r>
        <w:rPr>
          <w:spacing w:val="-6"/>
        </w:rPr>
        <w:t> </w:t>
      </w:r>
      <w:r>
        <w:rPr/>
        <w:t>effect</w:t>
      </w:r>
      <w:r>
        <w:rPr>
          <w:spacing w:val="-7"/>
        </w:rPr>
        <w:t> </w:t>
      </w:r>
      <w:r>
        <w:rPr/>
        <w:t>increasing</w:t>
      </w:r>
      <w:r>
        <w:rPr>
          <w:spacing w:val="-7"/>
        </w:rPr>
        <w:t> </w:t>
      </w:r>
      <w:r>
        <w:rPr/>
        <w:t>with</w:t>
      </w:r>
      <w:r>
        <w:rPr>
          <w:spacing w:val="-6"/>
        </w:rPr>
        <w:t> </w:t>
      </w:r>
      <w:r>
        <w:rPr/>
        <w:t>incumbent</w:t>
      </w:r>
      <w:r>
        <w:rPr>
          <w:spacing w:val="-7"/>
        </w:rPr>
        <w:t> </w:t>
      </w:r>
      <w:r>
        <w:rPr/>
        <w:t>vote-</w:t>
      </w:r>
      <w:r>
        <w:rPr>
          <w:spacing w:val="-2"/>
        </w:rPr>
        <w:t>share.</w:t>
      </w:r>
    </w:p>
    <w:p>
      <w:pPr>
        <w:pStyle w:val="BodyText"/>
        <w:spacing w:line="249" w:lineRule="auto" w:before="144"/>
        <w:ind w:left="1406" w:right="1396" w:firstLine="7"/>
        <w:jc w:val="both"/>
      </w:pPr>
      <w:r>
        <w:rPr/>
        <w:t>Second, this analysis will also confirm that electoral manipulation is associated with increasing likelihood of protest initiation, especially when the incumbent vote-share</w:t>
      </w:r>
      <w:r>
        <w:rPr>
          <w:spacing w:val="80"/>
        </w:rPr>
        <w:t> </w:t>
      </w:r>
      <w:r>
        <w:rPr/>
        <w:t>is low.</w:t>
      </w:r>
      <w:r>
        <w:rPr>
          <w:spacing w:val="40"/>
        </w:rPr>
        <w:t> </w:t>
      </w:r>
      <w:r>
        <w:rPr/>
        <w:t>The proposed mechanism, however, is different from that articled in regime-weakness</w:t>
      </w:r>
      <w:r>
        <w:rPr>
          <w:spacing w:val="-9"/>
        </w:rPr>
        <w:t> </w:t>
      </w:r>
      <w:r>
        <w:rPr/>
        <w:t>models.</w:t>
      </w:r>
      <w:r>
        <w:rPr>
          <w:spacing w:val="11"/>
        </w:rPr>
        <w:t> </w:t>
      </w:r>
      <w:r>
        <w:rPr/>
        <w:t>In</w:t>
      </w:r>
      <w:r>
        <w:rPr>
          <w:spacing w:val="-9"/>
        </w:rPr>
        <w:t> </w:t>
      </w:r>
      <w:r>
        <w:rPr/>
        <w:t>those</w:t>
      </w:r>
      <w:r>
        <w:rPr>
          <w:spacing w:val="-9"/>
        </w:rPr>
        <w:t> </w:t>
      </w:r>
      <w:r>
        <w:rPr/>
        <w:t>models,</w:t>
      </w:r>
      <w:r>
        <w:rPr>
          <w:spacing w:val="-8"/>
        </w:rPr>
        <w:t> </w:t>
      </w:r>
      <w:r>
        <w:rPr/>
        <w:t>a</w:t>
      </w:r>
      <w:r>
        <w:rPr>
          <w:spacing w:val="-9"/>
        </w:rPr>
        <w:t> </w:t>
      </w:r>
      <w:r>
        <w:rPr/>
        <w:t>high</w:t>
      </w:r>
      <w:r>
        <w:rPr>
          <w:spacing w:val="-9"/>
        </w:rPr>
        <w:t> </w:t>
      </w:r>
      <w:r>
        <w:rPr/>
        <w:t>fraud</w:t>
      </w:r>
      <w:r>
        <w:rPr>
          <w:spacing w:val="-9"/>
        </w:rPr>
        <w:t> </w:t>
      </w:r>
      <w:r>
        <w:rPr/>
        <w:t>/</w:t>
      </w:r>
      <w:r>
        <w:rPr>
          <w:spacing w:val="-9"/>
        </w:rPr>
        <w:t> </w:t>
      </w:r>
      <w:r>
        <w:rPr/>
        <w:t>low</w:t>
      </w:r>
      <w:r>
        <w:rPr>
          <w:spacing w:val="-9"/>
        </w:rPr>
        <w:t> </w:t>
      </w:r>
      <w:r>
        <w:rPr/>
        <w:t>incumbent</w:t>
      </w:r>
      <w:r>
        <w:rPr>
          <w:spacing w:val="-9"/>
        </w:rPr>
        <w:t> </w:t>
      </w:r>
      <w:r>
        <w:rPr/>
        <w:t>vote-share</w:t>
      </w:r>
      <w:r>
        <w:rPr>
          <w:spacing w:val="-9"/>
        </w:rPr>
        <w:t> </w:t>
      </w:r>
      <w:r>
        <w:rPr/>
        <w:t>is</w:t>
      </w:r>
      <w:r>
        <w:rPr>
          <w:spacing w:val="-9"/>
        </w:rPr>
        <w:t> </w:t>
      </w:r>
      <w:r>
        <w:rPr/>
        <w:t>the</w:t>
      </w:r>
      <w:r>
        <w:rPr>
          <w:spacing w:val="-9"/>
        </w:rPr>
        <w:t> </w:t>
      </w:r>
      <w:r>
        <w:rPr/>
        <w:t>ideal signal</w:t>
      </w:r>
      <w:r>
        <w:rPr>
          <w:spacing w:val="-6"/>
        </w:rPr>
        <w:t> </w:t>
      </w:r>
      <w:r>
        <w:rPr/>
        <w:t>of</w:t>
      </w:r>
      <w:r>
        <w:rPr>
          <w:spacing w:val="-6"/>
        </w:rPr>
        <w:t> </w:t>
      </w:r>
      <w:r>
        <w:rPr/>
        <w:t>regime</w:t>
      </w:r>
      <w:r>
        <w:rPr>
          <w:spacing w:val="-6"/>
        </w:rPr>
        <w:t> </w:t>
      </w:r>
      <w:r>
        <w:rPr/>
        <w:t>weakness.</w:t>
      </w:r>
      <w:r>
        <w:rPr>
          <w:spacing w:val="11"/>
        </w:rPr>
        <w:t> </w:t>
      </w:r>
      <w:r>
        <w:rPr/>
        <w:t>It</w:t>
      </w:r>
      <w:r>
        <w:rPr>
          <w:spacing w:val="-6"/>
        </w:rPr>
        <w:t> </w:t>
      </w:r>
      <w:r>
        <w:rPr/>
        <w:t>alerts</w:t>
      </w:r>
      <w:r>
        <w:rPr>
          <w:spacing w:val="-6"/>
        </w:rPr>
        <w:t> </w:t>
      </w:r>
      <w:r>
        <w:rPr/>
        <w:t>the</w:t>
      </w:r>
      <w:r>
        <w:rPr>
          <w:spacing w:val="-6"/>
        </w:rPr>
        <w:t> </w:t>
      </w:r>
      <w:r>
        <w:rPr/>
        <w:t>opposition</w:t>
      </w:r>
      <w:r>
        <w:rPr>
          <w:spacing w:val="-6"/>
        </w:rPr>
        <w:t> </w:t>
      </w:r>
      <w:r>
        <w:rPr/>
        <w:t>that</w:t>
      </w:r>
      <w:r>
        <w:rPr>
          <w:spacing w:val="-6"/>
        </w:rPr>
        <w:t> </w:t>
      </w:r>
      <w:r>
        <w:rPr/>
        <w:t>the</w:t>
      </w:r>
      <w:r>
        <w:rPr>
          <w:spacing w:val="-6"/>
        </w:rPr>
        <w:t> </w:t>
      </w:r>
      <w:r>
        <w:rPr/>
        <w:t>incumbent’s</w:t>
      </w:r>
      <w:r>
        <w:rPr>
          <w:spacing w:val="-6"/>
        </w:rPr>
        <w:t> </w:t>
      </w:r>
      <w:r>
        <w:rPr/>
        <w:t>true</w:t>
      </w:r>
      <w:r>
        <w:rPr>
          <w:spacing w:val="-6"/>
        </w:rPr>
        <w:t> </w:t>
      </w:r>
      <w:r>
        <w:rPr/>
        <w:t>popularity is unusually low (since fraud is cheap talk), and thus that the incumbent is unlikely to survive</w:t>
      </w:r>
      <w:r>
        <w:rPr>
          <w:spacing w:val="-11"/>
        </w:rPr>
        <w:t> </w:t>
      </w:r>
      <w:r>
        <w:rPr/>
        <w:t>a</w:t>
      </w:r>
      <w:r>
        <w:rPr>
          <w:spacing w:val="-11"/>
        </w:rPr>
        <w:t> </w:t>
      </w:r>
      <w:r>
        <w:rPr/>
        <w:t>protest</w:t>
      </w:r>
      <w:r>
        <w:rPr>
          <w:spacing w:val="-11"/>
        </w:rPr>
        <w:t> </w:t>
      </w:r>
      <w:r>
        <w:rPr/>
        <w:t>movement.</w:t>
      </w:r>
      <w:r>
        <w:rPr>
          <w:spacing w:val="10"/>
        </w:rPr>
        <w:t> </w:t>
      </w:r>
      <w:r>
        <w:rPr/>
        <w:t>Protest</w:t>
      </w:r>
      <w:r>
        <w:rPr>
          <w:spacing w:val="-11"/>
        </w:rPr>
        <w:t> </w:t>
      </w:r>
      <w:r>
        <w:rPr/>
        <w:t>initiation</w:t>
      </w:r>
      <w:r>
        <w:rPr>
          <w:spacing w:val="-11"/>
        </w:rPr>
        <w:t> </w:t>
      </w:r>
      <w:r>
        <w:rPr/>
        <w:t>is</w:t>
      </w:r>
      <w:r>
        <w:rPr>
          <w:spacing w:val="-11"/>
        </w:rPr>
        <w:t> </w:t>
      </w:r>
      <w:r>
        <w:rPr/>
        <w:t>thus</w:t>
      </w:r>
      <w:r>
        <w:rPr>
          <w:spacing w:val="-11"/>
        </w:rPr>
        <w:t> </w:t>
      </w:r>
      <w:r>
        <w:rPr/>
        <w:t>strategically</w:t>
      </w:r>
      <w:r>
        <w:rPr>
          <w:spacing w:val="-11"/>
        </w:rPr>
        <w:t> </w:t>
      </w:r>
      <w:r>
        <w:rPr/>
        <w:t>rational</w:t>
      </w:r>
      <w:r>
        <w:rPr>
          <w:spacing w:val="-11"/>
        </w:rPr>
        <w:t> </w:t>
      </w:r>
      <w:r>
        <w:rPr/>
        <w:t>in</w:t>
      </w:r>
      <w:r>
        <w:rPr>
          <w:spacing w:val="-11"/>
        </w:rPr>
        <w:t> </w:t>
      </w:r>
      <w:r>
        <w:rPr/>
        <w:t>a</w:t>
      </w:r>
      <w:r>
        <w:rPr>
          <w:spacing w:val="-11"/>
        </w:rPr>
        <w:t> </w:t>
      </w:r>
      <w:r>
        <w:rPr/>
        <w:t>a</w:t>
      </w:r>
      <w:r>
        <w:rPr>
          <w:spacing w:val="-11"/>
        </w:rPr>
        <w:t> </w:t>
      </w:r>
      <w:r>
        <w:rPr/>
        <w:t>narrow sense, in regime-weakness models of manipulation.</w:t>
      </w:r>
    </w:p>
    <w:p>
      <w:pPr>
        <w:pStyle w:val="BodyText"/>
        <w:spacing w:line="249" w:lineRule="auto" w:before="142"/>
        <w:ind w:left="1413" w:right="1395" w:hanging="7"/>
        <w:jc w:val="both"/>
      </w:pPr>
      <w:r>
        <w:rPr>
          <w:spacing w:val="-2"/>
        </w:rPr>
        <w:t>This</w:t>
      </w:r>
      <w:r>
        <w:rPr>
          <w:spacing w:val="-7"/>
        </w:rPr>
        <w:t> </w:t>
      </w:r>
      <w:r>
        <w:rPr>
          <w:spacing w:val="-2"/>
        </w:rPr>
        <w:t>argument</w:t>
      </w:r>
      <w:r>
        <w:rPr>
          <w:spacing w:val="-7"/>
        </w:rPr>
        <w:t> </w:t>
      </w:r>
      <w:r>
        <w:rPr>
          <w:spacing w:val="-2"/>
        </w:rPr>
        <w:t>holds</w:t>
      </w:r>
      <w:r>
        <w:rPr>
          <w:spacing w:val="-7"/>
        </w:rPr>
        <w:t> </w:t>
      </w:r>
      <w:r>
        <w:rPr>
          <w:spacing w:val="-2"/>
        </w:rPr>
        <w:t>that</w:t>
      </w:r>
      <w:r>
        <w:rPr>
          <w:spacing w:val="-7"/>
        </w:rPr>
        <w:t> </w:t>
      </w:r>
      <w:r>
        <w:rPr>
          <w:spacing w:val="-2"/>
        </w:rPr>
        <w:t>widespread</w:t>
      </w:r>
      <w:r>
        <w:rPr>
          <w:spacing w:val="-7"/>
        </w:rPr>
        <w:t> </w:t>
      </w:r>
      <w:r>
        <w:rPr>
          <w:spacing w:val="-2"/>
        </w:rPr>
        <w:t>public</w:t>
      </w:r>
      <w:r>
        <w:rPr>
          <w:spacing w:val="-7"/>
        </w:rPr>
        <w:t> </w:t>
      </w:r>
      <w:r>
        <w:rPr>
          <w:spacing w:val="-2"/>
        </w:rPr>
        <w:t>grievances</w:t>
      </w:r>
      <w:r>
        <w:rPr>
          <w:spacing w:val="-7"/>
        </w:rPr>
        <w:t> </w:t>
      </w:r>
      <w:r>
        <w:rPr>
          <w:spacing w:val="-2"/>
        </w:rPr>
        <w:t>lead</w:t>
      </w:r>
      <w:r>
        <w:rPr>
          <w:spacing w:val="-7"/>
        </w:rPr>
        <w:t> </w:t>
      </w:r>
      <w:r>
        <w:rPr>
          <w:spacing w:val="-2"/>
        </w:rPr>
        <w:t>to</w:t>
      </w:r>
      <w:r>
        <w:rPr>
          <w:spacing w:val="-7"/>
        </w:rPr>
        <w:t> </w:t>
      </w:r>
      <w:r>
        <w:rPr>
          <w:spacing w:val="-2"/>
        </w:rPr>
        <w:t>low</w:t>
      </w:r>
      <w:r>
        <w:rPr>
          <w:spacing w:val="-7"/>
        </w:rPr>
        <w:t> </w:t>
      </w:r>
      <w:r>
        <w:rPr>
          <w:spacing w:val="-2"/>
        </w:rPr>
        <w:t>natural</w:t>
      </w:r>
      <w:r>
        <w:rPr>
          <w:spacing w:val="-7"/>
        </w:rPr>
        <w:t> </w:t>
      </w:r>
      <w:r>
        <w:rPr>
          <w:spacing w:val="-2"/>
        </w:rPr>
        <w:t>popularity</w:t>
      </w:r>
      <w:r>
        <w:rPr>
          <w:spacing w:val="-7"/>
        </w:rPr>
        <w:t> </w:t>
      </w:r>
      <w:r>
        <w:rPr>
          <w:spacing w:val="-2"/>
        </w:rPr>
        <w:t>for </w:t>
      </w:r>
      <w:r>
        <w:rPr/>
        <w:t>the</w:t>
      </w:r>
      <w:r>
        <w:rPr>
          <w:spacing w:val="-7"/>
        </w:rPr>
        <w:t> </w:t>
      </w:r>
      <w:r>
        <w:rPr/>
        <w:t>incumbent,</w:t>
      </w:r>
      <w:r>
        <w:rPr>
          <w:spacing w:val="-6"/>
        </w:rPr>
        <w:t> </w:t>
      </w:r>
      <w:r>
        <w:rPr/>
        <w:t>prompting</w:t>
      </w:r>
      <w:r>
        <w:rPr>
          <w:spacing w:val="-6"/>
        </w:rPr>
        <w:t> </w:t>
      </w:r>
      <w:r>
        <w:rPr/>
        <w:t>the</w:t>
      </w:r>
      <w:r>
        <w:rPr>
          <w:spacing w:val="-7"/>
        </w:rPr>
        <w:t> </w:t>
      </w:r>
      <w:r>
        <w:rPr/>
        <w:t>use</w:t>
      </w:r>
      <w:r>
        <w:rPr>
          <w:spacing w:val="-6"/>
        </w:rPr>
        <w:t> </w:t>
      </w:r>
      <w:r>
        <w:rPr/>
        <w:t>of</w:t>
      </w:r>
      <w:r>
        <w:rPr>
          <w:spacing w:val="-6"/>
        </w:rPr>
        <w:t> </w:t>
      </w:r>
      <w:r>
        <w:rPr/>
        <w:t>electoral</w:t>
      </w:r>
      <w:r>
        <w:rPr>
          <w:spacing w:val="-7"/>
        </w:rPr>
        <w:t> </w:t>
      </w:r>
      <w:r>
        <w:rPr/>
        <w:t>manipulation</w:t>
      </w:r>
      <w:r>
        <w:rPr>
          <w:spacing w:val="-6"/>
        </w:rPr>
        <w:t> </w:t>
      </w:r>
      <w:r>
        <w:rPr/>
        <w:t>to</w:t>
      </w:r>
      <w:r>
        <w:rPr>
          <w:spacing w:val="-6"/>
        </w:rPr>
        <w:t> </w:t>
      </w:r>
      <w:r>
        <w:rPr/>
        <w:t>offset</w:t>
      </w:r>
      <w:r>
        <w:rPr>
          <w:spacing w:val="-7"/>
        </w:rPr>
        <w:t> </w:t>
      </w:r>
      <w:r>
        <w:rPr/>
        <w:t>this</w:t>
      </w:r>
      <w:r>
        <w:rPr>
          <w:spacing w:val="-7"/>
        </w:rPr>
        <w:t> </w:t>
      </w:r>
      <w:r>
        <w:rPr/>
        <w:t>disadvantage. Protests</w:t>
      </w:r>
      <w:r>
        <w:rPr>
          <w:spacing w:val="-12"/>
        </w:rPr>
        <w:t> </w:t>
      </w:r>
      <w:r>
        <w:rPr/>
        <w:t>are</w:t>
      </w:r>
      <w:r>
        <w:rPr>
          <w:spacing w:val="-12"/>
        </w:rPr>
        <w:t> </w:t>
      </w:r>
      <w:r>
        <w:rPr/>
        <w:t>more</w:t>
      </w:r>
      <w:r>
        <w:rPr>
          <w:spacing w:val="-12"/>
        </w:rPr>
        <w:t> </w:t>
      </w:r>
      <w:r>
        <w:rPr/>
        <w:t>likely</w:t>
      </w:r>
      <w:r>
        <w:rPr>
          <w:spacing w:val="-12"/>
        </w:rPr>
        <w:t> </w:t>
      </w:r>
      <w:r>
        <w:rPr/>
        <w:t>to</w:t>
      </w:r>
      <w:r>
        <w:rPr>
          <w:spacing w:val="-12"/>
        </w:rPr>
        <w:t> </w:t>
      </w:r>
      <w:r>
        <w:rPr/>
        <w:t>occur</w:t>
      </w:r>
      <w:r>
        <w:rPr>
          <w:spacing w:val="-12"/>
        </w:rPr>
        <w:t> </w:t>
      </w:r>
      <w:r>
        <w:rPr/>
        <w:t>both</w:t>
      </w:r>
      <w:r>
        <w:rPr>
          <w:spacing w:val="-12"/>
        </w:rPr>
        <w:t> </w:t>
      </w:r>
      <w:r>
        <w:rPr/>
        <w:t>because</w:t>
      </w:r>
      <w:r>
        <w:rPr>
          <w:spacing w:val="-12"/>
        </w:rPr>
        <w:t> </w:t>
      </w:r>
      <w:r>
        <w:rPr/>
        <w:t>of</w:t>
      </w:r>
      <w:r>
        <w:rPr>
          <w:spacing w:val="-12"/>
        </w:rPr>
        <w:t> </w:t>
      </w:r>
      <w:r>
        <w:rPr/>
        <w:t>these</w:t>
      </w:r>
      <w:r>
        <w:rPr>
          <w:spacing w:val="-12"/>
        </w:rPr>
        <w:t> </w:t>
      </w:r>
      <w:r>
        <w:rPr/>
        <w:t>underlying</w:t>
      </w:r>
      <w:r>
        <w:rPr>
          <w:spacing w:val="-12"/>
        </w:rPr>
        <w:t> </w:t>
      </w:r>
      <w:r>
        <w:rPr/>
        <w:t>grievances</w:t>
      </w:r>
      <w:r>
        <w:rPr>
          <w:spacing w:val="-12"/>
        </w:rPr>
        <w:t> </w:t>
      </w:r>
      <w:r>
        <w:rPr/>
        <w:t>(Beaulieu</w:t>
      </w:r>
    </w:p>
    <w:p>
      <w:pPr>
        <w:pStyle w:val="BodyText"/>
        <w:spacing w:after="0" w:line="249" w:lineRule="auto"/>
        <w:jc w:val="both"/>
        <w:sectPr>
          <w:pgSz w:w="12240" w:h="15840"/>
          <w:pgMar w:header="1940" w:footer="0" w:top="2160" w:bottom="280" w:left="1800" w:right="720"/>
        </w:sectPr>
      </w:pPr>
    </w:p>
    <w:p>
      <w:pPr>
        <w:pStyle w:val="BodyText"/>
        <w:spacing w:before="99"/>
      </w:pPr>
    </w:p>
    <w:p>
      <w:pPr>
        <w:pStyle w:val="BodyText"/>
        <w:spacing w:line="249" w:lineRule="auto"/>
        <w:ind w:left="332" w:right="2480" w:firstLine="4"/>
        <w:jc w:val="both"/>
      </w:pPr>
      <w:r>
        <w:rPr/>
        <w:t>2014; Brancati 2016) and because a manipulated—or “stolen”—election serves as a coordination signal for collective action (Tucker 2007).</w:t>
      </w:r>
      <w:r>
        <w:rPr>
          <w:spacing w:val="40"/>
        </w:rPr>
        <w:t> </w:t>
      </w:r>
      <w:r>
        <w:rPr/>
        <w:t>As an incumbent’s genuine vote</w:t>
      </w:r>
      <w:r>
        <w:rPr>
          <w:spacing w:val="-9"/>
        </w:rPr>
        <w:t> </w:t>
      </w:r>
      <w:r>
        <w:rPr/>
        <w:t>share</w:t>
      </w:r>
      <w:r>
        <w:rPr>
          <w:spacing w:val="-9"/>
        </w:rPr>
        <w:t> </w:t>
      </w:r>
      <w:r>
        <w:rPr/>
        <w:t>rises,</w:t>
      </w:r>
      <w:r>
        <w:rPr>
          <w:spacing w:val="-8"/>
        </w:rPr>
        <w:t> </w:t>
      </w:r>
      <w:r>
        <w:rPr/>
        <w:t>holding</w:t>
      </w:r>
      <w:r>
        <w:rPr>
          <w:spacing w:val="-9"/>
        </w:rPr>
        <w:t> </w:t>
      </w:r>
      <w:r>
        <w:rPr/>
        <w:t>the</w:t>
      </w:r>
      <w:r>
        <w:rPr>
          <w:spacing w:val="-9"/>
        </w:rPr>
        <w:t> </w:t>
      </w:r>
      <w:r>
        <w:rPr/>
        <w:t>level</w:t>
      </w:r>
      <w:r>
        <w:rPr>
          <w:spacing w:val="-9"/>
        </w:rPr>
        <w:t> </w:t>
      </w:r>
      <w:r>
        <w:rPr/>
        <w:t>of</w:t>
      </w:r>
      <w:r>
        <w:rPr>
          <w:spacing w:val="-9"/>
        </w:rPr>
        <w:t> </w:t>
      </w:r>
      <w:r>
        <w:rPr/>
        <w:t>manipulation</w:t>
      </w:r>
      <w:r>
        <w:rPr>
          <w:spacing w:val="-9"/>
        </w:rPr>
        <w:t> </w:t>
      </w:r>
      <w:r>
        <w:rPr/>
        <w:t>constant,</w:t>
      </w:r>
      <w:r>
        <w:rPr>
          <w:spacing w:val="-8"/>
        </w:rPr>
        <w:t> </w:t>
      </w:r>
      <w:r>
        <w:rPr/>
        <w:t>protest</w:t>
      </w:r>
      <w:r>
        <w:rPr>
          <w:spacing w:val="-9"/>
        </w:rPr>
        <w:t> </w:t>
      </w:r>
      <w:r>
        <w:rPr/>
        <w:t>becomes</w:t>
      </w:r>
      <w:r>
        <w:rPr>
          <w:spacing w:val="-9"/>
        </w:rPr>
        <w:t> </w:t>
      </w:r>
      <w:r>
        <w:rPr/>
        <w:t>less</w:t>
      </w:r>
      <w:r>
        <w:rPr>
          <w:spacing w:val="-9"/>
        </w:rPr>
        <w:t> </w:t>
      </w:r>
      <w:r>
        <w:rPr/>
        <w:t>likely due to diminished public discontent.</w:t>
      </w:r>
      <w:r>
        <w:rPr>
          <w:spacing w:val="40"/>
        </w:rPr>
        <w:t> </w:t>
      </w:r>
      <w:r>
        <w:rPr/>
        <w:t>Conversely, for a constant level of popularity,</w:t>
      </w:r>
      <w:r>
        <w:rPr>
          <w:spacing w:val="40"/>
        </w:rPr>
        <w:t> </w:t>
      </w:r>
      <w:r>
        <w:rPr/>
        <w:t>an increase in manipulation raises the perceived credibility of election theft, thereby making protest more likely among disaffected citizens.</w:t>
      </w:r>
    </w:p>
    <w:p>
      <w:pPr>
        <w:pStyle w:val="BodyText"/>
        <w:spacing w:line="249" w:lineRule="auto" w:before="143"/>
        <w:ind w:left="337" w:right="2472"/>
        <w:jc w:val="both"/>
      </w:pPr>
      <w:r>
        <w:rPr/>
        <w:t>Here, the argument is that widespread grievances result in low natural popularity for the</w:t>
      </w:r>
      <w:r>
        <w:rPr>
          <w:spacing w:val="-11"/>
        </w:rPr>
        <w:t> </w:t>
      </w:r>
      <w:r>
        <w:rPr/>
        <w:t>incumbent;</w:t>
      </w:r>
      <w:r>
        <w:rPr>
          <w:spacing w:val="-9"/>
        </w:rPr>
        <w:t> </w:t>
      </w:r>
      <w:r>
        <w:rPr/>
        <w:t>at</w:t>
      </w:r>
      <w:r>
        <w:rPr>
          <w:spacing w:val="-11"/>
        </w:rPr>
        <w:t> </w:t>
      </w:r>
      <w:r>
        <w:rPr/>
        <w:t>election</w:t>
      </w:r>
      <w:r>
        <w:rPr>
          <w:spacing w:val="-11"/>
        </w:rPr>
        <w:t> </w:t>
      </w:r>
      <w:r>
        <w:rPr/>
        <w:t>time,</w:t>
      </w:r>
      <w:r>
        <w:rPr>
          <w:spacing w:val="-10"/>
        </w:rPr>
        <w:t> </w:t>
      </w:r>
      <w:r>
        <w:rPr/>
        <w:t>the</w:t>
      </w:r>
      <w:r>
        <w:rPr>
          <w:spacing w:val="-11"/>
        </w:rPr>
        <w:t> </w:t>
      </w:r>
      <w:r>
        <w:rPr/>
        <w:t>incumbent</w:t>
      </w:r>
      <w:r>
        <w:rPr>
          <w:spacing w:val="-11"/>
        </w:rPr>
        <w:t> </w:t>
      </w:r>
      <w:r>
        <w:rPr/>
        <w:t>must</w:t>
      </w:r>
      <w:r>
        <w:rPr>
          <w:spacing w:val="-11"/>
        </w:rPr>
        <w:t> </w:t>
      </w:r>
      <w:r>
        <w:rPr/>
        <w:t>compensate</w:t>
      </w:r>
      <w:r>
        <w:rPr>
          <w:spacing w:val="-11"/>
        </w:rPr>
        <w:t> </w:t>
      </w:r>
      <w:r>
        <w:rPr/>
        <w:t>for</w:t>
      </w:r>
      <w:r>
        <w:rPr>
          <w:spacing w:val="-11"/>
        </w:rPr>
        <w:t> </w:t>
      </w:r>
      <w:r>
        <w:rPr/>
        <w:t>this</w:t>
      </w:r>
      <w:r>
        <w:rPr>
          <w:spacing w:val="-11"/>
        </w:rPr>
        <w:t> </w:t>
      </w:r>
      <w:r>
        <w:rPr/>
        <w:t>low</w:t>
      </w:r>
      <w:r>
        <w:rPr>
          <w:spacing w:val="-11"/>
        </w:rPr>
        <w:t> </w:t>
      </w:r>
      <w:r>
        <w:rPr/>
        <w:t>popularity by</w:t>
      </w:r>
      <w:r>
        <w:rPr>
          <w:spacing w:val="-8"/>
        </w:rPr>
        <w:t> </w:t>
      </w:r>
      <w:r>
        <w:rPr/>
        <w:t>manipulating</w:t>
      </w:r>
      <w:r>
        <w:rPr>
          <w:spacing w:val="-8"/>
        </w:rPr>
        <w:t> </w:t>
      </w:r>
      <w:r>
        <w:rPr/>
        <w:t>the</w:t>
      </w:r>
      <w:r>
        <w:rPr>
          <w:spacing w:val="-8"/>
        </w:rPr>
        <w:t> </w:t>
      </w:r>
      <w:r>
        <w:rPr/>
        <w:t>election.</w:t>
      </w:r>
      <w:r>
        <w:rPr>
          <w:spacing w:val="9"/>
        </w:rPr>
        <w:t> </w:t>
      </w:r>
      <w:r>
        <w:rPr/>
        <w:t>Protest</w:t>
      </w:r>
      <w:r>
        <w:rPr>
          <w:spacing w:val="-8"/>
        </w:rPr>
        <w:t> </w:t>
      </w:r>
      <w:r>
        <w:rPr/>
        <w:t>initiation</w:t>
      </w:r>
      <w:r>
        <w:rPr>
          <w:spacing w:val="-8"/>
        </w:rPr>
        <w:t> </w:t>
      </w:r>
      <w:r>
        <w:rPr/>
        <w:t>is</w:t>
      </w:r>
      <w:r>
        <w:rPr>
          <w:spacing w:val="-8"/>
        </w:rPr>
        <w:t> </w:t>
      </w:r>
      <w:r>
        <w:rPr/>
        <w:t>made</w:t>
      </w:r>
      <w:r>
        <w:rPr>
          <w:spacing w:val="-8"/>
        </w:rPr>
        <w:t> </w:t>
      </w:r>
      <w:r>
        <w:rPr/>
        <w:t>more</w:t>
      </w:r>
      <w:r>
        <w:rPr>
          <w:spacing w:val="-8"/>
        </w:rPr>
        <w:t> </w:t>
      </w:r>
      <w:r>
        <w:rPr/>
        <w:t>likely</w:t>
      </w:r>
      <w:r>
        <w:rPr>
          <w:spacing w:val="-8"/>
        </w:rPr>
        <w:t> </w:t>
      </w:r>
      <w:r>
        <w:rPr/>
        <w:t>both</w:t>
      </w:r>
      <w:r>
        <w:rPr>
          <w:spacing w:val="-8"/>
        </w:rPr>
        <w:t> </w:t>
      </w:r>
      <w:r>
        <w:rPr/>
        <w:t>by</w:t>
      </w:r>
      <w:r>
        <w:rPr>
          <w:spacing w:val="-8"/>
        </w:rPr>
        <w:t> </w:t>
      </w:r>
      <w:r>
        <w:rPr/>
        <w:t>the</w:t>
      </w:r>
      <w:r>
        <w:rPr>
          <w:spacing w:val="-8"/>
        </w:rPr>
        <w:t> </w:t>
      </w:r>
      <w:r>
        <w:rPr/>
        <w:t>popula-tion’s</w:t>
      </w:r>
      <w:r>
        <w:rPr>
          <w:spacing w:val="-11"/>
        </w:rPr>
        <w:t> </w:t>
      </w:r>
      <w:r>
        <w:rPr/>
        <w:t>grievances</w:t>
      </w:r>
      <w:r>
        <w:rPr>
          <w:spacing w:val="-11"/>
        </w:rPr>
        <w:t> </w:t>
      </w:r>
      <w:r>
        <w:rPr/>
        <w:t>alone</w:t>
      </w:r>
      <w:r>
        <w:rPr>
          <w:spacing w:val="-11"/>
        </w:rPr>
        <w:t> </w:t>
      </w:r>
      <w:r>
        <w:rPr/>
        <w:t>(Beaulieu</w:t>
      </w:r>
      <w:r>
        <w:rPr>
          <w:spacing w:val="-11"/>
        </w:rPr>
        <w:t> </w:t>
      </w:r>
      <w:r>
        <w:rPr/>
        <w:t>2014;</w:t>
      </w:r>
      <w:r>
        <w:rPr>
          <w:spacing w:val="-9"/>
        </w:rPr>
        <w:t> </w:t>
      </w:r>
      <w:r>
        <w:rPr/>
        <w:t>Brancati</w:t>
      </w:r>
      <w:r>
        <w:rPr>
          <w:spacing w:val="-11"/>
        </w:rPr>
        <w:t> </w:t>
      </w:r>
      <w:r>
        <w:rPr/>
        <w:t>2016),</w:t>
      </w:r>
      <w:r>
        <w:rPr>
          <w:spacing w:val="-10"/>
        </w:rPr>
        <w:t> </w:t>
      </w:r>
      <w:r>
        <w:rPr/>
        <w:t>and</w:t>
      </w:r>
      <w:r>
        <w:rPr>
          <w:spacing w:val="-11"/>
        </w:rPr>
        <w:t> </w:t>
      </w:r>
      <w:r>
        <w:rPr/>
        <w:t>by</w:t>
      </w:r>
      <w:r>
        <w:rPr>
          <w:spacing w:val="-11"/>
        </w:rPr>
        <w:t> </w:t>
      </w:r>
      <w:r>
        <w:rPr/>
        <w:t>the</w:t>
      </w:r>
      <w:r>
        <w:rPr>
          <w:spacing w:val="-11"/>
        </w:rPr>
        <w:t> </w:t>
      </w:r>
      <w:r>
        <w:rPr/>
        <w:t>coordination</w:t>
      </w:r>
      <w:r>
        <w:rPr>
          <w:spacing w:val="-11"/>
        </w:rPr>
        <w:t> </w:t>
      </w:r>
      <w:r>
        <w:rPr/>
        <w:t>device provided by the ‘stolen’ election (Tucker 2007).</w:t>
      </w:r>
      <w:r>
        <w:rPr>
          <w:spacing w:val="28"/>
        </w:rPr>
        <w:t> </w:t>
      </w:r>
      <w:r>
        <w:rPr/>
        <w:t>As natural vote-share increases for a fixed level of manipulation, the likelihood of protest initiation should decline due to reduced</w:t>
      </w:r>
      <w:r>
        <w:rPr>
          <w:spacing w:val="-2"/>
        </w:rPr>
        <w:t> </w:t>
      </w:r>
      <w:r>
        <w:rPr/>
        <w:t>grievances; for</w:t>
      </w:r>
      <w:r>
        <w:rPr>
          <w:spacing w:val="-2"/>
        </w:rPr>
        <w:t> </w:t>
      </w:r>
      <w:r>
        <w:rPr/>
        <w:t>a</w:t>
      </w:r>
      <w:r>
        <w:rPr>
          <w:spacing w:val="-2"/>
        </w:rPr>
        <w:t> </w:t>
      </w:r>
      <w:r>
        <w:rPr/>
        <w:t>fixed</w:t>
      </w:r>
      <w:r>
        <w:rPr>
          <w:spacing w:val="-2"/>
        </w:rPr>
        <w:t> </w:t>
      </w:r>
      <w:r>
        <w:rPr/>
        <w:t>level</w:t>
      </w:r>
      <w:r>
        <w:rPr>
          <w:spacing w:val="-2"/>
        </w:rPr>
        <w:t> </w:t>
      </w:r>
      <w:r>
        <w:rPr/>
        <w:t>of</w:t>
      </w:r>
      <w:r>
        <w:rPr>
          <w:spacing w:val="-2"/>
        </w:rPr>
        <w:t> </w:t>
      </w:r>
      <w:r>
        <w:rPr/>
        <w:t>popularity,</w:t>
      </w:r>
      <w:r>
        <w:rPr>
          <w:spacing w:val="-2"/>
        </w:rPr>
        <w:t> </w:t>
      </w:r>
      <w:r>
        <w:rPr/>
        <w:t>increasing</w:t>
      </w:r>
      <w:r>
        <w:rPr>
          <w:spacing w:val="-2"/>
        </w:rPr>
        <w:t> </w:t>
      </w:r>
      <w:r>
        <w:rPr/>
        <w:t>manipulation</w:t>
      </w:r>
      <w:r>
        <w:rPr>
          <w:spacing w:val="-2"/>
        </w:rPr>
        <w:t> </w:t>
      </w:r>
      <w:r>
        <w:rPr/>
        <w:t>should</w:t>
      </w:r>
      <w:r>
        <w:rPr>
          <w:spacing w:val="-2"/>
        </w:rPr>
        <w:t> </w:t>
      </w:r>
      <w:r>
        <w:rPr/>
        <w:t>in-crease the likelihood of protest by raising the plausibility of a stolen election among dissatisfied citizens.</w:t>
      </w:r>
    </w:p>
    <w:p>
      <w:pPr>
        <w:pStyle w:val="BodyText"/>
        <w:spacing w:line="249" w:lineRule="auto" w:before="143"/>
        <w:ind w:left="835" w:right="2826"/>
      </w:pPr>
      <w:r>
        <w:rPr/>
        <w:t>H2:</w:t>
      </w:r>
      <w:r>
        <w:rPr>
          <w:spacing w:val="-11"/>
        </w:rPr>
        <w:t> </w:t>
      </w:r>
      <w:r>
        <w:rPr/>
        <w:t>Increasing</w:t>
      </w:r>
      <w:r>
        <w:rPr>
          <w:spacing w:val="-12"/>
        </w:rPr>
        <w:t> </w:t>
      </w:r>
      <w:r>
        <w:rPr/>
        <w:t>election</w:t>
      </w:r>
      <w:r>
        <w:rPr>
          <w:spacing w:val="-13"/>
        </w:rPr>
        <w:t> </w:t>
      </w:r>
      <w:r>
        <w:rPr/>
        <w:t>fraud</w:t>
      </w:r>
      <w:r>
        <w:rPr>
          <w:spacing w:val="-12"/>
        </w:rPr>
        <w:t> </w:t>
      </w:r>
      <w:r>
        <w:rPr/>
        <w:t>makes</w:t>
      </w:r>
      <w:r>
        <w:rPr>
          <w:spacing w:val="-13"/>
        </w:rPr>
        <w:t> </w:t>
      </w:r>
      <w:r>
        <w:rPr/>
        <w:t>protes</w:t>
      </w:r>
      <w:r>
        <w:rPr>
          <w:spacing w:val="-12"/>
        </w:rPr>
        <w:t> </w:t>
      </w:r>
      <w:r>
        <w:rPr/>
        <w:t>initiationt</w:t>
      </w:r>
      <w:r>
        <w:rPr>
          <w:spacing w:val="-13"/>
        </w:rPr>
        <w:t> </w:t>
      </w:r>
      <w:r>
        <w:rPr/>
        <w:t>more</w:t>
      </w:r>
      <w:r>
        <w:rPr>
          <w:spacing w:val="-12"/>
        </w:rPr>
        <w:t> </w:t>
      </w:r>
      <w:r>
        <w:rPr/>
        <w:t>likely,</w:t>
      </w:r>
      <w:r>
        <w:rPr>
          <w:spacing w:val="-13"/>
        </w:rPr>
        <w:t> </w:t>
      </w:r>
      <w:r>
        <w:rPr/>
        <w:t>with</w:t>
      </w:r>
      <w:r>
        <w:rPr>
          <w:spacing w:val="-12"/>
        </w:rPr>
        <w:t> </w:t>
      </w:r>
      <w:r>
        <w:rPr/>
        <w:t>the size of this effect decreasing with incumbent-party vote-share.</w:t>
      </w:r>
    </w:p>
    <w:p>
      <w:pPr>
        <w:pStyle w:val="BodyText"/>
        <w:spacing w:line="249" w:lineRule="auto" w:before="143"/>
        <w:ind w:left="337" w:right="2472" w:hanging="7"/>
        <w:jc w:val="both"/>
      </w:pPr>
      <w:r>
        <w:rPr/>
        <w:t>The core of the argument is as follows:</w:t>
      </w:r>
      <w:r>
        <w:rPr>
          <w:spacing w:val="24"/>
        </w:rPr>
        <w:t> </w:t>
      </w:r>
      <w:r>
        <w:rPr/>
        <w:t>incumbents generally aim to manipulate elec-tions as extensively as possible to reap both the direct and indirect benefits of doing</w:t>
      </w:r>
      <w:r>
        <w:rPr>
          <w:spacing w:val="40"/>
        </w:rPr>
        <w:t> </w:t>
      </w:r>
      <w:r>
        <w:rPr/>
        <w:t>so</w:t>
      </w:r>
      <w:r>
        <w:rPr>
          <w:spacing w:val="-5"/>
        </w:rPr>
        <w:t> </w:t>
      </w:r>
      <w:r>
        <w:rPr/>
        <w:t>(Simpser</w:t>
      </w:r>
      <w:r>
        <w:rPr>
          <w:spacing w:val="-5"/>
        </w:rPr>
        <w:t> </w:t>
      </w:r>
      <w:r>
        <w:rPr/>
        <w:t>2013). Achieving</w:t>
      </w:r>
      <w:r>
        <w:rPr>
          <w:spacing w:val="-5"/>
        </w:rPr>
        <w:t> </w:t>
      </w:r>
      <w:r>
        <w:rPr/>
        <w:t>this</w:t>
      </w:r>
      <w:r>
        <w:rPr>
          <w:spacing w:val="-6"/>
        </w:rPr>
        <w:t> </w:t>
      </w:r>
      <w:r>
        <w:rPr/>
        <w:t>requires</w:t>
      </w:r>
      <w:r>
        <w:rPr>
          <w:spacing w:val="-5"/>
        </w:rPr>
        <w:t> </w:t>
      </w:r>
      <w:r>
        <w:rPr/>
        <w:t>overcoming</w:t>
      </w:r>
      <w:r>
        <w:rPr>
          <w:spacing w:val="-5"/>
        </w:rPr>
        <w:t> </w:t>
      </w:r>
      <w:r>
        <w:rPr/>
        <w:t>principal-agent</w:t>
      </w:r>
      <w:r>
        <w:rPr>
          <w:spacing w:val="-5"/>
        </w:rPr>
        <w:t> </w:t>
      </w:r>
      <w:r>
        <w:rPr/>
        <w:t>problems—by tightening control over patronage networks and insulating agents from potential con-sequences.</w:t>
      </w:r>
      <w:r>
        <w:rPr>
          <w:spacing w:val="24"/>
        </w:rPr>
        <w:t> </w:t>
      </w:r>
      <w:r>
        <w:rPr/>
        <w:t>The very resources that enable large-scale manipulation—such as genuine popularity,</w:t>
      </w:r>
      <w:r>
        <w:rPr>
          <w:spacing w:val="-12"/>
        </w:rPr>
        <w:t> </w:t>
      </w:r>
      <w:r>
        <w:rPr/>
        <w:t>control</w:t>
      </w:r>
      <w:r>
        <w:rPr>
          <w:spacing w:val="-13"/>
        </w:rPr>
        <w:t> </w:t>
      </w:r>
      <w:r>
        <w:rPr/>
        <w:t>over</w:t>
      </w:r>
      <w:r>
        <w:rPr>
          <w:spacing w:val="-12"/>
        </w:rPr>
        <w:t> </w:t>
      </w:r>
      <w:r>
        <w:rPr/>
        <w:t>state</w:t>
      </w:r>
      <w:r>
        <w:rPr>
          <w:spacing w:val="-13"/>
        </w:rPr>
        <w:t> </w:t>
      </w:r>
      <w:r>
        <w:rPr/>
        <w:t>resources,</w:t>
      </w:r>
      <w:r>
        <w:rPr>
          <w:spacing w:val="-10"/>
        </w:rPr>
        <w:t> </w:t>
      </w:r>
      <w:r>
        <w:rPr/>
        <w:t>and</w:t>
      </w:r>
      <w:r>
        <w:rPr>
          <w:spacing w:val="-13"/>
        </w:rPr>
        <w:t> </w:t>
      </w:r>
      <w:r>
        <w:rPr/>
        <w:t>dominance</w:t>
      </w:r>
      <w:r>
        <w:rPr>
          <w:spacing w:val="-12"/>
        </w:rPr>
        <w:t> </w:t>
      </w:r>
      <w:r>
        <w:rPr/>
        <w:t>of</w:t>
      </w:r>
      <w:r>
        <w:rPr>
          <w:spacing w:val="-13"/>
        </w:rPr>
        <w:t> </w:t>
      </w:r>
      <w:r>
        <w:rPr/>
        <w:t>the</w:t>
      </w:r>
      <w:r>
        <w:rPr>
          <w:spacing w:val="-12"/>
        </w:rPr>
        <w:t> </w:t>
      </w:r>
      <w:r>
        <w:rPr/>
        <w:t>legal</w:t>
      </w:r>
      <w:r>
        <w:rPr>
          <w:spacing w:val="-13"/>
        </w:rPr>
        <w:t> </w:t>
      </w:r>
      <w:r>
        <w:rPr/>
        <w:t>system—also</w:t>
      </w:r>
      <w:r>
        <w:rPr>
          <w:spacing w:val="-12"/>
        </w:rPr>
        <w:t> </w:t>
      </w:r>
      <w:r>
        <w:rPr/>
        <w:t>equip </w:t>
      </w:r>
      <w:r>
        <w:rPr>
          <w:spacing w:val="-2"/>
        </w:rPr>
        <w:t>incumbents</w:t>
      </w:r>
      <w:r>
        <w:rPr>
          <w:spacing w:val="-5"/>
        </w:rPr>
        <w:t> </w:t>
      </w:r>
      <w:r>
        <w:rPr>
          <w:spacing w:val="-2"/>
        </w:rPr>
        <w:t>to</w:t>
      </w:r>
      <w:r>
        <w:rPr>
          <w:spacing w:val="-4"/>
        </w:rPr>
        <w:t> </w:t>
      </w:r>
      <w:r>
        <w:rPr>
          <w:spacing w:val="-2"/>
        </w:rPr>
        <w:t>suppress</w:t>
      </w:r>
      <w:r>
        <w:rPr>
          <w:spacing w:val="-5"/>
        </w:rPr>
        <w:t> </w:t>
      </w:r>
      <w:r>
        <w:rPr>
          <w:spacing w:val="-2"/>
        </w:rPr>
        <w:t>or</w:t>
      </w:r>
      <w:r>
        <w:rPr>
          <w:spacing w:val="-4"/>
        </w:rPr>
        <w:t> </w:t>
      </w:r>
      <w:r>
        <w:rPr>
          <w:spacing w:val="-2"/>
        </w:rPr>
        <w:t>dismantle</w:t>
      </w:r>
      <w:r>
        <w:rPr>
          <w:spacing w:val="-4"/>
        </w:rPr>
        <w:t> </w:t>
      </w:r>
      <w:r>
        <w:rPr>
          <w:spacing w:val="-2"/>
        </w:rPr>
        <w:t>protest</w:t>
      </w:r>
      <w:r>
        <w:rPr>
          <w:spacing w:val="-5"/>
        </w:rPr>
        <w:t> </w:t>
      </w:r>
      <w:r>
        <w:rPr>
          <w:spacing w:val="-2"/>
        </w:rPr>
        <w:t>movements</w:t>
      </w:r>
      <w:r>
        <w:rPr>
          <w:spacing w:val="-4"/>
        </w:rPr>
        <w:t> </w:t>
      </w:r>
      <w:r>
        <w:rPr>
          <w:spacing w:val="-2"/>
        </w:rPr>
        <w:t>when</w:t>
      </w:r>
      <w:r>
        <w:rPr>
          <w:spacing w:val="-4"/>
        </w:rPr>
        <w:t> </w:t>
      </w:r>
      <w:r>
        <w:rPr>
          <w:spacing w:val="-2"/>
        </w:rPr>
        <w:t>they</w:t>
      </w:r>
      <w:r>
        <w:rPr>
          <w:spacing w:val="-5"/>
        </w:rPr>
        <w:t> </w:t>
      </w:r>
      <w:r>
        <w:rPr>
          <w:spacing w:val="-2"/>
        </w:rPr>
        <w:t>arise.</w:t>
      </w:r>
      <w:r>
        <w:rPr>
          <w:spacing w:val="25"/>
        </w:rPr>
        <w:t> </w:t>
      </w:r>
      <w:r>
        <w:rPr>
          <w:spacing w:val="-2"/>
        </w:rPr>
        <w:t>Consequently, </w:t>
      </w:r>
      <w:r>
        <w:rPr/>
        <w:t>more</w:t>
      </w:r>
      <w:r>
        <w:rPr>
          <w:spacing w:val="-8"/>
        </w:rPr>
        <w:t> </w:t>
      </w:r>
      <w:r>
        <w:rPr/>
        <w:t>extensive</w:t>
      </w:r>
      <w:r>
        <w:rPr>
          <w:spacing w:val="-8"/>
        </w:rPr>
        <w:t> </w:t>
      </w:r>
      <w:r>
        <w:rPr/>
        <w:t>manipulation</w:t>
      </w:r>
      <w:r>
        <w:rPr>
          <w:spacing w:val="-8"/>
        </w:rPr>
        <w:t> </w:t>
      </w:r>
      <w:r>
        <w:rPr/>
        <w:t>should</w:t>
      </w:r>
      <w:r>
        <w:rPr>
          <w:spacing w:val="-8"/>
        </w:rPr>
        <w:t> </w:t>
      </w:r>
      <w:r>
        <w:rPr/>
        <w:t>correlate</w:t>
      </w:r>
      <w:r>
        <w:rPr>
          <w:spacing w:val="-8"/>
        </w:rPr>
        <w:t> </w:t>
      </w:r>
      <w:r>
        <w:rPr/>
        <w:t>with</w:t>
      </w:r>
      <w:r>
        <w:rPr>
          <w:spacing w:val="-8"/>
        </w:rPr>
        <w:t> </w:t>
      </w:r>
      <w:r>
        <w:rPr/>
        <w:t>shorter</w:t>
      </w:r>
      <w:r>
        <w:rPr>
          <w:spacing w:val="-8"/>
        </w:rPr>
        <w:t> </w:t>
      </w:r>
      <w:r>
        <w:rPr/>
        <w:t>durations</w:t>
      </w:r>
      <w:r>
        <w:rPr>
          <w:spacing w:val="-8"/>
        </w:rPr>
        <w:t> </w:t>
      </w:r>
      <w:r>
        <w:rPr/>
        <w:t>of</w:t>
      </w:r>
      <w:r>
        <w:rPr>
          <w:spacing w:val="-8"/>
        </w:rPr>
        <w:t> </w:t>
      </w:r>
      <w:r>
        <w:rPr/>
        <w:t>anti-incumbent </w:t>
      </w:r>
      <w:r>
        <w:rPr>
          <w:spacing w:val="-2"/>
        </w:rPr>
        <w:t>protests.</w:t>
      </w:r>
    </w:p>
    <w:p>
      <w:pPr>
        <w:pStyle w:val="BodyText"/>
        <w:spacing w:line="249" w:lineRule="auto" w:before="143"/>
        <w:ind w:left="337" w:right="2476"/>
        <w:jc w:val="both"/>
      </w:pPr>
      <w:r>
        <w:rPr/>
        <w:t>One</w:t>
      </w:r>
      <w:r>
        <w:rPr>
          <w:spacing w:val="-12"/>
        </w:rPr>
        <w:t> </w:t>
      </w:r>
      <w:r>
        <w:rPr/>
        <w:t>potential</w:t>
      </w:r>
      <w:r>
        <w:rPr>
          <w:spacing w:val="-11"/>
        </w:rPr>
        <w:t> </w:t>
      </w:r>
      <w:r>
        <w:rPr/>
        <w:t>challenge</w:t>
      </w:r>
      <w:r>
        <w:rPr>
          <w:spacing w:val="-12"/>
        </w:rPr>
        <w:t> </w:t>
      </w:r>
      <w:r>
        <w:rPr/>
        <w:t>to</w:t>
      </w:r>
      <w:r>
        <w:rPr>
          <w:spacing w:val="-11"/>
        </w:rPr>
        <w:t> </w:t>
      </w:r>
      <w:r>
        <w:rPr/>
        <w:t>this</w:t>
      </w:r>
      <w:r>
        <w:rPr>
          <w:spacing w:val="-12"/>
        </w:rPr>
        <w:t> </w:t>
      </w:r>
      <w:r>
        <w:rPr/>
        <w:t>theory</w:t>
      </w:r>
      <w:r>
        <w:rPr>
          <w:spacing w:val="-11"/>
        </w:rPr>
        <w:t> </w:t>
      </w:r>
      <w:r>
        <w:rPr/>
        <w:t>is</w:t>
      </w:r>
      <w:r>
        <w:rPr>
          <w:spacing w:val="-12"/>
        </w:rPr>
        <w:t> </w:t>
      </w:r>
      <w:r>
        <w:rPr/>
        <w:t>the</w:t>
      </w:r>
      <w:r>
        <w:rPr>
          <w:spacing w:val="-11"/>
        </w:rPr>
        <w:t> </w:t>
      </w:r>
      <w:r>
        <w:rPr/>
        <w:t>possibility</w:t>
      </w:r>
      <w:r>
        <w:rPr>
          <w:spacing w:val="-11"/>
        </w:rPr>
        <w:t> </w:t>
      </w:r>
      <w:r>
        <w:rPr/>
        <w:t>that</w:t>
      </w:r>
      <w:r>
        <w:rPr>
          <w:spacing w:val="-12"/>
        </w:rPr>
        <w:t> </w:t>
      </w:r>
      <w:r>
        <w:rPr/>
        <w:t>incumbents</w:t>
      </w:r>
      <w:r>
        <w:rPr>
          <w:spacing w:val="-11"/>
        </w:rPr>
        <w:t> </w:t>
      </w:r>
      <w:r>
        <w:rPr/>
        <w:t>might</w:t>
      </w:r>
      <w:r>
        <w:rPr>
          <w:spacing w:val="-12"/>
        </w:rPr>
        <w:t> </w:t>
      </w:r>
      <w:r>
        <w:rPr/>
        <w:t>choose</w:t>
      </w:r>
      <w:r>
        <w:rPr>
          <w:spacing w:val="-11"/>
        </w:rPr>
        <w:t> </w:t>
      </w:r>
      <w:r>
        <w:rPr/>
        <w:t>to tolerate</w:t>
      </w:r>
      <w:r>
        <w:rPr>
          <w:spacing w:val="-13"/>
        </w:rPr>
        <w:t> </w:t>
      </w:r>
      <w:r>
        <w:rPr/>
        <w:t>protests</w:t>
      </w:r>
      <w:r>
        <w:rPr>
          <w:spacing w:val="-12"/>
        </w:rPr>
        <w:t> </w:t>
      </w:r>
      <w:r>
        <w:rPr/>
        <w:t>rather</w:t>
      </w:r>
      <w:r>
        <w:rPr>
          <w:spacing w:val="-13"/>
        </w:rPr>
        <w:t> </w:t>
      </w:r>
      <w:r>
        <w:rPr/>
        <w:t>than</w:t>
      </w:r>
      <w:r>
        <w:rPr>
          <w:spacing w:val="-12"/>
        </w:rPr>
        <w:t> </w:t>
      </w:r>
      <w:r>
        <w:rPr/>
        <w:t>suppress</w:t>
      </w:r>
      <w:r>
        <w:rPr>
          <w:spacing w:val="-13"/>
        </w:rPr>
        <w:t> </w:t>
      </w:r>
      <w:r>
        <w:rPr/>
        <w:t>or</w:t>
      </w:r>
      <w:r>
        <w:rPr>
          <w:spacing w:val="-12"/>
        </w:rPr>
        <w:t> </w:t>
      </w:r>
      <w:r>
        <w:rPr/>
        <w:t>co-opt</w:t>
      </w:r>
      <w:r>
        <w:rPr>
          <w:spacing w:val="-13"/>
        </w:rPr>
        <w:t> </w:t>
      </w:r>
      <w:r>
        <w:rPr/>
        <w:t>them.</w:t>
      </w:r>
      <w:r>
        <w:rPr>
          <w:spacing w:val="-12"/>
        </w:rPr>
        <w:t> </w:t>
      </w:r>
      <w:r>
        <w:rPr/>
        <w:t>However,</w:t>
      </w:r>
      <w:r>
        <w:rPr>
          <w:spacing w:val="-13"/>
        </w:rPr>
        <w:t> </w:t>
      </w:r>
      <w:r>
        <w:rPr/>
        <w:t>this</w:t>
      </w:r>
      <w:r>
        <w:rPr>
          <w:spacing w:val="-12"/>
        </w:rPr>
        <w:t> </w:t>
      </w:r>
      <w:r>
        <w:rPr/>
        <w:t>concern</w:t>
      </w:r>
      <w:r>
        <w:rPr>
          <w:spacing w:val="-13"/>
        </w:rPr>
        <w:t> </w:t>
      </w:r>
      <w:r>
        <w:rPr/>
        <w:t>is</w:t>
      </w:r>
      <w:r>
        <w:rPr>
          <w:spacing w:val="-12"/>
        </w:rPr>
        <w:t> </w:t>
      </w:r>
      <w:r>
        <w:rPr/>
        <w:t>relatively limited for the cases considered here.</w:t>
      </w:r>
      <w:r>
        <w:rPr>
          <w:spacing w:val="40"/>
        </w:rPr>
        <w:t> </w:t>
      </w:r>
      <w:r>
        <w:rPr/>
        <w:t>Toleration is most likely when protests pose minimal costs to the regime and make narrow or localized demands (Klein &amp; Regan </w:t>
      </w:r>
      <w:r>
        <w:rPr>
          <w:spacing w:val="-2"/>
        </w:rPr>
        <w:t>2018).</w:t>
      </w:r>
      <w:r>
        <w:rPr>
          <w:spacing w:val="29"/>
        </w:rPr>
        <w:t> </w:t>
      </w:r>
      <w:r>
        <w:rPr>
          <w:spacing w:val="-2"/>
        </w:rPr>
        <w:t>National</w:t>
      </w:r>
      <w:r>
        <w:rPr>
          <w:spacing w:val="-7"/>
        </w:rPr>
        <w:t> </w:t>
      </w:r>
      <w:r>
        <w:rPr>
          <w:spacing w:val="-2"/>
        </w:rPr>
        <w:t>elections,</w:t>
      </w:r>
      <w:r>
        <w:rPr>
          <w:spacing w:val="-3"/>
        </w:rPr>
        <w:t> </w:t>
      </w:r>
      <w:r>
        <w:rPr>
          <w:spacing w:val="-2"/>
        </w:rPr>
        <w:t>by</w:t>
      </w:r>
      <w:r>
        <w:rPr>
          <w:spacing w:val="-7"/>
        </w:rPr>
        <w:t> </w:t>
      </w:r>
      <w:r>
        <w:rPr>
          <w:spacing w:val="-2"/>
        </w:rPr>
        <w:t>contrast,</w:t>
      </w:r>
      <w:r>
        <w:rPr>
          <w:spacing w:val="-3"/>
        </w:rPr>
        <w:t> </w:t>
      </w:r>
      <w:r>
        <w:rPr>
          <w:spacing w:val="-2"/>
        </w:rPr>
        <w:t>are</w:t>
      </w:r>
      <w:r>
        <w:rPr>
          <w:spacing w:val="-7"/>
        </w:rPr>
        <w:t> </w:t>
      </w:r>
      <w:r>
        <w:rPr>
          <w:spacing w:val="-2"/>
        </w:rPr>
        <w:t>highly</w:t>
      </w:r>
      <w:r>
        <w:rPr>
          <w:spacing w:val="-7"/>
        </w:rPr>
        <w:t> </w:t>
      </w:r>
      <w:r>
        <w:rPr>
          <w:spacing w:val="-2"/>
        </w:rPr>
        <w:t>salient,</w:t>
      </w:r>
      <w:r>
        <w:rPr>
          <w:spacing w:val="-3"/>
        </w:rPr>
        <w:t> </w:t>
      </w:r>
      <w:r>
        <w:rPr>
          <w:spacing w:val="-2"/>
        </w:rPr>
        <w:t>and</w:t>
      </w:r>
      <w:r>
        <w:rPr>
          <w:spacing w:val="-7"/>
        </w:rPr>
        <w:t> </w:t>
      </w:r>
      <w:r>
        <w:rPr>
          <w:spacing w:val="-2"/>
        </w:rPr>
        <w:t>contesting</w:t>
      </w:r>
      <w:r>
        <w:rPr>
          <w:spacing w:val="-7"/>
        </w:rPr>
        <w:t> </w:t>
      </w:r>
      <w:r>
        <w:rPr>
          <w:spacing w:val="-2"/>
        </w:rPr>
        <w:t>their</w:t>
      </w:r>
      <w:r>
        <w:rPr>
          <w:spacing w:val="-7"/>
        </w:rPr>
        <w:t> </w:t>
      </w:r>
      <w:r>
        <w:rPr>
          <w:spacing w:val="-2"/>
        </w:rPr>
        <w:t>legitimacy </w:t>
      </w:r>
      <w:r>
        <w:rPr/>
        <w:t>poses a direct threat to incumbents’ survival in office.</w:t>
      </w:r>
      <w:r>
        <w:rPr>
          <w:spacing w:val="40"/>
        </w:rPr>
        <w:t> </w:t>
      </w:r>
      <w:r>
        <w:rPr/>
        <w:t>In such contexts, tolerance is unlikely.</w:t>
      </w:r>
      <w:r>
        <w:rPr>
          <w:spacing w:val="40"/>
        </w:rPr>
        <w:t> </w:t>
      </w:r>
      <w:r>
        <w:rPr/>
        <w:t>What may appear as toleration is more accurately described as attrition—efforts by the incumbent to raise the costs of participation and gradually wear down protest</w:t>
      </w:r>
      <w:r>
        <w:rPr>
          <w:spacing w:val="-3"/>
        </w:rPr>
        <w:t> </w:t>
      </w:r>
      <w:r>
        <w:rPr/>
        <w:t>movements</w:t>
      </w:r>
      <w:r>
        <w:rPr>
          <w:spacing w:val="-3"/>
        </w:rPr>
        <w:t> </w:t>
      </w:r>
      <w:r>
        <w:rPr/>
        <w:t>without</w:t>
      </w:r>
      <w:r>
        <w:rPr>
          <w:spacing w:val="-3"/>
        </w:rPr>
        <w:t> </w:t>
      </w:r>
      <w:r>
        <w:rPr/>
        <w:t>resorting</w:t>
      </w:r>
      <w:r>
        <w:rPr>
          <w:spacing w:val="-3"/>
        </w:rPr>
        <w:t> </w:t>
      </w:r>
      <w:r>
        <w:rPr/>
        <w:t>to</w:t>
      </w:r>
      <w:r>
        <w:rPr>
          <w:spacing w:val="-3"/>
        </w:rPr>
        <w:t> </w:t>
      </w:r>
      <w:r>
        <w:rPr/>
        <w:t>overt</w:t>
      </w:r>
      <w:r>
        <w:rPr>
          <w:spacing w:val="-3"/>
        </w:rPr>
        <w:t> </w:t>
      </w:r>
      <w:r>
        <w:rPr/>
        <w:t>repression</w:t>
      </w:r>
      <w:r>
        <w:rPr>
          <w:spacing w:val="-3"/>
        </w:rPr>
        <w:t> </w:t>
      </w:r>
      <w:r>
        <w:rPr/>
        <w:t>(Yuen</w:t>
      </w:r>
      <w:r>
        <w:rPr>
          <w:spacing w:val="-3"/>
        </w:rPr>
        <w:t> </w:t>
      </w:r>
      <w:r>
        <w:rPr/>
        <w:t>&amp;</w:t>
      </w:r>
      <w:r>
        <w:rPr>
          <w:spacing w:val="-3"/>
        </w:rPr>
        <w:t> </w:t>
      </w:r>
      <w:r>
        <w:rPr/>
        <w:t>Cheng</w:t>
      </w:r>
      <w:r>
        <w:rPr>
          <w:spacing w:val="-3"/>
        </w:rPr>
        <w:t> </w:t>
      </w:r>
      <w:r>
        <w:rPr/>
        <w:t>2017).</w:t>
      </w:r>
      <w:r>
        <w:rPr>
          <w:spacing w:val="19"/>
        </w:rPr>
        <w:t> </w:t>
      </w:r>
      <w:r>
        <w:rPr/>
        <w:t>Thus, even without direct crackdowns or concessions, we should expect incumbents to take measures to undermine and disperse post-election protests.</w:t>
      </w:r>
    </w:p>
    <w:p>
      <w:pPr>
        <w:pStyle w:val="BodyText"/>
        <w:spacing w:line="249" w:lineRule="auto" w:before="143"/>
        <w:ind w:left="330" w:right="2505"/>
        <w:jc w:val="both"/>
      </w:pPr>
      <w:r>
        <w:rPr/>
        <w:t>Testing both H1 and H2 will shed light on the validity of the regime-weakness model of electoral manipulation.</w:t>
      </w:r>
      <w:r>
        <w:rPr>
          <w:spacing w:val="40"/>
        </w:rPr>
        <w:t> </w:t>
      </w:r>
      <w:r>
        <w:rPr/>
        <w:t>If H2 is supported but H1 is not, this would suggest that manipulation</w:t>
      </w:r>
      <w:r>
        <w:rPr>
          <w:spacing w:val="-5"/>
        </w:rPr>
        <w:t> </w:t>
      </w:r>
      <w:r>
        <w:rPr/>
        <w:t>reflects</w:t>
      </w:r>
      <w:r>
        <w:rPr>
          <w:spacing w:val="-5"/>
        </w:rPr>
        <w:t> </w:t>
      </w:r>
      <w:r>
        <w:rPr/>
        <w:t>incumbent</w:t>
      </w:r>
      <w:r>
        <w:rPr>
          <w:spacing w:val="-5"/>
        </w:rPr>
        <w:t> </w:t>
      </w:r>
      <w:r>
        <w:rPr/>
        <w:t>vulnerability,</w:t>
      </w:r>
      <w:r>
        <w:rPr>
          <w:spacing w:val="-4"/>
        </w:rPr>
        <w:t> </w:t>
      </w:r>
      <w:r>
        <w:rPr/>
        <w:t>with</w:t>
      </w:r>
      <w:r>
        <w:rPr>
          <w:spacing w:val="-5"/>
        </w:rPr>
        <w:t> </w:t>
      </w:r>
      <w:r>
        <w:rPr/>
        <w:t>protest</w:t>
      </w:r>
      <w:r>
        <w:rPr>
          <w:spacing w:val="-5"/>
        </w:rPr>
        <w:t> </w:t>
      </w:r>
      <w:r>
        <w:rPr/>
        <w:t>movements</w:t>
      </w:r>
      <w:r>
        <w:rPr>
          <w:spacing w:val="-5"/>
        </w:rPr>
        <w:t> </w:t>
      </w:r>
      <w:r>
        <w:rPr/>
        <w:t>exploiting</w:t>
      </w:r>
      <w:r>
        <w:rPr>
          <w:spacing w:val="-5"/>
        </w:rPr>
        <w:t> </w:t>
      </w:r>
      <w:r>
        <w:rPr/>
        <w:t>this weakness.</w:t>
      </w:r>
      <w:r>
        <w:rPr>
          <w:spacing w:val="40"/>
        </w:rPr>
        <w:t> </w:t>
      </w:r>
      <w:r>
        <w:rPr/>
        <w:t>Alternatively, if both hypotheses are supported, it would point toward a regime-strength</w:t>
      </w:r>
      <w:r>
        <w:rPr>
          <w:spacing w:val="-5"/>
        </w:rPr>
        <w:t> </w:t>
      </w:r>
      <w:r>
        <w:rPr/>
        <w:t>interpretation,</w:t>
      </w:r>
      <w:r>
        <w:rPr>
          <w:spacing w:val="-5"/>
        </w:rPr>
        <w:t> </w:t>
      </w:r>
      <w:r>
        <w:rPr/>
        <w:t>in</w:t>
      </w:r>
      <w:r>
        <w:rPr>
          <w:spacing w:val="-5"/>
        </w:rPr>
        <w:t> </w:t>
      </w:r>
      <w:r>
        <w:rPr/>
        <w:t>which</w:t>
      </w:r>
      <w:r>
        <w:rPr>
          <w:spacing w:val="-5"/>
        </w:rPr>
        <w:t> </w:t>
      </w:r>
      <w:r>
        <w:rPr/>
        <w:t>manipulation</w:t>
      </w:r>
      <w:r>
        <w:rPr>
          <w:spacing w:val="-5"/>
        </w:rPr>
        <w:t> </w:t>
      </w:r>
      <w:r>
        <w:rPr/>
        <w:t>reflects</w:t>
      </w:r>
      <w:r>
        <w:rPr>
          <w:spacing w:val="-5"/>
        </w:rPr>
        <w:t> </w:t>
      </w:r>
      <w:r>
        <w:rPr/>
        <w:t>incumbent</w:t>
      </w:r>
      <w:r>
        <w:rPr>
          <w:spacing w:val="-5"/>
        </w:rPr>
        <w:t> </w:t>
      </w:r>
      <w:r>
        <w:rPr/>
        <w:t>capacity</w:t>
      </w:r>
      <w:r>
        <w:rPr>
          <w:spacing w:val="-5"/>
        </w:rPr>
        <w:t> </w:t>
      </w:r>
      <w:r>
        <w:rPr/>
        <w:t>and protest serves broader purposes.</w:t>
      </w:r>
    </w:p>
    <w:p>
      <w:pPr>
        <w:pStyle w:val="BodyText"/>
        <w:spacing w:after="0" w:line="249" w:lineRule="auto"/>
        <w:jc w:val="both"/>
        <w:sectPr>
          <w:pgSz w:w="12240" w:h="15840"/>
          <w:pgMar w:header="1940" w:footer="0" w:top="2160" w:bottom="280" w:left="1800" w:right="720"/>
        </w:sectPr>
      </w:pPr>
    </w:p>
    <w:p>
      <w:pPr>
        <w:pStyle w:val="BodyText"/>
        <w:spacing w:before="99"/>
      </w:pPr>
    </w:p>
    <w:p>
      <w:pPr>
        <w:pStyle w:val="BodyText"/>
        <w:spacing w:line="249" w:lineRule="auto"/>
        <w:ind w:left="1413" w:right="1397" w:hanging="7"/>
        <w:jc w:val="both"/>
      </w:pPr>
      <w:r>
        <w:rPr/>
        <w:t>This argument—that successful, large-scale election manipulation draws on the same resources</w:t>
      </w:r>
      <w:r>
        <w:rPr>
          <w:spacing w:val="-5"/>
        </w:rPr>
        <w:t> </w:t>
      </w:r>
      <w:r>
        <w:rPr/>
        <w:t>a</w:t>
      </w:r>
      <w:r>
        <w:rPr>
          <w:spacing w:val="-4"/>
        </w:rPr>
        <w:t> </w:t>
      </w:r>
      <w:r>
        <w:rPr/>
        <w:t>state</w:t>
      </w:r>
      <w:r>
        <w:rPr>
          <w:spacing w:val="-5"/>
        </w:rPr>
        <w:t> </w:t>
      </w:r>
      <w:r>
        <w:rPr/>
        <w:t>may</w:t>
      </w:r>
      <w:r>
        <w:rPr>
          <w:spacing w:val="-4"/>
        </w:rPr>
        <w:t> </w:t>
      </w:r>
      <w:r>
        <w:rPr/>
        <w:t>use</w:t>
      </w:r>
      <w:r>
        <w:rPr>
          <w:spacing w:val="-4"/>
        </w:rPr>
        <w:t> </w:t>
      </w:r>
      <w:r>
        <w:rPr/>
        <w:t>to</w:t>
      </w:r>
      <w:r>
        <w:rPr>
          <w:spacing w:val="-5"/>
        </w:rPr>
        <w:t> </w:t>
      </w:r>
      <w:r>
        <w:rPr/>
        <w:t>suppress</w:t>
      </w:r>
      <w:r>
        <w:rPr>
          <w:spacing w:val="-5"/>
        </w:rPr>
        <w:t> </w:t>
      </w:r>
      <w:r>
        <w:rPr/>
        <w:t>protest—turns</w:t>
      </w:r>
      <w:r>
        <w:rPr>
          <w:spacing w:val="-5"/>
        </w:rPr>
        <w:t> </w:t>
      </w:r>
      <w:r>
        <w:rPr/>
        <w:t>the</w:t>
      </w:r>
      <w:r>
        <w:rPr>
          <w:spacing w:val="-5"/>
        </w:rPr>
        <w:t> </w:t>
      </w:r>
      <w:r>
        <w:rPr/>
        <w:t>deterrent</w:t>
      </w:r>
      <w:r>
        <w:rPr>
          <w:spacing w:val="-4"/>
        </w:rPr>
        <w:t> </w:t>
      </w:r>
      <w:r>
        <w:rPr/>
        <w:t>logic</w:t>
      </w:r>
      <w:r>
        <w:rPr>
          <w:spacing w:val="-5"/>
        </w:rPr>
        <w:t> </w:t>
      </w:r>
      <w:r>
        <w:rPr/>
        <w:t>on</w:t>
      </w:r>
      <w:r>
        <w:rPr>
          <w:spacing w:val="-4"/>
        </w:rPr>
        <w:t> </w:t>
      </w:r>
      <w:r>
        <w:rPr/>
        <w:t>its</w:t>
      </w:r>
      <w:r>
        <w:rPr>
          <w:spacing w:val="-5"/>
        </w:rPr>
        <w:t> </w:t>
      </w:r>
      <w:r>
        <w:rPr/>
        <w:t>head. In-stead of signalling weakness, large-scale fraud indicates a well of resilience:</w:t>
      </w:r>
      <w:r>
        <w:rPr>
          <w:spacing w:val="39"/>
        </w:rPr>
        <w:t> </w:t>
      </w:r>
      <w:r>
        <w:rPr/>
        <w:t>control over resources, impunity for pro-regime lawbreaking, and loyal agents.</w:t>
      </w:r>
      <w:r>
        <w:rPr>
          <w:spacing w:val="40"/>
        </w:rPr>
        <w:t> </w:t>
      </w:r>
      <w:r>
        <w:rPr/>
        <w:t>As a result, governments that build and deploy an electoral manipulation apparatus are simultane-ously inoculating themselves against the expected cost of protest.</w:t>
      </w:r>
    </w:p>
    <w:p>
      <w:pPr>
        <w:pStyle w:val="BodyText"/>
        <w:spacing w:before="179"/>
      </w:pPr>
    </w:p>
    <w:p>
      <w:pPr>
        <w:pStyle w:val="Heading2"/>
        <w:numPr>
          <w:ilvl w:val="1"/>
          <w:numId w:val="4"/>
        </w:numPr>
        <w:tabs>
          <w:tab w:pos="2058" w:val="left" w:leader="none"/>
        </w:tabs>
        <w:spacing w:line="240" w:lineRule="auto" w:before="0" w:after="0"/>
        <w:ind w:left="2058" w:right="0" w:hanging="645"/>
        <w:jc w:val="left"/>
      </w:pPr>
      <w:r>
        <w:rPr/>
        <w:t>Data</w:t>
      </w:r>
      <w:r>
        <w:rPr>
          <w:spacing w:val="10"/>
        </w:rPr>
        <w:t> </w:t>
      </w:r>
      <w:r>
        <w:rPr/>
        <w:t>and</w:t>
      </w:r>
      <w:r>
        <w:rPr>
          <w:spacing w:val="10"/>
        </w:rPr>
        <w:t> </w:t>
      </w:r>
      <w:r>
        <w:rPr>
          <w:spacing w:val="-2"/>
        </w:rPr>
        <w:t>methods</w:t>
      </w:r>
    </w:p>
    <w:p>
      <w:pPr>
        <w:pStyle w:val="BodyText"/>
        <w:spacing w:line="249" w:lineRule="auto" w:before="207"/>
        <w:ind w:left="1406" w:right="1396" w:firstLine="1"/>
        <w:jc w:val="both"/>
      </w:pPr>
      <w:r>
        <w:rPr/>
        <w:t>These</w:t>
      </w:r>
      <w:r>
        <w:rPr>
          <w:spacing w:val="-7"/>
        </w:rPr>
        <w:t> </w:t>
      </w:r>
      <w:r>
        <w:rPr/>
        <w:t>hypotheses</w:t>
      </w:r>
      <w:r>
        <w:rPr>
          <w:spacing w:val="-7"/>
        </w:rPr>
        <w:t> </w:t>
      </w:r>
      <w:r>
        <w:rPr/>
        <w:t>are</w:t>
      </w:r>
      <w:r>
        <w:rPr>
          <w:spacing w:val="-7"/>
        </w:rPr>
        <w:t> </w:t>
      </w:r>
      <w:r>
        <w:rPr/>
        <w:t>tested</w:t>
      </w:r>
      <w:r>
        <w:rPr>
          <w:spacing w:val="-7"/>
        </w:rPr>
        <w:t> </w:t>
      </w:r>
      <w:r>
        <w:rPr/>
        <w:t>using</w:t>
      </w:r>
      <w:r>
        <w:rPr>
          <w:spacing w:val="-7"/>
        </w:rPr>
        <w:t> </w:t>
      </w:r>
      <w:r>
        <w:rPr/>
        <w:t>data</w:t>
      </w:r>
      <w:r>
        <w:rPr>
          <w:spacing w:val="-7"/>
        </w:rPr>
        <w:t> </w:t>
      </w:r>
      <w:r>
        <w:rPr/>
        <w:t>from</w:t>
      </w:r>
      <w:r>
        <w:rPr>
          <w:spacing w:val="-7"/>
        </w:rPr>
        <w:t> </w:t>
      </w:r>
      <w:r>
        <w:rPr/>
        <w:t>three</w:t>
      </w:r>
      <w:r>
        <w:rPr>
          <w:spacing w:val="-7"/>
        </w:rPr>
        <w:t> </w:t>
      </w:r>
      <w:r>
        <w:rPr/>
        <w:t>datasets:</w:t>
      </w:r>
      <w:r>
        <w:rPr>
          <w:spacing w:val="11"/>
        </w:rPr>
        <w:t> </w:t>
      </w:r>
      <w:r>
        <w:rPr/>
        <w:t>NELDA</w:t>
      </w:r>
      <w:r>
        <w:rPr>
          <w:spacing w:val="-7"/>
        </w:rPr>
        <w:t> </w:t>
      </w:r>
      <w:r>
        <w:rPr/>
        <w:t>(Hyde</w:t>
      </w:r>
      <w:r>
        <w:rPr>
          <w:spacing w:val="-7"/>
        </w:rPr>
        <w:t> </w:t>
      </w:r>
      <w:r>
        <w:rPr/>
        <w:t>&amp;</w:t>
      </w:r>
      <w:r>
        <w:rPr>
          <w:spacing w:val="-7"/>
        </w:rPr>
        <w:t> </w:t>
      </w:r>
      <w:r>
        <w:rPr/>
        <w:t>Marinov 2012), V-Dem version 15 (Coppedge </w:t>
      </w:r>
      <w:r>
        <w:rPr>
          <w:i/>
        </w:rPr>
        <w:t>et al.</w:t>
      </w:r>
      <w:r>
        <w:rPr>
          <w:i/>
          <w:spacing w:val="37"/>
        </w:rPr>
        <w:t> </w:t>
      </w:r>
      <w:r>
        <w:rPr/>
        <w:t>2025b), and the Electoral Contention and Violence dataset (Daxecker </w:t>
      </w:r>
      <w:r>
        <w:rPr>
          <w:i/>
        </w:rPr>
        <w:t>et al.</w:t>
      </w:r>
      <w:r>
        <w:rPr>
          <w:i/>
          <w:spacing w:val="40"/>
        </w:rPr>
        <w:t> </w:t>
      </w:r>
      <w:r>
        <w:rPr/>
        <w:t>2019).</w:t>
      </w:r>
      <w:r>
        <w:rPr>
          <w:spacing w:val="40"/>
        </w:rPr>
        <w:t> </w:t>
      </w:r>
      <w:r>
        <w:rPr/>
        <w:t>The unit of observation for this study is an election period as recorded in NELDA. This framework prevents selecting on the de-pendent</w:t>
      </w:r>
      <w:r>
        <w:rPr>
          <w:spacing w:val="-3"/>
        </w:rPr>
        <w:t> </w:t>
      </w:r>
      <w:r>
        <w:rPr/>
        <w:t>variable,</w:t>
      </w:r>
      <w:r>
        <w:rPr>
          <w:spacing w:val="-2"/>
        </w:rPr>
        <w:t> </w:t>
      </w:r>
      <w:r>
        <w:rPr/>
        <w:t>by</w:t>
      </w:r>
      <w:r>
        <w:rPr>
          <w:spacing w:val="-2"/>
        </w:rPr>
        <w:t> </w:t>
      </w:r>
      <w:r>
        <w:rPr/>
        <w:t>capturing</w:t>
      </w:r>
      <w:r>
        <w:rPr>
          <w:spacing w:val="-2"/>
        </w:rPr>
        <w:t> </w:t>
      </w:r>
      <w:r>
        <w:rPr/>
        <w:t>both</w:t>
      </w:r>
      <w:r>
        <w:rPr>
          <w:spacing w:val="-2"/>
        </w:rPr>
        <w:t> </w:t>
      </w:r>
      <w:r>
        <w:rPr/>
        <w:t>protested</w:t>
      </w:r>
      <w:r>
        <w:rPr>
          <w:spacing w:val="-3"/>
        </w:rPr>
        <w:t> </w:t>
      </w:r>
      <w:r>
        <w:rPr/>
        <w:t>and</w:t>
      </w:r>
      <w:r>
        <w:rPr>
          <w:spacing w:val="-2"/>
        </w:rPr>
        <w:t> </w:t>
      </w:r>
      <w:r>
        <w:rPr/>
        <w:t>non-protested</w:t>
      </w:r>
      <w:r>
        <w:rPr>
          <w:spacing w:val="-2"/>
        </w:rPr>
        <w:t> </w:t>
      </w:r>
      <w:r>
        <w:rPr/>
        <w:t>elections. I</w:t>
      </w:r>
      <w:r>
        <w:rPr>
          <w:spacing w:val="-3"/>
        </w:rPr>
        <w:t> </w:t>
      </w:r>
      <w:r>
        <w:rPr/>
        <w:t>include</w:t>
      </w:r>
      <w:r>
        <w:rPr>
          <w:spacing w:val="-2"/>
        </w:rPr>
        <w:t> </w:t>
      </w:r>
      <w:r>
        <w:rPr/>
        <w:t>in the</w:t>
      </w:r>
      <w:r>
        <w:rPr>
          <w:spacing w:val="-13"/>
        </w:rPr>
        <w:t> </w:t>
      </w:r>
      <w:r>
        <w:rPr/>
        <w:t>sample</w:t>
      </w:r>
      <w:r>
        <w:rPr>
          <w:spacing w:val="-12"/>
        </w:rPr>
        <w:t> </w:t>
      </w:r>
      <w:r>
        <w:rPr/>
        <w:t>authoritarian</w:t>
      </w:r>
      <w:r>
        <w:rPr>
          <w:spacing w:val="-13"/>
        </w:rPr>
        <w:t> </w:t>
      </w:r>
      <w:r>
        <w:rPr/>
        <w:t>regimes</w:t>
      </w:r>
      <w:r>
        <w:rPr>
          <w:spacing w:val="-12"/>
        </w:rPr>
        <w:t> </w:t>
      </w:r>
      <w:r>
        <w:rPr/>
        <w:t>which</w:t>
      </w:r>
      <w:r>
        <w:rPr>
          <w:spacing w:val="-13"/>
        </w:rPr>
        <w:t> </w:t>
      </w:r>
      <w:r>
        <w:rPr/>
        <w:t>hold</w:t>
      </w:r>
      <w:r>
        <w:rPr>
          <w:spacing w:val="-12"/>
        </w:rPr>
        <w:t> </w:t>
      </w:r>
      <w:r>
        <w:rPr/>
        <w:t>multiparty</w:t>
      </w:r>
      <w:r>
        <w:rPr>
          <w:spacing w:val="-13"/>
        </w:rPr>
        <w:t> </w:t>
      </w:r>
      <w:r>
        <w:rPr/>
        <w:t>national</w:t>
      </w:r>
      <w:r>
        <w:rPr>
          <w:spacing w:val="-12"/>
        </w:rPr>
        <w:t> </w:t>
      </w:r>
      <w:r>
        <w:rPr/>
        <w:t>elections</w:t>
      </w:r>
      <w:r>
        <w:rPr>
          <w:spacing w:val="-13"/>
        </w:rPr>
        <w:t> </w:t>
      </w:r>
      <w:r>
        <w:rPr/>
        <w:t>(as</w:t>
      </w:r>
      <w:r>
        <w:rPr>
          <w:spacing w:val="-12"/>
        </w:rPr>
        <w:t> </w:t>
      </w:r>
      <w:r>
        <w:rPr/>
        <w:t>well</w:t>
      </w:r>
      <w:r>
        <w:rPr>
          <w:spacing w:val="-13"/>
        </w:rPr>
        <w:t> </w:t>
      </w:r>
      <w:r>
        <w:rPr/>
        <w:t>as,</w:t>
      </w:r>
      <w:r>
        <w:rPr>
          <w:spacing w:val="-12"/>
        </w:rPr>
        <w:t> </w:t>
      </w:r>
      <w:r>
        <w:rPr/>
        <w:t>in some</w:t>
      </w:r>
      <w:r>
        <w:rPr>
          <w:spacing w:val="-13"/>
        </w:rPr>
        <w:t> </w:t>
      </w:r>
      <w:r>
        <w:rPr/>
        <w:t>analyses)</w:t>
      </w:r>
      <w:r>
        <w:rPr>
          <w:spacing w:val="-12"/>
        </w:rPr>
        <w:t> </w:t>
      </w:r>
      <w:r>
        <w:rPr/>
        <w:t>electoral</w:t>
      </w:r>
      <w:r>
        <w:rPr>
          <w:spacing w:val="-13"/>
        </w:rPr>
        <w:t> </w:t>
      </w:r>
      <w:r>
        <w:rPr/>
        <w:t>democracies.</w:t>
      </w:r>
      <w:r>
        <w:rPr>
          <w:spacing w:val="-12"/>
        </w:rPr>
        <w:t> </w:t>
      </w:r>
      <w:r>
        <w:rPr/>
        <w:t>This</w:t>
      </w:r>
      <w:r>
        <w:rPr>
          <w:spacing w:val="-13"/>
        </w:rPr>
        <w:t> </w:t>
      </w:r>
      <w:r>
        <w:rPr/>
        <w:t>excludes</w:t>
      </w:r>
      <w:r>
        <w:rPr>
          <w:spacing w:val="-12"/>
        </w:rPr>
        <w:t> </w:t>
      </w:r>
      <w:r>
        <w:rPr/>
        <w:t>fully</w:t>
      </w:r>
      <w:r>
        <w:rPr>
          <w:spacing w:val="-13"/>
        </w:rPr>
        <w:t> </w:t>
      </w:r>
      <w:r>
        <w:rPr/>
        <w:t>closed</w:t>
      </w:r>
      <w:r>
        <w:rPr>
          <w:spacing w:val="-12"/>
        </w:rPr>
        <w:t> </w:t>
      </w:r>
      <w:r>
        <w:rPr/>
        <w:t>autocracies</w:t>
      </w:r>
      <w:r>
        <w:rPr>
          <w:spacing w:val="-13"/>
        </w:rPr>
        <w:t> </w:t>
      </w:r>
      <w:r>
        <w:rPr/>
        <w:t>(where</w:t>
      </w:r>
      <w:r>
        <w:rPr>
          <w:spacing w:val="-12"/>
        </w:rPr>
        <w:t> </w:t>
      </w:r>
      <w:r>
        <w:rPr/>
        <w:t>no national</w:t>
      </w:r>
      <w:r>
        <w:rPr>
          <w:spacing w:val="-13"/>
        </w:rPr>
        <w:t> </w:t>
      </w:r>
      <w:r>
        <w:rPr/>
        <w:t>elections</w:t>
      </w:r>
      <w:r>
        <w:rPr>
          <w:spacing w:val="-12"/>
        </w:rPr>
        <w:t> </w:t>
      </w:r>
      <w:r>
        <w:rPr/>
        <w:t>are</w:t>
      </w:r>
      <w:r>
        <w:rPr>
          <w:spacing w:val="-13"/>
        </w:rPr>
        <w:t> </w:t>
      </w:r>
      <w:r>
        <w:rPr/>
        <w:t>held</w:t>
      </w:r>
      <w:r>
        <w:rPr>
          <w:spacing w:val="-12"/>
        </w:rPr>
        <w:t> </w:t>
      </w:r>
      <w:r>
        <w:rPr/>
        <w:t>de</w:t>
      </w:r>
      <w:r>
        <w:rPr>
          <w:spacing w:val="-13"/>
        </w:rPr>
        <w:t> </w:t>
      </w:r>
      <w:r>
        <w:rPr/>
        <w:t>jure),</w:t>
      </w:r>
      <w:r>
        <w:rPr>
          <w:spacing w:val="-12"/>
        </w:rPr>
        <w:t> </w:t>
      </w:r>
      <w:r>
        <w:rPr/>
        <w:t>as</w:t>
      </w:r>
      <w:r>
        <w:rPr>
          <w:spacing w:val="-13"/>
        </w:rPr>
        <w:t> </w:t>
      </w:r>
      <w:r>
        <w:rPr/>
        <w:t>well</w:t>
      </w:r>
      <w:r>
        <w:rPr>
          <w:spacing w:val="-12"/>
        </w:rPr>
        <w:t> </w:t>
      </w:r>
      <w:r>
        <w:rPr/>
        <w:t>as</w:t>
      </w:r>
      <w:r>
        <w:rPr>
          <w:spacing w:val="-13"/>
        </w:rPr>
        <w:t> </w:t>
      </w:r>
      <w:r>
        <w:rPr/>
        <w:t>liberal</w:t>
      </w:r>
      <w:r>
        <w:rPr>
          <w:spacing w:val="-12"/>
        </w:rPr>
        <w:t> </w:t>
      </w:r>
      <w:r>
        <w:rPr/>
        <w:t>democracies.</w:t>
      </w:r>
      <w:r>
        <w:rPr>
          <w:spacing w:val="3"/>
        </w:rPr>
        <w:t> </w:t>
      </w:r>
      <w:r>
        <w:rPr/>
        <w:t>The</w:t>
      </w:r>
      <w:r>
        <w:rPr>
          <w:spacing w:val="-13"/>
        </w:rPr>
        <w:t> </w:t>
      </w:r>
      <w:r>
        <w:rPr/>
        <w:t>specific</w:t>
      </w:r>
      <w:r>
        <w:rPr>
          <w:spacing w:val="-12"/>
        </w:rPr>
        <w:t> </w:t>
      </w:r>
      <w:r>
        <w:rPr/>
        <w:t>variable used is ‘v2x_regime’; I limit the sample in the primary analysis to those regime-years coded</w:t>
      </w:r>
      <w:r>
        <w:rPr>
          <w:spacing w:val="-5"/>
        </w:rPr>
        <w:t> </w:t>
      </w:r>
      <w:r>
        <w:rPr/>
        <w:t>1</w:t>
      </w:r>
      <w:r>
        <w:rPr>
          <w:spacing w:val="-5"/>
        </w:rPr>
        <w:t> </w:t>
      </w:r>
      <w:r>
        <w:rPr/>
        <w:t>(electoral</w:t>
      </w:r>
      <w:r>
        <w:rPr>
          <w:spacing w:val="-5"/>
        </w:rPr>
        <w:t> </w:t>
      </w:r>
      <w:r>
        <w:rPr/>
        <w:t>authoritarian)</w:t>
      </w:r>
      <w:r>
        <w:rPr>
          <w:spacing w:val="-5"/>
        </w:rPr>
        <w:t> </w:t>
      </w:r>
      <w:r>
        <w:rPr/>
        <w:t>for</w:t>
      </w:r>
      <w:r>
        <w:rPr>
          <w:spacing w:val="-5"/>
        </w:rPr>
        <w:t> </w:t>
      </w:r>
      <w:r>
        <w:rPr/>
        <w:t>the</w:t>
      </w:r>
      <w:r>
        <w:rPr>
          <w:spacing w:val="-5"/>
        </w:rPr>
        <w:t> </w:t>
      </w:r>
      <w:r>
        <w:rPr/>
        <w:t>election</w:t>
      </w:r>
      <w:r>
        <w:rPr>
          <w:spacing w:val="-5"/>
        </w:rPr>
        <w:t> </w:t>
      </w:r>
      <w:r>
        <w:rPr/>
        <w:t>year. Secondary</w:t>
      </w:r>
      <w:r>
        <w:rPr>
          <w:spacing w:val="-5"/>
        </w:rPr>
        <w:t> </w:t>
      </w:r>
      <w:r>
        <w:rPr/>
        <w:t>analyses</w:t>
      </w:r>
      <w:r>
        <w:rPr>
          <w:spacing w:val="-5"/>
        </w:rPr>
        <w:t> </w:t>
      </w:r>
      <w:r>
        <w:rPr/>
        <w:t>also</w:t>
      </w:r>
      <w:r>
        <w:rPr>
          <w:spacing w:val="-5"/>
        </w:rPr>
        <w:t> </w:t>
      </w:r>
      <w:r>
        <w:rPr/>
        <w:t>include country-years</w:t>
      </w:r>
      <w:r>
        <w:rPr>
          <w:spacing w:val="-9"/>
        </w:rPr>
        <w:t> </w:t>
      </w:r>
      <w:r>
        <w:rPr/>
        <w:t>coded</w:t>
      </w:r>
      <w:r>
        <w:rPr>
          <w:spacing w:val="-9"/>
        </w:rPr>
        <w:t> </w:t>
      </w:r>
      <w:r>
        <w:rPr/>
        <w:t>2</w:t>
      </w:r>
      <w:r>
        <w:rPr>
          <w:spacing w:val="-9"/>
        </w:rPr>
        <w:t> </w:t>
      </w:r>
      <w:r>
        <w:rPr/>
        <w:t>(electoral</w:t>
      </w:r>
      <w:r>
        <w:rPr>
          <w:spacing w:val="-9"/>
        </w:rPr>
        <w:t> </w:t>
      </w:r>
      <w:r>
        <w:rPr/>
        <w:t>democracy).</w:t>
      </w:r>
      <w:r>
        <w:rPr>
          <w:spacing w:val="11"/>
        </w:rPr>
        <w:t> </w:t>
      </w:r>
      <w:r>
        <w:rPr/>
        <w:t>This</w:t>
      </w:r>
      <w:r>
        <w:rPr>
          <w:spacing w:val="-9"/>
        </w:rPr>
        <w:t> </w:t>
      </w:r>
      <w:r>
        <w:rPr/>
        <w:t>sample</w:t>
      </w:r>
      <w:r>
        <w:rPr>
          <w:spacing w:val="-9"/>
        </w:rPr>
        <w:t> </w:t>
      </w:r>
      <w:r>
        <w:rPr/>
        <w:t>includes</w:t>
      </w:r>
      <w:r>
        <w:rPr>
          <w:spacing w:val="-9"/>
        </w:rPr>
        <w:t> </w:t>
      </w:r>
      <w:r>
        <w:rPr/>
        <w:t>a</w:t>
      </w:r>
      <w:r>
        <w:rPr>
          <w:spacing w:val="-9"/>
        </w:rPr>
        <w:t> </w:t>
      </w:r>
      <w:r>
        <w:rPr/>
        <w:t>range</w:t>
      </w:r>
      <w:r>
        <w:rPr>
          <w:spacing w:val="-9"/>
        </w:rPr>
        <w:t> </w:t>
      </w:r>
      <w:r>
        <w:rPr/>
        <w:t>of</w:t>
      </w:r>
      <w:r>
        <w:rPr>
          <w:spacing w:val="-9"/>
        </w:rPr>
        <w:t> </w:t>
      </w:r>
      <w:r>
        <w:rPr/>
        <w:t>electoral authoritarian</w:t>
      </w:r>
      <w:r>
        <w:rPr>
          <w:spacing w:val="-6"/>
        </w:rPr>
        <w:t> </w:t>
      </w:r>
      <w:r>
        <w:rPr/>
        <w:t>cases,</w:t>
      </w:r>
      <w:r>
        <w:rPr>
          <w:spacing w:val="-6"/>
        </w:rPr>
        <w:t> </w:t>
      </w:r>
      <w:r>
        <w:rPr/>
        <w:t>including</w:t>
      </w:r>
      <w:r>
        <w:rPr>
          <w:spacing w:val="-6"/>
        </w:rPr>
        <w:t> </w:t>
      </w:r>
      <w:r>
        <w:rPr/>
        <w:t>those</w:t>
      </w:r>
      <w:r>
        <w:rPr>
          <w:spacing w:val="-6"/>
        </w:rPr>
        <w:t> </w:t>
      </w:r>
      <w:r>
        <w:rPr/>
        <w:t>that</w:t>
      </w:r>
      <w:r>
        <w:rPr>
          <w:spacing w:val="-6"/>
        </w:rPr>
        <w:t> </w:t>
      </w:r>
      <w:r>
        <w:rPr/>
        <w:t>might</w:t>
      </w:r>
      <w:r>
        <w:rPr>
          <w:spacing w:val="-6"/>
        </w:rPr>
        <w:t> </w:t>
      </w:r>
      <w:r>
        <w:rPr/>
        <w:t>be</w:t>
      </w:r>
      <w:r>
        <w:rPr>
          <w:spacing w:val="-6"/>
        </w:rPr>
        <w:t> </w:t>
      </w:r>
      <w:r>
        <w:rPr/>
        <w:t>labeled</w:t>
      </w:r>
      <w:r>
        <w:rPr>
          <w:spacing w:val="-6"/>
        </w:rPr>
        <w:t> </w:t>
      </w:r>
      <w:r>
        <w:rPr/>
        <w:t>as</w:t>
      </w:r>
      <w:r>
        <w:rPr>
          <w:spacing w:val="-7"/>
        </w:rPr>
        <w:t> </w:t>
      </w:r>
      <w:r>
        <w:rPr/>
        <w:t>‘hegemonic’</w:t>
      </w:r>
      <w:r>
        <w:rPr>
          <w:spacing w:val="-6"/>
        </w:rPr>
        <w:t> </w:t>
      </w:r>
      <w:r>
        <w:rPr/>
        <w:t>and</w:t>
      </w:r>
      <w:r>
        <w:rPr>
          <w:spacing w:val="-6"/>
        </w:rPr>
        <w:t> </w:t>
      </w:r>
      <w:r>
        <w:rPr/>
        <w:t>‘compet-itive’</w:t>
      </w:r>
      <w:r>
        <w:rPr>
          <w:spacing w:val="-2"/>
        </w:rPr>
        <w:t> </w:t>
      </w:r>
      <w:r>
        <w:rPr/>
        <w:t>(Donno</w:t>
      </w:r>
      <w:r>
        <w:rPr>
          <w:spacing w:val="-2"/>
        </w:rPr>
        <w:t> </w:t>
      </w:r>
      <w:r>
        <w:rPr/>
        <w:t>2013).</w:t>
      </w:r>
      <w:r>
        <w:rPr>
          <w:vertAlign w:val="superscript"/>
        </w:rPr>
        <w:t>2</w:t>
      </w:r>
      <w:r>
        <w:rPr>
          <w:spacing w:val="24"/>
          <w:vertAlign w:val="baseline"/>
        </w:rPr>
        <w:t> </w:t>
      </w:r>
      <w:r>
        <w:rPr>
          <w:vertAlign w:val="baseline"/>
        </w:rPr>
        <w:t>For</w:t>
      </w:r>
      <w:r>
        <w:rPr>
          <w:spacing w:val="-2"/>
          <w:vertAlign w:val="baseline"/>
        </w:rPr>
        <w:t> </w:t>
      </w:r>
      <w:r>
        <w:rPr>
          <w:vertAlign w:val="baseline"/>
        </w:rPr>
        <w:t>instance,</w:t>
      </w:r>
      <w:r>
        <w:rPr>
          <w:spacing w:val="-2"/>
          <w:vertAlign w:val="baseline"/>
        </w:rPr>
        <w:t> </w:t>
      </w:r>
      <w:r>
        <w:rPr>
          <w:vertAlign w:val="baseline"/>
        </w:rPr>
        <w:t>the</w:t>
      </w:r>
      <w:r>
        <w:rPr>
          <w:spacing w:val="-2"/>
          <w:vertAlign w:val="baseline"/>
        </w:rPr>
        <w:t> </w:t>
      </w:r>
      <w:r>
        <w:rPr>
          <w:vertAlign w:val="baseline"/>
        </w:rPr>
        <w:t>dataset</w:t>
      </w:r>
      <w:r>
        <w:rPr>
          <w:spacing w:val="-2"/>
          <w:vertAlign w:val="baseline"/>
        </w:rPr>
        <w:t> </w:t>
      </w:r>
      <w:r>
        <w:rPr>
          <w:vertAlign w:val="baseline"/>
        </w:rPr>
        <w:t>includes</w:t>
      </w:r>
      <w:r>
        <w:rPr>
          <w:spacing w:val="-2"/>
          <w:vertAlign w:val="baseline"/>
        </w:rPr>
        <w:t> </w:t>
      </w:r>
      <w:r>
        <w:rPr>
          <w:vertAlign w:val="baseline"/>
        </w:rPr>
        <w:t>election</w:t>
      </w:r>
      <w:r>
        <w:rPr>
          <w:spacing w:val="-2"/>
          <w:vertAlign w:val="baseline"/>
        </w:rPr>
        <w:t> </w:t>
      </w:r>
      <w:r>
        <w:rPr>
          <w:vertAlign w:val="baseline"/>
        </w:rPr>
        <w:t>years</w:t>
      </w:r>
      <w:r>
        <w:rPr>
          <w:spacing w:val="-2"/>
          <w:vertAlign w:val="baseline"/>
        </w:rPr>
        <w:t> </w:t>
      </w:r>
      <w:r>
        <w:rPr>
          <w:vertAlign w:val="baseline"/>
        </w:rPr>
        <w:t>from</w:t>
      </w:r>
      <w:r>
        <w:rPr>
          <w:spacing w:val="-2"/>
          <w:vertAlign w:val="baseline"/>
        </w:rPr>
        <w:t> </w:t>
      </w:r>
      <w:r>
        <w:rPr>
          <w:vertAlign w:val="baseline"/>
        </w:rPr>
        <w:t>Egypt</w:t>
      </w:r>
      <w:r>
        <w:rPr>
          <w:spacing w:val="-2"/>
          <w:vertAlign w:val="baseline"/>
        </w:rPr>
        <w:t> </w:t>
      </w:r>
      <w:r>
        <w:rPr>
          <w:vertAlign w:val="baseline"/>
        </w:rPr>
        <w:t>and Belarus,</w:t>
      </w:r>
      <w:r>
        <w:rPr>
          <w:spacing w:val="-13"/>
          <w:vertAlign w:val="baseline"/>
        </w:rPr>
        <w:t> </w:t>
      </w:r>
      <w:r>
        <w:rPr>
          <w:vertAlign w:val="baseline"/>
        </w:rPr>
        <w:t>but</w:t>
      </w:r>
      <w:r>
        <w:rPr>
          <w:spacing w:val="-12"/>
          <w:vertAlign w:val="baseline"/>
        </w:rPr>
        <w:t> </w:t>
      </w:r>
      <w:r>
        <w:rPr>
          <w:vertAlign w:val="baseline"/>
        </w:rPr>
        <w:t>also</w:t>
      </w:r>
      <w:r>
        <w:rPr>
          <w:spacing w:val="-13"/>
          <w:vertAlign w:val="baseline"/>
        </w:rPr>
        <w:t> </w:t>
      </w:r>
      <w:r>
        <w:rPr>
          <w:vertAlign w:val="baseline"/>
        </w:rPr>
        <w:t>from</w:t>
      </w:r>
      <w:r>
        <w:rPr>
          <w:spacing w:val="-12"/>
          <w:vertAlign w:val="baseline"/>
        </w:rPr>
        <w:t> </w:t>
      </w:r>
      <w:r>
        <w:rPr>
          <w:vertAlign w:val="baseline"/>
        </w:rPr>
        <w:t>Ukraine,</w:t>
      </w:r>
      <w:r>
        <w:rPr>
          <w:spacing w:val="-13"/>
          <w:vertAlign w:val="baseline"/>
        </w:rPr>
        <w:t> </w:t>
      </w:r>
      <w:r>
        <w:rPr>
          <w:vertAlign w:val="baseline"/>
        </w:rPr>
        <w:t>and</w:t>
      </w:r>
      <w:r>
        <w:rPr>
          <w:spacing w:val="-12"/>
          <w:vertAlign w:val="baseline"/>
        </w:rPr>
        <w:t> </w:t>
      </w:r>
      <w:r>
        <w:rPr>
          <w:vertAlign w:val="baseline"/>
        </w:rPr>
        <w:t>Mexico</w:t>
      </w:r>
      <w:r>
        <w:rPr>
          <w:spacing w:val="-13"/>
          <w:vertAlign w:val="baseline"/>
        </w:rPr>
        <w:t> </w:t>
      </w:r>
      <w:r>
        <w:rPr>
          <w:vertAlign w:val="baseline"/>
        </w:rPr>
        <w:t>in</w:t>
      </w:r>
      <w:r>
        <w:rPr>
          <w:spacing w:val="-12"/>
          <w:vertAlign w:val="baseline"/>
        </w:rPr>
        <w:t> </w:t>
      </w:r>
      <w:r>
        <w:rPr>
          <w:vertAlign w:val="baseline"/>
        </w:rPr>
        <w:t>the</w:t>
      </w:r>
      <w:r>
        <w:rPr>
          <w:spacing w:val="-13"/>
          <w:vertAlign w:val="baseline"/>
        </w:rPr>
        <w:t> </w:t>
      </w:r>
      <w:r>
        <w:rPr>
          <w:vertAlign w:val="baseline"/>
        </w:rPr>
        <w:t>1990s.</w:t>
      </w:r>
      <w:r>
        <w:rPr>
          <w:spacing w:val="-10"/>
          <w:vertAlign w:val="baseline"/>
        </w:rPr>
        <w:t> </w:t>
      </w:r>
      <w:r>
        <w:rPr>
          <w:vertAlign w:val="baseline"/>
        </w:rPr>
        <w:t>Regarding</w:t>
      </w:r>
      <w:r>
        <w:rPr>
          <w:spacing w:val="-13"/>
          <w:vertAlign w:val="baseline"/>
        </w:rPr>
        <w:t> </w:t>
      </w:r>
      <w:r>
        <w:rPr>
          <w:vertAlign w:val="baseline"/>
        </w:rPr>
        <w:t>electoral</w:t>
      </w:r>
      <w:r>
        <w:rPr>
          <w:spacing w:val="-12"/>
          <w:vertAlign w:val="baseline"/>
        </w:rPr>
        <w:t> </w:t>
      </w:r>
      <w:r>
        <w:rPr>
          <w:vertAlign w:val="baseline"/>
        </w:rPr>
        <w:t>democra-cies,</w:t>
      </w:r>
      <w:r>
        <w:rPr>
          <w:spacing w:val="-9"/>
          <w:vertAlign w:val="baseline"/>
        </w:rPr>
        <w:t> </w:t>
      </w:r>
      <w:r>
        <w:rPr>
          <w:vertAlign w:val="baseline"/>
        </w:rPr>
        <w:t>the</w:t>
      </w:r>
      <w:r>
        <w:rPr>
          <w:spacing w:val="-11"/>
          <w:vertAlign w:val="baseline"/>
        </w:rPr>
        <w:t> </w:t>
      </w:r>
      <w:r>
        <w:rPr>
          <w:vertAlign w:val="baseline"/>
        </w:rPr>
        <w:t>dataset</w:t>
      </w:r>
      <w:r>
        <w:rPr>
          <w:spacing w:val="-11"/>
          <w:vertAlign w:val="baseline"/>
        </w:rPr>
        <w:t> </w:t>
      </w:r>
      <w:r>
        <w:rPr>
          <w:vertAlign w:val="baseline"/>
        </w:rPr>
        <w:t>includes</w:t>
      </w:r>
      <w:r>
        <w:rPr>
          <w:spacing w:val="-11"/>
          <w:vertAlign w:val="baseline"/>
        </w:rPr>
        <w:t> </w:t>
      </w:r>
      <w:r>
        <w:rPr>
          <w:vertAlign w:val="baseline"/>
        </w:rPr>
        <w:t>cases</w:t>
      </w:r>
      <w:r>
        <w:rPr>
          <w:spacing w:val="-11"/>
          <w:vertAlign w:val="baseline"/>
        </w:rPr>
        <w:t> </w:t>
      </w:r>
      <w:r>
        <w:rPr>
          <w:vertAlign w:val="baseline"/>
        </w:rPr>
        <w:t>like</w:t>
      </w:r>
      <w:r>
        <w:rPr>
          <w:spacing w:val="-11"/>
          <w:vertAlign w:val="baseline"/>
        </w:rPr>
        <w:t> </w:t>
      </w:r>
      <w:r>
        <w:rPr>
          <w:vertAlign w:val="baseline"/>
        </w:rPr>
        <w:t>Bulgaria,</w:t>
      </w:r>
      <w:r>
        <w:rPr>
          <w:spacing w:val="-9"/>
          <w:vertAlign w:val="baseline"/>
        </w:rPr>
        <w:t> </w:t>
      </w:r>
      <w:r>
        <w:rPr>
          <w:vertAlign w:val="baseline"/>
        </w:rPr>
        <w:t>Brazil,</w:t>
      </w:r>
      <w:r>
        <w:rPr>
          <w:spacing w:val="-9"/>
          <w:vertAlign w:val="baseline"/>
        </w:rPr>
        <w:t> </w:t>
      </w:r>
      <w:r>
        <w:rPr>
          <w:vertAlign w:val="baseline"/>
        </w:rPr>
        <w:t>or</w:t>
      </w:r>
      <w:r>
        <w:rPr>
          <w:spacing w:val="-11"/>
          <w:vertAlign w:val="baseline"/>
        </w:rPr>
        <w:t> </w:t>
      </w:r>
      <w:r>
        <w:rPr>
          <w:vertAlign w:val="baseline"/>
        </w:rPr>
        <w:t>Senegal</w:t>
      </w:r>
      <w:r>
        <w:rPr>
          <w:spacing w:val="-11"/>
          <w:vertAlign w:val="baseline"/>
        </w:rPr>
        <w:t> </w:t>
      </w:r>
      <w:r>
        <w:rPr>
          <w:vertAlign w:val="baseline"/>
        </w:rPr>
        <w:t>in</w:t>
      </w:r>
      <w:r>
        <w:rPr>
          <w:spacing w:val="-11"/>
          <w:vertAlign w:val="baseline"/>
        </w:rPr>
        <w:t> </w:t>
      </w:r>
      <w:r>
        <w:rPr>
          <w:vertAlign w:val="baseline"/>
        </w:rPr>
        <w:t>the</w:t>
      </w:r>
      <w:r>
        <w:rPr>
          <w:spacing w:val="-11"/>
          <w:vertAlign w:val="baseline"/>
        </w:rPr>
        <w:t> </w:t>
      </w:r>
      <w:r>
        <w:rPr>
          <w:vertAlign w:val="baseline"/>
        </w:rPr>
        <w:t>1990s</w:t>
      </w:r>
      <w:r>
        <w:rPr>
          <w:spacing w:val="-11"/>
          <w:vertAlign w:val="baseline"/>
        </w:rPr>
        <w:t> </w:t>
      </w:r>
      <w:r>
        <w:rPr>
          <w:vertAlign w:val="baseline"/>
        </w:rPr>
        <w:t>and</w:t>
      </w:r>
      <w:r>
        <w:rPr>
          <w:spacing w:val="-11"/>
          <w:vertAlign w:val="baseline"/>
        </w:rPr>
        <w:t> </w:t>
      </w:r>
      <w:r>
        <w:rPr>
          <w:vertAlign w:val="baseline"/>
        </w:rPr>
        <w:t>2000s, and India in the 1990s.</w:t>
      </w:r>
    </w:p>
    <w:p>
      <w:pPr>
        <w:pStyle w:val="BodyText"/>
        <w:spacing w:line="249" w:lineRule="auto" w:before="142"/>
        <w:ind w:left="1413" w:right="1396" w:hanging="8"/>
        <w:jc w:val="both"/>
      </w:pPr>
      <w:r>
        <w:rPr/>
        <w:t>Although</w:t>
      </w:r>
      <w:r>
        <w:rPr>
          <w:spacing w:val="-13"/>
        </w:rPr>
        <w:t> </w:t>
      </w:r>
      <w:r>
        <w:rPr/>
        <w:t>the</w:t>
      </w:r>
      <w:r>
        <w:rPr>
          <w:spacing w:val="-12"/>
        </w:rPr>
        <w:t> </w:t>
      </w:r>
      <w:r>
        <w:rPr/>
        <w:t>theoretical</w:t>
      </w:r>
      <w:r>
        <w:rPr>
          <w:spacing w:val="-13"/>
        </w:rPr>
        <w:t> </w:t>
      </w:r>
      <w:r>
        <w:rPr/>
        <w:t>mechanisms</w:t>
      </w:r>
      <w:r>
        <w:rPr>
          <w:spacing w:val="-12"/>
        </w:rPr>
        <w:t> </w:t>
      </w:r>
      <w:r>
        <w:rPr/>
        <w:t>discussed</w:t>
      </w:r>
      <w:r>
        <w:rPr>
          <w:spacing w:val="-13"/>
        </w:rPr>
        <w:t> </w:t>
      </w:r>
      <w:r>
        <w:rPr/>
        <w:t>here</w:t>
      </w:r>
      <w:r>
        <w:rPr>
          <w:spacing w:val="-12"/>
        </w:rPr>
        <w:t> </w:t>
      </w:r>
      <w:r>
        <w:rPr/>
        <w:t>may</w:t>
      </w:r>
      <w:r>
        <w:rPr>
          <w:spacing w:val="-13"/>
        </w:rPr>
        <w:t> </w:t>
      </w:r>
      <w:r>
        <w:rPr/>
        <w:t>also</w:t>
      </w:r>
      <w:r>
        <w:rPr>
          <w:spacing w:val="-12"/>
        </w:rPr>
        <w:t> </w:t>
      </w:r>
      <w:r>
        <w:rPr/>
        <w:t>operate</w:t>
      </w:r>
      <w:r>
        <w:rPr>
          <w:spacing w:val="-13"/>
        </w:rPr>
        <w:t> </w:t>
      </w:r>
      <w:r>
        <w:rPr/>
        <w:t>in</w:t>
      </w:r>
      <w:r>
        <w:rPr>
          <w:spacing w:val="-12"/>
        </w:rPr>
        <w:t> </w:t>
      </w:r>
      <w:r>
        <w:rPr/>
        <w:t>liberal</w:t>
      </w:r>
      <w:r>
        <w:rPr>
          <w:spacing w:val="-13"/>
        </w:rPr>
        <w:t> </w:t>
      </w:r>
      <w:r>
        <w:rPr/>
        <w:t>democ-racies,</w:t>
      </w:r>
      <w:r>
        <w:rPr>
          <w:spacing w:val="-6"/>
        </w:rPr>
        <w:t> </w:t>
      </w:r>
      <w:r>
        <w:rPr/>
        <w:t>their</w:t>
      </w:r>
      <w:r>
        <w:rPr>
          <w:spacing w:val="-6"/>
        </w:rPr>
        <w:t> </w:t>
      </w:r>
      <w:r>
        <w:rPr/>
        <w:t>influence</w:t>
      </w:r>
      <w:r>
        <w:rPr>
          <w:spacing w:val="-6"/>
        </w:rPr>
        <w:t> </w:t>
      </w:r>
      <w:r>
        <w:rPr/>
        <w:t>likely</w:t>
      </w:r>
      <w:r>
        <w:rPr>
          <w:spacing w:val="-6"/>
        </w:rPr>
        <w:t> </w:t>
      </w:r>
      <w:r>
        <w:rPr/>
        <w:t>diminishes</w:t>
      </w:r>
      <w:r>
        <w:rPr>
          <w:spacing w:val="-6"/>
        </w:rPr>
        <w:t> </w:t>
      </w:r>
      <w:r>
        <w:rPr/>
        <w:t>as</w:t>
      </w:r>
      <w:r>
        <w:rPr>
          <w:spacing w:val="-6"/>
        </w:rPr>
        <w:t> </w:t>
      </w:r>
      <w:r>
        <w:rPr/>
        <w:t>democratization</w:t>
      </w:r>
      <w:r>
        <w:rPr>
          <w:spacing w:val="-6"/>
        </w:rPr>
        <w:t> </w:t>
      </w:r>
      <w:r>
        <w:rPr/>
        <w:t>progresses. As</w:t>
      </w:r>
      <w:r>
        <w:rPr>
          <w:spacing w:val="-6"/>
        </w:rPr>
        <w:t> </w:t>
      </w:r>
      <w:r>
        <w:rPr/>
        <w:t>states</w:t>
      </w:r>
      <w:r>
        <w:rPr>
          <w:spacing w:val="-6"/>
        </w:rPr>
        <w:t> </w:t>
      </w:r>
      <w:r>
        <w:rPr/>
        <w:t>move closer to liberal democracy, patronage networks tend to weaken, and adherence to the rule of law increases—developments that inherently make it harder for incumbents to manipulate</w:t>
      </w:r>
      <w:r>
        <w:rPr>
          <w:spacing w:val="-13"/>
        </w:rPr>
        <w:t> </w:t>
      </w:r>
      <w:r>
        <w:rPr/>
        <w:t>elections</w:t>
      </w:r>
      <w:r>
        <w:rPr>
          <w:spacing w:val="-12"/>
        </w:rPr>
        <w:t> </w:t>
      </w:r>
      <w:r>
        <w:rPr/>
        <w:t>and</w:t>
      </w:r>
      <w:r>
        <w:rPr>
          <w:spacing w:val="-13"/>
        </w:rPr>
        <w:t> </w:t>
      </w:r>
      <w:r>
        <w:rPr/>
        <w:t>easier</w:t>
      </w:r>
      <w:r>
        <w:rPr>
          <w:spacing w:val="-12"/>
        </w:rPr>
        <w:t> </w:t>
      </w:r>
      <w:r>
        <w:rPr/>
        <w:t>for</w:t>
      </w:r>
      <w:r>
        <w:rPr>
          <w:spacing w:val="-13"/>
        </w:rPr>
        <w:t> </w:t>
      </w:r>
      <w:r>
        <w:rPr/>
        <w:t>challengers</w:t>
      </w:r>
      <w:r>
        <w:rPr>
          <w:spacing w:val="-12"/>
        </w:rPr>
        <w:t> </w:t>
      </w:r>
      <w:r>
        <w:rPr/>
        <w:t>to</w:t>
      </w:r>
      <w:r>
        <w:rPr>
          <w:spacing w:val="-13"/>
        </w:rPr>
        <w:t> </w:t>
      </w:r>
      <w:r>
        <w:rPr/>
        <w:t>mobilize</w:t>
      </w:r>
      <w:r>
        <w:rPr>
          <w:spacing w:val="-12"/>
        </w:rPr>
        <w:t> </w:t>
      </w:r>
      <w:r>
        <w:rPr/>
        <w:t>electoral</w:t>
      </w:r>
      <w:r>
        <w:rPr>
          <w:spacing w:val="-13"/>
        </w:rPr>
        <w:t> </w:t>
      </w:r>
      <w:r>
        <w:rPr/>
        <w:t>protest.</w:t>
      </w:r>
      <w:r>
        <w:rPr>
          <w:spacing w:val="6"/>
        </w:rPr>
        <w:t> </w:t>
      </w:r>
      <w:r>
        <w:rPr/>
        <w:t>Moreover, </w:t>
      </w:r>
      <w:r>
        <w:rPr>
          <w:spacing w:val="-2"/>
        </w:rPr>
        <w:t>in more liberal-democratic contexts, citizens and opposition actors have a broader range </w:t>
      </w:r>
      <w:r>
        <w:rPr/>
        <w:t>of institutional tools beyond protest to hold executives accountable.</w:t>
      </w:r>
      <w:r>
        <w:rPr>
          <w:spacing w:val="40"/>
        </w:rPr>
        <w:t> </w:t>
      </w:r>
      <w:r>
        <w:rPr/>
        <w:t>Independent ju-diciaries and stronger constraints on executive power have been linked to improved electoral integrity (Bishop &amp; Hoeffler 2016; Harvey 2022a).</w:t>
      </w:r>
      <w:r>
        <w:rPr>
          <w:spacing w:val="30"/>
        </w:rPr>
        <w:t> </w:t>
      </w:r>
      <w:r>
        <w:rPr/>
        <w:t>It is in electoral authori-tarian</w:t>
      </w:r>
      <w:r>
        <w:rPr>
          <w:spacing w:val="-10"/>
        </w:rPr>
        <w:t> </w:t>
      </w:r>
      <w:r>
        <w:rPr/>
        <w:t>regimes—where</w:t>
      </w:r>
      <w:r>
        <w:rPr>
          <w:spacing w:val="-10"/>
        </w:rPr>
        <w:t> </w:t>
      </w:r>
      <w:r>
        <w:rPr/>
        <w:t>such</w:t>
      </w:r>
      <w:r>
        <w:rPr>
          <w:spacing w:val="-10"/>
        </w:rPr>
        <w:t> </w:t>
      </w:r>
      <w:r>
        <w:rPr/>
        <w:t>institutional</w:t>
      </w:r>
      <w:r>
        <w:rPr>
          <w:spacing w:val="-10"/>
        </w:rPr>
        <w:t> </w:t>
      </w:r>
      <w:r>
        <w:rPr/>
        <w:t>checks</w:t>
      </w:r>
      <w:r>
        <w:rPr>
          <w:spacing w:val="-10"/>
        </w:rPr>
        <w:t> </w:t>
      </w:r>
      <w:r>
        <w:rPr/>
        <w:t>are</w:t>
      </w:r>
      <w:r>
        <w:rPr>
          <w:spacing w:val="-10"/>
        </w:rPr>
        <w:t> </w:t>
      </w:r>
      <w:r>
        <w:rPr/>
        <w:t>weakest—that</w:t>
      </w:r>
      <w:r>
        <w:rPr>
          <w:spacing w:val="-10"/>
        </w:rPr>
        <w:t> </w:t>
      </w:r>
      <w:r>
        <w:rPr/>
        <w:t>the</w:t>
      </w:r>
      <w:r>
        <w:rPr>
          <w:spacing w:val="-10"/>
        </w:rPr>
        <w:t> </w:t>
      </w:r>
      <w:r>
        <w:rPr/>
        <w:t>deterrence</w:t>
      </w:r>
      <w:r>
        <w:rPr>
          <w:spacing w:val="-10"/>
        </w:rPr>
        <w:t> </w:t>
      </w:r>
      <w:r>
        <w:rPr/>
        <w:t>logic associated with the regime-weakness model is most applicable.</w:t>
      </w:r>
    </w:p>
    <w:p>
      <w:pPr>
        <w:pStyle w:val="BodyText"/>
        <w:spacing w:line="249" w:lineRule="auto" w:before="142"/>
        <w:ind w:left="1413" w:right="1429" w:hanging="8"/>
        <w:jc w:val="both"/>
      </w:pPr>
      <w:r>
        <w:rPr>
          <w:spacing w:val="-2"/>
        </w:rPr>
        <w:t>Additionally,</w:t>
      </w:r>
      <w:r>
        <w:rPr>
          <w:spacing w:val="-4"/>
        </w:rPr>
        <w:t> </w:t>
      </w:r>
      <w:r>
        <w:rPr>
          <w:spacing w:val="-2"/>
        </w:rPr>
        <w:t>from</w:t>
      </w:r>
      <w:r>
        <w:rPr>
          <w:spacing w:val="-8"/>
        </w:rPr>
        <w:t> </w:t>
      </w:r>
      <w:r>
        <w:rPr>
          <w:spacing w:val="-2"/>
        </w:rPr>
        <w:t>a</w:t>
      </w:r>
      <w:r>
        <w:rPr>
          <w:spacing w:val="-8"/>
        </w:rPr>
        <w:t> </w:t>
      </w:r>
      <w:r>
        <w:rPr>
          <w:spacing w:val="-2"/>
        </w:rPr>
        <w:t>methodological</w:t>
      </w:r>
      <w:r>
        <w:rPr>
          <w:spacing w:val="-8"/>
        </w:rPr>
        <w:t> </w:t>
      </w:r>
      <w:r>
        <w:rPr>
          <w:spacing w:val="-2"/>
        </w:rPr>
        <w:t>standpoint,</w:t>
      </w:r>
      <w:r>
        <w:rPr>
          <w:spacing w:val="-4"/>
        </w:rPr>
        <w:t> </w:t>
      </w:r>
      <w:r>
        <w:rPr>
          <w:spacing w:val="-2"/>
        </w:rPr>
        <w:t>protest</w:t>
      </w:r>
      <w:r>
        <w:rPr>
          <w:spacing w:val="-8"/>
        </w:rPr>
        <w:t> </w:t>
      </w:r>
      <w:r>
        <w:rPr>
          <w:spacing w:val="-2"/>
        </w:rPr>
        <w:t>duration</w:t>
      </w:r>
      <w:r>
        <w:rPr>
          <w:spacing w:val="-8"/>
        </w:rPr>
        <w:t> </w:t>
      </w:r>
      <w:r>
        <w:rPr>
          <w:spacing w:val="-2"/>
        </w:rPr>
        <w:t>becomes</w:t>
      </w:r>
      <w:r>
        <w:rPr>
          <w:spacing w:val="-8"/>
        </w:rPr>
        <w:t> </w:t>
      </w:r>
      <w:r>
        <w:rPr>
          <w:spacing w:val="-2"/>
        </w:rPr>
        <w:t>a</w:t>
      </w:r>
      <w:r>
        <w:rPr>
          <w:spacing w:val="-8"/>
        </w:rPr>
        <w:t> </w:t>
      </w:r>
      <w:r>
        <w:rPr>
          <w:spacing w:val="-2"/>
        </w:rPr>
        <w:t>less</w:t>
      </w:r>
      <w:r>
        <w:rPr>
          <w:spacing w:val="-8"/>
        </w:rPr>
        <w:t> </w:t>
      </w:r>
      <w:r>
        <w:rPr>
          <w:spacing w:val="-2"/>
        </w:rPr>
        <w:t>reliable </w:t>
      </w:r>
      <w:r>
        <w:rPr/>
        <w:t>indicator of regime strength in more liberal democratic environments, where protests are</w:t>
      </w:r>
      <w:r>
        <w:rPr>
          <w:spacing w:val="7"/>
        </w:rPr>
        <w:t> </w:t>
      </w:r>
      <w:r>
        <w:rPr/>
        <w:t>more</w:t>
      </w:r>
      <w:r>
        <w:rPr>
          <w:spacing w:val="8"/>
        </w:rPr>
        <w:t> </w:t>
      </w:r>
      <w:r>
        <w:rPr/>
        <w:t>routine</w:t>
      </w:r>
      <w:r>
        <w:rPr>
          <w:spacing w:val="7"/>
        </w:rPr>
        <w:t> </w:t>
      </w:r>
      <w:r>
        <w:rPr/>
        <w:t>and</w:t>
      </w:r>
      <w:r>
        <w:rPr>
          <w:spacing w:val="8"/>
        </w:rPr>
        <w:t> </w:t>
      </w:r>
      <w:r>
        <w:rPr/>
        <w:t>pose</w:t>
      </w:r>
      <w:r>
        <w:rPr>
          <w:spacing w:val="7"/>
        </w:rPr>
        <w:t> </w:t>
      </w:r>
      <w:r>
        <w:rPr/>
        <w:t>less</w:t>
      </w:r>
      <w:r>
        <w:rPr>
          <w:spacing w:val="8"/>
        </w:rPr>
        <w:t> </w:t>
      </w:r>
      <w:r>
        <w:rPr/>
        <w:t>of</w:t>
      </w:r>
      <w:r>
        <w:rPr>
          <w:spacing w:val="7"/>
        </w:rPr>
        <w:t> </w:t>
      </w:r>
      <w:r>
        <w:rPr/>
        <w:t>an</w:t>
      </w:r>
      <w:r>
        <w:rPr>
          <w:spacing w:val="8"/>
        </w:rPr>
        <w:t> </w:t>
      </w:r>
      <w:r>
        <w:rPr/>
        <w:t>immediate</w:t>
      </w:r>
      <w:r>
        <w:rPr>
          <w:spacing w:val="7"/>
        </w:rPr>
        <w:t> </w:t>
      </w:r>
      <w:r>
        <w:rPr/>
        <w:t>threat</w:t>
      </w:r>
      <w:r>
        <w:rPr>
          <w:spacing w:val="8"/>
        </w:rPr>
        <w:t> </w:t>
      </w:r>
      <w:r>
        <w:rPr/>
        <w:t>to</w:t>
      </w:r>
      <w:r>
        <w:rPr>
          <w:spacing w:val="8"/>
        </w:rPr>
        <w:t> </w:t>
      </w:r>
      <w:r>
        <w:rPr/>
        <w:t>incumbents.</w:t>
      </w:r>
      <w:r>
        <w:rPr>
          <w:spacing w:val="45"/>
        </w:rPr>
        <w:t> </w:t>
      </w:r>
      <w:r>
        <w:rPr/>
        <w:t>Therefore,</w:t>
      </w:r>
      <w:r>
        <w:rPr>
          <w:spacing w:val="11"/>
        </w:rPr>
        <w:t> </w:t>
      </w:r>
      <w:r>
        <w:rPr>
          <w:spacing w:val="-5"/>
        </w:rPr>
        <w:t>the</w:t>
      </w:r>
    </w:p>
    <w:p>
      <w:pPr>
        <w:pStyle w:val="BodyText"/>
        <w:spacing w:before="10"/>
        <w:rPr>
          <w:sz w:val="11"/>
        </w:rPr>
      </w:pPr>
      <w:r>
        <w:rPr>
          <w:sz w:val="11"/>
        </w:rPr>
        <mc:AlternateContent>
          <mc:Choice Requires="wps">
            <w:drawing>
              <wp:anchor distT="0" distB="0" distL="0" distR="0" allowOverlap="1" layoutInCell="1" locked="0" behindDoc="1" simplePos="0" relativeHeight="487593984">
                <wp:simplePos x="0" y="0"/>
                <wp:positionH relativeFrom="page">
                  <wp:posOffset>2040470</wp:posOffset>
                </wp:positionH>
                <wp:positionV relativeFrom="paragraph">
                  <wp:posOffset>101979</wp:posOffset>
                </wp:positionV>
                <wp:extent cx="1746250" cy="1270"/>
                <wp:effectExtent l="0" t="0" r="0" b="0"/>
                <wp:wrapTopAndBottom/>
                <wp:docPr id="47" name="Graphic 47"/>
                <wp:cNvGraphicFramePr>
                  <a:graphicFrameLocks/>
                </wp:cNvGraphicFramePr>
                <a:graphic>
                  <a:graphicData uri="http://schemas.microsoft.com/office/word/2010/wordprocessingShape">
                    <wps:wsp>
                      <wps:cNvPr id="47" name="Graphic 47"/>
                      <wps:cNvSpPr/>
                      <wps:spPr>
                        <a:xfrm>
                          <a:off x="0" y="0"/>
                          <a:ext cx="1746250" cy="1270"/>
                        </a:xfrm>
                        <a:custGeom>
                          <a:avLst/>
                          <a:gdLst/>
                          <a:ahLst/>
                          <a:cxnLst/>
                          <a:rect l="l" t="t" r="r" b="b"/>
                          <a:pathLst>
                            <a:path w="1746250" h="0">
                              <a:moveTo>
                                <a:pt x="0" y="0"/>
                              </a:moveTo>
                              <a:lnTo>
                                <a:pt x="174603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60.667007pt;margin-top:8.029887pt;width:137.5pt;height:.1pt;mso-position-horizontal-relative:page;mso-position-vertical-relative:paragraph;z-index:-15722496;mso-wrap-distance-left:0;mso-wrap-distance-right:0" id="docshape43" coordorigin="3213,161" coordsize="2750,0" path="m3213,161l5963,161e" filled="false" stroked="true" strokeweight=".3985pt" strokecolor="#000000">
                <v:path arrowok="t"/>
                <v:stroke dashstyle="solid"/>
                <w10:wrap type="topAndBottom"/>
              </v:shape>
            </w:pict>
          </mc:Fallback>
        </mc:AlternateContent>
      </w:r>
    </w:p>
    <w:p>
      <w:pPr>
        <w:spacing w:line="247" w:lineRule="auto" w:before="20"/>
        <w:ind w:left="1392" w:right="1404" w:firstLine="238"/>
        <w:jc w:val="both"/>
        <w:rPr>
          <w:sz w:val="16"/>
        </w:rPr>
      </w:pPr>
      <w:r>
        <w:rPr>
          <w:position w:val="6"/>
          <w:sz w:val="12"/>
        </w:rPr>
        <w:t>2</w:t>
      </w:r>
      <w:r>
        <w:rPr>
          <w:sz w:val="16"/>
        </w:rPr>
        <w:t>According to the V-Dem codebook, the coding scheme includes cases where multiparty elections were</w:t>
      </w:r>
      <w:r>
        <w:rPr>
          <w:spacing w:val="40"/>
          <w:sz w:val="16"/>
        </w:rPr>
        <w:t> </w:t>
      </w:r>
      <w:r>
        <w:rPr>
          <w:sz w:val="16"/>
        </w:rPr>
        <w:t>manipulated to the extent that “irregularities…affected the outcome of the election,” and ones in which it is</w:t>
      </w:r>
      <w:r>
        <w:rPr>
          <w:spacing w:val="40"/>
          <w:sz w:val="16"/>
        </w:rPr>
        <w:t> </w:t>
      </w:r>
      <w:r>
        <w:rPr>
          <w:sz w:val="16"/>
        </w:rPr>
        <w:t>“hard to determine whether the irregularities affected the outcome or not.”</w:t>
      </w:r>
      <w:r>
        <w:rPr>
          <w:spacing w:val="26"/>
          <w:sz w:val="16"/>
        </w:rPr>
        <w:t> </w:t>
      </w:r>
      <w:r>
        <w:rPr>
          <w:sz w:val="16"/>
        </w:rPr>
        <w:t>Only when irregularities defini-tively did not affect the outcome would election-years be categorized as electoral democracy, and excluded</w:t>
      </w:r>
      <w:r>
        <w:rPr>
          <w:spacing w:val="40"/>
          <w:sz w:val="16"/>
        </w:rPr>
        <w:t> </w:t>
      </w:r>
      <w:r>
        <w:rPr>
          <w:sz w:val="16"/>
        </w:rPr>
        <w:t>from the main analysis.</w:t>
      </w:r>
    </w:p>
    <w:p>
      <w:pPr>
        <w:spacing w:after="0" w:line="247" w:lineRule="auto"/>
        <w:jc w:val="both"/>
        <w:rPr>
          <w:sz w:val="16"/>
        </w:rPr>
        <w:sectPr>
          <w:pgSz w:w="12240" w:h="15840"/>
          <w:pgMar w:header="1940" w:footer="0" w:top="2160" w:bottom="280" w:left="1800" w:right="720"/>
        </w:sectPr>
      </w:pPr>
    </w:p>
    <w:p>
      <w:pPr>
        <w:pStyle w:val="BodyText"/>
        <w:spacing w:before="99"/>
      </w:pPr>
    </w:p>
    <w:p>
      <w:pPr>
        <w:pStyle w:val="BodyText"/>
        <w:spacing w:line="249" w:lineRule="auto"/>
        <w:ind w:left="337" w:right="2473"/>
        <w:jc w:val="both"/>
      </w:pPr>
      <w:r>
        <w:rPr/>
        <w:t>decision</w:t>
      </w:r>
      <w:r>
        <w:rPr>
          <w:spacing w:val="-6"/>
        </w:rPr>
        <w:t> </w:t>
      </w:r>
      <w:r>
        <w:rPr/>
        <w:t>to</w:t>
      </w:r>
      <w:r>
        <w:rPr>
          <w:spacing w:val="-6"/>
        </w:rPr>
        <w:t> </w:t>
      </w:r>
      <w:r>
        <w:rPr/>
        <w:t>exclude</w:t>
      </w:r>
      <w:r>
        <w:rPr>
          <w:spacing w:val="-6"/>
        </w:rPr>
        <w:t> </w:t>
      </w:r>
      <w:r>
        <w:rPr/>
        <w:t>liberal</w:t>
      </w:r>
      <w:r>
        <w:rPr>
          <w:spacing w:val="-6"/>
        </w:rPr>
        <w:t> </w:t>
      </w:r>
      <w:r>
        <w:rPr/>
        <w:t>democracies</w:t>
      </w:r>
      <w:r>
        <w:rPr>
          <w:spacing w:val="-7"/>
        </w:rPr>
        <w:t> </w:t>
      </w:r>
      <w:r>
        <w:rPr/>
        <w:t>from</w:t>
      </w:r>
      <w:r>
        <w:rPr>
          <w:spacing w:val="-6"/>
        </w:rPr>
        <w:t> </w:t>
      </w:r>
      <w:r>
        <w:rPr/>
        <w:t>the</w:t>
      </w:r>
      <w:r>
        <w:rPr>
          <w:spacing w:val="-6"/>
        </w:rPr>
        <w:t> </w:t>
      </w:r>
      <w:r>
        <w:rPr/>
        <w:t>analysis</w:t>
      </w:r>
      <w:r>
        <w:rPr>
          <w:spacing w:val="-7"/>
        </w:rPr>
        <w:t> </w:t>
      </w:r>
      <w:r>
        <w:rPr/>
        <w:t>aligns</w:t>
      </w:r>
      <w:r>
        <w:rPr>
          <w:spacing w:val="-7"/>
        </w:rPr>
        <w:t> </w:t>
      </w:r>
      <w:r>
        <w:rPr/>
        <w:t>both</w:t>
      </w:r>
      <w:r>
        <w:rPr>
          <w:spacing w:val="-6"/>
        </w:rPr>
        <w:t> </w:t>
      </w:r>
      <w:r>
        <w:rPr/>
        <w:t>with</w:t>
      </w:r>
      <w:r>
        <w:rPr>
          <w:spacing w:val="-6"/>
        </w:rPr>
        <w:t> </w:t>
      </w:r>
      <w:r>
        <w:rPr/>
        <w:t>the</w:t>
      </w:r>
      <w:r>
        <w:rPr>
          <w:spacing w:val="-6"/>
        </w:rPr>
        <w:t> </w:t>
      </w:r>
      <w:r>
        <w:rPr/>
        <w:t>theoreti-cal</w:t>
      </w:r>
      <w:r>
        <w:rPr>
          <w:spacing w:val="-3"/>
        </w:rPr>
        <w:t> </w:t>
      </w:r>
      <w:r>
        <w:rPr/>
        <w:t>focus</w:t>
      </w:r>
      <w:r>
        <w:rPr>
          <w:spacing w:val="-3"/>
        </w:rPr>
        <w:t> </w:t>
      </w:r>
      <w:r>
        <w:rPr/>
        <w:t>and</w:t>
      </w:r>
      <w:r>
        <w:rPr>
          <w:spacing w:val="-2"/>
        </w:rPr>
        <w:t> </w:t>
      </w:r>
      <w:r>
        <w:rPr/>
        <w:t>with</w:t>
      </w:r>
      <w:r>
        <w:rPr>
          <w:spacing w:val="-2"/>
        </w:rPr>
        <w:t> </w:t>
      </w:r>
      <w:r>
        <w:rPr/>
        <w:t>the</w:t>
      </w:r>
      <w:r>
        <w:rPr>
          <w:spacing w:val="-3"/>
        </w:rPr>
        <w:t> </w:t>
      </w:r>
      <w:r>
        <w:rPr/>
        <w:t>goal</w:t>
      </w:r>
      <w:r>
        <w:rPr>
          <w:spacing w:val="-2"/>
        </w:rPr>
        <w:t> </w:t>
      </w:r>
      <w:r>
        <w:rPr/>
        <w:t>of</w:t>
      </w:r>
      <w:r>
        <w:rPr>
          <w:spacing w:val="-2"/>
        </w:rPr>
        <w:t> </w:t>
      </w:r>
      <w:r>
        <w:rPr/>
        <w:t>conducting</w:t>
      </w:r>
      <w:r>
        <w:rPr>
          <w:spacing w:val="-2"/>
        </w:rPr>
        <w:t> </w:t>
      </w:r>
      <w:r>
        <w:rPr/>
        <w:t>a</w:t>
      </w:r>
      <w:r>
        <w:rPr>
          <w:spacing w:val="-3"/>
        </w:rPr>
        <w:t> </w:t>
      </w:r>
      <w:r>
        <w:rPr/>
        <w:t>more</w:t>
      </w:r>
      <w:r>
        <w:rPr>
          <w:spacing w:val="-2"/>
        </w:rPr>
        <w:t> </w:t>
      </w:r>
      <w:r>
        <w:rPr/>
        <w:t>rigorous</w:t>
      </w:r>
      <w:r>
        <w:rPr>
          <w:spacing w:val="-3"/>
        </w:rPr>
        <w:t> </w:t>
      </w:r>
      <w:r>
        <w:rPr/>
        <w:t>test</w:t>
      </w:r>
      <w:r>
        <w:rPr>
          <w:spacing w:val="-2"/>
        </w:rPr>
        <w:t> </w:t>
      </w:r>
      <w:r>
        <w:rPr/>
        <w:t>of</w:t>
      </w:r>
      <w:r>
        <w:rPr>
          <w:spacing w:val="-2"/>
        </w:rPr>
        <w:t> </w:t>
      </w:r>
      <w:r>
        <w:rPr/>
        <w:t>the</w:t>
      </w:r>
      <w:r>
        <w:rPr>
          <w:spacing w:val="-3"/>
        </w:rPr>
        <w:t> </w:t>
      </w:r>
      <w:r>
        <w:rPr/>
        <w:t>regime-weakness model.</w:t>
      </w:r>
      <w:r>
        <w:rPr>
          <w:spacing w:val="11"/>
        </w:rPr>
        <w:t> </w:t>
      </w:r>
      <w:r>
        <w:rPr/>
        <w:t>The</w:t>
      </w:r>
      <w:r>
        <w:rPr>
          <w:spacing w:val="-9"/>
        </w:rPr>
        <w:t> </w:t>
      </w:r>
      <w:r>
        <w:rPr/>
        <w:t>case</w:t>
      </w:r>
      <w:r>
        <w:rPr>
          <w:spacing w:val="-10"/>
        </w:rPr>
        <w:t> </w:t>
      </w:r>
      <w:r>
        <w:rPr/>
        <w:t>selection</w:t>
      </w:r>
      <w:r>
        <w:rPr>
          <w:spacing w:val="-9"/>
        </w:rPr>
        <w:t> </w:t>
      </w:r>
      <w:r>
        <w:rPr/>
        <w:t>strategy</w:t>
      </w:r>
      <w:r>
        <w:rPr>
          <w:spacing w:val="-9"/>
        </w:rPr>
        <w:t> </w:t>
      </w:r>
      <w:r>
        <w:rPr/>
        <w:t>here,</w:t>
      </w:r>
      <w:r>
        <w:rPr>
          <w:spacing w:val="-8"/>
        </w:rPr>
        <w:t> </w:t>
      </w:r>
      <w:r>
        <w:rPr/>
        <w:t>excluding</w:t>
      </w:r>
      <w:r>
        <w:rPr>
          <w:spacing w:val="-9"/>
        </w:rPr>
        <w:t> </w:t>
      </w:r>
      <w:r>
        <w:rPr/>
        <w:t>liberal</w:t>
      </w:r>
      <w:r>
        <w:rPr>
          <w:spacing w:val="-9"/>
        </w:rPr>
        <w:t> </w:t>
      </w:r>
      <w:r>
        <w:rPr/>
        <w:t>democracies,</w:t>
      </w:r>
      <w:r>
        <w:rPr>
          <w:spacing w:val="-8"/>
        </w:rPr>
        <w:t> </w:t>
      </w:r>
      <w:r>
        <w:rPr/>
        <w:t>is</w:t>
      </w:r>
      <w:r>
        <w:rPr>
          <w:spacing w:val="-9"/>
        </w:rPr>
        <w:t> </w:t>
      </w:r>
      <w:r>
        <w:rPr/>
        <w:t>thus</w:t>
      </w:r>
      <w:r>
        <w:rPr>
          <w:spacing w:val="-9"/>
        </w:rPr>
        <w:t> </w:t>
      </w:r>
      <w:r>
        <w:rPr/>
        <w:t>one</w:t>
      </w:r>
      <w:r>
        <w:rPr>
          <w:spacing w:val="-10"/>
        </w:rPr>
        <w:t> </w:t>
      </w:r>
      <w:r>
        <w:rPr/>
        <w:t>that both fits the theory and makes for a stronger test of the regime-weakness model.</w:t>
      </w:r>
      <w:r>
        <w:rPr>
          <w:spacing w:val="40"/>
        </w:rPr>
        <w:t> </w:t>
      </w:r>
      <w:r>
        <w:rPr/>
        <w:t>In total, there are 1120 elections across 117.</w:t>
      </w:r>
      <w:r>
        <w:rPr>
          <w:spacing w:val="23"/>
        </w:rPr>
        <w:t> </w:t>
      </w:r>
      <w:r>
        <w:rPr/>
        <w:t>The date range is limited by the availability of data on protest from ECAV, which ranges from 1989 to 2012.</w:t>
      </w:r>
    </w:p>
    <w:p>
      <w:pPr>
        <w:pStyle w:val="BodyText"/>
        <w:spacing w:line="249" w:lineRule="auto" w:before="144"/>
        <w:ind w:left="337" w:right="2501"/>
        <w:jc w:val="both"/>
      </w:pPr>
      <w:r>
        <w:rPr/>
        <w:t>For</w:t>
      </w:r>
      <w:r>
        <w:rPr>
          <w:spacing w:val="-6"/>
        </w:rPr>
        <w:t> </w:t>
      </w:r>
      <w:r>
        <w:rPr/>
        <w:t>models</w:t>
      </w:r>
      <w:r>
        <w:rPr>
          <w:spacing w:val="-7"/>
        </w:rPr>
        <w:t> </w:t>
      </w:r>
      <w:r>
        <w:rPr/>
        <w:t>of</w:t>
      </w:r>
      <w:r>
        <w:rPr>
          <w:spacing w:val="-6"/>
        </w:rPr>
        <w:t> </w:t>
      </w:r>
      <w:r>
        <w:rPr/>
        <w:t>protest-wave</w:t>
      </w:r>
      <w:r>
        <w:rPr>
          <w:spacing w:val="-6"/>
        </w:rPr>
        <w:t> </w:t>
      </w:r>
      <w:r>
        <w:rPr/>
        <w:t>duration,</w:t>
      </w:r>
      <w:r>
        <w:rPr>
          <w:spacing w:val="-6"/>
        </w:rPr>
        <w:t> </w:t>
      </w:r>
      <w:r>
        <w:rPr/>
        <w:t>as</w:t>
      </w:r>
      <w:r>
        <w:rPr>
          <w:spacing w:val="-7"/>
        </w:rPr>
        <w:t> </w:t>
      </w:r>
      <w:r>
        <w:rPr/>
        <w:t>discussed</w:t>
      </w:r>
      <w:r>
        <w:rPr>
          <w:spacing w:val="-6"/>
        </w:rPr>
        <w:t> </w:t>
      </w:r>
      <w:r>
        <w:rPr/>
        <w:t>in</w:t>
      </w:r>
      <w:r>
        <w:rPr>
          <w:spacing w:val="-6"/>
        </w:rPr>
        <w:t> </w:t>
      </w:r>
      <w:r>
        <w:rPr/>
        <w:t>more</w:t>
      </w:r>
      <w:r>
        <w:rPr>
          <w:spacing w:val="-6"/>
        </w:rPr>
        <w:t> </w:t>
      </w:r>
      <w:r>
        <w:rPr/>
        <w:t>detail</w:t>
      </w:r>
      <w:r>
        <w:rPr>
          <w:spacing w:val="-6"/>
        </w:rPr>
        <w:t> </w:t>
      </w:r>
      <w:r>
        <w:rPr/>
        <w:t>below,</w:t>
      </w:r>
      <w:r>
        <w:rPr>
          <w:spacing w:val="-6"/>
        </w:rPr>
        <w:t> </w:t>
      </w:r>
      <w:r>
        <w:rPr/>
        <w:t>I</w:t>
      </w:r>
      <w:r>
        <w:rPr>
          <w:spacing w:val="-6"/>
        </w:rPr>
        <w:t> </w:t>
      </w:r>
      <w:r>
        <w:rPr/>
        <w:t>include</w:t>
      </w:r>
      <w:r>
        <w:rPr>
          <w:spacing w:val="-6"/>
        </w:rPr>
        <w:t> </w:t>
      </w:r>
      <w:r>
        <w:rPr/>
        <w:t>only observations</w:t>
      </w:r>
      <w:r>
        <w:rPr>
          <w:spacing w:val="-13"/>
        </w:rPr>
        <w:t> </w:t>
      </w:r>
      <w:r>
        <w:rPr/>
        <w:t>where</w:t>
      </w:r>
      <w:r>
        <w:rPr>
          <w:spacing w:val="-12"/>
        </w:rPr>
        <w:t> </w:t>
      </w:r>
      <w:r>
        <w:rPr/>
        <w:t>a</w:t>
      </w:r>
      <w:r>
        <w:rPr>
          <w:spacing w:val="-13"/>
        </w:rPr>
        <w:t> </w:t>
      </w:r>
      <w:r>
        <w:rPr/>
        <w:t>positive</w:t>
      </w:r>
      <w:r>
        <w:rPr>
          <w:spacing w:val="-12"/>
        </w:rPr>
        <w:t> </w:t>
      </w:r>
      <w:r>
        <w:rPr/>
        <w:t>number</w:t>
      </w:r>
      <w:r>
        <w:rPr>
          <w:spacing w:val="-13"/>
        </w:rPr>
        <w:t> </w:t>
      </w:r>
      <w:r>
        <w:rPr/>
        <w:t>of</w:t>
      </w:r>
      <w:r>
        <w:rPr>
          <w:spacing w:val="-12"/>
        </w:rPr>
        <w:t> </w:t>
      </w:r>
      <w:r>
        <w:rPr/>
        <w:t>protests</w:t>
      </w:r>
      <w:r>
        <w:rPr>
          <w:spacing w:val="-13"/>
        </w:rPr>
        <w:t> </w:t>
      </w:r>
      <w:r>
        <w:rPr/>
        <w:t>occurred.</w:t>
      </w:r>
      <w:r>
        <w:rPr>
          <w:spacing w:val="-7"/>
        </w:rPr>
        <w:t> </w:t>
      </w:r>
      <w:r>
        <w:rPr/>
        <w:t>Only</w:t>
      </w:r>
      <w:r>
        <w:rPr>
          <w:spacing w:val="-12"/>
        </w:rPr>
        <w:t> </w:t>
      </w:r>
      <w:r>
        <w:rPr/>
        <w:t>291</w:t>
      </w:r>
      <w:r>
        <w:rPr>
          <w:spacing w:val="-13"/>
        </w:rPr>
        <w:t> </w:t>
      </w:r>
      <w:r>
        <w:rPr/>
        <w:t>fall</w:t>
      </w:r>
      <w:r>
        <w:rPr>
          <w:spacing w:val="-12"/>
        </w:rPr>
        <w:t> </w:t>
      </w:r>
      <w:r>
        <w:rPr/>
        <w:t>into</w:t>
      </w:r>
      <w:r>
        <w:rPr>
          <w:spacing w:val="-13"/>
        </w:rPr>
        <w:t> </w:t>
      </w:r>
      <w:r>
        <w:rPr/>
        <w:t>this</w:t>
      </w:r>
      <w:r>
        <w:rPr>
          <w:spacing w:val="-12"/>
        </w:rPr>
        <w:t> </w:t>
      </w:r>
      <w:r>
        <w:rPr/>
        <w:t>more limited</w:t>
      </w:r>
      <w:r>
        <w:rPr>
          <w:spacing w:val="-10"/>
        </w:rPr>
        <w:t> </w:t>
      </w:r>
      <w:r>
        <w:rPr/>
        <w:t>dataset.</w:t>
      </w:r>
      <w:r>
        <w:rPr>
          <w:spacing w:val="7"/>
        </w:rPr>
        <w:t> </w:t>
      </w:r>
      <w:r>
        <w:rPr/>
        <w:t>In</w:t>
      </w:r>
      <w:r>
        <w:rPr>
          <w:spacing w:val="-10"/>
        </w:rPr>
        <w:t> </w:t>
      </w:r>
      <w:r>
        <w:rPr/>
        <w:t>eleven</w:t>
      </w:r>
      <w:r>
        <w:rPr>
          <w:spacing w:val="-10"/>
        </w:rPr>
        <w:t> </w:t>
      </w:r>
      <w:r>
        <w:rPr/>
        <w:t>of</w:t>
      </w:r>
      <w:r>
        <w:rPr>
          <w:spacing w:val="-10"/>
        </w:rPr>
        <w:t> </w:t>
      </w:r>
      <w:r>
        <w:rPr/>
        <w:t>these</w:t>
      </w:r>
      <w:r>
        <w:rPr>
          <w:spacing w:val="-10"/>
        </w:rPr>
        <w:t> </w:t>
      </w:r>
      <w:r>
        <w:rPr/>
        <w:t>cases,</w:t>
      </w:r>
      <w:r>
        <w:rPr>
          <w:spacing w:val="-9"/>
        </w:rPr>
        <w:t> </w:t>
      </w:r>
      <w:r>
        <w:rPr/>
        <w:t>according</w:t>
      </w:r>
      <w:r>
        <w:rPr>
          <w:spacing w:val="-10"/>
        </w:rPr>
        <w:t> </w:t>
      </w:r>
      <w:r>
        <w:rPr/>
        <w:t>to</w:t>
      </w:r>
      <w:r>
        <w:rPr>
          <w:spacing w:val="-10"/>
        </w:rPr>
        <w:t> </w:t>
      </w:r>
      <w:r>
        <w:rPr/>
        <w:t>NELDA,</w:t>
      </w:r>
      <w:r>
        <w:rPr>
          <w:spacing w:val="-10"/>
        </w:rPr>
        <w:t> </w:t>
      </w:r>
      <w:r>
        <w:rPr/>
        <w:t>protesters</w:t>
      </w:r>
      <w:r>
        <w:rPr>
          <w:spacing w:val="-10"/>
        </w:rPr>
        <w:t> </w:t>
      </w:r>
      <w:r>
        <w:rPr/>
        <w:t>succeeded</w:t>
      </w:r>
      <w:r>
        <w:rPr>
          <w:spacing w:val="-10"/>
        </w:rPr>
        <w:t> </w:t>
      </w:r>
      <w:r>
        <w:rPr/>
        <w:t>in ousting the government for forcing new elections.</w:t>
      </w:r>
      <w:r>
        <w:rPr>
          <w:vertAlign w:val="superscript"/>
        </w:rPr>
        <w:t>3</w:t>
      </w:r>
    </w:p>
    <w:p>
      <w:pPr>
        <w:pStyle w:val="BodyText"/>
        <w:spacing w:before="119"/>
      </w:pPr>
    </w:p>
    <w:p>
      <w:pPr>
        <w:pStyle w:val="Heading3"/>
        <w:numPr>
          <w:ilvl w:val="2"/>
          <w:numId w:val="4"/>
        </w:numPr>
        <w:tabs>
          <w:tab w:pos="1054" w:val="left" w:leader="none"/>
        </w:tabs>
        <w:spacing w:line="240" w:lineRule="auto" w:before="0" w:after="0"/>
        <w:ind w:left="1054" w:right="0" w:hanging="717"/>
        <w:jc w:val="left"/>
      </w:pPr>
      <w:r>
        <w:rPr/>
        <w:t>Dependent</w:t>
      </w:r>
      <w:r>
        <w:rPr>
          <w:spacing w:val="-12"/>
        </w:rPr>
        <w:t> </w:t>
      </w:r>
      <w:r>
        <w:rPr/>
        <w:t>variables</w:t>
      </w:r>
      <w:r>
        <w:rPr>
          <w:spacing w:val="-12"/>
        </w:rPr>
        <w:t> </w:t>
      </w:r>
      <w:r>
        <w:rPr/>
        <w:t>and</w:t>
      </w:r>
      <w:r>
        <w:rPr>
          <w:spacing w:val="-12"/>
        </w:rPr>
        <w:t> </w:t>
      </w:r>
      <w:r>
        <w:rPr/>
        <w:t>modeling</w:t>
      </w:r>
      <w:r>
        <w:rPr>
          <w:spacing w:val="-12"/>
        </w:rPr>
        <w:t> </w:t>
      </w:r>
      <w:r>
        <w:rPr>
          <w:spacing w:val="-2"/>
        </w:rPr>
        <w:t>strategies</w:t>
      </w:r>
    </w:p>
    <w:p>
      <w:pPr>
        <w:pStyle w:val="BodyText"/>
        <w:spacing w:line="249" w:lineRule="auto" w:before="145"/>
        <w:ind w:left="337" w:right="2472"/>
        <w:jc w:val="both"/>
      </w:pPr>
      <w:r>
        <w:rPr/>
        <w:t>ECAV</w:t>
      </w:r>
      <w:r>
        <w:rPr>
          <w:spacing w:val="-11"/>
        </w:rPr>
        <w:t> </w:t>
      </w:r>
      <w:r>
        <w:rPr/>
        <w:t>records</w:t>
      </w:r>
      <w:r>
        <w:rPr>
          <w:spacing w:val="-11"/>
        </w:rPr>
        <w:t> </w:t>
      </w:r>
      <w:r>
        <w:rPr/>
        <w:t>protests</w:t>
      </w:r>
      <w:r>
        <w:rPr>
          <w:spacing w:val="-11"/>
        </w:rPr>
        <w:t> </w:t>
      </w:r>
      <w:r>
        <w:rPr/>
        <w:t>and</w:t>
      </w:r>
      <w:r>
        <w:rPr>
          <w:spacing w:val="-11"/>
        </w:rPr>
        <w:t> </w:t>
      </w:r>
      <w:r>
        <w:rPr/>
        <w:t>other</w:t>
      </w:r>
      <w:r>
        <w:rPr>
          <w:spacing w:val="-11"/>
        </w:rPr>
        <w:t> </w:t>
      </w:r>
      <w:r>
        <w:rPr/>
        <w:t>events</w:t>
      </w:r>
      <w:r>
        <w:rPr>
          <w:spacing w:val="-11"/>
        </w:rPr>
        <w:t> </w:t>
      </w:r>
      <w:r>
        <w:rPr/>
        <w:t>related</w:t>
      </w:r>
      <w:r>
        <w:rPr>
          <w:spacing w:val="-11"/>
        </w:rPr>
        <w:t> </w:t>
      </w:r>
      <w:r>
        <w:rPr/>
        <w:t>to</w:t>
      </w:r>
      <w:r>
        <w:rPr>
          <w:spacing w:val="-11"/>
        </w:rPr>
        <w:t> </w:t>
      </w:r>
      <w:r>
        <w:rPr/>
        <w:t>an</w:t>
      </w:r>
      <w:r>
        <w:rPr>
          <w:spacing w:val="-11"/>
        </w:rPr>
        <w:t> </w:t>
      </w:r>
      <w:r>
        <w:rPr/>
        <w:t>election,</w:t>
      </w:r>
      <w:r>
        <w:rPr>
          <w:spacing w:val="-10"/>
        </w:rPr>
        <w:t> </w:t>
      </w:r>
      <w:r>
        <w:rPr/>
        <w:t>ranging</w:t>
      </w:r>
      <w:r>
        <w:rPr>
          <w:spacing w:val="-11"/>
        </w:rPr>
        <w:t> </w:t>
      </w:r>
      <w:r>
        <w:rPr/>
        <w:t>from</w:t>
      </w:r>
      <w:r>
        <w:rPr>
          <w:spacing w:val="-11"/>
        </w:rPr>
        <w:t> </w:t>
      </w:r>
      <w:r>
        <w:rPr/>
        <w:t>six</w:t>
      </w:r>
      <w:r>
        <w:rPr>
          <w:spacing w:val="-11"/>
        </w:rPr>
        <w:t> </w:t>
      </w:r>
      <w:r>
        <w:rPr/>
        <w:t>months before to three months after the vote (or three months after the final round of a multi-round election).</w:t>
      </w:r>
      <w:r>
        <w:rPr>
          <w:spacing w:val="40"/>
        </w:rPr>
        <w:t> </w:t>
      </w:r>
      <w:r>
        <w:rPr/>
        <w:t>To qualify, an action must be contentious; rallies in support of the </w:t>
      </w:r>
      <w:r>
        <w:rPr>
          <w:spacing w:val="-2"/>
        </w:rPr>
        <w:t>incumbent</w:t>
      </w:r>
      <w:r>
        <w:rPr>
          <w:spacing w:val="-9"/>
        </w:rPr>
        <w:t> </w:t>
      </w:r>
      <w:r>
        <w:rPr>
          <w:spacing w:val="-2"/>
        </w:rPr>
        <w:t>are</w:t>
      </w:r>
      <w:r>
        <w:rPr>
          <w:spacing w:val="-9"/>
        </w:rPr>
        <w:t> </w:t>
      </w:r>
      <w:r>
        <w:rPr>
          <w:spacing w:val="-2"/>
        </w:rPr>
        <w:t>excluded.</w:t>
      </w:r>
      <w:r>
        <w:rPr>
          <w:spacing w:val="25"/>
        </w:rPr>
        <w:t> </w:t>
      </w:r>
      <w:r>
        <w:rPr>
          <w:spacing w:val="-2"/>
        </w:rPr>
        <w:t>I</w:t>
      </w:r>
      <w:r>
        <w:rPr>
          <w:spacing w:val="-9"/>
        </w:rPr>
        <w:t> </w:t>
      </w:r>
      <w:r>
        <w:rPr>
          <w:spacing w:val="-2"/>
        </w:rPr>
        <w:t>only</w:t>
      </w:r>
      <w:r>
        <w:rPr>
          <w:spacing w:val="-9"/>
        </w:rPr>
        <w:t> </w:t>
      </w:r>
      <w:r>
        <w:rPr>
          <w:spacing w:val="-2"/>
        </w:rPr>
        <w:t>include</w:t>
      </w:r>
      <w:r>
        <w:rPr>
          <w:spacing w:val="-9"/>
        </w:rPr>
        <w:t> </w:t>
      </w:r>
      <w:r>
        <w:rPr>
          <w:spacing w:val="-2"/>
        </w:rPr>
        <w:t>events</w:t>
      </w:r>
      <w:r>
        <w:rPr>
          <w:spacing w:val="-9"/>
        </w:rPr>
        <w:t> </w:t>
      </w:r>
      <w:r>
        <w:rPr>
          <w:spacing w:val="-2"/>
        </w:rPr>
        <w:t>labeled</w:t>
      </w:r>
      <w:r>
        <w:rPr>
          <w:spacing w:val="-9"/>
        </w:rPr>
        <w:t> </w:t>
      </w:r>
      <w:r>
        <w:rPr>
          <w:spacing w:val="-2"/>
        </w:rPr>
        <w:t>as</w:t>
      </w:r>
      <w:r>
        <w:rPr>
          <w:spacing w:val="-9"/>
        </w:rPr>
        <w:t> </w:t>
      </w:r>
      <w:r>
        <w:rPr>
          <w:spacing w:val="-2"/>
        </w:rPr>
        <w:t>protests,</w:t>
      </w:r>
      <w:r>
        <w:rPr>
          <w:spacing w:val="-5"/>
        </w:rPr>
        <w:t> </w:t>
      </w:r>
      <w:r>
        <w:rPr>
          <w:spacing w:val="-2"/>
        </w:rPr>
        <w:t>occupations,</w:t>
      </w:r>
      <w:r>
        <w:rPr>
          <w:spacing w:val="-5"/>
        </w:rPr>
        <w:t> </w:t>
      </w:r>
      <w:r>
        <w:rPr>
          <w:spacing w:val="-2"/>
        </w:rPr>
        <w:t>or</w:t>
      </w:r>
      <w:r>
        <w:rPr>
          <w:spacing w:val="-9"/>
        </w:rPr>
        <w:t> </w:t>
      </w:r>
      <w:r>
        <w:rPr>
          <w:spacing w:val="-2"/>
        </w:rPr>
        <w:t>block-</w:t>
      </w:r>
      <w:r>
        <w:rPr/>
        <w:t>ades,</w:t>
      </w:r>
      <w:r>
        <w:rPr>
          <w:spacing w:val="-4"/>
        </w:rPr>
        <w:t> </w:t>
      </w:r>
      <w:r>
        <w:rPr/>
        <w:t>excluding</w:t>
      </w:r>
      <w:r>
        <w:rPr>
          <w:spacing w:val="-4"/>
        </w:rPr>
        <w:t> </w:t>
      </w:r>
      <w:r>
        <w:rPr/>
        <w:t>acts</w:t>
      </w:r>
      <w:r>
        <w:rPr>
          <w:spacing w:val="-4"/>
        </w:rPr>
        <w:t> </w:t>
      </w:r>
      <w:r>
        <w:rPr/>
        <w:t>like</w:t>
      </w:r>
      <w:r>
        <w:rPr>
          <w:spacing w:val="-4"/>
        </w:rPr>
        <w:t> </w:t>
      </w:r>
      <w:r>
        <w:rPr/>
        <w:t>shootings,</w:t>
      </w:r>
      <w:r>
        <w:rPr>
          <w:spacing w:val="-3"/>
        </w:rPr>
        <w:t> </w:t>
      </w:r>
      <w:r>
        <w:rPr/>
        <w:t>bombings,</w:t>
      </w:r>
      <w:r>
        <w:rPr>
          <w:spacing w:val="-3"/>
        </w:rPr>
        <w:t> </w:t>
      </w:r>
      <w:r>
        <w:rPr/>
        <w:t>and</w:t>
      </w:r>
      <w:r>
        <w:rPr>
          <w:spacing w:val="-4"/>
        </w:rPr>
        <w:t> </w:t>
      </w:r>
      <w:r>
        <w:rPr/>
        <w:t>coups. If</w:t>
      </w:r>
      <w:r>
        <w:rPr>
          <w:spacing w:val="-4"/>
        </w:rPr>
        <w:t> </w:t>
      </w:r>
      <w:r>
        <w:rPr/>
        <w:t>any</w:t>
      </w:r>
      <w:r>
        <w:rPr>
          <w:spacing w:val="-4"/>
        </w:rPr>
        <w:t> </w:t>
      </w:r>
      <w:r>
        <w:rPr/>
        <w:t>post-election</w:t>
      </w:r>
      <w:r>
        <w:rPr>
          <w:spacing w:val="-4"/>
        </w:rPr>
        <w:t> </w:t>
      </w:r>
      <w:r>
        <w:rPr/>
        <w:t>protests </w:t>
      </w:r>
      <w:r>
        <w:rPr>
          <w:spacing w:val="-2"/>
        </w:rPr>
        <w:t>are</w:t>
      </w:r>
      <w:r>
        <w:rPr>
          <w:spacing w:val="-9"/>
        </w:rPr>
        <w:t> </w:t>
      </w:r>
      <w:r>
        <w:rPr>
          <w:spacing w:val="-2"/>
        </w:rPr>
        <w:t>recorded</w:t>
      </w:r>
      <w:r>
        <w:rPr>
          <w:spacing w:val="-9"/>
        </w:rPr>
        <w:t> </w:t>
      </w:r>
      <w:r>
        <w:rPr>
          <w:spacing w:val="-2"/>
        </w:rPr>
        <w:t>in</w:t>
      </w:r>
      <w:r>
        <w:rPr>
          <w:spacing w:val="-9"/>
        </w:rPr>
        <w:t> </w:t>
      </w:r>
      <w:r>
        <w:rPr>
          <w:spacing w:val="-2"/>
        </w:rPr>
        <w:t>the</w:t>
      </w:r>
      <w:r>
        <w:rPr>
          <w:spacing w:val="-9"/>
        </w:rPr>
        <w:t> </w:t>
      </w:r>
      <w:r>
        <w:rPr>
          <w:spacing w:val="-2"/>
        </w:rPr>
        <w:t>ECAV</w:t>
      </w:r>
      <w:r>
        <w:rPr>
          <w:spacing w:val="-9"/>
        </w:rPr>
        <w:t> </w:t>
      </w:r>
      <w:r>
        <w:rPr>
          <w:spacing w:val="-2"/>
        </w:rPr>
        <w:t>data</w:t>
      </w:r>
      <w:r>
        <w:rPr>
          <w:spacing w:val="-9"/>
        </w:rPr>
        <w:t> </w:t>
      </w:r>
      <w:r>
        <w:rPr>
          <w:spacing w:val="-2"/>
        </w:rPr>
        <w:t>for</w:t>
      </w:r>
      <w:r>
        <w:rPr>
          <w:spacing w:val="-9"/>
        </w:rPr>
        <w:t> </w:t>
      </w:r>
      <w:r>
        <w:rPr>
          <w:spacing w:val="-2"/>
        </w:rPr>
        <w:t>a</w:t>
      </w:r>
      <w:r>
        <w:rPr>
          <w:spacing w:val="-9"/>
        </w:rPr>
        <w:t> </w:t>
      </w:r>
      <w:r>
        <w:rPr>
          <w:spacing w:val="-2"/>
        </w:rPr>
        <w:t>particular</w:t>
      </w:r>
      <w:r>
        <w:rPr>
          <w:spacing w:val="-9"/>
        </w:rPr>
        <w:t> </w:t>
      </w:r>
      <w:r>
        <w:rPr>
          <w:spacing w:val="-2"/>
        </w:rPr>
        <w:t>election,</w:t>
      </w:r>
      <w:r>
        <w:rPr>
          <w:spacing w:val="-5"/>
        </w:rPr>
        <w:t> </w:t>
      </w:r>
      <w:r>
        <w:rPr>
          <w:spacing w:val="-2"/>
        </w:rPr>
        <w:t>the</w:t>
      </w:r>
      <w:r>
        <w:rPr>
          <w:spacing w:val="-9"/>
        </w:rPr>
        <w:t> </w:t>
      </w:r>
      <w:r>
        <w:rPr>
          <w:spacing w:val="-2"/>
        </w:rPr>
        <w:t>binary</w:t>
      </w:r>
      <w:r>
        <w:rPr>
          <w:spacing w:val="-9"/>
        </w:rPr>
        <w:t> </w:t>
      </w:r>
      <w:r>
        <w:rPr>
          <w:spacing w:val="-2"/>
        </w:rPr>
        <w:t>variable</w:t>
      </w:r>
      <w:r>
        <w:rPr>
          <w:spacing w:val="-9"/>
        </w:rPr>
        <w:t> </w:t>
      </w:r>
      <w:r>
        <w:rPr>
          <w:i/>
          <w:spacing w:val="-2"/>
        </w:rPr>
        <w:t>protest</w:t>
      </w:r>
      <w:r>
        <w:rPr>
          <w:i/>
          <w:spacing w:val="-9"/>
        </w:rPr>
        <w:t> </w:t>
      </w:r>
      <w:r>
        <w:rPr>
          <w:i/>
          <w:spacing w:val="-2"/>
        </w:rPr>
        <w:t>initia-</w:t>
      </w:r>
      <w:r>
        <w:rPr>
          <w:i/>
        </w:rPr>
        <w:t>tion</w:t>
      </w:r>
      <w:r>
        <w:rPr>
          <w:i/>
          <w:spacing w:val="-13"/>
        </w:rPr>
        <w:t> </w:t>
      </w:r>
      <w:r>
        <w:rPr/>
        <w:t>is</w:t>
      </w:r>
      <w:r>
        <w:rPr>
          <w:spacing w:val="-12"/>
        </w:rPr>
        <w:t> </w:t>
      </w:r>
      <w:r>
        <w:rPr/>
        <w:t>marked</w:t>
      </w:r>
      <w:r>
        <w:rPr>
          <w:spacing w:val="-13"/>
        </w:rPr>
        <w:t> </w:t>
      </w:r>
      <w:r>
        <w:rPr/>
        <w:t>as</w:t>
      </w:r>
      <w:r>
        <w:rPr>
          <w:spacing w:val="-12"/>
        </w:rPr>
        <w:t> </w:t>
      </w:r>
      <w:r>
        <w:rPr/>
        <w:t>1.</w:t>
      </w:r>
      <w:r>
        <w:rPr>
          <w:spacing w:val="-13"/>
        </w:rPr>
        <w:t> </w:t>
      </w:r>
      <w:r>
        <w:rPr/>
        <w:t>ECAV</w:t>
      </w:r>
      <w:r>
        <w:rPr>
          <w:spacing w:val="-12"/>
        </w:rPr>
        <w:t> </w:t>
      </w:r>
      <w:r>
        <w:rPr/>
        <w:t>data</w:t>
      </w:r>
      <w:r>
        <w:rPr>
          <w:spacing w:val="-13"/>
        </w:rPr>
        <w:t> </w:t>
      </w:r>
      <w:r>
        <w:rPr/>
        <w:t>is</w:t>
      </w:r>
      <w:r>
        <w:rPr>
          <w:spacing w:val="-12"/>
        </w:rPr>
        <w:t> </w:t>
      </w:r>
      <w:r>
        <w:rPr/>
        <w:t>in</w:t>
      </w:r>
      <w:r>
        <w:rPr>
          <w:spacing w:val="-13"/>
        </w:rPr>
        <w:t> </w:t>
      </w:r>
      <w:r>
        <w:rPr/>
        <w:t>event-day</w:t>
      </w:r>
      <w:r>
        <w:rPr>
          <w:spacing w:val="-12"/>
        </w:rPr>
        <w:t> </w:t>
      </w:r>
      <w:r>
        <w:rPr/>
        <w:t>format;</w:t>
      </w:r>
      <w:r>
        <w:rPr>
          <w:spacing w:val="-13"/>
        </w:rPr>
        <w:t> </w:t>
      </w:r>
      <w:r>
        <w:rPr/>
        <w:t>to</w:t>
      </w:r>
      <w:r>
        <w:rPr>
          <w:spacing w:val="-12"/>
        </w:rPr>
        <w:t> </w:t>
      </w:r>
      <w:r>
        <w:rPr/>
        <w:t>capture</w:t>
      </w:r>
      <w:r>
        <w:rPr>
          <w:spacing w:val="-13"/>
        </w:rPr>
        <w:t> </w:t>
      </w:r>
      <w:r>
        <w:rPr>
          <w:i/>
        </w:rPr>
        <w:t>protest</w:t>
      </w:r>
      <w:r>
        <w:rPr>
          <w:i/>
          <w:spacing w:val="-12"/>
        </w:rPr>
        <w:t> </w:t>
      </w:r>
      <w:r>
        <w:rPr>
          <w:i/>
        </w:rPr>
        <w:t>duration</w:t>
      </w:r>
      <w:r>
        <w:rPr>
          <w:i/>
          <w:spacing w:val="-13"/>
        </w:rPr>
        <w:t> </w:t>
      </w:r>
      <w:r>
        <w:rPr/>
        <w:t>I</w:t>
      </w:r>
      <w:r>
        <w:rPr>
          <w:spacing w:val="-12"/>
        </w:rPr>
        <w:t> </w:t>
      </w:r>
      <w:r>
        <w:rPr/>
        <w:t>take the number of days between the last protest recorded in ECAV and the first, for each election.</w:t>
      </w:r>
      <w:r>
        <w:rPr>
          <w:vertAlign w:val="superscript"/>
        </w:rPr>
        <w:t>4</w:t>
      </w:r>
      <w:r>
        <w:rPr>
          <w:spacing w:val="21"/>
          <w:vertAlign w:val="baseline"/>
        </w:rPr>
        <w:t> </w:t>
      </w:r>
      <w:r>
        <w:rPr>
          <w:vertAlign w:val="baseline"/>
        </w:rPr>
        <w:t>For</w:t>
      </w:r>
      <w:r>
        <w:rPr>
          <w:spacing w:val="-9"/>
          <w:vertAlign w:val="baseline"/>
        </w:rPr>
        <w:t> </w:t>
      </w:r>
      <w:r>
        <w:rPr>
          <w:vertAlign w:val="baseline"/>
        </w:rPr>
        <w:t>the</w:t>
      </w:r>
      <w:r>
        <w:rPr>
          <w:spacing w:val="-9"/>
          <w:vertAlign w:val="baseline"/>
        </w:rPr>
        <w:t> </w:t>
      </w:r>
      <w:r>
        <w:rPr>
          <w:vertAlign w:val="baseline"/>
        </w:rPr>
        <w:t>survival</w:t>
      </w:r>
      <w:r>
        <w:rPr>
          <w:spacing w:val="-9"/>
          <w:vertAlign w:val="baseline"/>
        </w:rPr>
        <w:t> </w:t>
      </w:r>
      <w:r>
        <w:rPr>
          <w:vertAlign w:val="baseline"/>
        </w:rPr>
        <w:t>models,</w:t>
      </w:r>
      <w:r>
        <w:rPr>
          <w:spacing w:val="-8"/>
          <w:vertAlign w:val="baseline"/>
        </w:rPr>
        <w:t> </w:t>
      </w:r>
      <w:r>
        <w:rPr>
          <w:vertAlign w:val="baseline"/>
        </w:rPr>
        <w:t>protest</w:t>
      </w:r>
      <w:r>
        <w:rPr>
          <w:spacing w:val="-9"/>
          <w:vertAlign w:val="baseline"/>
        </w:rPr>
        <w:t> </w:t>
      </w:r>
      <w:r>
        <w:rPr>
          <w:vertAlign w:val="baseline"/>
        </w:rPr>
        <w:t>movements</w:t>
      </w:r>
      <w:r>
        <w:rPr>
          <w:spacing w:val="-9"/>
          <w:vertAlign w:val="baseline"/>
        </w:rPr>
        <w:t> </w:t>
      </w:r>
      <w:r>
        <w:rPr>
          <w:vertAlign w:val="baseline"/>
        </w:rPr>
        <w:t>that</w:t>
      </w:r>
      <w:r>
        <w:rPr>
          <w:spacing w:val="-9"/>
          <w:vertAlign w:val="baseline"/>
        </w:rPr>
        <w:t> </w:t>
      </w:r>
      <w:r>
        <w:rPr>
          <w:vertAlign w:val="baseline"/>
        </w:rPr>
        <w:t>were</w:t>
      </w:r>
      <w:r>
        <w:rPr>
          <w:spacing w:val="-9"/>
          <w:vertAlign w:val="baseline"/>
        </w:rPr>
        <w:t> </w:t>
      </w:r>
      <w:r>
        <w:rPr>
          <w:vertAlign w:val="baseline"/>
        </w:rPr>
        <w:t>ultimately</w:t>
      </w:r>
      <w:r>
        <w:rPr>
          <w:spacing w:val="-9"/>
          <w:vertAlign w:val="baseline"/>
        </w:rPr>
        <w:t> </w:t>
      </w:r>
      <w:r>
        <w:rPr>
          <w:vertAlign w:val="baseline"/>
        </w:rPr>
        <w:t>defeated</w:t>
      </w:r>
      <w:r>
        <w:rPr>
          <w:spacing w:val="-9"/>
          <w:vertAlign w:val="baseline"/>
        </w:rPr>
        <w:t> </w:t>
      </w:r>
      <w:r>
        <w:rPr>
          <w:vertAlign w:val="baseline"/>
        </w:rPr>
        <w:t>by the incumbent are considered ‘dead’ after the last day of protest.</w:t>
      </w:r>
      <w:r>
        <w:rPr>
          <w:spacing w:val="40"/>
          <w:vertAlign w:val="baseline"/>
        </w:rPr>
        <w:t> </w:t>
      </w:r>
      <w:r>
        <w:rPr>
          <w:vertAlign w:val="baseline"/>
        </w:rPr>
        <w:t>Protest movements that prevailed in unseating the incumbent are included, and are marked as ‘alive.’</w:t>
      </w:r>
    </w:p>
    <w:p>
      <w:pPr>
        <w:pStyle w:val="BodyText"/>
        <w:spacing w:line="249" w:lineRule="auto" w:before="144"/>
        <w:ind w:left="330" w:right="2472"/>
        <w:jc w:val="both"/>
      </w:pPr>
      <w:r>
        <w:rPr/>
        <w:t>The</w:t>
      </w:r>
      <w:r>
        <w:rPr>
          <w:spacing w:val="-2"/>
        </w:rPr>
        <w:t> </w:t>
      </w:r>
      <w:r>
        <w:rPr/>
        <w:t>large</w:t>
      </w:r>
      <w:r>
        <w:rPr>
          <w:spacing w:val="-2"/>
        </w:rPr>
        <w:t> </w:t>
      </w:r>
      <w:r>
        <w:rPr/>
        <w:t>majority</w:t>
      </w:r>
      <w:r>
        <w:rPr>
          <w:spacing w:val="-2"/>
        </w:rPr>
        <w:t> </w:t>
      </w:r>
      <w:r>
        <w:rPr/>
        <w:t>of</w:t>
      </w:r>
      <w:r>
        <w:rPr>
          <w:spacing w:val="-2"/>
        </w:rPr>
        <w:t> </w:t>
      </w:r>
      <w:r>
        <w:rPr/>
        <w:t>elections</w:t>
      </w:r>
      <w:r>
        <w:rPr>
          <w:spacing w:val="-2"/>
        </w:rPr>
        <w:t> </w:t>
      </w:r>
      <w:r>
        <w:rPr/>
        <w:t>experience</w:t>
      </w:r>
      <w:r>
        <w:rPr>
          <w:spacing w:val="-2"/>
        </w:rPr>
        <w:t> </w:t>
      </w:r>
      <w:r>
        <w:rPr/>
        <w:t>no</w:t>
      </w:r>
      <w:r>
        <w:rPr>
          <w:spacing w:val="-2"/>
        </w:rPr>
        <w:t> </w:t>
      </w:r>
      <w:r>
        <w:rPr/>
        <w:t>post-election</w:t>
      </w:r>
      <w:r>
        <w:rPr>
          <w:spacing w:val="-2"/>
        </w:rPr>
        <w:t> </w:t>
      </w:r>
      <w:r>
        <w:rPr/>
        <w:t>protest: in</w:t>
      </w:r>
      <w:r>
        <w:rPr>
          <w:spacing w:val="-2"/>
        </w:rPr>
        <w:t> </w:t>
      </w:r>
      <w:r>
        <w:rPr/>
        <w:t>829</w:t>
      </w:r>
      <w:r>
        <w:rPr>
          <w:spacing w:val="-2"/>
        </w:rPr>
        <w:t> </w:t>
      </w:r>
      <w:r>
        <w:rPr/>
        <w:t>of</w:t>
      </w:r>
      <w:r>
        <w:rPr>
          <w:spacing w:val="-2"/>
        </w:rPr>
        <w:t> </w:t>
      </w:r>
      <w:r>
        <w:rPr/>
        <w:t>the</w:t>
      </w:r>
      <w:r>
        <w:rPr>
          <w:spacing w:val="-2"/>
        </w:rPr>
        <w:t> </w:t>
      </w:r>
      <w:r>
        <w:rPr/>
        <w:t>1120 elections,</w:t>
      </w:r>
      <w:r>
        <w:rPr>
          <w:spacing w:val="-3"/>
        </w:rPr>
        <w:t> </w:t>
      </w:r>
      <w:r>
        <w:rPr/>
        <w:t>no</w:t>
      </w:r>
      <w:r>
        <w:rPr>
          <w:spacing w:val="-3"/>
        </w:rPr>
        <w:t> </w:t>
      </w:r>
      <w:r>
        <w:rPr/>
        <w:t>protests</w:t>
      </w:r>
      <w:r>
        <w:rPr>
          <w:spacing w:val="-4"/>
        </w:rPr>
        <w:t> </w:t>
      </w:r>
      <w:r>
        <w:rPr/>
        <w:t>are</w:t>
      </w:r>
      <w:r>
        <w:rPr>
          <w:spacing w:val="-3"/>
        </w:rPr>
        <w:t> </w:t>
      </w:r>
      <w:r>
        <w:rPr/>
        <w:t>recorded. Figure</w:t>
      </w:r>
      <w:r>
        <w:rPr>
          <w:spacing w:val="-3"/>
        </w:rPr>
        <w:t> </w:t>
      </w:r>
      <w:r>
        <w:rPr/>
        <w:t>3.1</w:t>
      </w:r>
      <w:r>
        <w:rPr>
          <w:spacing w:val="-3"/>
        </w:rPr>
        <w:t> </w:t>
      </w:r>
      <w:r>
        <w:rPr/>
        <w:t>reports</w:t>
      </w:r>
      <w:r>
        <w:rPr>
          <w:spacing w:val="-4"/>
        </w:rPr>
        <w:t> </w:t>
      </w:r>
      <w:r>
        <w:rPr/>
        <w:t>the</w:t>
      </w:r>
      <w:r>
        <w:rPr>
          <w:spacing w:val="-3"/>
        </w:rPr>
        <w:t> </w:t>
      </w:r>
      <w:r>
        <w:rPr/>
        <w:t>distribution</w:t>
      </w:r>
      <w:r>
        <w:rPr>
          <w:spacing w:val="-3"/>
        </w:rPr>
        <w:t> </w:t>
      </w:r>
      <w:r>
        <w:rPr/>
        <w:t>of</w:t>
      </w:r>
      <w:r>
        <w:rPr>
          <w:spacing w:val="-3"/>
        </w:rPr>
        <w:t> </w:t>
      </w:r>
      <w:r>
        <w:rPr/>
        <w:t>election</w:t>
      </w:r>
      <w:r>
        <w:rPr>
          <w:spacing w:val="-3"/>
        </w:rPr>
        <w:t> </w:t>
      </w:r>
      <w:r>
        <w:rPr/>
        <w:t>fraud across the dataset, as well as protest duration.</w:t>
      </w:r>
      <w:r>
        <w:rPr>
          <w:spacing w:val="40"/>
        </w:rPr>
        <w:t> </w:t>
      </w:r>
      <w:r>
        <w:rPr/>
        <w:t>As the figure shows, while election fraud</w:t>
      </w:r>
      <w:r>
        <w:rPr>
          <w:spacing w:val="-5"/>
        </w:rPr>
        <w:t> </w:t>
      </w:r>
      <w:r>
        <w:rPr/>
        <w:t>is</w:t>
      </w:r>
      <w:r>
        <w:rPr>
          <w:spacing w:val="-5"/>
        </w:rPr>
        <w:t> </w:t>
      </w:r>
      <w:r>
        <w:rPr/>
        <w:t>common</w:t>
      </w:r>
      <w:r>
        <w:rPr>
          <w:spacing w:val="-5"/>
        </w:rPr>
        <w:t> </w:t>
      </w:r>
      <w:r>
        <w:rPr/>
        <w:t>among</w:t>
      </w:r>
      <w:r>
        <w:rPr>
          <w:spacing w:val="-5"/>
        </w:rPr>
        <w:t> </w:t>
      </w:r>
      <w:r>
        <w:rPr/>
        <w:t>this</w:t>
      </w:r>
      <w:r>
        <w:rPr>
          <w:spacing w:val="-5"/>
        </w:rPr>
        <w:t> </w:t>
      </w:r>
      <w:r>
        <w:rPr/>
        <w:t>set</w:t>
      </w:r>
      <w:r>
        <w:rPr>
          <w:spacing w:val="-5"/>
        </w:rPr>
        <w:t> </w:t>
      </w:r>
      <w:r>
        <w:rPr/>
        <w:t>of</w:t>
      </w:r>
      <w:r>
        <w:rPr>
          <w:spacing w:val="-5"/>
        </w:rPr>
        <w:t> </w:t>
      </w:r>
      <w:r>
        <w:rPr/>
        <w:t>regimes,</w:t>
      </w:r>
      <w:r>
        <w:rPr>
          <w:spacing w:val="-4"/>
        </w:rPr>
        <w:t> </w:t>
      </w:r>
      <w:r>
        <w:rPr/>
        <w:t>protests</w:t>
      </w:r>
      <w:r>
        <w:rPr>
          <w:spacing w:val="-5"/>
        </w:rPr>
        <w:t> </w:t>
      </w:r>
      <w:r>
        <w:rPr/>
        <w:t>are</w:t>
      </w:r>
      <w:r>
        <w:rPr>
          <w:spacing w:val="-5"/>
        </w:rPr>
        <w:t> </w:t>
      </w:r>
      <w:r>
        <w:rPr/>
        <w:t>rare,</w:t>
      </w:r>
      <w:r>
        <w:rPr>
          <w:spacing w:val="-4"/>
        </w:rPr>
        <w:t> </w:t>
      </w:r>
      <w:r>
        <w:rPr/>
        <w:t>and,</w:t>
      </w:r>
      <w:r>
        <w:rPr>
          <w:spacing w:val="-5"/>
        </w:rPr>
        <w:t> </w:t>
      </w:r>
      <w:r>
        <w:rPr/>
        <w:t>when</w:t>
      </w:r>
      <w:r>
        <w:rPr>
          <w:spacing w:val="-5"/>
        </w:rPr>
        <w:t> </w:t>
      </w:r>
      <w:r>
        <w:rPr/>
        <w:t>they</w:t>
      </w:r>
      <w:r>
        <w:rPr>
          <w:spacing w:val="-5"/>
        </w:rPr>
        <w:t> </w:t>
      </w:r>
      <w:r>
        <w:rPr/>
        <w:t>do</w:t>
      </w:r>
      <w:r>
        <w:rPr>
          <w:spacing w:val="-5"/>
        </w:rPr>
        <w:t> </w:t>
      </w:r>
      <w:r>
        <w:rPr/>
        <w:t>occur, are usually short in duration.</w:t>
      </w:r>
      <w:r>
        <w:rPr>
          <w:spacing w:val="30"/>
        </w:rPr>
        <w:t> </w:t>
      </w:r>
      <w:r>
        <w:rPr/>
        <w:t>These distributions—extensive election fraud combined with large numbers of non-protest—provides some early indication that the regime-weakness model has limited support.</w:t>
      </w:r>
      <w:r>
        <w:rPr>
          <w:spacing w:val="27"/>
        </w:rPr>
        <w:t> </w:t>
      </w:r>
      <w:r>
        <w:rPr/>
        <w:t>Still, approximately one-quarter of elections ex-perienced some protest, and so protest initiation is modeled using standard logistic re-gression. Protest wave duration is modeled using Cox proportional hazards models.</w:t>
      </w:r>
    </w:p>
    <w:p>
      <w:pPr>
        <w:pStyle w:val="BodyText"/>
        <w:spacing w:before="118"/>
      </w:pPr>
    </w:p>
    <w:p>
      <w:pPr>
        <w:pStyle w:val="Heading3"/>
        <w:numPr>
          <w:ilvl w:val="2"/>
          <w:numId w:val="4"/>
        </w:numPr>
        <w:tabs>
          <w:tab w:pos="1054" w:val="left" w:leader="none"/>
        </w:tabs>
        <w:spacing w:line="240" w:lineRule="auto" w:before="0" w:after="0"/>
        <w:ind w:left="1054" w:right="0" w:hanging="717"/>
        <w:jc w:val="left"/>
      </w:pPr>
      <w:r>
        <w:rPr/>
        <w:t>Explanatory</w:t>
      </w:r>
      <w:r>
        <w:rPr>
          <w:spacing w:val="-14"/>
        </w:rPr>
        <w:t> </w:t>
      </w:r>
      <w:r>
        <w:rPr>
          <w:spacing w:val="-2"/>
        </w:rPr>
        <w:t>variables</w:t>
      </w:r>
    </w:p>
    <w:p>
      <w:pPr>
        <w:pStyle w:val="BodyText"/>
        <w:spacing w:line="249" w:lineRule="auto" w:before="146"/>
        <w:ind w:left="337" w:right="2472" w:hanging="7"/>
        <w:jc w:val="both"/>
      </w:pPr>
      <w:r>
        <w:rPr/>
        <w:t>To</w:t>
      </w:r>
      <w:r>
        <w:rPr>
          <w:spacing w:val="-5"/>
        </w:rPr>
        <w:t> </w:t>
      </w:r>
      <w:r>
        <w:rPr/>
        <w:t>capture</w:t>
      </w:r>
      <w:r>
        <w:rPr>
          <w:spacing w:val="-4"/>
        </w:rPr>
        <w:t> </w:t>
      </w:r>
      <w:r>
        <w:rPr/>
        <w:t>the</w:t>
      </w:r>
      <w:r>
        <w:rPr>
          <w:spacing w:val="-4"/>
        </w:rPr>
        <w:t> </w:t>
      </w:r>
      <w:r>
        <w:rPr/>
        <w:t>severity</w:t>
      </w:r>
      <w:r>
        <w:rPr>
          <w:spacing w:val="-4"/>
        </w:rPr>
        <w:t> </w:t>
      </w:r>
      <w:r>
        <w:rPr/>
        <w:t>of</w:t>
      </w:r>
      <w:r>
        <w:rPr>
          <w:spacing w:val="-5"/>
        </w:rPr>
        <w:t> </w:t>
      </w:r>
      <w:r>
        <w:rPr>
          <w:i/>
        </w:rPr>
        <w:t>election</w:t>
      </w:r>
      <w:r>
        <w:rPr>
          <w:i/>
          <w:spacing w:val="-4"/>
        </w:rPr>
        <w:t> </w:t>
      </w:r>
      <w:r>
        <w:rPr>
          <w:i/>
        </w:rPr>
        <w:t>fraud</w:t>
      </w:r>
      <w:r>
        <w:rPr/>
        <w:t>,</w:t>
      </w:r>
      <w:r>
        <w:rPr>
          <w:spacing w:val="-4"/>
        </w:rPr>
        <w:t> </w:t>
      </w:r>
      <w:r>
        <w:rPr/>
        <w:t>I</w:t>
      </w:r>
      <w:r>
        <w:rPr>
          <w:spacing w:val="-4"/>
        </w:rPr>
        <w:t> </w:t>
      </w:r>
      <w:r>
        <w:rPr/>
        <w:t>use</w:t>
      </w:r>
      <w:r>
        <w:rPr>
          <w:spacing w:val="-4"/>
        </w:rPr>
        <w:t> </w:t>
      </w:r>
      <w:r>
        <w:rPr/>
        <w:t>the</w:t>
      </w:r>
      <w:r>
        <w:rPr>
          <w:spacing w:val="-4"/>
        </w:rPr>
        <w:t> </w:t>
      </w:r>
      <w:r>
        <w:rPr/>
        <w:t>V-Dem</w:t>
      </w:r>
      <w:r>
        <w:rPr>
          <w:spacing w:val="-4"/>
        </w:rPr>
        <w:t> </w:t>
      </w:r>
      <w:r>
        <w:rPr/>
        <w:t>measure</w:t>
      </w:r>
      <w:r>
        <w:rPr>
          <w:spacing w:val="-4"/>
        </w:rPr>
        <w:t> </w:t>
      </w:r>
      <w:r>
        <w:rPr/>
        <w:t>of</w:t>
      </w:r>
      <w:r>
        <w:rPr>
          <w:spacing w:val="-4"/>
        </w:rPr>
        <w:t> </w:t>
      </w:r>
      <w:r>
        <w:rPr/>
        <w:t>intentional</w:t>
      </w:r>
      <w:r>
        <w:rPr>
          <w:spacing w:val="-4"/>
        </w:rPr>
        <w:t> </w:t>
      </w:r>
      <w:r>
        <w:rPr/>
        <w:t>elec-tion irregularities, a category which includes “double IDs, intentional lack of voting materials,</w:t>
      </w:r>
      <w:r>
        <w:rPr>
          <w:spacing w:val="-1"/>
        </w:rPr>
        <w:t> </w:t>
      </w:r>
      <w:r>
        <w:rPr/>
        <w:t>ballot-stuffing,</w:t>
      </w:r>
      <w:r>
        <w:rPr>
          <w:spacing w:val="-1"/>
        </w:rPr>
        <w:t> </w:t>
      </w:r>
      <w:r>
        <w:rPr/>
        <w:t>misreporting</w:t>
      </w:r>
      <w:r>
        <w:rPr>
          <w:spacing w:val="-2"/>
        </w:rPr>
        <w:t> </w:t>
      </w:r>
      <w:r>
        <w:rPr/>
        <w:t>of</w:t>
      </w:r>
      <w:r>
        <w:rPr>
          <w:spacing w:val="-2"/>
        </w:rPr>
        <w:t> </w:t>
      </w:r>
      <w:r>
        <w:rPr/>
        <w:t>votes,</w:t>
      </w:r>
      <w:r>
        <w:rPr>
          <w:spacing w:val="-1"/>
        </w:rPr>
        <w:t> </w:t>
      </w:r>
      <w:r>
        <w:rPr/>
        <w:t>and</w:t>
      </w:r>
      <w:r>
        <w:rPr>
          <w:spacing w:val="-2"/>
        </w:rPr>
        <w:t> </w:t>
      </w:r>
      <w:r>
        <w:rPr/>
        <w:t>false</w:t>
      </w:r>
      <w:r>
        <w:rPr>
          <w:spacing w:val="-2"/>
        </w:rPr>
        <w:t> </w:t>
      </w:r>
      <w:r>
        <w:rPr/>
        <w:t>collation</w:t>
      </w:r>
      <w:r>
        <w:rPr>
          <w:spacing w:val="-2"/>
        </w:rPr>
        <w:t> </w:t>
      </w:r>
      <w:r>
        <w:rPr/>
        <w:t>of</w:t>
      </w:r>
      <w:r>
        <w:rPr>
          <w:spacing w:val="-2"/>
        </w:rPr>
        <w:t> </w:t>
      </w:r>
      <w:r>
        <w:rPr/>
        <w:t>votes.”</w:t>
      </w:r>
      <w:r>
        <w:rPr>
          <w:spacing w:val="20"/>
        </w:rPr>
        <w:t> </w:t>
      </w:r>
      <w:r>
        <w:rPr/>
        <w:t>It</w:t>
      </w:r>
      <w:r>
        <w:rPr>
          <w:spacing w:val="-2"/>
        </w:rPr>
        <w:t> </w:t>
      </w:r>
      <w:r>
        <w:rPr/>
        <w:t>is</w:t>
      </w:r>
      <w:r>
        <w:rPr>
          <w:spacing w:val="-2"/>
        </w:rPr>
        <w:t> </w:t>
      </w:r>
      <w:r>
        <w:rPr/>
        <w:t>im-portant</w:t>
      </w:r>
      <w:r>
        <w:rPr>
          <w:spacing w:val="-13"/>
        </w:rPr>
        <w:t> </w:t>
      </w:r>
      <w:r>
        <w:rPr/>
        <w:t>to</w:t>
      </w:r>
      <w:r>
        <w:rPr>
          <w:spacing w:val="-12"/>
        </w:rPr>
        <w:t> </w:t>
      </w:r>
      <w:r>
        <w:rPr/>
        <w:t>note</w:t>
      </w:r>
      <w:r>
        <w:rPr>
          <w:spacing w:val="-13"/>
        </w:rPr>
        <w:t> </w:t>
      </w:r>
      <w:r>
        <w:rPr/>
        <w:t>that</w:t>
      </w:r>
      <w:r>
        <w:rPr>
          <w:spacing w:val="-12"/>
        </w:rPr>
        <w:t> </w:t>
      </w:r>
      <w:r>
        <w:rPr/>
        <w:t>this</w:t>
      </w:r>
      <w:r>
        <w:rPr>
          <w:spacing w:val="-13"/>
        </w:rPr>
        <w:t> </w:t>
      </w:r>
      <w:r>
        <w:rPr/>
        <w:t>measure</w:t>
      </w:r>
      <w:r>
        <w:rPr>
          <w:spacing w:val="-12"/>
        </w:rPr>
        <w:t> </w:t>
      </w:r>
      <w:r>
        <w:rPr/>
        <w:t>captures</w:t>
      </w:r>
      <w:r>
        <w:rPr>
          <w:spacing w:val="-13"/>
        </w:rPr>
        <w:t> </w:t>
      </w:r>
      <w:r>
        <w:rPr/>
        <w:t>illegal</w:t>
      </w:r>
      <w:r>
        <w:rPr>
          <w:spacing w:val="-12"/>
        </w:rPr>
        <w:t> </w:t>
      </w:r>
      <w:r>
        <w:rPr/>
        <w:t>election-day</w:t>
      </w:r>
      <w:r>
        <w:rPr>
          <w:spacing w:val="-13"/>
        </w:rPr>
        <w:t> </w:t>
      </w:r>
      <w:r>
        <w:rPr/>
        <w:t>manipulation</w:t>
      </w:r>
      <w:r>
        <w:rPr>
          <w:spacing w:val="-12"/>
        </w:rPr>
        <w:t> </w:t>
      </w:r>
      <w:r>
        <w:rPr/>
        <w:t>broadly,</w:t>
      </w:r>
      <w:r>
        <w:rPr>
          <w:spacing w:val="-13"/>
        </w:rPr>
        <w:t> </w:t>
      </w:r>
      <w:r>
        <w:rPr/>
        <w:t>and is not confined simply to falsification.</w:t>
      </w:r>
    </w:p>
    <w:p>
      <w:pPr>
        <w:pStyle w:val="BodyText"/>
        <w:spacing w:before="2"/>
        <w:rPr>
          <w:sz w:val="12"/>
        </w:rPr>
      </w:pPr>
      <w:r>
        <w:rPr>
          <w:sz w:val="12"/>
        </w:rPr>
        <mc:AlternateContent>
          <mc:Choice Requires="wps">
            <w:drawing>
              <wp:anchor distT="0" distB="0" distL="0" distR="0" allowOverlap="1" layoutInCell="1" locked="0" behindDoc="1" simplePos="0" relativeHeight="487594496">
                <wp:simplePos x="0" y="0"/>
                <wp:positionH relativeFrom="page">
                  <wp:posOffset>1357236</wp:posOffset>
                </wp:positionH>
                <wp:positionV relativeFrom="paragraph">
                  <wp:posOffset>104175</wp:posOffset>
                </wp:positionV>
                <wp:extent cx="1746250" cy="1270"/>
                <wp:effectExtent l="0" t="0" r="0" b="0"/>
                <wp:wrapTopAndBottom/>
                <wp:docPr id="52" name="Graphic 52"/>
                <wp:cNvGraphicFramePr>
                  <a:graphicFrameLocks/>
                </wp:cNvGraphicFramePr>
                <a:graphic>
                  <a:graphicData uri="http://schemas.microsoft.com/office/word/2010/wordprocessingShape">
                    <wps:wsp>
                      <wps:cNvPr id="52" name="Graphic 52"/>
                      <wps:cNvSpPr/>
                      <wps:spPr>
                        <a:xfrm>
                          <a:off x="0" y="0"/>
                          <a:ext cx="1746250" cy="1270"/>
                        </a:xfrm>
                        <a:custGeom>
                          <a:avLst/>
                          <a:gdLst/>
                          <a:ahLst/>
                          <a:cxnLst/>
                          <a:rect l="l" t="t" r="r" b="b"/>
                          <a:pathLst>
                            <a:path w="1746250" h="0">
                              <a:moveTo>
                                <a:pt x="0" y="0"/>
                              </a:moveTo>
                              <a:lnTo>
                                <a:pt x="174603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6.869003pt;margin-top:8.202825pt;width:137.5pt;height:.1pt;mso-position-horizontal-relative:page;mso-position-vertical-relative:paragraph;z-index:-15721984;mso-wrap-distance-left:0;mso-wrap-distance-right:0" id="docshape48" coordorigin="2137,164" coordsize="2750,0" path="m2137,164l4887,164e" filled="false" stroked="true" strokeweight=".3985pt" strokecolor="#000000">
                <v:path arrowok="t"/>
                <v:stroke dashstyle="solid"/>
                <w10:wrap type="topAndBottom"/>
              </v:shape>
            </w:pict>
          </mc:Fallback>
        </mc:AlternateContent>
      </w:r>
    </w:p>
    <w:p>
      <w:pPr>
        <w:spacing w:before="20"/>
        <w:ind w:left="251" w:right="2175" w:firstLine="0"/>
        <w:jc w:val="center"/>
        <w:rPr>
          <w:sz w:val="16"/>
        </w:rPr>
      </w:pPr>
      <w:r>
        <w:rPr>
          <w:position w:val="6"/>
          <w:sz w:val="12"/>
        </w:rPr>
        <w:t>3</w:t>
      </w:r>
      <w:r>
        <w:rPr>
          <w:sz w:val="16"/>
        </w:rPr>
        <w:t>These</w:t>
      </w:r>
      <w:r>
        <w:rPr>
          <w:spacing w:val="-7"/>
          <w:sz w:val="16"/>
        </w:rPr>
        <w:t> </w:t>
      </w:r>
      <w:r>
        <w:rPr>
          <w:sz w:val="16"/>
        </w:rPr>
        <w:t>cases</w:t>
      </w:r>
      <w:r>
        <w:rPr>
          <w:spacing w:val="-7"/>
          <w:sz w:val="16"/>
        </w:rPr>
        <w:t> </w:t>
      </w:r>
      <w:r>
        <w:rPr>
          <w:sz w:val="16"/>
        </w:rPr>
        <w:t>are:</w:t>
      </w:r>
      <w:r>
        <w:rPr>
          <w:spacing w:val="6"/>
          <w:sz w:val="16"/>
        </w:rPr>
        <w:t> </w:t>
      </w:r>
      <w:r>
        <w:rPr>
          <w:sz w:val="16"/>
        </w:rPr>
        <w:t>Bangladesh</w:t>
      </w:r>
      <w:r>
        <w:rPr>
          <w:spacing w:val="-6"/>
          <w:sz w:val="16"/>
        </w:rPr>
        <w:t> </w:t>
      </w:r>
      <w:r>
        <w:rPr>
          <w:sz w:val="16"/>
        </w:rPr>
        <w:t>(1996),</w:t>
      </w:r>
      <w:r>
        <w:rPr>
          <w:spacing w:val="-7"/>
          <w:sz w:val="16"/>
        </w:rPr>
        <w:t> </w:t>
      </w:r>
      <w:r>
        <w:rPr>
          <w:sz w:val="16"/>
        </w:rPr>
        <w:t>Peru</w:t>
      </w:r>
      <w:r>
        <w:rPr>
          <w:spacing w:val="-6"/>
          <w:sz w:val="16"/>
        </w:rPr>
        <w:t> </w:t>
      </w:r>
      <w:r>
        <w:rPr>
          <w:sz w:val="16"/>
        </w:rPr>
        <w:t>(2000),</w:t>
      </w:r>
      <w:r>
        <w:rPr>
          <w:spacing w:val="-7"/>
          <w:sz w:val="16"/>
        </w:rPr>
        <w:t> </w:t>
      </w:r>
      <w:r>
        <w:rPr>
          <w:sz w:val="16"/>
        </w:rPr>
        <w:t>Serbia</w:t>
      </w:r>
      <w:r>
        <w:rPr>
          <w:spacing w:val="-6"/>
          <w:sz w:val="16"/>
        </w:rPr>
        <w:t> </w:t>
      </w:r>
      <w:r>
        <w:rPr>
          <w:sz w:val="16"/>
        </w:rPr>
        <w:t>(2000),</w:t>
      </w:r>
      <w:r>
        <w:rPr>
          <w:spacing w:val="-7"/>
          <w:sz w:val="16"/>
        </w:rPr>
        <w:t> </w:t>
      </w:r>
      <w:r>
        <w:rPr>
          <w:sz w:val="16"/>
        </w:rPr>
        <w:t>Georgia</w:t>
      </w:r>
      <w:r>
        <w:rPr>
          <w:spacing w:val="-6"/>
          <w:sz w:val="16"/>
        </w:rPr>
        <w:t> </w:t>
      </w:r>
      <w:r>
        <w:rPr>
          <w:sz w:val="16"/>
        </w:rPr>
        <w:t>(2003),</w:t>
      </w:r>
      <w:r>
        <w:rPr>
          <w:spacing w:val="-7"/>
          <w:sz w:val="16"/>
        </w:rPr>
        <w:t> </w:t>
      </w:r>
      <w:r>
        <w:rPr>
          <w:sz w:val="16"/>
        </w:rPr>
        <w:t>Ukraine</w:t>
      </w:r>
      <w:r>
        <w:rPr>
          <w:spacing w:val="-6"/>
          <w:sz w:val="16"/>
        </w:rPr>
        <w:t> </w:t>
      </w:r>
      <w:r>
        <w:rPr>
          <w:sz w:val="16"/>
        </w:rPr>
        <w:t>(2004),</w:t>
      </w:r>
      <w:r>
        <w:rPr>
          <w:spacing w:val="-7"/>
          <w:sz w:val="16"/>
        </w:rPr>
        <w:t> </w:t>
      </w:r>
      <w:r>
        <w:rPr>
          <w:spacing w:val="-2"/>
          <w:sz w:val="16"/>
        </w:rPr>
        <w:t>Azer-</w:t>
      </w:r>
    </w:p>
    <w:p>
      <w:pPr>
        <w:spacing w:line="179" w:lineRule="exact" w:before="6"/>
        <w:ind w:left="198" w:right="3909" w:firstLine="0"/>
        <w:jc w:val="center"/>
        <w:rPr>
          <w:sz w:val="16"/>
        </w:rPr>
      </w:pPr>
      <w:r>
        <w:rPr>
          <w:sz w:val="16"/>
        </w:rPr>
        <w:t>baijan</w:t>
      </w:r>
      <w:r>
        <w:rPr>
          <w:spacing w:val="-8"/>
          <w:sz w:val="16"/>
        </w:rPr>
        <w:t> </w:t>
      </w:r>
      <w:r>
        <w:rPr>
          <w:sz w:val="16"/>
        </w:rPr>
        <w:t>(2005),</w:t>
      </w:r>
      <w:r>
        <w:rPr>
          <w:spacing w:val="-5"/>
          <w:sz w:val="16"/>
        </w:rPr>
        <w:t> </w:t>
      </w:r>
      <w:r>
        <w:rPr>
          <w:sz w:val="16"/>
        </w:rPr>
        <w:t>Kyrgyzstan</w:t>
      </w:r>
      <w:r>
        <w:rPr>
          <w:spacing w:val="-6"/>
          <w:sz w:val="16"/>
        </w:rPr>
        <w:t> </w:t>
      </w:r>
      <w:r>
        <w:rPr>
          <w:sz w:val="16"/>
        </w:rPr>
        <w:t>(2005),</w:t>
      </w:r>
      <w:r>
        <w:rPr>
          <w:spacing w:val="-5"/>
          <w:sz w:val="16"/>
        </w:rPr>
        <w:t> </w:t>
      </w:r>
      <w:r>
        <w:rPr>
          <w:sz w:val="16"/>
        </w:rPr>
        <w:t>Haiti</w:t>
      </w:r>
      <w:r>
        <w:rPr>
          <w:spacing w:val="-5"/>
          <w:sz w:val="16"/>
        </w:rPr>
        <w:t> </w:t>
      </w:r>
      <w:r>
        <w:rPr>
          <w:sz w:val="16"/>
        </w:rPr>
        <w:t>(2006),</w:t>
      </w:r>
      <w:r>
        <w:rPr>
          <w:spacing w:val="-6"/>
          <w:sz w:val="16"/>
        </w:rPr>
        <w:t> </w:t>
      </w:r>
      <w:r>
        <w:rPr>
          <w:sz w:val="16"/>
        </w:rPr>
        <w:t>and</w:t>
      </w:r>
      <w:r>
        <w:rPr>
          <w:spacing w:val="-5"/>
          <w:sz w:val="16"/>
        </w:rPr>
        <w:t> </w:t>
      </w:r>
      <w:r>
        <w:rPr>
          <w:sz w:val="16"/>
        </w:rPr>
        <w:t>Cote</w:t>
      </w:r>
      <w:r>
        <w:rPr>
          <w:spacing w:val="-5"/>
          <w:sz w:val="16"/>
        </w:rPr>
        <w:t> </w:t>
      </w:r>
      <w:r>
        <w:rPr>
          <w:sz w:val="16"/>
        </w:rPr>
        <w:t>d’Ivoire</w:t>
      </w:r>
      <w:r>
        <w:rPr>
          <w:spacing w:val="-6"/>
          <w:sz w:val="16"/>
        </w:rPr>
        <w:t> </w:t>
      </w:r>
      <w:r>
        <w:rPr>
          <w:sz w:val="16"/>
        </w:rPr>
        <w:t>(2000</w:t>
      </w:r>
      <w:r>
        <w:rPr>
          <w:spacing w:val="-5"/>
          <w:sz w:val="16"/>
        </w:rPr>
        <w:t> </w:t>
      </w:r>
      <w:r>
        <w:rPr>
          <w:sz w:val="16"/>
        </w:rPr>
        <w:t>and</w:t>
      </w:r>
      <w:r>
        <w:rPr>
          <w:spacing w:val="-5"/>
          <w:sz w:val="16"/>
        </w:rPr>
        <w:t> </w:t>
      </w:r>
      <w:r>
        <w:rPr>
          <w:spacing w:val="-2"/>
          <w:sz w:val="16"/>
        </w:rPr>
        <w:t>2010).</w:t>
      </w:r>
    </w:p>
    <w:p>
      <w:pPr>
        <w:spacing w:line="202" w:lineRule="exact" w:before="0"/>
        <w:ind w:left="198" w:right="3944" w:firstLine="0"/>
        <w:jc w:val="center"/>
        <w:rPr>
          <w:sz w:val="16"/>
        </w:rPr>
      </w:pPr>
      <w:r>
        <w:rPr>
          <w:position w:val="6"/>
          <w:sz w:val="12"/>
        </w:rPr>
        <w:t>4</w:t>
      </w:r>
      <w:r>
        <w:rPr>
          <w:sz w:val="16"/>
        </w:rPr>
        <w:t>The</w:t>
      </w:r>
      <w:r>
        <w:rPr>
          <w:spacing w:val="-4"/>
          <w:sz w:val="16"/>
        </w:rPr>
        <w:t> </w:t>
      </w:r>
      <w:r>
        <w:rPr>
          <w:sz w:val="16"/>
        </w:rPr>
        <w:t>duration</w:t>
      </w:r>
      <w:r>
        <w:rPr>
          <w:spacing w:val="-3"/>
          <w:sz w:val="16"/>
        </w:rPr>
        <w:t> </w:t>
      </w:r>
      <w:r>
        <w:rPr>
          <w:sz w:val="16"/>
        </w:rPr>
        <w:t>of</w:t>
      </w:r>
      <w:r>
        <w:rPr>
          <w:spacing w:val="-4"/>
          <w:sz w:val="16"/>
        </w:rPr>
        <w:t> </w:t>
      </w:r>
      <w:r>
        <w:rPr>
          <w:sz w:val="16"/>
        </w:rPr>
        <w:t>a</w:t>
      </w:r>
      <w:r>
        <w:rPr>
          <w:spacing w:val="-3"/>
          <w:sz w:val="16"/>
        </w:rPr>
        <w:t> </w:t>
      </w:r>
      <w:r>
        <w:rPr>
          <w:sz w:val="16"/>
        </w:rPr>
        <w:t>protest</w:t>
      </w:r>
      <w:r>
        <w:rPr>
          <w:spacing w:val="-4"/>
          <w:sz w:val="16"/>
        </w:rPr>
        <w:t> </w:t>
      </w:r>
      <w:r>
        <w:rPr>
          <w:sz w:val="16"/>
        </w:rPr>
        <w:t>wave</w:t>
      </w:r>
      <w:r>
        <w:rPr>
          <w:spacing w:val="-3"/>
          <w:sz w:val="16"/>
        </w:rPr>
        <w:t> </w:t>
      </w:r>
      <w:r>
        <w:rPr>
          <w:sz w:val="16"/>
        </w:rPr>
        <w:t>with</w:t>
      </w:r>
      <w:r>
        <w:rPr>
          <w:spacing w:val="-3"/>
          <w:sz w:val="16"/>
        </w:rPr>
        <w:t> </w:t>
      </w:r>
      <w:r>
        <w:rPr>
          <w:sz w:val="16"/>
        </w:rPr>
        <w:t>only</w:t>
      </w:r>
      <w:r>
        <w:rPr>
          <w:spacing w:val="-4"/>
          <w:sz w:val="16"/>
        </w:rPr>
        <w:t> </w:t>
      </w:r>
      <w:r>
        <w:rPr>
          <w:sz w:val="16"/>
        </w:rPr>
        <w:t>one</w:t>
      </w:r>
      <w:r>
        <w:rPr>
          <w:spacing w:val="-3"/>
          <w:sz w:val="16"/>
        </w:rPr>
        <w:t> </w:t>
      </w:r>
      <w:r>
        <w:rPr>
          <w:sz w:val="16"/>
        </w:rPr>
        <w:t>protest</w:t>
      </w:r>
      <w:r>
        <w:rPr>
          <w:spacing w:val="-4"/>
          <w:sz w:val="16"/>
        </w:rPr>
        <w:t> </w:t>
      </w:r>
      <w:r>
        <w:rPr>
          <w:sz w:val="16"/>
        </w:rPr>
        <w:t>is</w:t>
      </w:r>
      <w:r>
        <w:rPr>
          <w:spacing w:val="-3"/>
          <w:sz w:val="16"/>
        </w:rPr>
        <w:t> </w:t>
      </w:r>
      <w:r>
        <w:rPr>
          <w:sz w:val="16"/>
        </w:rPr>
        <w:t>taken</w:t>
      </w:r>
      <w:r>
        <w:rPr>
          <w:spacing w:val="-3"/>
          <w:sz w:val="16"/>
        </w:rPr>
        <w:t> </w:t>
      </w:r>
      <w:r>
        <w:rPr>
          <w:sz w:val="16"/>
        </w:rPr>
        <w:t>to</w:t>
      </w:r>
      <w:r>
        <w:rPr>
          <w:spacing w:val="-4"/>
          <w:sz w:val="16"/>
        </w:rPr>
        <w:t> </w:t>
      </w:r>
      <w:r>
        <w:rPr>
          <w:sz w:val="16"/>
        </w:rPr>
        <w:t>be</w:t>
      </w:r>
      <w:r>
        <w:rPr>
          <w:spacing w:val="-3"/>
          <w:sz w:val="16"/>
        </w:rPr>
        <w:t> </w:t>
      </w:r>
      <w:r>
        <w:rPr>
          <w:sz w:val="16"/>
        </w:rPr>
        <w:t>one</w:t>
      </w:r>
      <w:r>
        <w:rPr>
          <w:spacing w:val="-4"/>
          <w:sz w:val="16"/>
        </w:rPr>
        <w:t> day.</w:t>
      </w:r>
    </w:p>
    <w:p>
      <w:pPr>
        <w:spacing w:after="0" w:line="202" w:lineRule="exact"/>
        <w:jc w:val="center"/>
        <w:rPr>
          <w:sz w:val="16"/>
        </w:rPr>
        <w:sectPr>
          <w:headerReference w:type="default" r:id="rId35"/>
          <w:headerReference w:type="even" r:id="rId36"/>
          <w:pgSz w:w="12240" w:h="15840"/>
          <w:pgMar w:header="1940" w:footer="0" w:top="2160" w:bottom="280" w:left="1800" w:right="720"/>
          <w:pgNumType w:start="49"/>
        </w:sectPr>
      </w:pPr>
    </w:p>
    <w:p>
      <w:pPr>
        <w:pStyle w:val="BodyText"/>
        <w:rPr>
          <w:sz w:val="13"/>
        </w:rPr>
      </w:pPr>
    </w:p>
    <w:p>
      <w:pPr>
        <w:pStyle w:val="BodyText"/>
        <w:spacing w:before="58"/>
        <w:rPr>
          <w:sz w:val="13"/>
        </w:rPr>
      </w:pPr>
    </w:p>
    <w:p>
      <w:pPr>
        <w:spacing w:before="0"/>
        <w:ind w:left="1685" w:right="0" w:firstLine="0"/>
        <w:jc w:val="left"/>
        <w:rPr>
          <w:rFonts w:ascii="Arial"/>
          <w:sz w:val="13"/>
        </w:rPr>
      </w:pPr>
      <w:r>
        <w:rPr>
          <w:rFonts w:ascii="Arial"/>
          <w:sz w:val="13"/>
        </w:rPr>
        <mc:AlternateContent>
          <mc:Choice Requires="wps">
            <w:drawing>
              <wp:anchor distT="0" distB="0" distL="0" distR="0" allowOverlap="1" layoutInCell="1" locked="0" behindDoc="0" simplePos="0" relativeHeight="15736320">
                <wp:simplePos x="0" y="0"/>
                <wp:positionH relativeFrom="page">
                  <wp:posOffset>2327216</wp:posOffset>
                </wp:positionH>
                <wp:positionV relativeFrom="paragraph">
                  <wp:posOffset>20675</wp:posOffset>
                </wp:positionV>
                <wp:extent cx="4032885" cy="1025525"/>
                <wp:effectExtent l="0" t="0" r="0" b="0"/>
                <wp:wrapNone/>
                <wp:docPr id="53" name="Group 53"/>
                <wp:cNvGraphicFramePr>
                  <a:graphicFrameLocks/>
                </wp:cNvGraphicFramePr>
                <a:graphic>
                  <a:graphicData uri="http://schemas.microsoft.com/office/word/2010/wordprocessingGroup">
                    <wpg:wgp>
                      <wpg:cNvPr id="53" name="Group 53"/>
                      <wpg:cNvGrpSpPr/>
                      <wpg:grpSpPr>
                        <a:xfrm>
                          <a:off x="0" y="0"/>
                          <a:ext cx="4032885" cy="1025525"/>
                          <a:chExt cx="4032885" cy="1025525"/>
                        </a:xfrm>
                      </wpg:grpSpPr>
                      <wps:wsp>
                        <wps:cNvPr id="54" name="Graphic 54"/>
                        <wps:cNvSpPr/>
                        <wps:spPr>
                          <a:xfrm>
                            <a:off x="25556" y="4990"/>
                            <a:ext cx="4001770" cy="994410"/>
                          </a:xfrm>
                          <a:custGeom>
                            <a:avLst/>
                            <a:gdLst/>
                            <a:ahLst/>
                            <a:cxnLst/>
                            <a:rect l="l" t="t" r="r" b="b"/>
                            <a:pathLst>
                              <a:path w="4001770" h="994410">
                                <a:moveTo>
                                  <a:pt x="0" y="833286"/>
                                </a:moveTo>
                                <a:lnTo>
                                  <a:pt x="4001713" y="833286"/>
                                </a:lnTo>
                              </a:path>
                              <a:path w="4001770" h="994410">
                                <a:moveTo>
                                  <a:pt x="0" y="601506"/>
                                </a:moveTo>
                                <a:lnTo>
                                  <a:pt x="4001713" y="601506"/>
                                </a:lnTo>
                              </a:path>
                              <a:path w="4001770" h="994410">
                                <a:moveTo>
                                  <a:pt x="0" y="369727"/>
                                </a:moveTo>
                                <a:lnTo>
                                  <a:pt x="4001713" y="369727"/>
                                </a:lnTo>
                              </a:path>
                              <a:path w="4001770" h="994410">
                                <a:moveTo>
                                  <a:pt x="0" y="137948"/>
                                </a:moveTo>
                                <a:lnTo>
                                  <a:pt x="4001713" y="137948"/>
                                </a:lnTo>
                              </a:path>
                              <a:path w="4001770" h="994410">
                                <a:moveTo>
                                  <a:pt x="106515" y="994365"/>
                                </a:moveTo>
                                <a:lnTo>
                                  <a:pt x="106515" y="0"/>
                                </a:lnTo>
                              </a:path>
                              <a:path w="4001770" h="994410">
                                <a:moveTo>
                                  <a:pt x="769675" y="994365"/>
                                </a:moveTo>
                                <a:lnTo>
                                  <a:pt x="769675" y="0"/>
                                </a:lnTo>
                              </a:path>
                              <a:path w="4001770" h="994410">
                                <a:moveTo>
                                  <a:pt x="1432834" y="994365"/>
                                </a:moveTo>
                                <a:lnTo>
                                  <a:pt x="1432834" y="0"/>
                                </a:lnTo>
                              </a:path>
                              <a:path w="4001770" h="994410">
                                <a:moveTo>
                                  <a:pt x="2095993" y="994365"/>
                                </a:moveTo>
                                <a:lnTo>
                                  <a:pt x="2095993" y="0"/>
                                </a:lnTo>
                              </a:path>
                              <a:path w="4001770" h="994410">
                                <a:moveTo>
                                  <a:pt x="2759059" y="994365"/>
                                </a:moveTo>
                                <a:lnTo>
                                  <a:pt x="2759059" y="0"/>
                                </a:lnTo>
                              </a:path>
                              <a:path w="4001770" h="994410">
                                <a:moveTo>
                                  <a:pt x="3422218" y="994365"/>
                                </a:moveTo>
                                <a:lnTo>
                                  <a:pt x="3422218" y="0"/>
                                </a:lnTo>
                              </a:path>
                            </a:pathLst>
                          </a:custGeom>
                          <a:ln w="4943">
                            <a:solidFill>
                              <a:srgbClr val="EBEBEB"/>
                            </a:solidFill>
                            <a:prstDash val="solid"/>
                          </a:ln>
                        </wps:spPr>
                        <wps:bodyPr wrap="square" lIns="0" tIns="0" rIns="0" bIns="0" rtlCol="0">
                          <a:prstTxWarp prst="textNoShape">
                            <a:avLst/>
                          </a:prstTxWarp>
                          <a:noAutofit/>
                        </wps:bodyPr>
                      </wps:wsp>
                      <wps:wsp>
                        <wps:cNvPr id="55" name="Graphic 55"/>
                        <wps:cNvSpPr/>
                        <wps:spPr>
                          <a:xfrm>
                            <a:off x="25556" y="4990"/>
                            <a:ext cx="4001770" cy="994410"/>
                          </a:xfrm>
                          <a:custGeom>
                            <a:avLst/>
                            <a:gdLst/>
                            <a:ahLst/>
                            <a:cxnLst/>
                            <a:rect l="l" t="t" r="r" b="b"/>
                            <a:pathLst>
                              <a:path w="4001770" h="994410">
                                <a:moveTo>
                                  <a:pt x="0" y="949129"/>
                                </a:moveTo>
                                <a:lnTo>
                                  <a:pt x="4001713" y="949129"/>
                                </a:lnTo>
                              </a:path>
                              <a:path w="4001770" h="994410">
                                <a:moveTo>
                                  <a:pt x="0" y="717349"/>
                                </a:moveTo>
                                <a:lnTo>
                                  <a:pt x="4001713" y="717349"/>
                                </a:lnTo>
                              </a:path>
                              <a:path w="4001770" h="994410">
                                <a:moveTo>
                                  <a:pt x="0" y="485570"/>
                                </a:moveTo>
                                <a:lnTo>
                                  <a:pt x="4001713" y="485570"/>
                                </a:lnTo>
                              </a:path>
                              <a:path w="4001770" h="994410">
                                <a:moveTo>
                                  <a:pt x="0" y="253791"/>
                                </a:moveTo>
                                <a:lnTo>
                                  <a:pt x="4001713" y="253791"/>
                                </a:lnTo>
                              </a:path>
                              <a:path w="4001770" h="994410">
                                <a:moveTo>
                                  <a:pt x="0" y="22012"/>
                                </a:moveTo>
                                <a:lnTo>
                                  <a:pt x="4001713" y="22012"/>
                                </a:lnTo>
                              </a:path>
                              <a:path w="4001770" h="994410">
                                <a:moveTo>
                                  <a:pt x="438095" y="994365"/>
                                </a:moveTo>
                                <a:lnTo>
                                  <a:pt x="438095" y="0"/>
                                </a:lnTo>
                              </a:path>
                              <a:path w="4001770" h="994410">
                                <a:moveTo>
                                  <a:pt x="1101254" y="994365"/>
                                </a:moveTo>
                                <a:lnTo>
                                  <a:pt x="1101254" y="0"/>
                                </a:lnTo>
                              </a:path>
                              <a:path w="4001770" h="994410">
                                <a:moveTo>
                                  <a:pt x="1764413" y="994365"/>
                                </a:moveTo>
                                <a:lnTo>
                                  <a:pt x="1764413" y="0"/>
                                </a:lnTo>
                              </a:path>
                              <a:path w="4001770" h="994410">
                                <a:moveTo>
                                  <a:pt x="2427573" y="994365"/>
                                </a:moveTo>
                                <a:lnTo>
                                  <a:pt x="2427573" y="0"/>
                                </a:lnTo>
                              </a:path>
                              <a:path w="4001770" h="994410">
                                <a:moveTo>
                                  <a:pt x="3090639" y="994365"/>
                                </a:moveTo>
                                <a:lnTo>
                                  <a:pt x="3090639" y="0"/>
                                </a:lnTo>
                              </a:path>
                              <a:path w="4001770" h="994410">
                                <a:moveTo>
                                  <a:pt x="3753798" y="994365"/>
                                </a:moveTo>
                                <a:lnTo>
                                  <a:pt x="3753798" y="0"/>
                                </a:lnTo>
                              </a:path>
                            </a:pathLst>
                          </a:custGeom>
                          <a:ln w="9980">
                            <a:solidFill>
                              <a:srgbClr val="EBEBEB"/>
                            </a:solidFill>
                            <a:prstDash val="solid"/>
                          </a:ln>
                        </wps:spPr>
                        <wps:bodyPr wrap="square" lIns="0" tIns="0" rIns="0" bIns="0" rtlCol="0">
                          <a:prstTxWarp prst="textNoShape">
                            <a:avLst/>
                          </a:prstTxWarp>
                          <a:noAutofit/>
                        </wps:bodyPr>
                      </wps:wsp>
                      <wps:wsp>
                        <wps:cNvPr id="56" name="Graphic 56"/>
                        <wps:cNvSpPr/>
                        <wps:spPr>
                          <a:xfrm>
                            <a:off x="207424" y="50143"/>
                            <a:ext cx="2583180" cy="904240"/>
                          </a:xfrm>
                          <a:custGeom>
                            <a:avLst/>
                            <a:gdLst/>
                            <a:ahLst/>
                            <a:cxnLst/>
                            <a:rect l="l" t="t" r="r" b="b"/>
                            <a:pathLst>
                              <a:path w="2583180" h="904240">
                                <a:moveTo>
                                  <a:pt x="145503" y="834402"/>
                                </a:moveTo>
                                <a:lnTo>
                                  <a:pt x="109131" y="834402"/>
                                </a:lnTo>
                                <a:lnTo>
                                  <a:pt x="72758" y="834402"/>
                                </a:lnTo>
                                <a:lnTo>
                                  <a:pt x="36385" y="834402"/>
                                </a:lnTo>
                                <a:lnTo>
                                  <a:pt x="36385" y="857631"/>
                                </a:lnTo>
                                <a:lnTo>
                                  <a:pt x="0" y="857631"/>
                                </a:lnTo>
                                <a:lnTo>
                                  <a:pt x="0" y="903986"/>
                                </a:lnTo>
                                <a:lnTo>
                                  <a:pt x="36385" y="903986"/>
                                </a:lnTo>
                                <a:lnTo>
                                  <a:pt x="72758" y="903986"/>
                                </a:lnTo>
                                <a:lnTo>
                                  <a:pt x="109131" y="903986"/>
                                </a:lnTo>
                                <a:lnTo>
                                  <a:pt x="145503" y="903986"/>
                                </a:lnTo>
                                <a:lnTo>
                                  <a:pt x="145503" y="834402"/>
                                </a:lnTo>
                                <a:close/>
                              </a:path>
                              <a:path w="2583180" h="904240">
                                <a:moveTo>
                                  <a:pt x="363766" y="811276"/>
                                </a:moveTo>
                                <a:lnTo>
                                  <a:pt x="327380" y="811276"/>
                                </a:lnTo>
                                <a:lnTo>
                                  <a:pt x="327380" y="834402"/>
                                </a:lnTo>
                                <a:lnTo>
                                  <a:pt x="291007" y="834402"/>
                                </a:lnTo>
                                <a:lnTo>
                                  <a:pt x="291007" y="788047"/>
                                </a:lnTo>
                                <a:lnTo>
                                  <a:pt x="254635" y="788047"/>
                                </a:lnTo>
                                <a:lnTo>
                                  <a:pt x="254635" y="903986"/>
                                </a:lnTo>
                                <a:lnTo>
                                  <a:pt x="291007" y="903986"/>
                                </a:lnTo>
                                <a:lnTo>
                                  <a:pt x="327380" y="903986"/>
                                </a:lnTo>
                                <a:lnTo>
                                  <a:pt x="363766" y="903986"/>
                                </a:lnTo>
                                <a:lnTo>
                                  <a:pt x="363766" y="811276"/>
                                </a:lnTo>
                                <a:close/>
                              </a:path>
                              <a:path w="2583180" h="904240">
                                <a:moveTo>
                                  <a:pt x="582015" y="880757"/>
                                </a:moveTo>
                                <a:lnTo>
                                  <a:pt x="545642" y="880757"/>
                                </a:lnTo>
                                <a:lnTo>
                                  <a:pt x="545642" y="811276"/>
                                </a:lnTo>
                                <a:lnTo>
                                  <a:pt x="509270" y="811276"/>
                                </a:lnTo>
                                <a:lnTo>
                                  <a:pt x="509270" y="857631"/>
                                </a:lnTo>
                                <a:lnTo>
                                  <a:pt x="472884" y="857631"/>
                                </a:lnTo>
                                <a:lnTo>
                                  <a:pt x="472884" y="741692"/>
                                </a:lnTo>
                                <a:lnTo>
                                  <a:pt x="436511" y="741692"/>
                                </a:lnTo>
                                <a:lnTo>
                                  <a:pt x="436511" y="718553"/>
                                </a:lnTo>
                                <a:lnTo>
                                  <a:pt x="400138" y="718553"/>
                                </a:lnTo>
                                <a:lnTo>
                                  <a:pt x="400138" y="903986"/>
                                </a:lnTo>
                                <a:lnTo>
                                  <a:pt x="436511" y="903986"/>
                                </a:lnTo>
                                <a:lnTo>
                                  <a:pt x="472884" y="903986"/>
                                </a:lnTo>
                                <a:lnTo>
                                  <a:pt x="509270" y="903986"/>
                                </a:lnTo>
                                <a:lnTo>
                                  <a:pt x="545642" y="903986"/>
                                </a:lnTo>
                                <a:lnTo>
                                  <a:pt x="582015" y="903986"/>
                                </a:lnTo>
                                <a:lnTo>
                                  <a:pt x="582015" y="880757"/>
                                </a:lnTo>
                                <a:close/>
                              </a:path>
                              <a:path w="2583180" h="904240">
                                <a:moveTo>
                                  <a:pt x="654862" y="764908"/>
                                </a:moveTo>
                                <a:lnTo>
                                  <a:pt x="618490" y="764908"/>
                                </a:lnTo>
                                <a:lnTo>
                                  <a:pt x="618490" y="741692"/>
                                </a:lnTo>
                                <a:lnTo>
                                  <a:pt x="582117" y="741692"/>
                                </a:lnTo>
                                <a:lnTo>
                                  <a:pt x="582117" y="903986"/>
                                </a:lnTo>
                                <a:lnTo>
                                  <a:pt x="618490" y="903986"/>
                                </a:lnTo>
                                <a:lnTo>
                                  <a:pt x="654862" y="903986"/>
                                </a:lnTo>
                                <a:lnTo>
                                  <a:pt x="654862" y="764908"/>
                                </a:lnTo>
                                <a:close/>
                              </a:path>
                              <a:path w="2583180" h="904240">
                                <a:moveTo>
                                  <a:pt x="1491500" y="579488"/>
                                </a:moveTo>
                                <a:lnTo>
                                  <a:pt x="1455127" y="579488"/>
                                </a:lnTo>
                                <a:lnTo>
                                  <a:pt x="1455127" y="509905"/>
                                </a:lnTo>
                                <a:lnTo>
                                  <a:pt x="1418755" y="509905"/>
                                </a:lnTo>
                                <a:lnTo>
                                  <a:pt x="1418755" y="579488"/>
                                </a:lnTo>
                                <a:lnTo>
                                  <a:pt x="1382382" y="579488"/>
                                </a:lnTo>
                                <a:lnTo>
                                  <a:pt x="1382382" y="741692"/>
                                </a:lnTo>
                                <a:lnTo>
                                  <a:pt x="1346009" y="741692"/>
                                </a:lnTo>
                                <a:lnTo>
                                  <a:pt x="1346009" y="486778"/>
                                </a:lnTo>
                                <a:lnTo>
                                  <a:pt x="1309624" y="486778"/>
                                </a:lnTo>
                                <a:lnTo>
                                  <a:pt x="1309624" y="741692"/>
                                </a:lnTo>
                                <a:lnTo>
                                  <a:pt x="1273251" y="741692"/>
                                </a:lnTo>
                                <a:lnTo>
                                  <a:pt x="1273251" y="695337"/>
                                </a:lnTo>
                                <a:lnTo>
                                  <a:pt x="1236878" y="695337"/>
                                </a:lnTo>
                                <a:lnTo>
                                  <a:pt x="1236878" y="394068"/>
                                </a:lnTo>
                                <a:lnTo>
                                  <a:pt x="1200505" y="394068"/>
                                </a:lnTo>
                                <a:lnTo>
                                  <a:pt x="1200505" y="509905"/>
                                </a:lnTo>
                                <a:lnTo>
                                  <a:pt x="1164120" y="509905"/>
                                </a:lnTo>
                                <a:lnTo>
                                  <a:pt x="1164120" y="324485"/>
                                </a:lnTo>
                                <a:lnTo>
                                  <a:pt x="1127747" y="324485"/>
                                </a:lnTo>
                                <a:lnTo>
                                  <a:pt x="1127747" y="255003"/>
                                </a:lnTo>
                                <a:lnTo>
                                  <a:pt x="1091374" y="255003"/>
                                </a:lnTo>
                                <a:lnTo>
                                  <a:pt x="1091374" y="695337"/>
                                </a:lnTo>
                                <a:lnTo>
                                  <a:pt x="1055001" y="695337"/>
                                </a:lnTo>
                                <a:lnTo>
                                  <a:pt x="1055001" y="463550"/>
                                </a:lnTo>
                                <a:lnTo>
                                  <a:pt x="1018616" y="463550"/>
                                </a:lnTo>
                                <a:lnTo>
                                  <a:pt x="1018616" y="811276"/>
                                </a:lnTo>
                                <a:lnTo>
                                  <a:pt x="982243" y="811276"/>
                                </a:lnTo>
                                <a:lnTo>
                                  <a:pt x="982243" y="556272"/>
                                </a:lnTo>
                                <a:lnTo>
                                  <a:pt x="945870" y="556272"/>
                                </a:lnTo>
                                <a:lnTo>
                                  <a:pt x="945870" y="579488"/>
                                </a:lnTo>
                                <a:lnTo>
                                  <a:pt x="909497" y="579488"/>
                                </a:lnTo>
                                <a:lnTo>
                                  <a:pt x="909497" y="741692"/>
                                </a:lnTo>
                                <a:lnTo>
                                  <a:pt x="873112" y="741692"/>
                                </a:lnTo>
                                <a:lnTo>
                                  <a:pt x="873112" y="718553"/>
                                </a:lnTo>
                                <a:lnTo>
                                  <a:pt x="836739" y="718553"/>
                                </a:lnTo>
                                <a:lnTo>
                                  <a:pt x="836739" y="880757"/>
                                </a:lnTo>
                                <a:lnTo>
                                  <a:pt x="800366" y="880757"/>
                                </a:lnTo>
                                <a:lnTo>
                                  <a:pt x="763993" y="880757"/>
                                </a:lnTo>
                                <a:lnTo>
                                  <a:pt x="763993" y="857631"/>
                                </a:lnTo>
                                <a:lnTo>
                                  <a:pt x="727608" y="857631"/>
                                </a:lnTo>
                                <a:lnTo>
                                  <a:pt x="727608" y="811276"/>
                                </a:lnTo>
                                <a:lnTo>
                                  <a:pt x="691235" y="811276"/>
                                </a:lnTo>
                                <a:lnTo>
                                  <a:pt x="691235" y="903986"/>
                                </a:lnTo>
                                <a:lnTo>
                                  <a:pt x="727608" y="903986"/>
                                </a:lnTo>
                                <a:lnTo>
                                  <a:pt x="763993" y="903986"/>
                                </a:lnTo>
                                <a:lnTo>
                                  <a:pt x="1491500" y="903986"/>
                                </a:lnTo>
                                <a:lnTo>
                                  <a:pt x="1491500" y="579488"/>
                                </a:lnTo>
                                <a:close/>
                              </a:path>
                              <a:path w="2583180" h="904240">
                                <a:moveTo>
                                  <a:pt x="2437371" y="417195"/>
                                </a:moveTo>
                                <a:lnTo>
                                  <a:pt x="2400998" y="417195"/>
                                </a:lnTo>
                                <a:lnTo>
                                  <a:pt x="2400998" y="741692"/>
                                </a:lnTo>
                                <a:lnTo>
                                  <a:pt x="2364625" y="741692"/>
                                </a:lnTo>
                                <a:lnTo>
                                  <a:pt x="2364625" y="509905"/>
                                </a:lnTo>
                                <a:lnTo>
                                  <a:pt x="2328240" y="509905"/>
                                </a:lnTo>
                                <a:lnTo>
                                  <a:pt x="2328240" y="556272"/>
                                </a:lnTo>
                                <a:lnTo>
                                  <a:pt x="2291867" y="556272"/>
                                </a:lnTo>
                                <a:lnTo>
                                  <a:pt x="2291867" y="440423"/>
                                </a:lnTo>
                                <a:lnTo>
                                  <a:pt x="2255494" y="440423"/>
                                </a:lnTo>
                                <a:lnTo>
                                  <a:pt x="2255494" y="579488"/>
                                </a:lnTo>
                                <a:lnTo>
                                  <a:pt x="2219121" y="579488"/>
                                </a:lnTo>
                                <a:lnTo>
                                  <a:pt x="2219121" y="788047"/>
                                </a:lnTo>
                                <a:lnTo>
                                  <a:pt x="2182736" y="788047"/>
                                </a:lnTo>
                                <a:lnTo>
                                  <a:pt x="2182736" y="533133"/>
                                </a:lnTo>
                                <a:lnTo>
                                  <a:pt x="2146363" y="533133"/>
                                </a:lnTo>
                                <a:lnTo>
                                  <a:pt x="2146363" y="509905"/>
                                </a:lnTo>
                                <a:lnTo>
                                  <a:pt x="2109990" y="509905"/>
                                </a:lnTo>
                                <a:lnTo>
                                  <a:pt x="2109990" y="347713"/>
                                </a:lnTo>
                                <a:lnTo>
                                  <a:pt x="2073617" y="347713"/>
                                </a:lnTo>
                                <a:lnTo>
                                  <a:pt x="2073617" y="440423"/>
                                </a:lnTo>
                                <a:lnTo>
                                  <a:pt x="2037232" y="440423"/>
                                </a:lnTo>
                                <a:lnTo>
                                  <a:pt x="2037232" y="347713"/>
                                </a:lnTo>
                                <a:lnTo>
                                  <a:pt x="2000859" y="347713"/>
                                </a:lnTo>
                                <a:lnTo>
                                  <a:pt x="2000859" y="115938"/>
                                </a:lnTo>
                                <a:lnTo>
                                  <a:pt x="1964486" y="115938"/>
                                </a:lnTo>
                                <a:lnTo>
                                  <a:pt x="1964486" y="208648"/>
                                </a:lnTo>
                                <a:lnTo>
                                  <a:pt x="1928114" y="208648"/>
                                </a:lnTo>
                                <a:lnTo>
                                  <a:pt x="1928114" y="463550"/>
                                </a:lnTo>
                                <a:lnTo>
                                  <a:pt x="1891728" y="463550"/>
                                </a:lnTo>
                                <a:lnTo>
                                  <a:pt x="1891728" y="602627"/>
                                </a:lnTo>
                                <a:lnTo>
                                  <a:pt x="1855355" y="602627"/>
                                </a:lnTo>
                                <a:lnTo>
                                  <a:pt x="1855355" y="208648"/>
                                </a:lnTo>
                                <a:lnTo>
                                  <a:pt x="1818982" y="208648"/>
                                </a:lnTo>
                                <a:lnTo>
                                  <a:pt x="1818982" y="370840"/>
                                </a:lnTo>
                                <a:lnTo>
                                  <a:pt x="1782610" y="370840"/>
                                </a:lnTo>
                                <a:lnTo>
                                  <a:pt x="1782610" y="0"/>
                                </a:lnTo>
                                <a:lnTo>
                                  <a:pt x="1746224" y="0"/>
                                </a:lnTo>
                                <a:lnTo>
                                  <a:pt x="1746224" y="602627"/>
                                </a:lnTo>
                                <a:lnTo>
                                  <a:pt x="1709851" y="602627"/>
                                </a:lnTo>
                                <a:lnTo>
                                  <a:pt x="1709851" y="301358"/>
                                </a:lnTo>
                                <a:lnTo>
                                  <a:pt x="1673479" y="301358"/>
                                </a:lnTo>
                                <a:lnTo>
                                  <a:pt x="1673479" y="602627"/>
                                </a:lnTo>
                                <a:lnTo>
                                  <a:pt x="1637106" y="602627"/>
                                </a:lnTo>
                                <a:lnTo>
                                  <a:pt x="1637106" y="324485"/>
                                </a:lnTo>
                                <a:lnTo>
                                  <a:pt x="1600733" y="324485"/>
                                </a:lnTo>
                                <a:lnTo>
                                  <a:pt x="1600733" y="463550"/>
                                </a:lnTo>
                                <a:lnTo>
                                  <a:pt x="1564347" y="463550"/>
                                </a:lnTo>
                                <a:lnTo>
                                  <a:pt x="1564347" y="324485"/>
                                </a:lnTo>
                                <a:lnTo>
                                  <a:pt x="1527975" y="324485"/>
                                </a:lnTo>
                                <a:lnTo>
                                  <a:pt x="1527975" y="347713"/>
                                </a:lnTo>
                                <a:lnTo>
                                  <a:pt x="1491602" y="347713"/>
                                </a:lnTo>
                                <a:lnTo>
                                  <a:pt x="1491602" y="903986"/>
                                </a:lnTo>
                                <a:lnTo>
                                  <a:pt x="2437371" y="903986"/>
                                </a:lnTo>
                                <a:lnTo>
                                  <a:pt x="2437371" y="417195"/>
                                </a:lnTo>
                                <a:close/>
                              </a:path>
                              <a:path w="2583180" h="904240">
                                <a:moveTo>
                                  <a:pt x="2582964" y="788047"/>
                                </a:moveTo>
                                <a:lnTo>
                                  <a:pt x="2546591" y="788047"/>
                                </a:lnTo>
                                <a:lnTo>
                                  <a:pt x="2546591" y="672198"/>
                                </a:lnTo>
                                <a:lnTo>
                                  <a:pt x="2510218" y="672198"/>
                                </a:lnTo>
                                <a:lnTo>
                                  <a:pt x="2510218" y="648982"/>
                                </a:lnTo>
                                <a:lnTo>
                                  <a:pt x="2473845" y="648982"/>
                                </a:lnTo>
                                <a:lnTo>
                                  <a:pt x="2473845" y="741692"/>
                                </a:lnTo>
                                <a:lnTo>
                                  <a:pt x="2437460" y="741692"/>
                                </a:lnTo>
                                <a:lnTo>
                                  <a:pt x="2437460" y="903986"/>
                                </a:lnTo>
                                <a:lnTo>
                                  <a:pt x="2473845" y="903986"/>
                                </a:lnTo>
                                <a:lnTo>
                                  <a:pt x="2510218" y="903986"/>
                                </a:lnTo>
                                <a:lnTo>
                                  <a:pt x="2546591" y="903986"/>
                                </a:lnTo>
                                <a:lnTo>
                                  <a:pt x="2582964" y="903986"/>
                                </a:lnTo>
                                <a:lnTo>
                                  <a:pt x="2582964" y="788047"/>
                                </a:lnTo>
                                <a:close/>
                              </a:path>
                            </a:pathLst>
                          </a:custGeom>
                          <a:solidFill>
                            <a:srgbClr val="595959"/>
                          </a:solidFill>
                        </wps:spPr>
                        <wps:bodyPr wrap="square" lIns="0" tIns="0" rIns="0" bIns="0" rtlCol="0">
                          <a:prstTxWarp prst="textNoShape">
                            <a:avLst/>
                          </a:prstTxWarp>
                          <a:noAutofit/>
                        </wps:bodyPr>
                      </wps:wsp>
                      <wps:wsp>
                        <wps:cNvPr id="57" name="Graphic 57"/>
                        <wps:cNvSpPr/>
                        <wps:spPr>
                          <a:xfrm>
                            <a:off x="2754016" y="444211"/>
                            <a:ext cx="1091565" cy="510540"/>
                          </a:xfrm>
                          <a:custGeom>
                            <a:avLst/>
                            <a:gdLst/>
                            <a:ahLst/>
                            <a:cxnLst/>
                            <a:rect l="l" t="t" r="r" b="b"/>
                            <a:pathLst>
                              <a:path w="1091565" h="510540">
                                <a:moveTo>
                                  <a:pt x="800265" y="417207"/>
                                </a:moveTo>
                                <a:lnTo>
                                  <a:pt x="763892" y="417207"/>
                                </a:lnTo>
                                <a:lnTo>
                                  <a:pt x="763892" y="254914"/>
                                </a:lnTo>
                                <a:lnTo>
                                  <a:pt x="727519" y="254914"/>
                                </a:lnTo>
                                <a:lnTo>
                                  <a:pt x="727519" y="440334"/>
                                </a:lnTo>
                                <a:lnTo>
                                  <a:pt x="691146" y="440334"/>
                                </a:lnTo>
                                <a:lnTo>
                                  <a:pt x="691146" y="370840"/>
                                </a:lnTo>
                                <a:lnTo>
                                  <a:pt x="654761" y="370840"/>
                                </a:lnTo>
                                <a:lnTo>
                                  <a:pt x="654761" y="324485"/>
                                </a:lnTo>
                                <a:lnTo>
                                  <a:pt x="618388" y="324485"/>
                                </a:lnTo>
                                <a:lnTo>
                                  <a:pt x="618388" y="301269"/>
                                </a:lnTo>
                                <a:lnTo>
                                  <a:pt x="582015" y="301269"/>
                                </a:lnTo>
                                <a:lnTo>
                                  <a:pt x="582015" y="254914"/>
                                </a:lnTo>
                                <a:lnTo>
                                  <a:pt x="545642" y="254914"/>
                                </a:lnTo>
                                <a:lnTo>
                                  <a:pt x="545642" y="139065"/>
                                </a:lnTo>
                                <a:lnTo>
                                  <a:pt x="509257" y="139065"/>
                                </a:lnTo>
                                <a:lnTo>
                                  <a:pt x="509257" y="301269"/>
                                </a:lnTo>
                                <a:lnTo>
                                  <a:pt x="472884" y="301269"/>
                                </a:lnTo>
                                <a:lnTo>
                                  <a:pt x="472884" y="370840"/>
                                </a:lnTo>
                                <a:lnTo>
                                  <a:pt x="436511" y="370840"/>
                                </a:lnTo>
                                <a:lnTo>
                                  <a:pt x="436511" y="0"/>
                                </a:lnTo>
                                <a:lnTo>
                                  <a:pt x="400138" y="0"/>
                                </a:lnTo>
                                <a:lnTo>
                                  <a:pt x="400138" y="301269"/>
                                </a:lnTo>
                                <a:lnTo>
                                  <a:pt x="363753" y="301269"/>
                                </a:lnTo>
                                <a:lnTo>
                                  <a:pt x="327380" y="301269"/>
                                </a:lnTo>
                                <a:lnTo>
                                  <a:pt x="327380" y="278130"/>
                                </a:lnTo>
                                <a:lnTo>
                                  <a:pt x="291007" y="278130"/>
                                </a:lnTo>
                                <a:lnTo>
                                  <a:pt x="291007" y="185420"/>
                                </a:lnTo>
                                <a:lnTo>
                                  <a:pt x="254635" y="185420"/>
                                </a:lnTo>
                                <a:lnTo>
                                  <a:pt x="254635" y="254914"/>
                                </a:lnTo>
                                <a:lnTo>
                                  <a:pt x="218249" y="254914"/>
                                </a:lnTo>
                                <a:lnTo>
                                  <a:pt x="218249" y="162204"/>
                                </a:lnTo>
                                <a:lnTo>
                                  <a:pt x="181876" y="162204"/>
                                </a:lnTo>
                                <a:lnTo>
                                  <a:pt x="181876" y="185420"/>
                                </a:lnTo>
                                <a:lnTo>
                                  <a:pt x="145503" y="185420"/>
                                </a:lnTo>
                                <a:lnTo>
                                  <a:pt x="145503" y="139065"/>
                                </a:lnTo>
                                <a:lnTo>
                                  <a:pt x="109131" y="139065"/>
                                </a:lnTo>
                                <a:lnTo>
                                  <a:pt x="72758" y="139065"/>
                                </a:lnTo>
                                <a:lnTo>
                                  <a:pt x="72758" y="417207"/>
                                </a:lnTo>
                                <a:lnTo>
                                  <a:pt x="36372" y="417207"/>
                                </a:lnTo>
                                <a:lnTo>
                                  <a:pt x="36372" y="393979"/>
                                </a:lnTo>
                                <a:lnTo>
                                  <a:pt x="0" y="393979"/>
                                </a:lnTo>
                                <a:lnTo>
                                  <a:pt x="0" y="509917"/>
                                </a:lnTo>
                                <a:lnTo>
                                  <a:pt x="36372" y="509917"/>
                                </a:lnTo>
                                <a:lnTo>
                                  <a:pt x="72758" y="509917"/>
                                </a:lnTo>
                                <a:lnTo>
                                  <a:pt x="800265" y="509917"/>
                                </a:lnTo>
                                <a:lnTo>
                                  <a:pt x="800265" y="417207"/>
                                </a:lnTo>
                                <a:close/>
                              </a:path>
                              <a:path w="1091565" h="510540">
                                <a:moveTo>
                                  <a:pt x="945870" y="486689"/>
                                </a:moveTo>
                                <a:lnTo>
                                  <a:pt x="909485" y="486689"/>
                                </a:lnTo>
                                <a:lnTo>
                                  <a:pt x="909485" y="440334"/>
                                </a:lnTo>
                                <a:lnTo>
                                  <a:pt x="873112" y="440334"/>
                                </a:lnTo>
                                <a:lnTo>
                                  <a:pt x="873112" y="463562"/>
                                </a:lnTo>
                                <a:lnTo>
                                  <a:pt x="836739" y="463562"/>
                                </a:lnTo>
                                <a:lnTo>
                                  <a:pt x="836739" y="440334"/>
                                </a:lnTo>
                                <a:lnTo>
                                  <a:pt x="800366" y="440334"/>
                                </a:lnTo>
                                <a:lnTo>
                                  <a:pt x="800366" y="509917"/>
                                </a:lnTo>
                                <a:lnTo>
                                  <a:pt x="836739" y="509917"/>
                                </a:lnTo>
                                <a:lnTo>
                                  <a:pt x="873112" y="509917"/>
                                </a:lnTo>
                                <a:lnTo>
                                  <a:pt x="909485" y="509917"/>
                                </a:lnTo>
                                <a:lnTo>
                                  <a:pt x="945870" y="509917"/>
                                </a:lnTo>
                                <a:lnTo>
                                  <a:pt x="945870" y="486689"/>
                                </a:lnTo>
                                <a:close/>
                              </a:path>
                              <a:path w="1091565" h="510540">
                                <a:moveTo>
                                  <a:pt x="1091374" y="463562"/>
                                </a:moveTo>
                                <a:lnTo>
                                  <a:pt x="1054989" y="463562"/>
                                </a:lnTo>
                                <a:lnTo>
                                  <a:pt x="1054989" y="509917"/>
                                </a:lnTo>
                                <a:lnTo>
                                  <a:pt x="1091374" y="509917"/>
                                </a:lnTo>
                                <a:lnTo>
                                  <a:pt x="1091374" y="463562"/>
                                </a:lnTo>
                                <a:close/>
                              </a:path>
                            </a:pathLst>
                          </a:custGeom>
                          <a:solidFill>
                            <a:srgbClr val="595959"/>
                          </a:solidFill>
                        </wps:spPr>
                        <wps:bodyPr wrap="square" lIns="0" tIns="0" rIns="0" bIns="0" rtlCol="0">
                          <a:prstTxWarp prst="textNoShape">
                            <a:avLst/>
                          </a:prstTxWarp>
                          <a:noAutofit/>
                        </wps:bodyPr>
                      </wps:wsp>
                      <wps:wsp>
                        <wps:cNvPr id="58" name="Graphic 58"/>
                        <wps:cNvSpPr/>
                        <wps:spPr>
                          <a:xfrm>
                            <a:off x="25556" y="4990"/>
                            <a:ext cx="4001770" cy="994410"/>
                          </a:xfrm>
                          <a:custGeom>
                            <a:avLst/>
                            <a:gdLst/>
                            <a:ahLst/>
                            <a:cxnLst/>
                            <a:rect l="l" t="t" r="r" b="b"/>
                            <a:pathLst>
                              <a:path w="4001770" h="994410">
                                <a:moveTo>
                                  <a:pt x="0" y="994365"/>
                                </a:moveTo>
                                <a:lnTo>
                                  <a:pt x="4001713" y="994365"/>
                                </a:lnTo>
                                <a:lnTo>
                                  <a:pt x="4001713" y="0"/>
                                </a:lnTo>
                                <a:lnTo>
                                  <a:pt x="0" y="0"/>
                                </a:lnTo>
                                <a:lnTo>
                                  <a:pt x="0" y="994365"/>
                                </a:lnTo>
                                <a:close/>
                              </a:path>
                            </a:pathLst>
                          </a:custGeom>
                          <a:ln w="9980">
                            <a:solidFill>
                              <a:srgbClr val="333333"/>
                            </a:solidFill>
                            <a:prstDash val="solid"/>
                          </a:ln>
                        </wps:spPr>
                        <wps:bodyPr wrap="square" lIns="0" tIns="0" rIns="0" bIns="0" rtlCol="0">
                          <a:prstTxWarp prst="textNoShape">
                            <a:avLst/>
                          </a:prstTxWarp>
                          <a:noAutofit/>
                        </wps:bodyPr>
                      </wps:wsp>
                      <wps:wsp>
                        <wps:cNvPr id="59" name="Graphic 59"/>
                        <wps:cNvSpPr/>
                        <wps:spPr>
                          <a:xfrm>
                            <a:off x="0" y="27002"/>
                            <a:ext cx="3779520" cy="998219"/>
                          </a:xfrm>
                          <a:custGeom>
                            <a:avLst/>
                            <a:gdLst/>
                            <a:ahLst/>
                            <a:cxnLst/>
                            <a:rect l="l" t="t" r="r" b="b"/>
                            <a:pathLst>
                              <a:path w="3779520" h="998219">
                                <a:moveTo>
                                  <a:pt x="0" y="927117"/>
                                </a:moveTo>
                                <a:lnTo>
                                  <a:pt x="25556" y="927117"/>
                                </a:lnTo>
                              </a:path>
                              <a:path w="3779520" h="998219">
                                <a:moveTo>
                                  <a:pt x="0" y="695337"/>
                                </a:moveTo>
                                <a:lnTo>
                                  <a:pt x="25556" y="695337"/>
                                </a:lnTo>
                              </a:path>
                              <a:path w="3779520" h="998219">
                                <a:moveTo>
                                  <a:pt x="0" y="463558"/>
                                </a:moveTo>
                                <a:lnTo>
                                  <a:pt x="25556" y="463558"/>
                                </a:lnTo>
                              </a:path>
                              <a:path w="3779520" h="998219">
                                <a:moveTo>
                                  <a:pt x="0" y="231779"/>
                                </a:moveTo>
                                <a:lnTo>
                                  <a:pt x="25556" y="231779"/>
                                </a:lnTo>
                              </a:path>
                              <a:path w="3779520" h="998219">
                                <a:moveTo>
                                  <a:pt x="0" y="0"/>
                                </a:moveTo>
                                <a:lnTo>
                                  <a:pt x="25556" y="0"/>
                                </a:lnTo>
                              </a:path>
                              <a:path w="3779520" h="998219">
                                <a:moveTo>
                                  <a:pt x="463651" y="997910"/>
                                </a:moveTo>
                                <a:lnTo>
                                  <a:pt x="463651" y="972353"/>
                                </a:lnTo>
                              </a:path>
                              <a:path w="3779520" h="998219">
                                <a:moveTo>
                                  <a:pt x="1126811" y="997910"/>
                                </a:moveTo>
                                <a:lnTo>
                                  <a:pt x="1126811" y="972353"/>
                                </a:lnTo>
                              </a:path>
                              <a:path w="3779520" h="998219">
                                <a:moveTo>
                                  <a:pt x="1789970" y="997910"/>
                                </a:moveTo>
                                <a:lnTo>
                                  <a:pt x="1789970" y="972353"/>
                                </a:lnTo>
                              </a:path>
                              <a:path w="3779520" h="998219">
                                <a:moveTo>
                                  <a:pt x="2453129" y="997910"/>
                                </a:moveTo>
                                <a:lnTo>
                                  <a:pt x="2453129" y="972353"/>
                                </a:lnTo>
                              </a:path>
                              <a:path w="3779520" h="998219">
                                <a:moveTo>
                                  <a:pt x="3116195" y="997910"/>
                                </a:moveTo>
                                <a:lnTo>
                                  <a:pt x="3116195" y="972353"/>
                                </a:lnTo>
                              </a:path>
                              <a:path w="3779520" h="998219">
                                <a:moveTo>
                                  <a:pt x="3779354" y="997910"/>
                                </a:moveTo>
                                <a:lnTo>
                                  <a:pt x="3779354" y="972353"/>
                                </a:lnTo>
                              </a:path>
                            </a:pathLst>
                          </a:custGeom>
                          <a:ln w="9980">
                            <a:solidFill>
                              <a:srgbClr val="33333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3.245361pt;margin-top:1.627966pt;width:317.55pt;height:80.75pt;mso-position-horizontal-relative:page;mso-position-vertical-relative:paragraph;z-index:15736320" id="docshapegroup49" coordorigin="3665,33" coordsize="6351,1615">
                <v:shape style="position:absolute;left:3705;top:40;width:6302;height:1566" id="docshape50" coordorigin="3705,40" coordsize="6302,1566" path="m3705,1353l10007,1353m3705,988l10007,988m3705,623l10007,623m3705,258l10007,258m3873,1606l3873,40m4917,1606l4917,40m5962,1606l5962,40m7006,1606l7006,40m8050,1606l8050,40m9094,1606l9094,40e" filled="false" stroked="true" strokeweight=".389243pt" strokecolor="#ebebeb">
                  <v:path arrowok="t"/>
                  <v:stroke dashstyle="solid"/>
                </v:shape>
                <v:shape style="position:absolute;left:3705;top:40;width:6302;height:1566" id="docshape51" coordorigin="3705,40" coordsize="6302,1566" path="m3705,1535l10007,1535m3705,1170l10007,1170m3705,805l10007,805m3705,440l10007,440m3705,75l10007,75m4395,1606l4395,40m5439,1606l5439,40m6484,1606l6484,40m7528,1606l7528,40m8572,1606l8572,40m9617,1606l9617,40e" filled="false" stroked="true" strokeweight=".785829pt" strokecolor="#ebebeb">
                  <v:path arrowok="t"/>
                  <v:stroke dashstyle="solid"/>
                </v:shape>
                <v:shape style="position:absolute;left:3991;top:111;width:4068;height:1424" id="docshape52" coordorigin="3992,112" coordsize="4068,1424" path="m4221,1426l4163,1426,4106,1426,4049,1426,4049,1462,3992,1462,3992,1535,4049,1535,4106,1535,4163,1535,4221,1535,4221,1426xm4564,1389l4507,1389,4507,1426,4450,1426,4450,1353,4393,1353,4393,1535,4450,1535,4507,1535,4564,1535,4564,1389xm4908,1499l4851,1499,4851,1389,4794,1389,4794,1462,4736,1462,4736,1280,4679,1280,4679,1243,4622,1243,4622,1535,4679,1535,4736,1535,4794,1535,4851,1535,4908,1535,4908,1499xm5023,1316l4966,1316,4966,1280,4908,1280,4908,1535,4966,1535,5023,1535,5023,1316xm6340,1024l6283,1024,6283,915,6226,915,6226,1024,6169,1024,6169,1280,6111,1280,6111,878,6054,878,6054,1280,5997,1280,5997,1207,5939,1207,5939,732,5882,732,5882,915,5825,915,5825,623,5768,623,5768,513,5710,513,5710,1207,5653,1207,5653,842,5596,842,5596,1389,5538,1389,5538,988,5481,988,5481,1024,5424,1024,5424,1280,5367,1280,5367,1243,5309,1243,5309,1499,5252,1499,5195,1499,5195,1462,5137,1462,5137,1389,5080,1389,5080,1535,5137,1535,5195,1535,5252,1535,5309,1535,5367,1535,5424,1535,5481,1535,5538,1535,5596,1535,5653,1535,5710,1535,5768,1535,5825,1535,5882,1535,5939,1535,5997,1535,6054,1535,6111,1535,6169,1535,6226,1535,6283,1535,6340,1535,6340,1024xm7830,769l7773,769,7773,1280,7715,1280,7715,915,7658,915,7658,988,7601,988,7601,805,7544,805,7544,1024,7486,1024,7486,1353,7429,1353,7429,951,7372,951,7372,915,7314,915,7314,659,7257,659,7257,805,7200,805,7200,659,7143,659,7143,294,7085,294,7085,440,7028,440,7028,842,6971,842,6971,1061,6913,1061,6913,440,6856,440,6856,696,6799,696,6799,112,6742,112,6742,1061,6684,1061,6684,586,6627,586,6627,1061,6570,1061,6570,623,6512,623,6512,842,6455,842,6455,623,6398,623,6398,659,6341,659,6341,1535,6398,1535,6455,1535,6512,1535,6570,1535,6627,1535,6684,1535,6742,1535,6799,1535,6856,1535,6913,1535,6971,1535,7028,1535,7085,1535,7143,1535,7200,1535,7257,1535,7314,1535,7372,1535,7429,1535,7486,1535,7544,1535,7601,1535,7658,1535,7715,1535,7773,1535,7830,1535,7830,769xm8059,1353l8002,1353,8002,1170,7945,1170,7945,1134,7887,1134,7887,1280,7830,1280,7830,1535,7887,1535,7945,1535,8002,1535,8059,1535,8059,1353xe" filled="true" fillcolor="#595959" stroked="false">
                  <v:path arrowok="t"/>
                  <v:fill type="solid"/>
                </v:shape>
                <v:shape style="position:absolute;left:8001;top:732;width:1719;height:804" id="docshape53" coordorigin="8002,732" coordsize="1719,804" path="m9262,1389l9205,1389,9205,1134,9148,1134,9148,1426,9090,1426,9090,1316,9033,1316,9033,1243,8976,1243,8976,1207,8919,1207,8919,1134,8861,1134,8861,951,8804,951,8804,1207,8747,1207,8747,1316,8689,1316,8689,732,8632,732,8632,1207,8575,1207,8518,1207,8518,1170,8460,1170,8460,1024,8403,1024,8403,1134,8346,1134,8346,988,8288,988,8288,1024,8231,1024,8231,951,8174,951,8117,951,8117,1389,8059,1389,8059,1353,8002,1353,8002,1535,8059,1535,8117,1535,8174,1535,8231,1535,8288,1535,8346,1535,8403,1535,8460,1535,8518,1535,8575,1535,8632,1535,8689,1535,8747,1535,8804,1535,8861,1535,8919,1535,8976,1535,9033,1535,9090,1535,9148,1535,9205,1535,9262,1535,9262,1389xm9492,1499l9434,1499,9434,1426,9377,1426,9377,1462,9320,1462,9320,1426,9262,1426,9262,1535,9320,1535,9377,1535,9434,1535,9492,1535,9492,1499xm9721,1462l9663,1462,9663,1535,9721,1535,9721,1462xe" filled="true" fillcolor="#595959" stroked="false">
                  <v:path arrowok="t"/>
                  <v:fill type="solid"/>
                </v:shape>
                <v:rect style="position:absolute;left:3705;top:40;width:6302;height:1566" id="docshape54" filled="false" stroked="true" strokeweight=".785829pt" strokecolor="#333333">
                  <v:stroke dashstyle="solid"/>
                </v:rect>
                <v:shape style="position:absolute;left:3664;top:75;width:5952;height:1572" id="docshape55" coordorigin="3665,75" coordsize="5952,1572" path="m3665,1535l3705,1535m3665,1170l3705,1170m3665,805l3705,805m3665,440l3705,440m3665,75l3705,75m4395,1647l4395,1606m5439,1647l5439,1606m6484,1647l6484,1606m7528,1647l7528,1606m8572,1647l8572,1606m9617,1647l9617,1606e" filled="false" stroked="true" strokeweight=".785829pt" strokecolor="#333333">
                  <v:path arrowok="t"/>
                  <v:stroke dashstyle="solid"/>
                </v:shape>
                <w10:wrap type="none"/>
              </v:group>
            </w:pict>
          </mc:Fallback>
        </mc:AlternateContent>
      </w:r>
      <w:r>
        <w:rPr>
          <w:rFonts w:ascii="Arial"/>
          <w:color w:val="4D4D4D"/>
          <w:spacing w:val="-5"/>
          <w:sz w:val="13"/>
        </w:rPr>
        <w:t>40</w:t>
      </w:r>
    </w:p>
    <w:p>
      <w:pPr>
        <w:pStyle w:val="BodyText"/>
        <w:spacing w:before="66"/>
        <w:rPr>
          <w:rFonts w:ascii="Arial"/>
          <w:sz w:val="13"/>
        </w:rPr>
      </w:pPr>
    </w:p>
    <w:p>
      <w:pPr>
        <w:spacing w:before="0"/>
        <w:ind w:left="1685" w:right="0" w:firstLine="0"/>
        <w:jc w:val="left"/>
        <w:rPr>
          <w:rFonts w:ascii="Arial"/>
          <w:sz w:val="13"/>
        </w:rPr>
      </w:pPr>
      <w:r>
        <w:rPr>
          <w:rFonts w:ascii="Arial"/>
          <w:color w:val="4D4D4D"/>
          <w:spacing w:val="-5"/>
          <w:sz w:val="13"/>
        </w:rPr>
        <w:t>30</w:t>
      </w:r>
    </w:p>
    <w:p>
      <w:pPr>
        <w:pStyle w:val="BodyText"/>
        <w:spacing w:before="66"/>
        <w:rPr>
          <w:rFonts w:ascii="Arial"/>
          <w:sz w:val="13"/>
        </w:rPr>
      </w:pPr>
    </w:p>
    <w:p>
      <w:pPr>
        <w:spacing w:before="0"/>
        <w:ind w:left="1685" w:right="0" w:firstLine="0"/>
        <w:jc w:val="left"/>
        <w:rPr>
          <w:rFonts w:ascii="Arial"/>
          <w:sz w:val="13"/>
        </w:rPr>
      </w:pPr>
      <w:r>
        <w:rPr>
          <w:rFonts w:ascii="Arial"/>
          <w:sz w:val="13"/>
        </w:rPr>
        <mc:AlternateContent>
          <mc:Choice Requires="wps">
            <w:drawing>
              <wp:anchor distT="0" distB="0" distL="0" distR="0" allowOverlap="1" layoutInCell="1" locked="0" behindDoc="0" simplePos="0" relativeHeight="15737856">
                <wp:simplePos x="0" y="0"/>
                <wp:positionH relativeFrom="page">
                  <wp:posOffset>2059717</wp:posOffset>
                </wp:positionH>
                <wp:positionV relativeFrom="paragraph">
                  <wp:posOffset>-78858</wp:posOffset>
                </wp:positionV>
                <wp:extent cx="140335" cy="27686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140335" cy="276860"/>
                        </a:xfrm>
                        <a:prstGeom prst="rect">
                          <a:avLst/>
                        </a:prstGeom>
                      </wps:spPr>
                      <wps:txbx>
                        <w:txbxContent>
                          <w:p>
                            <w:pPr>
                              <w:spacing w:before="16"/>
                              <w:ind w:left="20" w:right="0" w:firstLine="0"/>
                              <w:jc w:val="left"/>
                              <w:rPr>
                                <w:rFonts w:ascii="Arial"/>
                                <w:sz w:val="16"/>
                              </w:rPr>
                            </w:pPr>
                            <w:r>
                              <w:rPr>
                                <w:rFonts w:ascii="Arial"/>
                                <w:spacing w:val="-2"/>
                                <w:sz w:val="16"/>
                              </w:rPr>
                              <w:t>count</w:t>
                            </w:r>
                          </w:p>
                        </w:txbxContent>
                      </wps:txbx>
                      <wps:bodyPr wrap="square" lIns="0" tIns="0" rIns="0" bIns="0" rtlCol="0" vert="vert270">
                        <a:noAutofit/>
                      </wps:bodyPr>
                    </wps:wsp>
                  </a:graphicData>
                </a:graphic>
              </wp:anchor>
            </w:drawing>
          </mc:Choice>
          <mc:Fallback>
            <w:pict>
              <v:shape style="position:absolute;margin-left:162.182465pt;margin-top:-6.209341pt;width:11.05pt;height:21.8pt;mso-position-horizontal-relative:page;mso-position-vertical-relative:paragraph;z-index:15737856" type="#_x0000_t202" id="docshape56" filled="false" stroked="false">
                <v:textbox inset="0,0,0,0" style="layout-flow:vertical;mso-layout-flow-alt:bottom-to-top">
                  <w:txbxContent>
                    <w:p>
                      <w:pPr>
                        <w:spacing w:before="16"/>
                        <w:ind w:left="20" w:right="0" w:firstLine="0"/>
                        <w:jc w:val="left"/>
                        <w:rPr>
                          <w:rFonts w:ascii="Arial"/>
                          <w:sz w:val="16"/>
                        </w:rPr>
                      </w:pPr>
                      <w:r>
                        <w:rPr>
                          <w:rFonts w:ascii="Arial"/>
                          <w:spacing w:val="-2"/>
                          <w:sz w:val="16"/>
                        </w:rPr>
                        <w:t>count</w:t>
                      </w:r>
                    </w:p>
                  </w:txbxContent>
                </v:textbox>
                <w10:wrap type="none"/>
              </v:shape>
            </w:pict>
          </mc:Fallback>
        </mc:AlternateContent>
      </w:r>
      <w:r>
        <w:rPr>
          <w:rFonts w:ascii="Arial"/>
          <w:color w:val="4D4D4D"/>
          <w:spacing w:val="-5"/>
          <w:sz w:val="13"/>
        </w:rPr>
        <w:t>20</w:t>
      </w:r>
    </w:p>
    <w:p>
      <w:pPr>
        <w:pStyle w:val="BodyText"/>
        <w:spacing w:before="66"/>
        <w:rPr>
          <w:rFonts w:ascii="Arial"/>
          <w:sz w:val="13"/>
        </w:rPr>
      </w:pPr>
    </w:p>
    <w:p>
      <w:pPr>
        <w:spacing w:before="0"/>
        <w:ind w:left="1685" w:right="0" w:firstLine="0"/>
        <w:jc w:val="left"/>
        <w:rPr>
          <w:rFonts w:ascii="Arial"/>
          <w:sz w:val="13"/>
        </w:rPr>
      </w:pPr>
      <w:r>
        <w:rPr>
          <w:rFonts w:ascii="Arial"/>
          <w:color w:val="4D4D4D"/>
          <w:spacing w:val="-5"/>
          <w:sz w:val="13"/>
        </w:rPr>
        <w:t>10</w:t>
      </w:r>
    </w:p>
    <w:p>
      <w:pPr>
        <w:pStyle w:val="BodyText"/>
        <w:spacing w:before="66"/>
        <w:rPr>
          <w:rFonts w:ascii="Arial"/>
          <w:sz w:val="13"/>
        </w:rPr>
      </w:pPr>
    </w:p>
    <w:p>
      <w:pPr>
        <w:spacing w:before="0"/>
        <w:ind w:left="1759" w:right="0" w:firstLine="0"/>
        <w:jc w:val="left"/>
        <w:rPr>
          <w:rFonts w:ascii="Arial"/>
          <w:sz w:val="13"/>
        </w:rPr>
      </w:pPr>
      <w:r>
        <w:rPr>
          <w:rFonts w:ascii="Arial"/>
          <w:color w:val="4D4D4D"/>
          <w:spacing w:val="-10"/>
          <w:sz w:val="13"/>
        </w:rPr>
        <w:t>0</w:t>
      </w:r>
    </w:p>
    <w:p>
      <w:pPr>
        <w:tabs>
          <w:tab w:pos="3563" w:val="left" w:leader="none"/>
          <w:tab w:pos="4646" w:val="left" w:leader="none"/>
          <w:tab w:pos="5691" w:val="left" w:leader="none"/>
          <w:tab w:pos="6735" w:val="left" w:leader="none"/>
          <w:tab w:pos="7779" w:val="left" w:leader="none"/>
        </w:tabs>
        <w:spacing w:before="42"/>
        <w:ind w:left="2519" w:right="0" w:firstLine="0"/>
        <w:jc w:val="left"/>
        <w:rPr>
          <w:rFonts w:ascii="Arial" w:hAnsi="Arial"/>
          <w:sz w:val="13"/>
        </w:rPr>
      </w:pPr>
      <w:r>
        <w:rPr>
          <w:rFonts w:ascii="Arial" w:hAnsi="Arial"/>
          <w:color w:val="4D4D4D"/>
          <w:spacing w:val="-5"/>
          <w:sz w:val="13"/>
        </w:rPr>
        <w:t>−2</w:t>
      </w:r>
      <w:r>
        <w:rPr>
          <w:rFonts w:ascii="Arial" w:hAnsi="Arial"/>
          <w:color w:val="4D4D4D"/>
          <w:sz w:val="13"/>
        </w:rPr>
        <w:tab/>
      </w:r>
      <w:r>
        <w:rPr>
          <w:rFonts w:ascii="Arial" w:hAnsi="Arial"/>
          <w:color w:val="4D4D4D"/>
          <w:spacing w:val="-5"/>
          <w:sz w:val="13"/>
        </w:rPr>
        <w:t>−1</w:t>
      </w:r>
      <w:r>
        <w:rPr>
          <w:rFonts w:ascii="Arial" w:hAnsi="Arial"/>
          <w:color w:val="4D4D4D"/>
          <w:sz w:val="13"/>
        </w:rPr>
        <w:tab/>
      </w:r>
      <w:r>
        <w:rPr>
          <w:rFonts w:ascii="Arial" w:hAnsi="Arial"/>
          <w:color w:val="4D4D4D"/>
          <w:spacing w:val="-10"/>
          <w:sz w:val="13"/>
        </w:rPr>
        <w:t>0</w:t>
      </w:r>
      <w:r>
        <w:rPr>
          <w:rFonts w:ascii="Arial" w:hAnsi="Arial"/>
          <w:color w:val="4D4D4D"/>
          <w:sz w:val="13"/>
        </w:rPr>
        <w:tab/>
      </w:r>
      <w:r>
        <w:rPr>
          <w:rFonts w:ascii="Arial" w:hAnsi="Arial"/>
          <w:color w:val="4D4D4D"/>
          <w:spacing w:val="-10"/>
          <w:sz w:val="13"/>
        </w:rPr>
        <w:t>1</w:t>
      </w:r>
      <w:r>
        <w:rPr>
          <w:rFonts w:ascii="Arial" w:hAnsi="Arial"/>
          <w:color w:val="4D4D4D"/>
          <w:sz w:val="13"/>
        </w:rPr>
        <w:tab/>
      </w:r>
      <w:r>
        <w:rPr>
          <w:rFonts w:ascii="Arial" w:hAnsi="Arial"/>
          <w:color w:val="4D4D4D"/>
          <w:spacing w:val="-10"/>
          <w:sz w:val="13"/>
        </w:rPr>
        <w:t>2</w:t>
      </w:r>
      <w:r>
        <w:rPr>
          <w:rFonts w:ascii="Arial" w:hAnsi="Arial"/>
          <w:color w:val="4D4D4D"/>
          <w:sz w:val="13"/>
        </w:rPr>
        <w:tab/>
      </w:r>
      <w:r>
        <w:rPr>
          <w:rFonts w:ascii="Arial" w:hAnsi="Arial"/>
          <w:color w:val="4D4D4D"/>
          <w:spacing w:val="-10"/>
          <w:sz w:val="13"/>
        </w:rPr>
        <w:t>3</w:t>
      </w:r>
    </w:p>
    <w:p>
      <w:pPr>
        <w:spacing w:before="8"/>
        <w:ind w:left="392" w:right="0" w:firstLine="0"/>
        <w:jc w:val="center"/>
        <w:rPr>
          <w:rFonts w:ascii="Arial"/>
          <w:sz w:val="16"/>
        </w:rPr>
      </w:pPr>
      <w:r>
        <w:rPr>
          <w:rFonts w:ascii="Arial"/>
          <w:sz w:val="16"/>
        </w:rPr>
        <w:t>Election </w:t>
      </w:r>
      <w:r>
        <w:rPr>
          <w:rFonts w:ascii="Arial"/>
          <w:spacing w:val="-2"/>
          <w:sz w:val="16"/>
        </w:rPr>
        <w:t>fraud</w:t>
      </w:r>
    </w:p>
    <w:p>
      <w:pPr>
        <w:pStyle w:val="BodyText"/>
        <w:spacing w:before="59"/>
        <w:rPr>
          <w:rFonts w:ascii="Arial"/>
          <w:sz w:val="13"/>
        </w:rPr>
      </w:pPr>
    </w:p>
    <w:p>
      <w:pPr>
        <w:spacing w:before="0"/>
        <w:ind w:left="1685" w:right="0" w:firstLine="0"/>
        <w:jc w:val="left"/>
        <w:rPr>
          <w:rFonts w:ascii="Arial"/>
          <w:sz w:val="13"/>
        </w:rPr>
      </w:pPr>
      <w:r>
        <w:rPr>
          <w:rFonts w:ascii="Arial"/>
          <w:sz w:val="13"/>
        </w:rPr>
        <mc:AlternateContent>
          <mc:Choice Requires="wps">
            <w:drawing>
              <wp:anchor distT="0" distB="0" distL="0" distR="0" allowOverlap="1" layoutInCell="1" locked="0" behindDoc="0" simplePos="0" relativeHeight="15736832">
                <wp:simplePos x="0" y="0"/>
                <wp:positionH relativeFrom="page">
                  <wp:posOffset>2373851</wp:posOffset>
                </wp:positionH>
                <wp:positionV relativeFrom="paragraph">
                  <wp:posOffset>-34071</wp:posOffset>
                </wp:positionV>
                <wp:extent cx="3985895" cy="1025525"/>
                <wp:effectExtent l="0" t="0" r="0" b="0"/>
                <wp:wrapNone/>
                <wp:docPr id="61" name="Group 61"/>
                <wp:cNvGraphicFramePr>
                  <a:graphicFrameLocks/>
                </wp:cNvGraphicFramePr>
                <a:graphic>
                  <a:graphicData uri="http://schemas.microsoft.com/office/word/2010/wordprocessingGroup">
                    <wpg:wgp>
                      <wpg:cNvPr id="61" name="Group 61"/>
                      <wpg:cNvGrpSpPr/>
                      <wpg:grpSpPr>
                        <a:xfrm>
                          <a:off x="0" y="0"/>
                          <a:ext cx="3985895" cy="1025525"/>
                          <a:chExt cx="3985895" cy="1025525"/>
                        </a:xfrm>
                      </wpg:grpSpPr>
                      <wps:wsp>
                        <wps:cNvPr id="62" name="Graphic 62"/>
                        <wps:cNvSpPr/>
                        <wps:spPr>
                          <a:xfrm>
                            <a:off x="25556" y="4990"/>
                            <a:ext cx="3955415" cy="994410"/>
                          </a:xfrm>
                          <a:custGeom>
                            <a:avLst/>
                            <a:gdLst/>
                            <a:ahLst/>
                            <a:cxnLst/>
                            <a:rect l="l" t="t" r="r" b="b"/>
                            <a:pathLst>
                              <a:path w="3955415" h="994410">
                                <a:moveTo>
                                  <a:pt x="0" y="840094"/>
                                </a:moveTo>
                                <a:lnTo>
                                  <a:pt x="3955077" y="840094"/>
                                </a:lnTo>
                              </a:path>
                              <a:path w="3955415" h="994410">
                                <a:moveTo>
                                  <a:pt x="0" y="622026"/>
                                </a:moveTo>
                                <a:lnTo>
                                  <a:pt x="3955077" y="622026"/>
                                </a:lnTo>
                              </a:path>
                              <a:path w="3955415" h="994410">
                                <a:moveTo>
                                  <a:pt x="0" y="403958"/>
                                </a:moveTo>
                                <a:lnTo>
                                  <a:pt x="3955077" y="403958"/>
                                </a:lnTo>
                              </a:path>
                              <a:path w="3955415" h="994410">
                                <a:moveTo>
                                  <a:pt x="0" y="185889"/>
                                </a:moveTo>
                                <a:lnTo>
                                  <a:pt x="3955077" y="185889"/>
                                </a:lnTo>
                              </a:path>
                              <a:path w="3955415" h="994410">
                                <a:moveTo>
                                  <a:pt x="681440" y="994365"/>
                                </a:moveTo>
                                <a:lnTo>
                                  <a:pt x="681440" y="0"/>
                                </a:lnTo>
                              </a:path>
                              <a:path w="3955415" h="994410">
                                <a:moveTo>
                                  <a:pt x="1648664" y="994365"/>
                                </a:moveTo>
                                <a:lnTo>
                                  <a:pt x="1648664" y="0"/>
                                </a:lnTo>
                              </a:path>
                              <a:path w="3955415" h="994410">
                                <a:moveTo>
                                  <a:pt x="2615981" y="994365"/>
                                </a:moveTo>
                                <a:lnTo>
                                  <a:pt x="2615981" y="0"/>
                                </a:lnTo>
                              </a:path>
                              <a:path w="3955415" h="994410">
                                <a:moveTo>
                                  <a:pt x="3583205" y="994365"/>
                                </a:moveTo>
                                <a:lnTo>
                                  <a:pt x="3583205" y="0"/>
                                </a:lnTo>
                              </a:path>
                            </a:pathLst>
                          </a:custGeom>
                          <a:ln w="4943">
                            <a:solidFill>
                              <a:srgbClr val="EBEBEB"/>
                            </a:solidFill>
                            <a:prstDash val="solid"/>
                          </a:ln>
                        </wps:spPr>
                        <wps:bodyPr wrap="square" lIns="0" tIns="0" rIns="0" bIns="0" rtlCol="0">
                          <a:prstTxWarp prst="textNoShape">
                            <a:avLst/>
                          </a:prstTxWarp>
                          <a:noAutofit/>
                        </wps:bodyPr>
                      </wps:wsp>
                      <wps:wsp>
                        <wps:cNvPr id="63" name="Graphic 63"/>
                        <wps:cNvSpPr/>
                        <wps:spPr>
                          <a:xfrm>
                            <a:off x="25556" y="4990"/>
                            <a:ext cx="3955415" cy="994410"/>
                          </a:xfrm>
                          <a:custGeom>
                            <a:avLst/>
                            <a:gdLst/>
                            <a:ahLst/>
                            <a:cxnLst/>
                            <a:rect l="l" t="t" r="r" b="b"/>
                            <a:pathLst>
                              <a:path w="3955415" h="994410">
                                <a:moveTo>
                                  <a:pt x="0" y="949129"/>
                                </a:moveTo>
                                <a:lnTo>
                                  <a:pt x="3955077" y="949129"/>
                                </a:lnTo>
                              </a:path>
                              <a:path w="3955415" h="994410">
                                <a:moveTo>
                                  <a:pt x="0" y="731060"/>
                                </a:moveTo>
                                <a:lnTo>
                                  <a:pt x="3955077" y="731060"/>
                                </a:lnTo>
                              </a:path>
                              <a:path w="3955415" h="994410">
                                <a:moveTo>
                                  <a:pt x="0" y="512992"/>
                                </a:moveTo>
                                <a:lnTo>
                                  <a:pt x="3955077" y="512992"/>
                                </a:lnTo>
                              </a:path>
                              <a:path w="3955415" h="994410">
                                <a:moveTo>
                                  <a:pt x="0" y="294923"/>
                                </a:moveTo>
                                <a:lnTo>
                                  <a:pt x="3955077" y="294923"/>
                                </a:lnTo>
                              </a:path>
                              <a:path w="3955415" h="994410">
                                <a:moveTo>
                                  <a:pt x="0" y="76855"/>
                                </a:moveTo>
                                <a:lnTo>
                                  <a:pt x="3955077" y="76855"/>
                                </a:lnTo>
                              </a:path>
                              <a:path w="3955415" h="994410">
                                <a:moveTo>
                                  <a:pt x="197735" y="994365"/>
                                </a:moveTo>
                                <a:lnTo>
                                  <a:pt x="197735" y="0"/>
                                </a:lnTo>
                              </a:path>
                              <a:path w="3955415" h="994410">
                                <a:moveTo>
                                  <a:pt x="1165052" y="994365"/>
                                </a:moveTo>
                                <a:lnTo>
                                  <a:pt x="1165052" y="0"/>
                                </a:lnTo>
                              </a:path>
                              <a:path w="3955415" h="994410">
                                <a:moveTo>
                                  <a:pt x="2132276" y="994365"/>
                                </a:moveTo>
                                <a:lnTo>
                                  <a:pt x="2132276" y="0"/>
                                </a:lnTo>
                              </a:path>
                              <a:path w="3955415" h="994410">
                                <a:moveTo>
                                  <a:pt x="3099593" y="994365"/>
                                </a:moveTo>
                                <a:lnTo>
                                  <a:pt x="3099593" y="0"/>
                                </a:lnTo>
                              </a:path>
                            </a:pathLst>
                          </a:custGeom>
                          <a:ln w="9980">
                            <a:solidFill>
                              <a:srgbClr val="EBEBEB"/>
                            </a:solidFill>
                            <a:prstDash val="solid"/>
                          </a:ln>
                        </wps:spPr>
                        <wps:bodyPr wrap="square" lIns="0" tIns="0" rIns="0" bIns="0" rtlCol="0">
                          <a:prstTxWarp prst="textNoShape">
                            <a:avLst/>
                          </a:prstTxWarp>
                          <a:noAutofit/>
                        </wps:bodyPr>
                      </wps:wsp>
                      <wps:wsp>
                        <wps:cNvPr id="64" name="Graphic 64"/>
                        <wps:cNvSpPr/>
                        <wps:spPr>
                          <a:xfrm>
                            <a:off x="205378" y="50137"/>
                            <a:ext cx="2553335" cy="904240"/>
                          </a:xfrm>
                          <a:custGeom>
                            <a:avLst/>
                            <a:gdLst/>
                            <a:ahLst/>
                            <a:cxnLst/>
                            <a:rect l="l" t="t" r="r" b="b"/>
                            <a:pathLst>
                              <a:path w="2553335" h="904240">
                                <a:moveTo>
                                  <a:pt x="71818" y="756805"/>
                                </a:moveTo>
                                <a:lnTo>
                                  <a:pt x="35902" y="756805"/>
                                </a:lnTo>
                                <a:lnTo>
                                  <a:pt x="35902" y="0"/>
                                </a:lnTo>
                                <a:lnTo>
                                  <a:pt x="0" y="0"/>
                                </a:lnTo>
                                <a:lnTo>
                                  <a:pt x="0" y="903986"/>
                                </a:lnTo>
                                <a:lnTo>
                                  <a:pt x="35902" y="903986"/>
                                </a:lnTo>
                                <a:lnTo>
                                  <a:pt x="71818" y="903986"/>
                                </a:lnTo>
                                <a:lnTo>
                                  <a:pt x="71818" y="756805"/>
                                </a:lnTo>
                                <a:close/>
                              </a:path>
                              <a:path w="2553335" h="904240">
                                <a:moveTo>
                                  <a:pt x="179641" y="900722"/>
                                </a:moveTo>
                                <a:lnTo>
                                  <a:pt x="143725" y="900722"/>
                                </a:lnTo>
                                <a:lnTo>
                                  <a:pt x="143725" y="893076"/>
                                </a:lnTo>
                                <a:lnTo>
                                  <a:pt x="107823" y="893076"/>
                                </a:lnTo>
                                <a:lnTo>
                                  <a:pt x="107823" y="894194"/>
                                </a:lnTo>
                                <a:lnTo>
                                  <a:pt x="71907" y="894194"/>
                                </a:lnTo>
                                <a:lnTo>
                                  <a:pt x="71907" y="903986"/>
                                </a:lnTo>
                                <a:lnTo>
                                  <a:pt x="107823" y="903986"/>
                                </a:lnTo>
                                <a:lnTo>
                                  <a:pt x="143725" y="903986"/>
                                </a:lnTo>
                                <a:lnTo>
                                  <a:pt x="179641" y="903986"/>
                                </a:lnTo>
                                <a:lnTo>
                                  <a:pt x="179641" y="900722"/>
                                </a:lnTo>
                                <a:close/>
                              </a:path>
                              <a:path w="2553335" h="904240">
                                <a:moveTo>
                                  <a:pt x="251548" y="897458"/>
                                </a:moveTo>
                                <a:lnTo>
                                  <a:pt x="215646" y="897458"/>
                                </a:lnTo>
                                <a:lnTo>
                                  <a:pt x="179730" y="897458"/>
                                </a:lnTo>
                                <a:lnTo>
                                  <a:pt x="179730" y="903986"/>
                                </a:lnTo>
                                <a:lnTo>
                                  <a:pt x="215646" y="903986"/>
                                </a:lnTo>
                                <a:lnTo>
                                  <a:pt x="251548" y="903986"/>
                                </a:lnTo>
                                <a:lnTo>
                                  <a:pt x="251548" y="897458"/>
                                </a:lnTo>
                                <a:close/>
                              </a:path>
                              <a:path w="2553335" h="904240">
                                <a:moveTo>
                                  <a:pt x="323469" y="902868"/>
                                </a:moveTo>
                                <a:lnTo>
                                  <a:pt x="287553" y="902868"/>
                                </a:lnTo>
                                <a:lnTo>
                                  <a:pt x="287553" y="903986"/>
                                </a:lnTo>
                                <a:lnTo>
                                  <a:pt x="323469" y="903986"/>
                                </a:lnTo>
                                <a:lnTo>
                                  <a:pt x="323469" y="902868"/>
                                </a:lnTo>
                                <a:close/>
                              </a:path>
                              <a:path w="2553335" h="904240">
                                <a:moveTo>
                                  <a:pt x="359460" y="901839"/>
                                </a:moveTo>
                                <a:lnTo>
                                  <a:pt x="323557" y="901839"/>
                                </a:lnTo>
                                <a:lnTo>
                                  <a:pt x="323557" y="903986"/>
                                </a:lnTo>
                                <a:lnTo>
                                  <a:pt x="359460" y="903986"/>
                                </a:lnTo>
                                <a:lnTo>
                                  <a:pt x="359460" y="901839"/>
                                </a:lnTo>
                                <a:close/>
                              </a:path>
                              <a:path w="2553335" h="904240">
                                <a:moveTo>
                                  <a:pt x="467283" y="901839"/>
                                </a:moveTo>
                                <a:lnTo>
                                  <a:pt x="431380" y="901839"/>
                                </a:lnTo>
                                <a:lnTo>
                                  <a:pt x="431380" y="900722"/>
                                </a:lnTo>
                                <a:lnTo>
                                  <a:pt x="395465" y="900722"/>
                                </a:lnTo>
                                <a:lnTo>
                                  <a:pt x="395465" y="903986"/>
                                </a:lnTo>
                                <a:lnTo>
                                  <a:pt x="431380" y="903986"/>
                                </a:lnTo>
                                <a:lnTo>
                                  <a:pt x="467283" y="903986"/>
                                </a:lnTo>
                                <a:lnTo>
                                  <a:pt x="467283" y="901839"/>
                                </a:lnTo>
                                <a:close/>
                              </a:path>
                              <a:path w="2553335" h="904240">
                                <a:moveTo>
                                  <a:pt x="539203" y="902868"/>
                                </a:moveTo>
                                <a:lnTo>
                                  <a:pt x="503288" y="902868"/>
                                </a:lnTo>
                                <a:lnTo>
                                  <a:pt x="467385" y="902868"/>
                                </a:lnTo>
                                <a:lnTo>
                                  <a:pt x="467385" y="903986"/>
                                </a:lnTo>
                                <a:lnTo>
                                  <a:pt x="503288" y="903986"/>
                                </a:lnTo>
                                <a:lnTo>
                                  <a:pt x="539203" y="903986"/>
                                </a:lnTo>
                                <a:lnTo>
                                  <a:pt x="539203" y="902868"/>
                                </a:lnTo>
                                <a:close/>
                              </a:path>
                              <a:path w="2553335" h="904240">
                                <a:moveTo>
                                  <a:pt x="611111" y="898575"/>
                                </a:moveTo>
                                <a:lnTo>
                                  <a:pt x="575208" y="898575"/>
                                </a:lnTo>
                                <a:lnTo>
                                  <a:pt x="575208" y="901839"/>
                                </a:lnTo>
                                <a:lnTo>
                                  <a:pt x="539292" y="901839"/>
                                </a:lnTo>
                                <a:lnTo>
                                  <a:pt x="539292" y="903986"/>
                                </a:lnTo>
                                <a:lnTo>
                                  <a:pt x="575208" y="903986"/>
                                </a:lnTo>
                                <a:lnTo>
                                  <a:pt x="611111" y="903986"/>
                                </a:lnTo>
                                <a:lnTo>
                                  <a:pt x="611111" y="898575"/>
                                </a:lnTo>
                                <a:close/>
                              </a:path>
                              <a:path w="2553335" h="904240">
                                <a:moveTo>
                                  <a:pt x="683018" y="898575"/>
                                </a:moveTo>
                                <a:lnTo>
                                  <a:pt x="647115" y="898575"/>
                                </a:lnTo>
                                <a:lnTo>
                                  <a:pt x="647115" y="902868"/>
                                </a:lnTo>
                                <a:lnTo>
                                  <a:pt x="611200" y="902868"/>
                                </a:lnTo>
                                <a:lnTo>
                                  <a:pt x="611200" y="903986"/>
                                </a:lnTo>
                                <a:lnTo>
                                  <a:pt x="647115" y="903986"/>
                                </a:lnTo>
                                <a:lnTo>
                                  <a:pt x="683018" y="903986"/>
                                </a:lnTo>
                                <a:lnTo>
                                  <a:pt x="683018" y="898575"/>
                                </a:lnTo>
                                <a:close/>
                              </a:path>
                              <a:path w="2553335" h="904240">
                                <a:moveTo>
                                  <a:pt x="754938" y="900722"/>
                                </a:moveTo>
                                <a:lnTo>
                                  <a:pt x="719023" y="900722"/>
                                </a:lnTo>
                                <a:lnTo>
                                  <a:pt x="719023" y="899604"/>
                                </a:lnTo>
                                <a:lnTo>
                                  <a:pt x="683120" y="899604"/>
                                </a:lnTo>
                                <a:lnTo>
                                  <a:pt x="683120" y="903986"/>
                                </a:lnTo>
                                <a:lnTo>
                                  <a:pt x="719023" y="903986"/>
                                </a:lnTo>
                                <a:lnTo>
                                  <a:pt x="754938" y="903986"/>
                                </a:lnTo>
                                <a:lnTo>
                                  <a:pt x="754938" y="900722"/>
                                </a:lnTo>
                                <a:close/>
                              </a:path>
                              <a:path w="2553335" h="904240">
                                <a:moveTo>
                                  <a:pt x="826846" y="900722"/>
                                </a:moveTo>
                                <a:lnTo>
                                  <a:pt x="790943" y="900722"/>
                                </a:lnTo>
                                <a:lnTo>
                                  <a:pt x="790943" y="903986"/>
                                </a:lnTo>
                                <a:lnTo>
                                  <a:pt x="826846" y="903986"/>
                                </a:lnTo>
                                <a:lnTo>
                                  <a:pt x="826846" y="900722"/>
                                </a:lnTo>
                                <a:close/>
                              </a:path>
                              <a:path w="2553335" h="904240">
                                <a:moveTo>
                                  <a:pt x="898766" y="902868"/>
                                </a:moveTo>
                                <a:lnTo>
                                  <a:pt x="862850" y="902868"/>
                                </a:lnTo>
                                <a:lnTo>
                                  <a:pt x="862850" y="901839"/>
                                </a:lnTo>
                                <a:lnTo>
                                  <a:pt x="826947" y="901839"/>
                                </a:lnTo>
                                <a:lnTo>
                                  <a:pt x="826947" y="903986"/>
                                </a:lnTo>
                                <a:lnTo>
                                  <a:pt x="862850" y="903986"/>
                                </a:lnTo>
                                <a:lnTo>
                                  <a:pt x="898766" y="903986"/>
                                </a:lnTo>
                                <a:lnTo>
                                  <a:pt x="898766" y="902868"/>
                                </a:lnTo>
                                <a:close/>
                              </a:path>
                              <a:path w="2553335" h="904240">
                                <a:moveTo>
                                  <a:pt x="970673" y="899604"/>
                                </a:moveTo>
                                <a:lnTo>
                                  <a:pt x="934758" y="899604"/>
                                </a:lnTo>
                                <a:lnTo>
                                  <a:pt x="934758" y="903986"/>
                                </a:lnTo>
                                <a:lnTo>
                                  <a:pt x="970673" y="903986"/>
                                </a:lnTo>
                                <a:lnTo>
                                  <a:pt x="970673" y="899604"/>
                                </a:lnTo>
                                <a:close/>
                              </a:path>
                              <a:path w="2553335" h="904240">
                                <a:moveTo>
                                  <a:pt x="1042581" y="898575"/>
                                </a:moveTo>
                                <a:lnTo>
                                  <a:pt x="1006678" y="898575"/>
                                </a:lnTo>
                                <a:lnTo>
                                  <a:pt x="1006678" y="903986"/>
                                </a:lnTo>
                                <a:lnTo>
                                  <a:pt x="1042581" y="903986"/>
                                </a:lnTo>
                                <a:lnTo>
                                  <a:pt x="1042581" y="898575"/>
                                </a:lnTo>
                                <a:close/>
                              </a:path>
                              <a:path w="2553335" h="904240">
                                <a:moveTo>
                                  <a:pt x="1114501" y="901839"/>
                                </a:moveTo>
                                <a:lnTo>
                                  <a:pt x="1078585" y="901839"/>
                                </a:lnTo>
                                <a:lnTo>
                                  <a:pt x="1042682" y="901839"/>
                                </a:lnTo>
                                <a:lnTo>
                                  <a:pt x="1042682" y="903986"/>
                                </a:lnTo>
                                <a:lnTo>
                                  <a:pt x="1078585" y="903986"/>
                                </a:lnTo>
                                <a:lnTo>
                                  <a:pt x="1114501" y="903986"/>
                                </a:lnTo>
                                <a:lnTo>
                                  <a:pt x="1114501" y="901839"/>
                                </a:lnTo>
                                <a:close/>
                              </a:path>
                              <a:path w="2553335" h="904240">
                                <a:moveTo>
                                  <a:pt x="1186408" y="902868"/>
                                </a:moveTo>
                                <a:lnTo>
                                  <a:pt x="1150505" y="902868"/>
                                </a:lnTo>
                                <a:lnTo>
                                  <a:pt x="1150505" y="903986"/>
                                </a:lnTo>
                                <a:lnTo>
                                  <a:pt x="1186408" y="903986"/>
                                </a:lnTo>
                                <a:lnTo>
                                  <a:pt x="1186408" y="902868"/>
                                </a:lnTo>
                                <a:close/>
                              </a:path>
                              <a:path w="2553335" h="904240">
                                <a:moveTo>
                                  <a:pt x="1222413" y="902868"/>
                                </a:moveTo>
                                <a:lnTo>
                                  <a:pt x="1186497" y="902868"/>
                                </a:lnTo>
                                <a:lnTo>
                                  <a:pt x="1186497" y="903986"/>
                                </a:lnTo>
                                <a:lnTo>
                                  <a:pt x="1222413" y="903986"/>
                                </a:lnTo>
                                <a:lnTo>
                                  <a:pt x="1222413" y="902868"/>
                                </a:lnTo>
                                <a:close/>
                              </a:path>
                              <a:path w="2553335" h="904240">
                                <a:moveTo>
                                  <a:pt x="1330236" y="902868"/>
                                </a:moveTo>
                                <a:lnTo>
                                  <a:pt x="1294320" y="902868"/>
                                </a:lnTo>
                                <a:lnTo>
                                  <a:pt x="1294320" y="903986"/>
                                </a:lnTo>
                                <a:lnTo>
                                  <a:pt x="1330236" y="903986"/>
                                </a:lnTo>
                                <a:lnTo>
                                  <a:pt x="1330236" y="902868"/>
                                </a:lnTo>
                                <a:close/>
                              </a:path>
                              <a:path w="2553335" h="904240">
                                <a:moveTo>
                                  <a:pt x="1402143" y="902868"/>
                                </a:moveTo>
                                <a:lnTo>
                                  <a:pt x="1366240" y="902868"/>
                                </a:lnTo>
                                <a:lnTo>
                                  <a:pt x="1366240" y="901839"/>
                                </a:lnTo>
                                <a:lnTo>
                                  <a:pt x="1330325" y="901839"/>
                                </a:lnTo>
                                <a:lnTo>
                                  <a:pt x="1330325" y="903986"/>
                                </a:lnTo>
                                <a:lnTo>
                                  <a:pt x="1366240" y="903986"/>
                                </a:lnTo>
                                <a:lnTo>
                                  <a:pt x="1402143" y="903986"/>
                                </a:lnTo>
                                <a:lnTo>
                                  <a:pt x="1402143" y="902868"/>
                                </a:lnTo>
                                <a:close/>
                              </a:path>
                              <a:path w="2553335" h="904240">
                                <a:moveTo>
                                  <a:pt x="1474063" y="901839"/>
                                </a:moveTo>
                                <a:lnTo>
                                  <a:pt x="1438148" y="901839"/>
                                </a:lnTo>
                                <a:lnTo>
                                  <a:pt x="1438148" y="902868"/>
                                </a:lnTo>
                                <a:lnTo>
                                  <a:pt x="1402245" y="902868"/>
                                </a:lnTo>
                                <a:lnTo>
                                  <a:pt x="1402245" y="903986"/>
                                </a:lnTo>
                                <a:lnTo>
                                  <a:pt x="1438148" y="903986"/>
                                </a:lnTo>
                                <a:lnTo>
                                  <a:pt x="1474063" y="903986"/>
                                </a:lnTo>
                                <a:lnTo>
                                  <a:pt x="1474063" y="901839"/>
                                </a:lnTo>
                                <a:close/>
                              </a:path>
                              <a:path w="2553335" h="904240">
                                <a:moveTo>
                                  <a:pt x="1545971" y="900722"/>
                                </a:moveTo>
                                <a:lnTo>
                                  <a:pt x="1510055" y="900722"/>
                                </a:lnTo>
                                <a:lnTo>
                                  <a:pt x="1474152" y="900722"/>
                                </a:lnTo>
                                <a:lnTo>
                                  <a:pt x="1474152" y="903986"/>
                                </a:lnTo>
                                <a:lnTo>
                                  <a:pt x="1510055" y="903986"/>
                                </a:lnTo>
                                <a:lnTo>
                                  <a:pt x="1545971" y="903986"/>
                                </a:lnTo>
                                <a:lnTo>
                                  <a:pt x="1545971" y="900722"/>
                                </a:lnTo>
                                <a:close/>
                              </a:path>
                              <a:path w="2553335" h="904240">
                                <a:moveTo>
                                  <a:pt x="1581975" y="901839"/>
                                </a:moveTo>
                                <a:lnTo>
                                  <a:pt x="1546059" y="901839"/>
                                </a:lnTo>
                                <a:lnTo>
                                  <a:pt x="1546059" y="903986"/>
                                </a:lnTo>
                                <a:lnTo>
                                  <a:pt x="1581975" y="903986"/>
                                </a:lnTo>
                                <a:lnTo>
                                  <a:pt x="1581975" y="901839"/>
                                </a:lnTo>
                                <a:close/>
                              </a:path>
                              <a:path w="2553335" h="904240">
                                <a:moveTo>
                                  <a:pt x="1689798" y="901839"/>
                                </a:moveTo>
                                <a:lnTo>
                                  <a:pt x="1653882" y="901839"/>
                                </a:lnTo>
                                <a:lnTo>
                                  <a:pt x="1653882" y="902868"/>
                                </a:lnTo>
                                <a:lnTo>
                                  <a:pt x="1617980" y="902868"/>
                                </a:lnTo>
                                <a:lnTo>
                                  <a:pt x="1617980" y="903986"/>
                                </a:lnTo>
                                <a:lnTo>
                                  <a:pt x="1653882" y="903986"/>
                                </a:lnTo>
                                <a:lnTo>
                                  <a:pt x="1689798" y="903986"/>
                                </a:lnTo>
                                <a:lnTo>
                                  <a:pt x="1689798" y="901839"/>
                                </a:lnTo>
                                <a:close/>
                              </a:path>
                              <a:path w="2553335" h="904240">
                                <a:moveTo>
                                  <a:pt x="1761705" y="902868"/>
                                </a:moveTo>
                                <a:lnTo>
                                  <a:pt x="1725803" y="902868"/>
                                </a:lnTo>
                                <a:lnTo>
                                  <a:pt x="1689887" y="902868"/>
                                </a:lnTo>
                                <a:lnTo>
                                  <a:pt x="1689887" y="903986"/>
                                </a:lnTo>
                                <a:lnTo>
                                  <a:pt x="1725803" y="903986"/>
                                </a:lnTo>
                                <a:lnTo>
                                  <a:pt x="1761705" y="903986"/>
                                </a:lnTo>
                                <a:lnTo>
                                  <a:pt x="1761705" y="902868"/>
                                </a:lnTo>
                                <a:close/>
                              </a:path>
                              <a:path w="2553335" h="904240">
                                <a:moveTo>
                                  <a:pt x="1977440" y="902868"/>
                                </a:moveTo>
                                <a:lnTo>
                                  <a:pt x="1941537" y="902868"/>
                                </a:lnTo>
                                <a:lnTo>
                                  <a:pt x="1941537" y="901839"/>
                                </a:lnTo>
                                <a:lnTo>
                                  <a:pt x="1905622" y="901839"/>
                                </a:lnTo>
                                <a:lnTo>
                                  <a:pt x="1905622" y="903986"/>
                                </a:lnTo>
                                <a:lnTo>
                                  <a:pt x="1941537" y="903986"/>
                                </a:lnTo>
                                <a:lnTo>
                                  <a:pt x="1977440" y="903986"/>
                                </a:lnTo>
                                <a:lnTo>
                                  <a:pt x="1977440" y="902868"/>
                                </a:lnTo>
                                <a:close/>
                              </a:path>
                              <a:path w="2553335" h="904240">
                                <a:moveTo>
                                  <a:pt x="2049360" y="902868"/>
                                </a:moveTo>
                                <a:lnTo>
                                  <a:pt x="2013445" y="902868"/>
                                </a:lnTo>
                                <a:lnTo>
                                  <a:pt x="2013445" y="903986"/>
                                </a:lnTo>
                                <a:lnTo>
                                  <a:pt x="2049360" y="903986"/>
                                </a:lnTo>
                                <a:lnTo>
                                  <a:pt x="2049360" y="902868"/>
                                </a:lnTo>
                                <a:close/>
                              </a:path>
                              <a:path w="2553335" h="904240">
                                <a:moveTo>
                                  <a:pt x="2157184" y="901839"/>
                                </a:moveTo>
                                <a:lnTo>
                                  <a:pt x="2121268" y="901839"/>
                                </a:lnTo>
                                <a:lnTo>
                                  <a:pt x="2085365" y="901839"/>
                                </a:lnTo>
                                <a:lnTo>
                                  <a:pt x="2085365" y="903986"/>
                                </a:lnTo>
                                <a:lnTo>
                                  <a:pt x="2121268" y="903986"/>
                                </a:lnTo>
                                <a:lnTo>
                                  <a:pt x="2157184" y="903986"/>
                                </a:lnTo>
                                <a:lnTo>
                                  <a:pt x="2157184" y="901839"/>
                                </a:lnTo>
                                <a:close/>
                              </a:path>
                              <a:path w="2553335" h="904240">
                                <a:moveTo>
                                  <a:pt x="2229091" y="902868"/>
                                </a:moveTo>
                                <a:lnTo>
                                  <a:pt x="2193175" y="902868"/>
                                </a:lnTo>
                                <a:lnTo>
                                  <a:pt x="2157272" y="902868"/>
                                </a:lnTo>
                                <a:lnTo>
                                  <a:pt x="2157272" y="903986"/>
                                </a:lnTo>
                                <a:lnTo>
                                  <a:pt x="2193175" y="903986"/>
                                </a:lnTo>
                                <a:lnTo>
                                  <a:pt x="2229091" y="903986"/>
                                </a:lnTo>
                                <a:lnTo>
                                  <a:pt x="2229091" y="902868"/>
                                </a:lnTo>
                                <a:close/>
                              </a:path>
                              <a:path w="2553335" h="904240">
                                <a:moveTo>
                                  <a:pt x="2300998" y="902868"/>
                                </a:moveTo>
                                <a:lnTo>
                                  <a:pt x="2265095" y="902868"/>
                                </a:lnTo>
                                <a:lnTo>
                                  <a:pt x="2265095" y="900722"/>
                                </a:lnTo>
                                <a:lnTo>
                                  <a:pt x="2229180" y="900722"/>
                                </a:lnTo>
                                <a:lnTo>
                                  <a:pt x="2229180" y="903986"/>
                                </a:lnTo>
                                <a:lnTo>
                                  <a:pt x="2265095" y="903986"/>
                                </a:lnTo>
                                <a:lnTo>
                                  <a:pt x="2300998" y="903986"/>
                                </a:lnTo>
                                <a:lnTo>
                                  <a:pt x="2300998" y="902868"/>
                                </a:lnTo>
                                <a:close/>
                              </a:path>
                              <a:path w="2553335" h="904240">
                                <a:moveTo>
                                  <a:pt x="2372918" y="900722"/>
                                </a:moveTo>
                                <a:lnTo>
                                  <a:pt x="2337003" y="900722"/>
                                </a:lnTo>
                                <a:lnTo>
                                  <a:pt x="2337003" y="903986"/>
                                </a:lnTo>
                                <a:lnTo>
                                  <a:pt x="2372918" y="903986"/>
                                </a:lnTo>
                                <a:lnTo>
                                  <a:pt x="2372918" y="900722"/>
                                </a:lnTo>
                                <a:close/>
                              </a:path>
                              <a:path w="2553335" h="904240">
                                <a:moveTo>
                                  <a:pt x="2444826" y="902868"/>
                                </a:moveTo>
                                <a:lnTo>
                                  <a:pt x="2408923" y="902868"/>
                                </a:lnTo>
                                <a:lnTo>
                                  <a:pt x="2408923" y="903986"/>
                                </a:lnTo>
                                <a:lnTo>
                                  <a:pt x="2444826" y="903986"/>
                                </a:lnTo>
                                <a:lnTo>
                                  <a:pt x="2444826" y="902868"/>
                                </a:lnTo>
                                <a:close/>
                              </a:path>
                              <a:path w="2553335" h="904240">
                                <a:moveTo>
                                  <a:pt x="2516733" y="902868"/>
                                </a:moveTo>
                                <a:lnTo>
                                  <a:pt x="2480830" y="902868"/>
                                </a:lnTo>
                                <a:lnTo>
                                  <a:pt x="2480830" y="903986"/>
                                </a:lnTo>
                                <a:lnTo>
                                  <a:pt x="2516733" y="903986"/>
                                </a:lnTo>
                                <a:lnTo>
                                  <a:pt x="2516733" y="902868"/>
                                </a:lnTo>
                                <a:close/>
                              </a:path>
                              <a:path w="2553335" h="904240">
                                <a:moveTo>
                                  <a:pt x="2552738" y="900722"/>
                                </a:moveTo>
                                <a:lnTo>
                                  <a:pt x="2516835" y="900722"/>
                                </a:lnTo>
                                <a:lnTo>
                                  <a:pt x="2516835" y="903986"/>
                                </a:lnTo>
                                <a:lnTo>
                                  <a:pt x="2552738" y="903986"/>
                                </a:lnTo>
                                <a:lnTo>
                                  <a:pt x="2552738" y="900722"/>
                                </a:lnTo>
                                <a:close/>
                              </a:path>
                            </a:pathLst>
                          </a:custGeom>
                          <a:solidFill>
                            <a:srgbClr val="595959"/>
                          </a:solidFill>
                        </wps:spPr>
                        <wps:bodyPr wrap="square" lIns="0" tIns="0" rIns="0" bIns="0" rtlCol="0">
                          <a:prstTxWarp prst="textNoShape">
                            <a:avLst/>
                          </a:prstTxWarp>
                          <a:noAutofit/>
                        </wps:bodyPr>
                      </wps:wsp>
                      <wps:wsp>
                        <wps:cNvPr id="65" name="Graphic 65"/>
                        <wps:cNvSpPr/>
                        <wps:spPr>
                          <a:xfrm>
                            <a:off x="2722214" y="949741"/>
                            <a:ext cx="1078865" cy="4445"/>
                          </a:xfrm>
                          <a:custGeom>
                            <a:avLst/>
                            <a:gdLst/>
                            <a:ahLst/>
                            <a:cxnLst/>
                            <a:rect l="l" t="t" r="r" b="b"/>
                            <a:pathLst>
                              <a:path w="1078865" h="4445">
                                <a:moveTo>
                                  <a:pt x="71818" y="2235"/>
                                </a:moveTo>
                                <a:lnTo>
                                  <a:pt x="35902" y="2235"/>
                                </a:lnTo>
                                <a:lnTo>
                                  <a:pt x="35902" y="1117"/>
                                </a:lnTo>
                                <a:lnTo>
                                  <a:pt x="0" y="1117"/>
                                </a:lnTo>
                                <a:lnTo>
                                  <a:pt x="0" y="4381"/>
                                </a:lnTo>
                                <a:lnTo>
                                  <a:pt x="35902" y="4381"/>
                                </a:lnTo>
                                <a:lnTo>
                                  <a:pt x="71818" y="4381"/>
                                </a:lnTo>
                                <a:lnTo>
                                  <a:pt x="71818" y="2235"/>
                                </a:lnTo>
                                <a:close/>
                              </a:path>
                              <a:path w="1078865" h="4445">
                                <a:moveTo>
                                  <a:pt x="143725" y="3263"/>
                                </a:moveTo>
                                <a:lnTo>
                                  <a:pt x="107823" y="3263"/>
                                </a:lnTo>
                                <a:lnTo>
                                  <a:pt x="71907" y="3263"/>
                                </a:lnTo>
                                <a:lnTo>
                                  <a:pt x="71907" y="4381"/>
                                </a:lnTo>
                                <a:lnTo>
                                  <a:pt x="107823" y="4381"/>
                                </a:lnTo>
                                <a:lnTo>
                                  <a:pt x="143725" y="4381"/>
                                </a:lnTo>
                                <a:lnTo>
                                  <a:pt x="143725" y="3263"/>
                                </a:lnTo>
                                <a:close/>
                              </a:path>
                              <a:path w="1078865" h="4445">
                                <a:moveTo>
                                  <a:pt x="215646" y="2235"/>
                                </a:moveTo>
                                <a:lnTo>
                                  <a:pt x="179730" y="2235"/>
                                </a:lnTo>
                                <a:lnTo>
                                  <a:pt x="179730" y="3263"/>
                                </a:lnTo>
                                <a:lnTo>
                                  <a:pt x="143827" y="3263"/>
                                </a:lnTo>
                                <a:lnTo>
                                  <a:pt x="143827" y="4381"/>
                                </a:lnTo>
                                <a:lnTo>
                                  <a:pt x="179730" y="4381"/>
                                </a:lnTo>
                                <a:lnTo>
                                  <a:pt x="215646" y="4381"/>
                                </a:lnTo>
                                <a:lnTo>
                                  <a:pt x="215646" y="2235"/>
                                </a:lnTo>
                                <a:close/>
                              </a:path>
                              <a:path w="1078865" h="4445">
                                <a:moveTo>
                                  <a:pt x="251637" y="2235"/>
                                </a:moveTo>
                                <a:lnTo>
                                  <a:pt x="215734" y="2235"/>
                                </a:lnTo>
                                <a:lnTo>
                                  <a:pt x="215734" y="4381"/>
                                </a:lnTo>
                                <a:lnTo>
                                  <a:pt x="251637" y="4381"/>
                                </a:lnTo>
                                <a:lnTo>
                                  <a:pt x="251637" y="2235"/>
                                </a:lnTo>
                                <a:close/>
                              </a:path>
                              <a:path w="1078865" h="4445">
                                <a:moveTo>
                                  <a:pt x="359460" y="0"/>
                                </a:moveTo>
                                <a:lnTo>
                                  <a:pt x="323557" y="0"/>
                                </a:lnTo>
                                <a:lnTo>
                                  <a:pt x="323557" y="4381"/>
                                </a:lnTo>
                                <a:lnTo>
                                  <a:pt x="359460" y="4381"/>
                                </a:lnTo>
                                <a:lnTo>
                                  <a:pt x="359460" y="0"/>
                                </a:lnTo>
                                <a:close/>
                              </a:path>
                              <a:path w="1078865" h="4445">
                                <a:moveTo>
                                  <a:pt x="431380" y="3263"/>
                                </a:moveTo>
                                <a:lnTo>
                                  <a:pt x="395465" y="3263"/>
                                </a:lnTo>
                                <a:lnTo>
                                  <a:pt x="395465" y="4381"/>
                                </a:lnTo>
                                <a:lnTo>
                                  <a:pt x="431380" y="4381"/>
                                </a:lnTo>
                                <a:lnTo>
                                  <a:pt x="431380" y="3263"/>
                                </a:lnTo>
                                <a:close/>
                              </a:path>
                              <a:path w="1078865" h="4445">
                                <a:moveTo>
                                  <a:pt x="467385" y="1117"/>
                                </a:moveTo>
                                <a:lnTo>
                                  <a:pt x="431469" y="1117"/>
                                </a:lnTo>
                                <a:lnTo>
                                  <a:pt x="431469" y="4381"/>
                                </a:lnTo>
                                <a:lnTo>
                                  <a:pt x="467385" y="4381"/>
                                </a:lnTo>
                                <a:lnTo>
                                  <a:pt x="467385" y="1117"/>
                                </a:lnTo>
                                <a:close/>
                              </a:path>
                              <a:path w="1078865" h="4445">
                                <a:moveTo>
                                  <a:pt x="575195" y="2235"/>
                                </a:moveTo>
                                <a:lnTo>
                                  <a:pt x="539292" y="2235"/>
                                </a:lnTo>
                                <a:lnTo>
                                  <a:pt x="539292" y="3263"/>
                                </a:lnTo>
                                <a:lnTo>
                                  <a:pt x="503377" y="3263"/>
                                </a:lnTo>
                                <a:lnTo>
                                  <a:pt x="503377" y="4381"/>
                                </a:lnTo>
                                <a:lnTo>
                                  <a:pt x="539292" y="4381"/>
                                </a:lnTo>
                                <a:lnTo>
                                  <a:pt x="575195" y="4381"/>
                                </a:lnTo>
                                <a:lnTo>
                                  <a:pt x="575195" y="2235"/>
                                </a:lnTo>
                                <a:close/>
                              </a:path>
                              <a:path w="1078865" h="4445">
                                <a:moveTo>
                                  <a:pt x="611200" y="2235"/>
                                </a:moveTo>
                                <a:lnTo>
                                  <a:pt x="575297" y="2235"/>
                                </a:lnTo>
                                <a:lnTo>
                                  <a:pt x="575297" y="4381"/>
                                </a:lnTo>
                                <a:lnTo>
                                  <a:pt x="611200" y="4381"/>
                                </a:lnTo>
                                <a:lnTo>
                                  <a:pt x="611200" y="2235"/>
                                </a:lnTo>
                                <a:close/>
                              </a:path>
                              <a:path w="1078865" h="4445">
                                <a:moveTo>
                                  <a:pt x="719023" y="3263"/>
                                </a:moveTo>
                                <a:lnTo>
                                  <a:pt x="683120" y="3263"/>
                                </a:lnTo>
                                <a:lnTo>
                                  <a:pt x="683120" y="4381"/>
                                </a:lnTo>
                                <a:lnTo>
                                  <a:pt x="719023" y="4381"/>
                                </a:lnTo>
                                <a:lnTo>
                                  <a:pt x="719023" y="3263"/>
                                </a:lnTo>
                                <a:close/>
                              </a:path>
                              <a:path w="1078865" h="4445">
                                <a:moveTo>
                                  <a:pt x="790943" y="3263"/>
                                </a:moveTo>
                                <a:lnTo>
                                  <a:pt x="755027" y="3263"/>
                                </a:lnTo>
                                <a:lnTo>
                                  <a:pt x="719124" y="3263"/>
                                </a:lnTo>
                                <a:lnTo>
                                  <a:pt x="719124" y="4381"/>
                                </a:lnTo>
                                <a:lnTo>
                                  <a:pt x="755027" y="4381"/>
                                </a:lnTo>
                                <a:lnTo>
                                  <a:pt x="790943" y="4381"/>
                                </a:lnTo>
                                <a:lnTo>
                                  <a:pt x="790943" y="3263"/>
                                </a:lnTo>
                                <a:close/>
                              </a:path>
                              <a:path w="1078865" h="4445">
                                <a:moveTo>
                                  <a:pt x="934758" y="3263"/>
                                </a:moveTo>
                                <a:lnTo>
                                  <a:pt x="898855" y="3263"/>
                                </a:lnTo>
                                <a:lnTo>
                                  <a:pt x="898855" y="4381"/>
                                </a:lnTo>
                                <a:lnTo>
                                  <a:pt x="934758" y="4381"/>
                                </a:lnTo>
                                <a:lnTo>
                                  <a:pt x="934758" y="3263"/>
                                </a:lnTo>
                                <a:close/>
                              </a:path>
                              <a:path w="1078865" h="4445">
                                <a:moveTo>
                                  <a:pt x="970762" y="2235"/>
                                </a:moveTo>
                                <a:lnTo>
                                  <a:pt x="934859" y="2235"/>
                                </a:lnTo>
                                <a:lnTo>
                                  <a:pt x="934859" y="4381"/>
                                </a:lnTo>
                                <a:lnTo>
                                  <a:pt x="970762" y="4381"/>
                                </a:lnTo>
                                <a:lnTo>
                                  <a:pt x="970762" y="2235"/>
                                </a:lnTo>
                                <a:close/>
                              </a:path>
                              <a:path w="1078865" h="4445">
                                <a:moveTo>
                                  <a:pt x="1078585" y="3263"/>
                                </a:moveTo>
                                <a:lnTo>
                                  <a:pt x="1042682" y="3263"/>
                                </a:lnTo>
                                <a:lnTo>
                                  <a:pt x="1042682" y="4381"/>
                                </a:lnTo>
                                <a:lnTo>
                                  <a:pt x="1078585" y="4381"/>
                                </a:lnTo>
                                <a:lnTo>
                                  <a:pt x="1078585" y="3263"/>
                                </a:lnTo>
                                <a:close/>
                              </a:path>
                            </a:pathLst>
                          </a:custGeom>
                          <a:solidFill>
                            <a:srgbClr val="595959"/>
                          </a:solidFill>
                        </wps:spPr>
                        <wps:bodyPr wrap="square" lIns="0" tIns="0" rIns="0" bIns="0" rtlCol="0">
                          <a:prstTxWarp prst="textNoShape">
                            <a:avLst/>
                          </a:prstTxWarp>
                          <a:noAutofit/>
                        </wps:bodyPr>
                      </wps:wsp>
                      <wps:wsp>
                        <wps:cNvPr id="66" name="Graphic 66"/>
                        <wps:cNvSpPr/>
                        <wps:spPr>
                          <a:xfrm>
                            <a:off x="25556" y="4990"/>
                            <a:ext cx="3955415" cy="994410"/>
                          </a:xfrm>
                          <a:custGeom>
                            <a:avLst/>
                            <a:gdLst/>
                            <a:ahLst/>
                            <a:cxnLst/>
                            <a:rect l="l" t="t" r="r" b="b"/>
                            <a:pathLst>
                              <a:path w="3955415" h="994410">
                                <a:moveTo>
                                  <a:pt x="0" y="994365"/>
                                </a:moveTo>
                                <a:lnTo>
                                  <a:pt x="3955077" y="994365"/>
                                </a:lnTo>
                                <a:lnTo>
                                  <a:pt x="3955077" y="0"/>
                                </a:lnTo>
                                <a:lnTo>
                                  <a:pt x="0" y="0"/>
                                </a:lnTo>
                                <a:lnTo>
                                  <a:pt x="0" y="994365"/>
                                </a:lnTo>
                                <a:close/>
                              </a:path>
                            </a:pathLst>
                          </a:custGeom>
                          <a:ln w="9980">
                            <a:solidFill>
                              <a:srgbClr val="333333"/>
                            </a:solidFill>
                            <a:prstDash val="solid"/>
                          </a:ln>
                        </wps:spPr>
                        <wps:bodyPr wrap="square" lIns="0" tIns="0" rIns="0" bIns="0" rtlCol="0">
                          <a:prstTxWarp prst="textNoShape">
                            <a:avLst/>
                          </a:prstTxWarp>
                          <a:noAutofit/>
                        </wps:bodyPr>
                      </wps:wsp>
                      <wps:wsp>
                        <wps:cNvPr id="67" name="Graphic 67"/>
                        <wps:cNvSpPr/>
                        <wps:spPr>
                          <a:xfrm>
                            <a:off x="0" y="81845"/>
                            <a:ext cx="3125470" cy="943610"/>
                          </a:xfrm>
                          <a:custGeom>
                            <a:avLst/>
                            <a:gdLst/>
                            <a:ahLst/>
                            <a:cxnLst/>
                            <a:rect l="l" t="t" r="r" b="b"/>
                            <a:pathLst>
                              <a:path w="3125470" h="943610">
                                <a:moveTo>
                                  <a:pt x="0" y="872273"/>
                                </a:moveTo>
                                <a:lnTo>
                                  <a:pt x="25556" y="872273"/>
                                </a:lnTo>
                              </a:path>
                              <a:path w="3125470" h="943610">
                                <a:moveTo>
                                  <a:pt x="0" y="654205"/>
                                </a:moveTo>
                                <a:lnTo>
                                  <a:pt x="25556" y="654205"/>
                                </a:lnTo>
                              </a:path>
                              <a:path w="3125470" h="943610">
                                <a:moveTo>
                                  <a:pt x="0" y="436136"/>
                                </a:moveTo>
                                <a:lnTo>
                                  <a:pt x="25556" y="436136"/>
                                </a:lnTo>
                              </a:path>
                              <a:path w="3125470" h="943610">
                                <a:moveTo>
                                  <a:pt x="0" y="218068"/>
                                </a:moveTo>
                                <a:lnTo>
                                  <a:pt x="25556" y="218068"/>
                                </a:lnTo>
                              </a:path>
                              <a:path w="3125470" h="943610">
                                <a:moveTo>
                                  <a:pt x="0" y="0"/>
                                </a:moveTo>
                                <a:lnTo>
                                  <a:pt x="25556" y="0"/>
                                </a:lnTo>
                              </a:path>
                              <a:path w="3125470" h="943610">
                                <a:moveTo>
                                  <a:pt x="223291" y="943066"/>
                                </a:moveTo>
                                <a:lnTo>
                                  <a:pt x="223291" y="917510"/>
                                </a:lnTo>
                              </a:path>
                              <a:path w="3125470" h="943610">
                                <a:moveTo>
                                  <a:pt x="1190608" y="943066"/>
                                </a:moveTo>
                                <a:lnTo>
                                  <a:pt x="1190608" y="917510"/>
                                </a:lnTo>
                              </a:path>
                              <a:path w="3125470" h="943610">
                                <a:moveTo>
                                  <a:pt x="2157832" y="943066"/>
                                </a:moveTo>
                                <a:lnTo>
                                  <a:pt x="2157832" y="917510"/>
                                </a:lnTo>
                              </a:path>
                              <a:path w="3125470" h="943610">
                                <a:moveTo>
                                  <a:pt x="3125149" y="943066"/>
                                </a:moveTo>
                                <a:lnTo>
                                  <a:pt x="3125149" y="917510"/>
                                </a:lnTo>
                              </a:path>
                            </a:pathLst>
                          </a:custGeom>
                          <a:ln w="9980">
                            <a:solidFill>
                              <a:srgbClr val="33333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6.917465pt;margin-top:-2.68279pt;width:313.850pt;height:80.75pt;mso-position-horizontal-relative:page;mso-position-vertical-relative:paragraph;z-index:15736832" id="docshapegroup57" coordorigin="3738,-54" coordsize="6277,1615">
                <v:shape style="position:absolute;left:3778;top:-46;width:6229;height:1566" id="docshape58" coordorigin="3779,-46" coordsize="6229,1566" path="m3779,1277l10007,1277m3779,934l10007,934m3779,590l10007,590m3779,247l10007,247m4852,1520l4852,-46m6375,1520l6375,-46m7898,1520l7898,-46m9421,1520l9421,-46e" filled="false" stroked="true" strokeweight=".389243pt" strokecolor="#ebebeb">
                  <v:path arrowok="t"/>
                  <v:stroke dashstyle="solid"/>
                </v:shape>
                <v:shape style="position:absolute;left:3778;top:-46;width:6229;height:1566" id="docshape59" coordorigin="3779,-46" coordsize="6229,1566" path="m3779,1449l10007,1449m3779,1105l10007,1105m3779,762l10007,762m3779,419l10007,419m3779,75l10007,75m4090,1520l4090,-46m5613,1520l5613,-46m7137,1520l7137,-46m8660,1520l8660,-46e" filled="false" stroked="true" strokeweight=".785829pt" strokecolor="#ebebeb">
                  <v:path arrowok="t"/>
                  <v:stroke dashstyle="solid"/>
                </v:shape>
                <v:shape style="position:absolute;left:4061;top:25;width:4021;height:1424" id="docshape60" coordorigin="4062,25" coordsize="4021,1424" path="m4175,1217l4118,1217,4118,25,4062,25,4062,1449,4118,1449,4175,1449,4175,1217xm4345,1444l4288,1444,4288,1432,4232,1432,4232,1433,4175,1433,4175,1449,4232,1449,4288,1449,4345,1449,4345,1444xm4458,1439l4401,1439,4345,1439,4345,1449,4401,1449,4458,1449,4458,1439xm4571,1447l4515,1447,4515,1449,4571,1449,4571,1447xm4628,1446l4571,1446,4571,1449,4628,1449,4628,1446xm4798,1446l4741,1446,4741,1444,4685,1444,4685,1449,4741,1449,4798,1449,4798,1446xm4911,1447l4854,1447,4798,1447,4798,1449,4854,1449,4911,1449,4911,1447xm5024,1440l4968,1440,4968,1446,4911,1446,4911,1449,4968,1449,5024,1449,5024,1440xm5137,1440l5081,1440,5081,1447,5024,1447,5024,1449,5081,1449,5137,1449,5137,1440xm5251,1444l5194,1444,5194,1442,5138,1442,5138,1449,5194,1449,5251,1449,5251,1444xm5364,1444l5307,1444,5307,1449,5364,1449,5364,1444xm5477,1447l5421,1447,5421,1446,5364,1446,5364,1449,5421,1449,5477,1449,5477,1447xm5590,1442l5534,1442,5534,1449,5590,1449,5590,1442xm5704,1440l5647,1440,5647,1449,5704,1449,5704,1440xm5817,1446l5760,1446,5704,1446,5704,1449,5760,1449,5817,1449,5817,1446xm5930,1447l5874,1447,5874,1449,5930,1449,5930,1447xm5987,1447l5930,1447,5930,1449,5987,1449,5987,1447xm6157,1447l6100,1447,6100,1449,6157,1449,6157,1447xm6270,1447l6213,1447,6213,1446,6157,1446,6157,1449,6213,1449,6270,1449,6270,1447xm6383,1446l6327,1446,6327,1447,6270,1447,6270,1449,6327,1449,6383,1449,6383,1446xm6496,1444l6440,1444,6383,1444,6383,1449,6440,1449,6496,1449,6496,1444xm6553,1446l6497,1446,6497,1449,6553,1449,6553,1446xm6723,1446l6666,1446,6666,1447,6610,1447,6610,1449,6666,1449,6723,1449,6723,1446xm6836,1447l6780,1447,6723,1447,6723,1449,6780,1449,6836,1449,6836,1447xm7176,1447l7119,1447,7119,1446,7063,1446,7063,1449,7119,1449,7176,1449,7176,1447xm7289,1447l7233,1447,7233,1449,7289,1449,7289,1447xm7459,1446l7402,1446,7346,1446,7346,1449,7402,1449,7459,1449,7459,1446xm7572,1447l7516,1447,7459,1447,7459,1449,7516,1449,7572,1449,7572,1447xm7685,1447l7629,1447,7629,1444,7572,1444,7572,1449,7629,1449,7685,1449,7685,1447xm7799,1444l7742,1444,7742,1449,7799,1449,7799,1444xm7912,1447l7855,1447,7855,1449,7912,1449,7912,1447xm8025,1447l7969,1447,7969,1449,8025,1449,8025,1447xm8082,1444l8025,1444,8025,1449,8082,1449,8082,1444xe" filled="true" fillcolor="#595959" stroked="false">
                  <v:path arrowok="t"/>
                  <v:fill type="solid"/>
                </v:shape>
                <v:shape style="position:absolute;left:8025;top:1442;width:1699;height:7" id="docshape61" coordorigin="8025,1442" coordsize="1699,7" path="m8138,1446l8082,1446,8082,1444,8025,1444,8025,1449,8082,1449,8138,1449,8138,1446xm8252,1447l8195,1447,8139,1447,8139,1449,8195,1449,8252,1449,8252,1447xm8365,1446l8308,1446,8308,1447,8252,1447,8252,1449,8308,1449,8365,1449,8365,1446xm8422,1446l8365,1446,8365,1449,8422,1449,8422,1446xm8591,1442l8535,1442,8535,1449,8591,1449,8591,1442xm8705,1447l8648,1447,8648,1449,8705,1449,8705,1447xm8761,1444l8705,1444,8705,1449,8761,1449,8761,1444xm8931,1446l8875,1446,8875,1447,8818,1447,8818,1449,8875,1449,8931,1449,8931,1446xm8988,1446l8931,1446,8931,1449,8988,1449,8988,1446xm9158,1447l9101,1447,9101,1449,9158,1449,9158,1447xm9271,1447l9214,1447,9158,1447,9158,1449,9214,1449,9271,1449,9271,1447xm9497,1447l9441,1447,9441,1449,9497,1449,9497,1447xm9554,1446l9498,1446,9498,1449,9554,1449,9554,1446xm9724,1447l9667,1447,9667,1449,9724,1449,9724,1447xe" filled="true" fillcolor="#595959" stroked="false">
                  <v:path arrowok="t"/>
                  <v:fill type="solid"/>
                </v:shape>
                <v:rect style="position:absolute;left:3778;top:-46;width:6229;height:1566" id="docshape62" filled="false" stroked="true" strokeweight=".785829pt" strokecolor="#333333">
                  <v:stroke dashstyle="solid"/>
                </v:rect>
                <v:shape style="position:absolute;left:3738;top:75;width:4922;height:1486" id="docshape63" coordorigin="3738,75" coordsize="4922,1486" path="m3738,1449l3779,1449m3738,1105l3779,1105m3738,762l3779,762m3738,419l3779,419m3738,75l3779,75m4090,1560l4090,1520m5613,1560l5613,1520m7137,1560l7137,1520m8660,1560l8660,1520e" filled="false" stroked="true" strokeweight=".785829pt" strokecolor="#333333">
                  <v:path arrowok="t"/>
                  <v:stroke dashstyle="solid"/>
                </v:shape>
                <w10:wrap type="none"/>
              </v:group>
            </w:pict>
          </mc:Fallback>
        </mc:AlternateContent>
      </w:r>
      <w:r>
        <w:rPr>
          <w:rFonts w:ascii="Arial"/>
          <w:color w:val="4D4D4D"/>
          <w:spacing w:val="-5"/>
          <w:sz w:val="13"/>
        </w:rPr>
        <w:t>800</w:t>
      </w:r>
    </w:p>
    <w:p>
      <w:pPr>
        <w:pStyle w:val="BodyText"/>
        <w:spacing w:before="45"/>
        <w:rPr>
          <w:rFonts w:ascii="Arial"/>
          <w:sz w:val="13"/>
        </w:rPr>
      </w:pPr>
    </w:p>
    <w:p>
      <w:pPr>
        <w:spacing w:before="0"/>
        <w:ind w:left="1685" w:right="0" w:firstLine="0"/>
        <w:jc w:val="left"/>
        <w:rPr>
          <w:rFonts w:ascii="Arial"/>
          <w:sz w:val="13"/>
        </w:rPr>
      </w:pPr>
      <w:r>
        <w:rPr>
          <w:rFonts w:ascii="Arial"/>
          <w:color w:val="4D4D4D"/>
          <w:spacing w:val="-5"/>
          <w:sz w:val="13"/>
        </w:rPr>
        <w:t>600</w:t>
      </w:r>
    </w:p>
    <w:p>
      <w:pPr>
        <w:pStyle w:val="BodyText"/>
        <w:spacing w:before="44"/>
        <w:rPr>
          <w:rFonts w:ascii="Arial"/>
          <w:sz w:val="13"/>
        </w:rPr>
      </w:pPr>
    </w:p>
    <w:p>
      <w:pPr>
        <w:spacing w:before="0"/>
        <w:ind w:left="1685" w:right="0" w:firstLine="0"/>
        <w:jc w:val="left"/>
        <w:rPr>
          <w:rFonts w:ascii="Arial"/>
          <w:sz w:val="13"/>
        </w:rPr>
      </w:pPr>
      <w:r>
        <w:rPr>
          <w:rFonts w:ascii="Arial"/>
          <w:sz w:val="13"/>
        </w:rPr>
        <mc:AlternateContent>
          <mc:Choice Requires="wps">
            <w:drawing>
              <wp:anchor distT="0" distB="0" distL="0" distR="0" allowOverlap="1" layoutInCell="1" locked="0" behindDoc="0" simplePos="0" relativeHeight="15737344">
                <wp:simplePos x="0" y="0"/>
                <wp:positionH relativeFrom="page">
                  <wp:posOffset>2059717</wp:posOffset>
                </wp:positionH>
                <wp:positionV relativeFrom="paragraph">
                  <wp:posOffset>-106300</wp:posOffset>
                </wp:positionV>
                <wp:extent cx="140335" cy="27686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140335" cy="276860"/>
                        </a:xfrm>
                        <a:prstGeom prst="rect">
                          <a:avLst/>
                        </a:prstGeom>
                      </wps:spPr>
                      <wps:txbx>
                        <w:txbxContent>
                          <w:p>
                            <w:pPr>
                              <w:spacing w:before="16"/>
                              <w:ind w:left="20" w:right="0" w:firstLine="0"/>
                              <w:jc w:val="left"/>
                              <w:rPr>
                                <w:rFonts w:ascii="Arial"/>
                                <w:sz w:val="16"/>
                              </w:rPr>
                            </w:pPr>
                            <w:r>
                              <w:rPr>
                                <w:rFonts w:ascii="Arial"/>
                                <w:spacing w:val="-2"/>
                                <w:sz w:val="16"/>
                              </w:rPr>
                              <w:t>count</w:t>
                            </w:r>
                          </w:p>
                        </w:txbxContent>
                      </wps:txbx>
                      <wps:bodyPr wrap="square" lIns="0" tIns="0" rIns="0" bIns="0" rtlCol="0" vert="vert270">
                        <a:noAutofit/>
                      </wps:bodyPr>
                    </wps:wsp>
                  </a:graphicData>
                </a:graphic>
              </wp:anchor>
            </w:drawing>
          </mc:Choice>
          <mc:Fallback>
            <w:pict>
              <v:shape style="position:absolute;margin-left:162.182465pt;margin-top:-8.370097pt;width:11.05pt;height:21.8pt;mso-position-horizontal-relative:page;mso-position-vertical-relative:paragraph;z-index:15737344" type="#_x0000_t202" id="docshape64" filled="false" stroked="false">
                <v:textbox inset="0,0,0,0" style="layout-flow:vertical;mso-layout-flow-alt:bottom-to-top">
                  <w:txbxContent>
                    <w:p>
                      <w:pPr>
                        <w:spacing w:before="16"/>
                        <w:ind w:left="20" w:right="0" w:firstLine="0"/>
                        <w:jc w:val="left"/>
                        <w:rPr>
                          <w:rFonts w:ascii="Arial"/>
                          <w:sz w:val="16"/>
                        </w:rPr>
                      </w:pPr>
                      <w:r>
                        <w:rPr>
                          <w:rFonts w:ascii="Arial"/>
                          <w:spacing w:val="-2"/>
                          <w:sz w:val="16"/>
                        </w:rPr>
                        <w:t>count</w:t>
                      </w:r>
                    </w:p>
                  </w:txbxContent>
                </v:textbox>
                <w10:wrap type="none"/>
              </v:shape>
            </w:pict>
          </mc:Fallback>
        </mc:AlternateContent>
      </w:r>
      <w:r>
        <w:rPr>
          <w:rFonts w:ascii="Arial"/>
          <w:color w:val="4D4D4D"/>
          <w:spacing w:val="-5"/>
          <w:sz w:val="13"/>
        </w:rPr>
        <w:t>400</w:t>
      </w:r>
    </w:p>
    <w:p>
      <w:pPr>
        <w:pStyle w:val="BodyText"/>
        <w:spacing w:before="45"/>
        <w:rPr>
          <w:rFonts w:ascii="Arial"/>
          <w:sz w:val="13"/>
        </w:rPr>
      </w:pPr>
    </w:p>
    <w:p>
      <w:pPr>
        <w:spacing w:before="0"/>
        <w:ind w:left="1685" w:right="0" w:firstLine="0"/>
        <w:jc w:val="left"/>
        <w:rPr>
          <w:rFonts w:ascii="Arial"/>
          <w:sz w:val="13"/>
        </w:rPr>
      </w:pPr>
      <w:r>
        <w:rPr>
          <w:rFonts w:ascii="Arial"/>
          <w:color w:val="4D4D4D"/>
          <w:spacing w:val="-5"/>
          <w:sz w:val="13"/>
        </w:rPr>
        <w:t>200</w:t>
      </w:r>
    </w:p>
    <w:p>
      <w:pPr>
        <w:pStyle w:val="BodyText"/>
        <w:spacing w:before="44"/>
        <w:rPr>
          <w:rFonts w:ascii="Arial"/>
          <w:sz w:val="13"/>
        </w:rPr>
      </w:pPr>
    </w:p>
    <w:p>
      <w:pPr>
        <w:spacing w:before="0"/>
        <w:ind w:left="1832" w:right="0" w:firstLine="0"/>
        <w:jc w:val="left"/>
        <w:rPr>
          <w:rFonts w:ascii="Arial"/>
          <w:sz w:val="13"/>
        </w:rPr>
      </w:pPr>
      <w:r>
        <w:rPr>
          <w:rFonts w:ascii="Arial"/>
          <w:color w:val="4D4D4D"/>
          <w:spacing w:val="-10"/>
          <w:sz w:val="13"/>
        </w:rPr>
        <w:t>0</w:t>
      </w:r>
    </w:p>
    <w:p>
      <w:pPr>
        <w:tabs>
          <w:tab w:pos="3739" w:val="left" w:leader="none"/>
          <w:tab w:pos="5262" w:val="left" w:leader="none"/>
          <w:tab w:pos="6786" w:val="left" w:leader="none"/>
        </w:tabs>
        <w:spacing w:before="42"/>
        <w:ind w:left="2253" w:right="0" w:firstLine="0"/>
        <w:jc w:val="left"/>
        <w:rPr>
          <w:rFonts w:ascii="Arial"/>
          <w:sz w:val="13"/>
        </w:rPr>
      </w:pPr>
      <w:r>
        <w:rPr>
          <w:rFonts w:ascii="Arial"/>
          <w:color w:val="4D4D4D"/>
          <w:spacing w:val="-10"/>
          <w:sz w:val="13"/>
        </w:rPr>
        <w:t>0</w:t>
      </w:r>
      <w:r>
        <w:rPr>
          <w:rFonts w:ascii="Arial"/>
          <w:color w:val="4D4D4D"/>
          <w:sz w:val="13"/>
        </w:rPr>
        <w:tab/>
      </w:r>
      <w:r>
        <w:rPr>
          <w:rFonts w:ascii="Arial"/>
          <w:color w:val="4D4D4D"/>
          <w:spacing w:val="-5"/>
          <w:sz w:val="13"/>
        </w:rPr>
        <w:t>25</w:t>
      </w:r>
      <w:r>
        <w:rPr>
          <w:rFonts w:ascii="Arial"/>
          <w:color w:val="4D4D4D"/>
          <w:sz w:val="13"/>
        </w:rPr>
        <w:tab/>
      </w:r>
      <w:r>
        <w:rPr>
          <w:rFonts w:ascii="Arial"/>
          <w:color w:val="4D4D4D"/>
          <w:spacing w:val="-5"/>
          <w:sz w:val="13"/>
        </w:rPr>
        <w:t>50</w:t>
      </w:r>
      <w:r>
        <w:rPr>
          <w:rFonts w:ascii="Arial"/>
          <w:color w:val="4D4D4D"/>
          <w:sz w:val="13"/>
        </w:rPr>
        <w:tab/>
      </w:r>
      <w:r>
        <w:rPr>
          <w:rFonts w:ascii="Arial"/>
          <w:color w:val="4D4D4D"/>
          <w:spacing w:val="-5"/>
          <w:sz w:val="13"/>
        </w:rPr>
        <w:t>75</w:t>
      </w:r>
    </w:p>
    <w:p>
      <w:pPr>
        <w:spacing w:before="8"/>
        <w:ind w:left="465" w:right="0" w:firstLine="0"/>
        <w:jc w:val="center"/>
        <w:rPr>
          <w:rFonts w:ascii="Arial"/>
          <w:sz w:val="16"/>
        </w:rPr>
      </w:pPr>
      <w:r>
        <w:rPr>
          <w:rFonts w:ascii="Arial"/>
          <w:sz w:val="16"/>
        </w:rPr>
        <w:t>Protest</w:t>
      </w:r>
      <w:r>
        <w:rPr>
          <w:rFonts w:ascii="Arial"/>
          <w:spacing w:val="-8"/>
          <w:sz w:val="16"/>
        </w:rPr>
        <w:t> </w:t>
      </w:r>
      <w:r>
        <w:rPr>
          <w:rFonts w:ascii="Arial"/>
          <w:sz w:val="16"/>
        </w:rPr>
        <w:t>wave</w:t>
      </w:r>
      <w:r>
        <w:rPr>
          <w:rFonts w:ascii="Arial"/>
          <w:spacing w:val="-6"/>
          <w:sz w:val="16"/>
        </w:rPr>
        <w:t> </w:t>
      </w:r>
      <w:r>
        <w:rPr>
          <w:rFonts w:ascii="Arial"/>
          <w:spacing w:val="-2"/>
          <w:sz w:val="16"/>
        </w:rPr>
        <w:t>duration</w:t>
      </w:r>
    </w:p>
    <w:p>
      <w:pPr>
        <w:pStyle w:val="BodyText"/>
        <w:spacing w:before="31"/>
        <w:rPr>
          <w:rFonts w:ascii="Arial"/>
        </w:rPr>
      </w:pPr>
    </w:p>
    <w:p>
      <w:pPr>
        <w:pStyle w:val="BodyText"/>
        <w:spacing w:before="1"/>
        <w:ind w:right="16"/>
        <w:jc w:val="center"/>
      </w:pPr>
      <w:r>
        <w:rPr/>
        <w:t>Figure</w:t>
      </w:r>
      <w:r>
        <w:rPr>
          <w:spacing w:val="-7"/>
        </w:rPr>
        <w:t> </w:t>
      </w:r>
      <w:r>
        <w:rPr/>
        <w:t>3.1:</w:t>
      </w:r>
      <w:r>
        <w:rPr>
          <w:spacing w:val="8"/>
        </w:rPr>
        <w:t> </w:t>
      </w:r>
      <w:r>
        <w:rPr/>
        <w:t>Histograms</w:t>
      </w:r>
      <w:r>
        <w:rPr>
          <w:spacing w:val="-6"/>
        </w:rPr>
        <w:t> </w:t>
      </w:r>
      <w:r>
        <w:rPr/>
        <w:t>of</w:t>
      </w:r>
      <w:r>
        <w:rPr>
          <w:spacing w:val="-7"/>
        </w:rPr>
        <w:t> </w:t>
      </w:r>
      <w:r>
        <w:rPr/>
        <w:t>election</w:t>
      </w:r>
      <w:r>
        <w:rPr>
          <w:spacing w:val="-7"/>
        </w:rPr>
        <w:t> </w:t>
      </w:r>
      <w:r>
        <w:rPr/>
        <w:t>fraud</w:t>
      </w:r>
      <w:r>
        <w:rPr>
          <w:spacing w:val="-6"/>
        </w:rPr>
        <w:t> </w:t>
      </w:r>
      <w:r>
        <w:rPr/>
        <w:t>and</w:t>
      </w:r>
      <w:r>
        <w:rPr>
          <w:spacing w:val="-7"/>
        </w:rPr>
        <w:t> </w:t>
      </w:r>
      <w:r>
        <w:rPr/>
        <w:t>protest</w:t>
      </w:r>
      <w:r>
        <w:rPr>
          <w:spacing w:val="-7"/>
        </w:rPr>
        <w:t> </w:t>
      </w:r>
      <w:r>
        <w:rPr>
          <w:spacing w:val="-2"/>
        </w:rPr>
        <w:t>duration</w:t>
      </w:r>
    </w:p>
    <w:p>
      <w:pPr>
        <w:pStyle w:val="BodyText"/>
        <w:spacing w:before="211"/>
      </w:pPr>
    </w:p>
    <w:p>
      <w:pPr>
        <w:pStyle w:val="BodyText"/>
        <w:spacing w:line="249" w:lineRule="auto" w:before="1"/>
        <w:ind w:left="1413" w:right="1396"/>
        <w:jc w:val="both"/>
      </w:pPr>
      <w:r>
        <w:rPr/>
        <w:t>I</w:t>
      </w:r>
      <w:r>
        <w:rPr>
          <w:spacing w:val="-5"/>
        </w:rPr>
        <w:t> </w:t>
      </w:r>
      <w:r>
        <w:rPr/>
        <w:t>operationalize</w:t>
      </w:r>
      <w:r>
        <w:rPr>
          <w:spacing w:val="-5"/>
        </w:rPr>
        <w:t> </w:t>
      </w:r>
      <w:r>
        <w:rPr/>
        <w:t>electoral</w:t>
      </w:r>
      <w:r>
        <w:rPr>
          <w:spacing w:val="-5"/>
        </w:rPr>
        <w:t> </w:t>
      </w:r>
      <w:r>
        <w:rPr/>
        <w:t>manipulation</w:t>
      </w:r>
      <w:r>
        <w:rPr>
          <w:spacing w:val="-5"/>
        </w:rPr>
        <w:t> </w:t>
      </w:r>
      <w:r>
        <w:rPr/>
        <w:t>using</w:t>
      </w:r>
      <w:r>
        <w:rPr>
          <w:spacing w:val="-5"/>
        </w:rPr>
        <w:t> </w:t>
      </w:r>
      <w:r>
        <w:rPr/>
        <w:t>this</w:t>
      </w:r>
      <w:r>
        <w:rPr>
          <w:spacing w:val="-5"/>
        </w:rPr>
        <w:t> </w:t>
      </w:r>
      <w:r>
        <w:rPr/>
        <w:t>variable,</w:t>
      </w:r>
      <w:r>
        <w:rPr>
          <w:spacing w:val="-4"/>
        </w:rPr>
        <w:t> </w:t>
      </w:r>
      <w:r>
        <w:rPr/>
        <w:t>rather</w:t>
      </w:r>
      <w:r>
        <w:rPr>
          <w:spacing w:val="-5"/>
        </w:rPr>
        <w:t> </w:t>
      </w:r>
      <w:r>
        <w:rPr/>
        <w:t>than</w:t>
      </w:r>
      <w:r>
        <w:rPr>
          <w:spacing w:val="-5"/>
        </w:rPr>
        <w:t> </w:t>
      </w:r>
      <w:r>
        <w:rPr/>
        <w:t>alternative</w:t>
      </w:r>
      <w:r>
        <w:rPr>
          <w:spacing w:val="-5"/>
        </w:rPr>
        <w:t> </w:t>
      </w:r>
      <w:r>
        <w:rPr/>
        <w:t>mea-sures of election integrity, because fraud of this kind is thought to be most likely to trigger protest (Linebarger &amp; Salehyan 2020)—it is often incumbents’ tool of last re-sort (Sjoberg 2016), may not mobilize real voters (Harvey &amp; Mukherjee 2020), and can</w:t>
      </w:r>
      <w:r>
        <w:rPr>
          <w:spacing w:val="-3"/>
        </w:rPr>
        <w:t> </w:t>
      </w:r>
      <w:r>
        <w:rPr/>
        <w:t>be</w:t>
      </w:r>
      <w:r>
        <w:rPr>
          <w:spacing w:val="-3"/>
        </w:rPr>
        <w:t> </w:t>
      </w:r>
      <w:r>
        <w:rPr/>
        <w:t>more</w:t>
      </w:r>
      <w:r>
        <w:rPr>
          <w:spacing w:val="-3"/>
        </w:rPr>
        <w:t> </w:t>
      </w:r>
      <w:r>
        <w:rPr/>
        <w:t>damaging</w:t>
      </w:r>
      <w:r>
        <w:rPr>
          <w:spacing w:val="-3"/>
        </w:rPr>
        <w:t> </w:t>
      </w:r>
      <w:r>
        <w:rPr/>
        <w:t>to</w:t>
      </w:r>
      <w:r>
        <w:rPr>
          <w:spacing w:val="-3"/>
        </w:rPr>
        <w:t> </w:t>
      </w:r>
      <w:r>
        <w:rPr/>
        <w:t>legitimacy</w:t>
      </w:r>
      <w:r>
        <w:rPr>
          <w:spacing w:val="-3"/>
        </w:rPr>
        <w:t> </w:t>
      </w:r>
      <w:r>
        <w:rPr/>
        <w:t>than</w:t>
      </w:r>
      <w:r>
        <w:rPr>
          <w:spacing w:val="-3"/>
        </w:rPr>
        <w:t> </w:t>
      </w:r>
      <w:r>
        <w:rPr/>
        <w:t>pre-election</w:t>
      </w:r>
      <w:r>
        <w:rPr>
          <w:spacing w:val="-3"/>
        </w:rPr>
        <w:t> </w:t>
      </w:r>
      <w:r>
        <w:rPr/>
        <w:t>manipulation</w:t>
      </w:r>
      <w:r>
        <w:rPr>
          <w:spacing w:val="-3"/>
        </w:rPr>
        <w:t> </w:t>
      </w:r>
      <w:r>
        <w:rPr/>
        <w:t>(Birch</w:t>
      </w:r>
      <w:r>
        <w:rPr>
          <w:spacing w:val="-3"/>
        </w:rPr>
        <w:t> </w:t>
      </w:r>
      <w:r>
        <w:rPr/>
        <w:t>2011;</w:t>
      </w:r>
      <w:r>
        <w:rPr>
          <w:spacing w:val="-1"/>
        </w:rPr>
        <w:t> </w:t>
      </w:r>
      <w:r>
        <w:rPr/>
        <w:t>Sza-konyi</w:t>
      </w:r>
      <w:r>
        <w:rPr>
          <w:spacing w:val="-8"/>
        </w:rPr>
        <w:t> </w:t>
      </w:r>
      <w:r>
        <w:rPr/>
        <w:t>2021).</w:t>
      </w:r>
      <w:r>
        <w:rPr>
          <w:spacing w:val="12"/>
        </w:rPr>
        <w:t> </w:t>
      </w:r>
      <w:r>
        <w:rPr/>
        <w:t>This</w:t>
      </w:r>
      <w:r>
        <w:rPr>
          <w:spacing w:val="-8"/>
        </w:rPr>
        <w:t> </w:t>
      </w:r>
      <w:r>
        <w:rPr/>
        <w:t>measure</w:t>
      </w:r>
      <w:r>
        <w:rPr>
          <w:spacing w:val="-8"/>
        </w:rPr>
        <w:t> </w:t>
      </w:r>
      <w:r>
        <w:rPr/>
        <w:t>of</w:t>
      </w:r>
      <w:r>
        <w:rPr>
          <w:spacing w:val="-7"/>
        </w:rPr>
        <w:t> </w:t>
      </w:r>
      <w:r>
        <w:rPr/>
        <w:t>election</w:t>
      </w:r>
      <w:r>
        <w:rPr>
          <w:spacing w:val="-8"/>
        </w:rPr>
        <w:t> </w:t>
      </w:r>
      <w:r>
        <w:rPr/>
        <w:t>integrity</w:t>
      </w:r>
      <w:r>
        <w:rPr>
          <w:spacing w:val="-8"/>
        </w:rPr>
        <w:t> </w:t>
      </w:r>
      <w:r>
        <w:rPr/>
        <w:t>should</w:t>
      </w:r>
      <w:r>
        <w:rPr>
          <w:spacing w:val="-8"/>
        </w:rPr>
        <w:t> </w:t>
      </w:r>
      <w:r>
        <w:rPr/>
        <w:t>thus</w:t>
      </w:r>
      <w:r>
        <w:rPr>
          <w:spacing w:val="-7"/>
        </w:rPr>
        <w:t> </w:t>
      </w:r>
      <w:r>
        <w:rPr/>
        <w:t>serve</w:t>
      </w:r>
      <w:r>
        <w:rPr>
          <w:spacing w:val="-8"/>
        </w:rPr>
        <w:t> </w:t>
      </w:r>
      <w:r>
        <w:rPr/>
        <w:t>as</w:t>
      </w:r>
      <w:r>
        <w:rPr>
          <w:spacing w:val="-8"/>
        </w:rPr>
        <w:t> </w:t>
      </w:r>
      <w:r>
        <w:rPr/>
        <w:t>a</w:t>
      </w:r>
      <w:r>
        <w:rPr>
          <w:spacing w:val="-7"/>
        </w:rPr>
        <w:t> </w:t>
      </w:r>
      <w:r>
        <w:rPr/>
        <w:t>strong</w:t>
      </w:r>
      <w:r>
        <w:rPr>
          <w:spacing w:val="-8"/>
        </w:rPr>
        <w:t> </w:t>
      </w:r>
      <w:r>
        <w:rPr/>
        <w:t>test</w:t>
      </w:r>
      <w:r>
        <w:rPr>
          <w:spacing w:val="-8"/>
        </w:rPr>
        <w:t> </w:t>
      </w:r>
      <w:r>
        <w:rPr/>
        <w:t>of</w:t>
      </w:r>
      <w:r>
        <w:rPr>
          <w:spacing w:val="-7"/>
        </w:rPr>
        <w:t> </w:t>
      </w:r>
      <w:r>
        <w:rPr/>
        <w:t>the regime-weakness</w:t>
      </w:r>
      <w:r>
        <w:rPr>
          <w:spacing w:val="-13"/>
        </w:rPr>
        <w:t> </w:t>
      </w:r>
      <w:r>
        <w:rPr/>
        <w:t>model:</w:t>
      </w:r>
      <w:r>
        <w:rPr>
          <w:spacing w:val="-9"/>
        </w:rPr>
        <w:t> </w:t>
      </w:r>
      <w:r>
        <w:rPr/>
        <w:t>if</w:t>
      </w:r>
      <w:r>
        <w:rPr>
          <w:spacing w:val="-13"/>
        </w:rPr>
        <w:t> </w:t>
      </w:r>
      <w:r>
        <w:rPr/>
        <w:t>manipulation</w:t>
      </w:r>
      <w:r>
        <w:rPr>
          <w:spacing w:val="-12"/>
        </w:rPr>
        <w:t> </w:t>
      </w:r>
      <w:r>
        <w:rPr/>
        <w:t>indicates</w:t>
      </w:r>
      <w:r>
        <w:rPr>
          <w:spacing w:val="-13"/>
        </w:rPr>
        <w:t> </w:t>
      </w:r>
      <w:r>
        <w:rPr/>
        <w:t>incumbent</w:t>
      </w:r>
      <w:r>
        <w:rPr>
          <w:spacing w:val="-12"/>
        </w:rPr>
        <w:t> </w:t>
      </w:r>
      <w:r>
        <w:rPr/>
        <w:t>weakness,</w:t>
      </w:r>
      <w:r>
        <w:rPr>
          <w:spacing w:val="-13"/>
        </w:rPr>
        <w:t> </w:t>
      </w:r>
      <w:r>
        <w:rPr/>
        <w:t>it</w:t>
      </w:r>
      <w:r>
        <w:rPr>
          <w:spacing w:val="-12"/>
        </w:rPr>
        <w:t> </w:t>
      </w:r>
      <w:r>
        <w:rPr/>
        <w:t>will</w:t>
      </w:r>
      <w:r>
        <w:rPr>
          <w:spacing w:val="-13"/>
        </w:rPr>
        <w:t> </w:t>
      </w:r>
      <w:r>
        <w:rPr/>
        <w:t>be</w:t>
      </w:r>
      <w:r>
        <w:rPr>
          <w:spacing w:val="-12"/>
        </w:rPr>
        <w:t> </w:t>
      </w:r>
      <w:r>
        <w:rPr/>
        <w:t>most likely to do so when employed in this way.</w:t>
      </w:r>
      <w:r>
        <w:rPr>
          <w:spacing w:val="27"/>
        </w:rPr>
        <w:t> </w:t>
      </w:r>
      <w:r>
        <w:rPr/>
        <w:t>It also matches the conception of election manipulation used in much of the relevant formal literature.</w:t>
      </w:r>
      <w:r>
        <w:rPr>
          <w:vertAlign w:val="superscript"/>
        </w:rPr>
        <w:t>5</w:t>
      </w:r>
    </w:p>
    <w:p>
      <w:pPr>
        <w:pStyle w:val="BodyText"/>
        <w:spacing w:before="66"/>
      </w:pPr>
    </w:p>
    <w:p>
      <w:pPr>
        <w:pStyle w:val="Heading3"/>
        <w:numPr>
          <w:ilvl w:val="2"/>
          <w:numId w:val="4"/>
        </w:numPr>
        <w:tabs>
          <w:tab w:pos="2130" w:val="left" w:leader="none"/>
        </w:tabs>
        <w:spacing w:line="240" w:lineRule="auto" w:before="1" w:after="0"/>
        <w:ind w:left="2130" w:right="0" w:hanging="717"/>
        <w:jc w:val="left"/>
      </w:pPr>
      <w:r>
        <w:rPr/>
        <w:t>Control</w:t>
      </w:r>
      <w:r>
        <w:rPr>
          <w:spacing w:val="-14"/>
        </w:rPr>
        <w:t> </w:t>
      </w:r>
      <w:r>
        <w:rPr>
          <w:spacing w:val="-2"/>
        </w:rPr>
        <w:t>variables</w:t>
      </w:r>
    </w:p>
    <w:p>
      <w:pPr>
        <w:pStyle w:val="BodyText"/>
        <w:spacing w:line="249" w:lineRule="auto" w:before="135"/>
        <w:ind w:left="1406" w:right="1429" w:firstLine="7"/>
        <w:jc w:val="both"/>
      </w:pPr>
      <w:r>
        <w:rPr/>
        <w:t>Since vote-share data is given in V-Dem for the winning party in an election, </w:t>
      </w:r>
      <w:r>
        <w:rPr/>
        <w:t>without recording whether that winner was the incumbent or the challenger, it is necessary to include controls for incumbent defeat in the models.</w:t>
      </w:r>
      <w:r>
        <w:rPr>
          <w:spacing w:val="34"/>
        </w:rPr>
        <w:t> </w:t>
      </w:r>
      <w:r>
        <w:rPr/>
        <w:t>From the point of view of those considering</w:t>
      </w:r>
      <w:r>
        <w:rPr>
          <w:spacing w:val="-12"/>
        </w:rPr>
        <w:t> </w:t>
      </w:r>
      <w:r>
        <w:rPr/>
        <w:t>anti-incumbent</w:t>
      </w:r>
      <w:r>
        <w:rPr>
          <w:spacing w:val="-12"/>
        </w:rPr>
        <w:t> </w:t>
      </w:r>
      <w:r>
        <w:rPr/>
        <w:t>protest,</w:t>
      </w:r>
      <w:r>
        <w:rPr>
          <w:spacing w:val="-11"/>
        </w:rPr>
        <w:t> </w:t>
      </w:r>
      <w:r>
        <w:rPr/>
        <w:t>for</w:t>
      </w:r>
      <w:r>
        <w:rPr>
          <w:spacing w:val="-12"/>
        </w:rPr>
        <w:t> </w:t>
      </w:r>
      <w:r>
        <w:rPr/>
        <w:t>instance,</w:t>
      </w:r>
      <w:r>
        <w:rPr>
          <w:spacing w:val="-11"/>
        </w:rPr>
        <w:t> </w:t>
      </w:r>
      <w:r>
        <w:rPr/>
        <w:t>a</w:t>
      </w:r>
      <w:r>
        <w:rPr>
          <w:spacing w:val="-12"/>
        </w:rPr>
        <w:t> </w:t>
      </w:r>
      <w:r>
        <w:rPr/>
        <w:t>large</w:t>
      </w:r>
      <w:r>
        <w:rPr>
          <w:spacing w:val="-12"/>
        </w:rPr>
        <w:t> </w:t>
      </w:r>
      <w:r>
        <w:rPr/>
        <w:t>opposition</w:t>
      </w:r>
      <w:r>
        <w:rPr>
          <w:spacing w:val="-12"/>
        </w:rPr>
        <w:t> </w:t>
      </w:r>
      <w:r>
        <w:rPr/>
        <w:t>vote-share</w:t>
      </w:r>
      <w:r>
        <w:rPr>
          <w:spacing w:val="-12"/>
        </w:rPr>
        <w:t> </w:t>
      </w:r>
      <w:r>
        <w:rPr/>
        <w:t>conveys </w:t>
      </w:r>
      <w:r>
        <w:rPr>
          <w:spacing w:val="-2"/>
        </w:rPr>
        <w:t>very</w:t>
      </w:r>
      <w:r>
        <w:rPr>
          <w:spacing w:val="-8"/>
        </w:rPr>
        <w:t> </w:t>
      </w:r>
      <w:r>
        <w:rPr>
          <w:spacing w:val="-2"/>
        </w:rPr>
        <w:t>different</w:t>
      </w:r>
      <w:r>
        <w:rPr>
          <w:spacing w:val="-8"/>
        </w:rPr>
        <w:t> </w:t>
      </w:r>
      <w:r>
        <w:rPr>
          <w:spacing w:val="-2"/>
        </w:rPr>
        <w:t>information</w:t>
      </w:r>
      <w:r>
        <w:rPr>
          <w:spacing w:val="-8"/>
        </w:rPr>
        <w:t> </w:t>
      </w:r>
      <w:r>
        <w:rPr>
          <w:spacing w:val="-2"/>
        </w:rPr>
        <w:t>when</w:t>
      </w:r>
      <w:r>
        <w:rPr>
          <w:spacing w:val="-8"/>
        </w:rPr>
        <w:t> </w:t>
      </w:r>
      <w:r>
        <w:rPr>
          <w:spacing w:val="-2"/>
        </w:rPr>
        <w:t>the</w:t>
      </w:r>
      <w:r>
        <w:rPr>
          <w:spacing w:val="-8"/>
        </w:rPr>
        <w:t> </w:t>
      </w:r>
      <w:r>
        <w:rPr>
          <w:spacing w:val="-2"/>
        </w:rPr>
        <w:t>opposition</w:t>
      </w:r>
      <w:r>
        <w:rPr>
          <w:spacing w:val="-8"/>
        </w:rPr>
        <w:t> </w:t>
      </w:r>
      <w:r>
        <w:rPr>
          <w:spacing w:val="-2"/>
        </w:rPr>
        <w:t>is</w:t>
      </w:r>
      <w:r>
        <w:rPr>
          <w:spacing w:val="-8"/>
        </w:rPr>
        <w:t> </w:t>
      </w:r>
      <w:r>
        <w:rPr>
          <w:spacing w:val="-2"/>
        </w:rPr>
        <w:t>declared</w:t>
      </w:r>
      <w:r>
        <w:rPr>
          <w:spacing w:val="-8"/>
        </w:rPr>
        <w:t> </w:t>
      </w:r>
      <w:r>
        <w:rPr>
          <w:spacing w:val="-2"/>
        </w:rPr>
        <w:t>the</w:t>
      </w:r>
      <w:r>
        <w:rPr>
          <w:spacing w:val="-8"/>
        </w:rPr>
        <w:t> </w:t>
      </w:r>
      <w:r>
        <w:rPr>
          <w:spacing w:val="-2"/>
        </w:rPr>
        <w:t>loser</w:t>
      </w:r>
      <w:r>
        <w:rPr>
          <w:spacing w:val="-8"/>
        </w:rPr>
        <w:t> </w:t>
      </w:r>
      <w:r>
        <w:rPr>
          <w:spacing w:val="-2"/>
        </w:rPr>
        <w:t>compared</w:t>
      </w:r>
      <w:r>
        <w:rPr>
          <w:spacing w:val="-8"/>
        </w:rPr>
        <w:t> </w:t>
      </w:r>
      <w:r>
        <w:rPr>
          <w:spacing w:val="-2"/>
        </w:rPr>
        <w:t>to</w:t>
      </w:r>
      <w:r>
        <w:rPr>
          <w:spacing w:val="-8"/>
        </w:rPr>
        <w:t> </w:t>
      </w:r>
      <w:r>
        <w:rPr>
          <w:spacing w:val="-2"/>
        </w:rPr>
        <w:t>when</w:t>
      </w:r>
      <w:r>
        <w:rPr>
          <w:spacing w:val="-8"/>
        </w:rPr>
        <w:t> </w:t>
      </w:r>
      <w:r>
        <w:rPr>
          <w:spacing w:val="-2"/>
        </w:rPr>
        <w:t>it </w:t>
      </w:r>
      <w:r>
        <w:rPr/>
        <w:t>wins</w:t>
      </w:r>
      <w:r>
        <w:rPr>
          <w:spacing w:val="-13"/>
        </w:rPr>
        <w:t> </w:t>
      </w:r>
      <w:r>
        <w:rPr/>
        <w:t>outright.</w:t>
      </w:r>
      <w:r>
        <w:rPr>
          <w:spacing w:val="6"/>
        </w:rPr>
        <w:t> </w:t>
      </w:r>
      <w:r>
        <w:rPr/>
        <w:t>Consequently,</w:t>
      </w:r>
      <w:r>
        <w:rPr>
          <w:spacing w:val="-12"/>
        </w:rPr>
        <w:t> </w:t>
      </w:r>
      <w:r>
        <w:rPr/>
        <w:t>in</w:t>
      </w:r>
      <w:r>
        <w:rPr>
          <w:spacing w:val="-13"/>
        </w:rPr>
        <w:t> </w:t>
      </w:r>
      <w:r>
        <w:rPr/>
        <w:t>models</w:t>
      </w:r>
      <w:r>
        <w:rPr>
          <w:spacing w:val="-12"/>
        </w:rPr>
        <w:t> </w:t>
      </w:r>
      <w:r>
        <w:rPr/>
        <w:t>of</w:t>
      </w:r>
      <w:r>
        <w:rPr>
          <w:spacing w:val="-13"/>
        </w:rPr>
        <w:t> </w:t>
      </w:r>
      <w:r>
        <w:rPr/>
        <w:t>protest</w:t>
      </w:r>
      <w:r>
        <w:rPr>
          <w:spacing w:val="-12"/>
        </w:rPr>
        <w:t> </w:t>
      </w:r>
      <w:r>
        <w:rPr/>
        <w:t>initiation,</w:t>
      </w:r>
      <w:r>
        <w:rPr>
          <w:spacing w:val="-12"/>
        </w:rPr>
        <w:t> </w:t>
      </w:r>
      <w:r>
        <w:rPr/>
        <w:t>I</w:t>
      </w:r>
      <w:r>
        <w:rPr>
          <w:spacing w:val="-13"/>
        </w:rPr>
        <w:t> </w:t>
      </w:r>
      <w:r>
        <w:rPr/>
        <w:t>condition</w:t>
      </w:r>
      <w:r>
        <w:rPr>
          <w:spacing w:val="-12"/>
        </w:rPr>
        <w:t> </w:t>
      </w:r>
      <w:r>
        <w:rPr/>
        <w:t>for</w:t>
      </w:r>
      <w:r>
        <w:rPr>
          <w:spacing w:val="-13"/>
        </w:rPr>
        <w:t> </w:t>
      </w:r>
      <w:r>
        <w:rPr/>
        <w:t>whether</w:t>
      </w:r>
      <w:r>
        <w:rPr>
          <w:spacing w:val="-12"/>
        </w:rPr>
        <w:t> </w:t>
      </w:r>
      <w:r>
        <w:rPr/>
        <w:t>the incumbent</w:t>
      </w:r>
      <w:r>
        <w:rPr>
          <w:spacing w:val="-4"/>
        </w:rPr>
        <w:t> </w:t>
      </w:r>
      <w:r>
        <w:rPr/>
        <w:t>party</w:t>
      </w:r>
      <w:r>
        <w:rPr>
          <w:spacing w:val="-4"/>
        </w:rPr>
        <w:t> </w:t>
      </w:r>
      <w:r>
        <w:rPr/>
        <w:t>lost,</w:t>
      </w:r>
      <w:r>
        <w:rPr>
          <w:spacing w:val="-4"/>
        </w:rPr>
        <w:t> </w:t>
      </w:r>
      <w:r>
        <w:rPr/>
        <w:t>based</w:t>
      </w:r>
      <w:r>
        <w:rPr>
          <w:spacing w:val="-4"/>
        </w:rPr>
        <w:t> </w:t>
      </w:r>
      <w:r>
        <w:rPr/>
        <w:t>on</w:t>
      </w:r>
      <w:r>
        <w:rPr>
          <w:spacing w:val="-4"/>
        </w:rPr>
        <w:t> </w:t>
      </w:r>
      <w:r>
        <w:rPr/>
        <w:t>coding</w:t>
      </w:r>
      <w:r>
        <w:rPr>
          <w:spacing w:val="-4"/>
        </w:rPr>
        <w:t> </w:t>
      </w:r>
      <w:r>
        <w:rPr/>
        <w:t>in</w:t>
      </w:r>
      <w:r>
        <w:rPr>
          <w:spacing w:val="-4"/>
        </w:rPr>
        <w:t> </w:t>
      </w:r>
      <w:r>
        <w:rPr/>
        <w:t>NELDA.</w:t>
      </w:r>
      <w:r>
        <w:rPr>
          <w:spacing w:val="-4"/>
        </w:rPr>
        <w:t> </w:t>
      </w:r>
      <w:r>
        <w:rPr/>
        <w:t>In</w:t>
      </w:r>
      <w:r>
        <w:rPr>
          <w:spacing w:val="-4"/>
        </w:rPr>
        <w:t> </w:t>
      </w:r>
      <w:r>
        <w:rPr/>
        <w:t>the</w:t>
      </w:r>
      <w:r>
        <w:rPr>
          <w:spacing w:val="-4"/>
        </w:rPr>
        <w:t> </w:t>
      </w:r>
      <w:r>
        <w:rPr/>
        <w:t>binary</w:t>
      </w:r>
      <w:r>
        <w:rPr>
          <w:spacing w:val="-4"/>
        </w:rPr>
        <w:t> </w:t>
      </w:r>
      <w:r>
        <w:rPr/>
        <w:t>models</w:t>
      </w:r>
      <w:r>
        <w:rPr>
          <w:spacing w:val="-4"/>
        </w:rPr>
        <w:t> </w:t>
      </w:r>
      <w:r>
        <w:rPr/>
        <w:t>of</w:t>
      </w:r>
      <w:r>
        <w:rPr>
          <w:spacing w:val="-4"/>
        </w:rPr>
        <w:t> </w:t>
      </w:r>
      <w:r>
        <w:rPr/>
        <w:t>Hypothesis 2, I</w:t>
      </w:r>
      <w:r>
        <w:rPr>
          <w:spacing w:val="-1"/>
        </w:rPr>
        <w:t> </w:t>
      </w:r>
      <w:r>
        <w:rPr/>
        <w:t>control</w:t>
      </w:r>
      <w:r>
        <w:rPr>
          <w:spacing w:val="-1"/>
        </w:rPr>
        <w:t> </w:t>
      </w:r>
      <w:r>
        <w:rPr/>
        <w:t>for</w:t>
      </w:r>
      <w:r>
        <w:rPr>
          <w:spacing w:val="-1"/>
        </w:rPr>
        <w:t> </w:t>
      </w:r>
      <w:r>
        <w:rPr/>
        <w:t>incumbent</w:t>
      </w:r>
      <w:r>
        <w:rPr>
          <w:spacing w:val="-1"/>
        </w:rPr>
        <w:t> </w:t>
      </w:r>
      <w:r>
        <w:rPr/>
        <w:t>loss</w:t>
      </w:r>
      <w:r>
        <w:rPr>
          <w:spacing w:val="-1"/>
        </w:rPr>
        <w:t> </w:t>
      </w:r>
      <w:r>
        <w:rPr/>
        <w:t>as</w:t>
      </w:r>
      <w:r>
        <w:rPr>
          <w:spacing w:val="-1"/>
        </w:rPr>
        <w:t> </w:t>
      </w:r>
      <w:r>
        <w:rPr/>
        <w:t>a</w:t>
      </w:r>
      <w:r>
        <w:rPr>
          <w:spacing w:val="-1"/>
        </w:rPr>
        <w:t> </w:t>
      </w:r>
      <w:r>
        <w:rPr/>
        <w:t>standalone</w:t>
      </w:r>
      <w:r>
        <w:rPr>
          <w:spacing w:val="-1"/>
        </w:rPr>
        <w:t> </w:t>
      </w:r>
      <w:r>
        <w:rPr/>
        <w:t>variable</w:t>
      </w:r>
      <w:r>
        <w:rPr>
          <w:spacing w:val="-1"/>
        </w:rPr>
        <w:t> </w:t>
      </w:r>
      <w:r>
        <w:rPr/>
        <w:t>or in</w:t>
      </w:r>
      <w:r>
        <w:rPr>
          <w:spacing w:val="-1"/>
        </w:rPr>
        <w:t> </w:t>
      </w:r>
      <w:r>
        <w:rPr/>
        <w:t>interaction</w:t>
      </w:r>
      <w:r>
        <w:rPr>
          <w:spacing w:val="-1"/>
        </w:rPr>
        <w:t> </w:t>
      </w:r>
      <w:r>
        <w:rPr/>
        <w:t>with</w:t>
      </w:r>
      <w:r>
        <w:rPr>
          <w:spacing w:val="-1"/>
        </w:rPr>
        <w:t> </w:t>
      </w:r>
      <w:r>
        <w:rPr/>
        <w:t>the</w:t>
      </w:r>
      <w:r>
        <w:rPr>
          <w:spacing w:val="-1"/>
        </w:rPr>
        <w:t> </w:t>
      </w:r>
      <w:r>
        <w:rPr/>
        <w:t>main explanatory variables.</w:t>
      </w:r>
    </w:p>
    <w:p>
      <w:pPr>
        <w:pStyle w:val="BodyText"/>
        <w:spacing w:before="121"/>
        <w:ind w:right="16"/>
        <w:jc w:val="center"/>
      </w:pPr>
      <w:r>
        <w:rPr/>
        <w:t>For</w:t>
      </w:r>
      <w:r>
        <w:rPr>
          <w:spacing w:val="12"/>
        </w:rPr>
        <w:t> </w:t>
      </w:r>
      <w:r>
        <w:rPr/>
        <w:t>the</w:t>
      </w:r>
      <w:r>
        <w:rPr>
          <w:spacing w:val="12"/>
        </w:rPr>
        <w:t> </w:t>
      </w:r>
      <w:r>
        <w:rPr/>
        <w:t>models</w:t>
      </w:r>
      <w:r>
        <w:rPr>
          <w:spacing w:val="12"/>
        </w:rPr>
        <w:t> </w:t>
      </w:r>
      <w:r>
        <w:rPr/>
        <w:t>of</w:t>
      </w:r>
      <w:r>
        <w:rPr>
          <w:spacing w:val="13"/>
        </w:rPr>
        <w:t> </w:t>
      </w:r>
      <w:r>
        <w:rPr/>
        <w:t>protest</w:t>
      </w:r>
      <w:r>
        <w:rPr>
          <w:spacing w:val="12"/>
        </w:rPr>
        <w:t> </w:t>
      </w:r>
      <w:r>
        <w:rPr/>
        <w:t>duration,</w:t>
      </w:r>
      <w:r>
        <w:rPr>
          <w:spacing w:val="16"/>
        </w:rPr>
        <w:t> </w:t>
      </w:r>
      <w:r>
        <w:rPr/>
        <w:t>I</w:t>
      </w:r>
      <w:r>
        <w:rPr>
          <w:spacing w:val="12"/>
        </w:rPr>
        <w:t> </w:t>
      </w:r>
      <w:r>
        <w:rPr/>
        <w:t>exclude</w:t>
      </w:r>
      <w:r>
        <w:rPr>
          <w:spacing w:val="13"/>
        </w:rPr>
        <w:t> </w:t>
      </w:r>
      <w:r>
        <w:rPr/>
        <w:t>all</w:t>
      </w:r>
      <w:r>
        <w:rPr>
          <w:spacing w:val="12"/>
        </w:rPr>
        <w:t> </w:t>
      </w:r>
      <w:r>
        <w:rPr/>
        <w:t>cases</w:t>
      </w:r>
      <w:r>
        <w:rPr>
          <w:spacing w:val="12"/>
        </w:rPr>
        <w:t> </w:t>
      </w:r>
      <w:r>
        <w:rPr/>
        <w:t>where</w:t>
      </w:r>
      <w:r>
        <w:rPr>
          <w:spacing w:val="13"/>
        </w:rPr>
        <w:t> </w:t>
      </w:r>
      <w:r>
        <w:rPr/>
        <w:t>the</w:t>
      </w:r>
      <w:r>
        <w:rPr>
          <w:spacing w:val="12"/>
        </w:rPr>
        <w:t> </w:t>
      </w:r>
      <w:r>
        <w:rPr/>
        <w:t>incumbent</w:t>
      </w:r>
      <w:r>
        <w:rPr>
          <w:spacing w:val="12"/>
        </w:rPr>
        <w:t> </w:t>
      </w:r>
      <w:r>
        <w:rPr/>
        <w:t>lost</w:t>
      </w:r>
      <w:r>
        <w:rPr>
          <w:spacing w:val="12"/>
        </w:rPr>
        <w:t> </w:t>
      </w:r>
      <w:r>
        <w:rPr>
          <w:spacing w:val="-5"/>
        </w:rPr>
        <w:t>the</w:t>
      </w:r>
    </w:p>
    <w:p>
      <w:pPr>
        <w:pStyle w:val="BodyText"/>
        <w:rPr>
          <w:sz w:val="9"/>
        </w:rPr>
      </w:pPr>
      <w:r>
        <w:rPr>
          <w:sz w:val="9"/>
        </w:rPr>
        <mc:AlternateContent>
          <mc:Choice Requires="wps">
            <w:drawing>
              <wp:anchor distT="0" distB="0" distL="0" distR="0" allowOverlap="1" layoutInCell="1" locked="0" behindDoc="1" simplePos="0" relativeHeight="487595008">
                <wp:simplePos x="0" y="0"/>
                <wp:positionH relativeFrom="page">
                  <wp:posOffset>2040470</wp:posOffset>
                </wp:positionH>
                <wp:positionV relativeFrom="paragraph">
                  <wp:posOffset>81426</wp:posOffset>
                </wp:positionV>
                <wp:extent cx="1746250" cy="1270"/>
                <wp:effectExtent l="0" t="0" r="0" b="0"/>
                <wp:wrapTopAndBottom/>
                <wp:docPr id="69" name="Graphic 69"/>
                <wp:cNvGraphicFramePr>
                  <a:graphicFrameLocks/>
                </wp:cNvGraphicFramePr>
                <a:graphic>
                  <a:graphicData uri="http://schemas.microsoft.com/office/word/2010/wordprocessingShape">
                    <wps:wsp>
                      <wps:cNvPr id="69" name="Graphic 69"/>
                      <wps:cNvSpPr/>
                      <wps:spPr>
                        <a:xfrm>
                          <a:off x="0" y="0"/>
                          <a:ext cx="1746250" cy="1270"/>
                        </a:xfrm>
                        <a:custGeom>
                          <a:avLst/>
                          <a:gdLst/>
                          <a:ahLst/>
                          <a:cxnLst/>
                          <a:rect l="l" t="t" r="r" b="b"/>
                          <a:pathLst>
                            <a:path w="1746250" h="0">
                              <a:moveTo>
                                <a:pt x="0" y="0"/>
                              </a:moveTo>
                              <a:lnTo>
                                <a:pt x="174603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60.667007pt;margin-top:6.411502pt;width:137.5pt;height:.1pt;mso-position-horizontal-relative:page;mso-position-vertical-relative:paragraph;z-index:-15721472;mso-wrap-distance-left:0;mso-wrap-distance-right:0" id="docshape65" coordorigin="3213,128" coordsize="2750,0" path="m3213,128l5963,128e" filled="false" stroked="true" strokeweight=".3985pt" strokecolor="#000000">
                <v:path arrowok="t"/>
                <v:stroke dashstyle="solid"/>
                <w10:wrap type="topAndBottom"/>
              </v:shape>
            </w:pict>
          </mc:Fallback>
        </mc:AlternateContent>
      </w:r>
    </w:p>
    <w:p>
      <w:pPr>
        <w:spacing w:line="247" w:lineRule="auto" w:before="19"/>
        <w:ind w:left="1413" w:right="1407" w:firstLine="217"/>
        <w:jc w:val="left"/>
        <w:rPr>
          <w:sz w:val="16"/>
        </w:rPr>
      </w:pPr>
      <w:r>
        <w:rPr>
          <w:position w:val="6"/>
          <w:sz w:val="12"/>
        </w:rPr>
        <w:t>5</w:t>
      </w:r>
      <w:r>
        <w:rPr>
          <w:sz w:val="16"/>
        </w:rPr>
        <w:t>For</w:t>
      </w:r>
      <w:r>
        <w:rPr>
          <w:spacing w:val="-9"/>
          <w:sz w:val="16"/>
        </w:rPr>
        <w:t> </w:t>
      </w:r>
      <w:r>
        <w:rPr>
          <w:sz w:val="16"/>
        </w:rPr>
        <w:t>example,</w:t>
      </w:r>
      <w:r>
        <w:rPr>
          <w:spacing w:val="-8"/>
          <w:sz w:val="16"/>
        </w:rPr>
        <w:t> </w:t>
      </w:r>
      <w:r>
        <w:rPr>
          <w:sz w:val="16"/>
        </w:rPr>
        <w:t>election</w:t>
      </w:r>
      <w:r>
        <w:rPr>
          <w:spacing w:val="-8"/>
          <w:sz w:val="16"/>
        </w:rPr>
        <w:t> </w:t>
      </w:r>
      <w:r>
        <w:rPr>
          <w:sz w:val="16"/>
        </w:rPr>
        <w:t>manipulation</w:t>
      </w:r>
      <w:r>
        <w:rPr>
          <w:spacing w:val="-9"/>
          <w:sz w:val="16"/>
        </w:rPr>
        <w:t> </w:t>
      </w:r>
      <w:r>
        <w:rPr>
          <w:sz w:val="16"/>
        </w:rPr>
        <w:t>is</w:t>
      </w:r>
      <w:r>
        <w:rPr>
          <w:spacing w:val="-8"/>
          <w:sz w:val="16"/>
        </w:rPr>
        <w:t> </w:t>
      </w:r>
      <w:r>
        <w:rPr>
          <w:sz w:val="16"/>
        </w:rPr>
        <w:t>treated</w:t>
      </w:r>
      <w:r>
        <w:rPr>
          <w:spacing w:val="-9"/>
          <w:sz w:val="16"/>
        </w:rPr>
        <w:t> </w:t>
      </w:r>
      <w:r>
        <w:rPr>
          <w:sz w:val="16"/>
        </w:rPr>
        <w:t>as</w:t>
      </w:r>
      <w:r>
        <w:rPr>
          <w:spacing w:val="-8"/>
          <w:sz w:val="16"/>
        </w:rPr>
        <w:t> </w:t>
      </w:r>
      <w:r>
        <w:rPr>
          <w:sz w:val="16"/>
        </w:rPr>
        <w:t>post-hoc</w:t>
      </w:r>
      <w:r>
        <w:rPr>
          <w:spacing w:val="-9"/>
          <w:sz w:val="16"/>
        </w:rPr>
        <w:t> </w:t>
      </w:r>
      <w:r>
        <w:rPr>
          <w:sz w:val="16"/>
        </w:rPr>
        <w:t>adjustment</w:t>
      </w:r>
      <w:r>
        <w:rPr>
          <w:spacing w:val="-9"/>
          <w:sz w:val="16"/>
        </w:rPr>
        <w:t> </w:t>
      </w:r>
      <w:r>
        <w:rPr>
          <w:sz w:val="16"/>
        </w:rPr>
        <w:t>of</w:t>
      </w:r>
      <w:r>
        <w:rPr>
          <w:spacing w:val="-8"/>
          <w:sz w:val="16"/>
        </w:rPr>
        <w:t> </w:t>
      </w:r>
      <w:r>
        <w:rPr>
          <w:sz w:val="16"/>
        </w:rPr>
        <w:t>the</w:t>
      </w:r>
      <w:r>
        <w:rPr>
          <w:spacing w:val="-9"/>
          <w:sz w:val="16"/>
        </w:rPr>
        <w:t> </w:t>
      </w:r>
      <w:r>
        <w:rPr>
          <w:sz w:val="16"/>
        </w:rPr>
        <w:t>results</w:t>
      </w:r>
      <w:r>
        <w:rPr>
          <w:spacing w:val="-8"/>
          <w:sz w:val="16"/>
        </w:rPr>
        <w:t> </w:t>
      </w:r>
      <w:r>
        <w:rPr>
          <w:sz w:val="16"/>
        </w:rPr>
        <w:t>in</w:t>
      </w:r>
      <w:r>
        <w:rPr>
          <w:spacing w:val="-9"/>
          <w:sz w:val="16"/>
        </w:rPr>
        <w:t> </w:t>
      </w:r>
      <w:r>
        <w:rPr>
          <w:sz w:val="16"/>
        </w:rPr>
        <w:t>Little</w:t>
      </w:r>
      <w:r>
        <w:rPr>
          <w:spacing w:val="-8"/>
          <w:sz w:val="16"/>
        </w:rPr>
        <w:t> </w:t>
      </w:r>
      <w:r>
        <w:rPr>
          <w:sz w:val="16"/>
        </w:rPr>
        <w:t>et</w:t>
      </w:r>
      <w:r>
        <w:rPr>
          <w:spacing w:val="-9"/>
          <w:sz w:val="16"/>
        </w:rPr>
        <w:t> </w:t>
      </w:r>
      <w:r>
        <w:rPr>
          <w:sz w:val="16"/>
        </w:rPr>
        <w:t>al</w:t>
      </w:r>
      <w:r>
        <w:rPr>
          <w:spacing w:val="-9"/>
          <w:sz w:val="16"/>
        </w:rPr>
        <w:t> </w:t>
      </w:r>
      <w:r>
        <w:rPr>
          <w:sz w:val="16"/>
        </w:rPr>
        <w:t>(2015a),</w:t>
      </w:r>
      <w:r>
        <w:rPr>
          <w:spacing w:val="40"/>
          <w:sz w:val="16"/>
        </w:rPr>
        <w:t> </w:t>
      </w:r>
      <w:r>
        <w:rPr>
          <w:sz w:val="16"/>
        </w:rPr>
        <w:t>Little (2012), Magaloni (2010), and Fearon (2011), among others.</w:t>
      </w:r>
    </w:p>
    <w:p>
      <w:pPr>
        <w:spacing w:after="0" w:line="247" w:lineRule="auto"/>
        <w:jc w:val="left"/>
        <w:rPr>
          <w:sz w:val="16"/>
        </w:rPr>
        <w:sectPr>
          <w:pgSz w:w="12240" w:h="15840"/>
          <w:pgMar w:header="1940" w:footer="0" w:top="2160" w:bottom="280" w:left="1800" w:right="720"/>
        </w:sectPr>
      </w:pPr>
    </w:p>
    <w:p>
      <w:pPr>
        <w:pStyle w:val="BodyText"/>
        <w:spacing w:before="99"/>
      </w:pPr>
    </w:p>
    <w:p>
      <w:pPr>
        <w:pStyle w:val="BodyText"/>
        <w:spacing w:line="249" w:lineRule="auto"/>
        <w:ind w:left="337" w:right="2478"/>
        <w:jc w:val="both"/>
      </w:pPr>
      <w:r>
        <w:rPr/>
        <w:t>election</w:t>
      </w:r>
      <w:r>
        <w:rPr>
          <w:spacing w:val="-12"/>
        </w:rPr>
        <w:t> </w:t>
      </w:r>
      <w:r>
        <w:rPr/>
        <w:t>outright.</w:t>
      </w:r>
      <w:r>
        <w:rPr>
          <w:spacing w:val="7"/>
        </w:rPr>
        <w:t> </w:t>
      </w:r>
      <w:r>
        <w:rPr/>
        <w:t>This</w:t>
      </w:r>
      <w:r>
        <w:rPr>
          <w:spacing w:val="-12"/>
        </w:rPr>
        <w:t> </w:t>
      </w:r>
      <w:r>
        <w:rPr/>
        <w:t>limits</w:t>
      </w:r>
      <w:r>
        <w:rPr>
          <w:spacing w:val="-12"/>
        </w:rPr>
        <w:t> </w:t>
      </w:r>
      <w:r>
        <w:rPr/>
        <w:t>the</w:t>
      </w:r>
      <w:r>
        <w:rPr>
          <w:spacing w:val="-12"/>
        </w:rPr>
        <w:t> </w:t>
      </w:r>
      <w:r>
        <w:rPr/>
        <w:t>observations</w:t>
      </w:r>
      <w:r>
        <w:rPr>
          <w:spacing w:val="-12"/>
        </w:rPr>
        <w:t> </w:t>
      </w:r>
      <w:r>
        <w:rPr/>
        <w:t>to</w:t>
      </w:r>
      <w:r>
        <w:rPr>
          <w:spacing w:val="-12"/>
        </w:rPr>
        <w:t> </w:t>
      </w:r>
      <w:r>
        <w:rPr/>
        <w:t>those</w:t>
      </w:r>
      <w:r>
        <w:rPr>
          <w:spacing w:val="-12"/>
        </w:rPr>
        <w:t> </w:t>
      </w:r>
      <w:r>
        <w:rPr/>
        <w:t>that</w:t>
      </w:r>
      <w:r>
        <w:rPr>
          <w:spacing w:val="-12"/>
        </w:rPr>
        <w:t> </w:t>
      </w:r>
      <w:r>
        <w:rPr/>
        <w:t>fit</w:t>
      </w:r>
      <w:r>
        <w:rPr>
          <w:spacing w:val="-12"/>
        </w:rPr>
        <w:t> </w:t>
      </w:r>
      <w:r>
        <w:rPr/>
        <w:t>the</w:t>
      </w:r>
      <w:r>
        <w:rPr>
          <w:spacing w:val="-12"/>
        </w:rPr>
        <w:t> </w:t>
      </w:r>
      <w:r>
        <w:rPr/>
        <w:t>population</w:t>
      </w:r>
      <w:r>
        <w:rPr>
          <w:spacing w:val="-12"/>
        </w:rPr>
        <w:t> </w:t>
      </w:r>
      <w:r>
        <w:rPr/>
        <w:t>of</w:t>
      </w:r>
      <w:r>
        <w:rPr>
          <w:spacing w:val="-12"/>
        </w:rPr>
        <w:t> </w:t>
      </w:r>
      <w:r>
        <w:rPr/>
        <w:t>interest: protest</w:t>
      </w:r>
      <w:r>
        <w:rPr>
          <w:spacing w:val="-10"/>
        </w:rPr>
        <w:t> </w:t>
      </w:r>
      <w:r>
        <w:rPr/>
        <w:t>following</w:t>
      </w:r>
      <w:r>
        <w:rPr>
          <w:spacing w:val="-9"/>
        </w:rPr>
        <w:t> </w:t>
      </w:r>
      <w:r>
        <w:rPr/>
        <w:t>an</w:t>
      </w:r>
      <w:r>
        <w:rPr>
          <w:spacing w:val="-9"/>
        </w:rPr>
        <w:t> </w:t>
      </w:r>
      <w:r>
        <w:rPr/>
        <w:t>election</w:t>
      </w:r>
      <w:r>
        <w:rPr>
          <w:spacing w:val="-9"/>
        </w:rPr>
        <w:t> </w:t>
      </w:r>
      <w:r>
        <w:rPr/>
        <w:t>in</w:t>
      </w:r>
      <w:r>
        <w:rPr>
          <w:spacing w:val="-9"/>
        </w:rPr>
        <w:t> </w:t>
      </w:r>
      <w:r>
        <w:rPr/>
        <w:t>which</w:t>
      </w:r>
      <w:r>
        <w:rPr>
          <w:spacing w:val="-10"/>
        </w:rPr>
        <w:t> </w:t>
      </w:r>
      <w:r>
        <w:rPr/>
        <w:t>the</w:t>
      </w:r>
      <w:r>
        <w:rPr>
          <w:spacing w:val="-9"/>
        </w:rPr>
        <w:t> </w:t>
      </w:r>
      <w:r>
        <w:rPr/>
        <w:t>incumbent</w:t>
      </w:r>
      <w:r>
        <w:rPr>
          <w:spacing w:val="-9"/>
        </w:rPr>
        <w:t> </w:t>
      </w:r>
      <w:r>
        <w:rPr/>
        <w:t>claimed</w:t>
      </w:r>
      <w:r>
        <w:rPr>
          <w:spacing w:val="-9"/>
        </w:rPr>
        <w:t> </w:t>
      </w:r>
      <w:r>
        <w:rPr/>
        <w:t>victory,</w:t>
      </w:r>
      <w:r>
        <w:rPr>
          <w:spacing w:val="-9"/>
        </w:rPr>
        <w:t> </w:t>
      </w:r>
      <w:r>
        <w:rPr/>
        <w:t>possibly</w:t>
      </w:r>
      <w:r>
        <w:rPr>
          <w:spacing w:val="-10"/>
        </w:rPr>
        <w:t> </w:t>
      </w:r>
      <w:r>
        <w:rPr/>
        <w:t>through reliance on election fraud.</w:t>
      </w:r>
      <w:r>
        <w:rPr>
          <w:vertAlign w:val="superscript"/>
        </w:rPr>
        <w:t>6</w:t>
      </w:r>
    </w:p>
    <w:p>
      <w:pPr>
        <w:pStyle w:val="BodyText"/>
        <w:spacing w:line="249" w:lineRule="auto" w:before="139"/>
        <w:ind w:left="333" w:right="2473" w:hanging="2"/>
        <w:jc w:val="both"/>
      </w:pPr>
      <w:r>
        <w:rPr/>
        <w:t>The</w:t>
      </w:r>
      <w:r>
        <w:rPr>
          <w:spacing w:val="-12"/>
        </w:rPr>
        <w:t> </w:t>
      </w:r>
      <w:r>
        <w:rPr/>
        <w:t>models</w:t>
      </w:r>
      <w:r>
        <w:rPr>
          <w:spacing w:val="-12"/>
        </w:rPr>
        <w:t> </w:t>
      </w:r>
      <w:r>
        <w:rPr/>
        <w:t>incorporate</w:t>
      </w:r>
      <w:r>
        <w:rPr>
          <w:spacing w:val="-12"/>
        </w:rPr>
        <w:t> </w:t>
      </w:r>
      <w:r>
        <w:rPr/>
        <w:t>several</w:t>
      </w:r>
      <w:r>
        <w:rPr>
          <w:spacing w:val="-12"/>
        </w:rPr>
        <w:t> </w:t>
      </w:r>
      <w:r>
        <w:rPr/>
        <w:t>potential</w:t>
      </w:r>
      <w:r>
        <w:rPr>
          <w:spacing w:val="-12"/>
        </w:rPr>
        <w:t> </w:t>
      </w:r>
      <w:r>
        <w:rPr/>
        <w:t>confounding</w:t>
      </w:r>
      <w:r>
        <w:rPr>
          <w:spacing w:val="-12"/>
        </w:rPr>
        <w:t> </w:t>
      </w:r>
      <w:r>
        <w:rPr/>
        <w:t>variables,</w:t>
      </w:r>
      <w:r>
        <w:rPr>
          <w:spacing w:val="-11"/>
        </w:rPr>
        <w:t> </w:t>
      </w:r>
      <w:r>
        <w:rPr/>
        <w:t>in</w:t>
      </w:r>
      <w:r>
        <w:rPr>
          <w:spacing w:val="-12"/>
        </w:rPr>
        <w:t> </w:t>
      </w:r>
      <w:r>
        <w:rPr/>
        <w:t>addition</w:t>
      </w:r>
      <w:r>
        <w:rPr>
          <w:spacing w:val="-12"/>
        </w:rPr>
        <w:t> </w:t>
      </w:r>
      <w:r>
        <w:rPr/>
        <w:t>to</w:t>
      </w:r>
      <w:r>
        <w:rPr>
          <w:spacing w:val="-12"/>
        </w:rPr>
        <w:t> </w:t>
      </w:r>
      <w:r>
        <w:rPr/>
        <w:t>the</w:t>
      </w:r>
      <w:r>
        <w:rPr>
          <w:spacing w:val="-12"/>
        </w:rPr>
        <w:t> </w:t>
      </w:r>
      <w:r>
        <w:rPr>
          <w:i/>
        </w:rPr>
        <w:t>elec-tion</w:t>
      </w:r>
      <w:r>
        <w:rPr>
          <w:i/>
          <w:spacing w:val="-10"/>
        </w:rPr>
        <w:t> </w:t>
      </w:r>
      <w:r>
        <w:rPr>
          <w:i/>
        </w:rPr>
        <w:t>fraud</w:t>
      </w:r>
      <w:r>
        <w:rPr>
          <w:i/>
          <w:spacing w:val="-2"/>
        </w:rPr>
        <w:t> </w:t>
      </w:r>
      <w:r>
        <w:rPr/>
        <w:t>variable</w:t>
      </w:r>
      <w:r>
        <w:rPr>
          <w:spacing w:val="-10"/>
        </w:rPr>
        <w:t> </w:t>
      </w:r>
      <w:r>
        <w:rPr/>
        <w:t>described</w:t>
      </w:r>
      <w:r>
        <w:rPr>
          <w:spacing w:val="-10"/>
        </w:rPr>
        <w:t> </w:t>
      </w:r>
      <w:r>
        <w:rPr/>
        <w:t>above.</w:t>
      </w:r>
      <w:r>
        <w:rPr>
          <w:spacing w:val="7"/>
        </w:rPr>
        <w:t> </w:t>
      </w:r>
      <w:r>
        <w:rPr/>
        <w:t>The</w:t>
      </w:r>
      <w:r>
        <w:rPr>
          <w:spacing w:val="-10"/>
        </w:rPr>
        <w:t> </w:t>
      </w:r>
      <w:r>
        <w:rPr>
          <w:i/>
        </w:rPr>
        <w:t>lagged</w:t>
      </w:r>
      <w:r>
        <w:rPr>
          <w:i/>
          <w:spacing w:val="-10"/>
        </w:rPr>
        <w:t> </w:t>
      </w:r>
      <w:r>
        <w:rPr>
          <w:i/>
        </w:rPr>
        <w:t>GDP</w:t>
      </w:r>
      <w:r>
        <w:rPr>
          <w:i/>
          <w:spacing w:val="-10"/>
        </w:rPr>
        <w:t> </w:t>
      </w:r>
      <w:r>
        <w:rPr>
          <w:i/>
        </w:rPr>
        <w:t>growth</w:t>
      </w:r>
      <w:r>
        <w:rPr>
          <w:i/>
          <w:spacing w:val="-10"/>
        </w:rPr>
        <w:t> </w:t>
      </w:r>
      <w:r>
        <w:rPr>
          <w:i/>
        </w:rPr>
        <w:t>rate</w:t>
      </w:r>
      <w:r>
        <w:rPr/>
        <w:t>,</w:t>
      </w:r>
      <w:r>
        <w:rPr>
          <w:spacing w:val="-9"/>
        </w:rPr>
        <w:t> </w:t>
      </w:r>
      <w:r>
        <w:rPr/>
        <w:t>taken</w:t>
      </w:r>
      <w:r>
        <w:rPr>
          <w:spacing w:val="-10"/>
        </w:rPr>
        <w:t> </w:t>
      </w:r>
      <w:r>
        <w:rPr/>
        <w:t>from</w:t>
      </w:r>
      <w:r>
        <w:rPr>
          <w:spacing w:val="-10"/>
        </w:rPr>
        <w:t> </w:t>
      </w:r>
      <w:r>
        <w:rPr/>
        <w:t>V-Dem, is used to capture economic grievances:</w:t>
      </w:r>
      <w:r>
        <w:rPr>
          <w:spacing w:val="26"/>
        </w:rPr>
        <w:t> </w:t>
      </w:r>
      <w:r>
        <w:rPr/>
        <w:t>lower GDP growth rates, especially negative ones,</w:t>
      </w:r>
      <w:r>
        <w:rPr>
          <w:spacing w:val="-3"/>
        </w:rPr>
        <w:t> </w:t>
      </w:r>
      <w:r>
        <w:rPr/>
        <w:t>should</w:t>
      </w:r>
      <w:r>
        <w:rPr>
          <w:spacing w:val="-3"/>
        </w:rPr>
        <w:t> </w:t>
      </w:r>
      <w:r>
        <w:rPr/>
        <w:t>be</w:t>
      </w:r>
      <w:r>
        <w:rPr>
          <w:spacing w:val="-3"/>
        </w:rPr>
        <w:t> </w:t>
      </w:r>
      <w:r>
        <w:rPr/>
        <w:t>expected</w:t>
      </w:r>
      <w:r>
        <w:rPr>
          <w:spacing w:val="-3"/>
        </w:rPr>
        <w:t> </w:t>
      </w:r>
      <w:r>
        <w:rPr/>
        <w:t>to</w:t>
      </w:r>
      <w:r>
        <w:rPr>
          <w:spacing w:val="-3"/>
        </w:rPr>
        <w:t> </w:t>
      </w:r>
      <w:r>
        <w:rPr/>
        <w:t>increase</w:t>
      </w:r>
      <w:r>
        <w:rPr>
          <w:spacing w:val="-3"/>
        </w:rPr>
        <w:t> </w:t>
      </w:r>
      <w:r>
        <w:rPr/>
        <w:t>citizens’</w:t>
      </w:r>
      <w:r>
        <w:rPr>
          <w:spacing w:val="-3"/>
        </w:rPr>
        <w:t> </w:t>
      </w:r>
      <w:r>
        <w:rPr/>
        <w:t>sense</w:t>
      </w:r>
      <w:r>
        <w:rPr>
          <w:spacing w:val="-3"/>
        </w:rPr>
        <w:t> </w:t>
      </w:r>
      <w:r>
        <w:rPr/>
        <w:t>of</w:t>
      </w:r>
      <w:r>
        <w:rPr>
          <w:spacing w:val="-3"/>
        </w:rPr>
        <w:t> </w:t>
      </w:r>
      <w:r>
        <w:rPr/>
        <w:t>grievance. The</w:t>
      </w:r>
      <w:r>
        <w:rPr>
          <w:spacing w:val="-3"/>
        </w:rPr>
        <w:t> </w:t>
      </w:r>
      <w:r>
        <w:rPr/>
        <w:t>winning</w:t>
      </w:r>
      <w:r>
        <w:rPr>
          <w:spacing w:val="-3"/>
        </w:rPr>
        <w:t> </w:t>
      </w:r>
      <w:r>
        <w:rPr/>
        <w:t>party’s </w:t>
      </w:r>
      <w:r>
        <w:rPr>
          <w:i/>
        </w:rPr>
        <w:t>vote-share </w:t>
      </w:r>
      <w:r>
        <w:rPr/>
        <w:t>is also taken from the V-Dem dataset.</w:t>
      </w:r>
      <w:r>
        <w:rPr>
          <w:vertAlign w:val="superscript"/>
        </w:rPr>
        <w:t>7</w:t>
      </w:r>
    </w:p>
    <w:p>
      <w:pPr>
        <w:pStyle w:val="BodyText"/>
        <w:spacing w:line="249" w:lineRule="auto" w:before="140"/>
        <w:ind w:left="330" w:right="2471"/>
        <w:jc w:val="both"/>
      </w:pPr>
      <w:r>
        <w:rPr/>
        <w:t>As</w:t>
      </w:r>
      <w:r>
        <w:rPr>
          <w:spacing w:val="40"/>
        </w:rPr>
        <w:t> </w:t>
      </w:r>
      <w:r>
        <w:rPr/>
        <w:t>identified</w:t>
      </w:r>
      <w:r>
        <w:rPr>
          <w:spacing w:val="40"/>
        </w:rPr>
        <w:t> </w:t>
      </w:r>
      <w:r>
        <w:rPr/>
        <w:t>in</w:t>
      </w:r>
      <w:r>
        <w:rPr>
          <w:spacing w:val="40"/>
        </w:rPr>
        <w:t> </w:t>
      </w:r>
      <w:r>
        <w:rPr/>
        <w:t>prior</w:t>
      </w:r>
      <w:r>
        <w:rPr>
          <w:spacing w:val="40"/>
        </w:rPr>
        <w:t> </w:t>
      </w:r>
      <w:r>
        <w:rPr/>
        <w:t>research,</w:t>
      </w:r>
      <w:r>
        <w:rPr>
          <w:spacing w:val="40"/>
        </w:rPr>
        <w:t> </w:t>
      </w:r>
      <w:r>
        <w:rPr/>
        <w:t>other</w:t>
      </w:r>
      <w:r>
        <w:rPr>
          <w:spacing w:val="40"/>
        </w:rPr>
        <w:t> </w:t>
      </w:r>
      <w:r>
        <w:rPr/>
        <w:t>factors</w:t>
      </w:r>
      <w:r>
        <w:rPr>
          <w:spacing w:val="40"/>
        </w:rPr>
        <w:t> </w:t>
      </w:r>
      <w:r>
        <w:rPr/>
        <w:t>that</w:t>
      </w:r>
      <w:r>
        <w:rPr>
          <w:spacing w:val="40"/>
        </w:rPr>
        <w:t> </w:t>
      </w:r>
      <w:r>
        <w:rPr/>
        <w:t>may</w:t>
      </w:r>
      <w:r>
        <w:rPr>
          <w:spacing w:val="40"/>
        </w:rPr>
        <w:t> </w:t>
      </w:r>
      <w:r>
        <w:rPr/>
        <w:t>influence</w:t>
      </w:r>
      <w:r>
        <w:rPr>
          <w:spacing w:val="40"/>
        </w:rPr>
        <w:t> </w:t>
      </w:r>
      <w:r>
        <w:rPr/>
        <w:t>both</w:t>
      </w:r>
      <w:r>
        <w:rPr>
          <w:spacing w:val="40"/>
        </w:rPr>
        <w:t> </w:t>
      </w:r>
      <w:r>
        <w:rPr/>
        <w:t>fraud</w:t>
      </w:r>
      <w:r>
        <w:rPr>
          <w:spacing w:val="40"/>
        </w:rPr>
        <w:t> </w:t>
      </w:r>
      <w:r>
        <w:rPr/>
        <w:t>and protest are included as controls variables.</w:t>
      </w:r>
      <w:r>
        <w:rPr>
          <w:spacing w:val="40"/>
        </w:rPr>
        <w:t> </w:t>
      </w:r>
      <w:r>
        <w:rPr/>
        <w:t>The repressive capacity of the government (Davenport </w:t>
      </w:r>
      <w:r>
        <w:rPr>
          <w:i/>
        </w:rPr>
        <w:t>et al.</w:t>
      </w:r>
      <w:r>
        <w:rPr>
          <w:i/>
          <w:spacing w:val="40"/>
        </w:rPr>
        <w:t> </w:t>
      </w:r>
      <w:r>
        <w:rPr/>
        <w:t>2019) is measured using the </w:t>
      </w:r>
      <w:r>
        <w:rPr>
          <w:i/>
        </w:rPr>
        <w:t>physical integrity index </w:t>
      </w:r>
      <w:r>
        <w:rPr/>
        <w:t>from V-Dem (v2x_clphy), and its square term.</w:t>
      </w:r>
      <w:r>
        <w:rPr>
          <w:spacing w:val="40"/>
        </w:rPr>
        <w:t> </w:t>
      </w:r>
      <w:r>
        <w:rPr/>
        <w:t>Indicators of government </w:t>
      </w:r>
      <w:r>
        <w:rPr>
          <w:i/>
        </w:rPr>
        <w:t>control over civil society</w:t>
      </w:r>
      <w:r>
        <w:rPr>
          <w:i/>
        </w:rPr>
        <w:t> </w:t>
      </w:r>
      <w:r>
        <w:rPr/>
        <w:t>(the</w:t>
      </w:r>
      <w:r>
        <w:rPr>
          <w:spacing w:val="-11"/>
        </w:rPr>
        <w:t> </w:t>
      </w:r>
      <w:r>
        <w:rPr/>
        <w:t>‘v2cseeorgs’</w:t>
      </w:r>
      <w:r>
        <w:rPr>
          <w:spacing w:val="-11"/>
        </w:rPr>
        <w:t> </w:t>
      </w:r>
      <w:r>
        <w:rPr/>
        <w:t>variable</w:t>
      </w:r>
      <w:r>
        <w:rPr>
          <w:spacing w:val="-11"/>
        </w:rPr>
        <w:t> </w:t>
      </w:r>
      <w:r>
        <w:rPr/>
        <w:t>from</w:t>
      </w:r>
      <w:r>
        <w:rPr>
          <w:spacing w:val="-11"/>
        </w:rPr>
        <w:t> </w:t>
      </w:r>
      <w:r>
        <w:rPr/>
        <w:t>V-Dem),</w:t>
      </w:r>
      <w:r>
        <w:rPr>
          <w:spacing w:val="-10"/>
        </w:rPr>
        <w:t> </w:t>
      </w:r>
      <w:r>
        <w:rPr/>
        <w:t>de</w:t>
      </w:r>
      <w:r>
        <w:rPr>
          <w:spacing w:val="-11"/>
        </w:rPr>
        <w:t> </w:t>
      </w:r>
      <w:r>
        <w:rPr/>
        <w:t>facto</w:t>
      </w:r>
      <w:r>
        <w:rPr>
          <w:spacing w:val="-11"/>
        </w:rPr>
        <w:t> </w:t>
      </w:r>
      <w:r>
        <w:rPr>
          <w:i/>
        </w:rPr>
        <w:t>judicial</w:t>
      </w:r>
      <w:r>
        <w:rPr>
          <w:i/>
          <w:spacing w:val="-11"/>
        </w:rPr>
        <w:t> </w:t>
      </w:r>
      <w:r>
        <w:rPr>
          <w:i/>
        </w:rPr>
        <w:t>independence</w:t>
      </w:r>
      <w:r>
        <w:rPr>
          <w:i/>
          <w:spacing w:val="-11"/>
        </w:rPr>
        <w:t> </w:t>
      </w:r>
      <w:r>
        <w:rPr/>
        <w:t>(Linzer</w:t>
      </w:r>
      <w:r>
        <w:rPr>
          <w:spacing w:val="-11"/>
        </w:rPr>
        <w:t> </w:t>
      </w:r>
      <w:r>
        <w:rPr/>
        <w:t>&amp;</w:t>
      </w:r>
      <w:r>
        <w:rPr>
          <w:spacing w:val="-11"/>
        </w:rPr>
        <w:t> </w:t>
      </w:r>
      <w:r>
        <w:rPr/>
        <w:t>Sta-ton 2015) and the available of </w:t>
      </w:r>
      <w:r>
        <w:rPr>
          <w:i/>
        </w:rPr>
        <w:t>alternative sources of information </w:t>
      </w:r>
      <w:r>
        <w:rPr/>
        <w:t>(‘v2x_freexp_altinf’ from V-Dem) are also employed.</w:t>
      </w:r>
      <w:r>
        <w:rPr>
          <w:spacing w:val="40"/>
        </w:rPr>
        <w:t> </w:t>
      </w:r>
      <w:r>
        <w:rPr/>
        <w:t>Since urban areas can make electoral manipulation more difficult (Larreguy </w:t>
      </w:r>
      <w:r>
        <w:rPr>
          <w:i/>
        </w:rPr>
        <w:t>et al.</w:t>
      </w:r>
      <w:r>
        <w:rPr>
          <w:i/>
          <w:spacing w:val="40"/>
        </w:rPr>
        <w:t> </w:t>
      </w:r>
      <w:r>
        <w:rPr/>
        <w:t>2016a; Ziblatt 2009) while also making protest more likely (Wallace 2013), I also include data on </w:t>
      </w:r>
      <w:r>
        <w:rPr>
          <w:i/>
        </w:rPr>
        <w:t>urbanization </w:t>
      </w:r>
      <w:r>
        <w:rPr/>
        <w:t>taken from the United Nations (Department of Economic and Social Affairs (Population Division) 2019).</w:t>
      </w:r>
      <w:r>
        <w:rPr>
          <w:spacing w:val="40"/>
        </w:rPr>
        <w:t> </w:t>
      </w:r>
      <w:r>
        <w:rPr/>
        <w:t>All models include </w:t>
      </w:r>
      <w:r>
        <w:rPr>
          <w:i/>
        </w:rPr>
        <w:t>legislative constraints </w:t>
      </w:r>
      <w:r>
        <w:rPr/>
        <w:t>on the executive, a V-Dem variable which captures the extent to which the legislative body in the country acts independently in practice to limit executive power.</w:t>
      </w:r>
    </w:p>
    <w:p>
      <w:pPr>
        <w:pStyle w:val="BodyText"/>
        <w:spacing w:line="249" w:lineRule="auto" w:before="138"/>
        <w:ind w:left="331" w:right="2471" w:firstLine="6"/>
        <w:jc w:val="both"/>
      </w:pPr>
      <w:r>
        <w:rPr/>
        <w:t>In</w:t>
      </w:r>
      <w:r>
        <w:rPr>
          <w:spacing w:val="-10"/>
        </w:rPr>
        <w:t> </w:t>
      </w:r>
      <w:r>
        <w:rPr/>
        <w:t>addition,</w:t>
      </w:r>
      <w:r>
        <w:rPr>
          <w:spacing w:val="-9"/>
        </w:rPr>
        <w:t> </w:t>
      </w:r>
      <w:r>
        <w:rPr/>
        <w:t>the</w:t>
      </w:r>
      <w:r>
        <w:rPr>
          <w:spacing w:val="-10"/>
        </w:rPr>
        <w:t> </w:t>
      </w:r>
      <w:r>
        <w:rPr/>
        <w:t>literature</w:t>
      </w:r>
      <w:r>
        <w:rPr>
          <w:spacing w:val="-10"/>
        </w:rPr>
        <w:t> </w:t>
      </w:r>
      <w:r>
        <w:rPr/>
        <w:t>on</w:t>
      </w:r>
      <w:r>
        <w:rPr>
          <w:spacing w:val="-10"/>
        </w:rPr>
        <w:t> </w:t>
      </w:r>
      <w:r>
        <w:rPr/>
        <w:t>the</w:t>
      </w:r>
      <w:r>
        <w:rPr>
          <w:spacing w:val="-10"/>
        </w:rPr>
        <w:t> </w:t>
      </w:r>
      <w:r>
        <w:rPr/>
        <w:t>diffusion</w:t>
      </w:r>
      <w:r>
        <w:rPr>
          <w:spacing w:val="-11"/>
        </w:rPr>
        <w:t> </w:t>
      </w:r>
      <w:r>
        <w:rPr/>
        <w:t>of</w:t>
      </w:r>
      <w:r>
        <w:rPr>
          <w:spacing w:val="-10"/>
        </w:rPr>
        <w:t> </w:t>
      </w:r>
      <w:r>
        <w:rPr/>
        <w:t>electoral</w:t>
      </w:r>
      <w:r>
        <w:rPr>
          <w:spacing w:val="-10"/>
        </w:rPr>
        <w:t> </w:t>
      </w:r>
      <w:r>
        <w:rPr/>
        <w:t>protest</w:t>
      </w:r>
      <w:r>
        <w:rPr>
          <w:spacing w:val="-10"/>
        </w:rPr>
        <w:t> </w:t>
      </w:r>
      <w:r>
        <w:rPr/>
        <w:t>holds</w:t>
      </w:r>
      <w:r>
        <w:rPr>
          <w:spacing w:val="-10"/>
        </w:rPr>
        <w:t> </w:t>
      </w:r>
      <w:r>
        <w:rPr/>
        <w:t>that</w:t>
      </w:r>
      <w:r>
        <w:rPr>
          <w:spacing w:val="-10"/>
        </w:rPr>
        <w:t> </w:t>
      </w:r>
      <w:r>
        <w:rPr/>
        <w:t>successful</w:t>
      </w:r>
      <w:r>
        <w:rPr>
          <w:spacing w:val="-10"/>
        </w:rPr>
        <w:t> </w:t>
      </w:r>
      <w:r>
        <w:rPr/>
        <w:t>elec-toral</w:t>
      </w:r>
      <w:r>
        <w:rPr>
          <w:spacing w:val="-8"/>
        </w:rPr>
        <w:t> </w:t>
      </w:r>
      <w:r>
        <w:rPr/>
        <w:t>protest</w:t>
      </w:r>
      <w:r>
        <w:rPr>
          <w:spacing w:val="-7"/>
        </w:rPr>
        <w:t> </w:t>
      </w:r>
      <w:r>
        <w:rPr/>
        <w:t>in</w:t>
      </w:r>
      <w:r>
        <w:rPr>
          <w:spacing w:val="-7"/>
        </w:rPr>
        <w:t> </w:t>
      </w:r>
      <w:r>
        <w:rPr/>
        <w:t>one</w:t>
      </w:r>
      <w:r>
        <w:rPr>
          <w:spacing w:val="-7"/>
        </w:rPr>
        <w:t> </w:t>
      </w:r>
      <w:r>
        <w:rPr/>
        <w:t>country</w:t>
      </w:r>
      <w:r>
        <w:rPr>
          <w:spacing w:val="-7"/>
        </w:rPr>
        <w:t> </w:t>
      </w:r>
      <w:r>
        <w:rPr/>
        <w:t>increases</w:t>
      </w:r>
      <w:r>
        <w:rPr>
          <w:spacing w:val="-7"/>
        </w:rPr>
        <w:t> </w:t>
      </w:r>
      <w:r>
        <w:rPr/>
        <w:t>the</w:t>
      </w:r>
      <w:r>
        <w:rPr>
          <w:spacing w:val="-7"/>
        </w:rPr>
        <w:t> </w:t>
      </w:r>
      <w:r>
        <w:rPr/>
        <w:t>likelihood</w:t>
      </w:r>
      <w:r>
        <w:rPr>
          <w:spacing w:val="-7"/>
        </w:rPr>
        <w:t> </w:t>
      </w:r>
      <w:r>
        <w:rPr/>
        <w:t>of</w:t>
      </w:r>
      <w:r>
        <w:rPr>
          <w:spacing w:val="-8"/>
        </w:rPr>
        <w:t> </w:t>
      </w:r>
      <w:r>
        <w:rPr/>
        <w:t>electoral</w:t>
      </w:r>
      <w:r>
        <w:rPr>
          <w:spacing w:val="-7"/>
        </w:rPr>
        <w:t> </w:t>
      </w:r>
      <w:r>
        <w:rPr/>
        <w:t>protest</w:t>
      </w:r>
      <w:r>
        <w:rPr>
          <w:spacing w:val="-7"/>
        </w:rPr>
        <w:t> </w:t>
      </w:r>
      <w:r>
        <w:rPr/>
        <w:t>in</w:t>
      </w:r>
      <w:r>
        <w:rPr>
          <w:spacing w:val="-7"/>
        </w:rPr>
        <w:t> </w:t>
      </w:r>
      <w:r>
        <w:rPr/>
        <w:t>similar</w:t>
      </w:r>
      <w:r>
        <w:rPr>
          <w:spacing w:val="-7"/>
        </w:rPr>
        <w:t> </w:t>
      </w:r>
      <w:r>
        <w:rPr/>
        <w:t>coun-tries nearby (Beissinger 2007; Bunce &amp; Wolchik 2010a).</w:t>
      </w:r>
      <w:r>
        <w:rPr>
          <w:spacing w:val="25"/>
        </w:rPr>
        <w:t> </w:t>
      </w:r>
      <w:r>
        <w:rPr/>
        <w:t>Such a dynamic could plau-sibly increase the likelihood of protest in a nearby country, while also reducing the incumbent’s use of fraud.</w:t>
      </w:r>
      <w:r>
        <w:rPr>
          <w:spacing w:val="40"/>
        </w:rPr>
        <w:t> </w:t>
      </w:r>
      <w:r>
        <w:rPr/>
        <w:t>I control for this using each country’s geopolitical region</w:t>
      </w:r>
      <w:r>
        <w:rPr>
          <w:spacing w:val="80"/>
        </w:rPr>
        <w:t> </w:t>
      </w:r>
      <w:r>
        <w:rPr/>
        <w:t>as coded in Teorell et al (2019), in conjunction with binary variables indicating a suc-cessful</w:t>
      </w:r>
      <w:r>
        <w:rPr>
          <w:spacing w:val="-2"/>
        </w:rPr>
        <w:t> </w:t>
      </w:r>
      <w:r>
        <w:rPr/>
        <w:t>protest</w:t>
      </w:r>
      <w:r>
        <w:rPr>
          <w:spacing w:val="-2"/>
        </w:rPr>
        <w:t> </w:t>
      </w:r>
      <w:r>
        <w:rPr/>
        <w:t>movement</w:t>
      </w:r>
      <w:r>
        <w:rPr>
          <w:spacing w:val="-2"/>
        </w:rPr>
        <w:t> </w:t>
      </w:r>
      <w:r>
        <w:rPr/>
        <w:t>from</w:t>
      </w:r>
      <w:r>
        <w:rPr>
          <w:spacing w:val="-2"/>
        </w:rPr>
        <w:t> </w:t>
      </w:r>
      <w:r>
        <w:rPr/>
        <w:t>NELDA.</w:t>
      </w:r>
      <w:r>
        <w:rPr>
          <w:spacing w:val="-2"/>
        </w:rPr>
        <w:t> </w:t>
      </w:r>
      <w:r>
        <w:rPr/>
        <w:t>A</w:t>
      </w:r>
      <w:r>
        <w:rPr>
          <w:spacing w:val="-2"/>
        </w:rPr>
        <w:t> </w:t>
      </w:r>
      <w:r>
        <w:rPr/>
        <w:t>‘successful</w:t>
      </w:r>
      <w:r>
        <w:rPr>
          <w:spacing w:val="-2"/>
        </w:rPr>
        <w:t> </w:t>
      </w:r>
      <w:r>
        <w:rPr/>
        <w:t>protest’</w:t>
      </w:r>
      <w:r>
        <w:rPr>
          <w:spacing w:val="-2"/>
        </w:rPr>
        <w:t> </w:t>
      </w:r>
      <w:r>
        <w:rPr/>
        <w:t>is</w:t>
      </w:r>
      <w:r>
        <w:rPr>
          <w:spacing w:val="-2"/>
        </w:rPr>
        <w:t> </w:t>
      </w:r>
      <w:r>
        <w:rPr/>
        <w:t>recorded</w:t>
      </w:r>
      <w:r>
        <w:rPr>
          <w:spacing w:val="-2"/>
        </w:rPr>
        <w:t> </w:t>
      </w:r>
      <w:r>
        <w:rPr/>
        <w:t>if</w:t>
      </w:r>
      <w:r>
        <w:rPr>
          <w:spacing w:val="-2"/>
        </w:rPr>
        <w:t> </w:t>
      </w:r>
      <w:r>
        <w:rPr/>
        <w:t>a</w:t>
      </w:r>
      <w:r>
        <w:rPr>
          <w:spacing w:val="-2"/>
        </w:rPr>
        <w:t> </w:t>
      </w:r>
      <w:r>
        <w:rPr/>
        <w:t>protest movement</w:t>
      </w:r>
      <w:r>
        <w:rPr>
          <w:spacing w:val="-5"/>
        </w:rPr>
        <w:t> </w:t>
      </w:r>
      <w:r>
        <w:rPr/>
        <w:t>resulted</w:t>
      </w:r>
      <w:r>
        <w:rPr>
          <w:spacing w:val="-5"/>
        </w:rPr>
        <w:t> </w:t>
      </w:r>
      <w:r>
        <w:rPr/>
        <w:t>in</w:t>
      </w:r>
      <w:r>
        <w:rPr>
          <w:spacing w:val="-5"/>
        </w:rPr>
        <w:t> </w:t>
      </w:r>
      <w:r>
        <w:rPr/>
        <w:t>either</w:t>
      </w:r>
      <w:r>
        <w:rPr>
          <w:spacing w:val="-5"/>
        </w:rPr>
        <w:t> </w:t>
      </w:r>
      <w:r>
        <w:rPr/>
        <w:t>a</w:t>
      </w:r>
      <w:r>
        <w:rPr>
          <w:spacing w:val="-5"/>
        </w:rPr>
        <w:t> </w:t>
      </w:r>
      <w:r>
        <w:rPr/>
        <w:t>new</w:t>
      </w:r>
      <w:r>
        <w:rPr>
          <w:spacing w:val="-5"/>
        </w:rPr>
        <w:t> </w:t>
      </w:r>
      <w:r>
        <w:rPr/>
        <w:t>election</w:t>
      </w:r>
      <w:r>
        <w:rPr>
          <w:spacing w:val="-5"/>
        </w:rPr>
        <w:t> </w:t>
      </w:r>
      <w:r>
        <w:rPr/>
        <w:t>being</w:t>
      </w:r>
      <w:r>
        <w:rPr>
          <w:spacing w:val="-5"/>
        </w:rPr>
        <w:t> </w:t>
      </w:r>
      <w:r>
        <w:rPr/>
        <w:t>run</w:t>
      </w:r>
      <w:r>
        <w:rPr>
          <w:spacing w:val="-5"/>
        </w:rPr>
        <w:t> </w:t>
      </w:r>
      <w:r>
        <w:rPr/>
        <w:t>or</w:t>
      </w:r>
      <w:r>
        <w:rPr>
          <w:spacing w:val="-5"/>
        </w:rPr>
        <w:t> </w:t>
      </w:r>
      <w:r>
        <w:rPr/>
        <w:t>the</w:t>
      </w:r>
      <w:r>
        <w:rPr>
          <w:spacing w:val="-5"/>
        </w:rPr>
        <w:t> </w:t>
      </w:r>
      <w:r>
        <w:rPr/>
        <w:t>incumbent</w:t>
      </w:r>
      <w:r>
        <w:rPr>
          <w:spacing w:val="-5"/>
        </w:rPr>
        <w:t> </w:t>
      </w:r>
      <w:r>
        <w:rPr/>
        <w:t>stepping</w:t>
      </w:r>
      <w:r>
        <w:rPr>
          <w:spacing w:val="-5"/>
        </w:rPr>
        <w:t> </w:t>
      </w:r>
      <w:r>
        <w:rPr/>
        <w:t>down. The </w:t>
      </w:r>
      <w:r>
        <w:rPr>
          <w:i/>
        </w:rPr>
        <w:t>regional diffusion </w:t>
      </w:r>
      <w:r>
        <w:rPr/>
        <w:t>dummy variable takes on a value of one for all countries in the same region as a successful protest, for elections within one calendar year of the suc-cessfully overturned election.</w:t>
      </w:r>
      <w:r>
        <w:rPr>
          <w:vertAlign w:val="superscript"/>
        </w:rPr>
        <w:t>8</w:t>
      </w:r>
    </w:p>
    <w:p>
      <w:pPr>
        <w:pStyle w:val="BodyText"/>
        <w:spacing w:line="249" w:lineRule="auto" w:before="139"/>
        <w:ind w:left="337" w:right="2498"/>
        <w:jc w:val="both"/>
      </w:pPr>
      <w:r>
        <w:rPr/>
        <w:t>Several</w:t>
      </w:r>
      <w:r>
        <w:rPr>
          <w:spacing w:val="-9"/>
        </w:rPr>
        <w:t> </w:t>
      </w:r>
      <w:r>
        <w:rPr/>
        <w:t>other</w:t>
      </w:r>
      <w:r>
        <w:rPr>
          <w:spacing w:val="-9"/>
        </w:rPr>
        <w:t> </w:t>
      </w:r>
      <w:r>
        <w:rPr/>
        <w:t>binary</w:t>
      </w:r>
      <w:r>
        <w:rPr>
          <w:spacing w:val="-9"/>
        </w:rPr>
        <w:t> </w:t>
      </w:r>
      <w:r>
        <w:rPr/>
        <w:t>control</w:t>
      </w:r>
      <w:r>
        <w:rPr>
          <w:spacing w:val="-9"/>
        </w:rPr>
        <w:t> </w:t>
      </w:r>
      <w:r>
        <w:rPr/>
        <w:t>variables</w:t>
      </w:r>
      <w:r>
        <w:rPr>
          <w:spacing w:val="-9"/>
        </w:rPr>
        <w:t> </w:t>
      </w:r>
      <w:r>
        <w:rPr/>
        <w:t>are</w:t>
      </w:r>
      <w:r>
        <w:rPr>
          <w:spacing w:val="-9"/>
        </w:rPr>
        <w:t> </w:t>
      </w:r>
      <w:r>
        <w:rPr/>
        <w:t>also</w:t>
      </w:r>
      <w:r>
        <w:rPr>
          <w:spacing w:val="-9"/>
        </w:rPr>
        <w:t> </w:t>
      </w:r>
      <w:r>
        <w:rPr/>
        <w:t>included.</w:t>
      </w:r>
      <w:r>
        <w:rPr>
          <w:spacing w:val="8"/>
        </w:rPr>
        <w:t> </w:t>
      </w:r>
      <w:r>
        <w:rPr/>
        <w:t>First,</w:t>
      </w:r>
      <w:r>
        <w:rPr>
          <w:spacing w:val="-9"/>
        </w:rPr>
        <w:t> </w:t>
      </w:r>
      <w:r>
        <w:rPr/>
        <w:t>a</w:t>
      </w:r>
      <w:r>
        <w:rPr>
          <w:spacing w:val="-9"/>
        </w:rPr>
        <w:t> </w:t>
      </w:r>
      <w:r>
        <w:rPr/>
        <w:t>variable</w:t>
      </w:r>
      <w:r>
        <w:rPr>
          <w:spacing w:val="-9"/>
        </w:rPr>
        <w:t> </w:t>
      </w:r>
      <w:r>
        <w:rPr/>
        <w:t>from</w:t>
      </w:r>
      <w:r>
        <w:rPr>
          <w:spacing w:val="-9"/>
        </w:rPr>
        <w:t> </w:t>
      </w:r>
      <w:r>
        <w:rPr/>
        <w:t>NELDA is</w:t>
      </w:r>
      <w:r>
        <w:rPr>
          <w:spacing w:val="-7"/>
        </w:rPr>
        <w:t> </w:t>
      </w:r>
      <w:r>
        <w:rPr/>
        <w:t>used</w:t>
      </w:r>
      <w:r>
        <w:rPr>
          <w:spacing w:val="-7"/>
        </w:rPr>
        <w:t> </w:t>
      </w:r>
      <w:r>
        <w:rPr/>
        <w:t>to</w:t>
      </w:r>
      <w:r>
        <w:rPr>
          <w:spacing w:val="-7"/>
        </w:rPr>
        <w:t> </w:t>
      </w:r>
      <w:r>
        <w:rPr/>
        <w:t>indicate</w:t>
      </w:r>
      <w:r>
        <w:rPr>
          <w:spacing w:val="-7"/>
        </w:rPr>
        <w:t> </w:t>
      </w:r>
      <w:r>
        <w:rPr>
          <w:i/>
        </w:rPr>
        <w:t>presidential</w:t>
      </w:r>
      <w:r>
        <w:rPr>
          <w:i/>
          <w:spacing w:val="-4"/>
        </w:rPr>
        <w:t> </w:t>
      </w:r>
      <w:r>
        <w:rPr/>
        <w:t>elections,</w:t>
      </w:r>
      <w:r>
        <w:rPr>
          <w:spacing w:val="-7"/>
        </w:rPr>
        <w:t> </w:t>
      </w:r>
      <w:r>
        <w:rPr/>
        <w:t>since</w:t>
      </w:r>
      <w:r>
        <w:rPr>
          <w:spacing w:val="-7"/>
        </w:rPr>
        <w:t> </w:t>
      </w:r>
      <w:r>
        <w:rPr/>
        <w:t>these</w:t>
      </w:r>
      <w:r>
        <w:rPr>
          <w:spacing w:val="-6"/>
        </w:rPr>
        <w:t> </w:t>
      </w:r>
      <w:r>
        <w:rPr/>
        <w:t>may</w:t>
      </w:r>
      <w:r>
        <w:rPr>
          <w:spacing w:val="-7"/>
        </w:rPr>
        <w:t> </w:t>
      </w:r>
      <w:r>
        <w:rPr/>
        <w:t>include</w:t>
      </w:r>
      <w:r>
        <w:rPr>
          <w:spacing w:val="-7"/>
        </w:rPr>
        <w:t> </w:t>
      </w:r>
      <w:r>
        <w:rPr/>
        <w:t>both</w:t>
      </w:r>
      <w:r>
        <w:rPr>
          <w:spacing w:val="-7"/>
        </w:rPr>
        <w:t> </w:t>
      </w:r>
      <w:r>
        <w:rPr/>
        <w:t>higher</w:t>
      </w:r>
      <w:r>
        <w:rPr>
          <w:spacing w:val="-7"/>
        </w:rPr>
        <w:t> </w:t>
      </w:r>
      <w:r>
        <w:rPr/>
        <w:t>levels</w:t>
      </w:r>
      <w:r>
        <w:rPr>
          <w:spacing w:val="-6"/>
        </w:rPr>
        <w:t> </w:t>
      </w:r>
      <w:r>
        <w:rPr>
          <w:spacing w:val="-5"/>
        </w:rPr>
        <w:t>of</w:t>
      </w:r>
    </w:p>
    <w:p>
      <w:pPr>
        <w:pStyle w:val="BodyText"/>
        <w:spacing w:before="3"/>
        <w:rPr>
          <w:sz w:val="11"/>
        </w:rPr>
      </w:pPr>
      <w:r>
        <w:rPr>
          <w:sz w:val="11"/>
        </w:rPr>
        <mc:AlternateContent>
          <mc:Choice Requires="wps">
            <w:drawing>
              <wp:anchor distT="0" distB="0" distL="0" distR="0" allowOverlap="1" layoutInCell="1" locked="0" behindDoc="1" simplePos="0" relativeHeight="487597568">
                <wp:simplePos x="0" y="0"/>
                <wp:positionH relativeFrom="page">
                  <wp:posOffset>1357236</wp:posOffset>
                </wp:positionH>
                <wp:positionV relativeFrom="paragraph">
                  <wp:posOffset>97872</wp:posOffset>
                </wp:positionV>
                <wp:extent cx="1746250" cy="1270"/>
                <wp:effectExtent l="0" t="0" r="0" b="0"/>
                <wp:wrapTopAndBottom/>
                <wp:docPr id="70" name="Graphic 70"/>
                <wp:cNvGraphicFramePr>
                  <a:graphicFrameLocks/>
                </wp:cNvGraphicFramePr>
                <a:graphic>
                  <a:graphicData uri="http://schemas.microsoft.com/office/word/2010/wordprocessingShape">
                    <wps:wsp>
                      <wps:cNvPr id="70" name="Graphic 70"/>
                      <wps:cNvSpPr/>
                      <wps:spPr>
                        <a:xfrm>
                          <a:off x="0" y="0"/>
                          <a:ext cx="1746250" cy="1270"/>
                        </a:xfrm>
                        <a:custGeom>
                          <a:avLst/>
                          <a:gdLst/>
                          <a:ahLst/>
                          <a:cxnLst/>
                          <a:rect l="l" t="t" r="r" b="b"/>
                          <a:pathLst>
                            <a:path w="1746250" h="0">
                              <a:moveTo>
                                <a:pt x="0" y="0"/>
                              </a:moveTo>
                              <a:lnTo>
                                <a:pt x="174603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6.869003pt;margin-top:7.706512pt;width:137.5pt;height:.1pt;mso-position-horizontal-relative:page;mso-position-vertical-relative:paragraph;z-index:-15718912;mso-wrap-distance-left:0;mso-wrap-distance-right:0" id="docshape66" coordorigin="2137,154" coordsize="2750,0" path="m2137,154l4887,154e" filled="false" stroked="true" strokeweight=".3985pt" strokecolor="#000000">
                <v:path arrowok="t"/>
                <v:stroke dashstyle="solid"/>
                <w10:wrap type="topAndBottom"/>
              </v:shape>
            </w:pict>
          </mc:Fallback>
        </mc:AlternateContent>
      </w:r>
    </w:p>
    <w:p>
      <w:pPr>
        <w:spacing w:line="247" w:lineRule="auto" w:before="20"/>
        <w:ind w:left="332" w:right="2479" w:firstLine="222"/>
        <w:jc w:val="both"/>
        <w:rPr>
          <w:sz w:val="16"/>
        </w:rPr>
      </w:pPr>
      <w:r>
        <w:rPr>
          <w:position w:val="6"/>
          <w:sz w:val="12"/>
        </w:rPr>
        <w:t>6</w:t>
      </w:r>
      <w:r>
        <w:rPr>
          <w:sz w:val="16"/>
        </w:rPr>
        <w:t>Excluding cases where incumbents stepped down after losing an election avoids introducing measure-ment</w:t>
      </w:r>
      <w:r>
        <w:rPr>
          <w:spacing w:val="-10"/>
          <w:sz w:val="16"/>
        </w:rPr>
        <w:t> </w:t>
      </w:r>
      <w:r>
        <w:rPr>
          <w:sz w:val="16"/>
        </w:rPr>
        <w:t>error</w:t>
      </w:r>
      <w:r>
        <w:rPr>
          <w:spacing w:val="-10"/>
          <w:sz w:val="16"/>
        </w:rPr>
        <w:t> </w:t>
      </w:r>
      <w:r>
        <w:rPr>
          <w:sz w:val="16"/>
        </w:rPr>
        <w:t>in</w:t>
      </w:r>
      <w:r>
        <w:rPr>
          <w:spacing w:val="-10"/>
          <w:sz w:val="16"/>
        </w:rPr>
        <w:t> </w:t>
      </w:r>
      <w:r>
        <w:rPr>
          <w:sz w:val="16"/>
        </w:rPr>
        <w:t>the</w:t>
      </w:r>
      <w:r>
        <w:rPr>
          <w:spacing w:val="-10"/>
          <w:sz w:val="16"/>
        </w:rPr>
        <w:t> </w:t>
      </w:r>
      <w:r>
        <w:rPr>
          <w:sz w:val="16"/>
        </w:rPr>
        <w:t>dependent</w:t>
      </w:r>
      <w:r>
        <w:rPr>
          <w:spacing w:val="-10"/>
          <w:sz w:val="16"/>
        </w:rPr>
        <w:t> </w:t>
      </w:r>
      <w:r>
        <w:rPr>
          <w:sz w:val="16"/>
        </w:rPr>
        <w:t>variable,</w:t>
      </w:r>
      <w:r>
        <w:rPr>
          <w:spacing w:val="-9"/>
          <w:sz w:val="16"/>
        </w:rPr>
        <w:t> </w:t>
      </w:r>
      <w:r>
        <w:rPr>
          <w:sz w:val="16"/>
        </w:rPr>
        <w:t>due</w:t>
      </w:r>
      <w:r>
        <w:rPr>
          <w:spacing w:val="-10"/>
          <w:sz w:val="16"/>
        </w:rPr>
        <w:t> </w:t>
      </w:r>
      <w:r>
        <w:rPr>
          <w:sz w:val="16"/>
        </w:rPr>
        <w:t>to</w:t>
      </w:r>
      <w:r>
        <w:rPr>
          <w:spacing w:val="-10"/>
          <w:sz w:val="16"/>
        </w:rPr>
        <w:t> </w:t>
      </w:r>
      <w:r>
        <w:rPr>
          <w:sz w:val="16"/>
        </w:rPr>
        <w:t>a</w:t>
      </w:r>
      <w:r>
        <w:rPr>
          <w:spacing w:val="-10"/>
          <w:sz w:val="16"/>
        </w:rPr>
        <w:t> </w:t>
      </w:r>
      <w:r>
        <w:rPr>
          <w:sz w:val="16"/>
        </w:rPr>
        <w:t>quirk</w:t>
      </w:r>
      <w:r>
        <w:rPr>
          <w:spacing w:val="-10"/>
          <w:sz w:val="16"/>
        </w:rPr>
        <w:t> </w:t>
      </w:r>
      <w:r>
        <w:rPr>
          <w:sz w:val="16"/>
        </w:rPr>
        <w:t>of</w:t>
      </w:r>
      <w:r>
        <w:rPr>
          <w:spacing w:val="-10"/>
          <w:sz w:val="16"/>
        </w:rPr>
        <w:t> </w:t>
      </w:r>
      <w:r>
        <w:rPr>
          <w:sz w:val="16"/>
        </w:rPr>
        <w:t>the</w:t>
      </w:r>
      <w:r>
        <w:rPr>
          <w:spacing w:val="-10"/>
          <w:sz w:val="16"/>
        </w:rPr>
        <w:t> </w:t>
      </w:r>
      <w:r>
        <w:rPr>
          <w:sz w:val="16"/>
        </w:rPr>
        <w:t>ECAV</w:t>
      </w:r>
      <w:r>
        <w:rPr>
          <w:spacing w:val="-10"/>
          <w:sz w:val="16"/>
        </w:rPr>
        <w:t> </w:t>
      </w:r>
      <w:r>
        <w:rPr>
          <w:sz w:val="16"/>
        </w:rPr>
        <w:t>dataset,</w:t>
      </w:r>
      <w:r>
        <w:rPr>
          <w:spacing w:val="-9"/>
          <w:sz w:val="16"/>
        </w:rPr>
        <w:t> </w:t>
      </w:r>
      <w:r>
        <w:rPr>
          <w:sz w:val="16"/>
        </w:rPr>
        <w:t>which</w:t>
      </w:r>
      <w:r>
        <w:rPr>
          <w:spacing w:val="-10"/>
          <w:sz w:val="16"/>
        </w:rPr>
        <w:t> </w:t>
      </w:r>
      <w:r>
        <w:rPr>
          <w:sz w:val="16"/>
        </w:rPr>
        <w:t>codes</w:t>
      </w:r>
      <w:r>
        <w:rPr>
          <w:spacing w:val="-10"/>
          <w:sz w:val="16"/>
        </w:rPr>
        <w:t> </w:t>
      </w:r>
      <w:r>
        <w:rPr>
          <w:sz w:val="16"/>
        </w:rPr>
        <w:t>the</w:t>
      </w:r>
      <w:r>
        <w:rPr>
          <w:spacing w:val="-10"/>
          <w:sz w:val="16"/>
        </w:rPr>
        <w:t> </w:t>
      </w:r>
      <w:r>
        <w:rPr>
          <w:sz w:val="16"/>
        </w:rPr>
        <w:t>‘side’</w:t>
      </w:r>
      <w:r>
        <w:rPr>
          <w:spacing w:val="-10"/>
          <w:sz w:val="16"/>
        </w:rPr>
        <w:t> </w:t>
      </w:r>
      <w:r>
        <w:rPr>
          <w:sz w:val="16"/>
        </w:rPr>
        <w:t>of</w:t>
      </w:r>
      <w:r>
        <w:rPr>
          <w:spacing w:val="-10"/>
          <w:sz w:val="16"/>
        </w:rPr>
        <w:t> </w:t>
      </w:r>
      <w:r>
        <w:rPr>
          <w:sz w:val="16"/>
        </w:rPr>
        <w:t>the</w:t>
      </w:r>
      <w:r>
        <w:rPr>
          <w:spacing w:val="-10"/>
          <w:sz w:val="16"/>
        </w:rPr>
        <w:t> </w:t>
      </w:r>
      <w:r>
        <w:rPr>
          <w:sz w:val="16"/>
        </w:rPr>
        <w:t>protest</w:t>
      </w:r>
      <w:r>
        <w:rPr>
          <w:spacing w:val="40"/>
          <w:sz w:val="16"/>
        </w:rPr>
        <w:t> </w:t>
      </w:r>
      <w:r>
        <w:rPr>
          <w:sz w:val="16"/>
        </w:rPr>
        <w:t>(pro-</w:t>
      </w:r>
      <w:r>
        <w:rPr>
          <w:spacing w:val="-9"/>
          <w:sz w:val="16"/>
        </w:rPr>
        <w:t> </w:t>
      </w:r>
      <w:r>
        <w:rPr>
          <w:sz w:val="16"/>
        </w:rPr>
        <w:t>or</w:t>
      </w:r>
      <w:r>
        <w:rPr>
          <w:spacing w:val="-9"/>
          <w:sz w:val="16"/>
        </w:rPr>
        <w:t> </w:t>
      </w:r>
      <w:r>
        <w:rPr>
          <w:sz w:val="16"/>
        </w:rPr>
        <w:t>anti-government)</w:t>
      </w:r>
      <w:r>
        <w:rPr>
          <w:spacing w:val="-8"/>
          <w:sz w:val="16"/>
        </w:rPr>
        <w:t> </w:t>
      </w:r>
      <w:r>
        <w:rPr>
          <w:sz w:val="16"/>
        </w:rPr>
        <w:t>as</w:t>
      </w:r>
      <w:r>
        <w:rPr>
          <w:spacing w:val="-9"/>
          <w:sz w:val="16"/>
        </w:rPr>
        <w:t> </w:t>
      </w:r>
      <w:r>
        <w:rPr>
          <w:sz w:val="16"/>
        </w:rPr>
        <w:t>missing</w:t>
      </w:r>
      <w:r>
        <w:rPr>
          <w:spacing w:val="-8"/>
          <w:sz w:val="16"/>
        </w:rPr>
        <w:t> </w:t>
      </w:r>
      <w:r>
        <w:rPr>
          <w:sz w:val="16"/>
        </w:rPr>
        <w:t>during</w:t>
      </w:r>
      <w:r>
        <w:rPr>
          <w:spacing w:val="-9"/>
          <w:sz w:val="16"/>
        </w:rPr>
        <w:t> </w:t>
      </w:r>
      <w:r>
        <w:rPr>
          <w:sz w:val="16"/>
        </w:rPr>
        <w:t>the</w:t>
      </w:r>
      <w:r>
        <w:rPr>
          <w:spacing w:val="-9"/>
          <w:sz w:val="16"/>
        </w:rPr>
        <w:t> </w:t>
      </w:r>
      <w:r>
        <w:rPr>
          <w:sz w:val="16"/>
        </w:rPr>
        <w:t>period</w:t>
      </w:r>
      <w:r>
        <w:rPr>
          <w:spacing w:val="-8"/>
          <w:sz w:val="16"/>
        </w:rPr>
        <w:t> </w:t>
      </w:r>
      <w:r>
        <w:rPr>
          <w:sz w:val="16"/>
        </w:rPr>
        <w:t>between</w:t>
      </w:r>
      <w:r>
        <w:rPr>
          <w:spacing w:val="-9"/>
          <w:sz w:val="16"/>
        </w:rPr>
        <w:t> </w:t>
      </w:r>
      <w:r>
        <w:rPr>
          <w:sz w:val="16"/>
        </w:rPr>
        <w:t>an</w:t>
      </w:r>
      <w:r>
        <w:rPr>
          <w:spacing w:val="-8"/>
          <w:sz w:val="16"/>
        </w:rPr>
        <w:t> </w:t>
      </w:r>
      <w:r>
        <w:rPr>
          <w:sz w:val="16"/>
        </w:rPr>
        <w:t>election</w:t>
      </w:r>
      <w:r>
        <w:rPr>
          <w:spacing w:val="-9"/>
          <w:sz w:val="16"/>
        </w:rPr>
        <w:t> </w:t>
      </w:r>
      <w:r>
        <w:rPr>
          <w:sz w:val="16"/>
        </w:rPr>
        <w:t>and</w:t>
      </w:r>
      <w:r>
        <w:rPr>
          <w:spacing w:val="-8"/>
          <w:sz w:val="16"/>
        </w:rPr>
        <w:t> </w:t>
      </w:r>
      <w:r>
        <w:rPr>
          <w:sz w:val="16"/>
        </w:rPr>
        <w:t>the</w:t>
      </w:r>
      <w:r>
        <w:rPr>
          <w:spacing w:val="-9"/>
          <w:sz w:val="16"/>
        </w:rPr>
        <w:t> </w:t>
      </w:r>
      <w:r>
        <w:rPr>
          <w:sz w:val="16"/>
        </w:rPr>
        <w:t>swearing</w:t>
      </w:r>
      <w:r>
        <w:rPr>
          <w:spacing w:val="-9"/>
          <w:sz w:val="16"/>
        </w:rPr>
        <w:t> </w:t>
      </w:r>
      <w:r>
        <w:rPr>
          <w:sz w:val="16"/>
        </w:rPr>
        <w:t>in</w:t>
      </w:r>
      <w:r>
        <w:rPr>
          <w:spacing w:val="-8"/>
          <w:sz w:val="16"/>
        </w:rPr>
        <w:t> </w:t>
      </w:r>
      <w:r>
        <w:rPr>
          <w:sz w:val="16"/>
        </w:rPr>
        <w:t>of</w:t>
      </w:r>
      <w:r>
        <w:rPr>
          <w:spacing w:val="-9"/>
          <w:sz w:val="16"/>
        </w:rPr>
        <w:t> </w:t>
      </w:r>
      <w:r>
        <w:rPr>
          <w:sz w:val="16"/>
        </w:rPr>
        <w:t>a</w:t>
      </w:r>
      <w:r>
        <w:rPr>
          <w:spacing w:val="-8"/>
          <w:sz w:val="16"/>
        </w:rPr>
        <w:t> </w:t>
      </w:r>
      <w:r>
        <w:rPr>
          <w:sz w:val="16"/>
        </w:rPr>
        <w:t>new</w:t>
      </w:r>
      <w:r>
        <w:rPr>
          <w:spacing w:val="-9"/>
          <w:sz w:val="16"/>
        </w:rPr>
        <w:t> </w:t>
      </w:r>
      <w:r>
        <w:rPr>
          <w:sz w:val="16"/>
        </w:rPr>
        <w:t>gov-ernment in cases where the incumbent loses.</w:t>
      </w:r>
      <w:r>
        <w:rPr>
          <w:spacing w:val="19"/>
          <w:sz w:val="16"/>
        </w:rPr>
        <w:t> </w:t>
      </w:r>
      <w:r>
        <w:rPr>
          <w:sz w:val="16"/>
        </w:rPr>
        <w:t>Including these cases thus runs the risk of conflating pro- and</w:t>
      </w:r>
      <w:r>
        <w:rPr>
          <w:spacing w:val="40"/>
          <w:sz w:val="16"/>
        </w:rPr>
        <w:t> </w:t>
      </w:r>
      <w:r>
        <w:rPr>
          <w:sz w:val="16"/>
        </w:rPr>
        <w:t>anti-incumbent</w:t>
      </w:r>
      <w:r>
        <w:rPr>
          <w:spacing w:val="-10"/>
          <w:sz w:val="16"/>
        </w:rPr>
        <w:t> </w:t>
      </w:r>
      <w:r>
        <w:rPr>
          <w:sz w:val="16"/>
        </w:rPr>
        <w:t>protest,</w:t>
      </w:r>
      <w:r>
        <w:rPr>
          <w:spacing w:val="-10"/>
          <w:sz w:val="16"/>
        </w:rPr>
        <w:t> </w:t>
      </w:r>
      <w:r>
        <w:rPr>
          <w:sz w:val="16"/>
        </w:rPr>
        <w:t>along</w:t>
      </w:r>
      <w:r>
        <w:rPr>
          <w:spacing w:val="-10"/>
          <w:sz w:val="16"/>
        </w:rPr>
        <w:t> </w:t>
      </w:r>
      <w:r>
        <w:rPr>
          <w:sz w:val="16"/>
        </w:rPr>
        <w:t>with</w:t>
      </w:r>
      <w:r>
        <w:rPr>
          <w:spacing w:val="-10"/>
          <w:sz w:val="16"/>
        </w:rPr>
        <w:t> </w:t>
      </w:r>
      <w:r>
        <w:rPr>
          <w:sz w:val="16"/>
        </w:rPr>
        <w:t>cases</w:t>
      </w:r>
      <w:r>
        <w:rPr>
          <w:spacing w:val="-10"/>
          <w:sz w:val="16"/>
        </w:rPr>
        <w:t> </w:t>
      </w:r>
      <w:r>
        <w:rPr>
          <w:sz w:val="16"/>
        </w:rPr>
        <w:t>where</w:t>
      </w:r>
      <w:r>
        <w:rPr>
          <w:spacing w:val="-10"/>
          <w:sz w:val="16"/>
        </w:rPr>
        <w:t> </w:t>
      </w:r>
      <w:r>
        <w:rPr>
          <w:sz w:val="16"/>
        </w:rPr>
        <w:t>protesters</w:t>
      </w:r>
      <w:r>
        <w:rPr>
          <w:spacing w:val="-10"/>
          <w:sz w:val="16"/>
        </w:rPr>
        <w:t> </w:t>
      </w:r>
      <w:r>
        <w:rPr>
          <w:sz w:val="16"/>
        </w:rPr>
        <w:t>goals</w:t>
      </w:r>
      <w:r>
        <w:rPr>
          <w:spacing w:val="-10"/>
          <w:sz w:val="16"/>
        </w:rPr>
        <w:t> </w:t>
      </w:r>
      <w:r>
        <w:rPr>
          <w:sz w:val="16"/>
        </w:rPr>
        <w:t>are</w:t>
      </w:r>
      <w:r>
        <w:rPr>
          <w:spacing w:val="-10"/>
          <w:sz w:val="16"/>
        </w:rPr>
        <w:t> </w:t>
      </w:r>
      <w:r>
        <w:rPr>
          <w:sz w:val="16"/>
        </w:rPr>
        <w:t>genuinely</w:t>
      </w:r>
      <w:r>
        <w:rPr>
          <w:spacing w:val="-10"/>
          <w:sz w:val="16"/>
        </w:rPr>
        <w:t> </w:t>
      </w:r>
      <w:r>
        <w:rPr>
          <w:sz w:val="16"/>
        </w:rPr>
        <w:t>unknown.</w:t>
      </w:r>
      <w:r>
        <w:rPr>
          <w:spacing w:val="6"/>
          <w:sz w:val="16"/>
        </w:rPr>
        <w:t> </w:t>
      </w:r>
      <w:r>
        <w:rPr>
          <w:sz w:val="16"/>
        </w:rPr>
        <w:t>However,</w:t>
      </w:r>
      <w:r>
        <w:rPr>
          <w:spacing w:val="-10"/>
          <w:sz w:val="16"/>
        </w:rPr>
        <w:t> </w:t>
      </w:r>
      <w:r>
        <w:rPr>
          <w:sz w:val="16"/>
        </w:rPr>
        <w:t>excluding</w:t>
      </w:r>
      <w:r>
        <w:rPr>
          <w:spacing w:val="40"/>
          <w:sz w:val="16"/>
        </w:rPr>
        <w:t> </w:t>
      </w:r>
      <w:r>
        <w:rPr>
          <w:sz w:val="16"/>
        </w:rPr>
        <w:t>them</w:t>
      </w:r>
      <w:r>
        <w:rPr>
          <w:spacing w:val="-10"/>
          <w:sz w:val="16"/>
        </w:rPr>
        <w:t> </w:t>
      </w:r>
      <w:r>
        <w:rPr>
          <w:sz w:val="16"/>
        </w:rPr>
        <w:t>also</w:t>
      </w:r>
      <w:r>
        <w:rPr>
          <w:spacing w:val="-10"/>
          <w:sz w:val="16"/>
        </w:rPr>
        <w:t> </w:t>
      </w:r>
      <w:r>
        <w:rPr>
          <w:sz w:val="16"/>
        </w:rPr>
        <w:t>influences</w:t>
      </w:r>
      <w:r>
        <w:rPr>
          <w:spacing w:val="-10"/>
          <w:sz w:val="16"/>
        </w:rPr>
        <w:t> </w:t>
      </w:r>
      <w:r>
        <w:rPr>
          <w:sz w:val="16"/>
        </w:rPr>
        <w:t>the</w:t>
      </w:r>
      <w:r>
        <w:rPr>
          <w:spacing w:val="-10"/>
          <w:sz w:val="16"/>
        </w:rPr>
        <w:t> </w:t>
      </w:r>
      <w:r>
        <w:rPr>
          <w:sz w:val="16"/>
        </w:rPr>
        <w:t>interpretation</w:t>
      </w:r>
      <w:r>
        <w:rPr>
          <w:spacing w:val="-10"/>
          <w:sz w:val="16"/>
        </w:rPr>
        <w:t> </w:t>
      </w:r>
      <w:r>
        <w:rPr>
          <w:sz w:val="16"/>
        </w:rPr>
        <w:t>of</w:t>
      </w:r>
      <w:r>
        <w:rPr>
          <w:spacing w:val="-10"/>
          <w:sz w:val="16"/>
        </w:rPr>
        <w:t> </w:t>
      </w:r>
      <w:r>
        <w:rPr>
          <w:sz w:val="16"/>
        </w:rPr>
        <w:t>the</w:t>
      </w:r>
      <w:r>
        <w:rPr>
          <w:spacing w:val="-10"/>
          <w:sz w:val="16"/>
        </w:rPr>
        <w:t> </w:t>
      </w:r>
      <w:r>
        <w:rPr>
          <w:sz w:val="16"/>
        </w:rPr>
        <w:t>results</w:t>
      </w:r>
      <w:r>
        <w:rPr>
          <w:spacing w:val="-10"/>
          <w:sz w:val="16"/>
        </w:rPr>
        <w:t> </w:t>
      </w:r>
      <w:r>
        <w:rPr>
          <w:sz w:val="16"/>
        </w:rPr>
        <w:t>from</w:t>
      </w:r>
      <w:r>
        <w:rPr>
          <w:spacing w:val="-10"/>
          <w:sz w:val="16"/>
        </w:rPr>
        <w:t> </w:t>
      </w:r>
      <w:r>
        <w:rPr>
          <w:sz w:val="16"/>
        </w:rPr>
        <w:t>these</w:t>
      </w:r>
      <w:r>
        <w:rPr>
          <w:spacing w:val="-10"/>
          <w:sz w:val="16"/>
        </w:rPr>
        <w:t> </w:t>
      </w:r>
      <w:r>
        <w:rPr>
          <w:sz w:val="16"/>
        </w:rPr>
        <w:t>models.</w:t>
      </w:r>
      <w:r>
        <w:rPr>
          <w:spacing w:val="3"/>
          <w:sz w:val="16"/>
        </w:rPr>
        <w:t> </w:t>
      </w:r>
      <w:r>
        <w:rPr>
          <w:sz w:val="16"/>
        </w:rPr>
        <w:t>Threats</w:t>
      </w:r>
      <w:r>
        <w:rPr>
          <w:spacing w:val="-10"/>
          <w:sz w:val="16"/>
        </w:rPr>
        <w:t> </w:t>
      </w:r>
      <w:r>
        <w:rPr>
          <w:sz w:val="16"/>
        </w:rPr>
        <w:t>to</w:t>
      </w:r>
      <w:r>
        <w:rPr>
          <w:spacing w:val="-10"/>
          <w:sz w:val="16"/>
        </w:rPr>
        <w:t> </w:t>
      </w:r>
      <w:r>
        <w:rPr>
          <w:sz w:val="16"/>
        </w:rPr>
        <w:t>inference</w:t>
      </w:r>
      <w:r>
        <w:rPr>
          <w:spacing w:val="-10"/>
          <w:sz w:val="16"/>
        </w:rPr>
        <w:t> </w:t>
      </w:r>
      <w:r>
        <w:rPr>
          <w:sz w:val="16"/>
        </w:rPr>
        <w:t>from</w:t>
      </w:r>
      <w:r>
        <w:rPr>
          <w:spacing w:val="-10"/>
          <w:sz w:val="16"/>
        </w:rPr>
        <w:t> </w:t>
      </w:r>
      <w:r>
        <w:rPr>
          <w:sz w:val="16"/>
        </w:rPr>
        <w:t>this</w:t>
      </w:r>
      <w:r>
        <w:rPr>
          <w:spacing w:val="-10"/>
          <w:sz w:val="16"/>
        </w:rPr>
        <w:t> </w:t>
      </w:r>
      <w:r>
        <w:rPr>
          <w:sz w:val="16"/>
        </w:rPr>
        <w:t>section</w:t>
      </w:r>
      <w:r>
        <w:rPr>
          <w:spacing w:val="40"/>
          <w:sz w:val="16"/>
        </w:rPr>
        <w:t> </w:t>
      </w:r>
      <w:r>
        <w:rPr>
          <w:sz w:val="16"/>
        </w:rPr>
        <w:t>are evaluated in more detail in the discussion section.</w:t>
      </w:r>
    </w:p>
    <w:p>
      <w:pPr>
        <w:spacing w:line="190" w:lineRule="exact" w:before="3"/>
        <w:ind w:left="337" w:right="2505" w:firstLine="217"/>
        <w:jc w:val="both"/>
        <w:rPr>
          <w:sz w:val="16"/>
        </w:rPr>
      </w:pPr>
      <w:r>
        <w:rPr>
          <w:spacing w:val="-2"/>
          <w:position w:val="6"/>
          <w:sz w:val="12"/>
        </w:rPr>
        <w:t>7</w:t>
      </w:r>
      <w:r>
        <w:rPr>
          <w:spacing w:val="-2"/>
          <w:sz w:val="16"/>
        </w:rPr>
        <w:t>This</w:t>
      </w:r>
      <w:r>
        <w:rPr>
          <w:spacing w:val="-4"/>
          <w:sz w:val="16"/>
        </w:rPr>
        <w:t> </w:t>
      </w:r>
      <w:r>
        <w:rPr>
          <w:spacing w:val="-2"/>
          <w:sz w:val="16"/>
        </w:rPr>
        <w:t>variable</w:t>
      </w:r>
      <w:r>
        <w:rPr>
          <w:spacing w:val="-4"/>
          <w:sz w:val="16"/>
        </w:rPr>
        <w:t> </w:t>
      </w:r>
      <w:r>
        <w:rPr>
          <w:spacing w:val="-2"/>
          <w:sz w:val="16"/>
        </w:rPr>
        <w:t>has</w:t>
      </w:r>
      <w:r>
        <w:rPr>
          <w:spacing w:val="-4"/>
          <w:sz w:val="16"/>
        </w:rPr>
        <w:t> </w:t>
      </w:r>
      <w:r>
        <w:rPr>
          <w:spacing w:val="-2"/>
          <w:sz w:val="16"/>
        </w:rPr>
        <w:t>considerable</w:t>
      </w:r>
      <w:r>
        <w:rPr>
          <w:spacing w:val="-4"/>
          <w:sz w:val="16"/>
        </w:rPr>
        <w:t> </w:t>
      </w:r>
      <w:r>
        <w:rPr>
          <w:spacing w:val="-2"/>
          <w:sz w:val="16"/>
        </w:rPr>
        <w:t>missingness, which</w:t>
      </w:r>
      <w:r>
        <w:rPr>
          <w:spacing w:val="-4"/>
          <w:sz w:val="16"/>
        </w:rPr>
        <w:t> </w:t>
      </w:r>
      <w:r>
        <w:rPr>
          <w:spacing w:val="-2"/>
          <w:sz w:val="16"/>
        </w:rPr>
        <w:t>I</w:t>
      </w:r>
      <w:r>
        <w:rPr>
          <w:spacing w:val="-4"/>
          <w:sz w:val="16"/>
        </w:rPr>
        <w:t> </w:t>
      </w:r>
      <w:r>
        <w:rPr>
          <w:spacing w:val="-2"/>
          <w:sz w:val="16"/>
        </w:rPr>
        <w:t>reduced</w:t>
      </w:r>
      <w:r>
        <w:rPr>
          <w:spacing w:val="-4"/>
          <w:sz w:val="16"/>
        </w:rPr>
        <w:t> </w:t>
      </w:r>
      <w:r>
        <w:rPr>
          <w:spacing w:val="-2"/>
          <w:sz w:val="16"/>
        </w:rPr>
        <w:t>in</w:t>
      </w:r>
      <w:r>
        <w:rPr>
          <w:spacing w:val="-4"/>
          <w:sz w:val="16"/>
        </w:rPr>
        <w:t> </w:t>
      </w:r>
      <w:r>
        <w:rPr>
          <w:spacing w:val="-2"/>
          <w:sz w:val="16"/>
        </w:rPr>
        <w:t>part</w:t>
      </w:r>
      <w:r>
        <w:rPr>
          <w:spacing w:val="-4"/>
          <w:sz w:val="16"/>
        </w:rPr>
        <w:t> </w:t>
      </w:r>
      <w:r>
        <w:rPr>
          <w:spacing w:val="-2"/>
          <w:sz w:val="16"/>
        </w:rPr>
        <w:t>by</w:t>
      </w:r>
      <w:r>
        <w:rPr>
          <w:spacing w:val="-4"/>
          <w:sz w:val="16"/>
        </w:rPr>
        <w:t> </w:t>
      </w:r>
      <w:r>
        <w:rPr>
          <w:spacing w:val="-2"/>
          <w:sz w:val="16"/>
        </w:rPr>
        <w:t>updating</w:t>
      </w:r>
      <w:r>
        <w:rPr>
          <w:spacing w:val="-4"/>
          <w:sz w:val="16"/>
        </w:rPr>
        <w:t> </w:t>
      </w:r>
      <w:r>
        <w:rPr>
          <w:spacing w:val="-2"/>
          <w:sz w:val="16"/>
        </w:rPr>
        <w:t>missing</w:t>
      </w:r>
      <w:r>
        <w:rPr>
          <w:spacing w:val="-4"/>
          <w:sz w:val="16"/>
        </w:rPr>
        <w:t> </w:t>
      </w:r>
      <w:r>
        <w:rPr>
          <w:spacing w:val="-2"/>
          <w:sz w:val="16"/>
        </w:rPr>
        <w:t>values</w:t>
      </w:r>
      <w:r>
        <w:rPr>
          <w:spacing w:val="-4"/>
          <w:sz w:val="16"/>
        </w:rPr>
        <w:t> </w:t>
      </w:r>
      <w:r>
        <w:rPr>
          <w:spacing w:val="-2"/>
          <w:sz w:val="16"/>
        </w:rPr>
        <w:t>in</w:t>
      </w:r>
      <w:r>
        <w:rPr>
          <w:spacing w:val="-4"/>
          <w:sz w:val="16"/>
        </w:rPr>
        <w:t> </w:t>
      </w:r>
      <w:r>
        <w:rPr>
          <w:spacing w:val="-2"/>
          <w:sz w:val="16"/>
        </w:rPr>
        <w:t>V-Dem</w:t>
      </w:r>
      <w:r>
        <w:rPr>
          <w:spacing w:val="40"/>
          <w:sz w:val="16"/>
        </w:rPr>
        <w:t> </w:t>
      </w:r>
      <w:r>
        <w:rPr>
          <w:sz w:val="16"/>
        </w:rPr>
        <w:t>using data from Wikipedia (when links to official sources were available), and Psephos.</w:t>
      </w:r>
    </w:p>
    <w:p>
      <w:pPr>
        <w:spacing w:line="190" w:lineRule="exact" w:before="7"/>
        <w:ind w:left="331" w:right="2485" w:firstLine="222"/>
        <w:jc w:val="both"/>
        <w:rPr>
          <w:sz w:val="16"/>
        </w:rPr>
      </w:pPr>
      <w:r>
        <w:rPr>
          <w:position w:val="6"/>
          <w:sz w:val="12"/>
        </w:rPr>
        <w:t>8</w:t>
      </w:r>
      <w:r>
        <w:rPr>
          <w:sz w:val="16"/>
        </w:rPr>
        <w:t>For example, the variable takes on a positive value for elections held in the post-communist region,</w:t>
      </w:r>
      <w:r>
        <w:rPr>
          <w:spacing w:val="40"/>
          <w:sz w:val="16"/>
        </w:rPr>
        <w:t> </w:t>
      </w:r>
      <w:r>
        <w:rPr>
          <w:sz w:val="16"/>
        </w:rPr>
        <w:t>within one year of the September 24, 2000 election in Serbia that sparked the ‘Bulldozer Revolution’.</w:t>
      </w:r>
    </w:p>
    <w:p>
      <w:pPr>
        <w:spacing w:after="0" w:line="190" w:lineRule="exact"/>
        <w:jc w:val="both"/>
        <w:rPr>
          <w:sz w:val="16"/>
        </w:rPr>
        <w:sectPr>
          <w:pgSz w:w="12240" w:h="15840"/>
          <w:pgMar w:header="1940" w:footer="0" w:top="2160" w:bottom="280" w:left="1800" w:right="720"/>
        </w:sectPr>
      </w:pPr>
    </w:p>
    <w:p>
      <w:pPr>
        <w:pStyle w:val="BodyText"/>
        <w:spacing w:before="67"/>
      </w:pPr>
    </w:p>
    <w:p>
      <w:pPr>
        <w:pStyle w:val="BodyText"/>
        <w:ind w:right="23"/>
        <w:jc w:val="center"/>
      </w:pPr>
      <w:r>
        <w:rPr/>
        <w:t>Table</w:t>
      </w:r>
      <w:r>
        <w:rPr>
          <w:spacing w:val="-10"/>
        </w:rPr>
        <w:t> </w:t>
      </w:r>
      <w:r>
        <w:rPr/>
        <w:t>3.1:</w:t>
      </w:r>
      <w:r>
        <w:rPr>
          <w:spacing w:val="4"/>
        </w:rPr>
        <w:t> </w:t>
      </w:r>
      <w:r>
        <w:rPr/>
        <w:t>Summary</w:t>
      </w:r>
      <w:r>
        <w:rPr>
          <w:spacing w:val="-9"/>
        </w:rPr>
        <w:t> </w:t>
      </w:r>
      <w:r>
        <w:rPr/>
        <w:t>statistics</w:t>
      </w:r>
      <w:r>
        <w:rPr>
          <w:spacing w:val="-10"/>
        </w:rPr>
        <w:t> </w:t>
      </w:r>
      <w:r>
        <w:rPr/>
        <w:t>and</w:t>
      </w:r>
      <w:r>
        <w:rPr>
          <w:spacing w:val="-9"/>
        </w:rPr>
        <w:t> </w:t>
      </w:r>
      <w:r>
        <w:rPr/>
        <w:t>variable</w:t>
      </w:r>
      <w:r>
        <w:rPr>
          <w:spacing w:val="-10"/>
        </w:rPr>
        <w:t> </w:t>
      </w:r>
      <w:r>
        <w:rPr>
          <w:spacing w:val="-2"/>
        </w:rPr>
        <w:t>distributions</w:t>
      </w:r>
    </w:p>
    <w:p>
      <w:pPr>
        <w:pStyle w:val="BodyText"/>
        <w:spacing w:before="6"/>
      </w:pPr>
    </w:p>
    <w:tbl>
      <w:tblPr>
        <w:tblW w:w="0" w:type="auto"/>
        <w:jc w:val="left"/>
        <w:tblInd w:w="14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25"/>
        <w:gridCol w:w="1022"/>
        <w:gridCol w:w="1131"/>
        <w:gridCol w:w="648"/>
        <w:gridCol w:w="571"/>
        <w:gridCol w:w="625"/>
        <w:gridCol w:w="788"/>
        <w:gridCol w:w="664"/>
      </w:tblGrid>
      <w:tr>
        <w:trPr>
          <w:trHeight w:val="307" w:hRule="atLeast"/>
        </w:trPr>
        <w:tc>
          <w:tcPr>
            <w:tcW w:w="2525" w:type="dxa"/>
            <w:tcBorders>
              <w:top w:val="single" w:sz="8" w:space="0" w:color="000000"/>
              <w:bottom w:val="single" w:sz="4" w:space="0" w:color="000000"/>
            </w:tcBorders>
          </w:tcPr>
          <w:p>
            <w:pPr>
              <w:pStyle w:val="TableParagraph"/>
              <w:spacing w:line="240" w:lineRule="auto"/>
              <w:jc w:val="left"/>
              <w:rPr>
                <w:sz w:val="18"/>
              </w:rPr>
            </w:pPr>
          </w:p>
        </w:tc>
        <w:tc>
          <w:tcPr>
            <w:tcW w:w="1022" w:type="dxa"/>
            <w:tcBorders>
              <w:top w:val="single" w:sz="8" w:space="0" w:color="000000"/>
              <w:bottom w:val="single" w:sz="4" w:space="0" w:color="000000"/>
            </w:tcBorders>
          </w:tcPr>
          <w:p>
            <w:pPr>
              <w:pStyle w:val="TableParagraph"/>
              <w:spacing w:line="240" w:lineRule="auto" w:before="39"/>
              <w:ind w:right="118"/>
              <w:jc w:val="right"/>
              <w:rPr>
                <w:sz w:val="18"/>
              </w:rPr>
            </w:pPr>
            <w:r>
              <w:rPr>
                <w:sz w:val="18"/>
              </w:rPr>
              <w:t>Unique</w:t>
            </w:r>
            <w:r>
              <w:rPr>
                <w:spacing w:val="-7"/>
                <w:sz w:val="18"/>
              </w:rPr>
              <w:t> </w:t>
            </w:r>
            <w:r>
              <w:rPr>
                <w:spacing w:val="-5"/>
                <w:sz w:val="18"/>
              </w:rPr>
              <w:t>(#)</w:t>
            </w:r>
          </w:p>
        </w:tc>
        <w:tc>
          <w:tcPr>
            <w:tcW w:w="1131" w:type="dxa"/>
            <w:tcBorders>
              <w:top w:val="single" w:sz="8" w:space="0" w:color="000000"/>
              <w:bottom w:val="single" w:sz="4" w:space="0" w:color="000000"/>
            </w:tcBorders>
          </w:tcPr>
          <w:p>
            <w:pPr>
              <w:pStyle w:val="TableParagraph"/>
              <w:spacing w:line="240" w:lineRule="auto" w:before="39"/>
              <w:ind w:right="119"/>
              <w:jc w:val="right"/>
              <w:rPr>
                <w:sz w:val="18"/>
              </w:rPr>
            </w:pPr>
            <w:r>
              <w:rPr>
                <w:sz w:val="18"/>
              </w:rPr>
              <w:t>Missing</w:t>
            </w:r>
            <w:r>
              <w:rPr>
                <w:spacing w:val="-7"/>
                <w:sz w:val="18"/>
              </w:rPr>
              <w:t> </w:t>
            </w:r>
            <w:r>
              <w:rPr>
                <w:spacing w:val="-5"/>
                <w:sz w:val="18"/>
              </w:rPr>
              <w:t>(%)</w:t>
            </w:r>
          </w:p>
        </w:tc>
        <w:tc>
          <w:tcPr>
            <w:tcW w:w="648" w:type="dxa"/>
            <w:tcBorders>
              <w:top w:val="single" w:sz="8" w:space="0" w:color="000000"/>
              <w:bottom w:val="single" w:sz="4" w:space="0" w:color="000000"/>
            </w:tcBorders>
          </w:tcPr>
          <w:p>
            <w:pPr>
              <w:pStyle w:val="TableParagraph"/>
              <w:spacing w:line="240" w:lineRule="auto" w:before="39"/>
              <w:ind w:left="73" w:right="74"/>
              <w:rPr>
                <w:sz w:val="18"/>
              </w:rPr>
            </w:pPr>
            <w:r>
              <w:rPr>
                <w:spacing w:val="-4"/>
                <w:sz w:val="18"/>
              </w:rPr>
              <w:t>Mean</w:t>
            </w:r>
          </w:p>
        </w:tc>
        <w:tc>
          <w:tcPr>
            <w:tcW w:w="571" w:type="dxa"/>
            <w:tcBorders>
              <w:top w:val="single" w:sz="8" w:space="0" w:color="000000"/>
              <w:bottom w:val="single" w:sz="4" w:space="0" w:color="000000"/>
            </w:tcBorders>
          </w:tcPr>
          <w:p>
            <w:pPr>
              <w:pStyle w:val="TableParagraph"/>
              <w:spacing w:line="240" w:lineRule="auto" w:before="39"/>
              <w:ind w:left="99" w:right="3"/>
              <w:rPr>
                <w:sz w:val="18"/>
              </w:rPr>
            </w:pPr>
            <w:r>
              <w:rPr>
                <w:spacing w:val="-5"/>
                <w:sz w:val="18"/>
              </w:rPr>
              <w:t>SD</w:t>
            </w:r>
          </w:p>
        </w:tc>
        <w:tc>
          <w:tcPr>
            <w:tcW w:w="625" w:type="dxa"/>
            <w:tcBorders>
              <w:top w:val="single" w:sz="8" w:space="0" w:color="000000"/>
              <w:bottom w:val="single" w:sz="4" w:space="0" w:color="000000"/>
            </w:tcBorders>
          </w:tcPr>
          <w:p>
            <w:pPr>
              <w:pStyle w:val="TableParagraph"/>
              <w:spacing w:line="240" w:lineRule="auto" w:before="39"/>
              <w:ind w:left="139" w:right="60"/>
              <w:rPr>
                <w:sz w:val="18"/>
              </w:rPr>
            </w:pPr>
            <w:r>
              <w:rPr>
                <w:spacing w:val="-5"/>
                <w:sz w:val="18"/>
              </w:rPr>
              <w:t>Min</w:t>
            </w:r>
          </w:p>
        </w:tc>
        <w:tc>
          <w:tcPr>
            <w:tcW w:w="788" w:type="dxa"/>
            <w:tcBorders>
              <w:top w:val="single" w:sz="8" w:space="0" w:color="000000"/>
              <w:bottom w:val="single" w:sz="4" w:space="0" w:color="000000"/>
            </w:tcBorders>
          </w:tcPr>
          <w:p>
            <w:pPr>
              <w:pStyle w:val="TableParagraph"/>
              <w:spacing w:line="240" w:lineRule="auto" w:before="39"/>
              <w:ind w:right="122"/>
              <w:jc w:val="right"/>
              <w:rPr>
                <w:sz w:val="18"/>
              </w:rPr>
            </w:pPr>
            <w:r>
              <w:rPr>
                <w:spacing w:val="-2"/>
                <w:sz w:val="18"/>
              </w:rPr>
              <w:t>Median</w:t>
            </w:r>
          </w:p>
        </w:tc>
        <w:tc>
          <w:tcPr>
            <w:tcW w:w="664" w:type="dxa"/>
            <w:tcBorders>
              <w:top w:val="single" w:sz="8" w:space="0" w:color="000000"/>
              <w:bottom w:val="single" w:sz="4" w:space="0" w:color="000000"/>
            </w:tcBorders>
          </w:tcPr>
          <w:p>
            <w:pPr>
              <w:pStyle w:val="TableParagraph"/>
              <w:spacing w:line="240" w:lineRule="auto" w:before="39"/>
              <w:ind w:left="174" w:right="91"/>
              <w:rPr>
                <w:sz w:val="18"/>
              </w:rPr>
            </w:pPr>
            <w:r>
              <w:rPr>
                <w:spacing w:val="-5"/>
                <w:sz w:val="18"/>
              </w:rPr>
              <w:t>Max</w:t>
            </w:r>
          </w:p>
        </w:tc>
      </w:tr>
      <w:tr>
        <w:trPr>
          <w:trHeight w:val="262" w:hRule="atLeast"/>
        </w:trPr>
        <w:tc>
          <w:tcPr>
            <w:tcW w:w="2525" w:type="dxa"/>
            <w:tcBorders>
              <w:top w:val="single" w:sz="4" w:space="0" w:color="000000"/>
            </w:tcBorders>
          </w:tcPr>
          <w:p>
            <w:pPr>
              <w:pStyle w:val="TableParagraph"/>
              <w:spacing w:line="201" w:lineRule="exact" w:before="41"/>
              <w:ind w:left="119"/>
              <w:jc w:val="left"/>
              <w:rPr>
                <w:sz w:val="18"/>
              </w:rPr>
            </w:pPr>
            <w:r>
              <w:rPr>
                <w:sz w:val="18"/>
              </w:rPr>
              <w:t>Legislative</w:t>
            </w:r>
            <w:r>
              <w:rPr>
                <w:spacing w:val="-9"/>
                <w:sz w:val="18"/>
              </w:rPr>
              <w:t> </w:t>
            </w:r>
            <w:r>
              <w:rPr>
                <w:spacing w:val="-2"/>
                <w:sz w:val="18"/>
              </w:rPr>
              <w:t>constraints</w:t>
            </w:r>
          </w:p>
        </w:tc>
        <w:tc>
          <w:tcPr>
            <w:tcW w:w="1022" w:type="dxa"/>
            <w:tcBorders>
              <w:top w:val="single" w:sz="4" w:space="0" w:color="000000"/>
            </w:tcBorders>
          </w:tcPr>
          <w:p>
            <w:pPr>
              <w:pStyle w:val="TableParagraph"/>
              <w:spacing w:line="201" w:lineRule="exact" w:before="41"/>
              <w:ind w:right="118"/>
              <w:jc w:val="right"/>
              <w:rPr>
                <w:sz w:val="18"/>
              </w:rPr>
            </w:pPr>
            <w:r>
              <w:rPr>
                <w:spacing w:val="-5"/>
                <w:sz w:val="18"/>
              </w:rPr>
              <w:t>369</w:t>
            </w:r>
          </w:p>
        </w:tc>
        <w:tc>
          <w:tcPr>
            <w:tcW w:w="1131" w:type="dxa"/>
            <w:tcBorders>
              <w:top w:val="single" w:sz="4" w:space="0" w:color="000000"/>
            </w:tcBorders>
          </w:tcPr>
          <w:p>
            <w:pPr>
              <w:pStyle w:val="TableParagraph"/>
              <w:spacing w:line="201" w:lineRule="exact" w:before="41"/>
              <w:ind w:right="119"/>
              <w:jc w:val="right"/>
              <w:rPr>
                <w:sz w:val="18"/>
              </w:rPr>
            </w:pPr>
            <w:r>
              <w:rPr>
                <w:spacing w:val="-10"/>
                <w:sz w:val="18"/>
              </w:rPr>
              <w:t>2</w:t>
            </w:r>
          </w:p>
        </w:tc>
        <w:tc>
          <w:tcPr>
            <w:tcW w:w="648" w:type="dxa"/>
            <w:tcBorders>
              <w:top w:val="single" w:sz="4" w:space="0" w:color="000000"/>
            </w:tcBorders>
          </w:tcPr>
          <w:p>
            <w:pPr>
              <w:pStyle w:val="TableParagraph"/>
              <w:spacing w:line="204" w:lineRule="exact" w:before="38"/>
              <w:ind w:left="167" w:right="1"/>
              <w:rPr>
                <w:rFonts w:ascii="Cambria"/>
                <w:sz w:val="18"/>
              </w:rPr>
            </w:pPr>
            <w:r>
              <w:rPr>
                <w:rFonts w:ascii="Cambria"/>
                <w:spacing w:val="-5"/>
                <w:sz w:val="18"/>
              </w:rPr>
              <w:t>0.5</w:t>
            </w:r>
          </w:p>
        </w:tc>
        <w:tc>
          <w:tcPr>
            <w:tcW w:w="571" w:type="dxa"/>
            <w:tcBorders>
              <w:top w:val="single" w:sz="4" w:space="0" w:color="000000"/>
            </w:tcBorders>
          </w:tcPr>
          <w:p>
            <w:pPr>
              <w:pStyle w:val="TableParagraph"/>
              <w:spacing w:line="204" w:lineRule="exact" w:before="38"/>
              <w:ind w:left="96" w:right="9"/>
              <w:rPr>
                <w:rFonts w:ascii="Cambria"/>
                <w:sz w:val="18"/>
              </w:rPr>
            </w:pPr>
            <w:r>
              <w:rPr>
                <w:rFonts w:ascii="Cambria"/>
                <w:spacing w:val="-5"/>
                <w:sz w:val="18"/>
              </w:rPr>
              <w:t>0.3</w:t>
            </w:r>
          </w:p>
        </w:tc>
        <w:tc>
          <w:tcPr>
            <w:tcW w:w="625" w:type="dxa"/>
            <w:tcBorders>
              <w:top w:val="single" w:sz="4" w:space="0" w:color="000000"/>
            </w:tcBorders>
          </w:tcPr>
          <w:p>
            <w:pPr>
              <w:pStyle w:val="TableParagraph"/>
              <w:spacing w:line="204" w:lineRule="exact" w:before="38"/>
              <w:ind w:left="146" w:right="7"/>
              <w:rPr>
                <w:rFonts w:ascii="Cambria"/>
                <w:sz w:val="18"/>
              </w:rPr>
            </w:pPr>
            <w:r>
              <w:rPr>
                <w:rFonts w:ascii="Cambria"/>
                <w:spacing w:val="-5"/>
                <w:sz w:val="18"/>
              </w:rPr>
              <w:t>0.0</w:t>
            </w:r>
          </w:p>
        </w:tc>
        <w:tc>
          <w:tcPr>
            <w:tcW w:w="788" w:type="dxa"/>
            <w:tcBorders>
              <w:top w:val="single" w:sz="4" w:space="0" w:color="000000"/>
            </w:tcBorders>
          </w:tcPr>
          <w:p>
            <w:pPr>
              <w:pStyle w:val="TableParagraph"/>
              <w:spacing w:line="204" w:lineRule="exact" w:before="38"/>
              <w:ind w:right="122"/>
              <w:jc w:val="right"/>
              <w:rPr>
                <w:rFonts w:ascii="Cambria"/>
                <w:sz w:val="18"/>
              </w:rPr>
            </w:pPr>
            <w:r>
              <w:rPr>
                <w:rFonts w:ascii="Cambria"/>
                <w:spacing w:val="-5"/>
                <w:sz w:val="18"/>
              </w:rPr>
              <w:t>0.5</w:t>
            </w:r>
          </w:p>
        </w:tc>
        <w:tc>
          <w:tcPr>
            <w:tcW w:w="664" w:type="dxa"/>
            <w:tcBorders>
              <w:top w:val="single" w:sz="4" w:space="0" w:color="000000"/>
            </w:tcBorders>
          </w:tcPr>
          <w:p>
            <w:pPr>
              <w:pStyle w:val="TableParagraph"/>
              <w:spacing w:line="204" w:lineRule="exact" w:before="38"/>
              <w:ind w:left="183" w:right="9"/>
              <w:rPr>
                <w:rFonts w:ascii="Cambria"/>
                <w:sz w:val="18"/>
              </w:rPr>
            </w:pPr>
            <w:r>
              <w:rPr>
                <w:rFonts w:ascii="Cambria"/>
                <w:spacing w:val="-5"/>
                <w:sz w:val="18"/>
              </w:rPr>
              <w:t>1.0</w:t>
            </w:r>
          </w:p>
        </w:tc>
      </w:tr>
      <w:tr>
        <w:trPr>
          <w:trHeight w:val="219" w:hRule="atLeast"/>
        </w:trPr>
        <w:tc>
          <w:tcPr>
            <w:tcW w:w="2525" w:type="dxa"/>
          </w:tcPr>
          <w:p>
            <w:pPr>
              <w:pStyle w:val="TableParagraph"/>
              <w:spacing w:line="199" w:lineRule="exact"/>
              <w:ind w:left="119"/>
              <w:jc w:val="left"/>
              <w:rPr>
                <w:sz w:val="18"/>
              </w:rPr>
            </w:pPr>
            <w:r>
              <w:rPr>
                <w:sz w:val="18"/>
              </w:rPr>
              <w:t>Alternative</w:t>
            </w:r>
            <w:r>
              <w:rPr>
                <w:spacing w:val="-10"/>
                <w:sz w:val="18"/>
              </w:rPr>
              <w:t> </w:t>
            </w:r>
            <w:r>
              <w:rPr>
                <w:spacing w:val="-2"/>
                <w:sz w:val="18"/>
              </w:rPr>
              <w:t>information</w:t>
            </w:r>
          </w:p>
        </w:tc>
        <w:tc>
          <w:tcPr>
            <w:tcW w:w="1022" w:type="dxa"/>
          </w:tcPr>
          <w:p>
            <w:pPr>
              <w:pStyle w:val="TableParagraph"/>
              <w:spacing w:line="199" w:lineRule="exact"/>
              <w:ind w:right="118"/>
              <w:jc w:val="right"/>
              <w:rPr>
                <w:sz w:val="18"/>
              </w:rPr>
            </w:pPr>
            <w:r>
              <w:rPr>
                <w:spacing w:val="-5"/>
                <w:sz w:val="18"/>
              </w:rPr>
              <w:t>410</w:t>
            </w:r>
          </w:p>
        </w:tc>
        <w:tc>
          <w:tcPr>
            <w:tcW w:w="1131" w:type="dxa"/>
          </w:tcPr>
          <w:p>
            <w:pPr>
              <w:pStyle w:val="TableParagraph"/>
              <w:spacing w:line="199" w:lineRule="exact"/>
              <w:ind w:right="119"/>
              <w:jc w:val="right"/>
              <w:rPr>
                <w:sz w:val="18"/>
              </w:rPr>
            </w:pPr>
            <w:r>
              <w:rPr>
                <w:spacing w:val="-10"/>
                <w:sz w:val="18"/>
              </w:rPr>
              <w:t>0</w:t>
            </w:r>
          </w:p>
        </w:tc>
        <w:tc>
          <w:tcPr>
            <w:tcW w:w="648" w:type="dxa"/>
          </w:tcPr>
          <w:p>
            <w:pPr>
              <w:pStyle w:val="TableParagraph"/>
              <w:spacing w:line="199" w:lineRule="exact"/>
              <w:ind w:left="167" w:right="1"/>
              <w:rPr>
                <w:rFonts w:ascii="Cambria"/>
                <w:sz w:val="18"/>
              </w:rPr>
            </w:pPr>
            <w:r>
              <w:rPr>
                <w:rFonts w:ascii="Cambria"/>
                <w:spacing w:val="-5"/>
                <w:sz w:val="18"/>
              </w:rPr>
              <w:t>0.6</w:t>
            </w:r>
          </w:p>
        </w:tc>
        <w:tc>
          <w:tcPr>
            <w:tcW w:w="571" w:type="dxa"/>
          </w:tcPr>
          <w:p>
            <w:pPr>
              <w:pStyle w:val="TableParagraph"/>
              <w:spacing w:line="199" w:lineRule="exact"/>
              <w:ind w:left="96" w:right="9"/>
              <w:rPr>
                <w:rFonts w:ascii="Cambria"/>
                <w:sz w:val="18"/>
              </w:rPr>
            </w:pPr>
            <w:r>
              <w:rPr>
                <w:rFonts w:ascii="Cambria"/>
                <w:spacing w:val="-5"/>
                <w:sz w:val="18"/>
              </w:rPr>
              <w:t>0.2</w:t>
            </w:r>
          </w:p>
        </w:tc>
        <w:tc>
          <w:tcPr>
            <w:tcW w:w="625" w:type="dxa"/>
          </w:tcPr>
          <w:p>
            <w:pPr>
              <w:pStyle w:val="TableParagraph"/>
              <w:spacing w:line="199" w:lineRule="exact"/>
              <w:ind w:left="146" w:right="7"/>
              <w:rPr>
                <w:rFonts w:ascii="Cambria"/>
                <w:sz w:val="18"/>
              </w:rPr>
            </w:pPr>
            <w:r>
              <w:rPr>
                <w:rFonts w:ascii="Cambria"/>
                <w:spacing w:val="-5"/>
                <w:sz w:val="18"/>
              </w:rPr>
              <w:t>0.0</w:t>
            </w:r>
          </w:p>
        </w:tc>
        <w:tc>
          <w:tcPr>
            <w:tcW w:w="788" w:type="dxa"/>
          </w:tcPr>
          <w:p>
            <w:pPr>
              <w:pStyle w:val="TableParagraph"/>
              <w:spacing w:line="199" w:lineRule="exact"/>
              <w:ind w:right="125"/>
              <w:jc w:val="right"/>
              <w:rPr>
                <w:rFonts w:ascii="Cambria"/>
                <w:sz w:val="18"/>
              </w:rPr>
            </w:pPr>
            <w:r>
              <w:rPr>
                <w:rFonts w:ascii="Cambria"/>
                <w:spacing w:val="-5"/>
                <w:sz w:val="18"/>
              </w:rPr>
              <w:t>0.7</w:t>
            </w:r>
          </w:p>
        </w:tc>
        <w:tc>
          <w:tcPr>
            <w:tcW w:w="664" w:type="dxa"/>
          </w:tcPr>
          <w:p>
            <w:pPr>
              <w:pStyle w:val="TableParagraph"/>
              <w:spacing w:line="199" w:lineRule="exact"/>
              <w:ind w:left="183" w:right="9"/>
              <w:rPr>
                <w:rFonts w:ascii="Cambria"/>
                <w:sz w:val="18"/>
              </w:rPr>
            </w:pPr>
            <w:r>
              <w:rPr>
                <w:rFonts w:ascii="Cambria"/>
                <w:spacing w:val="-5"/>
                <w:sz w:val="18"/>
              </w:rPr>
              <w:t>1.0</w:t>
            </w:r>
          </w:p>
        </w:tc>
      </w:tr>
      <w:tr>
        <w:trPr>
          <w:trHeight w:val="219" w:hRule="atLeast"/>
        </w:trPr>
        <w:tc>
          <w:tcPr>
            <w:tcW w:w="2525" w:type="dxa"/>
          </w:tcPr>
          <w:p>
            <w:pPr>
              <w:pStyle w:val="TableParagraph"/>
              <w:spacing w:line="199" w:lineRule="exact"/>
              <w:ind w:left="119"/>
              <w:jc w:val="left"/>
              <w:rPr>
                <w:sz w:val="18"/>
              </w:rPr>
            </w:pPr>
            <w:r>
              <w:rPr>
                <w:sz w:val="18"/>
              </w:rPr>
              <w:t>GDP</w:t>
            </w:r>
            <w:r>
              <w:rPr>
                <w:spacing w:val="-7"/>
                <w:sz w:val="18"/>
              </w:rPr>
              <w:t> </w:t>
            </w:r>
            <w:r>
              <w:rPr>
                <w:sz w:val="18"/>
              </w:rPr>
              <w:t>growth</w:t>
            </w:r>
            <w:r>
              <w:rPr>
                <w:spacing w:val="-6"/>
                <w:sz w:val="18"/>
              </w:rPr>
              <w:t> </w:t>
            </w:r>
            <w:r>
              <w:rPr>
                <w:spacing w:val="-4"/>
                <w:sz w:val="18"/>
              </w:rPr>
              <w:t>rate</w:t>
            </w:r>
          </w:p>
        </w:tc>
        <w:tc>
          <w:tcPr>
            <w:tcW w:w="1022" w:type="dxa"/>
          </w:tcPr>
          <w:p>
            <w:pPr>
              <w:pStyle w:val="TableParagraph"/>
              <w:spacing w:line="199" w:lineRule="exact"/>
              <w:ind w:right="118"/>
              <w:jc w:val="right"/>
              <w:rPr>
                <w:sz w:val="18"/>
              </w:rPr>
            </w:pPr>
            <w:r>
              <w:rPr>
                <w:spacing w:val="-5"/>
                <w:sz w:val="18"/>
              </w:rPr>
              <w:t>713</w:t>
            </w:r>
          </w:p>
        </w:tc>
        <w:tc>
          <w:tcPr>
            <w:tcW w:w="1131" w:type="dxa"/>
          </w:tcPr>
          <w:p>
            <w:pPr>
              <w:pStyle w:val="TableParagraph"/>
              <w:spacing w:line="199" w:lineRule="exact"/>
              <w:ind w:right="119"/>
              <w:jc w:val="right"/>
              <w:rPr>
                <w:sz w:val="18"/>
              </w:rPr>
            </w:pPr>
            <w:r>
              <w:rPr>
                <w:spacing w:val="-10"/>
                <w:sz w:val="18"/>
              </w:rPr>
              <w:t>1</w:t>
            </w:r>
          </w:p>
        </w:tc>
        <w:tc>
          <w:tcPr>
            <w:tcW w:w="648" w:type="dxa"/>
          </w:tcPr>
          <w:p>
            <w:pPr>
              <w:pStyle w:val="TableParagraph"/>
              <w:spacing w:line="199" w:lineRule="exact"/>
              <w:ind w:left="167" w:right="1"/>
              <w:rPr>
                <w:rFonts w:ascii="Cambria"/>
                <w:sz w:val="18"/>
              </w:rPr>
            </w:pPr>
            <w:r>
              <w:rPr>
                <w:rFonts w:ascii="Cambria"/>
                <w:spacing w:val="-5"/>
                <w:sz w:val="18"/>
              </w:rPr>
              <w:t>0.0</w:t>
            </w:r>
          </w:p>
        </w:tc>
        <w:tc>
          <w:tcPr>
            <w:tcW w:w="571" w:type="dxa"/>
          </w:tcPr>
          <w:p>
            <w:pPr>
              <w:pStyle w:val="TableParagraph"/>
              <w:spacing w:line="199" w:lineRule="exact"/>
              <w:ind w:left="96" w:right="9"/>
              <w:rPr>
                <w:rFonts w:ascii="Cambria"/>
                <w:sz w:val="18"/>
              </w:rPr>
            </w:pPr>
            <w:r>
              <w:rPr>
                <w:rFonts w:ascii="Cambria"/>
                <w:spacing w:val="-5"/>
                <w:sz w:val="18"/>
              </w:rPr>
              <w:t>0.0</w:t>
            </w:r>
          </w:p>
        </w:tc>
        <w:tc>
          <w:tcPr>
            <w:tcW w:w="625" w:type="dxa"/>
          </w:tcPr>
          <w:p>
            <w:pPr>
              <w:pStyle w:val="TableParagraph"/>
              <w:spacing w:line="199" w:lineRule="exact"/>
              <w:ind w:left="4" w:right="7"/>
              <w:rPr>
                <w:rFonts w:ascii="Cambria" w:hAnsi="Cambria"/>
                <w:sz w:val="18"/>
              </w:rPr>
            </w:pPr>
            <w:r>
              <w:rPr>
                <w:rFonts w:ascii="Cambria" w:hAnsi="Cambria"/>
                <w:spacing w:val="-4"/>
                <w:w w:val="115"/>
                <w:sz w:val="18"/>
              </w:rPr>
              <w:t>−0.2</w:t>
            </w:r>
          </w:p>
        </w:tc>
        <w:tc>
          <w:tcPr>
            <w:tcW w:w="788" w:type="dxa"/>
          </w:tcPr>
          <w:p>
            <w:pPr>
              <w:pStyle w:val="TableParagraph"/>
              <w:spacing w:line="199" w:lineRule="exact"/>
              <w:ind w:right="122"/>
              <w:jc w:val="right"/>
              <w:rPr>
                <w:rFonts w:ascii="Cambria"/>
                <w:sz w:val="18"/>
              </w:rPr>
            </w:pPr>
            <w:r>
              <w:rPr>
                <w:rFonts w:ascii="Cambria"/>
                <w:spacing w:val="-5"/>
                <w:sz w:val="18"/>
              </w:rPr>
              <w:t>0.0</w:t>
            </w:r>
          </w:p>
        </w:tc>
        <w:tc>
          <w:tcPr>
            <w:tcW w:w="664" w:type="dxa"/>
          </w:tcPr>
          <w:p>
            <w:pPr>
              <w:pStyle w:val="TableParagraph"/>
              <w:spacing w:line="199" w:lineRule="exact"/>
              <w:ind w:left="183" w:right="9"/>
              <w:rPr>
                <w:rFonts w:ascii="Cambria"/>
                <w:sz w:val="18"/>
              </w:rPr>
            </w:pPr>
            <w:r>
              <w:rPr>
                <w:rFonts w:ascii="Cambria"/>
                <w:spacing w:val="-5"/>
                <w:sz w:val="18"/>
              </w:rPr>
              <w:t>0.3</w:t>
            </w:r>
          </w:p>
        </w:tc>
      </w:tr>
      <w:tr>
        <w:trPr>
          <w:trHeight w:val="219" w:hRule="atLeast"/>
        </w:trPr>
        <w:tc>
          <w:tcPr>
            <w:tcW w:w="2525" w:type="dxa"/>
          </w:tcPr>
          <w:p>
            <w:pPr>
              <w:pStyle w:val="TableParagraph"/>
              <w:spacing w:line="199" w:lineRule="exact"/>
              <w:ind w:left="119"/>
              <w:jc w:val="left"/>
              <w:rPr>
                <w:sz w:val="18"/>
              </w:rPr>
            </w:pPr>
            <w:r>
              <w:rPr>
                <w:sz w:val="18"/>
              </w:rPr>
              <w:t>Civil</w:t>
            </w:r>
            <w:r>
              <w:rPr>
                <w:spacing w:val="-6"/>
                <w:sz w:val="18"/>
              </w:rPr>
              <w:t> </w:t>
            </w:r>
            <w:r>
              <w:rPr>
                <w:sz w:val="18"/>
              </w:rPr>
              <w:t>society</w:t>
            </w:r>
            <w:r>
              <w:rPr>
                <w:spacing w:val="-5"/>
                <w:sz w:val="18"/>
              </w:rPr>
              <w:t> </w:t>
            </w:r>
            <w:r>
              <w:rPr>
                <w:spacing w:val="-2"/>
                <w:sz w:val="18"/>
              </w:rPr>
              <w:t>openness</w:t>
            </w:r>
          </w:p>
        </w:tc>
        <w:tc>
          <w:tcPr>
            <w:tcW w:w="1022" w:type="dxa"/>
          </w:tcPr>
          <w:p>
            <w:pPr>
              <w:pStyle w:val="TableParagraph"/>
              <w:spacing w:line="199" w:lineRule="exact"/>
              <w:ind w:right="118"/>
              <w:jc w:val="right"/>
              <w:rPr>
                <w:sz w:val="18"/>
              </w:rPr>
            </w:pPr>
            <w:r>
              <w:rPr>
                <w:spacing w:val="-5"/>
                <w:sz w:val="18"/>
              </w:rPr>
              <w:t>362</w:t>
            </w:r>
          </w:p>
        </w:tc>
        <w:tc>
          <w:tcPr>
            <w:tcW w:w="1131" w:type="dxa"/>
          </w:tcPr>
          <w:p>
            <w:pPr>
              <w:pStyle w:val="TableParagraph"/>
              <w:spacing w:line="199" w:lineRule="exact"/>
              <w:ind w:right="119"/>
              <w:jc w:val="right"/>
              <w:rPr>
                <w:sz w:val="18"/>
              </w:rPr>
            </w:pPr>
            <w:r>
              <w:rPr>
                <w:spacing w:val="-10"/>
                <w:sz w:val="18"/>
              </w:rPr>
              <w:t>0</w:t>
            </w:r>
          </w:p>
        </w:tc>
        <w:tc>
          <w:tcPr>
            <w:tcW w:w="648" w:type="dxa"/>
          </w:tcPr>
          <w:p>
            <w:pPr>
              <w:pStyle w:val="TableParagraph"/>
              <w:spacing w:line="199" w:lineRule="exact"/>
              <w:ind w:left="167" w:right="1"/>
              <w:rPr>
                <w:rFonts w:ascii="Cambria"/>
                <w:sz w:val="18"/>
              </w:rPr>
            </w:pPr>
            <w:r>
              <w:rPr>
                <w:rFonts w:ascii="Cambria"/>
                <w:spacing w:val="-5"/>
                <w:sz w:val="18"/>
              </w:rPr>
              <w:t>0.9</w:t>
            </w:r>
          </w:p>
        </w:tc>
        <w:tc>
          <w:tcPr>
            <w:tcW w:w="571" w:type="dxa"/>
          </w:tcPr>
          <w:p>
            <w:pPr>
              <w:pStyle w:val="TableParagraph"/>
              <w:spacing w:line="199" w:lineRule="exact"/>
              <w:ind w:left="96" w:right="9"/>
              <w:rPr>
                <w:rFonts w:ascii="Cambria"/>
                <w:sz w:val="18"/>
              </w:rPr>
            </w:pPr>
            <w:r>
              <w:rPr>
                <w:rFonts w:ascii="Cambria"/>
                <w:spacing w:val="-5"/>
                <w:sz w:val="18"/>
              </w:rPr>
              <w:t>1.1</w:t>
            </w:r>
          </w:p>
        </w:tc>
        <w:tc>
          <w:tcPr>
            <w:tcW w:w="625" w:type="dxa"/>
          </w:tcPr>
          <w:p>
            <w:pPr>
              <w:pStyle w:val="TableParagraph"/>
              <w:spacing w:line="199" w:lineRule="exact"/>
              <w:ind w:right="7"/>
              <w:rPr>
                <w:rFonts w:ascii="Cambria" w:hAnsi="Cambria"/>
                <w:sz w:val="18"/>
              </w:rPr>
            </w:pPr>
            <w:r>
              <w:rPr>
                <w:rFonts w:ascii="Cambria" w:hAnsi="Cambria"/>
                <w:spacing w:val="-4"/>
                <w:w w:val="115"/>
                <w:sz w:val="18"/>
              </w:rPr>
              <w:t>−2.7</w:t>
            </w:r>
          </w:p>
        </w:tc>
        <w:tc>
          <w:tcPr>
            <w:tcW w:w="788" w:type="dxa"/>
          </w:tcPr>
          <w:p>
            <w:pPr>
              <w:pStyle w:val="TableParagraph"/>
              <w:spacing w:line="199" w:lineRule="exact"/>
              <w:ind w:right="122"/>
              <w:jc w:val="right"/>
              <w:rPr>
                <w:rFonts w:ascii="Cambria"/>
                <w:sz w:val="18"/>
              </w:rPr>
            </w:pPr>
            <w:r>
              <w:rPr>
                <w:rFonts w:ascii="Cambria"/>
                <w:spacing w:val="-5"/>
                <w:sz w:val="18"/>
              </w:rPr>
              <w:t>1.2</w:t>
            </w:r>
          </w:p>
        </w:tc>
        <w:tc>
          <w:tcPr>
            <w:tcW w:w="664" w:type="dxa"/>
          </w:tcPr>
          <w:p>
            <w:pPr>
              <w:pStyle w:val="TableParagraph"/>
              <w:spacing w:line="199" w:lineRule="exact"/>
              <w:ind w:left="183" w:right="9"/>
              <w:rPr>
                <w:rFonts w:ascii="Cambria"/>
                <w:sz w:val="18"/>
              </w:rPr>
            </w:pPr>
            <w:r>
              <w:rPr>
                <w:rFonts w:ascii="Cambria"/>
                <w:spacing w:val="-5"/>
                <w:sz w:val="18"/>
              </w:rPr>
              <w:t>3.1</w:t>
            </w:r>
          </w:p>
        </w:tc>
      </w:tr>
      <w:tr>
        <w:trPr>
          <w:trHeight w:val="219" w:hRule="atLeast"/>
        </w:trPr>
        <w:tc>
          <w:tcPr>
            <w:tcW w:w="2525" w:type="dxa"/>
          </w:tcPr>
          <w:p>
            <w:pPr>
              <w:pStyle w:val="TableParagraph"/>
              <w:spacing w:line="199" w:lineRule="exact"/>
              <w:ind w:left="119"/>
              <w:jc w:val="left"/>
              <w:rPr>
                <w:sz w:val="18"/>
              </w:rPr>
            </w:pPr>
            <w:r>
              <w:rPr>
                <w:sz w:val="18"/>
              </w:rPr>
              <w:t>Election</w:t>
            </w:r>
            <w:r>
              <w:rPr>
                <w:spacing w:val="-7"/>
                <w:sz w:val="18"/>
              </w:rPr>
              <w:t> </w:t>
            </w:r>
            <w:r>
              <w:rPr>
                <w:spacing w:val="-2"/>
                <w:sz w:val="18"/>
              </w:rPr>
              <w:t>fraud</w:t>
            </w:r>
          </w:p>
        </w:tc>
        <w:tc>
          <w:tcPr>
            <w:tcW w:w="1022" w:type="dxa"/>
          </w:tcPr>
          <w:p>
            <w:pPr>
              <w:pStyle w:val="TableParagraph"/>
              <w:spacing w:line="199" w:lineRule="exact"/>
              <w:ind w:right="118"/>
              <w:jc w:val="right"/>
              <w:rPr>
                <w:sz w:val="18"/>
              </w:rPr>
            </w:pPr>
            <w:r>
              <w:rPr>
                <w:spacing w:val="-5"/>
                <w:sz w:val="18"/>
              </w:rPr>
              <w:t>610</w:t>
            </w:r>
          </w:p>
        </w:tc>
        <w:tc>
          <w:tcPr>
            <w:tcW w:w="1131" w:type="dxa"/>
          </w:tcPr>
          <w:p>
            <w:pPr>
              <w:pStyle w:val="TableParagraph"/>
              <w:spacing w:line="199" w:lineRule="exact"/>
              <w:ind w:right="119"/>
              <w:jc w:val="right"/>
              <w:rPr>
                <w:sz w:val="18"/>
              </w:rPr>
            </w:pPr>
            <w:r>
              <w:rPr>
                <w:spacing w:val="-10"/>
                <w:sz w:val="18"/>
              </w:rPr>
              <w:t>0</w:t>
            </w:r>
          </w:p>
        </w:tc>
        <w:tc>
          <w:tcPr>
            <w:tcW w:w="648" w:type="dxa"/>
          </w:tcPr>
          <w:p>
            <w:pPr>
              <w:pStyle w:val="TableParagraph"/>
              <w:spacing w:line="199" w:lineRule="exact"/>
              <w:ind w:left="167" w:right="1"/>
              <w:rPr>
                <w:rFonts w:ascii="Cambria"/>
                <w:sz w:val="18"/>
              </w:rPr>
            </w:pPr>
            <w:r>
              <w:rPr>
                <w:rFonts w:ascii="Cambria"/>
                <w:spacing w:val="-5"/>
                <w:sz w:val="18"/>
              </w:rPr>
              <w:t>0.5</w:t>
            </w:r>
          </w:p>
        </w:tc>
        <w:tc>
          <w:tcPr>
            <w:tcW w:w="571" w:type="dxa"/>
          </w:tcPr>
          <w:p>
            <w:pPr>
              <w:pStyle w:val="TableParagraph"/>
              <w:spacing w:line="199" w:lineRule="exact"/>
              <w:ind w:left="96" w:right="9"/>
              <w:rPr>
                <w:rFonts w:ascii="Cambria"/>
                <w:sz w:val="18"/>
              </w:rPr>
            </w:pPr>
            <w:r>
              <w:rPr>
                <w:rFonts w:ascii="Cambria"/>
                <w:spacing w:val="-5"/>
                <w:sz w:val="18"/>
              </w:rPr>
              <w:t>1.1</w:t>
            </w:r>
          </w:p>
        </w:tc>
        <w:tc>
          <w:tcPr>
            <w:tcW w:w="625" w:type="dxa"/>
          </w:tcPr>
          <w:p>
            <w:pPr>
              <w:pStyle w:val="TableParagraph"/>
              <w:spacing w:line="199" w:lineRule="exact"/>
              <w:ind w:left="4" w:right="7"/>
              <w:rPr>
                <w:rFonts w:ascii="Cambria" w:hAnsi="Cambria"/>
                <w:sz w:val="18"/>
              </w:rPr>
            </w:pPr>
            <w:r>
              <w:rPr>
                <w:rFonts w:ascii="Cambria" w:hAnsi="Cambria"/>
                <w:spacing w:val="-4"/>
                <w:w w:val="115"/>
                <w:sz w:val="18"/>
              </w:rPr>
              <w:t>−2.3</w:t>
            </w:r>
          </w:p>
        </w:tc>
        <w:tc>
          <w:tcPr>
            <w:tcW w:w="788" w:type="dxa"/>
          </w:tcPr>
          <w:p>
            <w:pPr>
              <w:pStyle w:val="TableParagraph"/>
              <w:spacing w:line="199" w:lineRule="exact"/>
              <w:ind w:right="122"/>
              <w:jc w:val="right"/>
              <w:rPr>
                <w:rFonts w:ascii="Cambria"/>
                <w:sz w:val="18"/>
              </w:rPr>
            </w:pPr>
            <w:r>
              <w:rPr>
                <w:rFonts w:ascii="Cambria"/>
                <w:spacing w:val="-5"/>
                <w:sz w:val="18"/>
              </w:rPr>
              <w:t>0.4</w:t>
            </w:r>
          </w:p>
        </w:tc>
        <w:tc>
          <w:tcPr>
            <w:tcW w:w="664" w:type="dxa"/>
          </w:tcPr>
          <w:p>
            <w:pPr>
              <w:pStyle w:val="TableParagraph"/>
              <w:spacing w:line="199" w:lineRule="exact"/>
              <w:ind w:left="183" w:right="9"/>
              <w:rPr>
                <w:rFonts w:ascii="Cambria"/>
                <w:sz w:val="18"/>
              </w:rPr>
            </w:pPr>
            <w:r>
              <w:rPr>
                <w:rFonts w:ascii="Cambria"/>
                <w:spacing w:val="-5"/>
                <w:sz w:val="18"/>
              </w:rPr>
              <w:t>3.1</w:t>
            </w:r>
          </w:p>
        </w:tc>
      </w:tr>
      <w:tr>
        <w:trPr>
          <w:trHeight w:val="219" w:hRule="atLeast"/>
        </w:trPr>
        <w:tc>
          <w:tcPr>
            <w:tcW w:w="2525" w:type="dxa"/>
          </w:tcPr>
          <w:p>
            <w:pPr>
              <w:pStyle w:val="TableParagraph"/>
              <w:spacing w:line="199" w:lineRule="exact"/>
              <w:ind w:left="119"/>
              <w:jc w:val="left"/>
              <w:rPr>
                <w:sz w:val="18"/>
              </w:rPr>
            </w:pPr>
            <w:r>
              <w:rPr>
                <w:sz w:val="18"/>
              </w:rPr>
              <w:t>Presidential</w:t>
            </w:r>
            <w:r>
              <w:rPr>
                <w:spacing w:val="-10"/>
                <w:sz w:val="18"/>
              </w:rPr>
              <w:t> </w:t>
            </w:r>
            <w:r>
              <w:rPr>
                <w:spacing w:val="-2"/>
                <w:sz w:val="18"/>
              </w:rPr>
              <w:t>election</w:t>
            </w:r>
          </w:p>
        </w:tc>
        <w:tc>
          <w:tcPr>
            <w:tcW w:w="1022" w:type="dxa"/>
          </w:tcPr>
          <w:p>
            <w:pPr>
              <w:pStyle w:val="TableParagraph"/>
              <w:spacing w:line="199" w:lineRule="exact"/>
              <w:ind w:right="118"/>
              <w:jc w:val="right"/>
              <w:rPr>
                <w:sz w:val="18"/>
              </w:rPr>
            </w:pPr>
            <w:r>
              <w:rPr>
                <w:spacing w:val="-10"/>
                <w:sz w:val="18"/>
              </w:rPr>
              <w:t>2</w:t>
            </w:r>
          </w:p>
        </w:tc>
        <w:tc>
          <w:tcPr>
            <w:tcW w:w="1131" w:type="dxa"/>
          </w:tcPr>
          <w:p>
            <w:pPr>
              <w:pStyle w:val="TableParagraph"/>
              <w:spacing w:line="199" w:lineRule="exact"/>
              <w:ind w:right="119"/>
              <w:jc w:val="right"/>
              <w:rPr>
                <w:sz w:val="18"/>
              </w:rPr>
            </w:pPr>
            <w:r>
              <w:rPr>
                <w:spacing w:val="-10"/>
                <w:sz w:val="18"/>
              </w:rPr>
              <w:t>0</w:t>
            </w:r>
          </w:p>
        </w:tc>
        <w:tc>
          <w:tcPr>
            <w:tcW w:w="648" w:type="dxa"/>
          </w:tcPr>
          <w:p>
            <w:pPr>
              <w:pStyle w:val="TableParagraph"/>
              <w:spacing w:line="199" w:lineRule="exact"/>
              <w:ind w:left="167" w:right="1"/>
              <w:rPr>
                <w:rFonts w:ascii="Cambria"/>
                <w:sz w:val="18"/>
              </w:rPr>
            </w:pPr>
            <w:r>
              <w:rPr>
                <w:rFonts w:ascii="Cambria"/>
                <w:spacing w:val="-5"/>
                <w:sz w:val="18"/>
              </w:rPr>
              <w:t>1.4</w:t>
            </w:r>
          </w:p>
        </w:tc>
        <w:tc>
          <w:tcPr>
            <w:tcW w:w="571" w:type="dxa"/>
          </w:tcPr>
          <w:p>
            <w:pPr>
              <w:pStyle w:val="TableParagraph"/>
              <w:spacing w:line="199" w:lineRule="exact"/>
              <w:ind w:left="96" w:right="9"/>
              <w:rPr>
                <w:rFonts w:ascii="Cambria"/>
                <w:sz w:val="18"/>
              </w:rPr>
            </w:pPr>
            <w:r>
              <w:rPr>
                <w:rFonts w:ascii="Cambria"/>
                <w:spacing w:val="-5"/>
                <w:sz w:val="18"/>
              </w:rPr>
              <w:t>0.5</w:t>
            </w:r>
          </w:p>
        </w:tc>
        <w:tc>
          <w:tcPr>
            <w:tcW w:w="625" w:type="dxa"/>
          </w:tcPr>
          <w:p>
            <w:pPr>
              <w:pStyle w:val="TableParagraph"/>
              <w:spacing w:line="199" w:lineRule="exact"/>
              <w:ind w:left="146" w:right="7"/>
              <w:rPr>
                <w:rFonts w:ascii="Cambria"/>
                <w:sz w:val="18"/>
              </w:rPr>
            </w:pPr>
            <w:r>
              <w:rPr>
                <w:rFonts w:ascii="Cambria"/>
                <w:spacing w:val="-5"/>
                <w:sz w:val="18"/>
              </w:rPr>
              <w:t>1.0</w:t>
            </w:r>
          </w:p>
        </w:tc>
        <w:tc>
          <w:tcPr>
            <w:tcW w:w="788" w:type="dxa"/>
          </w:tcPr>
          <w:p>
            <w:pPr>
              <w:pStyle w:val="TableParagraph"/>
              <w:spacing w:line="199" w:lineRule="exact"/>
              <w:ind w:right="122"/>
              <w:jc w:val="right"/>
              <w:rPr>
                <w:rFonts w:ascii="Cambria"/>
                <w:sz w:val="18"/>
              </w:rPr>
            </w:pPr>
            <w:r>
              <w:rPr>
                <w:rFonts w:ascii="Cambria"/>
                <w:spacing w:val="-5"/>
                <w:sz w:val="18"/>
              </w:rPr>
              <w:t>1.0</w:t>
            </w:r>
          </w:p>
        </w:tc>
        <w:tc>
          <w:tcPr>
            <w:tcW w:w="664" w:type="dxa"/>
          </w:tcPr>
          <w:p>
            <w:pPr>
              <w:pStyle w:val="TableParagraph"/>
              <w:spacing w:line="199" w:lineRule="exact"/>
              <w:ind w:left="183" w:right="9"/>
              <w:rPr>
                <w:rFonts w:ascii="Cambria"/>
                <w:sz w:val="18"/>
              </w:rPr>
            </w:pPr>
            <w:r>
              <w:rPr>
                <w:rFonts w:ascii="Cambria"/>
                <w:spacing w:val="-5"/>
                <w:sz w:val="18"/>
              </w:rPr>
              <w:t>2.0</w:t>
            </w:r>
          </w:p>
        </w:tc>
      </w:tr>
      <w:tr>
        <w:trPr>
          <w:trHeight w:val="219" w:hRule="atLeast"/>
        </w:trPr>
        <w:tc>
          <w:tcPr>
            <w:tcW w:w="2525" w:type="dxa"/>
          </w:tcPr>
          <w:p>
            <w:pPr>
              <w:pStyle w:val="TableParagraph"/>
              <w:spacing w:line="199" w:lineRule="exact"/>
              <w:ind w:left="119"/>
              <w:jc w:val="left"/>
              <w:rPr>
                <w:sz w:val="18"/>
              </w:rPr>
            </w:pPr>
            <w:r>
              <w:rPr>
                <w:spacing w:val="-2"/>
                <w:sz w:val="18"/>
              </w:rPr>
              <w:t>Incumbent</w:t>
            </w:r>
            <w:r>
              <w:rPr>
                <w:spacing w:val="15"/>
                <w:sz w:val="18"/>
              </w:rPr>
              <w:t> </w:t>
            </w:r>
            <w:r>
              <w:rPr>
                <w:spacing w:val="-2"/>
                <w:sz w:val="18"/>
              </w:rPr>
              <w:t>term-limited</w:t>
            </w:r>
          </w:p>
        </w:tc>
        <w:tc>
          <w:tcPr>
            <w:tcW w:w="1022" w:type="dxa"/>
          </w:tcPr>
          <w:p>
            <w:pPr>
              <w:pStyle w:val="TableParagraph"/>
              <w:spacing w:line="199" w:lineRule="exact"/>
              <w:ind w:right="118"/>
              <w:jc w:val="right"/>
              <w:rPr>
                <w:sz w:val="18"/>
              </w:rPr>
            </w:pPr>
            <w:r>
              <w:rPr>
                <w:spacing w:val="-10"/>
                <w:sz w:val="18"/>
              </w:rPr>
              <w:t>3</w:t>
            </w:r>
          </w:p>
        </w:tc>
        <w:tc>
          <w:tcPr>
            <w:tcW w:w="1131" w:type="dxa"/>
          </w:tcPr>
          <w:p>
            <w:pPr>
              <w:pStyle w:val="TableParagraph"/>
              <w:spacing w:line="199" w:lineRule="exact"/>
              <w:ind w:right="119"/>
              <w:jc w:val="right"/>
              <w:rPr>
                <w:sz w:val="18"/>
              </w:rPr>
            </w:pPr>
            <w:r>
              <w:rPr>
                <w:spacing w:val="-10"/>
                <w:sz w:val="18"/>
              </w:rPr>
              <w:t>4</w:t>
            </w:r>
          </w:p>
        </w:tc>
        <w:tc>
          <w:tcPr>
            <w:tcW w:w="648" w:type="dxa"/>
          </w:tcPr>
          <w:p>
            <w:pPr>
              <w:pStyle w:val="TableParagraph"/>
              <w:spacing w:line="199" w:lineRule="exact"/>
              <w:ind w:left="167" w:right="1"/>
              <w:rPr>
                <w:rFonts w:ascii="Cambria"/>
                <w:sz w:val="18"/>
              </w:rPr>
            </w:pPr>
            <w:r>
              <w:rPr>
                <w:rFonts w:ascii="Cambria"/>
                <w:spacing w:val="-5"/>
                <w:sz w:val="18"/>
              </w:rPr>
              <w:t>0.1</w:t>
            </w:r>
          </w:p>
        </w:tc>
        <w:tc>
          <w:tcPr>
            <w:tcW w:w="571" w:type="dxa"/>
          </w:tcPr>
          <w:p>
            <w:pPr>
              <w:pStyle w:val="TableParagraph"/>
              <w:spacing w:line="199" w:lineRule="exact"/>
              <w:ind w:left="96" w:right="9"/>
              <w:rPr>
                <w:rFonts w:ascii="Cambria"/>
                <w:sz w:val="18"/>
              </w:rPr>
            </w:pPr>
            <w:r>
              <w:rPr>
                <w:rFonts w:ascii="Cambria"/>
                <w:spacing w:val="-5"/>
                <w:sz w:val="18"/>
              </w:rPr>
              <w:t>0.3</w:t>
            </w:r>
          </w:p>
        </w:tc>
        <w:tc>
          <w:tcPr>
            <w:tcW w:w="625" w:type="dxa"/>
          </w:tcPr>
          <w:p>
            <w:pPr>
              <w:pStyle w:val="TableParagraph"/>
              <w:spacing w:line="199" w:lineRule="exact"/>
              <w:ind w:left="146" w:right="7"/>
              <w:rPr>
                <w:rFonts w:ascii="Cambria"/>
                <w:sz w:val="18"/>
              </w:rPr>
            </w:pPr>
            <w:r>
              <w:rPr>
                <w:rFonts w:ascii="Cambria"/>
                <w:spacing w:val="-5"/>
                <w:sz w:val="18"/>
              </w:rPr>
              <w:t>0.0</w:t>
            </w:r>
          </w:p>
        </w:tc>
        <w:tc>
          <w:tcPr>
            <w:tcW w:w="788" w:type="dxa"/>
          </w:tcPr>
          <w:p>
            <w:pPr>
              <w:pStyle w:val="TableParagraph"/>
              <w:spacing w:line="199" w:lineRule="exact"/>
              <w:ind w:right="122"/>
              <w:jc w:val="right"/>
              <w:rPr>
                <w:rFonts w:ascii="Cambria"/>
                <w:sz w:val="18"/>
              </w:rPr>
            </w:pPr>
            <w:r>
              <w:rPr>
                <w:rFonts w:ascii="Cambria"/>
                <w:spacing w:val="-5"/>
                <w:sz w:val="18"/>
              </w:rPr>
              <w:t>0.0</w:t>
            </w:r>
          </w:p>
        </w:tc>
        <w:tc>
          <w:tcPr>
            <w:tcW w:w="664" w:type="dxa"/>
          </w:tcPr>
          <w:p>
            <w:pPr>
              <w:pStyle w:val="TableParagraph"/>
              <w:spacing w:line="199" w:lineRule="exact"/>
              <w:ind w:left="183" w:right="9"/>
              <w:rPr>
                <w:rFonts w:ascii="Cambria"/>
                <w:sz w:val="18"/>
              </w:rPr>
            </w:pPr>
            <w:r>
              <w:rPr>
                <w:rFonts w:ascii="Cambria"/>
                <w:spacing w:val="-5"/>
                <w:sz w:val="18"/>
              </w:rPr>
              <w:t>1.0</w:t>
            </w:r>
          </w:p>
        </w:tc>
      </w:tr>
      <w:tr>
        <w:trPr>
          <w:trHeight w:val="219" w:hRule="atLeast"/>
        </w:trPr>
        <w:tc>
          <w:tcPr>
            <w:tcW w:w="2525" w:type="dxa"/>
          </w:tcPr>
          <w:p>
            <w:pPr>
              <w:pStyle w:val="TableParagraph"/>
              <w:spacing w:line="199" w:lineRule="exact"/>
              <w:ind w:left="119"/>
              <w:jc w:val="left"/>
              <w:rPr>
                <w:sz w:val="18"/>
              </w:rPr>
            </w:pPr>
            <w:r>
              <w:rPr>
                <w:sz w:val="18"/>
              </w:rPr>
              <w:t>Physical</w:t>
            </w:r>
            <w:r>
              <w:rPr>
                <w:spacing w:val="-8"/>
                <w:sz w:val="18"/>
              </w:rPr>
              <w:t> </w:t>
            </w:r>
            <w:r>
              <w:rPr>
                <w:sz w:val="18"/>
              </w:rPr>
              <w:t>integrity</w:t>
            </w:r>
            <w:r>
              <w:rPr>
                <w:spacing w:val="-7"/>
                <w:sz w:val="18"/>
              </w:rPr>
              <w:t> </w:t>
            </w:r>
            <w:r>
              <w:rPr>
                <w:spacing w:val="-2"/>
                <w:sz w:val="18"/>
              </w:rPr>
              <w:t>index</w:t>
            </w:r>
          </w:p>
        </w:tc>
        <w:tc>
          <w:tcPr>
            <w:tcW w:w="1022" w:type="dxa"/>
          </w:tcPr>
          <w:p>
            <w:pPr>
              <w:pStyle w:val="TableParagraph"/>
              <w:spacing w:line="199" w:lineRule="exact"/>
              <w:ind w:right="118"/>
              <w:jc w:val="right"/>
              <w:rPr>
                <w:sz w:val="18"/>
              </w:rPr>
            </w:pPr>
            <w:r>
              <w:rPr>
                <w:spacing w:val="-5"/>
                <w:sz w:val="18"/>
              </w:rPr>
              <w:t>365</w:t>
            </w:r>
          </w:p>
        </w:tc>
        <w:tc>
          <w:tcPr>
            <w:tcW w:w="1131" w:type="dxa"/>
          </w:tcPr>
          <w:p>
            <w:pPr>
              <w:pStyle w:val="TableParagraph"/>
              <w:spacing w:line="199" w:lineRule="exact"/>
              <w:ind w:right="119"/>
              <w:jc w:val="right"/>
              <w:rPr>
                <w:sz w:val="18"/>
              </w:rPr>
            </w:pPr>
            <w:r>
              <w:rPr>
                <w:spacing w:val="-10"/>
                <w:sz w:val="18"/>
              </w:rPr>
              <w:t>0</w:t>
            </w:r>
          </w:p>
        </w:tc>
        <w:tc>
          <w:tcPr>
            <w:tcW w:w="648" w:type="dxa"/>
          </w:tcPr>
          <w:p>
            <w:pPr>
              <w:pStyle w:val="TableParagraph"/>
              <w:spacing w:line="199" w:lineRule="exact"/>
              <w:ind w:left="167" w:right="1"/>
              <w:rPr>
                <w:rFonts w:ascii="Cambria"/>
                <w:sz w:val="18"/>
              </w:rPr>
            </w:pPr>
            <w:r>
              <w:rPr>
                <w:rFonts w:ascii="Cambria"/>
                <w:spacing w:val="-5"/>
                <w:sz w:val="18"/>
              </w:rPr>
              <w:t>0.6</w:t>
            </w:r>
          </w:p>
        </w:tc>
        <w:tc>
          <w:tcPr>
            <w:tcW w:w="571" w:type="dxa"/>
          </w:tcPr>
          <w:p>
            <w:pPr>
              <w:pStyle w:val="TableParagraph"/>
              <w:spacing w:line="199" w:lineRule="exact"/>
              <w:ind w:left="96" w:right="9"/>
              <w:rPr>
                <w:rFonts w:ascii="Cambria"/>
                <w:sz w:val="18"/>
              </w:rPr>
            </w:pPr>
            <w:r>
              <w:rPr>
                <w:rFonts w:ascii="Cambria"/>
                <w:spacing w:val="-5"/>
                <w:sz w:val="18"/>
              </w:rPr>
              <w:t>0.3</w:t>
            </w:r>
          </w:p>
        </w:tc>
        <w:tc>
          <w:tcPr>
            <w:tcW w:w="625" w:type="dxa"/>
          </w:tcPr>
          <w:p>
            <w:pPr>
              <w:pStyle w:val="TableParagraph"/>
              <w:spacing w:line="199" w:lineRule="exact"/>
              <w:ind w:left="146" w:right="7"/>
              <w:rPr>
                <w:rFonts w:ascii="Cambria"/>
                <w:sz w:val="18"/>
              </w:rPr>
            </w:pPr>
            <w:r>
              <w:rPr>
                <w:rFonts w:ascii="Cambria"/>
                <w:spacing w:val="-5"/>
                <w:sz w:val="18"/>
              </w:rPr>
              <w:t>0.0</w:t>
            </w:r>
          </w:p>
        </w:tc>
        <w:tc>
          <w:tcPr>
            <w:tcW w:w="788" w:type="dxa"/>
          </w:tcPr>
          <w:p>
            <w:pPr>
              <w:pStyle w:val="TableParagraph"/>
              <w:spacing w:line="199" w:lineRule="exact"/>
              <w:ind w:right="122"/>
              <w:jc w:val="right"/>
              <w:rPr>
                <w:rFonts w:ascii="Cambria"/>
                <w:sz w:val="18"/>
              </w:rPr>
            </w:pPr>
            <w:r>
              <w:rPr>
                <w:rFonts w:ascii="Cambria"/>
                <w:spacing w:val="-5"/>
                <w:sz w:val="18"/>
              </w:rPr>
              <w:t>0.6</w:t>
            </w:r>
          </w:p>
        </w:tc>
        <w:tc>
          <w:tcPr>
            <w:tcW w:w="664" w:type="dxa"/>
          </w:tcPr>
          <w:p>
            <w:pPr>
              <w:pStyle w:val="TableParagraph"/>
              <w:spacing w:line="199" w:lineRule="exact"/>
              <w:ind w:left="183" w:right="9"/>
              <w:rPr>
                <w:rFonts w:ascii="Cambria"/>
                <w:sz w:val="18"/>
              </w:rPr>
            </w:pPr>
            <w:r>
              <w:rPr>
                <w:rFonts w:ascii="Cambria"/>
                <w:spacing w:val="-5"/>
                <w:sz w:val="18"/>
              </w:rPr>
              <w:t>1.0</w:t>
            </w:r>
          </w:p>
        </w:tc>
      </w:tr>
      <w:tr>
        <w:trPr>
          <w:trHeight w:val="219" w:hRule="atLeast"/>
        </w:trPr>
        <w:tc>
          <w:tcPr>
            <w:tcW w:w="2525" w:type="dxa"/>
          </w:tcPr>
          <w:p>
            <w:pPr>
              <w:pStyle w:val="TableParagraph"/>
              <w:spacing w:line="199" w:lineRule="exact"/>
              <w:ind w:left="119"/>
              <w:jc w:val="left"/>
              <w:rPr>
                <w:sz w:val="18"/>
              </w:rPr>
            </w:pPr>
            <w:r>
              <w:rPr>
                <w:spacing w:val="-2"/>
                <w:sz w:val="18"/>
              </w:rPr>
              <w:t>Urbanization</w:t>
            </w:r>
          </w:p>
        </w:tc>
        <w:tc>
          <w:tcPr>
            <w:tcW w:w="1022" w:type="dxa"/>
          </w:tcPr>
          <w:p>
            <w:pPr>
              <w:pStyle w:val="TableParagraph"/>
              <w:spacing w:line="199" w:lineRule="exact"/>
              <w:ind w:right="118"/>
              <w:jc w:val="right"/>
              <w:rPr>
                <w:sz w:val="18"/>
              </w:rPr>
            </w:pPr>
            <w:r>
              <w:rPr>
                <w:spacing w:val="-5"/>
                <w:sz w:val="18"/>
              </w:rPr>
              <w:t>712</w:t>
            </w:r>
          </w:p>
        </w:tc>
        <w:tc>
          <w:tcPr>
            <w:tcW w:w="1131" w:type="dxa"/>
          </w:tcPr>
          <w:p>
            <w:pPr>
              <w:pStyle w:val="TableParagraph"/>
              <w:spacing w:line="199" w:lineRule="exact"/>
              <w:ind w:right="119"/>
              <w:jc w:val="right"/>
              <w:rPr>
                <w:sz w:val="18"/>
              </w:rPr>
            </w:pPr>
            <w:r>
              <w:rPr>
                <w:spacing w:val="-10"/>
                <w:sz w:val="18"/>
              </w:rPr>
              <w:t>0</w:t>
            </w:r>
          </w:p>
        </w:tc>
        <w:tc>
          <w:tcPr>
            <w:tcW w:w="648" w:type="dxa"/>
          </w:tcPr>
          <w:p>
            <w:pPr>
              <w:pStyle w:val="TableParagraph"/>
              <w:spacing w:line="199" w:lineRule="exact"/>
              <w:ind w:left="74" w:right="1"/>
              <w:rPr>
                <w:rFonts w:ascii="Cambria"/>
                <w:sz w:val="18"/>
              </w:rPr>
            </w:pPr>
            <w:r>
              <w:rPr>
                <w:rFonts w:ascii="Cambria"/>
                <w:spacing w:val="-4"/>
                <w:sz w:val="18"/>
              </w:rPr>
              <w:t>49.2</w:t>
            </w:r>
          </w:p>
        </w:tc>
        <w:tc>
          <w:tcPr>
            <w:tcW w:w="571" w:type="dxa"/>
          </w:tcPr>
          <w:p>
            <w:pPr>
              <w:pStyle w:val="TableParagraph"/>
              <w:spacing w:line="199" w:lineRule="exact"/>
              <w:ind w:left="96" w:right="99"/>
              <w:rPr>
                <w:rFonts w:ascii="Cambria"/>
                <w:sz w:val="18"/>
              </w:rPr>
            </w:pPr>
            <w:r>
              <w:rPr>
                <w:rFonts w:ascii="Cambria"/>
                <w:spacing w:val="-4"/>
                <w:sz w:val="18"/>
              </w:rPr>
              <w:t>19.5</w:t>
            </w:r>
          </w:p>
        </w:tc>
        <w:tc>
          <w:tcPr>
            <w:tcW w:w="625" w:type="dxa"/>
          </w:tcPr>
          <w:p>
            <w:pPr>
              <w:pStyle w:val="TableParagraph"/>
              <w:spacing w:line="199" w:lineRule="exact"/>
              <w:ind w:left="146" w:right="7"/>
              <w:rPr>
                <w:rFonts w:ascii="Cambria"/>
                <w:sz w:val="18"/>
              </w:rPr>
            </w:pPr>
            <w:r>
              <w:rPr>
                <w:rFonts w:ascii="Cambria"/>
                <w:spacing w:val="-5"/>
                <w:sz w:val="18"/>
              </w:rPr>
              <w:t>6.8</w:t>
            </w:r>
          </w:p>
        </w:tc>
        <w:tc>
          <w:tcPr>
            <w:tcW w:w="788" w:type="dxa"/>
          </w:tcPr>
          <w:p>
            <w:pPr>
              <w:pStyle w:val="TableParagraph"/>
              <w:spacing w:line="199" w:lineRule="exact"/>
              <w:ind w:right="122"/>
              <w:jc w:val="right"/>
              <w:rPr>
                <w:rFonts w:ascii="Cambria"/>
                <w:sz w:val="18"/>
              </w:rPr>
            </w:pPr>
            <w:r>
              <w:rPr>
                <w:rFonts w:ascii="Cambria"/>
                <w:spacing w:val="-4"/>
                <w:sz w:val="18"/>
              </w:rPr>
              <w:t>49.1</w:t>
            </w:r>
          </w:p>
        </w:tc>
        <w:tc>
          <w:tcPr>
            <w:tcW w:w="664" w:type="dxa"/>
          </w:tcPr>
          <w:p>
            <w:pPr>
              <w:pStyle w:val="TableParagraph"/>
              <w:spacing w:line="199" w:lineRule="exact"/>
              <w:ind w:right="9"/>
              <w:rPr>
                <w:rFonts w:ascii="Cambria"/>
                <w:sz w:val="18"/>
              </w:rPr>
            </w:pPr>
            <w:r>
              <w:rPr>
                <w:rFonts w:ascii="Cambria"/>
                <w:spacing w:val="-2"/>
                <w:sz w:val="18"/>
              </w:rPr>
              <w:t>100.0</w:t>
            </w:r>
          </w:p>
        </w:tc>
      </w:tr>
      <w:tr>
        <w:trPr>
          <w:trHeight w:val="219" w:hRule="atLeast"/>
        </w:trPr>
        <w:tc>
          <w:tcPr>
            <w:tcW w:w="2525" w:type="dxa"/>
          </w:tcPr>
          <w:p>
            <w:pPr>
              <w:pStyle w:val="TableParagraph"/>
              <w:spacing w:line="199" w:lineRule="exact"/>
              <w:ind w:left="119"/>
              <w:jc w:val="left"/>
              <w:rPr>
                <w:sz w:val="18"/>
              </w:rPr>
            </w:pPr>
            <w:r>
              <w:rPr>
                <w:spacing w:val="-2"/>
                <w:sz w:val="18"/>
              </w:rPr>
              <w:t>Winning</w:t>
            </w:r>
            <w:r>
              <w:rPr>
                <w:spacing w:val="5"/>
                <w:sz w:val="18"/>
              </w:rPr>
              <w:t> </w:t>
            </w:r>
            <w:r>
              <w:rPr>
                <w:spacing w:val="-2"/>
                <w:sz w:val="18"/>
              </w:rPr>
              <w:t>vote-share</w:t>
            </w:r>
          </w:p>
        </w:tc>
        <w:tc>
          <w:tcPr>
            <w:tcW w:w="1022" w:type="dxa"/>
          </w:tcPr>
          <w:p>
            <w:pPr>
              <w:pStyle w:val="TableParagraph"/>
              <w:spacing w:line="199" w:lineRule="exact"/>
              <w:ind w:right="118"/>
              <w:jc w:val="right"/>
              <w:rPr>
                <w:sz w:val="18"/>
              </w:rPr>
            </w:pPr>
            <w:r>
              <w:rPr>
                <w:spacing w:val="-5"/>
                <w:sz w:val="18"/>
              </w:rPr>
              <w:t>633</w:t>
            </w:r>
          </w:p>
        </w:tc>
        <w:tc>
          <w:tcPr>
            <w:tcW w:w="1131" w:type="dxa"/>
          </w:tcPr>
          <w:p>
            <w:pPr>
              <w:pStyle w:val="TableParagraph"/>
              <w:spacing w:line="199" w:lineRule="exact"/>
              <w:ind w:right="119"/>
              <w:jc w:val="right"/>
              <w:rPr>
                <w:sz w:val="18"/>
              </w:rPr>
            </w:pPr>
            <w:r>
              <w:rPr>
                <w:spacing w:val="-5"/>
                <w:sz w:val="18"/>
              </w:rPr>
              <w:t>10</w:t>
            </w:r>
          </w:p>
        </w:tc>
        <w:tc>
          <w:tcPr>
            <w:tcW w:w="648" w:type="dxa"/>
          </w:tcPr>
          <w:p>
            <w:pPr>
              <w:pStyle w:val="TableParagraph"/>
              <w:spacing w:line="199" w:lineRule="exact"/>
              <w:ind w:left="167" w:right="1"/>
              <w:rPr>
                <w:rFonts w:ascii="Cambria"/>
                <w:sz w:val="18"/>
              </w:rPr>
            </w:pPr>
            <w:r>
              <w:rPr>
                <w:rFonts w:ascii="Cambria"/>
                <w:spacing w:val="-5"/>
                <w:sz w:val="18"/>
              </w:rPr>
              <w:t>0.5</w:t>
            </w:r>
          </w:p>
        </w:tc>
        <w:tc>
          <w:tcPr>
            <w:tcW w:w="571" w:type="dxa"/>
          </w:tcPr>
          <w:p>
            <w:pPr>
              <w:pStyle w:val="TableParagraph"/>
              <w:spacing w:line="199" w:lineRule="exact"/>
              <w:ind w:left="96" w:right="9"/>
              <w:rPr>
                <w:rFonts w:ascii="Cambria"/>
                <w:sz w:val="18"/>
              </w:rPr>
            </w:pPr>
            <w:r>
              <w:rPr>
                <w:rFonts w:ascii="Cambria"/>
                <w:spacing w:val="-5"/>
                <w:sz w:val="18"/>
              </w:rPr>
              <w:t>0.2</w:t>
            </w:r>
          </w:p>
        </w:tc>
        <w:tc>
          <w:tcPr>
            <w:tcW w:w="625" w:type="dxa"/>
          </w:tcPr>
          <w:p>
            <w:pPr>
              <w:pStyle w:val="TableParagraph"/>
              <w:spacing w:line="199" w:lineRule="exact"/>
              <w:ind w:left="146" w:right="7"/>
              <w:rPr>
                <w:rFonts w:ascii="Cambria"/>
                <w:sz w:val="18"/>
              </w:rPr>
            </w:pPr>
            <w:r>
              <w:rPr>
                <w:rFonts w:ascii="Cambria"/>
                <w:spacing w:val="-5"/>
                <w:sz w:val="18"/>
              </w:rPr>
              <w:t>0.1</w:t>
            </w:r>
          </w:p>
        </w:tc>
        <w:tc>
          <w:tcPr>
            <w:tcW w:w="788" w:type="dxa"/>
          </w:tcPr>
          <w:p>
            <w:pPr>
              <w:pStyle w:val="TableParagraph"/>
              <w:spacing w:line="199" w:lineRule="exact"/>
              <w:ind w:right="122"/>
              <w:jc w:val="right"/>
              <w:rPr>
                <w:rFonts w:ascii="Cambria"/>
                <w:sz w:val="18"/>
              </w:rPr>
            </w:pPr>
            <w:r>
              <w:rPr>
                <w:rFonts w:ascii="Cambria"/>
                <w:spacing w:val="-5"/>
                <w:sz w:val="18"/>
              </w:rPr>
              <w:t>0.5</w:t>
            </w:r>
          </w:p>
        </w:tc>
        <w:tc>
          <w:tcPr>
            <w:tcW w:w="664" w:type="dxa"/>
          </w:tcPr>
          <w:p>
            <w:pPr>
              <w:pStyle w:val="TableParagraph"/>
              <w:spacing w:line="199" w:lineRule="exact"/>
              <w:ind w:left="183" w:right="9"/>
              <w:rPr>
                <w:rFonts w:ascii="Cambria"/>
                <w:sz w:val="18"/>
              </w:rPr>
            </w:pPr>
            <w:r>
              <w:rPr>
                <w:rFonts w:ascii="Cambria"/>
                <w:spacing w:val="-5"/>
                <w:sz w:val="18"/>
              </w:rPr>
              <w:t>1.0</w:t>
            </w:r>
          </w:p>
        </w:tc>
      </w:tr>
      <w:tr>
        <w:trPr>
          <w:trHeight w:val="219" w:hRule="atLeast"/>
        </w:trPr>
        <w:tc>
          <w:tcPr>
            <w:tcW w:w="2525" w:type="dxa"/>
          </w:tcPr>
          <w:p>
            <w:pPr>
              <w:pStyle w:val="TableParagraph"/>
              <w:spacing w:line="199" w:lineRule="exact"/>
              <w:ind w:left="119"/>
              <w:jc w:val="left"/>
              <w:rPr>
                <w:sz w:val="18"/>
              </w:rPr>
            </w:pPr>
            <w:r>
              <w:rPr>
                <w:sz w:val="18"/>
              </w:rPr>
              <w:t>Number</w:t>
            </w:r>
            <w:r>
              <w:rPr>
                <w:spacing w:val="-7"/>
                <w:sz w:val="18"/>
              </w:rPr>
              <w:t> </w:t>
            </w:r>
            <w:r>
              <w:rPr>
                <w:sz w:val="18"/>
              </w:rPr>
              <w:t>of</w:t>
            </w:r>
            <w:r>
              <w:rPr>
                <w:spacing w:val="-6"/>
                <w:sz w:val="18"/>
              </w:rPr>
              <w:t> </w:t>
            </w:r>
            <w:r>
              <w:rPr>
                <w:sz w:val="18"/>
              </w:rPr>
              <w:t>pre-election</w:t>
            </w:r>
            <w:r>
              <w:rPr>
                <w:spacing w:val="-6"/>
                <w:sz w:val="18"/>
              </w:rPr>
              <w:t> </w:t>
            </w:r>
            <w:r>
              <w:rPr>
                <w:spacing w:val="-2"/>
                <w:sz w:val="18"/>
              </w:rPr>
              <w:t>protests</w:t>
            </w:r>
          </w:p>
        </w:tc>
        <w:tc>
          <w:tcPr>
            <w:tcW w:w="1022" w:type="dxa"/>
          </w:tcPr>
          <w:p>
            <w:pPr>
              <w:pStyle w:val="TableParagraph"/>
              <w:spacing w:line="199" w:lineRule="exact"/>
              <w:ind w:right="118"/>
              <w:jc w:val="right"/>
              <w:rPr>
                <w:sz w:val="18"/>
              </w:rPr>
            </w:pPr>
            <w:r>
              <w:rPr>
                <w:spacing w:val="-5"/>
                <w:sz w:val="18"/>
              </w:rPr>
              <w:t>38</w:t>
            </w:r>
          </w:p>
        </w:tc>
        <w:tc>
          <w:tcPr>
            <w:tcW w:w="1131" w:type="dxa"/>
          </w:tcPr>
          <w:p>
            <w:pPr>
              <w:pStyle w:val="TableParagraph"/>
              <w:spacing w:line="199" w:lineRule="exact"/>
              <w:ind w:right="119"/>
              <w:jc w:val="right"/>
              <w:rPr>
                <w:sz w:val="18"/>
              </w:rPr>
            </w:pPr>
            <w:r>
              <w:rPr>
                <w:spacing w:val="-10"/>
                <w:sz w:val="18"/>
              </w:rPr>
              <w:t>0</w:t>
            </w:r>
          </w:p>
        </w:tc>
        <w:tc>
          <w:tcPr>
            <w:tcW w:w="648" w:type="dxa"/>
          </w:tcPr>
          <w:p>
            <w:pPr>
              <w:pStyle w:val="TableParagraph"/>
              <w:spacing w:line="199" w:lineRule="exact"/>
              <w:ind w:left="167" w:right="1"/>
              <w:rPr>
                <w:rFonts w:ascii="Cambria"/>
                <w:sz w:val="18"/>
              </w:rPr>
            </w:pPr>
            <w:r>
              <w:rPr>
                <w:rFonts w:ascii="Cambria"/>
                <w:spacing w:val="-5"/>
                <w:sz w:val="18"/>
              </w:rPr>
              <w:t>1.6</w:t>
            </w:r>
          </w:p>
        </w:tc>
        <w:tc>
          <w:tcPr>
            <w:tcW w:w="571" w:type="dxa"/>
          </w:tcPr>
          <w:p>
            <w:pPr>
              <w:pStyle w:val="TableParagraph"/>
              <w:spacing w:line="199" w:lineRule="exact"/>
              <w:ind w:left="96" w:right="11"/>
              <w:rPr>
                <w:rFonts w:ascii="Cambria"/>
                <w:sz w:val="18"/>
              </w:rPr>
            </w:pPr>
            <w:r>
              <w:rPr>
                <w:rFonts w:ascii="Cambria"/>
                <w:spacing w:val="-5"/>
                <w:sz w:val="18"/>
              </w:rPr>
              <w:t>7.5</w:t>
            </w:r>
          </w:p>
        </w:tc>
        <w:tc>
          <w:tcPr>
            <w:tcW w:w="625" w:type="dxa"/>
          </w:tcPr>
          <w:p>
            <w:pPr>
              <w:pStyle w:val="TableParagraph"/>
              <w:spacing w:line="199" w:lineRule="exact"/>
              <w:ind w:left="146" w:right="7"/>
              <w:rPr>
                <w:rFonts w:ascii="Cambria"/>
                <w:sz w:val="18"/>
              </w:rPr>
            </w:pPr>
            <w:r>
              <w:rPr>
                <w:rFonts w:ascii="Cambria"/>
                <w:spacing w:val="-5"/>
                <w:sz w:val="18"/>
              </w:rPr>
              <w:t>0.0</w:t>
            </w:r>
          </w:p>
        </w:tc>
        <w:tc>
          <w:tcPr>
            <w:tcW w:w="788" w:type="dxa"/>
          </w:tcPr>
          <w:p>
            <w:pPr>
              <w:pStyle w:val="TableParagraph"/>
              <w:spacing w:line="199" w:lineRule="exact"/>
              <w:ind w:right="122"/>
              <w:jc w:val="right"/>
              <w:rPr>
                <w:rFonts w:ascii="Cambria"/>
                <w:sz w:val="18"/>
              </w:rPr>
            </w:pPr>
            <w:r>
              <w:rPr>
                <w:rFonts w:ascii="Cambria"/>
                <w:spacing w:val="-5"/>
                <w:sz w:val="18"/>
              </w:rPr>
              <w:t>0.0</w:t>
            </w:r>
          </w:p>
        </w:tc>
        <w:tc>
          <w:tcPr>
            <w:tcW w:w="664" w:type="dxa"/>
          </w:tcPr>
          <w:p>
            <w:pPr>
              <w:pStyle w:val="TableParagraph"/>
              <w:spacing w:line="199" w:lineRule="exact"/>
              <w:ind w:right="9"/>
              <w:rPr>
                <w:rFonts w:ascii="Cambria"/>
                <w:sz w:val="18"/>
              </w:rPr>
            </w:pPr>
            <w:r>
              <w:rPr>
                <w:rFonts w:ascii="Cambria"/>
                <w:spacing w:val="-2"/>
                <w:sz w:val="18"/>
              </w:rPr>
              <w:t>100.0</w:t>
            </w:r>
          </w:p>
        </w:tc>
      </w:tr>
      <w:tr>
        <w:trPr>
          <w:trHeight w:val="219" w:hRule="atLeast"/>
        </w:trPr>
        <w:tc>
          <w:tcPr>
            <w:tcW w:w="2525" w:type="dxa"/>
          </w:tcPr>
          <w:p>
            <w:pPr>
              <w:pStyle w:val="TableParagraph"/>
              <w:spacing w:line="199" w:lineRule="exact"/>
              <w:ind w:left="119"/>
              <w:jc w:val="left"/>
              <w:rPr>
                <w:sz w:val="18"/>
              </w:rPr>
            </w:pPr>
            <w:r>
              <w:rPr>
                <w:spacing w:val="-2"/>
                <w:sz w:val="18"/>
              </w:rPr>
              <w:t>Off-schedule</w:t>
            </w:r>
            <w:r>
              <w:rPr>
                <w:spacing w:val="9"/>
                <w:sz w:val="18"/>
              </w:rPr>
              <w:t> </w:t>
            </w:r>
            <w:r>
              <w:rPr>
                <w:spacing w:val="-2"/>
                <w:sz w:val="18"/>
              </w:rPr>
              <w:t>election</w:t>
            </w:r>
          </w:p>
        </w:tc>
        <w:tc>
          <w:tcPr>
            <w:tcW w:w="1022" w:type="dxa"/>
          </w:tcPr>
          <w:p>
            <w:pPr>
              <w:pStyle w:val="TableParagraph"/>
              <w:spacing w:line="199" w:lineRule="exact"/>
              <w:ind w:right="118"/>
              <w:jc w:val="right"/>
              <w:rPr>
                <w:sz w:val="18"/>
              </w:rPr>
            </w:pPr>
            <w:r>
              <w:rPr>
                <w:spacing w:val="-10"/>
                <w:sz w:val="18"/>
              </w:rPr>
              <w:t>2</w:t>
            </w:r>
          </w:p>
        </w:tc>
        <w:tc>
          <w:tcPr>
            <w:tcW w:w="1131" w:type="dxa"/>
          </w:tcPr>
          <w:p>
            <w:pPr>
              <w:pStyle w:val="TableParagraph"/>
              <w:spacing w:line="199" w:lineRule="exact"/>
              <w:ind w:right="119"/>
              <w:jc w:val="right"/>
              <w:rPr>
                <w:sz w:val="18"/>
              </w:rPr>
            </w:pPr>
            <w:r>
              <w:rPr>
                <w:spacing w:val="-10"/>
                <w:sz w:val="18"/>
              </w:rPr>
              <w:t>0</w:t>
            </w:r>
          </w:p>
        </w:tc>
        <w:tc>
          <w:tcPr>
            <w:tcW w:w="648" w:type="dxa"/>
          </w:tcPr>
          <w:p>
            <w:pPr>
              <w:pStyle w:val="TableParagraph"/>
              <w:spacing w:line="199" w:lineRule="exact"/>
              <w:ind w:left="167" w:right="1"/>
              <w:rPr>
                <w:rFonts w:ascii="Cambria"/>
                <w:sz w:val="18"/>
              </w:rPr>
            </w:pPr>
            <w:r>
              <w:rPr>
                <w:rFonts w:ascii="Cambria"/>
                <w:spacing w:val="-5"/>
                <w:sz w:val="18"/>
              </w:rPr>
              <w:t>1.4</w:t>
            </w:r>
          </w:p>
        </w:tc>
        <w:tc>
          <w:tcPr>
            <w:tcW w:w="571" w:type="dxa"/>
          </w:tcPr>
          <w:p>
            <w:pPr>
              <w:pStyle w:val="TableParagraph"/>
              <w:spacing w:line="199" w:lineRule="exact"/>
              <w:ind w:left="96" w:right="9"/>
              <w:rPr>
                <w:rFonts w:ascii="Cambria"/>
                <w:sz w:val="18"/>
              </w:rPr>
            </w:pPr>
            <w:r>
              <w:rPr>
                <w:rFonts w:ascii="Cambria"/>
                <w:spacing w:val="-5"/>
                <w:sz w:val="18"/>
              </w:rPr>
              <w:t>0.5</w:t>
            </w:r>
          </w:p>
        </w:tc>
        <w:tc>
          <w:tcPr>
            <w:tcW w:w="625" w:type="dxa"/>
          </w:tcPr>
          <w:p>
            <w:pPr>
              <w:pStyle w:val="TableParagraph"/>
              <w:spacing w:line="199" w:lineRule="exact"/>
              <w:ind w:left="146" w:right="7"/>
              <w:rPr>
                <w:rFonts w:ascii="Cambria"/>
                <w:sz w:val="18"/>
              </w:rPr>
            </w:pPr>
            <w:r>
              <w:rPr>
                <w:rFonts w:ascii="Cambria"/>
                <w:spacing w:val="-5"/>
                <w:sz w:val="18"/>
              </w:rPr>
              <w:t>1.0</w:t>
            </w:r>
          </w:p>
        </w:tc>
        <w:tc>
          <w:tcPr>
            <w:tcW w:w="788" w:type="dxa"/>
          </w:tcPr>
          <w:p>
            <w:pPr>
              <w:pStyle w:val="TableParagraph"/>
              <w:spacing w:line="199" w:lineRule="exact"/>
              <w:ind w:right="122"/>
              <w:jc w:val="right"/>
              <w:rPr>
                <w:rFonts w:ascii="Cambria"/>
                <w:sz w:val="18"/>
              </w:rPr>
            </w:pPr>
            <w:r>
              <w:rPr>
                <w:rFonts w:ascii="Cambria"/>
                <w:spacing w:val="-5"/>
                <w:sz w:val="18"/>
              </w:rPr>
              <w:t>1.0</w:t>
            </w:r>
          </w:p>
        </w:tc>
        <w:tc>
          <w:tcPr>
            <w:tcW w:w="664" w:type="dxa"/>
          </w:tcPr>
          <w:p>
            <w:pPr>
              <w:pStyle w:val="TableParagraph"/>
              <w:spacing w:line="199" w:lineRule="exact"/>
              <w:ind w:left="183" w:right="9"/>
              <w:rPr>
                <w:rFonts w:ascii="Cambria"/>
                <w:sz w:val="18"/>
              </w:rPr>
            </w:pPr>
            <w:r>
              <w:rPr>
                <w:rFonts w:ascii="Cambria"/>
                <w:spacing w:val="-5"/>
                <w:sz w:val="18"/>
              </w:rPr>
              <w:t>2.0</w:t>
            </w:r>
          </w:p>
        </w:tc>
      </w:tr>
      <w:tr>
        <w:trPr>
          <w:trHeight w:val="219" w:hRule="atLeast"/>
        </w:trPr>
        <w:tc>
          <w:tcPr>
            <w:tcW w:w="2525" w:type="dxa"/>
          </w:tcPr>
          <w:p>
            <w:pPr>
              <w:pStyle w:val="TableParagraph"/>
              <w:spacing w:line="199" w:lineRule="exact"/>
              <w:ind w:left="119"/>
              <w:jc w:val="left"/>
              <w:rPr>
                <w:sz w:val="18"/>
              </w:rPr>
            </w:pPr>
            <w:r>
              <w:rPr>
                <w:sz w:val="18"/>
              </w:rPr>
              <w:t>Regional</w:t>
            </w:r>
            <w:r>
              <w:rPr>
                <w:spacing w:val="-7"/>
                <w:sz w:val="18"/>
              </w:rPr>
              <w:t> </w:t>
            </w:r>
            <w:r>
              <w:rPr>
                <w:sz w:val="18"/>
              </w:rPr>
              <w:t>protest</w:t>
            </w:r>
            <w:r>
              <w:rPr>
                <w:spacing w:val="-7"/>
                <w:sz w:val="18"/>
              </w:rPr>
              <w:t> </w:t>
            </w:r>
            <w:r>
              <w:rPr>
                <w:spacing w:val="-2"/>
                <w:sz w:val="18"/>
              </w:rPr>
              <w:t>diffusion</w:t>
            </w:r>
          </w:p>
        </w:tc>
        <w:tc>
          <w:tcPr>
            <w:tcW w:w="1022" w:type="dxa"/>
          </w:tcPr>
          <w:p>
            <w:pPr>
              <w:pStyle w:val="TableParagraph"/>
              <w:spacing w:line="199" w:lineRule="exact"/>
              <w:ind w:right="118"/>
              <w:jc w:val="right"/>
              <w:rPr>
                <w:sz w:val="18"/>
              </w:rPr>
            </w:pPr>
            <w:r>
              <w:rPr>
                <w:spacing w:val="-10"/>
                <w:sz w:val="18"/>
              </w:rPr>
              <w:t>2</w:t>
            </w:r>
          </w:p>
        </w:tc>
        <w:tc>
          <w:tcPr>
            <w:tcW w:w="1131" w:type="dxa"/>
          </w:tcPr>
          <w:p>
            <w:pPr>
              <w:pStyle w:val="TableParagraph"/>
              <w:spacing w:line="199" w:lineRule="exact"/>
              <w:ind w:right="119"/>
              <w:jc w:val="right"/>
              <w:rPr>
                <w:sz w:val="18"/>
              </w:rPr>
            </w:pPr>
            <w:r>
              <w:rPr>
                <w:spacing w:val="-10"/>
                <w:sz w:val="18"/>
              </w:rPr>
              <w:t>0</w:t>
            </w:r>
          </w:p>
        </w:tc>
        <w:tc>
          <w:tcPr>
            <w:tcW w:w="648" w:type="dxa"/>
          </w:tcPr>
          <w:p>
            <w:pPr>
              <w:pStyle w:val="TableParagraph"/>
              <w:spacing w:line="199" w:lineRule="exact"/>
              <w:ind w:left="167" w:right="1"/>
              <w:rPr>
                <w:rFonts w:ascii="Cambria"/>
                <w:sz w:val="18"/>
              </w:rPr>
            </w:pPr>
            <w:r>
              <w:rPr>
                <w:rFonts w:ascii="Cambria"/>
                <w:spacing w:val="-5"/>
                <w:sz w:val="18"/>
              </w:rPr>
              <w:t>0.2</w:t>
            </w:r>
          </w:p>
        </w:tc>
        <w:tc>
          <w:tcPr>
            <w:tcW w:w="571" w:type="dxa"/>
          </w:tcPr>
          <w:p>
            <w:pPr>
              <w:pStyle w:val="TableParagraph"/>
              <w:spacing w:line="199" w:lineRule="exact"/>
              <w:ind w:left="96" w:right="9"/>
              <w:rPr>
                <w:rFonts w:ascii="Cambria"/>
                <w:sz w:val="18"/>
              </w:rPr>
            </w:pPr>
            <w:r>
              <w:rPr>
                <w:rFonts w:ascii="Cambria"/>
                <w:spacing w:val="-5"/>
                <w:sz w:val="18"/>
              </w:rPr>
              <w:t>0.4</w:t>
            </w:r>
          </w:p>
        </w:tc>
        <w:tc>
          <w:tcPr>
            <w:tcW w:w="625" w:type="dxa"/>
          </w:tcPr>
          <w:p>
            <w:pPr>
              <w:pStyle w:val="TableParagraph"/>
              <w:spacing w:line="199" w:lineRule="exact"/>
              <w:ind w:left="146" w:right="7"/>
              <w:rPr>
                <w:rFonts w:ascii="Cambria"/>
                <w:sz w:val="18"/>
              </w:rPr>
            </w:pPr>
            <w:r>
              <w:rPr>
                <w:rFonts w:ascii="Cambria"/>
                <w:spacing w:val="-5"/>
                <w:sz w:val="18"/>
              </w:rPr>
              <w:t>0.0</w:t>
            </w:r>
          </w:p>
        </w:tc>
        <w:tc>
          <w:tcPr>
            <w:tcW w:w="788" w:type="dxa"/>
          </w:tcPr>
          <w:p>
            <w:pPr>
              <w:pStyle w:val="TableParagraph"/>
              <w:spacing w:line="199" w:lineRule="exact"/>
              <w:ind w:right="122"/>
              <w:jc w:val="right"/>
              <w:rPr>
                <w:rFonts w:ascii="Cambria"/>
                <w:sz w:val="18"/>
              </w:rPr>
            </w:pPr>
            <w:r>
              <w:rPr>
                <w:rFonts w:ascii="Cambria"/>
                <w:spacing w:val="-5"/>
                <w:sz w:val="18"/>
              </w:rPr>
              <w:t>0.0</w:t>
            </w:r>
          </w:p>
        </w:tc>
        <w:tc>
          <w:tcPr>
            <w:tcW w:w="664" w:type="dxa"/>
          </w:tcPr>
          <w:p>
            <w:pPr>
              <w:pStyle w:val="TableParagraph"/>
              <w:spacing w:line="199" w:lineRule="exact"/>
              <w:ind w:left="183" w:right="9"/>
              <w:rPr>
                <w:rFonts w:ascii="Cambria"/>
                <w:sz w:val="18"/>
              </w:rPr>
            </w:pPr>
            <w:r>
              <w:rPr>
                <w:rFonts w:ascii="Cambria"/>
                <w:spacing w:val="-5"/>
                <w:sz w:val="18"/>
              </w:rPr>
              <w:t>1.0</w:t>
            </w:r>
          </w:p>
        </w:tc>
      </w:tr>
      <w:tr>
        <w:trPr>
          <w:trHeight w:val="264" w:hRule="atLeast"/>
        </w:trPr>
        <w:tc>
          <w:tcPr>
            <w:tcW w:w="2525" w:type="dxa"/>
            <w:tcBorders>
              <w:bottom w:val="single" w:sz="8" w:space="0" w:color="000000"/>
            </w:tcBorders>
          </w:tcPr>
          <w:p>
            <w:pPr>
              <w:pStyle w:val="TableParagraph"/>
              <w:spacing w:line="205" w:lineRule="exact"/>
              <w:ind w:left="119"/>
              <w:jc w:val="left"/>
              <w:rPr>
                <w:sz w:val="18"/>
              </w:rPr>
            </w:pPr>
            <w:r>
              <w:rPr>
                <w:sz w:val="18"/>
              </w:rPr>
              <w:t>Large</w:t>
            </w:r>
            <w:r>
              <w:rPr>
                <w:spacing w:val="-10"/>
                <w:sz w:val="18"/>
              </w:rPr>
              <w:t> </w:t>
            </w:r>
            <w:r>
              <w:rPr>
                <w:spacing w:val="-2"/>
                <w:sz w:val="18"/>
              </w:rPr>
              <w:t>protest</w:t>
            </w:r>
          </w:p>
        </w:tc>
        <w:tc>
          <w:tcPr>
            <w:tcW w:w="1022" w:type="dxa"/>
            <w:tcBorders>
              <w:bottom w:val="single" w:sz="8" w:space="0" w:color="000000"/>
            </w:tcBorders>
          </w:tcPr>
          <w:p>
            <w:pPr>
              <w:pStyle w:val="TableParagraph"/>
              <w:spacing w:line="205" w:lineRule="exact"/>
              <w:ind w:right="118"/>
              <w:jc w:val="right"/>
              <w:rPr>
                <w:sz w:val="18"/>
              </w:rPr>
            </w:pPr>
            <w:r>
              <w:rPr>
                <w:spacing w:val="-10"/>
                <w:sz w:val="18"/>
              </w:rPr>
              <w:t>2</w:t>
            </w:r>
          </w:p>
        </w:tc>
        <w:tc>
          <w:tcPr>
            <w:tcW w:w="1131" w:type="dxa"/>
            <w:tcBorders>
              <w:bottom w:val="single" w:sz="8" w:space="0" w:color="000000"/>
            </w:tcBorders>
          </w:tcPr>
          <w:p>
            <w:pPr>
              <w:pStyle w:val="TableParagraph"/>
              <w:spacing w:line="205" w:lineRule="exact"/>
              <w:ind w:right="119"/>
              <w:jc w:val="right"/>
              <w:rPr>
                <w:sz w:val="18"/>
              </w:rPr>
            </w:pPr>
            <w:r>
              <w:rPr>
                <w:spacing w:val="-10"/>
                <w:sz w:val="18"/>
              </w:rPr>
              <w:t>0</w:t>
            </w:r>
          </w:p>
        </w:tc>
        <w:tc>
          <w:tcPr>
            <w:tcW w:w="648" w:type="dxa"/>
            <w:tcBorders>
              <w:bottom w:val="single" w:sz="8" w:space="0" w:color="000000"/>
            </w:tcBorders>
          </w:tcPr>
          <w:p>
            <w:pPr>
              <w:pStyle w:val="TableParagraph"/>
              <w:spacing w:line="206" w:lineRule="exact"/>
              <w:ind w:left="167" w:right="1"/>
              <w:rPr>
                <w:rFonts w:ascii="Cambria"/>
                <w:sz w:val="18"/>
              </w:rPr>
            </w:pPr>
            <w:r>
              <w:rPr>
                <w:rFonts w:ascii="Cambria"/>
                <w:spacing w:val="-5"/>
                <w:sz w:val="18"/>
              </w:rPr>
              <w:t>0.0</w:t>
            </w:r>
          </w:p>
        </w:tc>
        <w:tc>
          <w:tcPr>
            <w:tcW w:w="571" w:type="dxa"/>
            <w:tcBorders>
              <w:bottom w:val="single" w:sz="8" w:space="0" w:color="000000"/>
            </w:tcBorders>
          </w:tcPr>
          <w:p>
            <w:pPr>
              <w:pStyle w:val="TableParagraph"/>
              <w:spacing w:line="206" w:lineRule="exact"/>
              <w:ind w:left="96" w:right="9"/>
              <w:rPr>
                <w:rFonts w:ascii="Cambria"/>
                <w:sz w:val="18"/>
              </w:rPr>
            </w:pPr>
            <w:r>
              <w:rPr>
                <w:rFonts w:ascii="Cambria"/>
                <w:spacing w:val="-5"/>
                <w:sz w:val="18"/>
              </w:rPr>
              <w:t>0.1</w:t>
            </w:r>
          </w:p>
        </w:tc>
        <w:tc>
          <w:tcPr>
            <w:tcW w:w="625" w:type="dxa"/>
            <w:tcBorders>
              <w:bottom w:val="single" w:sz="8" w:space="0" w:color="000000"/>
            </w:tcBorders>
          </w:tcPr>
          <w:p>
            <w:pPr>
              <w:pStyle w:val="TableParagraph"/>
              <w:spacing w:line="206" w:lineRule="exact"/>
              <w:ind w:left="146" w:right="7"/>
              <w:rPr>
                <w:rFonts w:ascii="Cambria"/>
                <w:sz w:val="18"/>
              </w:rPr>
            </w:pPr>
            <w:r>
              <w:rPr>
                <w:rFonts w:ascii="Cambria"/>
                <w:spacing w:val="-5"/>
                <w:sz w:val="18"/>
              </w:rPr>
              <w:t>0.0</w:t>
            </w:r>
          </w:p>
        </w:tc>
        <w:tc>
          <w:tcPr>
            <w:tcW w:w="788" w:type="dxa"/>
            <w:tcBorders>
              <w:bottom w:val="single" w:sz="8" w:space="0" w:color="000000"/>
            </w:tcBorders>
          </w:tcPr>
          <w:p>
            <w:pPr>
              <w:pStyle w:val="TableParagraph"/>
              <w:spacing w:line="206" w:lineRule="exact"/>
              <w:ind w:right="122"/>
              <w:jc w:val="right"/>
              <w:rPr>
                <w:rFonts w:ascii="Cambria"/>
                <w:sz w:val="18"/>
              </w:rPr>
            </w:pPr>
            <w:r>
              <w:rPr>
                <w:rFonts w:ascii="Cambria"/>
                <w:spacing w:val="-5"/>
                <w:sz w:val="18"/>
              </w:rPr>
              <w:t>0.0</w:t>
            </w:r>
          </w:p>
        </w:tc>
        <w:tc>
          <w:tcPr>
            <w:tcW w:w="664" w:type="dxa"/>
            <w:tcBorders>
              <w:bottom w:val="single" w:sz="8" w:space="0" w:color="000000"/>
            </w:tcBorders>
          </w:tcPr>
          <w:p>
            <w:pPr>
              <w:pStyle w:val="TableParagraph"/>
              <w:spacing w:line="206" w:lineRule="exact"/>
              <w:ind w:left="183" w:right="9"/>
              <w:rPr>
                <w:rFonts w:ascii="Cambria"/>
                <w:sz w:val="18"/>
              </w:rPr>
            </w:pPr>
            <w:r>
              <w:rPr>
                <w:rFonts w:ascii="Cambria"/>
                <w:spacing w:val="-5"/>
                <w:sz w:val="18"/>
              </w:rPr>
              <w:t>1.0</w:t>
            </w:r>
          </w:p>
        </w:tc>
      </w:tr>
    </w:tbl>
    <w:p>
      <w:pPr>
        <w:pStyle w:val="BodyText"/>
        <w:spacing w:before="188"/>
      </w:pPr>
    </w:p>
    <w:p>
      <w:pPr>
        <w:pStyle w:val="BodyText"/>
        <w:spacing w:line="249" w:lineRule="auto" w:before="1"/>
        <w:ind w:left="1413" w:right="1396"/>
        <w:jc w:val="both"/>
      </w:pPr>
      <w:r>
        <w:rPr/>
        <w:t>manipulation (Simpser 2013) and a greater risk of protest.</w:t>
      </w:r>
      <w:r>
        <w:rPr>
          <w:spacing w:val="40"/>
        </w:rPr>
        <w:t> </w:t>
      </w:r>
      <w:r>
        <w:rPr/>
        <w:t>Another NELDA variable indicates</w:t>
      </w:r>
      <w:r>
        <w:rPr>
          <w:spacing w:val="-13"/>
        </w:rPr>
        <w:t> </w:t>
      </w:r>
      <w:r>
        <w:rPr/>
        <w:t>if</w:t>
      </w:r>
      <w:r>
        <w:rPr>
          <w:spacing w:val="-12"/>
        </w:rPr>
        <w:t> </w:t>
      </w:r>
      <w:r>
        <w:rPr/>
        <w:t>the</w:t>
      </w:r>
      <w:r>
        <w:rPr>
          <w:spacing w:val="-13"/>
        </w:rPr>
        <w:t> </w:t>
      </w:r>
      <w:r>
        <w:rPr/>
        <w:t>incumbent</w:t>
      </w:r>
      <w:r>
        <w:rPr>
          <w:spacing w:val="-12"/>
        </w:rPr>
        <w:t> </w:t>
      </w:r>
      <w:r>
        <w:rPr/>
        <w:t>executive</w:t>
      </w:r>
      <w:r>
        <w:rPr>
          <w:spacing w:val="-13"/>
        </w:rPr>
        <w:t> </w:t>
      </w:r>
      <w:r>
        <w:rPr/>
        <w:t>is</w:t>
      </w:r>
      <w:r>
        <w:rPr>
          <w:spacing w:val="-12"/>
        </w:rPr>
        <w:t> </w:t>
      </w:r>
      <w:r>
        <w:rPr/>
        <w:t>not</w:t>
      </w:r>
      <w:r>
        <w:rPr>
          <w:spacing w:val="-13"/>
        </w:rPr>
        <w:t> </w:t>
      </w:r>
      <w:r>
        <w:rPr/>
        <w:t>running</w:t>
      </w:r>
      <w:r>
        <w:rPr>
          <w:spacing w:val="-12"/>
        </w:rPr>
        <w:t> </w:t>
      </w:r>
      <w:r>
        <w:rPr/>
        <w:t>due</w:t>
      </w:r>
      <w:r>
        <w:rPr>
          <w:spacing w:val="-13"/>
        </w:rPr>
        <w:t> </w:t>
      </w:r>
      <w:r>
        <w:rPr/>
        <w:t>to</w:t>
      </w:r>
      <w:r>
        <w:rPr>
          <w:spacing w:val="-12"/>
        </w:rPr>
        <w:t> </w:t>
      </w:r>
      <w:r>
        <w:rPr>
          <w:i/>
        </w:rPr>
        <w:t>term</w:t>
      </w:r>
      <w:r>
        <w:rPr>
          <w:i/>
          <w:spacing w:val="-13"/>
        </w:rPr>
        <w:t> </w:t>
      </w:r>
      <w:r>
        <w:rPr>
          <w:i/>
        </w:rPr>
        <w:t>limits</w:t>
      </w:r>
      <w:r>
        <w:rPr>
          <w:i/>
          <w:spacing w:val="-12"/>
        </w:rPr>
        <w:t> </w:t>
      </w:r>
      <w:r>
        <w:rPr/>
        <w:t>(Hale</w:t>
      </w:r>
      <w:r>
        <w:rPr>
          <w:spacing w:val="-13"/>
        </w:rPr>
        <w:t> </w:t>
      </w:r>
      <w:r>
        <w:rPr/>
        <w:t>2014).</w:t>
      </w:r>
      <w:r>
        <w:rPr>
          <w:spacing w:val="-12"/>
        </w:rPr>
        <w:t> </w:t>
      </w:r>
      <w:r>
        <w:rPr/>
        <w:t>Since strong</w:t>
      </w:r>
      <w:r>
        <w:rPr>
          <w:spacing w:val="-7"/>
        </w:rPr>
        <w:t> </w:t>
      </w:r>
      <w:r>
        <w:rPr/>
        <w:t>non-democratic</w:t>
      </w:r>
      <w:r>
        <w:rPr>
          <w:spacing w:val="-7"/>
        </w:rPr>
        <w:t> </w:t>
      </w:r>
      <w:r>
        <w:rPr/>
        <w:t>governments</w:t>
      </w:r>
      <w:r>
        <w:rPr>
          <w:spacing w:val="-7"/>
        </w:rPr>
        <w:t> </w:t>
      </w:r>
      <w:r>
        <w:rPr/>
        <w:t>may</w:t>
      </w:r>
      <w:r>
        <w:rPr>
          <w:spacing w:val="-7"/>
        </w:rPr>
        <w:t> </w:t>
      </w:r>
      <w:r>
        <w:rPr/>
        <w:t>be</w:t>
      </w:r>
      <w:r>
        <w:rPr>
          <w:spacing w:val="-7"/>
        </w:rPr>
        <w:t> </w:t>
      </w:r>
      <w:r>
        <w:rPr/>
        <w:t>able</w:t>
      </w:r>
      <w:r>
        <w:rPr>
          <w:spacing w:val="-7"/>
        </w:rPr>
        <w:t> </w:t>
      </w:r>
      <w:r>
        <w:rPr/>
        <w:t>to</w:t>
      </w:r>
      <w:r>
        <w:rPr>
          <w:spacing w:val="-7"/>
        </w:rPr>
        <w:t> </w:t>
      </w:r>
      <w:r>
        <w:rPr/>
        <w:t>adjust</w:t>
      </w:r>
      <w:r>
        <w:rPr>
          <w:spacing w:val="-7"/>
        </w:rPr>
        <w:t> </w:t>
      </w:r>
      <w:r>
        <w:rPr/>
        <w:t>the</w:t>
      </w:r>
      <w:r>
        <w:rPr>
          <w:spacing w:val="-7"/>
        </w:rPr>
        <w:t> </w:t>
      </w:r>
      <w:r>
        <w:rPr/>
        <w:t>electoral</w:t>
      </w:r>
      <w:r>
        <w:rPr>
          <w:spacing w:val="-7"/>
        </w:rPr>
        <w:t> </w:t>
      </w:r>
      <w:r>
        <w:rPr/>
        <w:t>calendar</w:t>
      </w:r>
      <w:r>
        <w:rPr>
          <w:spacing w:val="-7"/>
        </w:rPr>
        <w:t> </w:t>
      </w:r>
      <w:r>
        <w:rPr/>
        <w:t>strate-gically (to affecting both election manipulation and protest risk), I include a variable from NELDA that indicates </w:t>
      </w:r>
      <w:r>
        <w:rPr>
          <w:i/>
        </w:rPr>
        <w:t>off-schedule elections</w:t>
      </w:r>
      <w:r>
        <w:rPr/>
        <w:t>.</w:t>
      </w:r>
    </w:p>
    <w:p>
      <w:pPr>
        <w:pStyle w:val="BodyText"/>
        <w:spacing w:line="249" w:lineRule="auto" w:before="136"/>
        <w:ind w:left="1408" w:right="1396" w:firstLine="4"/>
        <w:jc w:val="both"/>
      </w:pPr>
      <w:r>
        <w:rPr>
          <w:spacing w:val="-2"/>
        </w:rPr>
        <w:t>In</w:t>
      </w:r>
      <w:r>
        <w:rPr>
          <w:spacing w:val="-4"/>
        </w:rPr>
        <w:t> </w:t>
      </w:r>
      <w:r>
        <w:rPr>
          <w:spacing w:val="-2"/>
        </w:rPr>
        <w:t>the</w:t>
      </w:r>
      <w:r>
        <w:rPr>
          <w:spacing w:val="-4"/>
        </w:rPr>
        <w:t> </w:t>
      </w:r>
      <w:r>
        <w:rPr>
          <w:spacing w:val="-2"/>
        </w:rPr>
        <w:t>models</w:t>
      </w:r>
      <w:r>
        <w:rPr>
          <w:spacing w:val="-4"/>
        </w:rPr>
        <w:t> </w:t>
      </w:r>
      <w:r>
        <w:rPr>
          <w:spacing w:val="-2"/>
        </w:rPr>
        <w:t>of</w:t>
      </w:r>
      <w:r>
        <w:rPr>
          <w:spacing w:val="-4"/>
        </w:rPr>
        <w:t> </w:t>
      </w:r>
      <w:r>
        <w:rPr>
          <w:spacing w:val="-2"/>
        </w:rPr>
        <w:t>electoral</w:t>
      </w:r>
      <w:r>
        <w:rPr>
          <w:spacing w:val="-4"/>
        </w:rPr>
        <w:t> </w:t>
      </w:r>
      <w:r>
        <w:rPr>
          <w:spacing w:val="-2"/>
        </w:rPr>
        <w:t>protest</w:t>
      </w:r>
      <w:r>
        <w:rPr>
          <w:spacing w:val="-4"/>
        </w:rPr>
        <w:t> </w:t>
      </w:r>
      <w:r>
        <w:rPr>
          <w:spacing w:val="-2"/>
        </w:rPr>
        <w:t>initiation, I</w:t>
      </w:r>
      <w:r>
        <w:rPr>
          <w:spacing w:val="-4"/>
        </w:rPr>
        <w:t> </w:t>
      </w:r>
      <w:r>
        <w:rPr>
          <w:spacing w:val="-2"/>
        </w:rPr>
        <w:t>include</w:t>
      </w:r>
      <w:r>
        <w:rPr>
          <w:spacing w:val="-4"/>
        </w:rPr>
        <w:t> </w:t>
      </w:r>
      <w:r>
        <w:rPr>
          <w:spacing w:val="-2"/>
        </w:rPr>
        <w:t>the</w:t>
      </w:r>
      <w:r>
        <w:rPr>
          <w:spacing w:val="-5"/>
        </w:rPr>
        <w:t> </w:t>
      </w:r>
      <w:r>
        <w:rPr>
          <w:i/>
          <w:spacing w:val="-2"/>
        </w:rPr>
        <w:t>number</w:t>
      </w:r>
      <w:r>
        <w:rPr>
          <w:i/>
          <w:spacing w:val="-4"/>
        </w:rPr>
        <w:t> </w:t>
      </w:r>
      <w:r>
        <w:rPr>
          <w:i/>
          <w:spacing w:val="-2"/>
        </w:rPr>
        <w:t>of</w:t>
      </w:r>
      <w:r>
        <w:rPr>
          <w:i/>
          <w:spacing w:val="-4"/>
        </w:rPr>
        <w:t> </w:t>
      </w:r>
      <w:r>
        <w:rPr>
          <w:i/>
          <w:spacing w:val="-2"/>
        </w:rPr>
        <w:t>pre-election</w:t>
      </w:r>
      <w:r>
        <w:rPr>
          <w:i/>
          <w:spacing w:val="-4"/>
        </w:rPr>
        <w:t> </w:t>
      </w:r>
      <w:r>
        <w:rPr>
          <w:i/>
          <w:spacing w:val="-2"/>
        </w:rPr>
        <w:t>protests</w:t>
      </w:r>
      <w:r>
        <w:rPr>
          <w:i/>
          <w:spacing w:val="-2"/>
        </w:rPr>
        <w:t> </w:t>
      </w:r>
      <w:r>
        <w:rPr/>
        <w:t>counted in the ECAV dataset, which is likely to be an important possible confounder; more numerous pre-election protest may affect the level of election fraud (as the de-terrence logic predicts) as well as being directly tied to the likelihood of post-election protest.</w:t>
      </w:r>
      <w:r>
        <w:rPr>
          <w:spacing w:val="19"/>
        </w:rPr>
        <w:t> </w:t>
      </w:r>
      <w:r>
        <w:rPr/>
        <w:t>Finally,</w:t>
      </w:r>
      <w:r>
        <w:rPr>
          <w:spacing w:val="-1"/>
        </w:rPr>
        <w:t> </w:t>
      </w:r>
      <w:r>
        <w:rPr/>
        <w:t>in</w:t>
      </w:r>
      <w:r>
        <w:rPr>
          <w:spacing w:val="-1"/>
        </w:rPr>
        <w:t> </w:t>
      </w:r>
      <w:r>
        <w:rPr/>
        <w:t>the</w:t>
      </w:r>
      <w:r>
        <w:rPr>
          <w:spacing w:val="-1"/>
        </w:rPr>
        <w:t> </w:t>
      </w:r>
      <w:r>
        <w:rPr/>
        <w:t>models</w:t>
      </w:r>
      <w:r>
        <w:rPr>
          <w:spacing w:val="-2"/>
        </w:rPr>
        <w:t> </w:t>
      </w:r>
      <w:r>
        <w:rPr/>
        <w:t>of</w:t>
      </w:r>
      <w:r>
        <w:rPr>
          <w:spacing w:val="-1"/>
        </w:rPr>
        <w:t> </w:t>
      </w:r>
      <w:r>
        <w:rPr/>
        <w:t>protest</w:t>
      </w:r>
      <w:r>
        <w:rPr>
          <w:spacing w:val="-1"/>
        </w:rPr>
        <w:t> </w:t>
      </w:r>
      <w:r>
        <w:rPr/>
        <w:t>duration,</w:t>
      </w:r>
      <w:r>
        <w:rPr>
          <w:spacing w:val="-1"/>
        </w:rPr>
        <w:t> </w:t>
      </w:r>
      <w:r>
        <w:rPr/>
        <w:t>I</w:t>
      </w:r>
      <w:r>
        <w:rPr>
          <w:spacing w:val="-1"/>
        </w:rPr>
        <w:t> </w:t>
      </w:r>
      <w:r>
        <w:rPr/>
        <w:t>also</w:t>
      </w:r>
      <w:r>
        <w:rPr>
          <w:spacing w:val="-1"/>
        </w:rPr>
        <w:t> </w:t>
      </w:r>
      <w:r>
        <w:rPr/>
        <w:t>include</w:t>
      </w:r>
      <w:r>
        <w:rPr>
          <w:spacing w:val="-1"/>
        </w:rPr>
        <w:t> </w:t>
      </w:r>
      <w:r>
        <w:rPr/>
        <w:t>a</w:t>
      </w:r>
      <w:r>
        <w:rPr>
          <w:spacing w:val="-1"/>
        </w:rPr>
        <w:t> </w:t>
      </w:r>
      <w:r>
        <w:rPr/>
        <w:t>binary</w:t>
      </w:r>
      <w:r>
        <w:rPr>
          <w:spacing w:val="-1"/>
        </w:rPr>
        <w:t> </w:t>
      </w:r>
      <w:r>
        <w:rPr/>
        <w:t>measure</w:t>
      </w:r>
      <w:r>
        <w:rPr>
          <w:spacing w:val="-1"/>
        </w:rPr>
        <w:t> </w:t>
      </w:r>
      <w:r>
        <w:rPr/>
        <w:t>that captures whether any protest in the wave was </w:t>
      </w:r>
      <w:r>
        <w:rPr>
          <w:i/>
        </w:rPr>
        <w:t>large</w:t>
      </w:r>
      <w:r>
        <w:rPr/>
        <w:t>, using ECAV data.</w:t>
      </w:r>
      <w:r>
        <w:rPr>
          <w:spacing w:val="40"/>
        </w:rPr>
        <w:t> </w:t>
      </w:r>
      <w:r>
        <w:rPr/>
        <w:t>ECAV data codes protest size as a categorical variable, ranging from 1 (&lt; 10 participants) to 5 (&gt; 10,000).</w:t>
      </w:r>
      <w:r>
        <w:rPr>
          <w:spacing w:val="12"/>
        </w:rPr>
        <w:t> </w:t>
      </w:r>
      <w:r>
        <w:rPr/>
        <w:t>If</w:t>
      </w:r>
      <w:r>
        <w:rPr>
          <w:spacing w:val="-7"/>
        </w:rPr>
        <w:t> </w:t>
      </w:r>
      <w:r>
        <w:rPr/>
        <w:t>any</w:t>
      </w:r>
      <w:r>
        <w:rPr>
          <w:spacing w:val="-7"/>
        </w:rPr>
        <w:t> </w:t>
      </w:r>
      <w:r>
        <w:rPr/>
        <w:t>single</w:t>
      </w:r>
      <w:r>
        <w:rPr>
          <w:spacing w:val="-7"/>
        </w:rPr>
        <w:t> </w:t>
      </w:r>
      <w:r>
        <w:rPr/>
        <w:t>protest</w:t>
      </w:r>
      <w:r>
        <w:rPr>
          <w:spacing w:val="-7"/>
        </w:rPr>
        <w:t> </w:t>
      </w:r>
      <w:r>
        <w:rPr/>
        <w:t>event</w:t>
      </w:r>
      <w:r>
        <w:rPr>
          <w:spacing w:val="-7"/>
        </w:rPr>
        <w:t> </w:t>
      </w:r>
      <w:r>
        <w:rPr/>
        <w:t>was</w:t>
      </w:r>
      <w:r>
        <w:rPr>
          <w:spacing w:val="-7"/>
        </w:rPr>
        <w:t> </w:t>
      </w:r>
      <w:r>
        <w:rPr/>
        <w:t>categorized</w:t>
      </w:r>
      <w:r>
        <w:rPr>
          <w:spacing w:val="-7"/>
        </w:rPr>
        <w:t> </w:t>
      </w:r>
      <w:r>
        <w:rPr/>
        <w:t>as</w:t>
      </w:r>
      <w:r>
        <w:rPr>
          <w:spacing w:val="-7"/>
        </w:rPr>
        <w:t> </w:t>
      </w:r>
      <w:r>
        <w:rPr/>
        <w:t>a</w:t>
      </w:r>
      <w:r>
        <w:rPr>
          <w:spacing w:val="-7"/>
        </w:rPr>
        <w:t> </w:t>
      </w:r>
      <w:r>
        <w:rPr/>
        <w:t>‘5’</w:t>
      </w:r>
      <w:r>
        <w:rPr>
          <w:spacing w:val="-7"/>
        </w:rPr>
        <w:t> </w:t>
      </w:r>
      <w:r>
        <w:rPr/>
        <w:t>on</w:t>
      </w:r>
      <w:r>
        <w:rPr>
          <w:spacing w:val="-7"/>
        </w:rPr>
        <w:t> </w:t>
      </w:r>
      <w:r>
        <w:rPr/>
        <w:t>this</w:t>
      </w:r>
      <w:r>
        <w:rPr>
          <w:spacing w:val="-7"/>
        </w:rPr>
        <w:t> </w:t>
      </w:r>
      <w:r>
        <w:rPr/>
        <w:t>scale,</w:t>
      </w:r>
      <w:r>
        <w:rPr>
          <w:spacing w:val="-6"/>
        </w:rPr>
        <w:t> </w:t>
      </w:r>
      <w:r>
        <w:rPr/>
        <w:t>the</w:t>
      </w:r>
      <w:r>
        <w:rPr>
          <w:spacing w:val="-7"/>
        </w:rPr>
        <w:t> </w:t>
      </w:r>
      <w:r>
        <w:rPr>
          <w:i/>
        </w:rPr>
        <w:t>any</w:t>
      </w:r>
      <w:r>
        <w:rPr>
          <w:i/>
          <w:spacing w:val="-7"/>
        </w:rPr>
        <w:t> </w:t>
      </w:r>
      <w:r>
        <w:rPr>
          <w:i/>
        </w:rPr>
        <w:t>large</w:t>
      </w:r>
      <w:r>
        <w:rPr>
          <w:i/>
        </w:rPr>
        <w:t> protest </w:t>
      </w:r>
      <w:r>
        <w:rPr/>
        <w:t>variable takes on a value of 1.</w:t>
      </w:r>
      <w:r>
        <w:rPr>
          <w:spacing w:val="20"/>
        </w:rPr>
        <w:t> </w:t>
      </w:r>
      <w:r>
        <w:rPr/>
        <w:t>This is important as a control for the possibility that incumbents may tolerate smaller protests.</w:t>
      </w:r>
    </w:p>
    <w:p>
      <w:pPr>
        <w:pStyle w:val="BodyText"/>
        <w:spacing w:before="135"/>
        <w:ind w:left="1407"/>
        <w:jc w:val="both"/>
      </w:pPr>
      <w:r>
        <w:rPr/>
        <w:t>Table</w:t>
      </w:r>
      <w:r>
        <w:rPr>
          <w:spacing w:val="-11"/>
        </w:rPr>
        <w:t> </w:t>
      </w:r>
      <w:r>
        <w:rPr/>
        <w:t>3.1</w:t>
      </w:r>
      <w:r>
        <w:rPr>
          <w:spacing w:val="-10"/>
        </w:rPr>
        <w:t> </w:t>
      </w:r>
      <w:r>
        <w:rPr/>
        <w:t>provides</w:t>
      </w:r>
      <w:r>
        <w:rPr>
          <w:spacing w:val="-10"/>
        </w:rPr>
        <w:t> </w:t>
      </w:r>
      <w:r>
        <w:rPr/>
        <w:t>summary</w:t>
      </w:r>
      <w:r>
        <w:rPr>
          <w:spacing w:val="-10"/>
        </w:rPr>
        <w:t> </w:t>
      </w:r>
      <w:r>
        <w:rPr/>
        <w:t>statistics</w:t>
      </w:r>
      <w:r>
        <w:rPr>
          <w:spacing w:val="-11"/>
        </w:rPr>
        <w:t> </w:t>
      </w:r>
      <w:r>
        <w:rPr/>
        <w:t>for</w:t>
      </w:r>
      <w:r>
        <w:rPr>
          <w:spacing w:val="-10"/>
        </w:rPr>
        <w:t> </w:t>
      </w:r>
      <w:r>
        <w:rPr/>
        <w:t>these</w:t>
      </w:r>
      <w:r>
        <w:rPr>
          <w:spacing w:val="-10"/>
        </w:rPr>
        <w:t> </w:t>
      </w:r>
      <w:r>
        <w:rPr>
          <w:spacing w:val="-2"/>
        </w:rPr>
        <w:t>variables.</w:t>
      </w:r>
    </w:p>
    <w:p>
      <w:pPr>
        <w:pStyle w:val="BodyText"/>
        <w:spacing w:before="174"/>
      </w:pPr>
    </w:p>
    <w:p>
      <w:pPr>
        <w:pStyle w:val="Heading2"/>
        <w:numPr>
          <w:ilvl w:val="1"/>
          <w:numId w:val="4"/>
        </w:numPr>
        <w:tabs>
          <w:tab w:pos="2058" w:val="left" w:leader="none"/>
        </w:tabs>
        <w:spacing w:line="240" w:lineRule="auto" w:before="0" w:after="0"/>
        <w:ind w:left="2058" w:right="0" w:hanging="645"/>
        <w:jc w:val="left"/>
      </w:pPr>
      <w:r>
        <w:rPr>
          <w:spacing w:val="-2"/>
        </w:rPr>
        <w:t>Results</w:t>
      </w:r>
    </w:p>
    <w:p>
      <w:pPr>
        <w:pStyle w:val="Heading3"/>
        <w:numPr>
          <w:ilvl w:val="2"/>
          <w:numId w:val="4"/>
        </w:numPr>
        <w:tabs>
          <w:tab w:pos="2130" w:val="left" w:leader="none"/>
        </w:tabs>
        <w:spacing w:line="240" w:lineRule="auto" w:before="207" w:after="0"/>
        <w:ind w:left="2130" w:right="0" w:hanging="717"/>
        <w:jc w:val="left"/>
      </w:pPr>
      <w:r>
        <w:rPr/>
        <w:t>Fraud</w:t>
      </w:r>
      <w:r>
        <w:rPr>
          <w:spacing w:val="-9"/>
        </w:rPr>
        <w:t> </w:t>
      </w:r>
      <w:r>
        <w:rPr/>
        <w:t>and</w:t>
      </w:r>
      <w:r>
        <w:rPr>
          <w:spacing w:val="-8"/>
        </w:rPr>
        <w:t> </w:t>
      </w:r>
      <w:r>
        <w:rPr/>
        <w:t>the</w:t>
      </w:r>
      <w:r>
        <w:rPr>
          <w:spacing w:val="-9"/>
        </w:rPr>
        <w:t> </w:t>
      </w:r>
      <w:r>
        <w:rPr/>
        <w:t>duration</w:t>
      </w:r>
      <w:r>
        <w:rPr>
          <w:spacing w:val="-8"/>
        </w:rPr>
        <w:t> </w:t>
      </w:r>
      <w:r>
        <w:rPr/>
        <w:t>of</w:t>
      </w:r>
      <w:r>
        <w:rPr>
          <w:spacing w:val="-9"/>
        </w:rPr>
        <w:t> </w:t>
      </w:r>
      <w:r>
        <w:rPr>
          <w:spacing w:val="-2"/>
        </w:rPr>
        <w:t>protest</w:t>
      </w:r>
    </w:p>
    <w:p>
      <w:pPr>
        <w:pStyle w:val="BodyText"/>
        <w:spacing w:line="249" w:lineRule="auto" w:before="142"/>
        <w:ind w:left="1413" w:right="1396" w:hanging="7"/>
        <w:jc w:val="both"/>
      </w:pPr>
      <w:r>
        <w:rPr/>
        <w:t>Table</w:t>
      </w:r>
      <w:r>
        <w:rPr>
          <w:spacing w:val="-2"/>
        </w:rPr>
        <w:t> </w:t>
      </w:r>
      <w:r>
        <w:rPr/>
        <w:t>3.2</w:t>
      </w:r>
      <w:r>
        <w:rPr>
          <w:spacing w:val="-1"/>
        </w:rPr>
        <w:t> </w:t>
      </w:r>
      <w:r>
        <w:rPr/>
        <w:t>reports</w:t>
      </w:r>
      <w:r>
        <w:rPr>
          <w:spacing w:val="-2"/>
        </w:rPr>
        <w:t> </w:t>
      </w:r>
      <w:r>
        <w:rPr/>
        <w:t>the</w:t>
      </w:r>
      <w:r>
        <w:rPr>
          <w:spacing w:val="-1"/>
        </w:rPr>
        <w:t> </w:t>
      </w:r>
      <w:r>
        <w:rPr/>
        <w:t>results</w:t>
      </w:r>
      <w:r>
        <w:rPr>
          <w:spacing w:val="-2"/>
        </w:rPr>
        <w:t> </w:t>
      </w:r>
      <w:r>
        <w:rPr/>
        <w:t>of</w:t>
      </w:r>
      <w:r>
        <w:rPr>
          <w:spacing w:val="-1"/>
        </w:rPr>
        <w:t> </w:t>
      </w:r>
      <w:r>
        <w:rPr/>
        <w:t>Cox</w:t>
      </w:r>
      <w:r>
        <w:rPr>
          <w:spacing w:val="-1"/>
        </w:rPr>
        <w:t> </w:t>
      </w:r>
      <w:r>
        <w:rPr/>
        <w:t>proportional</w:t>
      </w:r>
      <w:r>
        <w:rPr>
          <w:spacing w:val="-1"/>
        </w:rPr>
        <w:t> </w:t>
      </w:r>
      <w:r>
        <w:rPr/>
        <w:t>hazard</w:t>
      </w:r>
      <w:r>
        <w:rPr>
          <w:spacing w:val="-1"/>
        </w:rPr>
        <w:t> </w:t>
      </w:r>
      <w:r>
        <w:rPr/>
        <w:t>models</w:t>
      </w:r>
      <w:r>
        <w:rPr>
          <w:spacing w:val="-2"/>
        </w:rPr>
        <w:t> </w:t>
      </w:r>
      <w:r>
        <w:rPr/>
        <w:t>of</w:t>
      </w:r>
      <w:r>
        <w:rPr>
          <w:spacing w:val="-1"/>
        </w:rPr>
        <w:t> </w:t>
      </w:r>
      <w:r>
        <w:rPr/>
        <w:t>protest</w:t>
      </w:r>
      <w:r>
        <w:rPr>
          <w:spacing w:val="-1"/>
        </w:rPr>
        <w:t> </w:t>
      </w:r>
      <w:r>
        <w:rPr/>
        <w:t>duration.</w:t>
      </w:r>
      <w:r>
        <w:rPr>
          <w:spacing w:val="18"/>
        </w:rPr>
        <w:t> </w:t>
      </w:r>
      <w:r>
        <w:rPr/>
        <w:t>In these</w:t>
      </w:r>
      <w:r>
        <w:rPr>
          <w:spacing w:val="-13"/>
        </w:rPr>
        <w:t> </w:t>
      </w:r>
      <w:r>
        <w:rPr/>
        <w:t>models,</w:t>
      </w:r>
      <w:r>
        <w:rPr>
          <w:spacing w:val="-12"/>
        </w:rPr>
        <w:t> </w:t>
      </w:r>
      <w:r>
        <w:rPr/>
        <w:t>positive</w:t>
      </w:r>
      <w:r>
        <w:rPr>
          <w:spacing w:val="-13"/>
        </w:rPr>
        <w:t> </w:t>
      </w:r>
      <w:r>
        <w:rPr/>
        <w:t>coefficients</w:t>
      </w:r>
      <w:r>
        <w:rPr>
          <w:spacing w:val="-12"/>
        </w:rPr>
        <w:t> </w:t>
      </w:r>
      <w:r>
        <w:rPr/>
        <w:t>indicate</w:t>
      </w:r>
      <w:r>
        <w:rPr>
          <w:spacing w:val="-13"/>
        </w:rPr>
        <w:t> </w:t>
      </w:r>
      <w:r>
        <w:rPr/>
        <w:t>factors</w:t>
      </w:r>
      <w:r>
        <w:rPr>
          <w:spacing w:val="-12"/>
        </w:rPr>
        <w:t> </w:t>
      </w:r>
      <w:r>
        <w:rPr/>
        <w:t>that</w:t>
      </w:r>
      <w:r>
        <w:rPr>
          <w:spacing w:val="-13"/>
        </w:rPr>
        <w:t> </w:t>
      </w:r>
      <w:r>
        <w:rPr/>
        <w:t>are</w:t>
      </w:r>
      <w:r>
        <w:rPr>
          <w:spacing w:val="-12"/>
        </w:rPr>
        <w:t> </w:t>
      </w:r>
      <w:r>
        <w:rPr/>
        <w:t>associated</w:t>
      </w:r>
      <w:r>
        <w:rPr>
          <w:spacing w:val="-13"/>
        </w:rPr>
        <w:t> </w:t>
      </w:r>
      <w:r>
        <w:rPr/>
        <w:t>with</w:t>
      </w:r>
      <w:r>
        <w:rPr>
          <w:spacing w:val="-12"/>
        </w:rPr>
        <w:t> </w:t>
      </w:r>
      <w:r>
        <w:rPr/>
        <w:t>shorter-lived protests; those with a negative sign indicate factors associated with greater likelihood of</w:t>
      </w:r>
      <w:r>
        <w:rPr>
          <w:spacing w:val="-10"/>
        </w:rPr>
        <w:t> </w:t>
      </w:r>
      <w:r>
        <w:rPr/>
        <w:t>protest-movement</w:t>
      </w:r>
      <w:r>
        <w:rPr>
          <w:spacing w:val="-10"/>
        </w:rPr>
        <w:t> </w:t>
      </w:r>
      <w:r>
        <w:rPr/>
        <w:t>survival.</w:t>
      </w:r>
      <w:r>
        <w:rPr>
          <w:spacing w:val="7"/>
        </w:rPr>
        <w:t> </w:t>
      </w:r>
      <w:r>
        <w:rPr/>
        <w:t>Models</w:t>
      </w:r>
      <w:r>
        <w:rPr>
          <w:spacing w:val="-10"/>
        </w:rPr>
        <w:t> </w:t>
      </w:r>
      <w:r>
        <w:rPr/>
        <w:t>4</w:t>
      </w:r>
      <w:r>
        <w:rPr>
          <w:spacing w:val="-10"/>
        </w:rPr>
        <w:t> </w:t>
      </w:r>
      <w:r>
        <w:rPr/>
        <w:t>and</w:t>
      </w:r>
      <w:r>
        <w:rPr>
          <w:spacing w:val="-10"/>
        </w:rPr>
        <w:t> </w:t>
      </w:r>
      <w:r>
        <w:rPr/>
        <w:t>5</w:t>
      </w:r>
      <w:r>
        <w:rPr>
          <w:spacing w:val="-10"/>
        </w:rPr>
        <w:t> </w:t>
      </w:r>
      <w:r>
        <w:rPr/>
        <w:t>do</w:t>
      </w:r>
      <w:r>
        <w:rPr>
          <w:spacing w:val="-10"/>
        </w:rPr>
        <w:t> </w:t>
      </w:r>
      <w:r>
        <w:rPr/>
        <w:t>not</w:t>
      </w:r>
      <w:r>
        <w:rPr>
          <w:spacing w:val="-10"/>
        </w:rPr>
        <w:t> </w:t>
      </w:r>
      <w:r>
        <w:rPr/>
        <w:t>include</w:t>
      </w:r>
      <w:r>
        <w:rPr>
          <w:spacing w:val="-10"/>
        </w:rPr>
        <w:t> </w:t>
      </w:r>
      <w:r>
        <w:rPr/>
        <w:t>controls</w:t>
      </w:r>
      <w:r>
        <w:rPr>
          <w:spacing w:val="-10"/>
        </w:rPr>
        <w:t> </w:t>
      </w:r>
      <w:r>
        <w:rPr/>
        <w:t>(other</w:t>
      </w:r>
      <w:r>
        <w:rPr>
          <w:spacing w:val="-10"/>
        </w:rPr>
        <w:t> </w:t>
      </w:r>
      <w:r>
        <w:rPr/>
        <w:t>than</w:t>
      </w:r>
      <w:r>
        <w:rPr>
          <w:spacing w:val="-10"/>
        </w:rPr>
        <w:t> </w:t>
      </w:r>
      <w:r>
        <w:rPr>
          <w:i/>
        </w:rPr>
        <w:t>pres-idential</w:t>
      </w:r>
      <w:r>
        <w:rPr>
          <w:i/>
          <w:spacing w:val="1"/>
        </w:rPr>
        <w:t> </w:t>
      </w:r>
      <w:r>
        <w:rPr>
          <w:i/>
        </w:rPr>
        <w:t>election</w:t>
      </w:r>
      <w:r>
        <w:rPr/>
        <w:t>,</w:t>
      </w:r>
      <w:r>
        <w:rPr>
          <w:spacing w:val="4"/>
        </w:rPr>
        <w:t> </w:t>
      </w:r>
      <w:r>
        <w:rPr/>
        <w:t>which</w:t>
      </w:r>
      <w:r>
        <w:rPr>
          <w:spacing w:val="1"/>
        </w:rPr>
        <w:t> </w:t>
      </w:r>
      <w:r>
        <w:rPr/>
        <w:t>is</w:t>
      </w:r>
      <w:r>
        <w:rPr>
          <w:spacing w:val="2"/>
        </w:rPr>
        <w:t> </w:t>
      </w:r>
      <w:r>
        <w:rPr/>
        <w:t>included</w:t>
      </w:r>
      <w:r>
        <w:rPr>
          <w:spacing w:val="2"/>
        </w:rPr>
        <w:t> </w:t>
      </w:r>
      <w:r>
        <w:rPr/>
        <w:t>due</w:t>
      </w:r>
      <w:r>
        <w:rPr>
          <w:spacing w:val="2"/>
        </w:rPr>
        <w:t> </w:t>
      </w:r>
      <w:r>
        <w:rPr/>
        <w:t>to</w:t>
      </w:r>
      <w:r>
        <w:rPr>
          <w:spacing w:val="2"/>
        </w:rPr>
        <w:t> </w:t>
      </w:r>
      <w:r>
        <w:rPr/>
        <w:t>the</w:t>
      </w:r>
      <w:r>
        <w:rPr>
          <w:spacing w:val="2"/>
        </w:rPr>
        <w:t> </w:t>
      </w:r>
      <w:r>
        <w:rPr/>
        <w:t>common</w:t>
      </w:r>
      <w:r>
        <w:rPr>
          <w:spacing w:val="2"/>
        </w:rPr>
        <w:t> </w:t>
      </w:r>
      <w:r>
        <w:rPr/>
        <w:t>mechanical</w:t>
      </w:r>
      <w:r>
        <w:rPr>
          <w:spacing w:val="3"/>
        </w:rPr>
        <w:t> </w:t>
      </w:r>
      <w:r>
        <w:rPr/>
        <w:t>difference</w:t>
      </w:r>
      <w:r>
        <w:rPr>
          <w:spacing w:val="1"/>
        </w:rPr>
        <w:t> </w:t>
      </w:r>
      <w:r>
        <w:rPr/>
        <w:t>in</w:t>
      </w:r>
      <w:r>
        <w:rPr>
          <w:spacing w:val="2"/>
        </w:rPr>
        <w:t> </w:t>
      </w:r>
      <w:r>
        <w:rPr>
          <w:spacing w:val="-4"/>
        </w:rPr>
        <w:t>win-</w:t>
      </w:r>
    </w:p>
    <w:p>
      <w:pPr>
        <w:pStyle w:val="BodyText"/>
        <w:spacing w:after="0" w:line="249" w:lineRule="auto"/>
        <w:jc w:val="both"/>
        <w:sectPr>
          <w:pgSz w:w="12240" w:h="15840"/>
          <w:pgMar w:header="1940" w:footer="0" w:top="2160" w:bottom="280" w:left="1800" w:right="720"/>
        </w:sectPr>
      </w:pPr>
    </w:p>
    <w:p>
      <w:pPr>
        <w:pStyle w:val="BodyText"/>
        <w:spacing w:before="99"/>
      </w:pPr>
    </w:p>
    <w:p>
      <w:pPr>
        <w:pStyle w:val="BodyText"/>
        <w:spacing w:line="249" w:lineRule="auto"/>
        <w:ind w:left="317" w:right="2472" w:firstLine="19"/>
        <w:jc w:val="both"/>
      </w:pPr>
      <w:r>
        <w:rPr/>
        <w:t>ning vote-shares between presidential and parliamentary elections), while the remain-ing</w:t>
      </w:r>
      <w:r>
        <w:rPr>
          <w:spacing w:val="-4"/>
        </w:rPr>
        <w:t> </w:t>
      </w:r>
      <w:r>
        <w:rPr/>
        <w:t>models</w:t>
      </w:r>
      <w:r>
        <w:rPr>
          <w:spacing w:val="-4"/>
        </w:rPr>
        <w:t> </w:t>
      </w:r>
      <w:r>
        <w:rPr/>
        <w:t>include</w:t>
      </w:r>
      <w:r>
        <w:rPr>
          <w:spacing w:val="-4"/>
        </w:rPr>
        <w:t> </w:t>
      </w:r>
      <w:r>
        <w:rPr/>
        <w:t>a</w:t>
      </w:r>
      <w:r>
        <w:rPr>
          <w:spacing w:val="-4"/>
        </w:rPr>
        <w:t> </w:t>
      </w:r>
      <w:r>
        <w:rPr/>
        <w:t>fuller</w:t>
      </w:r>
      <w:r>
        <w:rPr>
          <w:spacing w:val="-4"/>
        </w:rPr>
        <w:t> </w:t>
      </w:r>
      <w:r>
        <w:rPr/>
        <w:t>set</w:t>
      </w:r>
      <w:r>
        <w:rPr>
          <w:spacing w:val="-4"/>
        </w:rPr>
        <w:t> </w:t>
      </w:r>
      <w:r>
        <w:rPr/>
        <w:t>of</w:t>
      </w:r>
      <w:r>
        <w:rPr>
          <w:spacing w:val="-4"/>
        </w:rPr>
        <w:t> </w:t>
      </w:r>
      <w:r>
        <w:rPr/>
        <w:t>controls.</w:t>
      </w:r>
      <w:r>
        <w:rPr>
          <w:spacing w:val="14"/>
        </w:rPr>
        <w:t> </w:t>
      </w:r>
      <w:r>
        <w:rPr/>
        <w:t>Models</w:t>
      </w:r>
      <w:r>
        <w:rPr>
          <w:spacing w:val="-4"/>
        </w:rPr>
        <w:t> </w:t>
      </w:r>
      <w:r>
        <w:rPr/>
        <w:t>1</w:t>
      </w:r>
      <w:r>
        <w:rPr>
          <w:spacing w:val="-4"/>
        </w:rPr>
        <w:t> </w:t>
      </w:r>
      <w:r>
        <w:rPr/>
        <w:t>and</w:t>
      </w:r>
      <w:r>
        <w:rPr>
          <w:spacing w:val="-4"/>
        </w:rPr>
        <w:t> </w:t>
      </w:r>
      <w:r>
        <w:rPr/>
        <w:t>3</w:t>
      </w:r>
      <w:r>
        <w:rPr>
          <w:spacing w:val="-4"/>
        </w:rPr>
        <w:t> </w:t>
      </w:r>
      <w:r>
        <w:rPr/>
        <w:t>do</w:t>
      </w:r>
      <w:r>
        <w:rPr>
          <w:spacing w:val="-4"/>
        </w:rPr>
        <w:t> </w:t>
      </w:r>
      <w:r>
        <w:rPr/>
        <w:t>not</w:t>
      </w:r>
      <w:r>
        <w:rPr>
          <w:spacing w:val="-4"/>
        </w:rPr>
        <w:t> </w:t>
      </w:r>
      <w:r>
        <w:rPr/>
        <w:t>account</w:t>
      </w:r>
      <w:r>
        <w:rPr>
          <w:spacing w:val="-4"/>
        </w:rPr>
        <w:t> </w:t>
      </w:r>
      <w:r>
        <w:rPr/>
        <w:t>for</w:t>
      </w:r>
      <w:r>
        <w:rPr>
          <w:spacing w:val="-4"/>
        </w:rPr>
        <w:t> </w:t>
      </w:r>
      <w:r>
        <w:rPr/>
        <w:t>potential right-censoring, while Models 2, 4, and 5 do.</w:t>
      </w:r>
      <w:r>
        <w:rPr>
          <w:spacing w:val="40"/>
        </w:rPr>
        <w:t> </w:t>
      </w:r>
      <w:r>
        <w:rPr/>
        <w:t>Accounting for right-censoring helps address a threat to inference in this design that derives from the 90-day post-election window considered by ECAV. It is possible that some protest movements considered ‘dead’ in the baseline Models 1 and 3 are, in fact, ‘alive,’ if subsequent protests oc-curred after 90 days and are unobserved.</w:t>
      </w:r>
      <w:r>
        <w:rPr>
          <w:spacing w:val="21"/>
        </w:rPr>
        <w:t> </w:t>
      </w:r>
      <w:r>
        <w:rPr/>
        <w:t>To address this, observations are assumed to be</w:t>
      </w:r>
      <w:r>
        <w:rPr>
          <w:spacing w:val="-7"/>
        </w:rPr>
        <w:t> </w:t>
      </w:r>
      <w:r>
        <w:rPr/>
        <w:t>right-censored</w:t>
      </w:r>
      <w:r>
        <w:rPr>
          <w:spacing w:val="-7"/>
        </w:rPr>
        <w:t> </w:t>
      </w:r>
      <w:r>
        <w:rPr/>
        <w:t>if</w:t>
      </w:r>
      <w:r>
        <w:rPr>
          <w:spacing w:val="-7"/>
        </w:rPr>
        <w:t> </w:t>
      </w:r>
      <w:r>
        <w:rPr/>
        <w:t>a</w:t>
      </w:r>
      <w:r>
        <w:rPr>
          <w:spacing w:val="-7"/>
        </w:rPr>
        <w:t> </w:t>
      </w:r>
      <w:r>
        <w:rPr/>
        <w:t>protest</w:t>
      </w:r>
      <w:r>
        <w:rPr>
          <w:spacing w:val="-7"/>
        </w:rPr>
        <w:t> </w:t>
      </w:r>
      <w:r>
        <w:rPr/>
        <w:t>occurred</w:t>
      </w:r>
      <w:r>
        <w:rPr>
          <w:spacing w:val="-7"/>
        </w:rPr>
        <w:t> </w:t>
      </w:r>
      <w:r>
        <w:rPr/>
        <w:t>within</w:t>
      </w:r>
      <w:r>
        <w:rPr>
          <w:spacing w:val="-7"/>
        </w:rPr>
        <w:t> </w:t>
      </w:r>
      <w:r>
        <w:rPr/>
        <w:t>three-weeks</w:t>
      </w:r>
      <w:r>
        <w:rPr>
          <w:spacing w:val="-7"/>
        </w:rPr>
        <w:t> </w:t>
      </w:r>
      <w:r>
        <w:rPr/>
        <w:t>of</w:t>
      </w:r>
      <w:r>
        <w:rPr>
          <w:spacing w:val="-7"/>
        </w:rPr>
        <w:t> </w:t>
      </w:r>
      <w:r>
        <w:rPr/>
        <w:t>the</w:t>
      </w:r>
      <w:r>
        <w:rPr>
          <w:spacing w:val="-7"/>
        </w:rPr>
        <w:t> </w:t>
      </w:r>
      <w:r>
        <w:rPr/>
        <w:t>90-day</w:t>
      </w:r>
      <w:r>
        <w:rPr>
          <w:spacing w:val="-7"/>
        </w:rPr>
        <w:t> </w:t>
      </w:r>
      <w:r>
        <w:rPr/>
        <w:t>cutoff</w:t>
      </w:r>
      <w:r>
        <w:rPr>
          <w:spacing w:val="-7"/>
        </w:rPr>
        <w:t> </w:t>
      </w:r>
      <w:r>
        <w:rPr/>
        <w:t>in</w:t>
      </w:r>
      <w:r>
        <w:rPr>
          <w:spacing w:val="-7"/>
        </w:rPr>
        <w:t> </w:t>
      </w:r>
      <w:r>
        <w:rPr/>
        <w:t>Mod-els 2, 4, and 5.</w:t>
      </w:r>
      <w:r>
        <w:rPr>
          <w:spacing w:val="40"/>
        </w:rPr>
        <w:t> </w:t>
      </w:r>
      <w:r>
        <w:rPr/>
        <w:t>This amounts to 15 of the 156 observations in the sample.</w:t>
      </w:r>
      <w:r>
        <w:rPr>
          <w:spacing w:val="40"/>
        </w:rPr>
        <w:t> </w:t>
      </w:r>
      <w:r>
        <w:rPr/>
        <w:t>Model 5 includes right censoring as well as a control variable for the occurrence of at least one very large protest.</w:t>
      </w:r>
      <w:r>
        <w:rPr>
          <w:spacing w:val="40"/>
        </w:rPr>
        <w:t> </w:t>
      </w:r>
      <w:r>
        <w:rPr/>
        <w:t>Lastly, in order to interpret these findings, it is important to recall that these models include only cases where incumbents claimed victory and electoral protest occurred.</w:t>
      </w:r>
    </w:p>
    <w:p>
      <w:pPr>
        <w:pStyle w:val="BodyText"/>
        <w:spacing w:line="249" w:lineRule="auto" w:before="119"/>
        <w:ind w:left="332" w:right="2481" w:hanging="2"/>
        <w:jc w:val="both"/>
      </w:pPr>
      <w:r>
        <w:rPr/>
        <w:t>To aid in the interpretation of the interaction effect in Model 4 (with right-</w:t>
      </w:r>
      <w:r>
        <w:rPr/>
        <w:t>censoring), Figure 3.3 shows the predicted risk score As shown in the figure, for all incumbent vote-shares</w:t>
      </w:r>
      <w:r>
        <w:rPr>
          <w:spacing w:val="40"/>
        </w:rPr>
        <w:t> </w:t>
      </w:r>
      <w:r>
        <w:rPr/>
        <w:t>near</w:t>
      </w:r>
      <w:r>
        <w:rPr>
          <w:spacing w:val="40"/>
        </w:rPr>
        <w:t> </w:t>
      </w:r>
      <w:r>
        <w:rPr/>
        <w:t>and</w:t>
      </w:r>
      <w:r>
        <w:rPr>
          <w:spacing w:val="40"/>
        </w:rPr>
        <w:t> </w:t>
      </w:r>
      <w:r>
        <w:rPr/>
        <w:t>below</w:t>
      </w:r>
      <w:r>
        <w:rPr>
          <w:spacing w:val="40"/>
        </w:rPr>
        <w:t> </w:t>
      </w:r>
      <w:r>
        <w:rPr/>
        <w:t>fifty</w:t>
      </w:r>
      <w:r>
        <w:rPr>
          <w:spacing w:val="40"/>
        </w:rPr>
        <w:t> </w:t>
      </w:r>
      <w:r>
        <w:rPr/>
        <w:t>percent,</w:t>
      </w:r>
      <w:r>
        <w:rPr>
          <w:spacing w:val="40"/>
        </w:rPr>
        <w:t> </w:t>
      </w:r>
      <w:r>
        <w:rPr/>
        <w:t>large-scale</w:t>
      </w:r>
      <w:r>
        <w:rPr>
          <w:spacing w:val="40"/>
        </w:rPr>
        <w:t> </w:t>
      </w:r>
      <w:r>
        <w:rPr/>
        <w:t>fraud</w:t>
      </w:r>
      <w:r>
        <w:rPr>
          <w:spacing w:val="40"/>
        </w:rPr>
        <w:t> </w:t>
      </w:r>
      <w:r>
        <w:rPr/>
        <w:t>significantly</w:t>
      </w:r>
      <w:r>
        <w:rPr>
          <w:spacing w:val="40"/>
        </w:rPr>
        <w:t> </w:t>
      </w:r>
      <w:r>
        <w:rPr/>
        <w:t>increases the likelihood that a protest movement will end in defeat.</w:t>
      </w:r>
      <w:r>
        <w:rPr>
          <w:spacing w:val="40"/>
        </w:rPr>
        <w:t> </w:t>
      </w:r>
      <w:r>
        <w:rPr/>
        <w:t>This result also supports</w:t>
      </w:r>
      <w:r>
        <w:rPr>
          <w:spacing w:val="40"/>
        </w:rPr>
        <w:t> </w:t>
      </w:r>
      <w:r>
        <w:rPr/>
        <w:t>the regime-strength model, and shows that only as vote-share increases above fifty percent—creating a stronger signal of popularity, another independent source of regime</w:t>
      </w:r>
      <w:r>
        <w:rPr>
          <w:spacing w:val="-1"/>
        </w:rPr>
        <w:t> </w:t>
      </w:r>
      <w:r>
        <w:rPr/>
        <w:t>strength—does</w:t>
      </w:r>
      <w:r>
        <w:rPr>
          <w:spacing w:val="-1"/>
        </w:rPr>
        <w:t> </w:t>
      </w:r>
      <w:r>
        <w:rPr/>
        <w:t>a</w:t>
      </w:r>
      <w:r>
        <w:rPr>
          <w:spacing w:val="-1"/>
        </w:rPr>
        <w:t> </w:t>
      </w:r>
      <w:r>
        <w:rPr/>
        <w:t>government</w:t>
      </w:r>
      <w:r>
        <w:rPr>
          <w:spacing w:val="-1"/>
        </w:rPr>
        <w:t> </w:t>
      </w:r>
      <w:r>
        <w:rPr/>
        <w:t>in</w:t>
      </w:r>
      <w:r>
        <w:rPr>
          <w:spacing w:val="-1"/>
        </w:rPr>
        <w:t> </w:t>
      </w:r>
      <w:r>
        <w:rPr/>
        <w:t>a</w:t>
      </w:r>
      <w:r>
        <w:rPr>
          <w:spacing w:val="-1"/>
        </w:rPr>
        <w:t> </w:t>
      </w:r>
      <w:r>
        <w:rPr/>
        <w:t>low-fraud</w:t>
      </w:r>
      <w:r>
        <w:rPr>
          <w:spacing w:val="-1"/>
        </w:rPr>
        <w:t> </w:t>
      </w:r>
      <w:r>
        <w:rPr/>
        <w:t>election</w:t>
      </w:r>
      <w:r>
        <w:rPr>
          <w:spacing w:val="-1"/>
        </w:rPr>
        <w:t> </w:t>
      </w:r>
      <w:r>
        <w:rPr/>
        <w:t>have</w:t>
      </w:r>
      <w:r>
        <w:rPr>
          <w:spacing w:val="-1"/>
        </w:rPr>
        <w:t> </w:t>
      </w:r>
      <w:r>
        <w:rPr/>
        <w:t>the</w:t>
      </w:r>
      <w:r>
        <w:rPr>
          <w:spacing w:val="-1"/>
        </w:rPr>
        <w:t> </w:t>
      </w:r>
      <w:r>
        <w:rPr/>
        <w:t>same</w:t>
      </w:r>
      <w:r>
        <w:rPr>
          <w:spacing w:val="-1"/>
        </w:rPr>
        <w:t> </w:t>
      </w:r>
      <w:r>
        <w:rPr/>
        <w:t>likelihood of defeating a protest movement at a given time.</w:t>
      </w:r>
      <w:r>
        <w:rPr>
          <w:spacing w:val="40"/>
        </w:rPr>
        <w:t> </w:t>
      </w:r>
      <w:r>
        <w:rPr/>
        <w:t>In effect, either high genuine popularity </w:t>
      </w:r>
      <w:r>
        <w:rPr>
          <w:i/>
        </w:rPr>
        <w:t>or </w:t>
      </w:r>
      <w:r>
        <w:rPr/>
        <w:t>the ability to produce high levels of fraud enables governments to more quickly end protests.</w:t>
      </w:r>
    </w:p>
    <w:p>
      <w:pPr>
        <w:pStyle w:val="BodyText"/>
        <w:spacing w:line="249" w:lineRule="auto" w:before="119"/>
        <w:ind w:left="337" w:right="2502" w:hanging="7"/>
        <w:jc w:val="both"/>
      </w:pPr>
      <w:r>
        <w:rPr/>
        <w:t>The</w:t>
      </w:r>
      <w:r>
        <w:rPr>
          <w:spacing w:val="-7"/>
        </w:rPr>
        <w:t> </w:t>
      </w:r>
      <w:r>
        <w:rPr/>
        <w:t>results</w:t>
      </w:r>
      <w:r>
        <w:rPr>
          <w:spacing w:val="-8"/>
        </w:rPr>
        <w:t> </w:t>
      </w:r>
      <w:r>
        <w:rPr/>
        <w:t>of</w:t>
      </w:r>
      <w:r>
        <w:rPr>
          <w:spacing w:val="-7"/>
        </w:rPr>
        <w:t> </w:t>
      </w:r>
      <w:r>
        <w:rPr/>
        <w:t>the</w:t>
      </w:r>
      <w:r>
        <w:rPr>
          <w:spacing w:val="-7"/>
        </w:rPr>
        <w:t> </w:t>
      </w:r>
      <w:r>
        <w:rPr/>
        <w:t>models</w:t>
      </w:r>
      <w:r>
        <w:rPr>
          <w:spacing w:val="-8"/>
        </w:rPr>
        <w:t> </w:t>
      </w:r>
      <w:r>
        <w:rPr/>
        <w:t>are</w:t>
      </w:r>
      <w:r>
        <w:rPr>
          <w:spacing w:val="-7"/>
        </w:rPr>
        <w:t> </w:t>
      </w:r>
      <w:r>
        <w:rPr/>
        <w:t>roughly</w:t>
      </w:r>
      <w:r>
        <w:rPr>
          <w:spacing w:val="-7"/>
        </w:rPr>
        <w:t> </w:t>
      </w:r>
      <w:r>
        <w:rPr/>
        <w:t>consistent</w:t>
      </w:r>
      <w:r>
        <w:rPr>
          <w:spacing w:val="-7"/>
        </w:rPr>
        <w:t> </w:t>
      </w:r>
      <w:r>
        <w:rPr/>
        <w:t>whether</w:t>
      </w:r>
      <w:r>
        <w:rPr>
          <w:spacing w:val="-7"/>
        </w:rPr>
        <w:t> </w:t>
      </w:r>
      <w:r>
        <w:rPr/>
        <w:t>they</w:t>
      </w:r>
      <w:r>
        <w:rPr>
          <w:spacing w:val="-7"/>
        </w:rPr>
        <w:t> </w:t>
      </w:r>
      <w:r>
        <w:rPr/>
        <w:t>incorporate</w:t>
      </w:r>
      <w:r>
        <w:rPr>
          <w:spacing w:val="-7"/>
        </w:rPr>
        <w:t> </w:t>
      </w:r>
      <w:r>
        <w:rPr/>
        <w:t>censoring</w:t>
      </w:r>
      <w:r>
        <w:rPr>
          <w:spacing w:val="-7"/>
        </w:rPr>
        <w:t> </w:t>
      </w:r>
      <w:r>
        <w:rPr/>
        <w:t>or not.</w:t>
      </w:r>
      <w:r>
        <w:rPr>
          <w:spacing w:val="28"/>
        </w:rPr>
        <w:t> </w:t>
      </w:r>
      <w:r>
        <w:rPr/>
        <w:t>Model 5 adds the a control for large protests, as a measure of the level of danger faced</w:t>
      </w:r>
      <w:r>
        <w:rPr>
          <w:spacing w:val="-3"/>
        </w:rPr>
        <w:t> </w:t>
      </w:r>
      <w:r>
        <w:rPr/>
        <w:t>by</w:t>
      </w:r>
      <w:r>
        <w:rPr>
          <w:spacing w:val="-2"/>
        </w:rPr>
        <w:t> </w:t>
      </w:r>
      <w:r>
        <w:rPr/>
        <w:t>the</w:t>
      </w:r>
      <w:r>
        <w:rPr>
          <w:spacing w:val="-2"/>
        </w:rPr>
        <w:t> </w:t>
      </w:r>
      <w:r>
        <w:rPr/>
        <w:t>incumbent.</w:t>
      </w:r>
      <w:r>
        <w:rPr>
          <w:spacing w:val="18"/>
        </w:rPr>
        <w:t> </w:t>
      </w:r>
      <w:r>
        <w:rPr/>
        <w:t>Including</w:t>
      </w:r>
      <w:r>
        <w:rPr>
          <w:spacing w:val="-2"/>
        </w:rPr>
        <w:t> </w:t>
      </w:r>
      <w:r>
        <w:rPr/>
        <w:t>this</w:t>
      </w:r>
      <w:r>
        <w:rPr>
          <w:spacing w:val="-3"/>
        </w:rPr>
        <w:t> </w:t>
      </w:r>
      <w:r>
        <w:rPr/>
        <w:t>control</w:t>
      </w:r>
      <w:r>
        <w:rPr>
          <w:spacing w:val="-2"/>
        </w:rPr>
        <w:t> </w:t>
      </w:r>
      <w:r>
        <w:rPr/>
        <w:t>variable</w:t>
      </w:r>
      <w:r>
        <w:rPr>
          <w:spacing w:val="-3"/>
        </w:rPr>
        <w:t> </w:t>
      </w:r>
      <w:r>
        <w:rPr/>
        <w:t>does</w:t>
      </w:r>
      <w:r>
        <w:rPr>
          <w:spacing w:val="-3"/>
        </w:rPr>
        <w:t> </w:t>
      </w:r>
      <w:r>
        <w:rPr/>
        <w:t>not</w:t>
      </w:r>
      <w:r>
        <w:rPr>
          <w:spacing w:val="-2"/>
        </w:rPr>
        <w:t> </w:t>
      </w:r>
      <w:r>
        <w:rPr/>
        <w:t>meaningfully</w:t>
      </w:r>
      <w:r>
        <w:rPr>
          <w:spacing w:val="-2"/>
        </w:rPr>
        <w:t> </w:t>
      </w:r>
      <w:r>
        <w:rPr/>
        <w:t>change the results; the interaction coefficient retains its direction and statistical significance.</w:t>
      </w:r>
    </w:p>
    <w:p>
      <w:pPr>
        <w:pStyle w:val="BodyText"/>
        <w:spacing w:line="249" w:lineRule="auto" w:before="119"/>
        <w:ind w:left="332" w:right="2473" w:hanging="2"/>
        <w:jc w:val="both"/>
      </w:pPr>
      <w:r>
        <w:rPr/>
        <w:t>The</w:t>
      </w:r>
      <w:r>
        <w:rPr>
          <w:spacing w:val="-1"/>
        </w:rPr>
        <w:t> </w:t>
      </w:r>
      <w:r>
        <w:rPr/>
        <w:t>relationship</w:t>
      </w:r>
      <w:r>
        <w:rPr>
          <w:spacing w:val="-1"/>
        </w:rPr>
        <w:t> </w:t>
      </w:r>
      <w:r>
        <w:rPr/>
        <w:t>between</w:t>
      </w:r>
      <w:r>
        <w:rPr>
          <w:spacing w:val="-1"/>
        </w:rPr>
        <w:t> </w:t>
      </w:r>
      <w:r>
        <w:rPr/>
        <w:t>the</w:t>
      </w:r>
      <w:r>
        <w:rPr>
          <w:spacing w:val="-1"/>
        </w:rPr>
        <w:t> </w:t>
      </w:r>
      <w:r>
        <w:rPr/>
        <w:t>level</w:t>
      </w:r>
      <w:r>
        <w:rPr>
          <w:spacing w:val="-1"/>
        </w:rPr>
        <w:t> </w:t>
      </w:r>
      <w:r>
        <w:rPr/>
        <w:t>of</w:t>
      </w:r>
      <w:r>
        <w:rPr>
          <w:spacing w:val="-1"/>
        </w:rPr>
        <w:t> </w:t>
      </w:r>
      <w:r>
        <w:rPr/>
        <w:t>fraud</w:t>
      </w:r>
      <w:r>
        <w:rPr>
          <w:spacing w:val="-1"/>
        </w:rPr>
        <w:t> </w:t>
      </w:r>
      <w:r>
        <w:rPr/>
        <w:t>and</w:t>
      </w:r>
      <w:r>
        <w:rPr>
          <w:spacing w:val="-1"/>
        </w:rPr>
        <w:t> </w:t>
      </w:r>
      <w:r>
        <w:rPr/>
        <w:t>the</w:t>
      </w:r>
      <w:r>
        <w:rPr>
          <w:spacing w:val="-1"/>
        </w:rPr>
        <w:t> </w:t>
      </w:r>
      <w:r>
        <w:rPr/>
        <w:t>survival</w:t>
      </w:r>
      <w:r>
        <w:rPr>
          <w:spacing w:val="-1"/>
        </w:rPr>
        <w:t> </w:t>
      </w:r>
      <w:r>
        <w:rPr/>
        <w:t>of</w:t>
      </w:r>
      <w:r>
        <w:rPr>
          <w:spacing w:val="-1"/>
        </w:rPr>
        <w:t> </w:t>
      </w:r>
      <w:r>
        <w:rPr/>
        <w:t>protest</w:t>
      </w:r>
      <w:r>
        <w:rPr>
          <w:spacing w:val="-1"/>
        </w:rPr>
        <w:t> </w:t>
      </w:r>
      <w:r>
        <w:rPr/>
        <w:t>movements</w:t>
      </w:r>
      <w:r>
        <w:rPr>
          <w:spacing w:val="-1"/>
        </w:rPr>
        <w:t> </w:t>
      </w:r>
      <w:r>
        <w:rPr/>
        <w:t>can also</w:t>
      </w:r>
      <w:r>
        <w:rPr>
          <w:spacing w:val="-9"/>
        </w:rPr>
        <w:t> </w:t>
      </w:r>
      <w:r>
        <w:rPr/>
        <w:t>be</w:t>
      </w:r>
      <w:r>
        <w:rPr>
          <w:spacing w:val="-9"/>
        </w:rPr>
        <w:t> </w:t>
      </w:r>
      <w:r>
        <w:rPr/>
        <w:t>demonstrated</w:t>
      </w:r>
      <w:r>
        <w:rPr>
          <w:spacing w:val="-9"/>
        </w:rPr>
        <w:t> </w:t>
      </w:r>
      <w:r>
        <w:rPr/>
        <w:t>non-parametrically</w:t>
      </w:r>
      <w:r>
        <w:rPr>
          <w:spacing w:val="-9"/>
        </w:rPr>
        <w:t> </w:t>
      </w:r>
      <w:r>
        <w:rPr/>
        <w:t>using</w:t>
      </w:r>
      <w:r>
        <w:rPr>
          <w:spacing w:val="-9"/>
        </w:rPr>
        <w:t> </w:t>
      </w:r>
      <w:r>
        <w:rPr/>
        <w:t>Kaplan-Meier</w:t>
      </w:r>
      <w:r>
        <w:rPr>
          <w:spacing w:val="-9"/>
        </w:rPr>
        <w:t> </w:t>
      </w:r>
      <w:r>
        <w:rPr/>
        <w:t>curves</w:t>
      </w:r>
      <w:r>
        <w:rPr>
          <w:spacing w:val="-9"/>
        </w:rPr>
        <w:t> </w:t>
      </w:r>
      <w:r>
        <w:rPr/>
        <w:t>for</w:t>
      </w:r>
      <w:r>
        <w:rPr>
          <w:spacing w:val="-9"/>
        </w:rPr>
        <w:t> </w:t>
      </w:r>
      <w:r>
        <w:rPr/>
        <w:t>varying</w:t>
      </w:r>
      <w:r>
        <w:rPr>
          <w:spacing w:val="-9"/>
        </w:rPr>
        <w:t> </w:t>
      </w:r>
      <w:r>
        <w:rPr/>
        <w:t>levels of fraud.</w:t>
      </w:r>
      <w:r>
        <w:rPr>
          <w:spacing w:val="34"/>
        </w:rPr>
        <w:t> </w:t>
      </w:r>
      <w:r>
        <w:rPr/>
        <w:t>In Figure 3.2, observations are divided into three groups.</w:t>
      </w:r>
      <w:r>
        <w:rPr>
          <w:spacing w:val="34"/>
        </w:rPr>
        <w:t> </w:t>
      </w:r>
      <w:r>
        <w:rPr/>
        <w:t>High fraud obser-vations are those where </w:t>
      </w:r>
      <w:r>
        <w:rPr>
          <w:i/>
        </w:rPr>
        <w:t>election fraud </w:t>
      </w:r>
      <w:r>
        <w:rPr/>
        <w:t>is one standard deviation above the median or more, low fraud observations are those one standard deviation below the median or less,</w:t>
      </w:r>
      <w:r>
        <w:rPr>
          <w:spacing w:val="-5"/>
        </w:rPr>
        <w:t> </w:t>
      </w:r>
      <w:r>
        <w:rPr/>
        <w:t>with</w:t>
      </w:r>
      <w:r>
        <w:rPr>
          <w:spacing w:val="-6"/>
        </w:rPr>
        <w:t> </w:t>
      </w:r>
      <w:r>
        <w:rPr/>
        <w:t>moderate</w:t>
      </w:r>
      <w:r>
        <w:rPr>
          <w:spacing w:val="-6"/>
        </w:rPr>
        <w:t> </w:t>
      </w:r>
      <w:r>
        <w:rPr/>
        <w:t>levels</w:t>
      </w:r>
      <w:r>
        <w:rPr>
          <w:spacing w:val="-6"/>
        </w:rPr>
        <w:t> </w:t>
      </w:r>
      <w:r>
        <w:rPr/>
        <w:t>in</w:t>
      </w:r>
      <w:r>
        <w:rPr>
          <w:spacing w:val="-6"/>
        </w:rPr>
        <w:t> </w:t>
      </w:r>
      <w:r>
        <w:rPr/>
        <w:t>between.</w:t>
      </w:r>
      <w:r>
        <w:rPr>
          <w:spacing w:val="13"/>
        </w:rPr>
        <w:t> </w:t>
      </w:r>
      <w:r>
        <w:rPr/>
        <w:t>The</w:t>
      </w:r>
      <w:r>
        <w:rPr>
          <w:spacing w:val="-6"/>
        </w:rPr>
        <w:t> </w:t>
      </w:r>
      <w:r>
        <w:rPr/>
        <w:t>figure</w:t>
      </w:r>
      <w:r>
        <w:rPr>
          <w:spacing w:val="-6"/>
        </w:rPr>
        <w:t> </w:t>
      </w:r>
      <w:r>
        <w:rPr/>
        <w:t>shows</w:t>
      </w:r>
      <w:r>
        <w:rPr>
          <w:spacing w:val="-6"/>
        </w:rPr>
        <w:t> </w:t>
      </w:r>
      <w:r>
        <w:rPr/>
        <w:t>a</w:t>
      </w:r>
      <w:r>
        <w:rPr>
          <w:spacing w:val="-6"/>
        </w:rPr>
        <w:t> </w:t>
      </w:r>
      <w:r>
        <w:rPr/>
        <w:t>clear</w:t>
      </w:r>
      <w:r>
        <w:rPr>
          <w:spacing w:val="-6"/>
        </w:rPr>
        <w:t> </w:t>
      </w:r>
      <w:r>
        <w:rPr/>
        <w:t>difference</w:t>
      </w:r>
      <w:r>
        <w:rPr>
          <w:spacing w:val="-6"/>
        </w:rPr>
        <w:t> </w:t>
      </w:r>
      <w:r>
        <w:rPr/>
        <w:t>between</w:t>
      </w:r>
      <w:r>
        <w:rPr>
          <w:spacing w:val="-6"/>
        </w:rPr>
        <w:t> </w:t>
      </w:r>
      <w:r>
        <w:rPr/>
        <w:t>the low-fraud</w:t>
      </w:r>
      <w:r>
        <w:rPr>
          <w:spacing w:val="-1"/>
        </w:rPr>
        <w:t> </w:t>
      </w:r>
      <w:r>
        <w:rPr/>
        <w:t>group</w:t>
      </w:r>
      <w:r>
        <w:rPr>
          <w:spacing w:val="-1"/>
        </w:rPr>
        <w:t> </w:t>
      </w:r>
      <w:r>
        <w:rPr/>
        <w:t>and</w:t>
      </w:r>
      <w:r>
        <w:rPr>
          <w:spacing w:val="-1"/>
        </w:rPr>
        <w:t> </w:t>
      </w:r>
      <w:r>
        <w:rPr/>
        <w:t>the</w:t>
      </w:r>
      <w:r>
        <w:rPr>
          <w:spacing w:val="-1"/>
        </w:rPr>
        <w:t> </w:t>
      </w:r>
      <w:r>
        <w:rPr/>
        <w:t>other</w:t>
      </w:r>
      <w:r>
        <w:rPr>
          <w:spacing w:val="-1"/>
        </w:rPr>
        <w:t> </w:t>
      </w:r>
      <w:r>
        <w:rPr/>
        <w:t>two.</w:t>
      </w:r>
      <w:r>
        <w:rPr>
          <w:spacing w:val="19"/>
        </w:rPr>
        <w:t> </w:t>
      </w:r>
      <w:r>
        <w:rPr/>
        <w:t>Low-fraud</w:t>
      </w:r>
      <w:r>
        <w:rPr>
          <w:spacing w:val="-1"/>
        </w:rPr>
        <w:t> </w:t>
      </w:r>
      <w:r>
        <w:rPr/>
        <w:t>cases</w:t>
      </w:r>
      <w:r>
        <w:rPr>
          <w:spacing w:val="-1"/>
        </w:rPr>
        <w:t> </w:t>
      </w:r>
      <w:r>
        <w:rPr/>
        <w:t>are</w:t>
      </w:r>
      <w:r>
        <w:rPr>
          <w:spacing w:val="-1"/>
        </w:rPr>
        <w:t> </w:t>
      </w:r>
      <w:r>
        <w:rPr/>
        <w:t>much</w:t>
      </w:r>
      <w:r>
        <w:rPr>
          <w:spacing w:val="-1"/>
        </w:rPr>
        <w:t> </w:t>
      </w:r>
      <w:r>
        <w:rPr/>
        <w:t>more</w:t>
      </w:r>
      <w:r>
        <w:rPr>
          <w:spacing w:val="-1"/>
        </w:rPr>
        <w:t> </w:t>
      </w:r>
      <w:r>
        <w:rPr/>
        <w:t>likely</w:t>
      </w:r>
      <w:r>
        <w:rPr>
          <w:spacing w:val="-1"/>
        </w:rPr>
        <w:t> </w:t>
      </w:r>
      <w:r>
        <w:rPr/>
        <w:t>to</w:t>
      </w:r>
      <w:r>
        <w:rPr>
          <w:spacing w:val="-1"/>
        </w:rPr>
        <w:t> </w:t>
      </w:r>
      <w:r>
        <w:rPr/>
        <w:t>see</w:t>
      </w:r>
      <w:r>
        <w:rPr>
          <w:spacing w:val="-1"/>
        </w:rPr>
        <w:t> </w:t>
      </w:r>
      <w:r>
        <w:rPr/>
        <w:t>their protest movements survive past the first day than their counterparts.</w:t>
      </w:r>
      <w:r>
        <w:rPr>
          <w:spacing w:val="38"/>
        </w:rPr>
        <w:t> </w:t>
      </w:r>
      <w:r>
        <w:rPr/>
        <w:t>For much of the range</w:t>
      </w:r>
      <w:r>
        <w:rPr>
          <w:spacing w:val="-3"/>
        </w:rPr>
        <w:t> </w:t>
      </w:r>
      <w:r>
        <w:rPr/>
        <w:t>of</w:t>
      </w:r>
      <w:r>
        <w:rPr>
          <w:spacing w:val="-3"/>
        </w:rPr>
        <w:t> </w:t>
      </w:r>
      <w:r>
        <w:rPr/>
        <w:t>the</w:t>
      </w:r>
      <w:r>
        <w:rPr>
          <w:spacing w:val="-2"/>
        </w:rPr>
        <w:t> </w:t>
      </w:r>
      <w:r>
        <w:rPr/>
        <w:t>data,</w:t>
      </w:r>
      <w:r>
        <w:rPr>
          <w:spacing w:val="-2"/>
        </w:rPr>
        <w:t> </w:t>
      </w:r>
      <w:r>
        <w:rPr/>
        <w:t>they</w:t>
      </w:r>
      <w:r>
        <w:rPr>
          <w:spacing w:val="-2"/>
        </w:rPr>
        <w:t> </w:t>
      </w:r>
      <w:r>
        <w:rPr/>
        <w:t>remain</w:t>
      </w:r>
      <w:r>
        <w:rPr>
          <w:spacing w:val="-3"/>
        </w:rPr>
        <w:t> </w:t>
      </w:r>
      <w:r>
        <w:rPr/>
        <w:t>roughly</w:t>
      </w:r>
      <w:r>
        <w:rPr>
          <w:spacing w:val="-2"/>
        </w:rPr>
        <w:t> </w:t>
      </w:r>
      <w:r>
        <w:rPr/>
        <w:t>twice</w:t>
      </w:r>
      <w:r>
        <w:rPr>
          <w:spacing w:val="-3"/>
        </w:rPr>
        <w:t> </w:t>
      </w:r>
      <w:r>
        <w:rPr/>
        <w:t>as</w:t>
      </w:r>
      <w:r>
        <w:rPr>
          <w:spacing w:val="-3"/>
        </w:rPr>
        <w:t> </w:t>
      </w:r>
      <w:r>
        <w:rPr/>
        <w:t>likely</w:t>
      </w:r>
      <w:r>
        <w:rPr>
          <w:spacing w:val="-3"/>
        </w:rPr>
        <w:t> </w:t>
      </w:r>
      <w:r>
        <w:rPr/>
        <w:t>to</w:t>
      </w:r>
      <w:r>
        <w:rPr>
          <w:spacing w:val="-3"/>
        </w:rPr>
        <w:t> </w:t>
      </w:r>
      <w:r>
        <w:rPr/>
        <w:t>survive</w:t>
      </w:r>
      <w:r>
        <w:rPr>
          <w:spacing w:val="-2"/>
        </w:rPr>
        <w:t> </w:t>
      </w:r>
      <w:r>
        <w:rPr/>
        <w:t>at</w:t>
      </w:r>
      <w:r>
        <w:rPr>
          <w:spacing w:val="-3"/>
        </w:rPr>
        <w:t> </w:t>
      </w:r>
      <w:r>
        <w:rPr/>
        <w:t>any</w:t>
      </w:r>
      <w:r>
        <w:rPr>
          <w:spacing w:val="-2"/>
        </w:rPr>
        <w:t> </w:t>
      </w:r>
      <w:r>
        <w:rPr/>
        <w:t>given</w:t>
      </w:r>
      <w:r>
        <w:rPr>
          <w:spacing w:val="-3"/>
        </w:rPr>
        <w:t> </w:t>
      </w:r>
      <w:r>
        <w:rPr/>
        <w:t>date</w:t>
      </w:r>
      <w:r>
        <w:rPr>
          <w:spacing w:val="-2"/>
        </w:rPr>
        <w:t> </w:t>
      </w:r>
      <w:r>
        <w:rPr/>
        <w:t>than protest</w:t>
      </w:r>
      <w:r>
        <w:rPr>
          <w:spacing w:val="-13"/>
        </w:rPr>
        <w:t> </w:t>
      </w:r>
      <w:r>
        <w:rPr/>
        <w:t>movements</w:t>
      </w:r>
      <w:r>
        <w:rPr>
          <w:spacing w:val="-12"/>
        </w:rPr>
        <w:t> </w:t>
      </w:r>
      <w:r>
        <w:rPr/>
        <w:t>in</w:t>
      </w:r>
      <w:r>
        <w:rPr>
          <w:spacing w:val="-13"/>
        </w:rPr>
        <w:t> </w:t>
      </w:r>
      <w:r>
        <w:rPr/>
        <w:t>medium-</w:t>
      </w:r>
      <w:r>
        <w:rPr>
          <w:spacing w:val="-12"/>
        </w:rPr>
        <w:t> </w:t>
      </w:r>
      <w:r>
        <w:rPr/>
        <w:t>or</w:t>
      </w:r>
      <w:r>
        <w:rPr>
          <w:spacing w:val="-13"/>
        </w:rPr>
        <w:t> </w:t>
      </w:r>
      <w:r>
        <w:rPr/>
        <w:t>high-fraud</w:t>
      </w:r>
      <w:r>
        <w:rPr>
          <w:spacing w:val="-12"/>
        </w:rPr>
        <w:t> </w:t>
      </w:r>
      <w:r>
        <w:rPr/>
        <w:t>cases.</w:t>
      </w:r>
      <w:r>
        <w:rPr>
          <w:spacing w:val="-7"/>
        </w:rPr>
        <w:t> </w:t>
      </w:r>
      <w:r>
        <w:rPr/>
        <w:t>This</w:t>
      </w:r>
      <w:r>
        <w:rPr>
          <w:spacing w:val="-13"/>
        </w:rPr>
        <w:t> </w:t>
      </w:r>
      <w:r>
        <w:rPr/>
        <w:t>is</w:t>
      </w:r>
      <w:r>
        <w:rPr>
          <w:spacing w:val="-12"/>
        </w:rPr>
        <w:t> </w:t>
      </w:r>
      <w:r>
        <w:rPr/>
        <w:t>further</w:t>
      </w:r>
      <w:r>
        <w:rPr>
          <w:spacing w:val="-13"/>
        </w:rPr>
        <w:t> </w:t>
      </w:r>
      <w:r>
        <w:rPr/>
        <w:t>evidence</w:t>
      </w:r>
      <w:r>
        <w:rPr>
          <w:spacing w:val="-12"/>
        </w:rPr>
        <w:t> </w:t>
      </w:r>
      <w:r>
        <w:rPr/>
        <w:t>in</w:t>
      </w:r>
      <w:r>
        <w:rPr>
          <w:spacing w:val="-13"/>
        </w:rPr>
        <w:t> </w:t>
      </w:r>
      <w:r>
        <w:rPr/>
        <w:t>that</w:t>
      </w:r>
      <w:r>
        <w:rPr>
          <w:spacing w:val="-12"/>
        </w:rPr>
        <w:t> </w:t>
      </w:r>
      <w:r>
        <w:rPr/>
        <w:t>high levels of fraud is an indication of regime resilience, as it is the low-fraud cases where governments struggle to put an end to protest movements on average.</w:t>
      </w:r>
    </w:p>
    <w:p>
      <w:pPr>
        <w:pStyle w:val="BodyText"/>
        <w:spacing w:before="61"/>
      </w:pPr>
    </w:p>
    <w:p>
      <w:pPr>
        <w:pStyle w:val="Heading3"/>
        <w:numPr>
          <w:ilvl w:val="2"/>
          <w:numId w:val="4"/>
        </w:numPr>
        <w:tabs>
          <w:tab w:pos="1054" w:val="left" w:leader="none"/>
        </w:tabs>
        <w:spacing w:line="240" w:lineRule="auto" w:before="0" w:after="0"/>
        <w:ind w:left="1054" w:right="0" w:hanging="717"/>
        <w:jc w:val="left"/>
      </w:pPr>
      <w:r>
        <w:rPr/>
        <w:t>Fraud</w:t>
      </w:r>
      <w:r>
        <w:rPr>
          <w:spacing w:val="-10"/>
        </w:rPr>
        <w:t> </w:t>
      </w:r>
      <w:r>
        <w:rPr/>
        <w:t>and</w:t>
      </w:r>
      <w:r>
        <w:rPr>
          <w:spacing w:val="-9"/>
        </w:rPr>
        <w:t> </w:t>
      </w:r>
      <w:r>
        <w:rPr/>
        <w:t>the</w:t>
      </w:r>
      <w:r>
        <w:rPr>
          <w:spacing w:val="-9"/>
        </w:rPr>
        <w:t> </w:t>
      </w:r>
      <w:r>
        <w:rPr/>
        <w:t>likelihood</w:t>
      </w:r>
      <w:r>
        <w:rPr>
          <w:spacing w:val="-9"/>
        </w:rPr>
        <w:t> </w:t>
      </w:r>
      <w:r>
        <w:rPr/>
        <w:t>of</w:t>
      </w:r>
      <w:r>
        <w:rPr>
          <w:spacing w:val="-9"/>
        </w:rPr>
        <w:t> </w:t>
      </w:r>
      <w:r>
        <w:rPr>
          <w:spacing w:val="-2"/>
        </w:rPr>
        <w:t>protest</w:t>
      </w:r>
    </w:p>
    <w:p>
      <w:pPr>
        <w:pStyle w:val="Heading3"/>
        <w:spacing w:after="0" w:line="240" w:lineRule="auto"/>
        <w:jc w:val="left"/>
        <w:sectPr>
          <w:headerReference w:type="default" r:id="rId37"/>
          <w:headerReference w:type="even" r:id="rId38"/>
          <w:pgSz w:w="12240" w:h="15840"/>
          <w:pgMar w:header="1940" w:footer="0" w:top="2160" w:bottom="280" w:left="1800" w:right="720"/>
          <w:pgNumType w:start="53"/>
        </w:sect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spacing w:before="64"/>
        <w:rPr>
          <w:b/>
          <w:sz w:val="14"/>
        </w:rPr>
      </w:pPr>
    </w:p>
    <w:p>
      <w:pPr>
        <w:spacing w:before="0"/>
        <w:ind w:left="1699" w:right="0" w:firstLine="0"/>
        <w:jc w:val="left"/>
        <w:rPr>
          <w:rFonts w:ascii="Arial"/>
          <w:sz w:val="14"/>
        </w:rPr>
      </w:pPr>
      <w:r>
        <w:rPr>
          <w:rFonts w:ascii="Arial"/>
          <w:sz w:val="14"/>
        </w:rPr>
        <mc:AlternateContent>
          <mc:Choice Requires="wps">
            <w:drawing>
              <wp:anchor distT="0" distB="0" distL="0" distR="0" allowOverlap="1" layoutInCell="1" locked="0" behindDoc="0" simplePos="0" relativeHeight="15738880">
                <wp:simplePos x="0" y="0"/>
                <wp:positionH relativeFrom="page">
                  <wp:posOffset>2424124</wp:posOffset>
                </wp:positionH>
                <wp:positionV relativeFrom="paragraph">
                  <wp:posOffset>-74200</wp:posOffset>
                </wp:positionV>
                <wp:extent cx="3935729" cy="2656840"/>
                <wp:effectExtent l="0" t="0" r="0" b="0"/>
                <wp:wrapNone/>
                <wp:docPr id="75" name="Group 75"/>
                <wp:cNvGraphicFramePr>
                  <a:graphicFrameLocks/>
                </wp:cNvGraphicFramePr>
                <a:graphic>
                  <a:graphicData uri="http://schemas.microsoft.com/office/word/2010/wordprocessingGroup">
                    <wpg:wgp>
                      <wpg:cNvPr id="75" name="Group 75"/>
                      <wpg:cNvGrpSpPr/>
                      <wpg:grpSpPr>
                        <a:xfrm>
                          <a:off x="0" y="0"/>
                          <a:ext cx="3935729" cy="2656840"/>
                          <a:chExt cx="3935729" cy="2656840"/>
                        </a:xfrm>
                      </wpg:grpSpPr>
                      <wps:wsp>
                        <wps:cNvPr id="76" name="Graphic 76"/>
                        <wps:cNvSpPr/>
                        <wps:spPr>
                          <a:xfrm>
                            <a:off x="25556" y="4990"/>
                            <a:ext cx="3905250" cy="2626360"/>
                          </a:xfrm>
                          <a:custGeom>
                            <a:avLst/>
                            <a:gdLst/>
                            <a:ahLst/>
                            <a:cxnLst/>
                            <a:rect l="l" t="t" r="r" b="b"/>
                            <a:pathLst>
                              <a:path w="3905250" h="2626360">
                                <a:moveTo>
                                  <a:pt x="0" y="2208198"/>
                                </a:moveTo>
                                <a:lnTo>
                                  <a:pt x="3904804" y="2208198"/>
                                </a:lnTo>
                              </a:path>
                              <a:path w="3905250" h="2626360">
                                <a:moveTo>
                                  <a:pt x="0" y="1611355"/>
                                </a:moveTo>
                                <a:lnTo>
                                  <a:pt x="3904804" y="1611355"/>
                                </a:lnTo>
                              </a:path>
                              <a:path w="3905250" h="2626360">
                                <a:moveTo>
                                  <a:pt x="0" y="1014512"/>
                                </a:moveTo>
                                <a:lnTo>
                                  <a:pt x="3904804" y="1014512"/>
                                </a:lnTo>
                              </a:path>
                              <a:path w="3905250" h="2626360">
                                <a:moveTo>
                                  <a:pt x="0" y="417762"/>
                                </a:moveTo>
                                <a:lnTo>
                                  <a:pt x="3904804" y="417762"/>
                                </a:lnTo>
                              </a:path>
                              <a:path w="3905250" h="2626360">
                                <a:moveTo>
                                  <a:pt x="676030" y="2625961"/>
                                </a:moveTo>
                                <a:lnTo>
                                  <a:pt x="676030" y="0"/>
                                </a:lnTo>
                              </a:path>
                              <a:path w="3905250" h="2626360">
                                <a:moveTo>
                                  <a:pt x="1673194" y="2625961"/>
                                </a:moveTo>
                                <a:lnTo>
                                  <a:pt x="1673194" y="0"/>
                                </a:lnTo>
                              </a:path>
                              <a:path w="3905250" h="2626360">
                                <a:moveTo>
                                  <a:pt x="2670358" y="2625961"/>
                                </a:moveTo>
                                <a:lnTo>
                                  <a:pt x="2670358" y="0"/>
                                </a:lnTo>
                              </a:path>
                              <a:path w="3905250" h="2626360">
                                <a:moveTo>
                                  <a:pt x="3667522" y="2625961"/>
                                </a:moveTo>
                                <a:lnTo>
                                  <a:pt x="3667522" y="0"/>
                                </a:lnTo>
                              </a:path>
                            </a:pathLst>
                          </a:custGeom>
                          <a:ln w="4943">
                            <a:solidFill>
                              <a:srgbClr val="EBEBEB"/>
                            </a:solidFill>
                            <a:prstDash val="solid"/>
                          </a:ln>
                        </wps:spPr>
                        <wps:bodyPr wrap="square" lIns="0" tIns="0" rIns="0" bIns="0" rtlCol="0">
                          <a:prstTxWarp prst="textNoShape">
                            <a:avLst/>
                          </a:prstTxWarp>
                          <a:noAutofit/>
                        </wps:bodyPr>
                      </wps:wsp>
                      <wps:wsp>
                        <wps:cNvPr id="77" name="Graphic 77"/>
                        <wps:cNvSpPr/>
                        <wps:spPr>
                          <a:xfrm>
                            <a:off x="25556" y="4990"/>
                            <a:ext cx="3905250" cy="2626360"/>
                          </a:xfrm>
                          <a:custGeom>
                            <a:avLst/>
                            <a:gdLst/>
                            <a:ahLst/>
                            <a:cxnLst/>
                            <a:rect l="l" t="t" r="r" b="b"/>
                            <a:pathLst>
                              <a:path w="3905250" h="2626360">
                                <a:moveTo>
                                  <a:pt x="0" y="2506573"/>
                                </a:moveTo>
                                <a:lnTo>
                                  <a:pt x="3904804" y="2506573"/>
                                </a:lnTo>
                              </a:path>
                              <a:path w="3905250" h="2626360">
                                <a:moveTo>
                                  <a:pt x="0" y="1909730"/>
                                </a:moveTo>
                                <a:lnTo>
                                  <a:pt x="3904804" y="1909730"/>
                                </a:lnTo>
                              </a:path>
                              <a:path w="3905250" h="2626360">
                                <a:moveTo>
                                  <a:pt x="0" y="1312980"/>
                                </a:moveTo>
                                <a:lnTo>
                                  <a:pt x="3904804" y="1312980"/>
                                </a:lnTo>
                              </a:path>
                              <a:path w="3905250" h="2626360">
                                <a:moveTo>
                                  <a:pt x="0" y="716137"/>
                                </a:moveTo>
                                <a:lnTo>
                                  <a:pt x="3904804" y="716137"/>
                                </a:lnTo>
                              </a:path>
                              <a:path w="3905250" h="2626360">
                                <a:moveTo>
                                  <a:pt x="0" y="119387"/>
                                </a:moveTo>
                                <a:lnTo>
                                  <a:pt x="3904804" y="119387"/>
                                </a:lnTo>
                              </a:path>
                              <a:path w="3905250" h="2626360">
                                <a:moveTo>
                                  <a:pt x="177495" y="2625961"/>
                                </a:moveTo>
                                <a:lnTo>
                                  <a:pt x="177495" y="0"/>
                                </a:lnTo>
                              </a:path>
                              <a:path w="3905250" h="2626360">
                                <a:moveTo>
                                  <a:pt x="1174565" y="2625961"/>
                                </a:moveTo>
                                <a:lnTo>
                                  <a:pt x="1174565" y="0"/>
                                </a:lnTo>
                              </a:path>
                              <a:path w="3905250" h="2626360">
                                <a:moveTo>
                                  <a:pt x="2171729" y="2625961"/>
                                </a:moveTo>
                                <a:lnTo>
                                  <a:pt x="2171729" y="0"/>
                                </a:lnTo>
                              </a:path>
                              <a:path w="3905250" h="2626360">
                                <a:moveTo>
                                  <a:pt x="3168893" y="2625961"/>
                                </a:moveTo>
                                <a:lnTo>
                                  <a:pt x="3168893" y="0"/>
                                </a:lnTo>
                              </a:path>
                            </a:pathLst>
                          </a:custGeom>
                          <a:ln w="9980">
                            <a:solidFill>
                              <a:srgbClr val="EBEBEB"/>
                            </a:solidFill>
                            <a:prstDash val="solid"/>
                          </a:ln>
                        </wps:spPr>
                        <wps:bodyPr wrap="square" lIns="0" tIns="0" rIns="0" bIns="0" rtlCol="0">
                          <a:prstTxWarp prst="textNoShape">
                            <a:avLst/>
                          </a:prstTxWarp>
                          <a:noAutofit/>
                        </wps:bodyPr>
                      </wps:wsp>
                      <wps:wsp>
                        <wps:cNvPr id="78" name="Graphic 78"/>
                        <wps:cNvSpPr/>
                        <wps:spPr>
                          <a:xfrm>
                            <a:off x="203051" y="124377"/>
                            <a:ext cx="2991485" cy="2387600"/>
                          </a:xfrm>
                          <a:custGeom>
                            <a:avLst/>
                            <a:gdLst/>
                            <a:ahLst/>
                            <a:cxnLst/>
                            <a:rect l="l" t="t" r="r" b="b"/>
                            <a:pathLst>
                              <a:path w="2991485" h="2387600">
                                <a:moveTo>
                                  <a:pt x="0" y="0"/>
                                </a:moveTo>
                                <a:lnTo>
                                  <a:pt x="39826" y="0"/>
                                </a:lnTo>
                                <a:lnTo>
                                  <a:pt x="39826" y="1078030"/>
                                </a:lnTo>
                                <a:lnTo>
                                  <a:pt x="79746" y="1078030"/>
                                </a:lnTo>
                                <a:lnTo>
                                  <a:pt x="79746" y="1232114"/>
                                </a:lnTo>
                                <a:lnTo>
                                  <a:pt x="119667" y="1232114"/>
                                </a:lnTo>
                                <a:lnTo>
                                  <a:pt x="119667" y="1309063"/>
                                </a:lnTo>
                                <a:lnTo>
                                  <a:pt x="159493" y="1309063"/>
                                </a:lnTo>
                                <a:lnTo>
                                  <a:pt x="159493" y="1386105"/>
                                </a:lnTo>
                                <a:lnTo>
                                  <a:pt x="199414" y="1386105"/>
                                </a:lnTo>
                                <a:lnTo>
                                  <a:pt x="199414" y="1463054"/>
                                </a:lnTo>
                                <a:lnTo>
                                  <a:pt x="239240" y="1463054"/>
                                </a:lnTo>
                                <a:lnTo>
                                  <a:pt x="239240" y="1617138"/>
                                </a:lnTo>
                                <a:lnTo>
                                  <a:pt x="398828" y="1617138"/>
                                </a:lnTo>
                                <a:lnTo>
                                  <a:pt x="398828" y="1694087"/>
                                </a:lnTo>
                                <a:lnTo>
                                  <a:pt x="438748" y="1694087"/>
                                </a:lnTo>
                                <a:lnTo>
                                  <a:pt x="638162" y="1694087"/>
                                </a:lnTo>
                                <a:lnTo>
                                  <a:pt x="677989" y="1694087"/>
                                </a:lnTo>
                                <a:lnTo>
                                  <a:pt x="797656" y="1694087"/>
                                </a:lnTo>
                                <a:lnTo>
                                  <a:pt x="797656" y="1809650"/>
                                </a:lnTo>
                                <a:lnTo>
                                  <a:pt x="1515659" y="1809650"/>
                                </a:lnTo>
                                <a:lnTo>
                                  <a:pt x="1515659" y="1925120"/>
                                </a:lnTo>
                                <a:lnTo>
                                  <a:pt x="1595406" y="1925120"/>
                                </a:lnTo>
                                <a:lnTo>
                                  <a:pt x="1595406" y="2040683"/>
                                </a:lnTo>
                                <a:lnTo>
                                  <a:pt x="2552650" y="2040683"/>
                                </a:lnTo>
                                <a:lnTo>
                                  <a:pt x="2552650" y="2156153"/>
                                </a:lnTo>
                                <a:lnTo>
                                  <a:pt x="2831904" y="2156153"/>
                                </a:lnTo>
                                <a:lnTo>
                                  <a:pt x="2831904" y="2271623"/>
                                </a:lnTo>
                                <a:lnTo>
                                  <a:pt x="2991398" y="2271623"/>
                                </a:lnTo>
                                <a:lnTo>
                                  <a:pt x="2991398" y="2387186"/>
                                </a:lnTo>
                              </a:path>
                            </a:pathLst>
                          </a:custGeom>
                          <a:ln w="9980">
                            <a:solidFill>
                              <a:srgbClr val="F8766D"/>
                            </a:solidFill>
                            <a:prstDash val="solid"/>
                          </a:ln>
                        </wps:spPr>
                        <wps:bodyPr wrap="square" lIns="0" tIns="0" rIns="0" bIns="0" rtlCol="0">
                          <a:prstTxWarp prst="textNoShape">
                            <a:avLst/>
                          </a:prstTxWarp>
                          <a:noAutofit/>
                        </wps:bodyPr>
                      </wps:wsp>
                      <wps:wsp>
                        <wps:cNvPr id="79" name="Graphic 79"/>
                        <wps:cNvSpPr/>
                        <wps:spPr>
                          <a:xfrm>
                            <a:off x="203051" y="124377"/>
                            <a:ext cx="3390900" cy="2387600"/>
                          </a:xfrm>
                          <a:custGeom>
                            <a:avLst/>
                            <a:gdLst/>
                            <a:ahLst/>
                            <a:cxnLst/>
                            <a:rect l="l" t="t" r="r" b="b"/>
                            <a:pathLst>
                              <a:path w="3390900" h="2387600">
                                <a:moveTo>
                                  <a:pt x="0" y="0"/>
                                </a:moveTo>
                                <a:lnTo>
                                  <a:pt x="39826" y="0"/>
                                </a:lnTo>
                                <a:lnTo>
                                  <a:pt x="39826" y="868076"/>
                                </a:lnTo>
                                <a:lnTo>
                                  <a:pt x="119667" y="868076"/>
                                </a:lnTo>
                                <a:lnTo>
                                  <a:pt x="119667" y="1085025"/>
                                </a:lnTo>
                                <a:lnTo>
                                  <a:pt x="797656" y="1085025"/>
                                </a:lnTo>
                                <a:lnTo>
                                  <a:pt x="797656" y="1302067"/>
                                </a:lnTo>
                                <a:lnTo>
                                  <a:pt x="2193741" y="1302067"/>
                                </a:lnTo>
                                <a:lnTo>
                                  <a:pt x="2193741" y="1519110"/>
                                </a:lnTo>
                                <a:lnTo>
                                  <a:pt x="2313315" y="1519110"/>
                                </a:lnTo>
                                <a:lnTo>
                                  <a:pt x="2472903" y="1519110"/>
                                </a:lnTo>
                                <a:lnTo>
                                  <a:pt x="2472903" y="1808438"/>
                                </a:lnTo>
                                <a:lnTo>
                                  <a:pt x="3111065" y="1808438"/>
                                </a:lnTo>
                                <a:lnTo>
                                  <a:pt x="3111065" y="2097858"/>
                                </a:lnTo>
                                <a:lnTo>
                                  <a:pt x="3390319" y="2097858"/>
                                </a:lnTo>
                                <a:lnTo>
                                  <a:pt x="3390319" y="2387186"/>
                                </a:lnTo>
                              </a:path>
                            </a:pathLst>
                          </a:custGeom>
                          <a:ln w="9980">
                            <a:solidFill>
                              <a:srgbClr val="00BA38"/>
                            </a:solidFill>
                            <a:prstDash val="dash"/>
                          </a:ln>
                        </wps:spPr>
                        <wps:bodyPr wrap="square" lIns="0" tIns="0" rIns="0" bIns="0" rtlCol="0">
                          <a:prstTxWarp prst="textNoShape">
                            <a:avLst/>
                          </a:prstTxWarp>
                          <a:noAutofit/>
                        </wps:bodyPr>
                      </wps:wsp>
                      <wps:wsp>
                        <wps:cNvPr id="80" name="Graphic 80"/>
                        <wps:cNvSpPr/>
                        <wps:spPr>
                          <a:xfrm>
                            <a:off x="203051" y="124377"/>
                            <a:ext cx="3550285" cy="2387600"/>
                          </a:xfrm>
                          <a:custGeom>
                            <a:avLst/>
                            <a:gdLst/>
                            <a:ahLst/>
                            <a:cxnLst/>
                            <a:rect l="l" t="t" r="r" b="b"/>
                            <a:pathLst>
                              <a:path w="3550285" h="2387600">
                                <a:moveTo>
                                  <a:pt x="0" y="0"/>
                                </a:moveTo>
                                <a:lnTo>
                                  <a:pt x="39826" y="0"/>
                                </a:lnTo>
                                <a:lnTo>
                                  <a:pt x="39826" y="1035125"/>
                                </a:lnTo>
                                <a:lnTo>
                                  <a:pt x="79746" y="1035125"/>
                                </a:lnTo>
                                <a:lnTo>
                                  <a:pt x="79746" y="1120934"/>
                                </a:lnTo>
                                <a:lnTo>
                                  <a:pt x="119667" y="1120934"/>
                                </a:lnTo>
                                <a:lnTo>
                                  <a:pt x="119667" y="1206837"/>
                                </a:lnTo>
                                <a:lnTo>
                                  <a:pt x="159493" y="1206837"/>
                                </a:lnTo>
                                <a:lnTo>
                                  <a:pt x="159493" y="1228290"/>
                                </a:lnTo>
                                <a:lnTo>
                                  <a:pt x="199414" y="1228290"/>
                                </a:lnTo>
                                <a:lnTo>
                                  <a:pt x="199414" y="1292647"/>
                                </a:lnTo>
                                <a:lnTo>
                                  <a:pt x="239240" y="1292647"/>
                                </a:lnTo>
                                <a:lnTo>
                                  <a:pt x="239240" y="1378457"/>
                                </a:lnTo>
                                <a:lnTo>
                                  <a:pt x="279161" y="1378457"/>
                                </a:lnTo>
                                <a:lnTo>
                                  <a:pt x="279161" y="1400002"/>
                                </a:lnTo>
                                <a:lnTo>
                                  <a:pt x="398828" y="1400002"/>
                                </a:lnTo>
                                <a:lnTo>
                                  <a:pt x="398828" y="1421455"/>
                                </a:lnTo>
                                <a:lnTo>
                                  <a:pt x="478575" y="1421455"/>
                                </a:lnTo>
                                <a:lnTo>
                                  <a:pt x="478575" y="1442907"/>
                                </a:lnTo>
                                <a:lnTo>
                                  <a:pt x="518495" y="1442907"/>
                                </a:lnTo>
                                <a:lnTo>
                                  <a:pt x="518495" y="1464360"/>
                                </a:lnTo>
                                <a:lnTo>
                                  <a:pt x="558415" y="1464360"/>
                                </a:lnTo>
                                <a:lnTo>
                                  <a:pt x="558415" y="1485812"/>
                                </a:lnTo>
                                <a:lnTo>
                                  <a:pt x="598242" y="1485812"/>
                                </a:lnTo>
                                <a:lnTo>
                                  <a:pt x="598242" y="1550169"/>
                                </a:lnTo>
                                <a:lnTo>
                                  <a:pt x="677989" y="1550169"/>
                                </a:lnTo>
                                <a:lnTo>
                                  <a:pt x="677989" y="1571622"/>
                                </a:lnTo>
                                <a:lnTo>
                                  <a:pt x="717909" y="1571622"/>
                                </a:lnTo>
                                <a:lnTo>
                                  <a:pt x="717909" y="1593074"/>
                                </a:lnTo>
                                <a:lnTo>
                                  <a:pt x="757829" y="1593074"/>
                                </a:lnTo>
                                <a:lnTo>
                                  <a:pt x="757829" y="1614620"/>
                                </a:lnTo>
                                <a:lnTo>
                                  <a:pt x="957243" y="1614620"/>
                                </a:lnTo>
                                <a:lnTo>
                                  <a:pt x="957243" y="1680842"/>
                                </a:lnTo>
                                <a:lnTo>
                                  <a:pt x="1036990" y="1680842"/>
                                </a:lnTo>
                                <a:lnTo>
                                  <a:pt x="1036990" y="1724960"/>
                                </a:lnTo>
                                <a:lnTo>
                                  <a:pt x="1076910" y="1724960"/>
                                </a:lnTo>
                                <a:lnTo>
                                  <a:pt x="1076910" y="1747065"/>
                                </a:lnTo>
                                <a:lnTo>
                                  <a:pt x="1196578" y="1747065"/>
                                </a:lnTo>
                                <a:lnTo>
                                  <a:pt x="1196578" y="1769077"/>
                                </a:lnTo>
                                <a:lnTo>
                                  <a:pt x="1316245" y="1769077"/>
                                </a:lnTo>
                                <a:lnTo>
                                  <a:pt x="1316245" y="1791182"/>
                                </a:lnTo>
                                <a:lnTo>
                                  <a:pt x="1356072" y="1791182"/>
                                </a:lnTo>
                                <a:lnTo>
                                  <a:pt x="1356072" y="1813288"/>
                                </a:lnTo>
                                <a:lnTo>
                                  <a:pt x="1515659" y="1813288"/>
                                </a:lnTo>
                                <a:lnTo>
                                  <a:pt x="1515659" y="1857405"/>
                                </a:lnTo>
                                <a:lnTo>
                                  <a:pt x="1555486" y="1857405"/>
                                </a:lnTo>
                                <a:lnTo>
                                  <a:pt x="1555486" y="1879510"/>
                                </a:lnTo>
                                <a:lnTo>
                                  <a:pt x="1595406" y="1879510"/>
                                </a:lnTo>
                                <a:lnTo>
                                  <a:pt x="1595406" y="1901522"/>
                                </a:lnTo>
                                <a:lnTo>
                                  <a:pt x="1675153" y="1901522"/>
                                </a:lnTo>
                                <a:lnTo>
                                  <a:pt x="1675153" y="1923628"/>
                                </a:lnTo>
                                <a:lnTo>
                                  <a:pt x="1754993" y="1923628"/>
                                </a:lnTo>
                                <a:lnTo>
                                  <a:pt x="1754993" y="1945733"/>
                                </a:lnTo>
                                <a:lnTo>
                                  <a:pt x="1954407" y="1945733"/>
                                </a:lnTo>
                                <a:lnTo>
                                  <a:pt x="1954407" y="1967745"/>
                                </a:lnTo>
                                <a:lnTo>
                                  <a:pt x="1994234" y="1967745"/>
                                </a:lnTo>
                                <a:lnTo>
                                  <a:pt x="1994234" y="1989850"/>
                                </a:lnTo>
                                <a:lnTo>
                                  <a:pt x="2193741" y="1989850"/>
                                </a:lnTo>
                                <a:lnTo>
                                  <a:pt x="2193741" y="2011956"/>
                                </a:lnTo>
                                <a:lnTo>
                                  <a:pt x="2313315" y="2011956"/>
                                </a:lnTo>
                                <a:lnTo>
                                  <a:pt x="2313315" y="2033968"/>
                                </a:lnTo>
                                <a:lnTo>
                                  <a:pt x="2393156" y="2033968"/>
                                </a:lnTo>
                                <a:lnTo>
                                  <a:pt x="2393156" y="2078178"/>
                                </a:lnTo>
                                <a:lnTo>
                                  <a:pt x="2592570" y="2078178"/>
                                </a:lnTo>
                                <a:lnTo>
                                  <a:pt x="2592570" y="2122296"/>
                                </a:lnTo>
                                <a:lnTo>
                                  <a:pt x="2632397" y="2122296"/>
                                </a:lnTo>
                                <a:lnTo>
                                  <a:pt x="2632397" y="2144401"/>
                                </a:lnTo>
                                <a:lnTo>
                                  <a:pt x="2672317" y="2144401"/>
                                </a:lnTo>
                                <a:lnTo>
                                  <a:pt x="2672317" y="2166413"/>
                                </a:lnTo>
                                <a:lnTo>
                                  <a:pt x="2752064" y="2166413"/>
                                </a:lnTo>
                                <a:lnTo>
                                  <a:pt x="2752064" y="2188518"/>
                                </a:lnTo>
                                <a:lnTo>
                                  <a:pt x="2911651" y="2188518"/>
                                </a:lnTo>
                                <a:lnTo>
                                  <a:pt x="2911651" y="2232636"/>
                                </a:lnTo>
                                <a:lnTo>
                                  <a:pt x="3031318" y="2232636"/>
                                </a:lnTo>
                                <a:lnTo>
                                  <a:pt x="3031318" y="2254741"/>
                                </a:lnTo>
                                <a:lnTo>
                                  <a:pt x="3150985" y="2254741"/>
                                </a:lnTo>
                                <a:lnTo>
                                  <a:pt x="3150985" y="2276846"/>
                                </a:lnTo>
                                <a:lnTo>
                                  <a:pt x="3190812" y="2276846"/>
                                </a:lnTo>
                                <a:lnTo>
                                  <a:pt x="3190812" y="2298858"/>
                                </a:lnTo>
                                <a:lnTo>
                                  <a:pt x="3310479" y="2298858"/>
                                </a:lnTo>
                                <a:lnTo>
                                  <a:pt x="3310479" y="2328332"/>
                                </a:lnTo>
                                <a:lnTo>
                                  <a:pt x="3350399" y="2328332"/>
                                </a:lnTo>
                                <a:lnTo>
                                  <a:pt x="3350399" y="2357712"/>
                                </a:lnTo>
                                <a:lnTo>
                                  <a:pt x="3549813" y="2357712"/>
                                </a:lnTo>
                                <a:lnTo>
                                  <a:pt x="3549813" y="2387186"/>
                                </a:lnTo>
                              </a:path>
                            </a:pathLst>
                          </a:custGeom>
                          <a:ln w="9980">
                            <a:solidFill>
                              <a:srgbClr val="619CFF"/>
                            </a:solidFill>
                            <a:prstDash val="sysDash"/>
                          </a:ln>
                        </wps:spPr>
                        <wps:bodyPr wrap="square" lIns="0" tIns="0" rIns="0" bIns="0" rtlCol="0">
                          <a:prstTxWarp prst="textNoShape">
                            <a:avLst/>
                          </a:prstTxWarp>
                          <a:noAutofit/>
                        </wps:bodyPr>
                      </wps:wsp>
                      <wps:wsp>
                        <wps:cNvPr id="81" name="Graphic 81"/>
                        <wps:cNvSpPr/>
                        <wps:spPr>
                          <a:xfrm>
                            <a:off x="25556" y="4990"/>
                            <a:ext cx="3905250" cy="2626360"/>
                          </a:xfrm>
                          <a:custGeom>
                            <a:avLst/>
                            <a:gdLst/>
                            <a:ahLst/>
                            <a:cxnLst/>
                            <a:rect l="l" t="t" r="r" b="b"/>
                            <a:pathLst>
                              <a:path w="3905250" h="2626360">
                                <a:moveTo>
                                  <a:pt x="0" y="2625961"/>
                                </a:moveTo>
                                <a:lnTo>
                                  <a:pt x="3904804" y="2625961"/>
                                </a:lnTo>
                                <a:lnTo>
                                  <a:pt x="3904804" y="0"/>
                                </a:lnTo>
                                <a:lnTo>
                                  <a:pt x="0" y="0"/>
                                </a:lnTo>
                                <a:lnTo>
                                  <a:pt x="0" y="2625961"/>
                                </a:lnTo>
                                <a:close/>
                              </a:path>
                            </a:pathLst>
                          </a:custGeom>
                          <a:ln w="9980">
                            <a:solidFill>
                              <a:srgbClr val="333333"/>
                            </a:solidFill>
                            <a:prstDash val="solid"/>
                          </a:ln>
                        </wps:spPr>
                        <wps:bodyPr wrap="square" lIns="0" tIns="0" rIns="0" bIns="0" rtlCol="0">
                          <a:prstTxWarp prst="textNoShape">
                            <a:avLst/>
                          </a:prstTxWarp>
                          <a:noAutofit/>
                        </wps:bodyPr>
                      </wps:wsp>
                      <wps:wsp>
                        <wps:cNvPr id="82" name="Graphic 82"/>
                        <wps:cNvSpPr/>
                        <wps:spPr>
                          <a:xfrm>
                            <a:off x="0" y="124377"/>
                            <a:ext cx="3194685" cy="2532380"/>
                          </a:xfrm>
                          <a:custGeom>
                            <a:avLst/>
                            <a:gdLst/>
                            <a:ahLst/>
                            <a:cxnLst/>
                            <a:rect l="l" t="t" r="r" b="b"/>
                            <a:pathLst>
                              <a:path w="3194685" h="2532380">
                                <a:moveTo>
                                  <a:pt x="0" y="2387186"/>
                                </a:moveTo>
                                <a:lnTo>
                                  <a:pt x="25556" y="2387186"/>
                                </a:lnTo>
                              </a:path>
                              <a:path w="3194685" h="2532380">
                                <a:moveTo>
                                  <a:pt x="0" y="1790343"/>
                                </a:moveTo>
                                <a:lnTo>
                                  <a:pt x="25556" y="1790343"/>
                                </a:lnTo>
                              </a:path>
                              <a:path w="3194685" h="2532380">
                                <a:moveTo>
                                  <a:pt x="0" y="1193593"/>
                                </a:moveTo>
                                <a:lnTo>
                                  <a:pt x="25556" y="1193593"/>
                                </a:lnTo>
                              </a:path>
                              <a:path w="3194685" h="2532380">
                                <a:moveTo>
                                  <a:pt x="0" y="596750"/>
                                </a:moveTo>
                                <a:lnTo>
                                  <a:pt x="25556" y="596750"/>
                                </a:lnTo>
                              </a:path>
                              <a:path w="3194685" h="2532380">
                                <a:moveTo>
                                  <a:pt x="0" y="0"/>
                                </a:moveTo>
                                <a:lnTo>
                                  <a:pt x="25556" y="0"/>
                                </a:lnTo>
                              </a:path>
                              <a:path w="3194685" h="2532380">
                                <a:moveTo>
                                  <a:pt x="203051" y="2532130"/>
                                </a:moveTo>
                                <a:lnTo>
                                  <a:pt x="203051" y="2506573"/>
                                </a:lnTo>
                              </a:path>
                              <a:path w="3194685" h="2532380">
                                <a:moveTo>
                                  <a:pt x="1200122" y="2532130"/>
                                </a:moveTo>
                                <a:lnTo>
                                  <a:pt x="1200122" y="2506573"/>
                                </a:lnTo>
                              </a:path>
                              <a:path w="3194685" h="2532380">
                                <a:moveTo>
                                  <a:pt x="2197286" y="2532130"/>
                                </a:moveTo>
                                <a:lnTo>
                                  <a:pt x="2197286" y="2506573"/>
                                </a:lnTo>
                              </a:path>
                              <a:path w="3194685" h="2532380">
                                <a:moveTo>
                                  <a:pt x="3194450" y="2532130"/>
                                </a:moveTo>
                                <a:lnTo>
                                  <a:pt x="3194450" y="2506573"/>
                                </a:lnTo>
                              </a:path>
                            </a:pathLst>
                          </a:custGeom>
                          <a:ln w="9980">
                            <a:solidFill>
                              <a:srgbClr val="33333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0.875977pt;margin-top:-5.842539pt;width:309.9pt;height:209.2pt;mso-position-horizontal-relative:page;mso-position-vertical-relative:paragraph;z-index:15738880" id="docshapegroup71" coordorigin="3818,-117" coordsize="6198,4184">
                <v:shape style="position:absolute;left:3857;top:-109;width:6150;height:4136" id="docshape72" coordorigin="3858,-109" coordsize="6150,4136" path="m3858,3368l10007,3368m3858,2429l10007,2429m3858,1489l10007,1489m3858,549l10007,549m4922,4026l4922,-109m6493,4026l6493,-109m8063,4026l8063,-109m9633,4026l9633,-109e" filled="false" stroked="true" strokeweight=".389243pt" strokecolor="#ebebeb">
                  <v:path arrowok="t"/>
                  <v:stroke dashstyle="solid"/>
                </v:shape>
                <v:shape style="position:absolute;left:3857;top:-109;width:6150;height:4136" id="docshape73" coordorigin="3858,-109" coordsize="6150,4136" path="m3858,3838l10007,3838m3858,2898l10007,2898m3858,1959l10007,1959m3858,1019l10007,1019m3858,79l10007,79m4137,4026l4137,-109m5707,4026l5707,-109m7278,4026l7278,-109m8848,4026l8848,-109e" filled="false" stroked="true" strokeweight=".785829pt" strokecolor="#ebebeb">
                  <v:path arrowok="t"/>
                  <v:stroke dashstyle="solid"/>
                </v:shape>
                <v:shape style="position:absolute;left:4137;top:79;width:4711;height:3760" id="docshape74" coordorigin="4137,79" coordsize="4711,3760" path="m4137,79l4200,79,4200,1777,4263,1777,4263,2019,4326,2019,4326,2141,4388,2141,4388,2262,4451,2262,4451,2383,4514,2383,4514,2626,4765,2626,4765,2747,4828,2747,5142,2747,5205,2747,5393,2747,5393,2929,6524,2929,6524,3111,6650,3111,6650,3293,8157,3293,8157,3475,8597,3475,8597,3656,8848,3656,8848,3838e" filled="false" stroked="true" strokeweight=".785829pt" strokecolor="#f8766d">
                  <v:path arrowok="t"/>
                  <v:stroke dashstyle="solid"/>
                </v:shape>
                <v:shape style="position:absolute;left:4137;top:79;width:5340;height:3760" id="docshape75" coordorigin="4137,79" coordsize="5340,3760" path="m4137,79l4200,79,4200,1446,4326,1446,4326,1788,5393,1788,5393,2130,7592,2130,7592,2471,7780,2471,8032,2471,8032,2927,9037,2927,9037,3383,9476,3383,9476,3838e" filled="false" stroked="true" strokeweight=".785829pt" strokecolor="#00ba38">
                  <v:path arrowok="t"/>
                  <v:stroke dashstyle="dash"/>
                </v:shape>
                <v:shape style="position:absolute;left:4137;top:79;width:5591;height:3760" id="docshape76" coordorigin="4137,79" coordsize="5591,3760" path="m4137,79l4200,79,4200,1709,4263,1709,4263,1844,4326,1844,4326,1980,4388,1980,4388,2013,4451,2013,4451,2115,4514,2115,4514,2250,4577,2250,4577,2284,4765,2284,4765,2318,4891,2318,4891,2351,4954,2351,4954,2385,5017,2385,5017,2419,5079,2419,5079,2520,5205,2520,5205,2554,5268,2554,5268,2588,5331,2588,5331,2622,5645,2622,5645,2726,5770,2726,5770,2795,5833,2795,5833,2830,6022,2830,6022,2865,6210,2865,6210,2900,6273,2900,6273,2935,6524,2935,6524,3004,6587,3004,6587,3039,6650,3039,6650,3074,6775,3074,6775,3108,6901,3108,6901,3143,7215,3143,7215,3178,7278,3178,7278,3213,7592,3213,7592,3247,7780,3247,7780,3282,7906,3282,7906,3352,8220,3352,8220,3421,8283,3421,8283,3456,8346,3456,8346,3491,8471,3491,8471,3526,8723,3526,8723,3595,8911,3595,8911,3630,9099,3630,9099,3665,9162,3665,9162,3699,9351,3699,9351,3746,9414,3746,9414,3792,9728,3792,9728,3838e" filled="false" stroked="true" strokeweight=".785829pt" strokecolor="#619cff">
                  <v:path arrowok="t"/>
                  <v:stroke dashstyle="shortdash"/>
                </v:shape>
                <v:rect style="position:absolute;left:3857;top:-109;width:6150;height:4136" id="docshape77" filled="false" stroked="true" strokeweight=".785829pt" strokecolor="#333333">
                  <v:stroke dashstyle="solid"/>
                </v:rect>
                <v:shape style="position:absolute;left:3817;top:79;width:5031;height:3988" id="docshape78" coordorigin="3818,79" coordsize="5031,3988" path="m3818,3838l3858,3838m3818,2898l3858,2898m3818,1959l3858,1959m3818,1019l3858,1019m3818,79l3858,79m4137,4067l4137,4026m5707,4067l5707,4026m7278,4067l7278,4026m8848,4067l8848,4026e" filled="false" stroked="true" strokeweight=".785829pt" strokecolor="#333333">
                  <v:path arrowok="t"/>
                  <v:stroke dashstyle="solid"/>
                </v:shape>
                <w10:wrap type="none"/>
              </v:group>
            </w:pict>
          </mc:Fallback>
        </mc:AlternateContent>
      </w:r>
      <w:r>
        <w:rPr>
          <w:rFonts w:ascii="Arial"/>
          <w:color w:val="4D4D4D"/>
          <w:spacing w:val="-4"/>
          <w:w w:val="105"/>
          <w:sz w:val="14"/>
        </w:rPr>
        <w:t>1.00</w:t>
      </w:r>
    </w:p>
    <w:p>
      <w:pPr>
        <w:pStyle w:val="BodyText"/>
        <w:rPr>
          <w:rFonts w:ascii="Arial"/>
          <w:sz w:val="14"/>
        </w:rPr>
      </w:pPr>
    </w:p>
    <w:p>
      <w:pPr>
        <w:pStyle w:val="BodyText"/>
        <w:rPr>
          <w:rFonts w:ascii="Arial"/>
          <w:sz w:val="14"/>
        </w:rPr>
      </w:pPr>
    </w:p>
    <w:p>
      <w:pPr>
        <w:pStyle w:val="BodyText"/>
        <w:rPr>
          <w:rFonts w:ascii="Arial"/>
          <w:sz w:val="14"/>
        </w:rPr>
      </w:pPr>
    </w:p>
    <w:p>
      <w:pPr>
        <w:pStyle w:val="BodyText"/>
        <w:spacing w:before="135"/>
        <w:rPr>
          <w:rFonts w:ascii="Arial"/>
          <w:sz w:val="14"/>
        </w:rPr>
      </w:pPr>
    </w:p>
    <w:p>
      <w:pPr>
        <w:spacing w:before="0"/>
        <w:ind w:left="1699" w:right="0" w:firstLine="0"/>
        <w:jc w:val="left"/>
        <w:rPr>
          <w:rFonts w:ascii="Arial"/>
          <w:sz w:val="14"/>
        </w:rPr>
      </w:pPr>
      <w:r>
        <w:rPr>
          <w:rFonts w:ascii="Arial"/>
          <w:sz w:val="14"/>
        </w:rPr>
        <mc:AlternateContent>
          <mc:Choice Requires="wps">
            <w:drawing>
              <wp:anchor distT="0" distB="0" distL="0" distR="0" allowOverlap="1" layoutInCell="1" locked="0" behindDoc="0" simplePos="0" relativeHeight="15740928">
                <wp:simplePos x="0" y="0"/>
                <wp:positionH relativeFrom="page">
                  <wp:posOffset>2057989</wp:posOffset>
                </wp:positionH>
                <wp:positionV relativeFrom="paragraph">
                  <wp:posOffset>-17387</wp:posOffset>
                </wp:positionV>
                <wp:extent cx="150495" cy="1328420"/>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150495" cy="1328420"/>
                        </a:xfrm>
                        <a:prstGeom prst="rect">
                          <a:avLst/>
                        </a:prstGeom>
                      </wps:spPr>
                      <wps:txbx>
                        <w:txbxContent>
                          <w:p>
                            <w:pPr>
                              <w:spacing w:before="20"/>
                              <w:ind w:left="20" w:right="0" w:firstLine="0"/>
                              <w:jc w:val="left"/>
                              <w:rPr>
                                <w:rFonts w:ascii="Arial"/>
                                <w:sz w:val="17"/>
                              </w:rPr>
                            </w:pPr>
                            <w:r>
                              <w:rPr>
                                <w:rFonts w:ascii="Arial"/>
                                <w:sz w:val="17"/>
                              </w:rPr>
                              <w:t>Overall</w:t>
                            </w:r>
                            <w:r>
                              <w:rPr>
                                <w:rFonts w:ascii="Arial"/>
                                <w:spacing w:val="14"/>
                                <w:sz w:val="17"/>
                              </w:rPr>
                              <w:t> </w:t>
                            </w:r>
                            <w:r>
                              <w:rPr>
                                <w:rFonts w:ascii="Arial"/>
                                <w:sz w:val="17"/>
                              </w:rPr>
                              <w:t>survival</w:t>
                            </w:r>
                            <w:r>
                              <w:rPr>
                                <w:rFonts w:ascii="Arial"/>
                                <w:spacing w:val="14"/>
                                <w:sz w:val="17"/>
                              </w:rPr>
                              <w:t> </w:t>
                            </w:r>
                            <w:r>
                              <w:rPr>
                                <w:rFonts w:ascii="Arial"/>
                                <w:spacing w:val="-2"/>
                                <w:sz w:val="17"/>
                              </w:rPr>
                              <w:t>probability</w:t>
                            </w:r>
                          </w:p>
                        </w:txbxContent>
                      </wps:txbx>
                      <wps:bodyPr wrap="square" lIns="0" tIns="0" rIns="0" bIns="0" rtlCol="0" vert="vert270">
                        <a:noAutofit/>
                      </wps:bodyPr>
                    </wps:wsp>
                  </a:graphicData>
                </a:graphic>
              </wp:anchor>
            </w:drawing>
          </mc:Choice>
          <mc:Fallback>
            <w:pict>
              <v:shape style="position:absolute;margin-left:162.046402pt;margin-top:-1.369061pt;width:11.85pt;height:104.6pt;mso-position-horizontal-relative:page;mso-position-vertical-relative:paragraph;z-index:15740928" type="#_x0000_t202" id="docshape79" filled="false" stroked="false">
                <v:textbox inset="0,0,0,0" style="layout-flow:vertical;mso-layout-flow-alt:bottom-to-top">
                  <w:txbxContent>
                    <w:p>
                      <w:pPr>
                        <w:spacing w:before="20"/>
                        <w:ind w:left="20" w:right="0" w:firstLine="0"/>
                        <w:jc w:val="left"/>
                        <w:rPr>
                          <w:rFonts w:ascii="Arial"/>
                          <w:sz w:val="17"/>
                        </w:rPr>
                      </w:pPr>
                      <w:r>
                        <w:rPr>
                          <w:rFonts w:ascii="Arial"/>
                          <w:sz w:val="17"/>
                        </w:rPr>
                        <w:t>Overall</w:t>
                      </w:r>
                      <w:r>
                        <w:rPr>
                          <w:rFonts w:ascii="Arial"/>
                          <w:spacing w:val="14"/>
                          <w:sz w:val="17"/>
                        </w:rPr>
                        <w:t> </w:t>
                      </w:r>
                      <w:r>
                        <w:rPr>
                          <w:rFonts w:ascii="Arial"/>
                          <w:sz w:val="17"/>
                        </w:rPr>
                        <w:t>survival</w:t>
                      </w:r>
                      <w:r>
                        <w:rPr>
                          <w:rFonts w:ascii="Arial"/>
                          <w:spacing w:val="14"/>
                          <w:sz w:val="17"/>
                        </w:rPr>
                        <w:t> </w:t>
                      </w:r>
                      <w:r>
                        <w:rPr>
                          <w:rFonts w:ascii="Arial"/>
                          <w:spacing w:val="-2"/>
                          <w:sz w:val="17"/>
                        </w:rPr>
                        <w:t>probability</w:t>
                      </w:r>
                    </w:p>
                  </w:txbxContent>
                </v:textbox>
                <w10:wrap type="none"/>
              </v:shape>
            </w:pict>
          </mc:Fallback>
        </mc:AlternateContent>
      </w:r>
      <w:r>
        <w:rPr>
          <w:rFonts w:ascii="Arial"/>
          <w:color w:val="4D4D4D"/>
          <w:spacing w:val="-4"/>
          <w:w w:val="105"/>
          <w:sz w:val="14"/>
        </w:rPr>
        <w:t>0.75</w:t>
      </w:r>
    </w:p>
    <w:p>
      <w:pPr>
        <w:pStyle w:val="BodyText"/>
        <w:rPr>
          <w:rFonts w:ascii="Arial"/>
          <w:sz w:val="14"/>
        </w:rPr>
      </w:pPr>
    </w:p>
    <w:p>
      <w:pPr>
        <w:pStyle w:val="BodyText"/>
        <w:rPr>
          <w:rFonts w:ascii="Arial"/>
          <w:sz w:val="14"/>
        </w:rPr>
      </w:pPr>
    </w:p>
    <w:p>
      <w:pPr>
        <w:pStyle w:val="BodyText"/>
        <w:rPr>
          <w:rFonts w:ascii="Arial"/>
          <w:sz w:val="14"/>
        </w:rPr>
      </w:pPr>
    </w:p>
    <w:p>
      <w:pPr>
        <w:pStyle w:val="BodyText"/>
        <w:spacing w:before="135"/>
        <w:rPr>
          <w:rFonts w:ascii="Arial"/>
          <w:sz w:val="14"/>
        </w:rPr>
      </w:pPr>
    </w:p>
    <w:p>
      <w:pPr>
        <w:spacing w:before="0"/>
        <w:ind w:left="1699" w:right="0" w:firstLine="0"/>
        <w:jc w:val="left"/>
        <w:rPr>
          <w:rFonts w:ascii="Arial"/>
          <w:sz w:val="14"/>
        </w:rPr>
      </w:pPr>
      <w:r>
        <w:rPr>
          <w:rFonts w:ascii="Arial"/>
          <w:color w:val="4D4D4D"/>
          <w:spacing w:val="-4"/>
          <w:w w:val="105"/>
          <w:sz w:val="14"/>
        </w:rPr>
        <w:t>0.50</w:t>
      </w:r>
    </w:p>
    <w:p>
      <w:pPr>
        <w:pStyle w:val="BodyText"/>
        <w:rPr>
          <w:rFonts w:ascii="Arial"/>
          <w:sz w:val="14"/>
        </w:rPr>
      </w:pPr>
    </w:p>
    <w:p>
      <w:pPr>
        <w:pStyle w:val="BodyText"/>
        <w:rPr>
          <w:rFonts w:ascii="Arial"/>
          <w:sz w:val="14"/>
        </w:rPr>
      </w:pPr>
    </w:p>
    <w:p>
      <w:pPr>
        <w:pStyle w:val="BodyText"/>
        <w:rPr>
          <w:rFonts w:ascii="Arial"/>
          <w:sz w:val="14"/>
        </w:rPr>
      </w:pPr>
    </w:p>
    <w:p>
      <w:pPr>
        <w:pStyle w:val="BodyText"/>
        <w:spacing w:before="135"/>
        <w:rPr>
          <w:rFonts w:ascii="Arial"/>
          <w:sz w:val="14"/>
        </w:rPr>
      </w:pPr>
    </w:p>
    <w:p>
      <w:pPr>
        <w:spacing w:before="0"/>
        <w:ind w:left="1699" w:right="0" w:firstLine="0"/>
        <w:jc w:val="left"/>
        <w:rPr>
          <w:rFonts w:ascii="Arial"/>
          <w:sz w:val="14"/>
        </w:rPr>
      </w:pPr>
      <w:r>
        <w:rPr>
          <w:rFonts w:ascii="Arial"/>
          <w:color w:val="4D4D4D"/>
          <w:spacing w:val="-4"/>
          <w:w w:val="105"/>
          <w:sz w:val="14"/>
        </w:rPr>
        <w:t>0.25</w:t>
      </w:r>
    </w:p>
    <w:p>
      <w:pPr>
        <w:pStyle w:val="BodyText"/>
        <w:rPr>
          <w:rFonts w:ascii="Arial"/>
          <w:sz w:val="14"/>
        </w:rPr>
      </w:pPr>
    </w:p>
    <w:p>
      <w:pPr>
        <w:pStyle w:val="BodyText"/>
        <w:rPr>
          <w:rFonts w:ascii="Arial"/>
          <w:sz w:val="14"/>
        </w:rPr>
      </w:pPr>
    </w:p>
    <w:p>
      <w:pPr>
        <w:pStyle w:val="BodyText"/>
        <w:rPr>
          <w:rFonts w:ascii="Arial"/>
          <w:sz w:val="14"/>
        </w:rPr>
      </w:pPr>
    </w:p>
    <w:p>
      <w:pPr>
        <w:pStyle w:val="BodyText"/>
        <w:spacing w:before="135"/>
        <w:rPr>
          <w:rFonts w:ascii="Arial"/>
          <w:sz w:val="14"/>
        </w:rPr>
      </w:pPr>
    </w:p>
    <w:p>
      <w:pPr>
        <w:spacing w:before="0"/>
        <w:ind w:left="1699" w:right="0" w:firstLine="0"/>
        <w:jc w:val="left"/>
        <w:rPr>
          <w:rFonts w:ascii="Arial"/>
          <w:sz w:val="14"/>
        </w:rPr>
      </w:pPr>
      <w:r>
        <w:rPr>
          <w:rFonts w:ascii="Arial"/>
          <w:color w:val="4D4D4D"/>
          <w:spacing w:val="-4"/>
          <w:w w:val="105"/>
          <w:sz w:val="14"/>
        </w:rPr>
        <w:t>0.00</w:t>
      </w:r>
    </w:p>
    <w:p>
      <w:pPr>
        <w:tabs>
          <w:tab w:pos="3825" w:val="left" w:leader="none"/>
          <w:tab w:pos="5396" w:val="left" w:leader="none"/>
          <w:tab w:pos="6966" w:val="left" w:leader="none"/>
        </w:tabs>
        <w:spacing w:before="152"/>
        <w:ind w:left="2296" w:right="0" w:firstLine="0"/>
        <w:jc w:val="left"/>
        <w:rPr>
          <w:rFonts w:ascii="Arial"/>
          <w:sz w:val="14"/>
        </w:rPr>
      </w:pPr>
      <w:r>
        <w:rPr>
          <w:rFonts w:ascii="Arial"/>
          <w:color w:val="4D4D4D"/>
          <w:spacing w:val="-10"/>
          <w:w w:val="105"/>
          <w:sz w:val="14"/>
        </w:rPr>
        <w:t>0</w:t>
      </w:r>
      <w:r>
        <w:rPr>
          <w:rFonts w:ascii="Arial"/>
          <w:color w:val="4D4D4D"/>
          <w:sz w:val="14"/>
        </w:rPr>
        <w:tab/>
      </w:r>
      <w:r>
        <w:rPr>
          <w:rFonts w:ascii="Arial"/>
          <w:color w:val="4D4D4D"/>
          <w:spacing w:val="-5"/>
          <w:w w:val="105"/>
          <w:sz w:val="14"/>
        </w:rPr>
        <w:t>25</w:t>
      </w:r>
      <w:r>
        <w:rPr>
          <w:rFonts w:ascii="Arial"/>
          <w:color w:val="4D4D4D"/>
          <w:sz w:val="14"/>
        </w:rPr>
        <w:tab/>
      </w:r>
      <w:r>
        <w:rPr>
          <w:rFonts w:ascii="Arial"/>
          <w:color w:val="4D4D4D"/>
          <w:spacing w:val="-5"/>
          <w:w w:val="105"/>
          <w:sz w:val="14"/>
        </w:rPr>
        <w:t>50</w:t>
      </w:r>
      <w:r>
        <w:rPr>
          <w:rFonts w:ascii="Arial"/>
          <w:color w:val="4D4D4D"/>
          <w:sz w:val="14"/>
        </w:rPr>
        <w:tab/>
      </w:r>
      <w:r>
        <w:rPr>
          <w:rFonts w:ascii="Arial"/>
          <w:color w:val="4D4D4D"/>
          <w:spacing w:val="-5"/>
          <w:w w:val="105"/>
          <w:sz w:val="14"/>
        </w:rPr>
        <w:t>75</w:t>
      </w:r>
    </w:p>
    <w:p>
      <w:pPr>
        <w:spacing w:before="10"/>
        <w:ind w:left="4934" w:right="0" w:firstLine="0"/>
        <w:jc w:val="left"/>
        <w:rPr>
          <w:rFonts w:ascii="Arial"/>
          <w:sz w:val="17"/>
        </w:rPr>
      </w:pPr>
      <w:r>
        <w:rPr>
          <w:rFonts w:ascii="Arial"/>
          <w:spacing w:val="-4"/>
          <w:w w:val="105"/>
          <w:sz w:val="17"/>
        </w:rPr>
        <w:t>Days</w:t>
      </w:r>
    </w:p>
    <w:p>
      <w:pPr>
        <w:pStyle w:val="BodyText"/>
        <w:spacing w:before="131"/>
        <w:rPr>
          <w:rFonts w:ascii="Arial"/>
          <w:sz w:val="14"/>
        </w:rPr>
      </w:pPr>
    </w:p>
    <w:p>
      <w:pPr>
        <w:tabs>
          <w:tab w:pos="1595" w:val="left" w:leader="none"/>
          <w:tab w:pos="2277" w:val="left" w:leader="none"/>
        </w:tabs>
        <w:spacing w:before="0"/>
        <w:ind w:left="879" w:right="0" w:firstLine="0"/>
        <w:jc w:val="center"/>
        <w:rPr>
          <w:rFonts w:ascii="Arial"/>
          <w:sz w:val="14"/>
        </w:rPr>
      </w:pPr>
      <w:r>
        <w:rPr>
          <w:rFonts w:ascii="Arial"/>
          <w:sz w:val="14"/>
        </w:rPr>
        <mc:AlternateContent>
          <mc:Choice Requires="wps">
            <w:drawing>
              <wp:anchor distT="0" distB="0" distL="0" distR="0" allowOverlap="1" layoutInCell="1" locked="0" behindDoc="0" simplePos="0" relativeHeight="15739392">
                <wp:simplePos x="0" y="0"/>
                <wp:positionH relativeFrom="page">
                  <wp:posOffset>3671442</wp:posOffset>
                </wp:positionH>
                <wp:positionV relativeFrom="paragraph">
                  <wp:posOffset>50341</wp:posOffset>
                </wp:positionV>
                <wp:extent cx="128905" cy="1270"/>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128905" cy="1270"/>
                        </a:xfrm>
                        <a:custGeom>
                          <a:avLst/>
                          <a:gdLst/>
                          <a:ahLst/>
                          <a:cxnLst/>
                          <a:rect l="l" t="t" r="r" b="b"/>
                          <a:pathLst>
                            <a:path w="128905" h="0">
                              <a:moveTo>
                                <a:pt x="0" y="0"/>
                              </a:moveTo>
                              <a:lnTo>
                                <a:pt x="128900" y="0"/>
                              </a:lnTo>
                            </a:path>
                          </a:pathLst>
                        </a:custGeom>
                        <a:ln w="9980">
                          <a:solidFill>
                            <a:srgbClr val="F8766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9392" from="289.089966pt,3.963876pt" to="299.23965pt,3.963876pt" stroked="true" strokeweight=".785829pt" strokecolor="#f8766d">
                <v:stroke dashstyle="solid"/>
                <w10:wrap type="none"/>
              </v:line>
            </w:pict>
          </mc:Fallback>
        </mc:AlternateContent>
      </w:r>
      <w:r>
        <w:rPr>
          <w:rFonts w:ascii="Arial"/>
          <w:sz w:val="14"/>
        </w:rPr>
        <mc:AlternateContent>
          <mc:Choice Requires="wps">
            <w:drawing>
              <wp:anchor distT="0" distB="0" distL="0" distR="0" allowOverlap="1" layoutInCell="1" locked="0" behindDoc="1" simplePos="0" relativeHeight="482581504">
                <wp:simplePos x="0" y="0"/>
                <wp:positionH relativeFrom="page">
                  <wp:posOffset>4126606</wp:posOffset>
                </wp:positionH>
                <wp:positionV relativeFrom="paragraph">
                  <wp:posOffset>50341</wp:posOffset>
                </wp:positionV>
                <wp:extent cx="128905" cy="1270"/>
                <wp:effectExtent l="0" t="0" r="0" b="0"/>
                <wp:wrapNone/>
                <wp:docPr id="85" name="Graphic 85"/>
                <wp:cNvGraphicFramePr>
                  <a:graphicFrameLocks/>
                </wp:cNvGraphicFramePr>
                <a:graphic>
                  <a:graphicData uri="http://schemas.microsoft.com/office/word/2010/wordprocessingShape">
                    <wps:wsp>
                      <wps:cNvPr id="85" name="Graphic 85"/>
                      <wps:cNvSpPr/>
                      <wps:spPr>
                        <a:xfrm>
                          <a:off x="0" y="0"/>
                          <a:ext cx="128905" cy="1270"/>
                        </a:xfrm>
                        <a:custGeom>
                          <a:avLst/>
                          <a:gdLst/>
                          <a:ahLst/>
                          <a:cxnLst/>
                          <a:rect l="l" t="t" r="r" b="b"/>
                          <a:pathLst>
                            <a:path w="128905" h="0">
                              <a:moveTo>
                                <a:pt x="0" y="0"/>
                              </a:moveTo>
                              <a:lnTo>
                                <a:pt x="128900" y="0"/>
                              </a:lnTo>
                            </a:path>
                          </a:pathLst>
                        </a:custGeom>
                        <a:ln w="9980">
                          <a:solidFill>
                            <a:srgbClr val="00BA38"/>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34976" from="324.929657pt,3.963876pt" to="335.079341pt,3.963876pt" stroked="true" strokeweight=".785829pt" strokecolor="#00ba38">
                <v:stroke dashstyle="dash"/>
                <w10:wrap type="none"/>
              </v:line>
            </w:pict>
          </mc:Fallback>
        </mc:AlternateContent>
      </w:r>
      <w:r>
        <w:rPr>
          <w:rFonts w:ascii="Arial"/>
          <w:sz w:val="14"/>
        </w:rPr>
        <mc:AlternateContent>
          <mc:Choice Requires="wps">
            <w:drawing>
              <wp:anchor distT="0" distB="0" distL="0" distR="0" allowOverlap="1" layoutInCell="1" locked="0" behindDoc="1" simplePos="0" relativeHeight="482582016">
                <wp:simplePos x="0" y="0"/>
                <wp:positionH relativeFrom="page">
                  <wp:posOffset>4559665</wp:posOffset>
                </wp:positionH>
                <wp:positionV relativeFrom="paragraph">
                  <wp:posOffset>50341</wp:posOffset>
                </wp:positionV>
                <wp:extent cx="128905" cy="1270"/>
                <wp:effectExtent l="0" t="0" r="0" b="0"/>
                <wp:wrapNone/>
                <wp:docPr id="86" name="Graphic 86"/>
                <wp:cNvGraphicFramePr>
                  <a:graphicFrameLocks/>
                </wp:cNvGraphicFramePr>
                <a:graphic>
                  <a:graphicData uri="http://schemas.microsoft.com/office/word/2010/wordprocessingShape">
                    <wps:wsp>
                      <wps:cNvPr id="86" name="Graphic 86"/>
                      <wps:cNvSpPr/>
                      <wps:spPr>
                        <a:xfrm>
                          <a:off x="0" y="0"/>
                          <a:ext cx="128905" cy="1270"/>
                        </a:xfrm>
                        <a:custGeom>
                          <a:avLst/>
                          <a:gdLst/>
                          <a:ahLst/>
                          <a:cxnLst/>
                          <a:rect l="l" t="t" r="r" b="b"/>
                          <a:pathLst>
                            <a:path w="128905" h="0">
                              <a:moveTo>
                                <a:pt x="0" y="0"/>
                              </a:moveTo>
                              <a:lnTo>
                                <a:pt x="128900" y="0"/>
                              </a:lnTo>
                            </a:path>
                          </a:pathLst>
                        </a:custGeom>
                        <a:ln w="9980">
                          <a:solidFill>
                            <a:srgbClr val="619CFF"/>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34464" from="359.028778pt,3.963876pt" to="369.178462pt,3.963876pt" stroked="true" strokeweight=".785829pt" strokecolor="#619cff">
                <v:stroke dashstyle="shortdash"/>
                <w10:wrap type="none"/>
              </v:line>
            </w:pict>
          </mc:Fallback>
        </mc:AlternateContent>
      </w:r>
      <w:r>
        <w:rPr>
          <w:rFonts w:ascii="Arial"/>
          <w:spacing w:val="-4"/>
          <w:w w:val="105"/>
          <w:sz w:val="14"/>
        </w:rPr>
        <w:t>High</w:t>
      </w:r>
      <w:r>
        <w:rPr>
          <w:rFonts w:ascii="Arial"/>
          <w:sz w:val="14"/>
        </w:rPr>
        <w:tab/>
      </w:r>
      <w:r>
        <w:rPr>
          <w:rFonts w:ascii="Arial"/>
          <w:spacing w:val="-5"/>
          <w:w w:val="105"/>
          <w:sz w:val="14"/>
        </w:rPr>
        <w:t>Low</w:t>
      </w:r>
      <w:r>
        <w:rPr>
          <w:rFonts w:ascii="Arial"/>
          <w:sz w:val="14"/>
        </w:rPr>
        <w:tab/>
      </w:r>
      <w:r>
        <w:rPr>
          <w:rFonts w:ascii="Arial"/>
          <w:spacing w:val="-2"/>
          <w:w w:val="105"/>
          <w:sz w:val="14"/>
        </w:rPr>
        <w:t>Moderate</w:t>
      </w:r>
    </w:p>
    <w:p>
      <w:pPr>
        <w:pStyle w:val="BodyText"/>
        <w:rPr>
          <w:rFonts w:ascii="Arial"/>
          <w:sz w:val="14"/>
        </w:rPr>
      </w:pPr>
    </w:p>
    <w:p>
      <w:pPr>
        <w:pStyle w:val="BodyText"/>
        <w:spacing w:before="64"/>
        <w:rPr>
          <w:rFonts w:ascii="Arial"/>
          <w:sz w:val="14"/>
        </w:rPr>
      </w:pPr>
    </w:p>
    <w:p>
      <w:pPr>
        <w:pStyle w:val="BodyText"/>
        <w:ind w:right="17"/>
        <w:jc w:val="center"/>
      </w:pPr>
      <w:r>
        <w:rPr/>
        <w:t>Figure</w:t>
      </w:r>
      <w:r>
        <w:rPr>
          <w:spacing w:val="-8"/>
        </w:rPr>
        <w:t> </w:t>
      </w:r>
      <w:r>
        <w:rPr/>
        <w:t>3.2:</w:t>
      </w:r>
      <w:r>
        <w:rPr>
          <w:spacing w:val="8"/>
        </w:rPr>
        <w:t> </w:t>
      </w:r>
      <w:r>
        <w:rPr/>
        <w:t>Kaplan-Meier</w:t>
      </w:r>
      <w:r>
        <w:rPr>
          <w:spacing w:val="-8"/>
        </w:rPr>
        <w:t> </w:t>
      </w:r>
      <w:r>
        <w:rPr/>
        <w:t>curves</w:t>
      </w:r>
      <w:r>
        <w:rPr>
          <w:spacing w:val="-7"/>
        </w:rPr>
        <w:t> </w:t>
      </w:r>
      <w:r>
        <w:rPr/>
        <w:t>for</w:t>
      </w:r>
      <w:r>
        <w:rPr>
          <w:spacing w:val="-7"/>
        </w:rPr>
        <w:t> </w:t>
      </w:r>
      <w:r>
        <w:rPr/>
        <w:t>protest</w:t>
      </w:r>
      <w:r>
        <w:rPr>
          <w:spacing w:val="-8"/>
        </w:rPr>
        <w:t> </w:t>
      </w:r>
      <w:r>
        <w:rPr/>
        <w:t>duration</w:t>
      </w:r>
      <w:r>
        <w:rPr>
          <w:spacing w:val="-7"/>
        </w:rPr>
        <w:t> </w:t>
      </w:r>
      <w:r>
        <w:rPr/>
        <w:t>across</w:t>
      </w:r>
      <w:r>
        <w:rPr>
          <w:spacing w:val="-7"/>
        </w:rPr>
        <w:t> </w:t>
      </w:r>
      <w:r>
        <w:rPr/>
        <w:t>levels</w:t>
      </w:r>
      <w:r>
        <w:rPr>
          <w:spacing w:val="-8"/>
        </w:rPr>
        <w:t> </w:t>
      </w:r>
      <w:r>
        <w:rPr/>
        <w:t>of</w:t>
      </w:r>
      <w:r>
        <w:rPr>
          <w:spacing w:val="-7"/>
        </w:rPr>
        <w:t> </w:t>
      </w:r>
      <w:r>
        <w:rPr>
          <w:spacing w:val="-2"/>
        </w:rPr>
        <w:t>fraud</w:t>
      </w:r>
    </w:p>
    <w:p>
      <w:pPr>
        <w:pStyle w:val="BodyText"/>
        <w:spacing w:after="0"/>
        <w:jc w:val="center"/>
        <w:sectPr>
          <w:pgSz w:w="12240" w:h="15840"/>
          <w:pgMar w:header="1940" w:footer="0" w:top="2160" w:bottom="280" w:left="1800" w:right="72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184"/>
      </w:pPr>
    </w:p>
    <w:p>
      <w:pPr>
        <w:pStyle w:val="BodyText"/>
        <w:ind w:left="938"/>
      </w:pPr>
      <w:r>
        <w:rPr/>
        <w:t>Table</w:t>
      </w:r>
      <w:r>
        <w:rPr>
          <w:spacing w:val="-9"/>
        </w:rPr>
        <w:t> </w:t>
      </w:r>
      <w:r>
        <w:rPr/>
        <w:t>3.2:</w:t>
      </w:r>
      <w:r>
        <w:rPr>
          <w:spacing w:val="6"/>
        </w:rPr>
        <w:t> </w:t>
      </w:r>
      <w:r>
        <w:rPr/>
        <w:t>Table</w:t>
      </w:r>
      <w:r>
        <w:rPr>
          <w:spacing w:val="-8"/>
        </w:rPr>
        <w:t> </w:t>
      </w:r>
      <w:r>
        <w:rPr/>
        <w:t>4:</w:t>
      </w:r>
      <w:r>
        <w:rPr>
          <w:spacing w:val="6"/>
        </w:rPr>
        <w:t> </w:t>
      </w:r>
      <w:r>
        <w:rPr/>
        <w:t>Cox</w:t>
      </w:r>
      <w:r>
        <w:rPr>
          <w:spacing w:val="-8"/>
        </w:rPr>
        <w:t> </w:t>
      </w:r>
      <w:r>
        <w:rPr/>
        <w:t>proportional</w:t>
      </w:r>
      <w:r>
        <w:rPr>
          <w:spacing w:val="-8"/>
        </w:rPr>
        <w:t> </w:t>
      </w:r>
      <w:r>
        <w:rPr/>
        <w:t>hazard</w:t>
      </w:r>
      <w:r>
        <w:rPr>
          <w:spacing w:val="-9"/>
        </w:rPr>
        <w:t> </w:t>
      </w:r>
      <w:r>
        <w:rPr/>
        <w:t>models</w:t>
      </w:r>
      <w:r>
        <w:rPr>
          <w:spacing w:val="-8"/>
        </w:rPr>
        <w:t> </w:t>
      </w:r>
      <w:r>
        <w:rPr/>
        <w:t>of</w:t>
      </w:r>
      <w:r>
        <w:rPr>
          <w:spacing w:val="-8"/>
        </w:rPr>
        <w:t> </w:t>
      </w:r>
      <w:r>
        <w:rPr/>
        <w:t>protest</w:t>
      </w:r>
      <w:r>
        <w:rPr>
          <w:spacing w:val="-9"/>
        </w:rPr>
        <w:t> </w:t>
      </w:r>
      <w:r>
        <w:rPr>
          <w:spacing w:val="-2"/>
        </w:rPr>
        <w:t>duration</w:t>
      </w:r>
    </w:p>
    <w:p>
      <w:pPr>
        <w:pStyle w:val="BodyText"/>
        <w:spacing w:before="6"/>
      </w:pPr>
    </w:p>
    <w:tbl>
      <w:tblPr>
        <w:tblW w:w="0" w:type="auto"/>
        <w:jc w:val="left"/>
        <w:tblInd w:w="3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78"/>
        <w:gridCol w:w="970"/>
        <w:gridCol w:w="1069"/>
        <w:gridCol w:w="969"/>
        <w:gridCol w:w="982"/>
        <w:gridCol w:w="1074"/>
      </w:tblGrid>
      <w:tr>
        <w:trPr>
          <w:trHeight w:val="327" w:hRule="atLeast"/>
        </w:trPr>
        <w:tc>
          <w:tcPr>
            <w:tcW w:w="2778" w:type="dxa"/>
            <w:tcBorders>
              <w:top w:val="single" w:sz="8" w:space="0" w:color="000000"/>
              <w:bottom w:val="single" w:sz="4" w:space="0" w:color="000000"/>
            </w:tcBorders>
          </w:tcPr>
          <w:p>
            <w:pPr>
              <w:pStyle w:val="TableParagraph"/>
              <w:spacing w:line="240" w:lineRule="auto"/>
              <w:jc w:val="left"/>
              <w:rPr>
                <w:sz w:val="20"/>
              </w:rPr>
            </w:pPr>
          </w:p>
        </w:tc>
        <w:tc>
          <w:tcPr>
            <w:tcW w:w="970" w:type="dxa"/>
            <w:tcBorders>
              <w:top w:val="single" w:sz="8" w:space="0" w:color="000000"/>
              <w:bottom w:val="single" w:sz="4" w:space="0" w:color="000000"/>
            </w:tcBorders>
          </w:tcPr>
          <w:p>
            <w:pPr>
              <w:pStyle w:val="TableParagraph"/>
              <w:spacing w:line="240" w:lineRule="auto" w:before="34"/>
              <w:ind w:left="2"/>
              <w:rPr>
                <w:sz w:val="20"/>
              </w:rPr>
            </w:pPr>
            <w:r>
              <w:rPr>
                <w:sz w:val="20"/>
              </w:rPr>
              <w:t>Model</w:t>
            </w:r>
            <w:r>
              <w:rPr>
                <w:spacing w:val="-7"/>
                <w:sz w:val="20"/>
              </w:rPr>
              <w:t> </w:t>
            </w:r>
            <w:r>
              <w:rPr>
                <w:spacing w:val="-10"/>
                <w:sz w:val="20"/>
              </w:rPr>
              <w:t>1</w:t>
            </w:r>
          </w:p>
        </w:tc>
        <w:tc>
          <w:tcPr>
            <w:tcW w:w="1069" w:type="dxa"/>
            <w:tcBorders>
              <w:top w:val="single" w:sz="8" w:space="0" w:color="000000"/>
              <w:bottom w:val="single" w:sz="4" w:space="0" w:color="000000"/>
            </w:tcBorders>
          </w:tcPr>
          <w:p>
            <w:pPr>
              <w:pStyle w:val="TableParagraph"/>
              <w:spacing w:line="240" w:lineRule="auto" w:before="34"/>
              <w:ind w:left="4"/>
              <w:rPr>
                <w:sz w:val="20"/>
              </w:rPr>
            </w:pPr>
            <w:r>
              <w:rPr>
                <w:sz w:val="20"/>
              </w:rPr>
              <w:t>Model</w:t>
            </w:r>
            <w:r>
              <w:rPr>
                <w:spacing w:val="-7"/>
                <w:sz w:val="20"/>
              </w:rPr>
              <w:t> </w:t>
            </w:r>
            <w:r>
              <w:rPr>
                <w:spacing w:val="-10"/>
                <w:sz w:val="20"/>
              </w:rPr>
              <w:t>2</w:t>
            </w:r>
          </w:p>
        </w:tc>
        <w:tc>
          <w:tcPr>
            <w:tcW w:w="969" w:type="dxa"/>
            <w:tcBorders>
              <w:top w:val="single" w:sz="8" w:space="0" w:color="000000"/>
              <w:bottom w:val="single" w:sz="4" w:space="0" w:color="000000"/>
            </w:tcBorders>
          </w:tcPr>
          <w:p>
            <w:pPr>
              <w:pStyle w:val="TableParagraph"/>
              <w:spacing w:line="240" w:lineRule="auto" w:before="34"/>
              <w:ind w:left="7"/>
              <w:rPr>
                <w:sz w:val="20"/>
              </w:rPr>
            </w:pPr>
            <w:r>
              <w:rPr>
                <w:sz w:val="20"/>
              </w:rPr>
              <w:t>Model</w:t>
            </w:r>
            <w:r>
              <w:rPr>
                <w:spacing w:val="-7"/>
                <w:sz w:val="20"/>
              </w:rPr>
              <w:t> </w:t>
            </w:r>
            <w:r>
              <w:rPr>
                <w:spacing w:val="-10"/>
                <w:sz w:val="20"/>
              </w:rPr>
              <w:t>3</w:t>
            </w:r>
          </w:p>
        </w:tc>
        <w:tc>
          <w:tcPr>
            <w:tcW w:w="982" w:type="dxa"/>
            <w:tcBorders>
              <w:top w:val="single" w:sz="8" w:space="0" w:color="000000"/>
              <w:bottom w:val="single" w:sz="4" w:space="0" w:color="000000"/>
            </w:tcBorders>
          </w:tcPr>
          <w:p>
            <w:pPr>
              <w:pStyle w:val="TableParagraph"/>
              <w:spacing w:line="240" w:lineRule="auto" w:before="34"/>
              <w:ind w:left="10"/>
              <w:rPr>
                <w:sz w:val="20"/>
              </w:rPr>
            </w:pPr>
            <w:r>
              <w:rPr>
                <w:sz w:val="20"/>
              </w:rPr>
              <w:t>Model</w:t>
            </w:r>
            <w:r>
              <w:rPr>
                <w:spacing w:val="-7"/>
                <w:sz w:val="20"/>
              </w:rPr>
              <w:t> </w:t>
            </w:r>
            <w:r>
              <w:rPr>
                <w:spacing w:val="-10"/>
                <w:sz w:val="20"/>
              </w:rPr>
              <w:t>4</w:t>
            </w:r>
          </w:p>
        </w:tc>
        <w:tc>
          <w:tcPr>
            <w:tcW w:w="1074" w:type="dxa"/>
            <w:tcBorders>
              <w:top w:val="single" w:sz="8" w:space="0" w:color="000000"/>
              <w:bottom w:val="single" w:sz="4" w:space="0" w:color="000000"/>
            </w:tcBorders>
          </w:tcPr>
          <w:p>
            <w:pPr>
              <w:pStyle w:val="TableParagraph"/>
              <w:spacing w:line="240" w:lineRule="auto" w:before="34"/>
              <w:ind w:left="14"/>
              <w:rPr>
                <w:sz w:val="20"/>
              </w:rPr>
            </w:pPr>
            <w:r>
              <w:rPr>
                <w:sz w:val="20"/>
              </w:rPr>
              <w:t>Model</w:t>
            </w:r>
            <w:r>
              <w:rPr>
                <w:spacing w:val="-7"/>
                <w:sz w:val="20"/>
              </w:rPr>
              <w:t> </w:t>
            </w:r>
            <w:r>
              <w:rPr>
                <w:spacing w:val="-10"/>
                <w:sz w:val="20"/>
              </w:rPr>
              <w:t>5</w:t>
            </w:r>
          </w:p>
        </w:tc>
      </w:tr>
      <w:tr>
        <w:trPr>
          <w:trHeight w:val="279" w:hRule="atLeast"/>
        </w:trPr>
        <w:tc>
          <w:tcPr>
            <w:tcW w:w="2778" w:type="dxa"/>
            <w:tcBorders>
              <w:top w:val="single" w:sz="4" w:space="0" w:color="000000"/>
            </w:tcBorders>
          </w:tcPr>
          <w:p>
            <w:pPr>
              <w:pStyle w:val="TableParagraph"/>
              <w:spacing w:line="223" w:lineRule="exact" w:before="36"/>
              <w:ind w:left="119"/>
              <w:jc w:val="left"/>
              <w:rPr>
                <w:sz w:val="20"/>
              </w:rPr>
            </w:pPr>
            <w:r>
              <w:rPr>
                <w:sz w:val="20"/>
              </w:rPr>
              <w:t>Presidential</w:t>
            </w:r>
            <w:r>
              <w:rPr>
                <w:spacing w:val="-11"/>
                <w:sz w:val="20"/>
              </w:rPr>
              <w:t> </w:t>
            </w:r>
            <w:r>
              <w:rPr>
                <w:spacing w:val="-2"/>
                <w:sz w:val="20"/>
              </w:rPr>
              <w:t>election</w:t>
            </w:r>
          </w:p>
        </w:tc>
        <w:tc>
          <w:tcPr>
            <w:tcW w:w="970" w:type="dxa"/>
            <w:tcBorders>
              <w:top w:val="single" w:sz="4" w:space="0" w:color="000000"/>
            </w:tcBorders>
          </w:tcPr>
          <w:p>
            <w:pPr>
              <w:pStyle w:val="TableParagraph"/>
              <w:spacing w:line="227" w:lineRule="exact" w:before="33"/>
              <w:ind w:left="2"/>
              <w:rPr>
                <w:rFonts w:ascii="Cambria" w:hAnsi="Cambria"/>
                <w:sz w:val="20"/>
              </w:rPr>
            </w:pPr>
            <w:r>
              <w:rPr>
                <w:rFonts w:ascii="Cambria" w:hAnsi="Cambria"/>
                <w:spacing w:val="-2"/>
                <w:w w:val="105"/>
                <w:sz w:val="20"/>
              </w:rPr>
              <w:t>−0.214</w:t>
            </w:r>
          </w:p>
        </w:tc>
        <w:tc>
          <w:tcPr>
            <w:tcW w:w="1069" w:type="dxa"/>
            <w:tcBorders>
              <w:top w:val="single" w:sz="4" w:space="0" w:color="000000"/>
            </w:tcBorders>
          </w:tcPr>
          <w:p>
            <w:pPr>
              <w:pStyle w:val="TableParagraph"/>
              <w:spacing w:line="227" w:lineRule="exact" w:before="33"/>
              <w:ind w:left="4" w:right="1"/>
              <w:rPr>
                <w:rFonts w:ascii="Cambria" w:hAnsi="Cambria"/>
                <w:sz w:val="20"/>
              </w:rPr>
            </w:pPr>
            <w:r>
              <w:rPr>
                <w:rFonts w:ascii="Cambria" w:hAnsi="Cambria"/>
                <w:spacing w:val="-2"/>
                <w:w w:val="105"/>
                <w:sz w:val="20"/>
              </w:rPr>
              <w:t>−0.213</w:t>
            </w:r>
          </w:p>
        </w:tc>
        <w:tc>
          <w:tcPr>
            <w:tcW w:w="969" w:type="dxa"/>
            <w:tcBorders>
              <w:top w:val="single" w:sz="4" w:space="0" w:color="000000"/>
            </w:tcBorders>
          </w:tcPr>
          <w:p>
            <w:pPr>
              <w:pStyle w:val="TableParagraph"/>
              <w:spacing w:line="227" w:lineRule="exact" w:before="33"/>
              <w:ind w:left="7" w:right="1"/>
              <w:rPr>
                <w:rFonts w:ascii="Cambria" w:hAnsi="Cambria"/>
                <w:sz w:val="20"/>
              </w:rPr>
            </w:pPr>
            <w:r>
              <w:rPr>
                <w:rFonts w:ascii="Cambria" w:hAnsi="Cambria"/>
                <w:spacing w:val="-2"/>
                <w:w w:val="105"/>
                <w:sz w:val="20"/>
              </w:rPr>
              <w:t>−0.141</w:t>
            </w:r>
          </w:p>
        </w:tc>
        <w:tc>
          <w:tcPr>
            <w:tcW w:w="982" w:type="dxa"/>
            <w:tcBorders>
              <w:top w:val="single" w:sz="4" w:space="0" w:color="000000"/>
            </w:tcBorders>
          </w:tcPr>
          <w:p>
            <w:pPr>
              <w:pStyle w:val="TableParagraph"/>
              <w:spacing w:line="227" w:lineRule="exact" w:before="33"/>
              <w:ind w:left="10" w:right="1"/>
              <w:rPr>
                <w:rFonts w:ascii="Cambria" w:hAnsi="Cambria"/>
                <w:sz w:val="20"/>
              </w:rPr>
            </w:pPr>
            <w:r>
              <w:rPr>
                <w:rFonts w:ascii="Cambria" w:hAnsi="Cambria"/>
                <w:spacing w:val="-2"/>
                <w:w w:val="105"/>
                <w:sz w:val="20"/>
              </w:rPr>
              <w:t>−0.173</w:t>
            </w:r>
          </w:p>
        </w:tc>
        <w:tc>
          <w:tcPr>
            <w:tcW w:w="1074" w:type="dxa"/>
            <w:tcBorders>
              <w:top w:val="single" w:sz="4" w:space="0" w:color="000000"/>
            </w:tcBorders>
          </w:tcPr>
          <w:p>
            <w:pPr>
              <w:pStyle w:val="TableParagraph"/>
              <w:spacing w:line="227" w:lineRule="exact" w:before="33"/>
              <w:ind w:left="14" w:right="5"/>
              <w:rPr>
                <w:rFonts w:ascii="Cambria" w:hAnsi="Cambria"/>
                <w:sz w:val="20"/>
              </w:rPr>
            </w:pPr>
            <w:r>
              <w:rPr>
                <w:rFonts w:ascii="Cambria" w:hAnsi="Cambria"/>
                <w:spacing w:val="-2"/>
                <w:w w:val="105"/>
                <w:sz w:val="20"/>
              </w:rPr>
              <w:t>−0.157</w:t>
            </w:r>
          </w:p>
        </w:tc>
      </w:tr>
      <w:tr>
        <w:trPr>
          <w:trHeight w:val="239" w:hRule="atLeast"/>
        </w:trPr>
        <w:tc>
          <w:tcPr>
            <w:tcW w:w="2778" w:type="dxa"/>
          </w:tcPr>
          <w:p>
            <w:pPr>
              <w:pStyle w:val="TableParagraph"/>
              <w:spacing w:line="240" w:lineRule="auto"/>
              <w:jc w:val="left"/>
              <w:rPr>
                <w:sz w:val="16"/>
              </w:rPr>
            </w:pPr>
          </w:p>
        </w:tc>
        <w:tc>
          <w:tcPr>
            <w:tcW w:w="970" w:type="dxa"/>
          </w:tcPr>
          <w:p>
            <w:pPr>
              <w:pStyle w:val="TableParagraph"/>
              <w:ind w:left="2"/>
              <w:rPr>
                <w:sz w:val="20"/>
              </w:rPr>
            </w:pPr>
            <w:r>
              <w:rPr>
                <w:spacing w:val="-2"/>
                <w:sz w:val="20"/>
              </w:rPr>
              <w:t>(</w:t>
            </w:r>
            <w:r>
              <w:rPr>
                <w:rFonts w:ascii="Cambria"/>
                <w:spacing w:val="-2"/>
                <w:sz w:val="20"/>
              </w:rPr>
              <w:t>0.183</w:t>
            </w:r>
            <w:r>
              <w:rPr>
                <w:spacing w:val="-2"/>
                <w:sz w:val="20"/>
              </w:rPr>
              <w:t>)</w:t>
            </w:r>
          </w:p>
        </w:tc>
        <w:tc>
          <w:tcPr>
            <w:tcW w:w="1069" w:type="dxa"/>
          </w:tcPr>
          <w:p>
            <w:pPr>
              <w:pStyle w:val="TableParagraph"/>
              <w:ind w:left="4" w:right="1"/>
              <w:rPr>
                <w:sz w:val="20"/>
              </w:rPr>
            </w:pPr>
            <w:r>
              <w:rPr>
                <w:spacing w:val="-2"/>
                <w:sz w:val="20"/>
              </w:rPr>
              <w:t>(</w:t>
            </w:r>
            <w:r>
              <w:rPr>
                <w:rFonts w:ascii="Cambria"/>
                <w:spacing w:val="-2"/>
                <w:sz w:val="20"/>
              </w:rPr>
              <w:t>0.186</w:t>
            </w:r>
            <w:r>
              <w:rPr>
                <w:spacing w:val="-2"/>
                <w:sz w:val="20"/>
              </w:rPr>
              <w:t>)</w:t>
            </w:r>
          </w:p>
        </w:tc>
        <w:tc>
          <w:tcPr>
            <w:tcW w:w="969" w:type="dxa"/>
          </w:tcPr>
          <w:p>
            <w:pPr>
              <w:pStyle w:val="TableParagraph"/>
              <w:ind w:left="7" w:right="1"/>
              <w:rPr>
                <w:sz w:val="20"/>
              </w:rPr>
            </w:pPr>
            <w:r>
              <w:rPr>
                <w:spacing w:val="-2"/>
                <w:sz w:val="20"/>
              </w:rPr>
              <w:t>(</w:t>
            </w:r>
            <w:r>
              <w:rPr>
                <w:rFonts w:ascii="Cambria"/>
                <w:spacing w:val="-2"/>
                <w:sz w:val="20"/>
              </w:rPr>
              <w:t>0.198</w:t>
            </w:r>
            <w:r>
              <w:rPr>
                <w:spacing w:val="-2"/>
                <w:sz w:val="20"/>
              </w:rPr>
              <w:t>)</w:t>
            </w:r>
          </w:p>
        </w:tc>
        <w:tc>
          <w:tcPr>
            <w:tcW w:w="982" w:type="dxa"/>
          </w:tcPr>
          <w:p>
            <w:pPr>
              <w:pStyle w:val="TableParagraph"/>
              <w:ind w:left="10" w:right="1"/>
              <w:rPr>
                <w:sz w:val="20"/>
              </w:rPr>
            </w:pPr>
            <w:r>
              <w:rPr>
                <w:spacing w:val="-2"/>
                <w:sz w:val="20"/>
              </w:rPr>
              <w:t>(</w:t>
            </w:r>
            <w:r>
              <w:rPr>
                <w:rFonts w:ascii="Cambria"/>
                <w:spacing w:val="-2"/>
                <w:sz w:val="20"/>
              </w:rPr>
              <w:t>0.203</w:t>
            </w:r>
            <w:r>
              <w:rPr>
                <w:spacing w:val="-2"/>
                <w:sz w:val="20"/>
              </w:rPr>
              <w:t>)</w:t>
            </w:r>
          </w:p>
        </w:tc>
        <w:tc>
          <w:tcPr>
            <w:tcW w:w="1074" w:type="dxa"/>
          </w:tcPr>
          <w:p>
            <w:pPr>
              <w:pStyle w:val="TableParagraph"/>
              <w:ind w:left="14" w:right="2"/>
              <w:rPr>
                <w:sz w:val="20"/>
              </w:rPr>
            </w:pPr>
            <w:r>
              <w:rPr>
                <w:spacing w:val="-2"/>
                <w:sz w:val="20"/>
              </w:rPr>
              <w:t>(</w:t>
            </w:r>
            <w:r>
              <w:rPr>
                <w:rFonts w:ascii="Cambria"/>
                <w:spacing w:val="-2"/>
                <w:sz w:val="20"/>
              </w:rPr>
              <w:t>0.208</w:t>
            </w:r>
            <w:r>
              <w:rPr>
                <w:spacing w:val="-2"/>
                <w:sz w:val="20"/>
              </w:rPr>
              <w:t>)</w:t>
            </w:r>
          </w:p>
        </w:tc>
      </w:tr>
      <w:tr>
        <w:trPr>
          <w:trHeight w:val="239" w:hRule="atLeast"/>
        </w:trPr>
        <w:tc>
          <w:tcPr>
            <w:tcW w:w="2778" w:type="dxa"/>
          </w:tcPr>
          <w:p>
            <w:pPr>
              <w:pStyle w:val="TableParagraph"/>
              <w:ind w:left="119"/>
              <w:jc w:val="left"/>
              <w:rPr>
                <w:sz w:val="20"/>
              </w:rPr>
            </w:pPr>
            <w:r>
              <w:rPr>
                <w:sz w:val="20"/>
              </w:rPr>
              <w:t>Leg.</w:t>
            </w:r>
            <w:r>
              <w:rPr>
                <w:spacing w:val="3"/>
                <w:sz w:val="20"/>
              </w:rPr>
              <w:t> </w:t>
            </w:r>
            <w:r>
              <w:rPr>
                <w:sz w:val="20"/>
              </w:rPr>
              <w:t>constraints</w:t>
            </w:r>
            <w:r>
              <w:rPr>
                <w:spacing w:val="-11"/>
                <w:sz w:val="20"/>
              </w:rPr>
              <w:t> </w:t>
            </w:r>
            <w:r>
              <w:rPr>
                <w:spacing w:val="-2"/>
                <w:sz w:val="20"/>
              </w:rPr>
              <w:t>(lag)</w:t>
            </w:r>
          </w:p>
        </w:tc>
        <w:tc>
          <w:tcPr>
            <w:tcW w:w="970" w:type="dxa"/>
          </w:tcPr>
          <w:p>
            <w:pPr>
              <w:pStyle w:val="TableParagraph"/>
              <w:spacing w:line="240" w:lineRule="auto"/>
              <w:jc w:val="left"/>
              <w:rPr>
                <w:sz w:val="16"/>
              </w:rPr>
            </w:pPr>
          </w:p>
        </w:tc>
        <w:tc>
          <w:tcPr>
            <w:tcW w:w="1069" w:type="dxa"/>
          </w:tcPr>
          <w:p>
            <w:pPr>
              <w:pStyle w:val="TableParagraph"/>
              <w:spacing w:line="240" w:lineRule="auto"/>
              <w:jc w:val="left"/>
              <w:rPr>
                <w:sz w:val="16"/>
              </w:rPr>
            </w:pPr>
          </w:p>
        </w:tc>
        <w:tc>
          <w:tcPr>
            <w:tcW w:w="969" w:type="dxa"/>
          </w:tcPr>
          <w:p>
            <w:pPr>
              <w:pStyle w:val="TableParagraph"/>
              <w:ind w:left="7" w:right="1"/>
              <w:rPr>
                <w:rFonts w:ascii="Cambria" w:hAnsi="Cambria"/>
                <w:sz w:val="20"/>
              </w:rPr>
            </w:pPr>
            <w:r>
              <w:rPr>
                <w:rFonts w:ascii="Cambria" w:hAnsi="Cambria"/>
                <w:spacing w:val="-2"/>
                <w:w w:val="105"/>
                <w:sz w:val="20"/>
              </w:rPr>
              <w:t>−0.666</w:t>
            </w:r>
          </w:p>
        </w:tc>
        <w:tc>
          <w:tcPr>
            <w:tcW w:w="982" w:type="dxa"/>
          </w:tcPr>
          <w:p>
            <w:pPr>
              <w:pStyle w:val="TableParagraph"/>
              <w:ind w:left="10" w:right="1"/>
              <w:rPr>
                <w:rFonts w:ascii="Cambria" w:hAnsi="Cambria"/>
                <w:sz w:val="20"/>
              </w:rPr>
            </w:pPr>
            <w:r>
              <w:rPr>
                <w:rFonts w:ascii="Cambria" w:hAnsi="Cambria"/>
                <w:spacing w:val="-2"/>
                <w:w w:val="105"/>
                <w:sz w:val="20"/>
              </w:rPr>
              <w:t>−0.549</w:t>
            </w:r>
          </w:p>
        </w:tc>
        <w:tc>
          <w:tcPr>
            <w:tcW w:w="1074" w:type="dxa"/>
          </w:tcPr>
          <w:p>
            <w:pPr>
              <w:pStyle w:val="TableParagraph"/>
              <w:ind w:left="14" w:right="2"/>
              <w:rPr>
                <w:rFonts w:ascii="Cambria" w:hAnsi="Cambria"/>
                <w:sz w:val="20"/>
              </w:rPr>
            </w:pPr>
            <w:r>
              <w:rPr>
                <w:rFonts w:ascii="Cambria" w:hAnsi="Cambria"/>
                <w:spacing w:val="-2"/>
                <w:w w:val="105"/>
                <w:sz w:val="20"/>
              </w:rPr>
              <w:t>−0.448</w:t>
            </w:r>
          </w:p>
        </w:tc>
      </w:tr>
      <w:tr>
        <w:trPr>
          <w:trHeight w:val="239" w:hRule="atLeast"/>
        </w:trPr>
        <w:tc>
          <w:tcPr>
            <w:tcW w:w="2778" w:type="dxa"/>
          </w:tcPr>
          <w:p>
            <w:pPr>
              <w:pStyle w:val="TableParagraph"/>
              <w:spacing w:line="240" w:lineRule="auto"/>
              <w:jc w:val="left"/>
              <w:rPr>
                <w:sz w:val="16"/>
              </w:rPr>
            </w:pPr>
          </w:p>
        </w:tc>
        <w:tc>
          <w:tcPr>
            <w:tcW w:w="970" w:type="dxa"/>
          </w:tcPr>
          <w:p>
            <w:pPr>
              <w:pStyle w:val="TableParagraph"/>
              <w:spacing w:line="240" w:lineRule="auto"/>
              <w:jc w:val="left"/>
              <w:rPr>
                <w:sz w:val="16"/>
              </w:rPr>
            </w:pPr>
          </w:p>
        </w:tc>
        <w:tc>
          <w:tcPr>
            <w:tcW w:w="1069" w:type="dxa"/>
          </w:tcPr>
          <w:p>
            <w:pPr>
              <w:pStyle w:val="TableParagraph"/>
              <w:spacing w:line="240" w:lineRule="auto"/>
              <w:jc w:val="left"/>
              <w:rPr>
                <w:sz w:val="16"/>
              </w:rPr>
            </w:pPr>
          </w:p>
        </w:tc>
        <w:tc>
          <w:tcPr>
            <w:tcW w:w="969" w:type="dxa"/>
          </w:tcPr>
          <w:p>
            <w:pPr>
              <w:pStyle w:val="TableParagraph"/>
              <w:ind w:left="7" w:right="1"/>
              <w:rPr>
                <w:sz w:val="20"/>
              </w:rPr>
            </w:pPr>
            <w:r>
              <w:rPr>
                <w:spacing w:val="-2"/>
                <w:sz w:val="20"/>
              </w:rPr>
              <w:t>(</w:t>
            </w:r>
            <w:r>
              <w:rPr>
                <w:rFonts w:ascii="Cambria"/>
                <w:spacing w:val="-2"/>
                <w:sz w:val="20"/>
              </w:rPr>
              <w:t>0.454</w:t>
            </w:r>
            <w:r>
              <w:rPr>
                <w:spacing w:val="-2"/>
                <w:sz w:val="20"/>
              </w:rPr>
              <w:t>)</w:t>
            </w:r>
          </w:p>
        </w:tc>
        <w:tc>
          <w:tcPr>
            <w:tcW w:w="982" w:type="dxa"/>
          </w:tcPr>
          <w:p>
            <w:pPr>
              <w:pStyle w:val="TableParagraph"/>
              <w:ind w:left="10" w:right="1"/>
              <w:rPr>
                <w:sz w:val="20"/>
              </w:rPr>
            </w:pPr>
            <w:r>
              <w:rPr>
                <w:spacing w:val="-2"/>
                <w:sz w:val="20"/>
              </w:rPr>
              <w:t>(</w:t>
            </w:r>
            <w:r>
              <w:rPr>
                <w:rFonts w:ascii="Cambria"/>
                <w:spacing w:val="-2"/>
                <w:sz w:val="20"/>
              </w:rPr>
              <w:t>0.451</w:t>
            </w:r>
            <w:r>
              <w:rPr>
                <w:spacing w:val="-2"/>
                <w:sz w:val="20"/>
              </w:rPr>
              <w:t>)</w:t>
            </w:r>
          </w:p>
        </w:tc>
        <w:tc>
          <w:tcPr>
            <w:tcW w:w="1074" w:type="dxa"/>
          </w:tcPr>
          <w:p>
            <w:pPr>
              <w:pStyle w:val="TableParagraph"/>
              <w:ind w:left="14" w:right="2"/>
              <w:rPr>
                <w:sz w:val="20"/>
              </w:rPr>
            </w:pPr>
            <w:r>
              <w:rPr>
                <w:spacing w:val="-2"/>
                <w:sz w:val="20"/>
              </w:rPr>
              <w:t>(</w:t>
            </w:r>
            <w:r>
              <w:rPr>
                <w:rFonts w:ascii="Cambria"/>
                <w:spacing w:val="-2"/>
                <w:sz w:val="20"/>
              </w:rPr>
              <w:t>0.473</w:t>
            </w:r>
            <w:r>
              <w:rPr>
                <w:spacing w:val="-2"/>
                <w:sz w:val="20"/>
              </w:rPr>
              <w:t>)</w:t>
            </w:r>
          </w:p>
        </w:tc>
      </w:tr>
      <w:tr>
        <w:trPr>
          <w:trHeight w:val="239" w:hRule="atLeast"/>
        </w:trPr>
        <w:tc>
          <w:tcPr>
            <w:tcW w:w="2778" w:type="dxa"/>
          </w:tcPr>
          <w:p>
            <w:pPr>
              <w:pStyle w:val="TableParagraph"/>
              <w:ind w:left="119"/>
              <w:jc w:val="left"/>
              <w:rPr>
                <w:sz w:val="20"/>
              </w:rPr>
            </w:pPr>
            <w:r>
              <w:rPr>
                <w:sz w:val="20"/>
              </w:rPr>
              <w:t>GDP</w:t>
            </w:r>
            <w:r>
              <w:rPr>
                <w:spacing w:val="-6"/>
                <w:sz w:val="20"/>
              </w:rPr>
              <w:t> </w:t>
            </w:r>
            <w:r>
              <w:rPr>
                <w:sz w:val="20"/>
              </w:rPr>
              <w:t>growth</w:t>
            </w:r>
            <w:r>
              <w:rPr>
                <w:spacing w:val="-6"/>
                <w:sz w:val="20"/>
              </w:rPr>
              <w:t> </w:t>
            </w:r>
            <w:r>
              <w:rPr>
                <w:sz w:val="20"/>
              </w:rPr>
              <w:t>rate</w:t>
            </w:r>
            <w:r>
              <w:rPr>
                <w:spacing w:val="-6"/>
                <w:sz w:val="20"/>
              </w:rPr>
              <w:t> </w:t>
            </w:r>
            <w:r>
              <w:rPr>
                <w:spacing w:val="-2"/>
                <w:sz w:val="20"/>
              </w:rPr>
              <w:t>(lag)</w:t>
            </w:r>
          </w:p>
        </w:tc>
        <w:tc>
          <w:tcPr>
            <w:tcW w:w="970" w:type="dxa"/>
          </w:tcPr>
          <w:p>
            <w:pPr>
              <w:pStyle w:val="TableParagraph"/>
              <w:spacing w:line="240" w:lineRule="auto"/>
              <w:jc w:val="left"/>
              <w:rPr>
                <w:sz w:val="16"/>
              </w:rPr>
            </w:pPr>
          </w:p>
        </w:tc>
        <w:tc>
          <w:tcPr>
            <w:tcW w:w="1069" w:type="dxa"/>
          </w:tcPr>
          <w:p>
            <w:pPr>
              <w:pStyle w:val="TableParagraph"/>
              <w:spacing w:line="240" w:lineRule="auto"/>
              <w:jc w:val="left"/>
              <w:rPr>
                <w:sz w:val="16"/>
              </w:rPr>
            </w:pPr>
          </w:p>
        </w:tc>
        <w:tc>
          <w:tcPr>
            <w:tcW w:w="969" w:type="dxa"/>
          </w:tcPr>
          <w:p>
            <w:pPr>
              <w:pStyle w:val="TableParagraph"/>
              <w:ind w:left="7" w:right="1"/>
              <w:rPr>
                <w:rFonts w:ascii="Cambria" w:hAnsi="Cambria"/>
                <w:sz w:val="20"/>
              </w:rPr>
            </w:pPr>
            <w:r>
              <w:rPr>
                <w:rFonts w:ascii="Cambria" w:hAnsi="Cambria"/>
                <w:spacing w:val="-2"/>
                <w:w w:val="105"/>
                <w:sz w:val="20"/>
              </w:rPr>
              <w:t>−3.079</w:t>
            </w:r>
          </w:p>
        </w:tc>
        <w:tc>
          <w:tcPr>
            <w:tcW w:w="982" w:type="dxa"/>
          </w:tcPr>
          <w:p>
            <w:pPr>
              <w:pStyle w:val="TableParagraph"/>
              <w:ind w:left="10" w:right="1"/>
              <w:rPr>
                <w:rFonts w:ascii="Cambria" w:hAnsi="Cambria"/>
                <w:sz w:val="20"/>
              </w:rPr>
            </w:pPr>
            <w:r>
              <w:rPr>
                <w:rFonts w:ascii="Cambria" w:hAnsi="Cambria"/>
                <w:spacing w:val="-2"/>
                <w:w w:val="105"/>
                <w:sz w:val="20"/>
              </w:rPr>
              <w:t>−3.399</w:t>
            </w:r>
          </w:p>
        </w:tc>
        <w:tc>
          <w:tcPr>
            <w:tcW w:w="1074" w:type="dxa"/>
          </w:tcPr>
          <w:p>
            <w:pPr>
              <w:pStyle w:val="TableParagraph"/>
              <w:ind w:left="14" w:right="2"/>
              <w:rPr>
                <w:rFonts w:ascii="Cambria" w:hAnsi="Cambria"/>
                <w:sz w:val="20"/>
              </w:rPr>
            </w:pPr>
            <w:r>
              <w:rPr>
                <w:rFonts w:ascii="Cambria" w:hAnsi="Cambria"/>
                <w:spacing w:val="-2"/>
                <w:w w:val="105"/>
                <w:sz w:val="20"/>
              </w:rPr>
              <w:t>−3.506</w:t>
            </w:r>
          </w:p>
        </w:tc>
      </w:tr>
      <w:tr>
        <w:trPr>
          <w:trHeight w:val="239" w:hRule="atLeast"/>
        </w:trPr>
        <w:tc>
          <w:tcPr>
            <w:tcW w:w="2778" w:type="dxa"/>
          </w:tcPr>
          <w:p>
            <w:pPr>
              <w:pStyle w:val="TableParagraph"/>
              <w:spacing w:line="240" w:lineRule="auto"/>
              <w:jc w:val="left"/>
              <w:rPr>
                <w:sz w:val="16"/>
              </w:rPr>
            </w:pPr>
          </w:p>
        </w:tc>
        <w:tc>
          <w:tcPr>
            <w:tcW w:w="970" w:type="dxa"/>
          </w:tcPr>
          <w:p>
            <w:pPr>
              <w:pStyle w:val="TableParagraph"/>
              <w:spacing w:line="240" w:lineRule="auto"/>
              <w:jc w:val="left"/>
              <w:rPr>
                <w:sz w:val="16"/>
              </w:rPr>
            </w:pPr>
          </w:p>
        </w:tc>
        <w:tc>
          <w:tcPr>
            <w:tcW w:w="1069" w:type="dxa"/>
          </w:tcPr>
          <w:p>
            <w:pPr>
              <w:pStyle w:val="TableParagraph"/>
              <w:spacing w:line="240" w:lineRule="auto"/>
              <w:jc w:val="left"/>
              <w:rPr>
                <w:sz w:val="16"/>
              </w:rPr>
            </w:pPr>
          </w:p>
        </w:tc>
        <w:tc>
          <w:tcPr>
            <w:tcW w:w="969" w:type="dxa"/>
          </w:tcPr>
          <w:p>
            <w:pPr>
              <w:pStyle w:val="TableParagraph"/>
              <w:ind w:left="7" w:right="1"/>
              <w:rPr>
                <w:sz w:val="20"/>
              </w:rPr>
            </w:pPr>
            <w:r>
              <w:rPr>
                <w:spacing w:val="-2"/>
                <w:sz w:val="20"/>
              </w:rPr>
              <w:t>(</w:t>
            </w:r>
            <w:r>
              <w:rPr>
                <w:rFonts w:ascii="Cambria"/>
                <w:spacing w:val="-2"/>
                <w:sz w:val="20"/>
              </w:rPr>
              <w:t>2.410</w:t>
            </w:r>
            <w:r>
              <w:rPr>
                <w:spacing w:val="-2"/>
                <w:sz w:val="20"/>
              </w:rPr>
              <w:t>)</w:t>
            </w:r>
          </w:p>
        </w:tc>
        <w:tc>
          <w:tcPr>
            <w:tcW w:w="982" w:type="dxa"/>
          </w:tcPr>
          <w:p>
            <w:pPr>
              <w:pStyle w:val="TableParagraph"/>
              <w:ind w:left="10" w:right="1"/>
              <w:rPr>
                <w:sz w:val="20"/>
              </w:rPr>
            </w:pPr>
            <w:r>
              <w:rPr>
                <w:spacing w:val="-2"/>
                <w:sz w:val="20"/>
              </w:rPr>
              <w:t>(</w:t>
            </w:r>
            <w:r>
              <w:rPr>
                <w:rFonts w:ascii="Cambria"/>
                <w:spacing w:val="-2"/>
                <w:sz w:val="20"/>
              </w:rPr>
              <w:t>2.402</w:t>
            </w:r>
            <w:r>
              <w:rPr>
                <w:spacing w:val="-2"/>
                <w:sz w:val="20"/>
              </w:rPr>
              <w:t>)</w:t>
            </w:r>
          </w:p>
        </w:tc>
        <w:tc>
          <w:tcPr>
            <w:tcW w:w="1074" w:type="dxa"/>
          </w:tcPr>
          <w:p>
            <w:pPr>
              <w:pStyle w:val="TableParagraph"/>
              <w:ind w:left="14" w:right="2"/>
              <w:rPr>
                <w:sz w:val="20"/>
              </w:rPr>
            </w:pPr>
            <w:r>
              <w:rPr>
                <w:spacing w:val="-2"/>
                <w:sz w:val="20"/>
              </w:rPr>
              <w:t>(</w:t>
            </w:r>
            <w:r>
              <w:rPr>
                <w:rFonts w:ascii="Cambria"/>
                <w:spacing w:val="-2"/>
                <w:sz w:val="20"/>
              </w:rPr>
              <w:t>2.428</w:t>
            </w:r>
            <w:r>
              <w:rPr>
                <w:spacing w:val="-2"/>
                <w:sz w:val="20"/>
              </w:rPr>
              <w:t>)</w:t>
            </w:r>
          </w:p>
        </w:tc>
      </w:tr>
      <w:tr>
        <w:trPr>
          <w:trHeight w:val="239" w:hRule="atLeast"/>
        </w:trPr>
        <w:tc>
          <w:tcPr>
            <w:tcW w:w="2778" w:type="dxa"/>
          </w:tcPr>
          <w:p>
            <w:pPr>
              <w:pStyle w:val="TableParagraph"/>
              <w:ind w:left="119"/>
              <w:jc w:val="left"/>
              <w:rPr>
                <w:sz w:val="20"/>
              </w:rPr>
            </w:pPr>
            <w:r>
              <w:rPr>
                <w:spacing w:val="-2"/>
                <w:sz w:val="20"/>
              </w:rPr>
              <w:t>Incumbent</w:t>
            </w:r>
            <w:r>
              <w:rPr>
                <w:spacing w:val="14"/>
                <w:sz w:val="20"/>
              </w:rPr>
              <w:t> </w:t>
            </w:r>
            <w:r>
              <w:rPr>
                <w:spacing w:val="-2"/>
                <w:sz w:val="20"/>
              </w:rPr>
              <w:t>term-limited</w:t>
            </w:r>
          </w:p>
        </w:tc>
        <w:tc>
          <w:tcPr>
            <w:tcW w:w="970" w:type="dxa"/>
          </w:tcPr>
          <w:p>
            <w:pPr>
              <w:pStyle w:val="TableParagraph"/>
              <w:spacing w:line="240" w:lineRule="auto"/>
              <w:jc w:val="left"/>
              <w:rPr>
                <w:sz w:val="16"/>
              </w:rPr>
            </w:pPr>
          </w:p>
        </w:tc>
        <w:tc>
          <w:tcPr>
            <w:tcW w:w="1069" w:type="dxa"/>
          </w:tcPr>
          <w:p>
            <w:pPr>
              <w:pStyle w:val="TableParagraph"/>
              <w:spacing w:line="240" w:lineRule="auto"/>
              <w:jc w:val="left"/>
              <w:rPr>
                <w:sz w:val="16"/>
              </w:rPr>
            </w:pPr>
          </w:p>
        </w:tc>
        <w:tc>
          <w:tcPr>
            <w:tcW w:w="969" w:type="dxa"/>
          </w:tcPr>
          <w:p>
            <w:pPr>
              <w:pStyle w:val="TableParagraph"/>
              <w:ind w:left="7" w:right="1"/>
              <w:rPr>
                <w:rFonts w:ascii="Cambria" w:hAnsi="Cambria"/>
                <w:sz w:val="20"/>
              </w:rPr>
            </w:pPr>
            <w:r>
              <w:rPr>
                <w:rFonts w:ascii="Cambria" w:hAnsi="Cambria"/>
                <w:spacing w:val="-2"/>
                <w:w w:val="105"/>
                <w:sz w:val="20"/>
              </w:rPr>
              <w:t>−0.551</w:t>
            </w:r>
          </w:p>
        </w:tc>
        <w:tc>
          <w:tcPr>
            <w:tcW w:w="982" w:type="dxa"/>
          </w:tcPr>
          <w:p>
            <w:pPr>
              <w:pStyle w:val="TableParagraph"/>
              <w:ind w:left="10" w:right="1"/>
              <w:rPr>
                <w:rFonts w:ascii="Cambria" w:hAnsi="Cambria"/>
                <w:sz w:val="20"/>
              </w:rPr>
            </w:pPr>
            <w:r>
              <w:rPr>
                <w:rFonts w:ascii="Cambria" w:hAnsi="Cambria"/>
                <w:spacing w:val="-2"/>
                <w:w w:val="105"/>
                <w:sz w:val="20"/>
              </w:rPr>
              <w:t>−0.446</w:t>
            </w:r>
          </w:p>
        </w:tc>
        <w:tc>
          <w:tcPr>
            <w:tcW w:w="1074" w:type="dxa"/>
          </w:tcPr>
          <w:p>
            <w:pPr>
              <w:pStyle w:val="TableParagraph"/>
              <w:ind w:left="14" w:right="2"/>
              <w:rPr>
                <w:rFonts w:ascii="Cambria" w:hAnsi="Cambria"/>
                <w:sz w:val="20"/>
              </w:rPr>
            </w:pPr>
            <w:r>
              <w:rPr>
                <w:rFonts w:ascii="Cambria" w:hAnsi="Cambria"/>
                <w:spacing w:val="-2"/>
                <w:w w:val="105"/>
                <w:sz w:val="20"/>
              </w:rPr>
              <w:t>−0.410</w:t>
            </w:r>
          </w:p>
        </w:tc>
      </w:tr>
      <w:tr>
        <w:trPr>
          <w:trHeight w:val="239" w:hRule="atLeast"/>
        </w:trPr>
        <w:tc>
          <w:tcPr>
            <w:tcW w:w="2778" w:type="dxa"/>
          </w:tcPr>
          <w:p>
            <w:pPr>
              <w:pStyle w:val="TableParagraph"/>
              <w:spacing w:line="240" w:lineRule="auto"/>
              <w:jc w:val="left"/>
              <w:rPr>
                <w:sz w:val="16"/>
              </w:rPr>
            </w:pPr>
          </w:p>
        </w:tc>
        <w:tc>
          <w:tcPr>
            <w:tcW w:w="970" w:type="dxa"/>
          </w:tcPr>
          <w:p>
            <w:pPr>
              <w:pStyle w:val="TableParagraph"/>
              <w:spacing w:line="240" w:lineRule="auto"/>
              <w:jc w:val="left"/>
              <w:rPr>
                <w:sz w:val="16"/>
              </w:rPr>
            </w:pPr>
          </w:p>
        </w:tc>
        <w:tc>
          <w:tcPr>
            <w:tcW w:w="1069" w:type="dxa"/>
          </w:tcPr>
          <w:p>
            <w:pPr>
              <w:pStyle w:val="TableParagraph"/>
              <w:spacing w:line="240" w:lineRule="auto"/>
              <w:jc w:val="left"/>
              <w:rPr>
                <w:sz w:val="16"/>
              </w:rPr>
            </w:pPr>
          </w:p>
        </w:tc>
        <w:tc>
          <w:tcPr>
            <w:tcW w:w="969" w:type="dxa"/>
          </w:tcPr>
          <w:p>
            <w:pPr>
              <w:pStyle w:val="TableParagraph"/>
              <w:ind w:left="7" w:right="1"/>
              <w:rPr>
                <w:sz w:val="20"/>
              </w:rPr>
            </w:pPr>
            <w:r>
              <w:rPr>
                <w:spacing w:val="-2"/>
                <w:sz w:val="20"/>
              </w:rPr>
              <w:t>(</w:t>
            </w:r>
            <w:r>
              <w:rPr>
                <w:rFonts w:ascii="Cambria"/>
                <w:spacing w:val="-2"/>
                <w:sz w:val="20"/>
              </w:rPr>
              <w:t>0.337</w:t>
            </w:r>
            <w:r>
              <w:rPr>
                <w:spacing w:val="-2"/>
                <w:sz w:val="20"/>
              </w:rPr>
              <w:t>)</w:t>
            </w:r>
          </w:p>
        </w:tc>
        <w:tc>
          <w:tcPr>
            <w:tcW w:w="982" w:type="dxa"/>
          </w:tcPr>
          <w:p>
            <w:pPr>
              <w:pStyle w:val="TableParagraph"/>
              <w:ind w:left="10" w:right="1"/>
              <w:rPr>
                <w:sz w:val="20"/>
              </w:rPr>
            </w:pPr>
            <w:r>
              <w:rPr>
                <w:spacing w:val="-2"/>
                <w:sz w:val="20"/>
              </w:rPr>
              <w:t>(</w:t>
            </w:r>
            <w:r>
              <w:rPr>
                <w:rFonts w:ascii="Cambria"/>
                <w:spacing w:val="-2"/>
                <w:sz w:val="20"/>
              </w:rPr>
              <w:t>0.336</w:t>
            </w:r>
            <w:r>
              <w:rPr>
                <w:spacing w:val="-2"/>
                <w:sz w:val="20"/>
              </w:rPr>
              <w:t>)</w:t>
            </w:r>
          </w:p>
        </w:tc>
        <w:tc>
          <w:tcPr>
            <w:tcW w:w="1074" w:type="dxa"/>
          </w:tcPr>
          <w:p>
            <w:pPr>
              <w:pStyle w:val="TableParagraph"/>
              <w:ind w:left="14" w:right="2"/>
              <w:rPr>
                <w:sz w:val="20"/>
              </w:rPr>
            </w:pPr>
            <w:r>
              <w:rPr>
                <w:spacing w:val="-2"/>
                <w:sz w:val="20"/>
              </w:rPr>
              <w:t>(</w:t>
            </w:r>
            <w:r>
              <w:rPr>
                <w:rFonts w:ascii="Cambria"/>
                <w:spacing w:val="-2"/>
                <w:sz w:val="20"/>
              </w:rPr>
              <w:t>0.334</w:t>
            </w:r>
            <w:r>
              <w:rPr>
                <w:spacing w:val="-2"/>
                <w:sz w:val="20"/>
              </w:rPr>
              <w:t>)</w:t>
            </w:r>
          </w:p>
        </w:tc>
      </w:tr>
      <w:tr>
        <w:trPr>
          <w:trHeight w:val="239" w:hRule="atLeast"/>
        </w:trPr>
        <w:tc>
          <w:tcPr>
            <w:tcW w:w="2778" w:type="dxa"/>
          </w:tcPr>
          <w:p>
            <w:pPr>
              <w:pStyle w:val="TableParagraph"/>
              <w:ind w:left="119"/>
              <w:jc w:val="left"/>
              <w:rPr>
                <w:sz w:val="20"/>
              </w:rPr>
            </w:pPr>
            <w:r>
              <w:rPr>
                <w:spacing w:val="-2"/>
                <w:sz w:val="20"/>
              </w:rPr>
              <w:t>Urbanization</w:t>
            </w:r>
          </w:p>
        </w:tc>
        <w:tc>
          <w:tcPr>
            <w:tcW w:w="970" w:type="dxa"/>
          </w:tcPr>
          <w:p>
            <w:pPr>
              <w:pStyle w:val="TableParagraph"/>
              <w:spacing w:line="240" w:lineRule="auto"/>
              <w:jc w:val="left"/>
              <w:rPr>
                <w:sz w:val="16"/>
              </w:rPr>
            </w:pPr>
          </w:p>
        </w:tc>
        <w:tc>
          <w:tcPr>
            <w:tcW w:w="1069" w:type="dxa"/>
          </w:tcPr>
          <w:p>
            <w:pPr>
              <w:pStyle w:val="TableParagraph"/>
              <w:spacing w:line="240" w:lineRule="auto"/>
              <w:jc w:val="left"/>
              <w:rPr>
                <w:sz w:val="16"/>
              </w:rPr>
            </w:pPr>
          </w:p>
        </w:tc>
        <w:tc>
          <w:tcPr>
            <w:tcW w:w="969" w:type="dxa"/>
          </w:tcPr>
          <w:p>
            <w:pPr>
              <w:pStyle w:val="TableParagraph"/>
              <w:ind w:left="7" w:right="1"/>
              <w:rPr>
                <w:rFonts w:ascii="Cambria"/>
                <w:sz w:val="20"/>
              </w:rPr>
            </w:pPr>
            <w:r>
              <w:rPr>
                <w:rFonts w:ascii="Cambria"/>
                <w:spacing w:val="-2"/>
                <w:sz w:val="20"/>
              </w:rPr>
              <w:t>0.002</w:t>
            </w:r>
          </w:p>
        </w:tc>
        <w:tc>
          <w:tcPr>
            <w:tcW w:w="982" w:type="dxa"/>
          </w:tcPr>
          <w:p>
            <w:pPr>
              <w:pStyle w:val="TableParagraph"/>
              <w:ind w:left="10" w:right="1"/>
              <w:rPr>
                <w:rFonts w:ascii="Cambria"/>
                <w:sz w:val="20"/>
              </w:rPr>
            </w:pPr>
            <w:r>
              <w:rPr>
                <w:rFonts w:ascii="Cambria"/>
                <w:spacing w:val="-2"/>
                <w:sz w:val="20"/>
              </w:rPr>
              <w:t>0.002</w:t>
            </w:r>
          </w:p>
        </w:tc>
        <w:tc>
          <w:tcPr>
            <w:tcW w:w="1074" w:type="dxa"/>
          </w:tcPr>
          <w:p>
            <w:pPr>
              <w:pStyle w:val="TableParagraph"/>
              <w:ind w:left="14" w:right="2"/>
              <w:rPr>
                <w:rFonts w:ascii="Cambria"/>
                <w:sz w:val="20"/>
              </w:rPr>
            </w:pPr>
            <w:r>
              <w:rPr>
                <w:rFonts w:ascii="Cambria"/>
                <w:spacing w:val="-2"/>
                <w:sz w:val="20"/>
              </w:rPr>
              <w:t>0.003</w:t>
            </w:r>
          </w:p>
        </w:tc>
      </w:tr>
      <w:tr>
        <w:trPr>
          <w:trHeight w:val="239" w:hRule="atLeast"/>
        </w:trPr>
        <w:tc>
          <w:tcPr>
            <w:tcW w:w="2778" w:type="dxa"/>
          </w:tcPr>
          <w:p>
            <w:pPr>
              <w:pStyle w:val="TableParagraph"/>
              <w:spacing w:line="240" w:lineRule="auto"/>
              <w:jc w:val="left"/>
              <w:rPr>
                <w:sz w:val="16"/>
              </w:rPr>
            </w:pPr>
          </w:p>
        </w:tc>
        <w:tc>
          <w:tcPr>
            <w:tcW w:w="970" w:type="dxa"/>
          </w:tcPr>
          <w:p>
            <w:pPr>
              <w:pStyle w:val="TableParagraph"/>
              <w:spacing w:line="240" w:lineRule="auto"/>
              <w:jc w:val="left"/>
              <w:rPr>
                <w:sz w:val="16"/>
              </w:rPr>
            </w:pPr>
          </w:p>
        </w:tc>
        <w:tc>
          <w:tcPr>
            <w:tcW w:w="1069" w:type="dxa"/>
          </w:tcPr>
          <w:p>
            <w:pPr>
              <w:pStyle w:val="TableParagraph"/>
              <w:spacing w:line="240" w:lineRule="auto"/>
              <w:jc w:val="left"/>
              <w:rPr>
                <w:sz w:val="16"/>
              </w:rPr>
            </w:pPr>
          </w:p>
        </w:tc>
        <w:tc>
          <w:tcPr>
            <w:tcW w:w="969" w:type="dxa"/>
          </w:tcPr>
          <w:p>
            <w:pPr>
              <w:pStyle w:val="TableParagraph"/>
              <w:ind w:left="7" w:right="1"/>
              <w:rPr>
                <w:sz w:val="20"/>
              </w:rPr>
            </w:pPr>
            <w:r>
              <w:rPr>
                <w:spacing w:val="-2"/>
                <w:sz w:val="20"/>
              </w:rPr>
              <w:t>(</w:t>
            </w:r>
            <w:r>
              <w:rPr>
                <w:rFonts w:ascii="Cambria"/>
                <w:spacing w:val="-2"/>
                <w:sz w:val="20"/>
              </w:rPr>
              <w:t>0.006</w:t>
            </w:r>
            <w:r>
              <w:rPr>
                <w:spacing w:val="-2"/>
                <w:sz w:val="20"/>
              </w:rPr>
              <w:t>)</w:t>
            </w:r>
          </w:p>
        </w:tc>
        <w:tc>
          <w:tcPr>
            <w:tcW w:w="982" w:type="dxa"/>
          </w:tcPr>
          <w:p>
            <w:pPr>
              <w:pStyle w:val="TableParagraph"/>
              <w:ind w:left="10" w:right="1"/>
              <w:rPr>
                <w:sz w:val="20"/>
              </w:rPr>
            </w:pPr>
            <w:r>
              <w:rPr>
                <w:spacing w:val="-2"/>
                <w:sz w:val="20"/>
              </w:rPr>
              <w:t>(</w:t>
            </w:r>
            <w:r>
              <w:rPr>
                <w:rFonts w:ascii="Cambria"/>
                <w:spacing w:val="-2"/>
                <w:sz w:val="20"/>
              </w:rPr>
              <w:t>0.006</w:t>
            </w:r>
            <w:r>
              <w:rPr>
                <w:spacing w:val="-2"/>
                <w:sz w:val="20"/>
              </w:rPr>
              <w:t>)</w:t>
            </w:r>
          </w:p>
        </w:tc>
        <w:tc>
          <w:tcPr>
            <w:tcW w:w="1074" w:type="dxa"/>
          </w:tcPr>
          <w:p>
            <w:pPr>
              <w:pStyle w:val="TableParagraph"/>
              <w:ind w:left="14" w:right="2"/>
              <w:rPr>
                <w:sz w:val="20"/>
              </w:rPr>
            </w:pPr>
            <w:r>
              <w:rPr>
                <w:spacing w:val="-2"/>
                <w:sz w:val="20"/>
              </w:rPr>
              <w:t>(</w:t>
            </w:r>
            <w:r>
              <w:rPr>
                <w:rFonts w:ascii="Cambria"/>
                <w:spacing w:val="-2"/>
                <w:sz w:val="20"/>
              </w:rPr>
              <w:t>0.006</w:t>
            </w:r>
            <w:r>
              <w:rPr>
                <w:spacing w:val="-2"/>
                <w:sz w:val="20"/>
              </w:rPr>
              <w:t>)</w:t>
            </w:r>
          </w:p>
        </w:tc>
      </w:tr>
      <w:tr>
        <w:trPr>
          <w:trHeight w:val="239" w:hRule="atLeast"/>
        </w:trPr>
        <w:tc>
          <w:tcPr>
            <w:tcW w:w="2778" w:type="dxa"/>
          </w:tcPr>
          <w:p>
            <w:pPr>
              <w:pStyle w:val="TableParagraph"/>
              <w:ind w:left="119"/>
              <w:jc w:val="left"/>
              <w:rPr>
                <w:sz w:val="20"/>
              </w:rPr>
            </w:pPr>
            <w:r>
              <w:rPr>
                <w:spacing w:val="-2"/>
                <w:sz w:val="20"/>
              </w:rPr>
              <w:t>Off-schedule</w:t>
            </w:r>
            <w:r>
              <w:rPr>
                <w:spacing w:val="8"/>
                <w:sz w:val="20"/>
              </w:rPr>
              <w:t> </w:t>
            </w:r>
            <w:r>
              <w:rPr>
                <w:spacing w:val="-2"/>
                <w:sz w:val="20"/>
              </w:rPr>
              <w:t>election</w:t>
            </w:r>
          </w:p>
        </w:tc>
        <w:tc>
          <w:tcPr>
            <w:tcW w:w="970" w:type="dxa"/>
          </w:tcPr>
          <w:p>
            <w:pPr>
              <w:pStyle w:val="TableParagraph"/>
              <w:spacing w:line="240" w:lineRule="auto"/>
              <w:jc w:val="left"/>
              <w:rPr>
                <w:sz w:val="16"/>
              </w:rPr>
            </w:pPr>
          </w:p>
        </w:tc>
        <w:tc>
          <w:tcPr>
            <w:tcW w:w="1069" w:type="dxa"/>
          </w:tcPr>
          <w:p>
            <w:pPr>
              <w:pStyle w:val="TableParagraph"/>
              <w:spacing w:line="240" w:lineRule="auto"/>
              <w:jc w:val="left"/>
              <w:rPr>
                <w:sz w:val="16"/>
              </w:rPr>
            </w:pPr>
          </w:p>
        </w:tc>
        <w:tc>
          <w:tcPr>
            <w:tcW w:w="969" w:type="dxa"/>
          </w:tcPr>
          <w:p>
            <w:pPr>
              <w:pStyle w:val="TableParagraph"/>
              <w:ind w:left="7" w:right="1"/>
              <w:rPr>
                <w:rFonts w:ascii="Cambria"/>
                <w:sz w:val="20"/>
              </w:rPr>
            </w:pPr>
            <w:r>
              <w:rPr>
                <w:rFonts w:ascii="Cambria"/>
                <w:spacing w:val="-2"/>
                <w:sz w:val="20"/>
              </w:rPr>
              <w:t>0.182</w:t>
            </w:r>
          </w:p>
        </w:tc>
        <w:tc>
          <w:tcPr>
            <w:tcW w:w="982" w:type="dxa"/>
          </w:tcPr>
          <w:p>
            <w:pPr>
              <w:pStyle w:val="TableParagraph"/>
              <w:ind w:left="10" w:right="1"/>
              <w:rPr>
                <w:rFonts w:ascii="Cambria"/>
                <w:sz w:val="20"/>
              </w:rPr>
            </w:pPr>
            <w:r>
              <w:rPr>
                <w:rFonts w:ascii="Cambria"/>
                <w:spacing w:val="-2"/>
                <w:sz w:val="20"/>
              </w:rPr>
              <w:t>0.222</w:t>
            </w:r>
          </w:p>
        </w:tc>
        <w:tc>
          <w:tcPr>
            <w:tcW w:w="1074" w:type="dxa"/>
          </w:tcPr>
          <w:p>
            <w:pPr>
              <w:pStyle w:val="TableParagraph"/>
              <w:ind w:left="14" w:right="2"/>
              <w:rPr>
                <w:rFonts w:ascii="Cambria"/>
                <w:sz w:val="20"/>
              </w:rPr>
            </w:pPr>
            <w:r>
              <w:rPr>
                <w:rFonts w:ascii="Cambria"/>
                <w:spacing w:val="-2"/>
                <w:sz w:val="20"/>
              </w:rPr>
              <w:t>0.294</w:t>
            </w:r>
          </w:p>
        </w:tc>
      </w:tr>
      <w:tr>
        <w:trPr>
          <w:trHeight w:val="239" w:hRule="atLeast"/>
        </w:trPr>
        <w:tc>
          <w:tcPr>
            <w:tcW w:w="2778" w:type="dxa"/>
          </w:tcPr>
          <w:p>
            <w:pPr>
              <w:pStyle w:val="TableParagraph"/>
              <w:spacing w:line="240" w:lineRule="auto"/>
              <w:jc w:val="left"/>
              <w:rPr>
                <w:sz w:val="16"/>
              </w:rPr>
            </w:pPr>
          </w:p>
        </w:tc>
        <w:tc>
          <w:tcPr>
            <w:tcW w:w="970" w:type="dxa"/>
          </w:tcPr>
          <w:p>
            <w:pPr>
              <w:pStyle w:val="TableParagraph"/>
              <w:spacing w:line="240" w:lineRule="auto"/>
              <w:jc w:val="left"/>
              <w:rPr>
                <w:sz w:val="16"/>
              </w:rPr>
            </w:pPr>
          </w:p>
        </w:tc>
        <w:tc>
          <w:tcPr>
            <w:tcW w:w="1069" w:type="dxa"/>
          </w:tcPr>
          <w:p>
            <w:pPr>
              <w:pStyle w:val="TableParagraph"/>
              <w:spacing w:line="240" w:lineRule="auto"/>
              <w:jc w:val="left"/>
              <w:rPr>
                <w:sz w:val="16"/>
              </w:rPr>
            </w:pPr>
          </w:p>
        </w:tc>
        <w:tc>
          <w:tcPr>
            <w:tcW w:w="969" w:type="dxa"/>
          </w:tcPr>
          <w:p>
            <w:pPr>
              <w:pStyle w:val="TableParagraph"/>
              <w:ind w:left="7" w:right="1"/>
              <w:rPr>
                <w:sz w:val="20"/>
              </w:rPr>
            </w:pPr>
            <w:r>
              <w:rPr>
                <w:spacing w:val="-2"/>
                <w:sz w:val="20"/>
              </w:rPr>
              <w:t>(</w:t>
            </w:r>
            <w:r>
              <w:rPr>
                <w:rFonts w:ascii="Cambria"/>
                <w:spacing w:val="-2"/>
                <w:sz w:val="20"/>
              </w:rPr>
              <w:t>0.241</w:t>
            </w:r>
            <w:r>
              <w:rPr>
                <w:spacing w:val="-2"/>
                <w:sz w:val="20"/>
              </w:rPr>
              <w:t>)</w:t>
            </w:r>
          </w:p>
        </w:tc>
        <w:tc>
          <w:tcPr>
            <w:tcW w:w="982" w:type="dxa"/>
          </w:tcPr>
          <w:p>
            <w:pPr>
              <w:pStyle w:val="TableParagraph"/>
              <w:ind w:left="10" w:right="1"/>
              <w:rPr>
                <w:sz w:val="20"/>
              </w:rPr>
            </w:pPr>
            <w:r>
              <w:rPr>
                <w:spacing w:val="-2"/>
                <w:sz w:val="20"/>
              </w:rPr>
              <w:t>(</w:t>
            </w:r>
            <w:r>
              <w:rPr>
                <w:rFonts w:ascii="Cambria"/>
                <w:spacing w:val="-2"/>
                <w:sz w:val="20"/>
              </w:rPr>
              <w:t>0.242</w:t>
            </w:r>
            <w:r>
              <w:rPr>
                <w:spacing w:val="-2"/>
                <w:sz w:val="20"/>
              </w:rPr>
              <w:t>)</w:t>
            </w:r>
          </w:p>
        </w:tc>
        <w:tc>
          <w:tcPr>
            <w:tcW w:w="1074" w:type="dxa"/>
          </w:tcPr>
          <w:p>
            <w:pPr>
              <w:pStyle w:val="TableParagraph"/>
              <w:ind w:left="14" w:right="2"/>
              <w:rPr>
                <w:sz w:val="20"/>
              </w:rPr>
            </w:pPr>
            <w:r>
              <w:rPr>
                <w:spacing w:val="-2"/>
                <w:sz w:val="20"/>
              </w:rPr>
              <w:t>(</w:t>
            </w:r>
            <w:r>
              <w:rPr>
                <w:rFonts w:ascii="Cambria"/>
                <w:spacing w:val="-2"/>
                <w:sz w:val="20"/>
              </w:rPr>
              <w:t>0.242</w:t>
            </w:r>
            <w:r>
              <w:rPr>
                <w:spacing w:val="-2"/>
                <w:sz w:val="20"/>
              </w:rPr>
              <w:t>)</w:t>
            </w:r>
          </w:p>
        </w:tc>
      </w:tr>
      <w:tr>
        <w:trPr>
          <w:trHeight w:val="239" w:hRule="atLeast"/>
        </w:trPr>
        <w:tc>
          <w:tcPr>
            <w:tcW w:w="2778" w:type="dxa"/>
          </w:tcPr>
          <w:p>
            <w:pPr>
              <w:pStyle w:val="TableParagraph"/>
              <w:ind w:left="119"/>
              <w:jc w:val="left"/>
              <w:rPr>
                <w:sz w:val="20"/>
              </w:rPr>
            </w:pPr>
            <w:r>
              <w:rPr>
                <w:sz w:val="20"/>
              </w:rPr>
              <w:t>Number</w:t>
            </w:r>
            <w:r>
              <w:rPr>
                <w:spacing w:val="-7"/>
                <w:sz w:val="20"/>
              </w:rPr>
              <w:t> </w:t>
            </w:r>
            <w:r>
              <w:rPr>
                <w:sz w:val="20"/>
              </w:rPr>
              <w:t>of</w:t>
            </w:r>
            <w:r>
              <w:rPr>
                <w:spacing w:val="-7"/>
                <w:sz w:val="20"/>
              </w:rPr>
              <w:t> </w:t>
            </w:r>
            <w:r>
              <w:rPr>
                <w:sz w:val="20"/>
              </w:rPr>
              <w:t>pre-election</w:t>
            </w:r>
            <w:r>
              <w:rPr>
                <w:spacing w:val="-7"/>
                <w:sz w:val="20"/>
              </w:rPr>
              <w:t> </w:t>
            </w:r>
            <w:r>
              <w:rPr>
                <w:spacing w:val="-2"/>
                <w:sz w:val="20"/>
              </w:rPr>
              <w:t>protests</w:t>
            </w:r>
          </w:p>
        </w:tc>
        <w:tc>
          <w:tcPr>
            <w:tcW w:w="970" w:type="dxa"/>
          </w:tcPr>
          <w:p>
            <w:pPr>
              <w:pStyle w:val="TableParagraph"/>
              <w:spacing w:line="240" w:lineRule="auto"/>
              <w:jc w:val="left"/>
              <w:rPr>
                <w:sz w:val="16"/>
              </w:rPr>
            </w:pPr>
          </w:p>
        </w:tc>
        <w:tc>
          <w:tcPr>
            <w:tcW w:w="1069" w:type="dxa"/>
          </w:tcPr>
          <w:p>
            <w:pPr>
              <w:pStyle w:val="TableParagraph"/>
              <w:spacing w:line="240" w:lineRule="auto"/>
              <w:jc w:val="left"/>
              <w:rPr>
                <w:sz w:val="16"/>
              </w:rPr>
            </w:pPr>
          </w:p>
        </w:tc>
        <w:tc>
          <w:tcPr>
            <w:tcW w:w="969" w:type="dxa"/>
          </w:tcPr>
          <w:p>
            <w:pPr>
              <w:pStyle w:val="TableParagraph"/>
              <w:ind w:left="7" w:right="1"/>
              <w:rPr>
                <w:sz w:val="20"/>
              </w:rPr>
            </w:pPr>
            <w:r>
              <w:rPr>
                <w:rFonts w:ascii="Cambria" w:hAnsi="Cambria"/>
                <w:spacing w:val="-2"/>
                <w:w w:val="105"/>
                <w:sz w:val="20"/>
              </w:rPr>
              <w:t>−0.016</w:t>
            </w:r>
            <w:r>
              <w:rPr>
                <w:spacing w:val="-2"/>
                <w:w w:val="105"/>
                <w:sz w:val="20"/>
              </w:rPr>
              <w:t>*</w:t>
            </w:r>
          </w:p>
        </w:tc>
        <w:tc>
          <w:tcPr>
            <w:tcW w:w="982" w:type="dxa"/>
          </w:tcPr>
          <w:p>
            <w:pPr>
              <w:pStyle w:val="TableParagraph"/>
              <w:ind w:left="10" w:right="1"/>
              <w:rPr>
                <w:sz w:val="20"/>
              </w:rPr>
            </w:pPr>
            <w:r>
              <w:rPr>
                <w:rFonts w:ascii="Cambria" w:hAnsi="Cambria"/>
                <w:spacing w:val="-2"/>
                <w:w w:val="105"/>
                <w:sz w:val="20"/>
              </w:rPr>
              <w:t>−0.013</w:t>
            </w:r>
            <w:r>
              <w:rPr>
                <w:spacing w:val="-2"/>
                <w:w w:val="105"/>
                <w:sz w:val="20"/>
              </w:rPr>
              <w:t>+</w:t>
            </w:r>
          </w:p>
        </w:tc>
        <w:tc>
          <w:tcPr>
            <w:tcW w:w="1074" w:type="dxa"/>
          </w:tcPr>
          <w:p>
            <w:pPr>
              <w:pStyle w:val="TableParagraph"/>
              <w:spacing w:line="240" w:lineRule="auto"/>
              <w:jc w:val="left"/>
              <w:rPr>
                <w:sz w:val="16"/>
              </w:rPr>
            </w:pPr>
          </w:p>
        </w:tc>
      </w:tr>
      <w:tr>
        <w:trPr>
          <w:trHeight w:val="239" w:hRule="atLeast"/>
        </w:trPr>
        <w:tc>
          <w:tcPr>
            <w:tcW w:w="2778" w:type="dxa"/>
          </w:tcPr>
          <w:p>
            <w:pPr>
              <w:pStyle w:val="TableParagraph"/>
              <w:spacing w:line="240" w:lineRule="auto"/>
              <w:jc w:val="left"/>
              <w:rPr>
                <w:sz w:val="16"/>
              </w:rPr>
            </w:pPr>
          </w:p>
        </w:tc>
        <w:tc>
          <w:tcPr>
            <w:tcW w:w="970" w:type="dxa"/>
          </w:tcPr>
          <w:p>
            <w:pPr>
              <w:pStyle w:val="TableParagraph"/>
              <w:spacing w:line="240" w:lineRule="auto"/>
              <w:jc w:val="left"/>
              <w:rPr>
                <w:sz w:val="16"/>
              </w:rPr>
            </w:pPr>
          </w:p>
        </w:tc>
        <w:tc>
          <w:tcPr>
            <w:tcW w:w="1069" w:type="dxa"/>
          </w:tcPr>
          <w:p>
            <w:pPr>
              <w:pStyle w:val="TableParagraph"/>
              <w:spacing w:line="240" w:lineRule="auto"/>
              <w:jc w:val="left"/>
              <w:rPr>
                <w:sz w:val="16"/>
              </w:rPr>
            </w:pPr>
          </w:p>
        </w:tc>
        <w:tc>
          <w:tcPr>
            <w:tcW w:w="969" w:type="dxa"/>
          </w:tcPr>
          <w:p>
            <w:pPr>
              <w:pStyle w:val="TableParagraph"/>
              <w:ind w:left="7" w:right="1"/>
              <w:rPr>
                <w:sz w:val="20"/>
              </w:rPr>
            </w:pPr>
            <w:r>
              <w:rPr>
                <w:spacing w:val="-2"/>
                <w:sz w:val="20"/>
              </w:rPr>
              <w:t>(</w:t>
            </w:r>
            <w:r>
              <w:rPr>
                <w:rFonts w:ascii="Cambria"/>
                <w:spacing w:val="-2"/>
                <w:sz w:val="20"/>
              </w:rPr>
              <w:t>0.008</w:t>
            </w:r>
            <w:r>
              <w:rPr>
                <w:spacing w:val="-2"/>
                <w:sz w:val="20"/>
              </w:rPr>
              <w:t>)</w:t>
            </w:r>
          </w:p>
        </w:tc>
        <w:tc>
          <w:tcPr>
            <w:tcW w:w="982" w:type="dxa"/>
          </w:tcPr>
          <w:p>
            <w:pPr>
              <w:pStyle w:val="TableParagraph"/>
              <w:ind w:left="10" w:right="1"/>
              <w:rPr>
                <w:sz w:val="20"/>
              </w:rPr>
            </w:pPr>
            <w:r>
              <w:rPr>
                <w:spacing w:val="-2"/>
                <w:sz w:val="20"/>
              </w:rPr>
              <w:t>(</w:t>
            </w:r>
            <w:r>
              <w:rPr>
                <w:rFonts w:ascii="Cambria"/>
                <w:spacing w:val="-2"/>
                <w:sz w:val="20"/>
              </w:rPr>
              <w:t>0.007</w:t>
            </w:r>
            <w:r>
              <w:rPr>
                <w:spacing w:val="-2"/>
                <w:sz w:val="20"/>
              </w:rPr>
              <w:t>)</w:t>
            </w:r>
          </w:p>
        </w:tc>
        <w:tc>
          <w:tcPr>
            <w:tcW w:w="1074" w:type="dxa"/>
          </w:tcPr>
          <w:p>
            <w:pPr>
              <w:pStyle w:val="TableParagraph"/>
              <w:spacing w:line="240" w:lineRule="auto"/>
              <w:jc w:val="left"/>
              <w:rPr>
                <w:sz w:val="16"/>
              </w:rPr>
            </w:pPr>
          </w:p>
        </w:tc>
      </w:tr>
      <w:tr>
        <w:trPr>
          <w:trHeight w:val="239" w:hRule="atLeast"/>
        </w:trPr>
        <w:tc>
          <w:tcPr>
            <w:tcW w:w="2778" w:type="dxa"/>
          </w:tcPr>
          <w:p>
            <w:pPr>
              <w:pStyle w:val="TableParagraph"/>
              <w:ind w:left="119"/>
              <w:jc w:val="left"/>
              <w:rPr>
                <w:sz w:val="20"/>
              </w:rPr>
            </w:pPr>
            <w:r>
              <w:rPr>
                <w:sz w:val="20"/>
              </w:rPr>
              <w:t>Phys.</w:t>
            </w:r>
            <w:r>
              <w:rPr>
                <w:spacing w:val="9"/>
                <w:sz w:val="20"/>
              </w:rPr>
              <w:t> </w:t>
            </w:r>
            <w:r>
              <w:rPr>
                <w:sz w:val="20"/>
              </w:rPr>
              <w:t>integrity</w:t>
            </w:r>
            <w:r>
              <w:rPr>
                <w:spacing w:val="-5"/>
                <w:sz w:val="20"/>
              </w:rPr>
              <w:t> </w:t>
            </w:r>
            <w:r>
              <w:rPr>
                <w:sz w:val="20"/>
              </w:rPr>
              <w:t>index</w:t>
            </w:r>
            <w:r>
              <w:rPr>
                <w:spacing w:val="-6"/>
                <w:sz w:val="20"/>
              </w:rPr>
              <w:t> </w:t>
            </w:r>
            <w:r>
              <w:rPr>
                <w:spacing w:val="-2"/>
                <w:sz w:val="20"/>
              </w:rPr>
              <w:t>(lag)</w:t>
            </w:r>
          </w:p>
        </w:tc>
        <w:tc>
          <w:tcPr>
            <w:tcW w:w="970" w:type="dxa"/>
          </w:tcPr>
          <w:p>
            <w:pPr>
              <w:pStyle w:val="TableParagraph"/>
              <w:spacing w:line="240" w:lineRule="auto"/>
              <w:jc w:val="left"/>
              <w:rPr>
                <w:sz w:val="16"/>
              </w:rPr>
            </w:pPr>
          </w:p>
        </w:tc>
        <w:tc>
          <w:tcPr>
            <w:tcW w:w="1069" w:type="dxa"/>
          </w:tcPr>
          <w:p>
            <w:pPr>
              <w:pStyle w:val="TableParagraph"/>
              <w:spacing w:line="240" w:lineRule="auto"/>
              <w:jc w:val="left"/>
              <w:rPr>
                <w:sz w:val="16"/>
              </w:rPr>
            </w:pPr>
          </w:p>
        </w:tc>
        <w:tc>
          <w:tcPr>
            <w:tcW w:w="969" w:type="dxa"/>
          </w:tcPr>
          <w:p>
            <w:pPr>
              <w:pStyle w:val="TableParagraph"/>
              <w:ind w:left="7" w:right="1"/>
              <w:rPr>
                <w:rFonts w:ascii="Cambria"/>
                <w:sz w:val="20"/>
              </w:rPr>
            </w:pPr>
            <w:r>
              <w:rPr>
                <w:rFonts w:ascii="Cambria"/>
                <w:spacing w:val="-2"/>
                <w:sz w:val="20"/>
              </w:rPr>
              <w:t>0.072</w:t>
            </w:r>
          </w:p>
        </w:tc>
        <w:tc>
          <w:tcPr>
            <w:tcW w:w="982" w:type="dxa"/>
          </w:tcPr>
          <w:p>
            <w:pPr>
              <w:pStyle w:val="TableParagraph"/>
              <w:ind w:left="10" w:right="1"/>
              <w:rPr>
                <w:rFonts w:ascii="Cambria"/>
                <w:sz w:val="20"/>
              </w:rPr>
            </w:pPr>
            <w:r>
              <w:rPr>
                <w:rFonts w:ascii="Cambria"/>
                <w:spacing w:val="-2"/>
                <w:sz w:val="20"/>
              </w:rPr>
              <w:t>0.270</w:t>
            </w:r>
          </w:p>
        </w:tc>
        <w:tc>
          <w:tcPr>
            <w:tcW w:w="1074" w:type="dxa"/>
          </w:tcPr>
          <w:p>
            <w:pPr>
              <w:pStyle w:val="TableParagraph"/>
              <w:ind w:left="14" w:right="2"/>
              <w:rPr>
                <w:rFonts w:ascii="Cambria"/>
                <w:sz w:val="20"/>
              </w:rPr>
            </w:pPr>
            <w:r>
              <w:rPr>
                <w:rFonts w:ascii="Cambria"/>
                <w:spacing w:val="-2"/>
                <w:sz w:val="20"/>
              </w:rPr>
              <w:t>0.425</w:t>
            </w:r>
          </w:p>
        </w:tc>
      </w:tr>
      <w:tr>
        <w:trPr>
          <w:trHeight w:val="239" w:hRule="atLeast"/>
        </w:trPr>
        <w:tc>
          <w:tcPr>
            <w:tcW w:w="2778" w:type="dxa"/>
          </w:tcPr>
          <w:p>
            <w:pPr>
              <w:pStyle w:val="TableParagraph"/>
              <w:spacing w:line="240" w:lineRule="auto"/>
              <w:jc w:val="left"/>
              <w:rPr>
                <w:sz w:val="16"/>
              </w:rPr>
            </w:pPr>
          </w:p>
        </w:tc>
        <w:tc>
          <w:tcPr>
            <w:tcW w:w="970" w:type="dxa"/>
          </w:tcPr>
          <w:p>
            <w:pPr>
              <w:pStyle w:val="TableParagraph"/>
              <w:spacing w:line="240" w:lineRule="auto"/>
              <w:jc w:val="left"/>
              <w:rPr>
                <w:sz w:val="16"/>
              </w:rPr>
            </w:pPr>
          </w:p>
        </w:tc>
        <w:tc>
          <w:tcPr>
            <w:tcW w:w="1069" w:type="dxa"/>
          </w:tcPr>
          <w:p>
            <w:pPr>
              <w:pStyle w:val="TableParagraph"/>
              <w:spacing w:line="240" w:lineRule="auto"/>
              <w:jc w:val="left"/>
              <w:rPr>
                <w:sz w:val="16"/>
              </w:rPr>
            </w:pPr>
          </w:p>
        </w:tc>
        <w:tc>
          <w:tcPr>
            <w:tcW w:w="969" w:type="dxa"/>
          </w:tcPr>
          <w:p>
            <w:pPr>
              <w:pStyle w:val="TableParagraph"/>
              <w:ind w:left="7" w:right="1"/>
              <w:rPr>
                <w:sz w:val="20"/>
              </w:rPr>
            </w:pPr>
            <w:r>
              <w:rPr>
                <w:spacing w:val="-2"/>
                <w:sz w:val="20"/>
              </w:rPr>
              <w:t>(</w:t>
            </w:r>
            <w:r>
              <w:rPr>
                <w:rFonts w:ascii="Cambria"/>
                <w:spacing w:val="-2"/>
                <w:sz w:val="20"/>
              </w:rPr>
              <w:t>0.447</w:t>
            </w:r>
            <w:r>
              <w:rPr>
                <w:spacing w:val="-2"/>
                <w:sz w:val="20"/>
              </w:rPr>
              <w:t>)</w:t>
            </w:r>
          </w:p>
        </w:tc>
        <w:tc>
          <w:tcPr>
            <w:tcW w:w="982" w:type="dxa"/>
          </w:tcPr>
          <w:p>
            <w:pPr>
              <w:pStyle w:val="TableParagraph"/>
              <w:ind w:left="10" w:right="1"/>
              <w:rPr>
                <w:sz w:val="20"/>
              </w:rPr>
            </w:pPr>
            <w:r>
              <w:rPr>
                <w:spacing w:val="-2"/>
                <w:sz w:val="20"/>
              </w:rPr>
              <w:t>(</w:t>
            </w:r>
            <w:r>
              <w:rPr>
                <w:rFonts w:ascii="Cambria"/>
                <w:spacing w:val="-2"/>
                <w:sz w:val="20"/>
              </w:rPr>
              <w:t>0.454</w:t>
            </w:r>
            <w:r>
              <w:rPr>
                <w:spacing w:val="-2"/>
                <w:sz w:val="20"/>
              </w:rPr>
              <w:t>)</w:t>
            </w:r>
          </w:p>
        </w:tc>
        <w:tc>
          <w:tcPr>
            <w:tcW w:w="1074" w:type="dxa"/>
          </w:tcPr>
          <w:p>
            <w:pPr>
              <w:pStyle w:val="TableParagraph"/>
              <w:ind w:left="14" w:right="2"/>
              <w:rPr>
                <w:sz w:val="20"/>
              </w:rPr>
            </w:pPr>
            <w:r>
              <w:rPr>
                <w:spacing w:val="-2"/>
                <w:sz w:val="20"/>
              </w:rPr>
              <w:t>(</w:t>
            </w:r>
            <w:r>
              <w:rPr>
                <w:rFonts w:ascii="Cambria"/>
                <w:spacing w:val="-2"/>
                <w:sz w:val="20"/>
              </w:rPr>
              <w:t>0.466</w:t>
            </w:r>
            <w:r>
              <w:rPr>
                <w:spacing w:val="-2"/>
                <w:sz w:val="20"/>
              </w:rPr>
              <w:t>)</w:t>
            </w:r>
          </w:p>
        </w:tc>
      </w:tr>
      <w:tr>
        <w:trPr>
          <w:trHeight w:val="239" w:hRule="atLeast"/>
        </w:trPr>
        <w:tc>
          <w:tcPr>
            <w:tcW w:w="2778" w:type="dxa"/>
          </w:tcPr>
          <w:p>
            <w:pPr>
              <w:pStyle w:val="TableParagraph"/>
              <w:ind w:left="119"/>
              <w:jc w:val="left"/>
              <w:rPr>
                <w:sz w:val="20"/>
              </w:rPr>
            </w:pPr>
            <w:r>
              <w:rPr>
                <w:sz w:val="20"/>
              </w:rPr>
              <w:t>Regional</w:t>
            </w:r>
            <w:r>
              <w:rPr>
                <w:spacing w:val="-8"/>
                <w:sz w:val="20"/>
              </w:rPr>
              <w:t> </w:t>
            </w:r>
            <w:r>
              <w:rPr>
                <w:sz w:val="20"/>
              </w:rPr>
              <w:t>protest</w:t>
            </w:r>
            <w:r>
              <w:rPr>
                <w:spacing w:val="-7"/>
                <w:sz w:val="20"/>
              </w:rPr>
              <w:t> </w:t>
            </w:r>
            <w:r>
              <w:rPr>
                <w:spacing w:val="-2"/>
                <w:sz w:val="20"/>
              </w:rPr>
              <w:t>diffusion</w:t>
            </w:r>
          </w:p>
        </w:tc>
        <w:tc>
          <w:tcPr>
            <w:tcW w:w="970" w:type="dxa"/>
          </w:tcPr>
          <w:p>
            <w:pPr>
              <w:pStyle w:val="TableParagraph"/>
              <w:spacing w:line="240" w:lineRule="auto"/>
              <w:jc w:val="left"/>
              <w:rPr>
                <w:sz w:val="16"/>
              </w:rPr>
            </w:pPr>
          </w:p>
        </w:tc>
        <w:tc>
          <w:tcPr>
            <w:tcW w:w="1069" w:type="dxa"/>
          </w:tcPr>
          <w:p>
            <w:pPr>
              <w:pStyle w:val="TableParagraph"/>
              <w:spacing w:line="240" w:lineRule="auto"/>
              <w:jc w:val="left"/>
              <w:rPr>
                <w:sz w:val="16"/>
              </w:rPr>
            </w:pPr>
          </w:p>
        </w:tc>
        <w:tc>
          <w:tcPr>
            <w:tcW w:w="969" w:type="dxa"/>
          </w:tcPr>
          <w:p>
            <w:pPr>
              <w:pStyle w:val="TableParagraph"/>
              <w:ind w:left="7" w:right="1"/>
              <w:rPr>
                <w:sz w:val="20"/>
              </w:rPr>
            </w:pPr>
            <w:r>
              <w:rPr>
                <w:rFonts w:ascii="Cambria" w:hAnsi="Cambria"/>
                <w:spacing w:val="-2"/>
                <w:w w:val="105"/>
                <w:sz w:val="20"/>
              </w:rPr>
              <w:t>−0.499</w:t>
            </w:r>
            <w:r>
              <w:rPr>
                <w:spacing w:val="-2"/>
                <w:w w:val="105"/>
                <w:sz w:val="20"/>
              </w:rPr>
              <w:t>*</w:t>
            </w:r>
          </w:p>
        </w:tc>
        <w:tc>
          <w:tcPr>
            <w:tcW w:w="982" w:type="dxa"/>
          </w:tcPr>
          <w:p>
            <w:pPr>
              <w:pStyle w:val="TableParagraph"/>
              <w:ind w:left="10" w:right="1"/>
              <w:rPr>
                <w:rFonts w:ascii="Cambria" w:hAnsi="Cambria"/>
                <w:sz w:val="20"/>
              </w:rPr>
            </w:pPr>
            <w:r>
              <w:rPr>
                <w:rFonts w:ascii="Cambria" w:hAnsi="Cambria"/>
                <w:spacing w:val="-2"/>
                <w:w w:val="105"/>
                <w:sz w:val="20"/>
              </w:rPr>
              <w:t>−0.105</w:t>
            </w:r>
          </w:p>
        </w:tc>
        <w:tc>
          <w:tcPr>
            <w:tcW w:w="1074" w:type="dxa"/>
          </w:tcPr>
          <w:p>
            <w:pPr>
              <w:pStyle w:val="TableParagraph"/>
              <w:spacing w:line="240" w:lineRule="auto"/>
              <w:jc w:val="left"/>
              <w:rPr>
                <w:sz w:val="16"/>
              </w:rPr>
            </w:pPr>
          </w:p>
        </w:tc>
      </w:tr>
      <w:tr>
        <w:trPr>
          <w:trHeight w:val="239" w:hRule="atLeast"/>
        </w:trPr>
        <w:tc>
          <w:tcPr>
            <w:tcW w:w="2778" w:type="dxa"/>
          </w:tcPr>
          <w:p>
            <w:pPr>
              <w:pStyle w:val="TableParagraph"/>
              <w:spacing w:line="240" w:lineRule="auto"/>
              <w:jc w:val="left"/>
              <w:rPr>
                <w:sz w:val="16"/>
              </w:rPr>
            </w:pPr>
          </w:p>
        </w:tc>
        <w:tc>
          <w:tcPr>
            <w:tcW w:w="970" w:type="dxa"/>
          </w:tcPr>
          <w:p>
            <w:pPr>
              <w:pStyle w:val="TableParagraph"/>
              <w:spacing w:line="240" w:lineRule="auto"/>
              <w:jc w:val="left"/>
              <w:rPr>
                <w:sz w:val="16"/>
              </w:rPr>
            </w:pPr>
          </w:p>
        </w:tc>
        <w:tc>
          <w:tcPr>
            <w:tcW w:w="1069" w:type="dxa"/>
          </w:tcPr>
          <w:p>
            <w:pPr>
              <w:pStyle w:val="TableParagraph"/>
              <w:spacing w:line="240" w:lineRule="auto"/>
              <w:jc w:val="left"/>
              <w:rPr>
                <w:sz w:val="16"/>
              </w:rPr>
            </w:pPr>
          </w:p>
        </w:tc>
        <w:tc>
          <w:tcPr>
            <w:tcW w:w="969" w:type="dxa"/>
          </w:tcPr>
          <w:p>
            <w:pPr>
              <w:pStyle w:val="TableParagraph"/>
              <w:ind w:left="7" w:right="1"/>
              <w:rPr>
                <w:sz w:val="20"/>
              </w:rPr>
            </w:pPr>
            <w:r>
              <w:rPr>
                <w:spacing w:val="-2"/>
                <w:sz w:val="20"/>
              </w:rPr>
              <w:t>(</w:t>
            </w:r>
            <w:r>
              <w:rPr>
                <w:rFonts w:ascii="Cambria"/>
                <w:spacing w:val="-2"/>
                <w:sz w:val="20"/>
              </w:rPr>
              <w:t>0.228</w:t>
            </w:r>
            <w:r>
              <w:rPr>
                <w:spacing w:val="-2"/>
                <w:sz w:val="20"/>
              </w:rPr>
              <w:t>)</w:t>
            </w:r>
          </w:p>
        </w:tc>
        <w:tc>
          <w:tcPr>
            <w:tcW w:w="982" w:type="dxa"/>
          </w:tcPr>
          <w:p>
            <w:pPr>
              <w:pStyle w:val="TableParagraph"/>
              <w:ind w:left="10" w:right="1"/>
              <w:rPr>
                <w:sz w:val="20"/>
              </w:rPr>
            </w:pPr>
            <w:r>
              <w:rPr>
                <w:spacing w:val="-2"/>
                <w:sz w:val="20"/>
              </w:rPr>
              <w:t>(</w:t>
            </w:r>
            <w:r>
              <w:rPr>
                <w:rFonts w:ascii="Cambria"/>
                <w:spacing w:val="-2"/>
                <w:sz w:val="20"/>
              </w:rPr>
              <w:t>0.217</w:t>
            </w:r>
            <w:r>
              <w:rPr>
                <w:spacing w:val="-2"/>
                <w:sz w:val="20"/>
              </w:rPr>
              <w:t>)</w:t>
            </w:r>
          </w:p>
        </w:tc>
        <w:tc>
          <w:tcPr>
            <w:tcW w:w="1074" w:type="dxa"/>
          </w:tcPr>
          <w:p>
            <w:pPr>
              <w:pStyle w:val="TableParagraph"/>
              <w:spacing w:line="240" w:lineRule="auto"/>
              <w:jc w:val="left"/>
              <w:rPr>
                <w:sz w:val="16"/>
              </w:rPr>
            </w:pPr>
          </w:p>
        </w:tc>
      </w:tr>
      <w:tr>
        <w:trPr>
          <w:trHeight w:val="239" w:hRule="atLeast"/>
        </w:trPr>
        <w:tc>
          <w:tcPr>
            <w:tcW w:w="2778" w:type="dxa"/>
          </w:tcPr>
          <w:p>
            <w:pPr>
              <w:pStyle w:val="TableParagraph"/>
              <w:ind w:left="119"/>
              <w:jc w:val="left"/>
              <w:rPr>
                <w:sz w:val="20"/>
              </w:rPr>
            </w:pPr>
            <w:r>
              <w:rPr>
                <w:sz w:val="20"/>
              </w:rPr>
              <w:t>Large</w:t>
            </w:r>
            <w:r>
              <w:rPr>
                <w:spacing w:val="-7"/>
                <w:sz w:val="20"/>
              </w:rPr>
              <w:t> </w:t>
            </w:r>
            <w:r>
              <w:rPr>
                <w:sz w:val="20"/>
              </w:rPr>
              <w:t>protest</w:t>
            </w:r>
            <w:r>
              <w:rPr>
                <w:spacing w:val="-6"/>
                <w:sz w:val="20"/>
              </w:rPr>
              <w:t> </w:t>
            </w:r>
            <w:r>
              <w:rPr>
                <w:sz w:val="20"/>
              </w:rPr>
              <w:t>(&gt;</w:t>
            </w:r>
            <w:r>
              <w:rPr>
                <w:spacing w:val="-6"/>
                <w:sz w:val="20"/>
              </w:rPr>
              <w:t> </w:t>
            </w:r>
            <w:r>
              <w:rPr>
                <w:spacing w:val="-2"/>
                <w:sz w:val="20"/>
              </w:rPr>
              <w:t>10,000)</w:t>
            </w:r>
          </w:p>
        </w:tc>
        <w:tc>
          <w:tcPr>
            <w:tcW w:w="970" w:type="dxa"/>
          </w:tcPr>
          <w:p>
            <w:pPr>
              <w:pStyle w:val="TableParagraph"/>
              <w:spacing w:line="240" w:lineRule="auto"/>
              <w:jc w:val="left"/>
              <w:rPr>
                <w:sz w:val="16"/>
              </w:rPr>
            </w:pPr>
          </w:p>
        </w:tc>
        <w:tc>
          <w:tcPr>
            <w:tcW w:w="1069" w:type="dxa"/>
          </w:tcPr>
          <w:p>
            <w:pPr>
              <w:pStyle w:val="TableParagraph"/>
              <w:spacing w:line="240" w:lineRule="auto"/>
              <w:jc w:val="left"/>
              <w:rPr>
                <w:sz w:val="16"/>
              </w:rPr>
            </w:pPr>
          </w:p>
        </w:tc>
        <w:tc>
          <w:tcPr>
            <w:tcW w:w="969" w:type="dxa"/>
          </w:tcPr>
          <w:p>
            <w:pPr>
              <w:pStyle w:val="TableParagraph"/>
              <w:spacing w:line="240" w:lineRule="auto"/>
              <w:jc w:val="left"/>
              <w:rPr>
                <w:sz w:val="16"/>
              </w:rPr>
            </w:pPr>
          </w:p>
        </w:tc>
        <w:tc>
          <w:tcPr>
            <w:tcW w:w="982" w:type="dxa"/>
          </w:tcPr>
          <w:p>
            <w:pPr>
              <w:pStyle w:val="TableParagraph"/>
              <w:spacing w:line="240" w:lineRule="auto"/>
              <w:jc w:val="left"/>
              <w:rPr>
                <w:sz w:val="16"/>
              </w:rPr>
            </w:pPr>
          </w:p>
        </w:tc>
        <w:tc>
          <w:tcPr>
            <w:tcW w:w="1074" w:type="dxa"/>
          </w:tcPr>
          <w:p>
            <w:pPr>
              <w:pStyle w:val="TableParagraph"/>
              <w:ind w:left="14" w:right="2"/>
              <w:rPr>
                <w:rFonts w:ascii="Cambria" w:hAnsi="Cambria"/>
                <w:sz w:val="20"/>
              </w:rPr>
            </w:pPr>
            <w:r>
              <w:rPr>
                <w:rFonts w:ascii="Cambria" w:hAnsi="Cambria"/>
                <w:spacing w:val="-2"/>
                <w:w w:val="105"/>
                <w:sz w:val="20"/>
              </w:rPr>
              <w:t>−0.096</w:t>
            </w:r>
          </w:p>
        </w:tc>
      </w:tr>
      <w:tr>
        <w:trPr>
          <w:trHeight w:val="239" w:hRule="atLeast"/>
        </w:trPr>
        <w:tc>
          <w:tcPr>
            <w:tcW w:w="2778" w:type="dxa"/>
          </w:tcPr>
          <w:p>
            <w:pPr>
              <w:pStyle w:val="TableParagraph"/>
              <w:spacing w:line="240" w:lineRule="auto"/>
              <w:jc w:val="left"/>
              <w:rPr>
                <w:sz w:val="16"/>
              </w:rPr>
            </w:pPr>
          </w:p>
        </w:tc>
        <w:tc>
          <w:tcPr>
            <w:tcW w:w="970" w:type="dxa"/>
          </w:tcPr>
          <w:p>
            <w:pPr>
              <w:pStyle w:val="TableParagraph"/>
              <w:spacing w:line="240" w:lineRule="auto"/>
              <w:jc w:val="left"/>
              <w:rPr>
                <w:sz w:val="16"/>
              </w:rPr>
            </w:pPr>
          </w:p>
        </w:tc>
        <w:tc>
          <w:tcPr>
            <w:tcW w:w="1069" w:type="dxa"/>
          </w:tcPr>
          <w:p>
            <w:pPr>
              <w:pStyle w:val="TableParagraph"/>
              <w:spacing w:line="240" w:lineRule="auto"/>
              <w:jc w:val="left"/>
              <w:rPr>
                <w:sz w:val="16"/>
              </w:rPr>
            </w:pPr>
          </w:p>
        </w:tc>
        <w:tc>
          <w:tcPr>
            <w:tcW w:w="969" w:type="dxa"/>
          </w:tcPr>
          <w:p>
            <w:pPr>
              <w:pStyle w:val="TableParagraph"/>
              <w:spacing w:line="240" w:lineRule="auto"/>
              <w:jc w:val="left"/>
              <w:rPr>
                <w:sz w:val="16"/>
              </w:rPr>
            </w:pPr>
          </w:p>
        </w:tc>
        <w:tc>
          <w:tcPr>
            <w:tcW w:w="982" w:type="dxa"/>
          </w:tcPr>
          <w:p>
            <w:pPr>
              <w:pStyle w:val="TableParagraph"/>
              <w:spacing w:line="240" w:lineRule="auto"/>
              <w:jc w:val="left"/>
              <w:rPr>
                <w:sz w:val="16"/>
              </w:rPr>
            </w:pPr>
          </w:p>
        </w:tc>
        <w:tc>
          <w:tcPr>
            <w:tcW w:w="1074" w:type="dxa"/>
          </w:tcPr>
          <w:p>
            <w:pPr>
              <w:pStyle w:val="TableParagraph"/>
              <w:ind w:left="14" w:right="2"/>
              <w:rPr>
                <w:sz w:val="20"/>
              </w:rPr>
            </w:pPr>
            <w:r>
              <w:rPr>
                <w:spacing w:val="-2"/>
                <w:sz w:val="20"/>
              </w:rPr>
              <w:t>(</w:t>
            </w:r>
            <w:r>
              <w:rPr>
                <w:rFonts w:ascii="Cambria"/>
                <w:spacing w:val="-2"/>
                <w:sz w:val="20"/>
              </w:rPr>
              <w:t>0.385</w:t>
            </w:r>
            <w:r>
              <w:rPr>
                <w:spacing w:val="-2"/>
                <w:sz w:val="20"/>
              </w:rPr>
              <w:t>)</w:t>
            </w:r>
          </w:p>
        </w:tc>
      </w:tr>
      <w:tr>
        <w:trPr>
          <w:trHeight w:val="239" w:hRule="atLeast"/>
        </w:trPr>
        <w:tc>
          <w:tcPr>
            <w:tcW w:w="2778" w:type="dxa"/>
          </w:tcPr>
          <w:p>
            <w:pPr>
              <w:pStyle w:val="TableParagraph"/>
              <w:ind w:left="119"/>
              <w:jc w:val="left"/>
              <w:rPr>
                <w:sz w:val="20"/>
              </w:rPr>
            </w:pPr>
            <w:r>
              <w:rPr>
                <w:spacing w:val="-2"/>
                <w:sz w:val="20"/>
              </w:rPr>
              <w:t>Incumbent</w:t>
            </w:r>
            <w:r>
              <w:rPr>
                <w:spacing w:val="14"/>
                <w:sz w:val="20"/>
              </w:rPr>
              <w:t> </w:t>
            </w:r>
            <w:r>
              <w:rPr>
                <w:spacing w:val="-2"/>
                <w:sz w:val="20"/>
              </w:rPr>
              <w:t>vote-share</w:t>
            </w:r>
          </w:p>
        </w:tc>
        <w:tc>
          <w:tcPr>
            <w:tcW w:w="970" w:type="dxa"/>
          </w:tcPr>
          <w:p>
            <w:pPr>
              <w:pStyle w:val="TableParagraph"/>
              <w:ind w:left="2"/>
              <w:rPr>
                <w:sz w:val="20"/>
              </w:rPr>
            </w:pPr>
            <w:r>
              <w:rPr>
                <w:rFonts w:ascii="Cambria"/>
                <w:spacing w:val="-2"/>
                <w:sz w:val="20"/>
              </w:rPr>
              <w:t>2.846</w:t>
            </w:r>
            <w:r>
              <w:rPr>
                <w:spacing w:val="-2"/>
                <w:sz w:val="20"/>
              </w:rPr>
              <w:t>*</w:t>
            </w:r>
          </w:p>
        </w:tc>
        <w:tc>
          <w:tcPr>
            <w:tcW w:w="1069" w:type="dxa"/>
          </w:tcPr>
          <w:p>
            <w:pPr>
              <w:pStyle w:val="TableParagraph"/>
              <w:ind w:left="4" w:right="1"/>
              <w:rPr>
                <w:sz w:val="20"/>
              </w:rPr>
            </w:pPr>
            <w:r>
              <w:rPr>
                <w:rFonts w:ascii="Cambria"/>
                <w:spacing w:val="-2"/>
                <w:sz w:val="20"/>
              </w:rPr>
              <w:t>3.278</w:t>
            </w:r>
            <w:r>
              <w:rPr>
                <w:spacing w:val="-2"/>
                <w:sz w:val="20"/>
              </w:rPr>
              <w:t>**</w:t>
            </w:r>
          </w:p>
        </w:tc>
        <w:tc>
          <w:tcPr>
            <w:tcW w:w="969" w:type="dxa"/>
          </w:tcPr>
          <w:p>
            <w:pPr>
              <w:pStyle w:val="TableParagraph"/>
              <w:ind w:left="7" w:right="1"/>
              <w:rPr>
                <w:sz w:val="20"/>
              </w:rPr>
            </w:pPr>
            <w:r>
              <w:rPr>
                <w:rFonts w:ascii="Cambria"/>
                <w:spacing w:val="-2"/>
                <w:sz w:val="20"/>
              </w:rPr>
              <w:t>2.876</w:t>
            </w:r>
            <w:r>
              <w:rPr>
                <w:spacing w:val="-2"/>
                <w:sz w:val="20"/>
              </w:rPr>
              <w:t>*</w:t>
            </w:r>
          </w:p>
        </w:tc>
        <w:tc>
          <w:tcPr>
            <w:tcW w:w="982" w:type="dxa"/>
          </w:tcPr>
          <w:p>
            <w:pPr>
              <w:pStyle w:val="TableParagraph"/>
              <w:ind w:left="10" w:right="1"/>
              <w:rPr>
                <w:sz w:val="20"/>
              </w:rPr>
            </w:pPr>
            <w:r>
              <w:rPr>
                <w:rFonts w:ascii="Cambria"/>
                <w:spacing w:val="-2"/>
                <w:sz w:val="20"/>
              </w:rPr>
              <w:t>3.244</w:t>
            </w:r>
            <w:r>
              <w:rPr>
                <w:spacing w:val="-2"/>
                <w:sz w:val="20"/>
              </w:rPr>
              <w:t>**</w:t>
            </w:r>
          </w:p>
        </w:tc>
        <w:tc>
          <w:tcPr>
            <w:tcW w:w="1074" w:type="dxa"/>
          </w:tcPr>
          <w:p>
            <w:pPr>
              <w:pStyle w:val="TableParagraph"/>
              <w:ind w:left="14" w:right="2"/>
              <w:rPr>
                <w:sz w:val="20"/>
              </w:rPr>
            </w:pPr>
            <w:r>
              <w:rPr>
                <w:rFonts w:ascii="Cambria"/>
                <w:spacing w:val="-2"/>
                <w:sz w:val="20"/>
              </w:rPr>
              <w:t>3.322</w:t>
            </w:r>
            <w:r>
              <w:rPr>
                <w:spacing w:val="-2"/>
                <w:sz w:val="20"/>
              </w:rPr>
              <w:t>**</w:t>
            </w:r>
          </w:p>
        </w:tc>
      </w:tr>
      <w:tr>
        <w:trPr>
          <w:trHeight w:val="239" w:hRule="atLeast"/>
        </w:trPr>
        <w:tc>
          <w:tcPr>
            <w:tcW w:w="2778" w:type="dxa"/>
          </w:tcPr>
          <w:p>
            <w:pPr>
              <w:pStyle w:val="TableParagraph"/>
              <w:spacing w:line="240" w:lineRule="auto"/>
              <w:jc w:val="left"/>
              <w:rPr>
                <w:sz w:val="16"/>
              </w:rPr>
            </w:pPr>
          </w:p>
        </w:tc>
        <w:tc>
          <w:tcPr>
            <w:tcW w:w="970" w:type="dxa"/>
          </w:tcPr>
          <w:p>
            <w:pPr>
              <w:pStyle w:val="TableParagraph"/>
              <w:ind w:left="2"/>
              <w:rPr>
                <w:sz w:val="20"/>
              </w:rPr>
            </w:pPr>
            <w:r>
              <w:rPr>
                <w:spacing w:val="-2"/>
                <w:sz w:val="20"/>
              </w:rPr>
              <w:t>(</w:t>
            </w:r>
            <w:r>
              <w:rPr>
                <w:rFonts w:ascii="Cambria"/>
                <w:spacing w:val="-2"/>
                <w:sz w:val="20"/>
              </w:rPr>
              <w:t>1.178</w:t>
            </w:r>
            <w:r>
              <w:rPr>
                <w:spacing w:val="-2"/>
                <w:sz w:val="20"/>
              </w:rPr>
              <w:t>)</w:t>
            </w:r>
          </w:p>
        </w:tc>
        <w:tc>
          <w:tcPr>
            <w:tcW w:w="1069" w:type="dxa"/>
          </w:tcPr>
          <w:p>
            <w:pPr>
              <w:pStyle w:val="TableParagraph"/>
              <w:ind w:left="4" w:right="1"/>
              <w:rPr>
                <w:sz w:val="20"/>
              </w:rPr>
            </w:pPr>
            <w:r>
              <w:rPr>
                <w:spacing w:val="-2"/>
                <w:sz w:val="20"/>
              </w:rPr>
              <w:t>(</w:t>
            </w:r>
            <w:r>
              <w:rPr>
                <w:rFonts w:ascii="Cambria"/>
                <w:spacing w:val="-2"/>
                <w:sz w:val="20"/>
              </w:rPr>
              <w:t>1.171</w:t>
            </w:r>
            <w:r>
              <w:rPr>
                <w:spacing w:val="-2"/>
                <w:sz w:val="20"/>
              </w:rPr>
              <w:t>)</w:t>
            </w:r>
          </w:p>
        </w:tc>
        <w:tc>
          <w:tcPr>
            <w:tcW w:w="969" w:type="dxa"/>
          </w:tcPr>
          <w:p>
            <w:pPr>
              <w:pStyle w:val="TableParagraph"/>
              <w:ind w:left="7" w:right="1"/>
              <w:rPr>
                <w:sz w:val="20"/>
              </w:rPr>
            </w:pPr>
            <w:r>
              <w:rPr>
                <w:spacing w:val="-2"/>
                <w:sz w:val="20"/>
              </w:rPr>
              <w:t>(</w:t>
            </w:r>
            <w:r>
              <w:rPr>
                <w:rFonts w:ascii="Cambria"/>
                <w:spacing w:val="-2"/>
                <w:sz w:val="20"/>
              </w:rPr>
              <w:t>1.258</w:t>
            </w:r>
            <w:r>
              <w:rPr>
                <w:spacing w:val="-2"/>
                <w:sz w:val="20"/>
              </w:rPr>
              <w:t>)</w:t>
            </w:r>
          </w:p>
        </w:tc>
        <w:tc>
          <w:tcPr>
            <w:tcW w:w="982" w:type="dxa"/>
          </w:tcPr>
          <w:p>
            <w:pPr>
              <w:pStyle w:val="TableParagraph"/>
              <w:ind w:left="10" w:right="1"/>
              <w:rPr>
                <w:sz w:val="20"/>
              </w:rPr>
            </w:pPr>
            <w:r>
              <w:rPr>
                <w:spacing w:val="-2"/>
                <w:sz w:val="20"/>
              </w:rPr>
              <w:t>(</w:t>
            </w:r>
            <w:r>
              <w:rPr>
                <w:rFonts w:ascii="Cambria"/>
                <w:spacing w:val="-2"/>
                <w:sz w:val="20"/>
              </w:rPr>
              <w:t>1.256</w:t>
            </w:r>
            <w:r>
              <w:rPr>
                <w:spacing w:val="-2"/>
                <w:sz w:val="20"/>
              </w:rPr>
              <w:t>)</w:t>
            </w:r>
          </w:p>
        </w:tc>
        <w:tc>
          <w:tcPr>
            <w:tcW w:w="1074" w:type="dxa"/>
          </w:tcPr>
          <w:p>
            <w:pPr>
              <w:pStyle w:val="TableParagraph"/>
              <w:ind w:left="14" w:right="2"/>
              <w:rPr>
                <w:sz w:val="20"/>
              </w:rPr>
            </w:pPr>
            <w:r>
              <w:rPr>
                <w:spacing w:val="-2"/>
                <w:sz w:val="20"/>
              </w:rPr>
              <w:t>(</w:t>
            </w:r>
            <w:r>
              <w:rPr>
                <w:rFonts w:ascii="Cambria"/>
                <w:spacing w:val="-2"/>
                <w:sz w:val="20"/>
              </w:rPr>
              <w:t>1.255</w:t>
            </w:r>
            <w:r>
              <w:rPr>
                <w:spacing w:val="-2"/>
                <w:sz w:val="20"/>
              </w:rPr>
              <w:t>)</w:t>
            </w:r>
          </w:p>
        </w:tc>
      </w:tr>
      <w:tr>
        <w:trPr>
          <w:trHeight w:val="239" w:hRule="atLeast"/>
        </w:trPr>
        <w:tc>
          <w:tcPr>
            <w:tcW w:w="2778" w:type="dxa"/>
          </w:tcPr>
          <w:p>
            <w:pPr>
              <w:pStyle w:val="TableParagraph"/>
              <w:ind w:left="119"/>
              <w:jc w:val="left"/>
              <w:rPr>
                <w:sz w:val="20"/>
              </w:rPr>
            </w:pPr>
            <w:r>
              <w:rPr>
                <w:sz w:val="20"/>
              </w:rPr>
              <w:t>Election</w:t>
            </w:r>
            <w:r>
              <w:rPr>
                <w:spacing w:val="-8"/>
                <w:sz w:val="20"/>
              </w:rPr>
              <w:t> </w:t>
            </w:r>
            <w:r>
              <w:rPr>
                <w:spacing w:val="-2"/>
                <w:sz w:val="20"/>
              </w:rPr>
              <w:t>fraud</w:t>
            </w:r>
          </w:p>
        </w:tc>
        <w:tc>
          <w:tcPr>
            <w:tcW w:w="970" w:type="dxa"/>
          </w:tcPr>
          <w:p>
            <w:pPr>
              <w:pStyle w:val="TableParagraph"/>
              <w:ind w:left="2"/>
              <w:rPr>
                <w:sz w:val="20"/>
              </w:rPr>
            </w:pPr>
            <w:r>
              <w:rPr>
                <w:rFonts w:ascii="Cambria"/>
                <w:spacing w:val="-2"/>
                <w:sz w:val="20"/>
              </w:rPr>
              <w:t>0.853</w:t>
            </w:r>
            <w:r>
              <w:rPr>
                <w:spacing w:val="-2"/>
                <w:sz w:val="20"/>
              </w:rPr>
              <w:t>*</w:t>
            </w:r>
          </w:p>
        </w:tc>
        <w:tc>
          <w:tcPr>
            <w:tcW w:w="1069" w:type="dxa"/>
          </w:tcPr>
          <w:p>
            <w:pPr>
              <w:pStyle w:val="TableParagraph"/>
              <w:ind w:left="4" w:right="1"/>
              <w:rPr>
                <w:sz w:val="20"/>
              </w:rPr>
            </w:pPr>
            <w:r>
              <w:rPr>
                <w:rFonts w:ascii="Cambria"/>
                <w:spacing w:val="-2"/>
                <w:sz w:val="20"/>
              </w:rPr>
              <w:t>1.072</w:t>
            </w:r>
            <w:r>
              <w:rPr>
                <w:spacing w:val="-2"/>
                <w:sz w:val="20"/>
              </w:rPr>
              <w:t>**</w:t>
            </w:r>
          </w:p>
        </w:tc>
        <w:tc>
          <w:tcPr>
            <w:tcW w:w="969" w:type="dxa"/>
          </w:tcPr>
          <w:p>
            <w:pPr>
              <w:pStyle w:val="TableParagraph"/>
              <w:ind w:left="7" w:right="1"/>
              <w:rPr>
                <w:sz w:val="20"/>
              </w:rPr>
            </w:pPr>
            <w:r>
              <w:rPr>
                <w:rFonts w:ascii="Cambria"/>
                <w:spacing w:val="-2"/>
                <w:sz w:val="20"/>
              </w:rPr>
              <w:t>0.898</w:t>
            </w:r>
            <w:r>
              <w:rPr>
                <w:spacing w:val="-2"/>
                <w:sz w:val="20"/>
              </w:rPr>
              <w:t>*</w:t>
            </w:r>
          </w:p>
        </w:tc>
        <w:tc>
          <w:tcPr>
            <w:tcW w:w="982" w:type="dxa"/>
          </w:tcPr>
          <w:p>
            <w:pPr>
              <w:pStyle w:val="TableParagraph"/>
              <w:ind w:left="10" w:right="1"/>
              <w:rPr>
                <w:sz w:val="20"/>
              </w:rPr>
            </w:pPr>
            <w:r>
              <w:rPr>
                <w:rFonts w:ascii="Cambria"/>
                <w:spacing w:val="-2"/>
                <w:sz w:val="20"/>
              </w:rPr>
              <w:t>1.061</w:t>
            </w:r>
            <w:r>
              <w:rPr>
                <w:spacing w:val="-2"/>
                <w:sz w:val="20"/>
              </w:rPr>
              <w:t>**</w:t>
            </w:r>
          </w:p>
        </w:tc>
        <w:tc>
          <w:tcPr>
            <w:tcW w:w="1074" w:type="dxa"/>
          </w:tcPr>
          <w:p>
            <w:pPr>
              <w:pStyle w:val="TableParagraph"/>
              <w:ind w:left="14" w:right="2"/>
              <w:rPr>
                <w:sz w:val="20"/>
              </w:rPr>
            </w:pPr>
            <w:r>
              <w:rPr>
                <w:rFonts w:ascii="Cambria"/>
                <w:spacing w:val="-2"/>
                <w:sz w:val="20"/>
              </w:rPr>
              <w:t>1.105</w:t>
            </w:r>
            <w:r>
              <w:rPr>
                <w:spacing w:val="-2"/>
                <w:sz w:val="20"/>
              </w:rPr>
              <w:t>**</w:t>
            </w:r>
          </w:p>
        </w:tc>
      </w:tr>
      <w:tr>
        <w:trPr>
          <w:trHeight w:val="239" w:hRule="atLeast"/>
        </w:trPr>
        <w:tc>
          <w:tcPr>
            <w:tcW w:w="2778" w:type="dxa"/>
          </w:tcPr>
          <w:p>
            <w:pPr>
              <w:pStyle w:val="TableParagraph"/>
              <w:spacing w:line="240" w:lineRule="auto"/>
              <w:jc w:val="left"/>
              <w:rPr>
                <w:sz w:val="16"/>
              </w:rPr>
            </w:pPr>
          </w:p>
        </w:tc>
        <w:tc>
          <w:tcPr>
            <w:tcW w:w="970" w:type="dxa"/>
          </w:tcPr>
          <w:p>
            <w:pPr>
              <w:pStyle w:val="TableParagraph"/>
              <w:ind w:left="2"/>
              <w:rPr>
                <w:sz w:val="20"/>
              </w:rPr>
            </w:pPr>
            <w:r>
              <w:rPr>
                <w:spacing w:val="-2"/>
                <w:sz w:val="20"/>
              </w:rPr>
              <w:t>(</w:t>
            </w:r>
            <w:r>
              <w:rPr>
                <w:rFonts w:ascii="Cambria"/>
                <w:spacing w:val="-2"/>
                <w:sz w:val="20"/>
              </w:rPr>
              <w:t>0.384</w:t>
            </w:r>
            <w:r>
              <w:rPr>
                <w:spacing w:val="-2"/>
                <w:sz w:val="20"/>
              </w:rPr>
              <w:t>)</w:t>
            </w:r>
          </w:p>
        </w:tc>
        <w:tc>
          <w:tcPr>
            <w:tcW w:w="1069" w:type="dxa"/>
          </w:tcPr>
          <w:p>
            <w:pPr>
              <w:pStyle w:val="TableParagraph"/>
              <w:ind w:left="4" w:right="1"/>
              <w:rPr>
                <w:sz w:val="20"/>
              </w:rPr>
            </w:pPr>
            <w:r>
              <w:rPr>
                <w:spacing w:val="-2"/>
                <w:sz w:val="20"/>
              </w:rPr>
              <w:t>(</w:t>
            </w:r>
            <w:r>
              <w:rPr>
                <w:rFonts w:ascii="Cambria"/>
                <w:spacing w:val="-2"/>
                <w:sz w:val="20"/>
              </w:rPr>
              <w:t>0.370</w:t>
            </w:r>
            <w:r>
              <w:rPr>
                <w:spacing w:val="-2"/>
                <w:sz w:val="20"/>
              </w:rPr>
              <w:t>)</w:t>
            </w:r>
          </w:p>
        </w:tc>
        <w:tc>
          <w:tcPr>
            <w:tcW w:w="969" w:type="dxa"/>
          </w:tcPr>
          <w:p>
            <w:pPr>
              <w:pStyle w:val="TableParagraph"/>
              <w:ind w:left="7" w:right="1"/>
              <w:rPr>
                <w:sz w:val="20"/>
              </w:rPr>
            </w:pPr>
            <w:r>
              <w:rPr>
                <w:spacing w:val="-2"/>
                <w:sz w:val="20"/>
              </w:rPr>
              <w:t>(</w:t>
            </w:r>
            <w:r>
              <w:rPr>
                <w:rFonts w:ascii="Cambria"/>
                <w:spacing w:val="-2"/>
                <w:sz w:val="20"/>
              </w:rPr>
              <w:t>0.420</w:t>
            </w:r>
            <w:r>
              <w:rPr>
                <w:spacing w:val="-2"/>
                <w:sz w:val="20"/>
              </w:rPr>
              <w:t>)</w:t>
            </w:r>
          </w:p>
        </w:tc>
        <w:tc>
          <w:tcPr>
            <w:tcW w:w="982" w:type="dxa"/>
          </w:tcPr>
          <w:p>
            <w:pPr>
              <w:pStyle w:val="TableParagraph"/>
              <w:ind w:left="10" w:right="1"/>
              <w:rPr>
                <w:sz w:val="20"/>
              </w:rPr>
            </w:pPr>
            <w:r>
              <w:rPr>
                <w:spacing w:val="-2"/>
                <w:sz w:val="20"/>
              </w:rPr>
              <w:t>(</w:t>
            </w:r>
            <w:r>
              <w:rPr>
                <w:rFonts w:ascii="Cambria"/>
                <w:spacing w:val="-2"/>
                <w:sz w:val="20"/>
              </w:rPr>
              <w:t>0.405</w:t>
            </w:r>
            <w:r>
              <w:rPr>
                <w:spacing w:val="-2"/>
                <w:sz w:val="20"/>
              </w:rPr>
              <w:t>)</w:t>
            </w:r>
          </w:p>
        </w:tc>
        <w:tc>
          <w:tcPr>
            <w:tcW w:w="1074" w:type="dxa"/>
          </w:tcPr>
          <w:p>
            <w:pPr>
              <w:pStyle w:val="TableParagraph"/>
              <w:ind w:left="14" w:right="2"/>
              <w:rPr>
                <w:sz w:val="20"/>
              </w:rPr>
            </w:pPr>
            <w:r>
              <w:rPr>
                <w:spacing w:val="-2"/>
                <w:sz w:val="20"/>
              </w:rPr>
              <w:t>(</w:t>
            </w:r>
            <w:r>
              <w:rPr>
                <w:rFonts w:ascii="Cambria"/>
                <w:spacing w:val="-2"/>
                <w:sz w:val="20"/>
              </w:rPr>
              <w:t>0.401</w:t>
            </w:r>
            <w:r>
              <w:rPr>
                <w:spacing w:val="-2"/>
                <w:sz w:val="20"/>
              </w:rPr>
              <w:t>)</w:t>
            </w:r>
          </w:p>
        </w:tc>
      </w:tr>
      <w:tr>
        <w:trPr>
          <w:trHeight w:val="239" w:hRule="atLeast"/>
        </w:trPr>
        <w:tc>
          <w:tcPr>
            <w:tcW w:w="2778" w:type="dxa"/>
          </w:tcPr>
          <w:p>
            <w:pPr>
              <w:pStyle w:val="TableParagraph"/>
              <w:ind w:left="119"/>
              <w:jc w:val="left"/>
              <w:rPr>
                <w:sz w:val="20"/>
              </w:rPr>
            </w:pPr>
            <w:r>
              <w:rPr>
                <w:sz w:val="20"/>
              </w:rPr>
              <w:t>Election</w:t>
            </w:r>
            <w:r>
              <w:rPr>
                <w:spacing w:val="-9"/>
                <w:sz w:val="20"/>
              </w:rPr>
              <w:t> </w:t>
            </w:r>
            <w:r>
              <w:rPr>
                <w:sz w:val="20"/>
              </w:rPr>
              <w:t>fraud:Inc.</w:t>
            </w:r>
            <w:r>
              <w:rPr>
                <w:spacing w:val="5"/>
                <w:sz w:val="20"/>
              </w:rPr>
              <w:t> </w:t>
            </w:r>
            <w:r>
              <w:rPr>
                <w:sz w:val="20"/>
              </w:rPr>
              <w:t>vote-</w:t>
            </w:r>
            <w:r>
              <w:rPr>
                <w:spacing w:val="-2"/>
                <w:sz w:val="20"/>
              </w:rPr>
              <w:t>share</w:t>
            </w:r>
          </w:p>
        </w:tc>
        <w:tc>
          <w:tcPr>
            <w:tcW w:w="970" w:type="dxa"/>
          </w:tcPr>
          <w:p>
            <w:pPr>
              <w:pStyle w:val="TableParagraph"/>
              <w:ind w:left="2"/>
              <w:rPr>
                <w:sz w:val="20"/>
              </w:rPr>
            </w:pPr>
            <w:r>
              <w:rPr>
                <w:rFonts w:ascii="Cambria" w:hAnsi="Cambria"/>
                <w:spacing w:val="-2"/>
                <w:w w:val="105"/>
                <w:sz w:val="20"/>
              </w:rPr>
              <w:t>−1.461</w:t>
            </w:r>
            <w:r>
              <w:rPr>
                <w:spacing w:val="-2"/>
                <w:w w:val="105"/>
                <w:sz w:val="20"/>
              </w:rPr>
              <w:t>*</w:t>
            </w:r>
          </w:p>
        </w:tc>
        <w:tc>
          <w:tcPr>
            <w:tcW w:w="1069" w:type="dxa"/>
          </w:tcPr>
          <w:p>
            <w:pPr>
              <w:pStyle w:val="TableParagraph"/>
              <w:ind w:left="4" w:right="1"/>
              <w:rPr>
                <w:sz w:val="20"/>
              </w:rPr>
            </w:pPr>
            <w:r>
              <w:rPr>
                <w:rFonts w:ascii="Cambria" w:hAnsi="Cambria"/>
                <w:spacing w:val="-2"/>
                <w:w w:val="105"/>
                <w:sz w:val="20"/>
              </w:rPr>
              <w:t>−1.814</w:t>
            </w:r>
            <w:r>
              <w:rPr>
                <w:spacing w:val="-2"/>
                <w:w w:val="105"/>
                <w:sz w:val="20"/>
              </w:rPr>
              <w:t>**</w:t>
            </w:r>
          </w:p>
        </w:tc>
        <w:tc>
          <w:tcPr>
            <w:tcW w:w="969" w:type="dxa"/>
          </w:tcPr>
          <w:p>
            <w:pPr>
              <w:pStyle w:val="TableParagraph"/>
              <w:ind w:left="7" w:right="1"/>
              <w:rPr>
                <w:sz w:val="20"/>
              </w:rPr>
            </w:pPr>
            <w:r>
              <w:rPr>
                <w:rFonts w:ascii="Cambria" w:hAnsi="Cambria"/>
                <w:spacing w:val="-2"/>
                <w:w w:val="105"/>
                <w:sz w:val="20"/>
              </w:rPr>
              <w:t>−1.413</w:t>
            </w:r>
            <w:r>
              <w:rPr>
                <w:spacing w:val="-2"/>
                <w:w w:val="105"/>
                <w:sz w:val="20"/>
              </w:rPr>
              <w:t>*</w:t>
            </w:r>
          </w:p>
        </w:tc>
        <w:tc>
          <w:tcPr>
            <w:tcW w:w="982" w:type="dxa"/>
          </w:tcPr>
          <w:p>
            <w:pPr>
              <w:pStyle w:val="TableParagraph"/>
              <w:ind w:left="10" w:right="1"/>
              <w:rPr>
                <w:sz w:val="20"/>
              </w:rPr>
            </w:pPr>
            <w:r>
              <w:rPr>
                <w:rFonts w:ascii="Cambria" w:hAnsi="Cambria"/>
                <w:spacing w:val="-2"/>
                <w:w w:val="105"/>
                <w:sz w:val="20"/>
              </w:rPr>
              <w:t>−1.696</w:t>
            </w:r>
            <w:r>
              <w:rPr>
                <w:spacing w:val="-2"/>
                <w:w w:val="105"/>
                <w:sz w:val="20"/>
              </w:rPr>
              <w:t>*</w:t>
            </w:r>
          </w:p>
        </w:tc>
        <w:tc>
          <w:tcPr>
            <w:tcW w:w="1074" w:type="dxa"/>
          </w:tcPr>
          <w:p>
            <w:pPr>
              <w:pStyle w:val="TableParagraph"/>
              <w:ind w:left="14" w:right="2"/>
              <w:rPr>
                <w:sz w:val="20"/>
              </w:rPr>
            </w:pPr>
            <w:r>
              <w:rPr>
                <w:rFonts w:ascii="Cambria" w:hAnsi="Cambria"/>
                <w:spacing w:val="-2"/>
                <w:w w:val="105"/>
                <w:sz w:val="20"/>
              </w:rPr>
              <w:t>−1.772</w:t>
            </w:r>
            <w:r>
              <w:rPr>
                <w:spacing w:val="-2"/>
                <w:w w:val="105"/>
                <w:sz w:val="20"/>
              </w:rPr>
              <w:t>**</w:t>
            </w:r>
          </w:p>
        </w:tc>
      </w:tr>
      <w:tr>
        <w:trPr>
          <w:trHeight w:val="288" w:hRule="atLeast"/>
        </w:trPr>
        <w:tc>
          <w:tcPr>
            <w:tcW w:w="2778" w:type="dxa"/>
            <w:tcBorders>
              <w:bottom w:val="single" w:sz="4" w:space="0" w:color="000000"/>
            </w:tcBorders>
          </w:tcPr>
          <w:p>
            <w:pPr>
              <w:pStyle w:val="TableParagraph"/>
              <w:spacing w:line="240" w:lineRule="auto"/>
              <w:jc w:val="left"/>
              <w:rPr>
                <w:sz w:val="20"/>
              </w:rPr>
            </w:pPr>
          </w:p>
        </w:tc>
        <w:tc>
          <w:tcPr>
            <w:tcW w:w="970" w:type="dxa"/>
            <w:tcBorders>
              <w:bottom w:val="single" w:sz="4" w:space="0" w:color="000000"/>
            </w:tcBorders>
          </w:tcPr>
          <w:p>
            <w:pPr>
              <w:pStyle w:val="TableParagraph"/>
              <w:spacing w:line="227" w:lineRule="exact"/>
              <w:ind w:left="2"/>
              <w:rPr>
                <w:sz w:val="20"/>
              </w:rPr>
            </w:pPr>
            <w:r>
              <w:rPr>
                <w:spacing w:val="-2"/>
                <w:sz w:val="20"/>
              </w:rPr>
              <w:t>(</w:t>
            </w:r>
            <w:r>
              <w:rPr>
                <w:rFonts w:ascii="Cambria"/>
                <w:spacing w:val="-2"/>
                <w:sz w:val="20"/>
              </w:rPr>
              <w:t>0.664</w:t>
            </w:r>
            <w:r>
              <w:rPr>
                <w:spacing w:val="-2"/>
                <w:sz w:val="20"/>
              </w:rPr>
              <w:t>)</w:t>
            </w:r>
          </w:p>
        </w:tc>
        <w:tc>
          <w:tcPr>
            <w:tcW w:w="1069" w:type="dxa"/>
            <w:tcBorders>
              <w:bottom w:val="single" w:sz="4" w:space="0" w:color="000000"/>
            </w:tcBorders>
          </w:tcPr>
          <w:p>
            <w:pPr>
              <w:pStyle w:val="TableParagraph"/>
              <w:spacing w:line="227" w:lineRule="exact"/>
              <w:ind w:left="4" w:right="1"/>
              <w:rPr>
                <w:sz w:val="20"/>
              </w:rPr>
            </w:pPr>
            <w:r>
              <w:rPr>
                <w:spacing w:val="-2"/>
                <w:sz w:val="20"/>
              </w:rPr>
              <w:t>(</w:t>
            </w:r>
            <w:r>
              <w:rPr>
                <w:rFonts w:ascii="Cambria"/>
                <w:spacing w:val="-2"/>
                <w:sz w:val="20"/>
              </w:rPr>
              <w:t>0.647</w:t>
            </w:r>
            <w:r>
              <w:rPr>
                <w:spacing w:val="-2"/>
                <w:sz w:val="20"/>
              </w:rPr>
              <w:t>)</w:t>
            </w:r>
          </w:p>
        </w:tc>
        <w:tc>
          <w:tcPr>
            <w:tcW w:w="969" w:type="dxa"/>
            <w:tcBorders>
              <w:bottom w:val="single" w:sz="4" w:space="0" w:color="000000"/>
            </w:tcBorders>
          </w:tcPr>
          <w:p>
            <w:pPr>
              <w:pStyle w:val="TableParagraph"/>
              <w:spacing w:line="227" w:lineRule="exact"/>
              <w:ind w:left="7" w:right="1"/>
              <w:rPr>
                <w:sz w:val="20"/>
              </w:rPr>
            </w:pPr>
            <w:r>
              <w:rPr>
                <w:spacing w:val="-2"/>
                <w:sz w:val="20"/>
              </w:rPr>
              <w:t>(</w:t>
            </w:r>
            <w:r>
              <w:rPr>
                <w:rFonts w:ascii="Cambria"/>
                <w:spacing w:val="-2"/>
                <w:sz w:val="20"/>
              </w:rPr>
              <w:t>0.704</w:t>
            </w:r>
            <w:r>
              <w:rPr>
                <w:spacing w:val="-2"/>
                <w:sz w:val="20"/>
              </w:rPr>
              <w:t>)</w:t>
            </w:r>
          </w:p>
        </w:tc>
        <w:tc>
          <w:tcPr>
            <w:tcW w:w="982" w:type="dxa"/>
            <w:tcBorders>
              <w:bottom w:val="single" w:sz="4" w:space="0" w:color="000000"/>
            </w:tcBorders>
          </w:tcPr>
          <w:p>
            <w:pPr>
              <w:pStyle w:val="TableParagraph"/>
              <w:spacing w:line="227" w:lineRule="exact"/>
              <w:ind w:left="10" w:right="1"/>
              <w:rPr>
                <w:sz w:val="20"/>
              </w:rPr>
            </w:pPr>
            <w:r>
              <w:rPr>
                <w:spacing w:val="-2"/>
                <w:sz w:val="20"/>
              </w:rPr>
              <w:t>(</w:t>
            </w:r>
            <w:r>
              <w:rPr>
                <w:rFonts w:ascii="Cambria"/>
                <w:spacing w:val="-2"/>
                <w:sz w:val="20"/>
              </w:rPr>
              <w:t>0.680</w:t>
            </w:r>
            <w:r>
              <w:rPr>
                <w:spacing w:val="-2"/>
                <w:sz w:val="20"/>
              </w:rPr>
              <w:t>)</w:t>
            </w:r>
          </w:p>
        </w:tc>
        <w:tc>
          <w:tcPr>
            <w:tcW w:w="1074" w:type="dxa"/>
            <w:tcBorders>
              <w:bottom w:val="single" w:sz="4" w:space="0" w:color="000000"/>
            </w:tcBorders>
          </w:tcPr>
          <w:p>
            <w:pPr>
              <w:pStyle w:val="TableParagraph"/>
              <w:spacing w:line="227" w:lineRule="exact"/>
              <w:ind w:left="14" w:right="2"/>
              <w:rPr>
                <w:sz w:val="20"/>
              </w:rPr>
            </w:pPr>
            <w:r>
              <w:rPr>
                <w:spacing w:val="-2"/>
                <w:sz w:val="20"/>
              </w:rPr>
              <w:t>(</w:t>
            </w:r>
            <w:r>
              <w:rPr>
                <w:rFonts w:ascii="Cambria"/>
                <w:spacing w:val="-2"/>
                <w:sz w:val="20"/>
              </w:rPr>
              <w:t>0.678</w:t>
            </w:r>
            <w:r>
              <w:rPr>
                <w:spacing w:val="-2"/>
                <w:sz w:val="20"/>
              </w:rPr>
              <w:t>)</w:t>
            </w:r>
          </w:p>
        </w:tc>
      </w:tr>
      <w:tr>
        <w:trPr>
          <w:trHeight w:val="279" w:hRule="atLeast"/>
        </w:trPr>
        <w:tc>
          <w:tcPr>
            <w:tcW w:w="2778" w:type="dxa"/>
            <w:tcBorders>
              <w:top w:val="single" w:sz="4" w:space="0" w:color="000000"/>
            </w:tcBorders>
          </w:tcPr>
          <w:p>
            <w:pPr>
              <w:pStyle w:val="TableParagraph"/>
              <w:spacing w:line="223" w:lineRule="exact" w:before="36"/>
              <w:ind w:left="119"/>
              <w:jc w:val="left"/>
              <w:rPr>
                <w:sz w:val="20"/>
              </w:rPr>
            </w:pPr>
            <w:r>
              <w:rPr>
                <w:spacing w:val="-2"/>
                <w:sz w:val="20"/>
              </w:rPr>
              <w:t>Num.Obs.</w:t>
            </w:r>
          </w:p>
        </w:tc>
        <w:tc>
          <w:tcPr>
            <w:tcW w:w="970" w:type="dxa"/>
            <w:tcBorders>
              <w:top w:val="single" w:sz="4" w:space="0" w:color="000000"/>
            </w:tcBorders>
          </w:tcPr>
          <w:p>
            <w:pPr>
              <w:pStyle w:val="TableParagraph"/>
              <w:spacing w:line="227" w:lineRule="exact" w:before="33"/>
              <w:ind w:left="2"/>
              <w:rPr>
                <w:rFonts w:ascii="Cambria"/>
                <w:sz w:val="20"/>
              </w:rPr>
            </w:pPr>
            <w:r>
              <w:rPr>
                <w:rFonts w:ascii="Cambria"/>
                <w:spacing w:val="-5"/>
                <w:sz w:val="20"/>
              </w:rPr>
              <w:t>149</w:t>
            </w:r>
          </w:p>
        </w:tc>
        <w:tc>
          <w:tcPr>
            <w:tcW w:w="1069" w:type="dxa"/>
            <w:tcBorders>
              <w:top w:val="single" w:sz="4" w:space="0" w:color="000000"/>
            </w:tcBorders>
          </w:tcPr>
          <w:p>
            <w:pPr>
              <w:pStyle w:val="TableParagraph"/>
              <w:spacing w:line="227" w:lineRule="exact" w:before="33"/>
              <w:ind w:left="4" w:right="1"/>
              <w:rPr>
                <w:rFonts w:ascii="Cambria"/>
                <w:sz w:val="20"/>
              </w:rPr>
            </w:pPr>
            <w:r>
              <w:rPr>
                <w:rFonts w:ascii="Cambria"/>
                <w:spacing w:val="-5"/>
                <w:sz w:val="20"/>
              </w:rPr>
              <w:t>146</w:t>
            </w:r>
          </w:p>
        </w:tc>
        <w:tc>
          <w:tcPr>
            <w:tcW w:w="969" w:type="dxa"/>
            <w:tcBorders>
              <w:top w:val="single" w:sz="4" w:space="0" w:color="000000"/>
            </w:tcBorders>
          </w:tcPr>
          <w:p>
            <w:pPr>
              <w:pStyle w:val="TableParagraph"/>
              <w:spacing w:line="227" w:lineRule="exact" w:before="33"/>
              <w:ind w:left="7" w:right="1"/>
              <w:rPr>
                <w:rFonts w:ascii="Cambria"/>
                <w:sz w:val="20"/>
              </w:rPr>
            </w:pPr>
            <w:r>
              <w:rPr>
                <w:rFonts w:ascii="Cambria"/>
                <w:spacing w:val="-5"/>
                <w:sz w:val="20"/>
              </w:rPr>
              <w:t>144</w:t>
            </w:r>
          </w:p>
        </w:tc>
        <w:tc>
          <w:tcPr>
            <w:tcW w:w="982" w:type="dxa"/>
            <w:tcBorders>
              <w:top w:val="single" w:sz="4" w:space="0" w:color="000000"/>
            </w:tcBorders>
          </w:tcPr>
          <w:p>
            <w:pPr>
              <w:pStyle w:val="TableParagraph"/>
              <w:spacing w:line="227" w:lineRule="exact" w:before="33"/>
              <w:ind w:left="10" w:right="1"/>
              <w:rPr>
                <w:rFonts w:ascii="Cambria"/>
                <w:sz w:val="20"/>
              </w:rPr>
            </w:pPr>
            <w:r>
              <w:rPr>
                <w:rFonts w:ascii="Cambria"/>
                <w:spacing w:val="-5"/>
                <w:sz w:val="20"/>
              </w:rPr>
              <w:t>141</w:t>
            </w:r>
          </w:p>
        </w:tc>
        <w:tc>
          <w:tcPr>
            <w:tcW w:w="1074" w:type="dxa"/>
            <w:tcBorders>
              <w:top w:val="single" w:sz="4" w:space="0" w:color="000000"/>
            </w:tcBorders>
          </w:tcPr>
          <w:p>
            <w:pPr>
              <w:pStyle w:val="TableParagraph"/>
              <w:spacing w:line="227" w:lineRule="exact" w:before="33"/>
              <w:ind w:left="14" w:right="2"/>
              <w:rPr>
                <w:rFonts w:ascii="Cambria"/>
                <w:sz w:val="20"/>
              </w:rPr>
            </w:pPr>
            <w:r>
              <w:rPr>
                <w:rFonts w:ascii="Cambria"/>
                <w:spacing w:val="-5"/>
                <w:sz w:val="20"/>
              </w:rPr>
              <w:t>141</w:t>
            </w:r>
          </w:p>
        </w:tc>
      </w:tr>
      <w:tr>
        <w:trPr>
          <w:trHeight w:val="286" w:hRule="atLeast"/>
        </w:trPr>
        <w:tc>
          <w:tcPr>
            <w:tcW w:w="2778" w:type="dxa"/>
            <w:tcBorders>
              <w:bottom w:val="single" w:sz="8" w:space="0" w:color="000000"/>
            </w:tcBorders>
          </w:tcPr>
          <w:p>
            <w:pPr>
              <w:pStyle w:val="TableParagraph"/>
              <w:spacing w:line="226" w:lineRule="exact"/>
              <w:ind w:left="119"/>
              <w:jc w:val="left"/>
              <w:rPr>
                <w:sz w:val="20"/>
              </w:rPr>
            </w:pPr>
            <w:r>
              <w:rPr>
                <w:spacing w:val="-4"/>
                <w:sz w:val="20"/>
              </w:rPr>
              <w:t>RMSE</w:t>
            </w:r>
          </w:p>
        </w:tc>
        <w:tc>
          <w:tcPr>
            <w:tcW w:w="970" w:type="dxa"/>
            <w:tcBorders>
              <w:bottom w:val="single" w:sz="8" w:space="0" w:color="000000"/>
            </w:tcBorders>
          </w:tcPr>
          <w:p>
            <w:pPr>
              <w:pStyle w:val="TableParagraph"/>
              <w:spacing w:line="227" w:lineRule="exact"/>
              <w:ind w:left="2"/>
              <w:rPr>
                <w:rFonts w:ascii="Cambria"/>
                <w:sz w:val="20"/>
              </w:rPr>
            </w:pPr>
            <w:r>
              <w:rPr>
                <w:rFonts w:ascii="Cambria"/>
                <w:spacing w:val="-4"/>
                <w:sz w:val="20"/>
              </w:rPr>
              <w:t>0.95</w:t>
            </w:r>
          </w:p>
        </w:tc>
        <w:tc>
          <w:tcPr>
            <w:tcW w:w="1069" w:type="dxa"/>
            <w:tcBorders>
              <w:bottom w:val="single" w:sz="8" w:space="0" w:color="000000"/>
            </w:tcBorders>
          </w:tcPr>
          <w:p>
            <w:pPr>
              <w:pStyle w:val="TableParagraph"/>
              <w:spacing w:line="227" w:lineRule="exact"/>
              <w:ind w:left="4" w:right="1"/>
              <w:rPr>
                <w:rFonts w:ascii="Cambria"/>
                <w:sz w:val="20"/>
              </w:rPr>
            </w:pPr>
            <w:r>
              <w:rPr>
                <w:rFonts w:ascii="Cambria"/>
                <w:spacing w:val="-4"/>
                <w:sz w:val="20"/>
              </w:rPr>
              <w:t>0.93</w:t>
            </w:r>
          </w:p>
        </w:tc>
        <w:tc>
          <w:tcPr>
            <w:tcW w:w="969" w:type="dxa"/>
            <w:tcBorders>
              <w:bottom w:val="single" w:sz="8" w:space="0" w:color="000000"/>
            </w:tcBorders>
          </w:tcPr>
          <w:p>
            <w:pPr>
              <w:pStyle w:val="TableParagraph"/>
              <w:spacing w:line="227" w:lineRule="exact"/>
              <w:ind w:left="7" w:right="1"/>
              <w:rPr>
                <w:rFonts w:ascii="Cambria"/>
                <w:sz w:val="20"/>
              </w:rPr>
            </w:pPr>
            <w:r>
              <w:rPr>
                <w:rFonts w:ascii="Cambria"/>
                <w:spacing w:val="-4"/>
                <w:sz w:val="20"/>
              </w:rPr>
              <w:t>0.93</w:t>
            </w:r>
          </w:p>
        </w:tc>
        <w:tc>
          <w:tcPr>
            <w:tcW w:w="982" w:type="dxa"/>
            <w:tcBorders>
              <w:bottom w:val="single" w:sz="8" w:space="0" w:color="000000"/>
            </w:tcBorders>
          </w:tcPr>
          <w:p>
            <w:pPr>
              <w:pStyle w:val="TableParagraph"/>
              <w:spacing w:line="227" w:lineRule="exact"/>
              <w:ind w:left="10" w:right="1"/>
              <w:rPr>
                <w:rFonts w:ascii="Cambria"/>
                <w:sz w:val="20"/>
              </w:rPr>
            </w:pPr>
            <w:r>
              <w:rPr>
                <w:rFonts w:ascii="Cambria"/>
                <w:spacing w:val="-4"/>
                <w:sz w:val="20"/>
              </w:rPr>
              <w:t>0.95</w:t>
            </w:r>
          </w:p>
        </w:tc>
        <w:tc>
          <w:tcPr>
            <w:tcW w:w="1074" w:type="dxa"/>
            <w:tcBorders>
              <w:bottom w:val="single" w:sz="8" w:space="0" w:color="000000"/>
            </w:tcBorders>
          </w:tcPr>
          <w:p>
            <w:pPr>
              <w:pStyle w:val="TableParagraph"/>
              <w:spacing w:line="227" w:lineRule="exact"/>
              <w:ind w:left="14" w:right="2"/>
              <w:rPr>
                <w:rFonts w:ascii="Cambria"/>
                <w:sz w:val="20"/>
              </w:rPr>
            </w:pPr>
            <w:r>
              <w:rPr>
                <w:rFonts w:ascii="Cambria"/>
                <w:spacing w:val="-4"/>
                <w:sz w:val="20"/>
              </w:rPr>
              <w:t>0.94</w:t>
            </w:r>
          </w:p>
        </w:tc>
      </w:tr>
    </w:tbl>
    <w:p>
      <w:pPr>
        <w:pStyle w:val="BodyText"/>
        <w:spacing w:before="2"/>
        <w:ind w:left="456"/>
      </w:pPr>
      <w:r>
        <w:rPr>
          <w:w w:val="110"/>
        </w:rPr>
        <w:t>+</w:t>
      </w:r>
      <w:r>
        <w:rPr>
          <w:spacing w:val="-14"/>
          <w:w w:val="110"/>
        </w:rPr>
        <w:t> </w:t>
      </w:r>
      <w:r>
        <w:rPr>
          <w:w w:val="110"/>
        </w:rPr>
        <w:t>p</w:t>
      </w:r>
      <w:r>
        <w:rPr>
          <w:spacing w:val="-12"/>
          <w:w w:val="110"/>
        </w:rPr>
        <w:t> </w:t>
      </w:r>
      <w:r>
        <w:rPr>
          <w:rFonts w:ascii="Cambria"/>
          <w:w w:val="115"/>
        </w:rPr>
        <w:t>&lt;</w:t>
      </w:r>
      <w:r>
        <w:rPr>
          <w:rFonts w:ascii="Cambria"/>
          <w:spacing w:val="-9"/>
          <w:w w:val="115"/>
        </w:rPr>
        <w:t> </w:t>
      </w:r>
      <w:r>
        <w:rPr>
          <w:w w:val="110"/>
        </w:rPr>
        <w:t>0.1,</w:t>
      </w:r>
      <w:r>
        <w:rPr>
          <w:spacing w:val="-14"/>
          <w:w w:val="110"/>
        </w:rPr>
        <w:t> </w:t>
      </w:r>
      <w:r>
        <w:rPr>
          <w:w w:val="110"/>
        </w:rPr>
        <w:t>*</w:t>
      </w:r>
      <w:r>
        <w:rPr>
          <w:spacing w:val="-13"/>
          <w:w w:val="110"/>
        </w:rPr>
        <w:t> </w:t>
      </w:r>
      <w:r>
        <w:rPr>
          <w:w w:val="110"/>
        </w:rPr>
        <w:t>p</w:t>
      </w:r>
      <w:r>
        <w:rPr>
          <w:spacing w:val="-13"/>
          <w:w w:val="110"/>
        </w:rPr>
        <w:t> </w:t>
      </w:r>
      <w:r>
        <w:rPr>
          <w:rFonts w:ascii="Cambria"/>
          <w:w w:val="115"/>
        </w:rPr>
        <w:t>&lt;</w:t>
      </w:r>
      <w:r>
        <w:rPr>
          <w:rFonts w:ascii="Cambria"/>
          <w:spacing w:val="-9"/>
          <w:w w:val="115"/>
        </w:rPr>
        <w:t> </w:t>
      </w:r>
      <w:r>
        <w:rPr>
          <w:w w:val="110"/>
        </w:rPr>
        <w:t>0.05,</w:t>
      </w:r>
      <w:r>
        <w:rPr>
          <w:spacing w:val="-14"/>
          <w:w w:val="110"/>
        </w:rPr>
        <w:t> </w:t>
      </w:r>
      <w:r>
        <w:rPr>
          <w:w w:val="110"/>
        </w:rPr>
        <w:t>**</w:t>
      </w:r>
      <w:r>
        <w:rPr>
          <w:spacing w:val="-13"/>
          <w:w w:val="110"/>
        </w:rPr>
        <w:t> </w:t>
      </w:r>
      <w:r>
        <w:rPr>
          <w:w w:val="110"/>
        </w:rPr>
        <w:t>p</w:t>
      </w:r>
      <w:r>
        <w:rPr>
          <w:spacing w:val="-12"/>
          <w:w w:val="110"/>
        </w:rPr>
        <w:t> </w:t>
      </w:r>
      <w:r>
        <w:rPr>
          <w:rFonts w:ascii="Cambria"/>
          <w:w w:val="115"/>
        </w:rPr>
        <w:t>&lt;</w:t>
      </w:r>
      <w:r>
        <w:rPr>
          <w:rFonts w:ascii="Cambria"/>
          <w:spacing w:val="-9"/>
          <w:w w:val="115"/>
        </w:rPr>
        <w:t> </w:t>
      </w:r>
      <w:r>
        <w:rPr>
          <w:w w:val="110"/>
        </w:rPr>
        <w:t>0.01,</w:t>
      </w:r>
      <w:r>
        <w:rPr>
          <w:spacing w:val="-14"/>
          <w:w w:val="110"/>
        </w:rPr>
        <w:t> </w:t>
      </w:r>
      <w:r>
        <w:rPr>
          <w:w w:val="110"/>
        </w:rPr>
        <w:t>***</w:t>
      </w:r>
      <w:r>
        <w:rPr>
          <w:spacing w:val="-13"/>
          <w:w w:val="110"/>
        </w:rPr>
        <w:t> </w:t>
      </w:r>
      <w:r>
        <w:rPr>
          <w:w w:val="110"/>
        </w:rPr>
        <w:t>p</w:t>
      </w:r>
      <w:r>
        <w:rPr>
          <w:spacing w:val="-13"/>
          <w:w w:val="110"/>
        </w:rPr>
        <w:t> </w:t>
      </w:r>
      <w:r>
        <w:rPr>
          <w:rFonts w:ascii="Cambria"/>
          <w:w w:val="115"/>
        </w:rPr>
        <w:t>&lt;</w:t>
      </w:r>
      <w:r>
        <w:rPr>
          <w:rFonts w:ascii="Cambria"/>
          <w:spacing w:val="-9"/>
          <w:w w:val="115"/>
        </w:rPr>
        <w:t> </w:t>
      </w:r>
      <w:r>
        <w:rPr>
          <w:spacing w:val="-2"/>
          <w:w w:val="110"/>
        </w:rPr>
        <w:t>0.001</w:t>
      </w:r>
    </w:p>
    <w:p>
      <w:pPr>
        <w:pStyle w:val="BodyText"/>
        <w:spacing w:after="0"/>
        <w:sectPr>
          <w:pgSz w:w="12240" w:h="15840"/>
          <w:pgMar w:header="1940" w:footer="0" w:top="2160" w:bottom="280" w:left="1800" w:right="720"/>
        </w:sect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spacing w:before="132"/>
        <w:rPr>
          <w:sz w:val="19"/>
        </w:rPr>
      </w:pPr>
    </w:p>
    <w:p>
      <w:pPr>
        <w:spacing w:before="0"/>
        <w:ind w:left="2015" w:right="0" w:firstLine="0"/>
        <w:jc w:val="left"/>
        <w:rPr>
          <w:rFonts w:ascii="Arial"/>
          <w:sz w:val="19"/>
        </w:rPr>
      </w:pPr>
      <w:r>
        <w:rPr>
          <w:rFonts w:ascii="Arial"/>
          <w:sz w:val="19"/>
        </w:rPr>
        <w:t>Hazard</w:t>
      </w:r>
      <w:r>
        <w:rPr>
          <w:rFonts w:ascii="Arial"/>
          <w:spacing w:val="-4"/>
          <w:sz w:val="19"/>
        </w:rPr>
        <w:t> </w:t>
      </w:r>
      <w:r>
        <w:rPr>
          <w:rFonts w:ascii="Arial"/>
          <w:sz w:val="19"/>
        </w:rPr>
        <w:t>ratio</w:t>
      </w:r>
      <w:r>
        <w:rPr>
          <w:rFonts w:ascii="Arial"/>
          <w:spacing w:val="-3"/>
          <w:sz w:val="19"/>
        </w:rPr>
        <w:t> </w:t>
      </w:r>
      <w:r>
        <w:rPr>
          <w:rFonts w:ascii="Arial"/>
          <w:sz w:val="19"/>
        </w:rPr>
        <w:t>for</w:t>
      </w:r>
      <w:r>
        <w:rPr>
          <w:rFonts w:ascii="Arial"/>
          <w:spacing w:val="-3"/>
          <w:sz w:val="19"/>
        </w:rPr>
        <w:t> </w:t>
      </w:r>
      <w:r>
        <w:rPr>
          <w:rFonts w:ascii="Arial"/>
          <w:sz w:val="19"/>
        </w:rPr>
        <w:t>protest</w:t>
      </w:r>
      <w:r>
        <w:rPr>
          <w:rFonts w:ascii="Arial"/>
          <w:spacing w:val="-3"/>
          <w:sz w:val="19"/>
        </w:rPr>
        <w:t> </w:t>
      </w:r>
      <w:r>
        <w:rPr>
          <w:rFonts w:ascii="Arial"/>
          <w:sz w:val="19"/>
        </w:rPr>
        <w:t>movement</w:t>
      </w:r>
      <w:r>
        <w:rPr>
          <w:rFonts w:ascii="Arial"/>
          <w:spacing w:val="-3"/>
          <w:sz w:val="19"/>
        </w:rPr>
        <w:t> </w:t>
      </w:r>
      <w:r>
        <w:rPr>
          <w:rFonts w:ascii="Arial"/>
          <w:spacing w:val="-5"/>
          <w:sz w:val="19"/>
        </w:rPr>
        <w:t>end</w:t>
      </w:r>
    </w:p>
    <w:p>
      <w:pPr>
        <w:pStyle w:val="BodyText"/>
        <w:spacing w:before="62"/>
        <w:rPr>
          <w:rFonts w:ascii="Arial"/>
          <w:sz w:val="13"/>
        </w:rPr>
      </w:pPr>
    </w:p>
    <w:p>
      <w:pPr>
        <w:spacing w:before="0"/>
        <w:ind w:left="1685" w:right="0" w:firstLine="0"/>
        <w:jc w:val="left"/>
        <w:rPr>
          <w:rFonts w:ascii="Arial"/>
          <w:sz w:val="13"/>
        </w:rPr>
      </w:pPr>
      <w:r>
        <w:rPr>
          <w:rFonts w:ascii="Arial"/>
          <w:sz w:val="13"/>
        </w:rPr>
        <mc:AlternateContent>
          <mc:Choice Requires="wps">
            <w:drawing>
              <wp:anchor distT="0" distB="0" distL="0" distR="0" allowOverlap="1" layoutInCell="1" locked="0" behindDoc="0" simplePos="0" relativeHeight="15741440">
                <wp:simplePos x="0" y="0"/>
                <wp:positionH relativeFrom="page">
                  <wp:posOffset>2397169</wp:posOffset>
                </wp:positionH>
                <wp:positionV relativeFrom="paragraph">
                  <wp:posOffset>-86864</wp:posOffset>
                </wp:positionV>
                <wp:extent cx="3131820" cy="2875280"/>
                <wp:effectExtent l="0" t="0" r="0" b="0"/>
                <wp:wrapNone/>
                <wp:docPr id="87" name="Group 87"/>
                <wp:cNvGraphicFramePr>
                  <a:graphicFrameLocks/>
                </wp:cNvGraphicFramePr>
                <a:graphic>
                  <a:graphicData uri="http://schemas.microsoft.com/office/word/2010/wordprocessingGroup">
                    <wpg:wgp>
                      <wpg:cNvPr id="87" name="Group 87"/>
                      <wpg:cNvGrpSpPr/>
                      <wpg:grpSpPr>
                        <a:xfrm>
                          <a:off x="0" y="0"/>
                          <a:ext cx="3131820" cy="2875280"/>
                          <a:chExt cx="3131820" cy="2875280"/>
                        </a:xfrm>
                      </wpg:grpSpPr>
                      <wps:wsp>
                        <wps:cNvPr id="88" name="Graphic 88"/>
                        <wps:cNvSpPr/>
                        <wps:spPr>
                          <a:xfrm>
                            <a:off x="25556" y="4990"/>
                            <a:ext cx="3101340" cy="2844800"/>
                          </a:xfrm>
                          <a:custGeom>
                            <a:avLst/>
                            <a:gdLst/>
                            <a:ahLst/>
                            <a:cxnLst/>
                            <a:rect l="l" t="t" r="r" b="b"/>
                            <a:pathLst>
                              <a:path w="3101340" h="2844800">
                                <a:moveTo>
                                  <a:pt x="0" y="2391756"/>
                                </a:moveTo>
                                <a:lnTo>
                                  <a:pt x="3101085" y="2391756"/>
                                </a:lnTo>
                              </a:path>
                              <a:path w="3101340" h="2844800">
                                <a:moveTo>
                                  <a:pt x="0" y="1745293"/>
                                </a:moveTo>
                                <a:lnTo>
                                  <a:pt x="3101085" y="1745293"/>
                                </a:lnTo>
                              </a:path>
                              <a:path w="3101340" h="2844800">
                                <a:moveTo>
                                  <a:pt x="0" y="1098922"/>
                                </a:moveTo>
                                <a:lnTo>
                                  <a:pt x="3101085" y="1098922"/>
                                </a:lnTo>
                              </a:path>
                              <a:path w="3101340" h="2844800">
                                <a:moveTo>
                                  <a:pt x="0" y="452552"/>
                                </a:moveTo>
                                <a:lnTo>
                                  <a:pt x="3101085" y="452552"/>
                                </a:lnTo>
                              </a:path>
                              <a:path w="3101340" h="2844800">
                                <a:moveTo>
                                  <a:pt x="493405" y="2844216"/>
                                </a:moveTo>
                                <a:lnTo>
                                  <a:pt x="493405" y="0"/>
                                </a:lnTo>
                              </a:path>
                              <a:path w="3101340" h="2844800">
                                <a:moveTo>
                                  <a:pt x="1198163" y="2844216"/>
                                </a:moveTo>
                                <a:lnTo>
                                  <a:pt x="1198163" y="0"/>
                                </a:lnTo>
                              </a:path>
                              <a:path w="3101340" h="2844800">
                                <a:moveTo>
                                  <a:pt x="1902921" y="2844216"/>
                                </a:moveTo>
                                <a:lnTo>
                                  <a:pt x="1902921" y="0"/>
                                </a:lnTo>
                              </a:path>
                              <a:path w="3101340" h="2844800">
                                <a:moveTo>
                                  <a:pt x="2607680" y="2844216"/>
                                </a:moveTo>
                                <a:lnTo>
                                  <a:pt x="2607680" y="0"/>
                                </a:lnTo>
                              </a:path>
                            </a:pathLst>
                          </a:custGeom>
                          <a:ln w="4943">
                            <a:solidFill>
                              <a:srgbClr val="EBEBEB"/>
                            </a:solidFill>
                            <a:prstDash val="solid"/>
                          </a:ln>
                        </wps:spPr>
                        <wps:bodyPr wrap="square" lIns="0" tIns="0" rIns="0" bIns="0" rtlCol="0">
                          <a:prstTxWarp prst="textNoShape">
                            <a:avLst/>
                          </a:prstTxWarp>
                          <a:noAutofit/>
                        </wps:bodyPr>
                      </wps:wsp>
                      <wps:wsp>
                        <wps:cNvPr id="89" name="Graphic 89"/>
                        <wps:cNvSpPr/>
                        <wps:spPr>
                          <a:xfrm>
                            <a:off x="25556" y="4990"/>
                            <a:ext cx="3101340" cy="2844800"/>
                          </a:xfrm>
                          <a:custGeom>
                            <a:avLst/>
                            <a:gdLst/>
                            <a:ahLst/>
                            <a:cxnLst/>
                            <a:rect l="l" t="t" r="r" b="b"/>
                            <a:pathLst>
                              <a:path w="3101340" h="2844800">
                                <a:moveTo>
                                  <a:pt x="0" y="2714942"/>
                                </a:moveTo>
                                <a:lnTo>
                                  <a:pt x="3101085" y="2714942"/>
                                </a:lnTo>
                              </a:path>
                              <a:path w="3101340" h="2844800">
                                <a:moveTo>
                                  <a:pt x="0" y="2068478"/>
                                </a:moveTo>
                                <a:lnTo>
                                  <a:pt x="3101085" y="2068478"/>
                                </a:lnTo>
                              </a:path>
                              <a:path w="3101340" h="2844800">
                                <a:moveTo>
                                  <a:pt x="0" y="1422108"/>
                                </a:moveTo>
                                <a:lnTo>
                                  <a:pt x="3101085" y="1422108"/>
                                </a:lnTo>
                              </a:path>
                              <a:path w="3101340" h="2844800">
                                <a:moveTo>
                                  <a:pt x="0" y="775737"/>
                                </a:moveTo>
                                <a:lnTo>
                                  <a:pt x="3101085" y="775737"/>
                                </a:lnTo>
                              </a:path>
                              <a:path w="3101340" h="2844800">
                                <a:moveTo>
                                  <a:pt x="0" y="129274"/>
                                </a:moveTo>
                                <a:lnTo>
                                  <a:pt x="3101085" y="129274"/>
                                </a:lnTo>
                              </a:path>
                              <a:path w="3101340" h="2844800">
                                <a:moveTo>
                                  <a:pt x="141026" y="2844216"/>
                                </a:moveTo>
                                <a:lnTo>
                                  <a:pt x="141026" y="0"/>
                                </a:lnTo>
                              </a:path>
                              <a:path w="3101340" h="2844800">
                                <a:moveTo>
                                  <a:pt x="845784" y="2844216"/>
                                </a:moveTo>
                                <a:lnTo>
                                  <a:pt x="845784" y="0"/>
                                </a:lnTo>
                              </a:path>
                              <a:path w="3101340" h="2844800">
                                <a:moveTo>
                                  <a:pt x="1550542" y="2844216"/>
                                </a:moveTo>
                                <a:lnTo>
                                  <a:pt x="1550542" y="0"/>
                                </a:lnTo>
                              </a:path>
                              <a:path w="3101340" h="2844800">
                                <a:moveTo>
                                  <a:pt x="2255301" y="2844216"/>
                                </a:moveTo>
                                <a:lnTo>
                                  <a:pt x="2255301" y="0"/>
                                </a:lnTo>
                              </a:path>
                              <a:path w="3101340" h="2844800">
                                <a:moveTo>
                                  <a:pt x="2960152" y="2844216"/>
                                </a:moveTo>
                                <a:lnTo>
                                  <a:pt x="2960152" y="0"/>
                                </a:lnTo>
                              </a:path>
                            </a:pathLst>
                          </a:custGeom>
                          <a:ln w="9980">
                            <a:solidFill>
                              <a:srgbClr val="EBEBEB"/>
                            </a:solidFill>
                            <a:prstDash val="solid"/>
                          </a:ln>
                        </wps:spPr>
                        <wps:bodyPr wrap="square" lIns="0" tIns="0" rIns="0" bIns="0" rtlCol="0">
                          <a:prstTxWarp prst="textNoShape">
                            <a:avLst/>
                          </a:prstTxWarp>
                          <a:noAutofit/>
                        </wps:bodyPr>
                      </wps:wsp>
                      <wps:wsp>
                        <wps:cNvPr id="90" name="Graphic 90"/>
                        <wps:cNvSpPr/>
                        <wps:spPr>
                          <a:xfrm>
                            <a:off x="166582" y="1618677"/>
                            <a:ext cx="2819400" cy="1072515"/>
                          </a:xfrm>
                          <a:custGeom>
                            <a:avLst/>
                            <a:gdLst/>
                            <a:ahLst/>
                            <a:cxnLst/>
                            <a:rect l="l" t="t" r="r" b="b"/>
                            <a:pathLst>
                              <a:path w="2819400" h="1072515">
                                <a:moveTo>
                                  <a:pt x="0" y="1072154"/>
                                </a:moveTo>
                                <a:lnTo>
                                  <a:pt x="563825" y="1041094"/>
                                </a:lnTo>
                                <a:lnTo>
                                  <a:pt x="1127650" y="976830"/>
                                </a:lnTo>
                                <a:lnTo>
                                  <a:pt x="1691475" y="843825"/>
                                </a:lnTo>
                                <a:lnTo>
                                  <a:pt x="2255301" y="568861"/>
                                </a:lnTo>
                                <a:lnTo>
                                  <a:pt x="2819126" y="0"/>
                                </a:lnTo>
                              </a:path>
                            </a:pathLst>
                          </a:custGeom>
                          <a:ln w="13897">
                            <a:solidFill>
                              <a:srgbClr val="E41A1C"/>
                            </a:solidFill>
                            <a:prstDash val="solid"/>
                          </a:ln>
                        </wps:spPr>
                        <wps:bodyPr wrap="square" lIns="0" tIns="0" rIns="0" bIns="0" rtlCol="0">
                          <a:prstTxWarp prst="textNoShape">
                            <a:avLst/>
                          </a:prstTxWarp>
                          <a:noAutofit/>
                        </wps:bodyPr>
                      </wps:wsp>
                      <wps:wsp>
                        <wps:cNvPr id="91" name="Graphic 91"/>
                        <wps:cNvSpPr/>
                        <wps:spPr>
                          <a:xfrm>
                            <a:off x="166582" y="2146966"/>
                            <a:ext cx="2819400" cy="388620"/>
                          </a:xfrm>
                          <a:custGeom>
                            <a:avLst/>
                            <a:gdLst/>
                            <a:ahLst/>
                            <a:cxnLst/>
                            <a:rect l="l" t="t" r="r" b="b"/>
                            <a:pathLst>
                              <a:path w="2819400" h="388620">
                                <a:moveTo>
                                  <a:pt x="0" y="0"/>
                                </a:moveTo>
                                <a:lnTo>
                                  <a:pt x="563825" y="115936"/>
                                </a:lnTo>
                                <a:lnTo>
                                  <a:pt x="1127650" y="208461"/>
                                </a:lnTo>
                                <a:lnTo>
                                  <a:pt x="1691475" y="282239"/>
                                </a:lnTo>
                                <a:lnTo>
                                  <a:pt x="2255301" y="341093"/>
                                </a:lnTo>
                                <a:lnTo>
                                  <a:pt x="2819126" y="388008"/>
                                </a:lnTo>
                              </a:path>
                            </a:pathLst>
                          </a:custGeom>
                          <a:ln w="13897">
                            <a:solidFill>
                              <a:srgbClr val="377EB8"/>
                            </a:solidFill>
                            <a:prstDash val="solid"/>
                          </a:ln>
                        </wps:spPr>
                        <wps:bodyPr wrap="square" lIns="0" tIns="0" rIns="0" bIns="0" rtlCol="0">
                          <a:prstTxWarp prst="textNoShape">
                            <a:avLst/>
                          </a:prstTxWarp>
                          <a:noAutofit/>
                        </wps:bodyPr>
                      </wps:wsp>
                      <wps:wsp>
                        <wps:cNvPr id="92" name="Graphic 92"/>
                        <wps:cNvSpPr/>
                        <wps:spPr>
                          <a:xfrm>
                            <a:off x="166582" y="4990"/>
                            <a:ext cx="2819400" cy="2709545"/>
                          </a:xfrm>
                          <a:custGeom>
                            <a:avLst/>
                            <a:gdLst/>
                            <a:ahLst/>
                            <a:cxnLst/>
                            <a:rect l="l" t="t" r="r" b="b"/>
                            <a:pathLst>
                              <a:path w="2819400" h="2709545">
                                <a:moveTo>
                                  <a:pt x="2819126" y="0"/>
                                </a:moveTo>
                                <a:lnTo>
                                  <a:pt x="2566027" y="0"/>
                                </a:lnTo>
                                <a:lnTo>
                                  <a:pt x="2255300" y="1548490"/>
                                </a:lnTo>
                                <a:lnTo>
                                  <a:pt x="1691475" y="2320031"/>
                                </a:lnTo>
                                <a:lnTo>
                                  <a:pt x="1127650" y="2489505"/>
                                </a:lnTo>
                                <a:lnTo>
                                  <a:pt x="563825" y="2541270"/>
                                </a:lnTo>
                                <a:lnTo>
                                  <a:pt x="0" y="2573729"/>
                                </a:lnTo>
                                <a:lnTo>
                                  <a:pt x="0" y="2708972"/>
                                </a:lnTo>
                                <a:lnTo>
                                  <a:pt x="563825" y="2694049"/>
                                </a:lnTo>
                                <a:lnTo>
                                  <a:pt x="1127650" y="2646201"/>
                                </a:lnTo>
                                <a:lnTo>
                                  <a:pt x="1691475" y="2547146"/>
                                </a:lnTo>
                                <a:lnTo>
                                  <a:pt x="2255300" y="2471876"/>
                                </a:lnTo>
                                <a:lnTo>
                                  <a:pt x="2819126" y="2409944"/>
                                </a:lnTo>
                                <a:lnTo>
                                  <a:pt x="2819126" y="0"/>
                                </a:lnTo>
                                <a:close/>
                              </a:path>
                            </a:pathLst>
                          </a:custGeom>
                          <a:solidFill>
                            <a:srgbClr val="E41A1C">
                              <a:alpha val="14898"/>
                            </a:srgbClr>
                          </a:solidFill>
                        </wps:spPr>
                        <wps:bodyPr wrap="square" lIns="0" tIns="0" rIns="0" bIns="0" rtlCol="0">
                          <a:prstTxWarp prst="textNoShape">
                            <a:avLst/>
                          </a:prstTxWarp>
                          <a:noAutofit/>
                        </wps:bodyPr>
                      </wps:wsp>
                      <wps:wsp>
                        <wps:cNvPr id="93" name="Graphic 93"/>
                        <wps:cNvSpPr/>
                        <wps:spPr>
                          <a:xfrm>
                            <a:off x="166582" y="1195505"/>
                            <a:ext cx="2819400" cy="1438910"/>
                          </a:xfrm>
                          <a:custGeom>
                            <a:avLst/>
                            <a:gdLst/>
                            <a:ahLst/>
                            <a:cxnLst/>
                            <a:rect l="l" t="t" r="r" b="b"/>
                            <a:pathLst>
                              <a:path w="2819400" h="1438910">
                                <a:moveTo>
                                  <a:pt x="0" y="0"/>
                                </a:moveTo>
                                <a:lnTo>
                                  <a:pt x="0" y="1309063"/>
                                </a:lnTo>
                                <a:lnTo>
                                  <a:pt x="563825" y="1294792"/>
                                </a:lnTo>
                                <a:lnTo>
                                  <a:pt x="1127650" y="1290035"/>
                                </a:lnTo>
                                <a:lnTo>
                                  <a:pt x="1691475" y="1319043"/>
                                </a:lnTo>
                                <a:lnTo>
                                  <a:pt x="2255301" y="1383960"/>
                                </a:lnTo>
                                <a:lnTo>
                                  <a:pt x="2819126" y="1438430"/>
                                </a:lnTo>
                                <a:lnTo>
                                  <a:pt x="2819126" y="1126437"/>
                                </a:lnTo>
                                <a:lnTo>
                                  <a:pt x="2255301" y="1141454"/>
                                </a:lnTo>
                                <a:lnTo>
                                  <a:pt x="1691475" y="1112820"/>
                                </a:lnTo>
                                <a:lnTo>
                                  <a:pt x="1127650" y="957523"/>
                                </a:lnTo>
                                <a:lnTo>
                                  <a:pt x="563825" y="614751"/>
                                </a:lnTo>
                                <a:lnTo>
                                  <a:pt x="0" y="0"/>
                                </a:lnTo>
                                <a:close/>
                              </a:path>
                            </a:pathLst>
                          </a:custGeom>
                          <a:solidFill>
                            <a:srgbClr val="377EB8">
                              <a:alpha val="14898"/>
                            </a:srgbClr>
                          </a:solidFill>
                        </wps:spPr>
                        <wps:bodyPr wrap="square" lIns="0" tIns="0" rIns="0" bIns="0" rtlCol="0">
                          <a:prstTxWarp prst="textNoShape">
                            <a:avLst/>
                          </a:prstTxWarp>
                          <a:noAutofit/>
                        </wps:bodyPr>
                      </wps:wsp>
                      <wps:wsp>
                        <wps:cNvPr id="94" name="Graphic 94"/>
                        <wps:cNvSpPr/>
                        <wps:spPr>
                          <a:xfrm>
                            <a:off x="25556" y="4990"/>
                            <a:ext cx="3101340" cy="2844800"/>
                          </a:xfrm>
                          <a:custGeom>
                            <a:avLst/>
                            <a:gdLst/>
                            <a:ahLst/>
                            <a:cxnLst/>
                            <a:rect l="l" t="t" r="r" b="b"/>
                            <a:pathLst>
                              <a:path w="3101340" h="2844800">
                                <a:moveTo>
                                  <a:pt x="0" y="2844216"/>
                                </a:moveTo>
                                <a:lnTo>
                                  <a:pt x="3101085" y="2844216"/>
                                </a:lnTo>
                                <a:lnTo>
                                  <a:pt x="3101085" y="0"/>
                                </a:lnTo>
                                <a:lnTo>
                                  <a:pt x="0" y="0"/>
                                </a:lnTo>
                                <a:lnTo>
                                  <a:pt x="0" y="2844216"/>
                                </a:lnTo>
                                <a:close/>
                              </a:path>
                            </a:pathLst>
                          </a:custGeom>
                          <a:ln w="9980">
                            <a:solidFill>
                              <a:srgbClr val="333333"/>
                            </a:solidFill>
                            <a:prstDash val="solid"/>
                          </a:ln>
                        </wps:spPr>
                        <wps:bodyPr wrap="square" lIns="0" tIns="0" rIns="0" bIns="0" rtlCol="0">
                          <a:prstTxWarp prst="textNoShape">
                            <a:avLst/>
                          </a:prstTxWarp>
                          <a:noAutofit/>
                        </wps:bodyPr>
                      </wps:wsp>
                      <wps:wsp>
                        <wps:cNvPr id="95" name="Graphic 95"/>
                        <wps:cNvSpPr/>
                        <wps:spPr>
                          <a:xfrm>
                            <a:off x="0" y="134264"/>
                            <a:ext cx="2985770" cy="2740660"/>
                          </a:xfrm>
                          <a:custGeom>
                            <a:avLst/>
                            <a:gdLst/>
                            <a:ahLst/>
                            <a:cxnLst/>
                            <a:rect l="l" t="t" r="r" b="b"/>
                            <a:pathLst>
                              <a:path w="2985770" h="2740660">
                                <a:moveTo>
                                  <a:pt x="0" y="2585668"/>
                                </a:moveTo>
                                <a:lnTo>
                                  <a:pt x="25556" y="2585668"/>
                                </a:lnTo>
                              </a:path>
                              <a:path w="2985770" h="2740660">
                                <a:moveTo>
                                  <a:pt x="0" y="1939204"/>
                                </a:moveTo>
                                <a:lnTo>
                                  <a:pt x="25556" y="1939204"/>
                                </a:lnTo>
                              </a:path>
                              <a:path w="2985770" h="2740660">
                                <a:moveTo>
                                  <a:pt x="0" y="1292834"/>
                                </a:moveTo>
                                <a:lnTo>
                                  <a:pt x="25556" y="1292834"/>
                                </a:lnTo>
                              </a:path>
                              <a:path w="2985770" h="2740660">
                                <a:moveTo>
                                  <a:pt x="0" y="646463"/>
                                </a:moveTo>
                                <a:lnTo>
                                  <a:pt x="25556" y="646463"/>
                                </a:lnTo>
                              </a:path>
                              <a:path w="2985770" h="2740660">
                                <a:moveTo>
                                  <a:pt x="0" y="0"/>
                                </a:moveTo>
                                <a:lnTo>
                                  <a:pt x="25556" y="0"/>
                                </a:lnTo>
                              </a:path>
                              <a:path w="2985770" h="2740660">
                                <a:moveTo>
                                  <a:pt x="166582" y="2740498"/>
                                </a:moveTo>
                                <a:lnTo>
                                  <a:pt x="166582" y="2714942"/>
                                </a:lnTo>
                              </a:path>
                              <a:path w="2985770" h="2740660">
                                <a:moveTo>
                                  <a:pt x="871340" y="2740498"/>
                                </a:moveTo>
                                <a:lnTo>
                                  <a:pt x="871340" y="2714942"/>
                                </a:lnTo>
                              </a:path>
                              <a:path w="2985770" h="2740660">
                                <a:moveTo>
                                  <a:pt x="1576099" y="2740498"/>
                                </a:moveTo>
                                <a:lnTo>
                                  <a:pt x="1576099" y="2714942"/>
                                </a:lnTo>
                              </a:path>
                              <a:path w="2985770" h="2740660">
                                <a:moveTo>
                                  <a:pt x="2280857" y="2740498"/>
                                </a:moveTo>
                                <a:lnTo>
                                  <a:pt x="2280857" y="2714942"/>
                                </a:lnTo>
                              </a:path>
                              <a:path w="2985770" h="2740660">
                                <a:moveTo>
                                  <a:pt x="2985708" y="2740498"/>
                                </a:moveTo>
                                <a:lnTo>
                                  <a:pt x="2985708" y="2714942"/>
                                </a:lnTo>
                              </a:path>
                            </a:pathLst>
                          </a:custGeom>
                          <a:ln w="9980">
                            <a:solidFill>
                              <a:srgbClr val="33333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8.75351pt;margin-top:-6.839703pt;width:246.6pt;height:226.4pt;mso-position-horizontal-relative:page;mso-position-vertical-relative:paragraph;z-index:15741440" id="docshapegroup80" coordorigin="3775,-137" coordsize="4932,4528">
                <v:shape style="position:absolute;left:3815;top:-129;width:4884;height:4480" id="docshape81" coordorigin="3815,-129" coordsize="4884,4480" path="m3815,3638l8699,3638m3815,2620l8699,2620m3815,1602l8699,1602m3815,584l8699,584m4592,4350l4592,-129m5702,4350l5702,-129m6812,4350l6812,-129m7922,4350l7922,-129e" filled="false" stroked="true" strokeweight=".389243pt" strokecolor="#ebebeb">
                  <v:path arrowok="t"/>
                  <v:stroke dashstyle="solid"/>
                </v:shape>
                <v:shape style="position:absolute;left:3815;top:-129;width:4884;height:4480" id="docshape82" coordorigin="3815,-129" coordsize="4884,4480" path="m3815,4147l8699,4147m3815,3129l8699,3129m3815,2111l8699,2111m3815,1093l8699,1093m3815,75l8699,75m4037,4350l4037,-129m5147,4350l5147,-129m6257,4350l6257,-129m7367,4350l7367,-129m8477,4350l8477,-129e" filled="false" stroked="true" strokeweight=".785829pt" strokecolor="#ebebeb">
                  <v:path arrowok="t"/>
                  <v:stroke dashstyle="solid"/>
                </v:shape>
                <v:shape style="position:absolute;left:4037;top:2412;width:4440;height:1689" id="docshape83" coordorigin="4037,2412" coordsize="4440,1689" path="m4037,4101l4925,4052,5813,3951,6701,3741,7589,3308,8477,2412e" filled="false" stroked="true" strokeweight="1.094286pt" strokecolor="#e41a1c">
                  <v:path arrowok="t"/>
                  <v:stroke dashstyle="solid"/>
                </v:shape>
                <v:shape style="position:absolute;left:4037;top:3244;width:4440;height:612" id="docshape84" coordorigin="4037,3244" coordsize="4440,612" path="m4037,3244l4925,3427,5813,3573,6701,3689,7589,3781,8477,3855e" filled="false" stroked="true" strokeweight="1.094286pt" strokecolor="#377eb8">
                  <v:path arrowok="t"/>
                  <v:stroke dashstyle="solid"/>
                </v:shape>
                <v:shape style="position:absolute;left:4037;top:-129;width:4440;height:4267" id="docshape85" coordorigin="4037,-129" coordsize="4440,4267" path="m8477,-129l8078,-129,7589,2310,6701,3525,5813,3792,4925,3873,4037,3924,4037,4137,4925,4114,5813,4038,6701,3882,7589,3764,8477,3666,8477,-129xe" filled="true" fillcolor="#e41a1c" stroked="false">
                  <v:path arrowok="t"/>
                  <v:fill opacity="9764f" type="solid"/>
                </v:shape>
                <v:shape style="position:absolute;left:4037;top:1745;width:4440;height:2266" id="docshape86" coordorigin="4037,1746" coordsize="4440,2266" path="m4037,1746l4037,3807,4925,3785,5813,3777,6701,3823,7589,3925,8477,4011,8477,3520,7589,3543,6701,3498,5813,3254,4925,2714,4037,1746xe" filled="true" fillcolor="#377eb8" stroked="false">
                  <v:path arrowok="t"/>
                  <v:fill opacity="9764f" type="solid"/>
                </v:shape>
                <v:rect style="position:absolute;left:3815;top:-129;width:4884;height:4480" id="docshape87" filled="false" stroked="true" strokeweight=".785829pt" strokecolor="#333333">
                  <v:stroke dashstyle="solid"/>
                </v:rect>
                <v:shape style="position:absolute;left:3775;top:74;width:4702;height:4316" id="docshape88" coordorigin="3775,75" coordsize="4702,4316" path="m3775,4147l3815,4147m3775,3129l3815,3129m3775,2111l3815,2111m3775,1093l3815,1093m3775,75l3815,75m4037,4390l4037,4350m5147,4390l5147,4350m6257,4390l6257,4350m7367,4390l7367,4350m8477,4390l8477,4350e" filled="false" stroked="true" strokeweight=".785829pt" strokecolor="#333333">
                  <v:path arrowok="t"/>
                  <v:stroke dashstyle="solid"/>
                </v:shape>
                <w10:wrap type="none"/>
              </v:group>
            </w:pict>
          </mc:Fallback>
        </mc:AlternateContent>
      </w:r>
      <w:r>
        <w:rPr>
          <w:rFonts w:ascii="Arial"/>
          <w:color w:val="4D4D4D"/>
          <w:spacing w:val="-4"/>
          <w:sz w:val="13"/>
        </w:rPr>
        <w:t>10.0</w:t>
      </w:r>
    </w:p>
    <w:p>
      <w:pPr>
        <w:pStyle w:val="BodyText"/>
        <w:rPr>
          <w:rFonts w:ascii="Arial"/>
          <w:sz w:val="13"/>
        </w:rPr>
      </w:pPr>
    </w:p>
    <w:p>
      <w:pPr>
        <w:pStyle w:val="BodyText"/>
        <w:rPr>
          <w:rFonts w:ascii="Arial"/>
          <w:sz w:val="13"/>
        </w:rPr>
      </w:pPr>
    </w:p>
    <w:p>
      <w:pPr>
        <w:pStyle w:val="BodyText"/>
        <w:rPr>
          <w:rFonts w:ascii="Arial"/>
          <w:sz w:val="13"/>
        </w:rPr>
      </w:pPr>
    </w:p>
    <w:p>
      <w:pPr>
        <w:pStyle w:val="BodyText"/>
        <w:rPr>
          <w:rFonts w:ascii="Arial"/>
          <w:sz w:val="13"/>
        </w:rPr>
      </w:pPr>
    </w:p>
    <w:p>
      <w:pPr>
        <w:pStyle w:val="BodyText"/>
        <w:spacing w:before="121"/>
        <w:rPr>
          <w:rFonts w:ascii="Arial"/>
          <w:sz w:val="13"/>
        </w:rPr>
      </w:pPr>
    </w:p>
    <w:p>
      <w:pPr>
        <w:spacing w:before="0"/>
        <w:ind w:left="1759" w:right="0" w:firstLine="0"/>
        <w:jc w:val="left"/>
        <w:rPr>
          <w:rFonts w:ascii="Arial"/>
          <w:sz w:val="13"/>
        </w:rPr>
      </w:pPr>
      <w:r>
        <w:rPr>
          <w:rFonts w:ascii="Arial"/>
          <w:color w:val="4D4D4D"/>
          <w:spacing w:val="-5"/>
          <w:sz w:val="13"/>
        </w:rPr>
        <w:t>7.5</w:t>
      </w:r>
    </w:p>
    <w:p>
      <w:pPr>
        <w:pStyle w:val="BodyText"/>
        <w:rPr>
          <w:rFonts w:ascii="Arial"/>
        </w:rPr>
      </w:pPr>
    </w:p>
    <w:p>
      <w:pPr>
        <w:pStyle w:val="BodyText"/>
        <w:rPr>
          <w:rFonts w:ascii="Arial"/>
        </w:rPr>
      </w:pPr>
    </w:p>
    <w:p>
      <w:pPr>
        <w:pStyle w:val="BodyText"/>
        <w:spacing w:after="0"/>
        <w:rPr>
          <w:rFonts w:ascii="Arial"/>
        </w:rPr>
        <w:sectPr>
          <w:pgSz w:w="12240" w:h="15840"/>
          <w:pgMar w:header="1940" w:footer="0" w:top="2160" w:bottom="280" w:left="1800" w:right="720"/>
        </w:sectPr>
      </w:pPr>
    </w:p>
    <w:p>
      <w:pPr>
        <w:pStyle w:val="BodyText"/>
        <w:rPr>
          <w:rFonts w:ascii="Arial"/>
          <w:sz w:val="13"/>
        </w:rPr>
      </w:pPr>
    </w:p>
    <w:p>
      <w:pPr>
        <w:pStyle w:val="BodyText"/>
        <w:spacing w:before="109"/>
        <w:rPr>
          <w:rFonts w:ascii="Arial"/>
          <w:sz w:val="13"/>
        </w:rPr>
      </w:pPr>
    </w:p>
    <w:p>
      <w:pPr>
        <w:spacing w:before="0"/>
        <w:ind w:left="0" w:right="38" w:firstLine="0"/>
        <w:jc w:val="right"/>
        <w:rPr>
          <w:rFonts w:ascii="Arial"/>
          <w:sz w:val="13"/>
        </w:rPr>
      </w:pPr>
      <w:r>
        <w:rPr>
          <w:rFonts w:ascii="Arial"/>
          <w:sz w:val="13"/>
        </w:rPr>
        <mc:AlternateContent>
          <mc:Choice Requires="wps">
            <w:drawing>
              <wp:anchor distT="0" distB="0" distL="0" distR="0" allowOverlap="1" layoutInCell="1" locked="0" behindDoc="0" simplePos="0" relativeHeight="15742464">
                <wp:simplePos x="0" y="0"/>
                <wp:positionH relativeFrom="page">
                  <wp:posOffset>2059717</wp:posOffset>
                </wp:positionH>
                <wp:positionV relativeFrom="paragraph">
                  <wp:posOffset>-243834</wp:posOffset>
                </wp:positionV>
                <wp:extent cx="140335" cy="583565"/>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140335" cy="583565"/>
                        </a:xfrm>
                        <a:prstGeom prst="rect">
                          <a:avLst/>
                        </a:prstGeom>
                      </wps:spPr>
                      <wps:txbx>
                        <w:txbxContent>
                          <w:p>
                            <w:pPr>
                              <w:spacing w:before="16"/>
                              <w:ind w:left="20" w:right="0" w:firstLine="0"/>
                              <w:jc w:val="left"/>
                              <w:rPr>
                                <w:rFonts w:ascii="Arial"/>
                                <w:sz w:val="16"/>
                              </w:rPr>
                            </w:pPr>
                            <w:r>
                              <w:rPr>
                                <w:rFonts w:ascii="Arial"/>
                                <w:sz w:val="16"/>
                              </w:rPr>
                              <w:t>Hazard </w:t>
                            </w:r>
                            <w:r>
                              <w:rPr>
                                <w:rFonts w:ascii="Arial"/>
                                <w:spacing w:val="-2"/>
                                <w:sz w:val="16"/>
                              </w:rPr>
                              <w:t>ratio</w:t>
                            </w:r>
                          </w:p>
                        </w:txbxContent>
                      </wps:txbx>
                      <wps:bodyPr wrap="square" lIns="0" tIns="0" rIns="0" bIns="0" rtlCol="0" vert="vert270">
                        <a:noAutofit/>
                      </wps:bodyPr>
                    </wps:wsp>
                  </a:graphicData>
                </a:graphic>
              </wp:anchor>
            </w:drawing>
          </mc:Choice>
          <mc:Fallback>
            <w:pict>
              <v:shape style="position:absolute;margin-left:162.182465pt;margin-top:-19.199606pt;width:11.05pt;height:45.95pt;mso-position-horizontal-relative:page;mso-position-vertical-relative:paragraph;z-index:15742464" type="#_x0000_t202" id="docshape89" filled="false" stroked="false">
                <v:textbox inset="0,0,0,0" style="layout-flow:vertical;mso-layout-flow-alt:bottom-to-top">
                  <w:txbxContent>
                    <w:p>
                      <w:pPr>
                        <w:spacing w:before="16"/>
                        <w:ind w:left="20" w:right="0" w:firstLine="0"/>
                        <w:jc w:val="left"/>
                        <w:rPr>
                          <w:rFonts w:ascii="Arial"/>
                          <w:sz w:val="16"/>
                        </w:rPr>
                      </w:pPr>
                      <w:r>
                        <w:rPr>
                          <w:rFonts w:ascii="Arial"/>
                          <w:sz w:val="16"/>
                        </w:rPr>
                        <w:t>Hazard </w:t>
                      </w:r>
                      <w:r>
                        <w:rPr>
                          <w:rFonts w:ascii="Arial"/>
                          <w:spacing w:val="-2"/>
                          <w:sz w:val="16"/>
                        </w:rPr>
                        <w:t>ratio</w:t>
                      </w:r>
                    </w:p>
                  </w:txbxContent>
                </v:textbox>
                <w10:wrap type="none"/>
              </v:shape>
            </w:pict>
          </mc:Fallback>
        </mc:AlternateContent>
      </w:r>
      <w:r>
        <w:rPr>
          <w:rFonts w:ascii="Arial"/>
          <w:color w:val="4D4D4D"/>
          <w:spacing w:val="-5"/>
          <w:sz w:val="13"/>
        </w:rPr>
        <w:t>5.0</w:t>
      </w:r>
    </w:p>
    <w:p>
      <w:pPr>
        <w:pStyle w:val="BodyText"/>
        <w:rPr>
          <w:rFonts w:ascii="Arial"/>
          <w:sz w:val="13"/>
        </w:rPr>
      </w:pPr>
    </w:p>
    <w:p>
      <w:pPr>
        <w:pStyle w:val="BodyText"/>
        <w:rPr>
          <w:rFonts w:ascii="Arial"/>
          <w:sz w:val="13"/>
        </w:rPr>
      </w:pPr>
    </w:p>
    <w:p>
      <w:pPr>
        <w:pStyle w:val="BodyText"/>
        <w:rPr>
          <w:rFonts w:ascii="Arial"/>
          <w:sz w:val="13"/>
        </w:rPr>
      </w:pPr>
    </w:p>
    <w:p>
      <w:pPr>
        <w:pStyle w:val="BodyText"/>
        <w:rPr>
          <w:rFonts w:ascii="Arial"/>
          <w:sz w:val="13"/>
        </w:rPr>
      </w:pPr>
    </w:p>
    <w:p>
      <w:pPr>
        <w:pStyle w:val="BodyText"/>
        <w:spacing w:before="121"/>
        <w:rPr>
          <w:rFonts w:ascii="Arial"/>
          <w:sz w:val="13"/>
        </w:rPr>
      </w:pPr>
    </w:p>
    <w:p>
      <w:pPr>
        <w:spacing w:before="1"/>
        <w:ind w:left="0" w:right="38" w:firstLine="0"/>
        <w:jc w:val="right"/>
        <w:rPr>
          <w:rFonts w:ascii="Arial"/>
          <w:sz w:val="13"/>
        </w:rPr>
      </w:pPr>
      <w:r>
        <w:rPr>
          <w:rFonts w:ascii="Arial"/>
          <w:color w:val="4D4D4D"/>
          <w:spacing w:val="-5"/>
          <w:sz w:val="13"/>
        </w:rPr>
        <w:t>2.5</w:t>
      </w:r>
    </w:p>
    <w:p>
      <w:pPr>
        <w:spacing w:before="97"/>
        <w:ind w:left="165" w:right="0" w:firstLine="0"/>
        <w:jc w:val="center"/>
        <w:rPr>
          <w:rFonts w:ascii="Arial"/>
          <w:sz w:val="16"/>
        </w:rPr>
      </w:pPr>
      <w:r>
        <w:rPr/>
        <w:br w:type="column"/>
      </w:r>
      <w:r>
        <w:rPr>
          <w:rFonts w:ascii="Arial"/>
          <w:sz w:val="16"/>
        </w:rPr>
        <w:t>Election </w:t>
      </w:r>
      <w:r>
        <w:rPr>
          <w:rFonts w:ascii="Arial"/>
          <w:spacing w:val="-2"/>
          <w:sz w:val="16"/>
        </w:rPr>
        <w:t>fraud</w:t>
      </w:r>
    </w:p>
    <w:p>
      <w:pPr>
        <w:spacing w:before="117"/>
        <w:ind w:left="182" w:right="0" w:firstLine="0"/>
        <w:jc w:val="center"/>
        <w:rPr>
          <w:rFonts w:ascii="Arial" w:hAnsi="Arial"/>
          <w:sz w:val="13"/>
        </w:rPr>
      </w:pPr>
      <w:r>
        <w:rPr>
          <w:rFonts w:ascii="Arial" w:hAnsi="Arial"/>
          <w:sz w:val="13"/>
        </w:rPr>
        <w:drawing>
          <wp:anchor distT="0" distB="0" distL="0" distR="0" allowOverlap="1" layoutInCell="1" locked="0" behindDoc="0" simplePos="0" relativeHeight="15741952">
            <wp:simplePos x="0" y="0"/>
            <wp:positionH relativeFrom="page">
              <wp:posOffset>5678781</wp:posOffset>
            </wp:positionH>
            <wp:positionV relativeFrom="paragraph">
              <wp:posOffset>42571</wp:posOffset>
            </wp:positionV>
            <wp:extent cx="157908" cy="319081"/>
            <wp:effectExtent l="0" t="0" r="0" b="0"/>
            <wp:wrapNone/>
            <wp:docPr id="97" name="Image 97"/>
            <wp:cNvGraphicFramePr>
              <a:graphicFrameLocks/>
            </wp:cNvGraphicFramePr>
            <a:graphic>
              <a:graphicData uri="http://schemas.openxmlformats.org/drawingml/2006/picture">
                <pic:pic>
                  <pic:nvPicPr>
                    <pic:cNvPr id="97" name="Image 97"/>
                    <pic:cNvPicPr/>
                  </pic:nvPicPr>
                  <pic:blipFill>
                    <a:blip r:embed="rId39" cstate="print"/>
                    <a:stretch>
                      <a:fillRect/>
                    </a:stretch>
                  </pic:blipFill>
                  <pic:spPr>
                    <a:xfrm>
                      <a:off x="0" y="0"/>
                      <a:ext cx="157908" cy="319081"/>
                    </a:xfrm>
                    <a:prstGeom prst="rect">
                      <a:avLst/>
                    </a:prstGeom>
                  </pic:spPr>
                </pic:pic>
              </a:graphicData>
            </a:graphic>
          </wp:anchor>
        </w:drawing>
      </w:r>
      <w:r>
        <w:rPr>
          <w:rFonts w:ascii="Arial" w:hAnsi="Arial"/>
          <w:spacing w:val="-2"/>
          <w:sz w:val="13"/>
        </w:rPr>
        <w:t>−0.23</w:t>
      </w:r>
    </w:p>
    <w:p>
      <w:pPr>
        <w:spacing w:before="104"/>
        <w:ind w:left="165" w:right="60" w:firstLine="0"/>
        <w:jc w:val="center"/>
        <w:rPr>
          <w:rFonts w:ascii="Arial"/>
          <w:sz w:val="13"/>
        </w:rPr>
      </w:pPr>
      <w:r>
        <w:rPr>
          <w:rFonts w:ascii="Arial"/>
          <w:spacing w:val="-4"/>
          <w:sz w:val="13"/>
        </w:rPr>
        <w:t>2.58</w:t>
      </w:r>
    </w:p>
    <w:p>
      <w:pPr>
        <w:spacing w:after="0"/>
        <w:jc w:val="center"/>
        <w:rPr>
          <w:rFonts w:ascii="Arial"/>
          <w:sz w:val="13"/>
        </w:rPr>
        <w:sectPr>
          <w:type w:val="continuous"/>
          <w:pgSz w:w="12240" w:h="15840"/>
          <w:pgMar w:header="1940" w:footer="0" w:top="1820" w:bottom="280" w:left="1800" w:right="720"/>
          <w:cols w:num="2" w:equalWidth="0">
            <w:col w:w="1983" w:space="3398"/>
            <w:col w:w="4339"/>
          </w:cols>
        </w:sectPr>
      </w:pPr>
    </w:p>
    <w:p>
      <w:pPr>
        <w:pStyle w:val="BodyText"/>
        <w:rPr>
          <w:rFonts w:ascii="Arial"/>
          <w:sz w:val="13"/>
        </w:rPr>
      </w:pPr>
    </w:p>
    <w:p>
      <w:pPr>
        <w:pStyle w:val="BodyText"/>
        <w:rPr>
          <w:rFonts w:ascii="Arial"/>
          <w:sz w:val="13"/>
        </w:rPr>
      </w:pPr>
    </w:p>
    <w:p>
      <w:pPr>
        <w:pStyle w:val="BodyText"/>
        <w:rPr>
          <w:rFonts w:ascii="Arial"/>
          <w:sz w:val="13"/>
        </w:rPr>
      </w:pPr>
    </w:p>
    <w:p>
      <w:pPr>
        <w:pStyle w:val="BodyText"/>
        <w:rPr>
          <w:rFonts w:ascii="Arial"/>
          <w:sz w:val="13"/>
        </w:rPr>
      </w:pPr>
    </w:p>
    <w:p>
      <w:pPr>
        <w:pStyle w:val="BodyText"/>
        <w:spacing w:before="120"/>
        <w:rPr>
          <w:rFonts w:ascii="Arial"/>
          <w:sz w:val="13"/>
        </w:rPr>
      </w:pPr>
    </w:p>
    <w:p>
      <w:pPr>
        <w:spacing w:before="1"/>
        <w:ind w:left="1759" w:right="0" w:firstLine="0"/>
        <w:jc w:val="left"/>
        <w:rPr>
          <w:rFonts w:ascii="Arial"/>
          <w:sz w:val="13"/>
        </w:rPr>
      </w:pPr>
      <w:r>
        <w:rPr>
          <w:rFonts w:ascii="Arial"/>
          <w:color w:val="4D4D4D"/>
          <w:spacing w:val="-5"/>
          <w:sz w:val="13"/>
        </w:rPr>
        <w:t>0.0</w:t>
      </w:r>
    </w:p>
    <w:p>
      <w:pPr>
        <w:pStyle w:val="BodyText"/>
        <w:spacing w:before="24"/>
        <w:rPr>
          <w:rFonts w:ascii="Arial"/>
          <w:sz w:val="13"/>
        </w:rPr>
      </w:pPr>
    </w:p>
    <w:p>
      <w:pPr>
        <w:tabs>
          <w:tab w:pos="3218" w:val="left" w:leader="none"/>
          <w:tab w:pos="4328" w:val="left" w:leader="none"/>
          <w:tab w:pos="5438" w:val="left" w:leader="none"/>
          <w:tab w:pos="6548" w:val="left" w:leader="none"/>
        </w:tabs>
        <w:spacing w:before="0"/>
        <w:ind w:left="2108" w:right="0" w:firstLine="0"/>
        <w:jc w:val="left"/>
        <w:rPr>
          <w:rFonts w:ascii="Arial"/>
          <w:sz w:val="13"/>
        </w:rPr>
      </w:pPr>
      <w:r>
        <w:rPr>
          <w:rFonts w:ascii="Arial"/>
          <w:color w:val="4D4D4D"/>
          <w:spacing w:val="-4"/>
          <w:sz w:val="13"/>
        </w:rPr>
        <w:t>0.00</w:t>
      </w:r>
      <w:r>
        <w:rPr>
          <w:rFonts w:ascii="Arial"/>
          <w:color w:val="4D4D4D"/>
          <w:sz w:val="13"/>
        </w:rPr>
        <w:tab/>
      </w:r>
      <w:r>
        <w:rPr>
          <w:rFonts w:ascii="Arial"/>
          <w:color w:val="4D4D4D"/>
          <w:spacing w:val="-4"/>
          <w:sz w:val="13"/>
        </w:rPr>
        <w:t>0.25</w:t>
      </w:r>
      <w:r>
        <w:rPr>
          <w:rFonts w:ascii="Arial"/>
          <w:color w:val="4D4D4D"/>
          <w:sz w:val="13"/>
        </w:rPr>
        <w:tab/>
      </w:r>
      <w:r>
        <w:rPr>
          <w:rFonts w:ascii="Arial"/>
          <w:color w:val="4D4D4D"/>
          <w:spacing w:val="-4"/>
          <w:sz w:val="13"/>
        </w:rPr>
        <w:t>0.50</w:t>
      </w:r>
      <w:r>
        <w:rPr>
          <w:rFonts w:ascii="Arial"/>
          <w:color w:val="4D4D4D"/>
          <w:sz w:val="13"/>
        </w:rPr>
        <w:tab/>
      </w:r>
      <w:r>
        <w:rPr>
          <w:rFonts w:ascii="Arial"/>
          <w:color w:val="4D4D4D"/>
          <w:spacing w:val="-4"/>
          <w:sz w:val="13"/>
        </w:rPr>
        <w:t>0.75</w:t>
      </w:r>
      <w:r>
        <w:rPr>
          <w:rFonts w:ascii="Arial"/>
          <w:color w:val="4D4D4D"/>
          <w:sz w:val="13"/>
        </w:rPr>
        <w:tab/>
      </w:r>
      <w:r>
        <w:rPr>
          <w:rFonts w:ascii="Arial"/>
          <w:color w:val="4D4D4D"/>
          <w:spacing w:val="-4"/>
          <w:sz w:val="13"/>
        </w:rPr>
        <w:t>1.00</w:t>
      </w:r>
    </w:p>
    <w:p>
      <w:pPr>
        <w:spacing w:before="8"/>
        <w:ind w:left="0" w:right="803" w:firstLine="0"/>
        <w:jc w:val="center"/>
        <w:rPr>
          <w:rFonts w:ascii="Arial" w:hAnsi="Arial"/>
          <w:sz w:val="16"/>
        </w:rPr>
      </w:pPr>
      <w:r>
        <w:rPr>
          <w:rFonts w:ascii="Arial" w:hAnsi="Arial"/>
          <w:sz w:val="16"/>
        </w:rPr>
        <w:t>Incumbent </w:t>
      </w:r>
      <w:r>
        <w:rPr>
          <w:rFonts w:ascii="Arial" w:hAnsi="Arial"/>
          <w:spacing w:val="-2"/>
          <w:sz w:val="16"/>
        </w:rPr>
        <w:t>vote−share</w:t>
      </w:r>
    </w:p>
    <w:p>
      <w:pPr>
        <w:pStyle w:val="BodyText"/>
        <w:spacing w:before="32"/>
        <w:rPr>
          <w:rFonts w:ascii="Arial"/>
        </w:rPr>
      </w:pPr>
    </w:p>
    <w:p>
      <w:pPr>
        <w:pStyle w:val="BodyText"/>
        <w:ind w:right="16"/>
        <w:jc w:val="center"/>
      </w:pPr>
      <w:r>
        <w:rPr/>
        <w:t>Figure</w:t>
      </w:r>
      <w:r>
        <w:rPr>
          <w:spacing w:val="-6"/>
        </w:rPr>
        <w:t> </w:t>
      </w:r>
      <w:r>
        <w:rPr/>
        <w:t>3.3:</w:t>
      </w:r>
      <w:r>
        <w:rPr>
          <w:spacing w:val="9"/>
        </w:rPr>
        <w:t> </w:t>
      </w:r>
      <w:r>
        <w:rPr/>
        <w:t>Fraud,</w:t>
      </w:r>
      <w:r>
        <w:rPr>
          <w:spacing w:val="-6"/>
        </w:rPr>
        <w:t> </w:t>
      </w:r>
      <w:r>
        <w:rPr/>
        <w:t>winning</w:t>
      </w:r>
      <w:r>
        <w:rPr>
          <w:spacing w:val="-5"/>
        </w:rPr>
        <w:t> </w:t>
      </w:r>
      <w:r>
        <w:rPr/>
        <w:t>vote-share,</w:t>
      </w:r>
      <w:r>
        <w:rPr>
          <w:spacing w:val="-6"/>
        </w:rPr>
        <w:t> </w:t>
      </w:r>
      <w:r>
        <w:rPr/>
        <w:t>and</w:t>
      </w:r>
      <w:r>
        <w:rPr>
          <w:spacing w:val="-6"/>
        </w:rPr>
        <w:t> </w:t>
      </w:r>
      <w:r>
        <w:rPr/>
        <w:t>duration</w:t>
      </w:r>
      <w:r>
        <w:rPr>
          <w:spacing w:val="-6"/>
        </w:rPr>
        <w:t> </w:t>
      </w:r>
      <w:r>
        <w:rPr/>
        <w:t>of</w:t>
      </w:r>
      <w:r>
        <w:rPr>
          <w:spacing w:val="-6"/>
        </w:rPr>
        <w:t> </w:t>
      </w:r>
      <w:r>
        <w:rPr>
          <w:spacing w:val="-2"/>
        </w:rPr>
        <w:t>protest</w:t>
      </w:r>
    </w:p>
    <w:p>
      <w:pPr>
        <w:pStyle w:val="BodyText"/>
        <w:spacing w:after="0"/>
        <w:jc w:val="center"/>
        <w:sectPr>
          <w:type w:val="continuous"/>
          <w:pgSz w:w="12240" w:h="15840"/>
          <w:pgMar w:header="1940" w:footer="0" w:top="1820" w:bottom="280" w:left="1800" w:right="720"/>
        </w:sectPr>
      </w:pPr>
    </w:p>
    <w:p>
      <w:pPr>
        <w:pStyle w:val="BodyText"/>
        <w:spacing w:before="101"/>
      </w:pPr>
    </w:p>
    <w:p>
      <w:pPr>
        <w:pStyle w:val="BodyText"/>
        <w:ind w:left="2039"/>
      </w:pPr>
      <w:r>
        <w:rPr/>
        <w:t>Table</w:t>
      </w:r>
      <w:r>
        <w:rPr>
          <w:spacing w:val="-9"/>
        </w:rPr>
        <w:t> </w:t>
      </w:r>
      <w:r>
        <w:rPr/>
        <w:t>3.3:</w:t>
      </w:r>
      <w:r>
        <w:rPr>
          <w:spacing w:val="6"/>
        </w:rPr>
        <w:t> </w:t>
      </w:r>
      <w:r>
        <w:rPr/>
        <w:t>Table</w:t>
      </w:r>
      <w:r>
        <w:rPr>
          <w:spacing w:val="-8"/>
        </w:rPr>
        <w:t> </w:t>
      </w:r>
      <w:r>
        <w:rPr/>
        <w:t>3:</w:t>
      </w:r>
      <w:r>
        <w:rPr>
          <w:spacing w:val="6"/>
        </w:rPr>
        <w:t> </w:t>
      </w:r>
      <w:r>
        <w:rPr/>
        <w:t>Logit</w:t>
      </w:r>
      <w:r>
        <w:rPr>
          <w:spacing w:val="-8"/>
        </w:rPr>
        <w:t> </w:t>
      </w:r>
      <w:r>
        <w:rPr/>
        <w:t>models</w:t>
      </w:r>
      <w:r>
        <w:rPr>
          <w:spacing w:val="-9"/>
        </w:rPr>
        <w:t> </w:t>
      </w:r>
      <w:r>
        <w:rPr/>
        <w:t>of</w:t>
      </w:r>
      <w:r>
        <w:rPr>
          <w:spacing w:val="-8"/>
        </w:rPr>
        <w:t> </w:t>
      </w:r>
      <w:r>
        <w:rPr/>
        <w:t>protest</w:t>
      </w:r>
      <w:r>
        <w:rPr>
          <w:spacing w:val="-8"/>
        </w:rPr>
        <w:t> </w:t>
      </w:r>
      <w:r>
        <w:rPr>
          <w:spacing w:val="-2"/>
        </w:rPr>
        <w:t>occurrence</w:t>
      </w:r>
    </w:p>
    <w:p>
      <w:pPr>
        <w:pStyle w:val="BodyText"/>
        <w:spacing w:before="5"/>
      </w:pPr>
    </w:p>
    <w:tbl>
      <w:tblPr>
        <w:tblW w:w="0" w:type="auto"/>
        <w:jc w:val="left"/>
        <w:tblInd w:w="3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313"/>
        <w:gridCol w:w="1096"/>
        <w:gridCol w:w="1154"/>
        <w:gridCol w:w="1269"/>
      </w:tblGrid>
      <w:tr>
        <w:trPr>
          <w:trHeight w:val="375" w:hRule="atLeast"/>
        </w:trPr>
        <w:tc>
          <w:tcPr>
            <w:tcW w:w="4313" w:type="dxa"/>
            <w:tcBorders>
              <w:top w:val="single" w:sz="8" w:space="0" w:color="000000"/>
              <w:bottom w:val="single" w:sz="4" w:space="0" w:color="000000"/>
            </w:tcBorders>
          </w:tcPr>
          <w:p>
            <w:pPr>
              <w:pStyle w:val="TableParagraph"/>
              <w:spacing w:line="240" w:lineRule="auto"/>
              <w:jc w:val="left"/>
              <w:rPr>
                <w:sz w:val="22"/>
              </w:rPr>
            </w:pPr>
          </w:p>
        </w:tc>
        <w:tc>
          <w:tcPr>
            <w:tcW w:w="1096" w:type="dxa"/>
            <w:tcBorders>
              <w:top w:val="single" w:sz="8" w:space="0" w:color="000000"/>
              <w:bottom w:val="single" w:sz="4" w:space="0" w:color="000000"/>
            </w:tcBorders>
          </w:tcPr>
          <w:p>
            <w:pPr>
              <w:pStyle w:val="TableParagraph"/>
              <w:spacing w:line="240" w:lineRule="auto" w:before="30"/>
              <w:rPr>
                <w:sz w:val="24"/>
              </w:rPr>
            </w:pPr>
            <w:r>
              <w:rPr>
                <w:sz w:val="24"/>
              </w:rPr>
              <w:t>Model</w:t>
            </w:r>
            <w:r>
              <w:rPr>
                <w:spacing w:val="-8"/>
                <w:sz w:val="24"/>
              </w:rPr>
              <w:t> </w:t>
            </w:r>
            <w:r>
              <w:rPr>
                <w:spacing w:val="-10"/>
                <w:sz w:val="24"/>
              </w:rPr>
              <w:t>6</w:t>
            </w:r>
          </w:p>
        </w:tc>
        <w:tc>
          <w:tcPr>
            <w:tcW w:w="1154" w:type="dxa"/>
            <w:tcBorders>
              <w:top w:val="single" w:sz="8" w:space="0" w:color="000000"/>
              <w:bottom w:val="single" w:sz="4" w:space="0" w:color="000000"/>
            </w:tcBorders>
          </w:tcPr>
          <w:p>
            <w:pPr>
              <w:pStyle w:val="TableParagraph"/>
              <w:spacing w:line="240" w:lineRule="auto" w:before="30"/>
              <w:ind w:left="1" w:right="17"/>
              <w:rPr>
                <w:sz w:val="24"/>
              </w:rPr>
            </w:pPr>
            <w:r>
              <w:rPr>
                <w:sz w:val="24"/>
              </w:rPr>
              <w:t>Model</w:t>
            </w:r>
            <w:r>
              <w:rPr>
                <w:spacing w:val="-8"/>
                <w:sz w:val="24"/>
              </w:rPr>
              <w:t> </w:t>
            </w:r>
            <w:r>
              <w:rPr>
                <w:spacing w:val="-10"/>
                <w:sz w:val="24"/>
              </w:rPr>
              <w:t>7</w:t>
            </w:r>
          </w:p>
        </w:tc>
        <w:tc>
          <w:tcPr>
            <w:tcW w:w="1269" w:type="dxa"/>
            <w:tcBorders>
              <w:top w:val="single" w:sz="8" w:space="0" w:color="000000"/>
              <w:bottom w:val="single" w:sz="4" w:space="0" w:color="000000"/>
            </w:tcBorders>
          </w:tcPr>
          <w:p>
            <w:pPr>
              <w:pStyle w:val="TableParagraph"/>
              <w:spacing w:line="240" w:lineRule="auto" w:before="30"/>
              <w:ind w:left="1" w:right="18"/>
              <w:rPr>
                <w:sz w:val="24"/>
              </w:rPr>
            </w:pPr>
            <w:r>
              <w:rPr>
                <w:sz w:val="24"/>
              </w:rPr>
              <w:t>Model</w:t>
            </w:r>
            <w:r>
              <w:rPr>
                <w:spacing w:val="-8"/>
                <w:sz w:val="24"/>
              </w:rPr>
              <w:t> </w:t>
            </w:r>
            <w:r>
              <w:rPr>
                <w:spacing w:val="-10"/>
                <w:sz w:val="24"/>
              </w:rPr>
              <w:t>8</w:t>
            </w:r>
          </w:p>
        </w:tc>
      </w:tr>
      <w:tr>
        <w:trPr>
          <w:trHeight w:val="313" w:hRule="atLeast"/>
        </w:trPr>
        <w:tc>
          <w:tcPr>
            <w:tcW w:w="4313" w:type="dxa"/>
            <w:tcBorders>
              <w:top w:val="single" w:sz="4" w:space="0" w:color="000000"/>
            </w:tcBorders>
          </w:tcPr>
          <w:p>
            <w:pPr>
              <w:pStyle w:val="TableParagraph"/>
              <w:spacing w:line="267" w:lineRule="exact" w:before="26"/>
              <w:ind w:left="119"/>
              <w:jc w:val="left"/>
              <w:rPr>
                <w:sz w:val="24"/>
              </w:rPr>
            </w:pPr>
            <w:r>
              <w:rPr>
                <w:spacing w:val="-2"/>
                <w:sz w:val="24"/>
              </w:rPr>
              <w:t>(Intercept)</w:t>
            </w:r>
          </w:p>
        </w:tc>
        <w:tc>
          <w:tcPr>
            <w:tcW w:w="1096" w:type="dxa"/>
            <w:tcBorders>
              <w:top w:val="single" w:sz="4" w:space="0" w:color="000000"/>
            </w:tcBorders>
          </w:tcPr>
          <w:p>
            <w:pPr>
              <w:pStyle w:val="TableParagraph"/>
              <w:spacing w:line="267" w:lineRule="exact" w:before="26"/>
              <w:rPr>
                <w:sz w:val="24"/>
              </w:rPr>
            </w:pPr>
            <w:r>
              <w:rPr>
                <w:spacing w:val="-2"/>
                <w:sz w:val="24"/>
              </w:rPr>
              <w:t>-0.020</w:t>
            </w:r>
          </w:p>
        </w:tc>
        <w:tc>
          <w:tcPr>
            <w:tcW w:w="1154" w:type="dxa"/>
            <w:tcBorders>
              <w:top w:val="single" w:sz="4" w:space="0" w:color="000000"/>
            </w:tcBorders>
          </w:tcPr>
          <w:p>
            <w:pPr>
              <w:pStyle w:val="TableParagraph"/>
              <w:spacing w:line="267" w:lineRule="exact" w:before="26"/>
              <w:ind w:right="17"/>
              <w:rPr>
                <w:sz w:val="24"/>
              </w:rPr>
            </w:pPr>
            <w:r>
              <w:rPr>
                <w:spacing w:val="-2"/>
                <w:sz w:val="24"/>
              </w:rPr>
              <w:t>-1.333*</w:t>
            </w:r>
          </w:p>
        </w:tc>
        <w:tc>
          <w:tcPr>
            <w:tcW w:w="1269" w:type="dxa"/>
            <w:tcBorders>
              <w:top w:val="single" w:sz="4" w:space="0" w:color="000000"/>
            </w:tcBorders>
          </w:tcPr>
          <w:p>
            <w:pPr>
              <w:pStyle w:val="TableParagraph"/>
              <w:spacing w:line="267" w:lineRule="exact" w:before="26"/>
              <w:ind w:right="18"/>
              <w:rPr>
                <w:sz w:val="24"/>
              </w:rPr>
            </w:pPr>
            <w:r>
              <w:rPr>
                <w:spacing w:val="-2"/>
                <w:sz w:val="24"/>
              </w:rPr>
              <w:t>-8.582***</w:t>
            </w:r>
          </w:p>
        </w:tc>
      </w:tr>
      <w:tr>
        <w:trPr>
          <w:trHeight w:val="286" w:hRule="atLeast"/>
        </w:trPr>
        <w:tc>
          <w:tcPr>
            <w:tcW w:w="4313" w:type="dxa"/>
          </w:tcPr>
          <w:p>
            <w:pPr>
              <w:pStyle w:val="TableParagraph"/>
              <w:spacing w:line="240" w:lineRule="auto"/>
              <w:jc w:val="left"/>
              <w:rPr>
                <w:sz w:val="20"/>
              </w:rPr>
            </w:pPr>
          </w:p>
        </w:tc>
        <w:tc>
          <w:tcPr>
            <w:tcW w:w="1096" w:type="dxa"/>
          </w:tcPr>
          <w:p>
            <w:pPr>
              <w:pStyle w:val="TableParagraph"/>
              <w:spacing w:line="267" w:lineRule="exact"/>
              <w:rPr>
                <w:sz w:val="24"/>
              </w:rPr>
            </w:pPr>
            <w:r>
              <w:rPr>
                <w:spacing w:val="-2"/>
                <w:sz w:val="24"/>
              </w:rPr>
              <w:t>(0.304)</w:t>
            </w:r>
          </w:p>
        </w:tc>
        <w:tc>
          <w:tcPr>
            <w:tcW w:w="1154" w:type="dxa"/>
          </w:tcPr>
          <w:p>
            <w:pPr>
              <w:pStyle w:val="TableParagraph"/>
              <w:spacing w:line="267" w:lineRule="exact"/>
              <w:ind w:right="17"/>
              <w:rPr>
                <w:sz w:val="24"/>
              </w:rPr>
            </w:pPr>
            <w:r>
              <w:rPr>
                <w:spacing w:val="-2"/>
                <w:sz w:val="24"/>
              </w:rPr>
              <w:t>(0.611)</w:t>
            </w:r>
          </w:p>
        </w:tc>
        <w:tc>
          <w:tcPr>
            <w:tcW w:w="1269" w:type="dxa"/>
          </w:tcPr>
          <w:p>
            <w:pPr>
              <w:pStyle w:val="TableParagraph"/>
              <w:spacing w:line="267" w:lineRule="exact"/>
              <w:ind w:right="18"/>
              <w:rPr>
                <w:sz w:val="24"/>
              </w:rPr>
            </w:pPr>
            <w:r>
              <w:rPr>
                <w:spacing w:val="-2"/>
                <w:sz w:val="24"/>
              </w:rPr>
              <w:t>(1.866)</w:t>
            </w:r>
          </w:p>
        </w:tc>
      </w:tr>
      <w:tr>
        <w:trPr>
          <w:trHeight w:val="286" w:hRule="atLeast"/>
        </w:trPr>
        <w:tc>
          <w:tcPr>
            <w:tcW w:w="4313" w:type="dxa"/>
          </w:tcPr>
          <w:p>
            <w:pPr>
              <w:pStyle w:val="TableParagraph"/>
              <w:spacing w:line="267" w:lineRule="exact"/>
              <w:ind w:left="119"/>
              <w:jc w:val="left"/>
              <w:rPr>
                <w:sz w:val="24"/>
              </w:rPr>
            </w:pPr>
            <w:r>
              <w:rPr>
                <w:sz w:val="24"/>
              </w:rPr>
              <w:t>Incumbent</w:t>
            </w:r>
            <w:r>
              <w:rPr>
                <w:spacing w:val="-12"/>
                <w:sz w:val="24"/>
              </w:rPr>
              <w:t> </w:t>
            </w:r>
            <w:r>
              <w:rPr>
                <w:spacing w:val="-4"/>
                <w:sz w:val="24"/>
              </w:rPr>
              <w:t>loss</w:t>
            </w:r>
          </w:p>
        </w:tc>
        <w:tc>
          <w:tcPr>
            <w:tcW w:w="1096" w:type="dxa"/>
          </w:tcPr>
          <w:p>
            <w:pPr>
              <w:pStyle w:val="TableParagraph"/>
              <w:spacing w:line="267" w:lineRule="exact"/>
              <w:rPr>
                <w:sz w:val="24"/>
              </w:rPr>
            </w:pPr>
            <w:r>
              <w:rPr>
                <w:spacing w:val="-2"/>
                <w:sz w:val="24"/>
              </w:rPr>
              <w:t>0.067</w:t>
            </w:r>
          </w:p>
        </w:tc>
        <w:tc>
          <w:tcPr>
            <w:tcW w:w="1154" w:type="dxa"/>
          </w:tcPr>
          <w:p>
            <w:pPr>
              <w:pStyle w:val="TableParagraph"/>
              <w:spacing w:line="267" w:lineRule="exact"/>
              <w:ind w:right="17"/>
              <w:rPr>
                <w:sz w:val="24"/>
              </w:rPr>
            </w:pPr>
            <w:r>
              <w:rPr>
                <w:spacing w:val="-2"/>
                <w:sz w:val="24"/>
              </w:rPr>
              <w:t>2.239*</w:t>
            </w:r>
          </w:p>
        </w:tc>
        <w:tc>
          <w:tcPr>
            <w:tcW w:w="1269" w:type="dxa"/>
          </w:tcPr>
          <w:p>
            <w:pPr>
              <w:pStyle w:val="TableParagraph"/>
              <w:spacing w:line="267" w:lineRule="exact"/>
              <w:ind w:right="18"/>
              <w:rPr>
                <w:sz w:val="24"/>
              </w:rPr>
            </w:pPr>
            <w:r>
              <w:rPr>
                <w:spacing w:val="-2"/>
                <w:sz w:val="24"/>
              </w:rPr>
              <w:t>5.211**</w:t>
            </w:r>
          </w:p>
        </w:tc>
      </w:tr>
      <w:tr>
        <w:trPr>
          <w:trHeight w:val="286" w:hRule="atLeast"/>
        </w:trPr>
        <w:tc>
          <w:tcPr>
            <w:tcW w:w="4313" w:type="dxa"/>
          </w:tcPr>
          <w:p>
            <w:pPr>
              <w:pStyle w:val="TableParagraph"/>
              <w:spacing w:line="240" w:lineRule="auto"/>
              <w:jc w:val="left"/>
              <w:rPr>
                <w:sz w:val="20"/>
              </w:rPr>
            </w:pPr>
          </w:p>
        </w:tc>
        <w:tc>
          <w:tcPr>
            <w:tcW w:w="1096" w:type="dxa"/>
          </w:tcPr>
          <w:p>
            <w:pPr>
              <w:pStyle w:val="TableParagraph"/>
              <w:spacing w:line="267" w:lineRule="exact"/>
              <w:rPr>
                <w:sz w:val="24"/>
              </w:rPr>
            </w:pPr>
            <w:r>
              <w:rPr>
                <w:spacing w:val="-2"/>
                <w:sz w:val="24"/>
              </w:rPr>
              <w:t>(0.252)</w:t>
            </w:r>
          </w:p>
        </w:tc>
        <w:tc>
          <w:tcPr>
            <w:tcW w:w="1154" w:type="dxa"/>
          </w:tcPr>
          <w:p>
            <w:pPr>
              <w:pStyle w:val="TableParagraph"/>
              <w:spacing w:line="267" w:lineRule="exact"/>
              <w:ind w:right="17"/>
              <w:rPr>
                <w:sz w:val="24"/>
              </w:rPr>
            </w:pPr>
            <w:r>
              <w:rPr>
                <w:spacing w:val="-2"/>
                <w:sz w:val="24"/>
              </w:rPr>
              <w:t>(1.047)</w:t>
            </w:r>
          </w:p>
        </w:tc>
        <w:tc>
          <w:tcPr>
            <w:tcW w:w="1269" w:type="dxa"/>
          </w:tcPr>
          <w:p>
            <w:pPr>
              <w:pStyle w:val="TableParagraph"/>
              <w:spacing w:line="267" w:lineRule="exact"/>
              <w:ind w:right="18"/>
              <w:rPr>
                <w:sz w:val="24"/>
              </w:rPr>
            </w:pPr>
            <w:r>
              <w:rPr>
                <w:spacing w:val="-2"/>
                <w:sz w:val="24"/>
              </w:rPr>
              <w:t>(1.845)</w:t>
            </w:r>
          </w:p>
        </w:tc>
      </w:tr>
      <w:tr>
        <w:trPr>
          <w:trHeight w:val="286" w:hRule="atLeast"/>
        </w:trPr>
        <w:tc>
          <w:tcPr>
            <w:tcW w:w="4313" w:type="dxa"/>
          </w:tcPr>
          <w:p>
            <w:pPr>
              <w:pStyle w:val="TableParagraph"/>
              <w:spacing w:line="267" w:lineRule="exact"/>
              <w:ind w:left="119"/>
              <w:jc w:val="left"/>
              <w:rPr>
                <w:sz w:val="24"/>
              </w:rPr>
            </w:pPr>
            <w:r>
              <w:rPr>
                <w:sz w:val="24"/>
              </w:rPr>
              <w:t>Election</w:t>
            </w:r>
            <w:r>
              <w:rPr>
                <w:spacing w:val="-9"/>
                <w:sz w:val="24"/>
              </w:rPr>
              <w:t> </w:t>
            </w:r>
            <w:r>
              <w:rPr>
                <w:spacing w:val="-2"/>
                <w:sz w:val="24"/>
              </w:rPr>
              <w:t>fraud</w:t>
            </w:r>
          </w:p>
        </w:tc>
        <w:tc>
          <w:tcPr>
            <w:tcW w:w="1096" w:type="dxa"/>
          </w:tcPr>
          <w:p>
            <w:pPr>
              <w:pStyle w:val="TableParagraph"/>
              <w:spacing w:line="267" w:lineRule="exact"/>
              <w:rPr>
                <w:sz w:val="24"/>
              </w:rPr>
            </w:pPr>
            <w:r>
              <w:rPr>
                <w:spacing w:val="-2"/>
                <w:sz w:val="24"/>
              </w:rPr>
              <w:t>0.160</w:t>
            </w:r>
          </w:p>
        </w:tc>
        <w:tc>
          <w:tcPr>
            <w:tcW w:w="1154" w:type="dxa"/>
          </w:tcPr>
          <w:p>
            <w:pPr>
              <w:pStyle w:val="TableParagraph"/>
              <w:spacing w:line="267" w:lineRule="exact"/>
              <w:ind w:right="17"/>
              <w:rPr>
                <w:sz w:val="24"/>
              </w:rPr>
            </w:pPr>
            <w:r>
              <w:rPr>
                <w:spacing w:val="-2"/>
                <w:sz w:val="24"/>
              </w:rPr>
              <w:t>1.091**</w:t>
            </w:r>
          </w:p>
        </w:tc>
        <w:tc>
          <w:tcPr>
            <w:tcW w:w="1269" w:type="dxa"/>
          </w:tcPr>
          <w:p>
            <w:pPr>
              <w:pStyle w:val="TableParagraph"/>
              <w:spacing w:line="267" w:lineRule="exact"/>
              <w:ind w:right="18"/>
              <w:rPr>
                <w:sz w:val="24"/>
              </w:rPr>
            </w:pPr>
            <w:r>
              <w:rPr>
                <w:spacing w:val="-2"/>
                <w:sz w:val="24"/>
              </w:rPr>
              <w:t>3.466***</w:t>
            </w:r>
          </w:p>
        </w:tc>
      </w:tr>
      <w:tr>
        <w:trPr>
          <w:trHeight w:val="286" w:hRule="atLeast"/>
        </w:trPr>
        <w:tc>
          <w:tcPr>
            <w:tcW w:w="4313" w:type="dxa"/>
          </w:tcPr>
          <w:p>
            <w:pPr>
              <w:pStyle w:val="TableParagraph"/>
              <w:spacing w:line="240" w:lineRule="auto"/>
              <w:jc w:val="left"/>
              <w:rPr>
                <w:sz w:val="20"/>
              </w:rPr>
            </w:pPr>
          </w:p>
        </w:tc>
        <w:tc>
          <w:tcPr>
            <w:tcW w:w="1096" w:type="dxa"/>
          </w:tcPr>
          <w:p>
            <w:pPr>
              <w:pStyle w:val="TableParagraph"/>
              <w:spacing w:line="267" w:lineRule="exact"/>
              <w:rPr>
                <w:sz w:val="24"/>
              </w:rPr>
            </w:pPr>
            <w:r>
              <w:rPr>
                <w:spacing w:val="-2"/>
                <w:sz w:val="24"/>
              </w:rPr>
              <w:t>(0.103)</w:t>
            </w:r>
          </w:p>
        </w:tc>
        <w:tc>
          <w:tcPr>
            <w:tcW w:w="1154" w:type="dxa"/>
          </w:tcPr>
          <w:p>
            <w:pPr>
              <w:pStyle w:val="TableParagraph"/>
              <w:spacing w:line="267" w:lineRule="exact"/>
              <w:ind w:right="17"/>
              <w:rPr>
                <w:sz w:val="24"/>
              </w:rPr>
            </w:pPr>
            <w:r>
              <w:rPr>
                <w:spacing w:val="-2"/>
                <w:sz w:val="24"/>
              </w:rPr>
              <w:t>(0.415)</w:t>
            </w:r>
          </w:p>
        </w:tc>
        <w:tc>
          <w:tcPr>
            <w:tcW w:w="1269" w:type="dxa"/>
          </w:tcPr>
          <w:p>
            <w:pPr>
              <w:pStyle w:val="TableParagraph"/>
              <w:spacing w:line="267" w:lineRule="exact"/>
              <w:ind w:right="18"/>
              <w:rPr>
                <w:sz w:val="24"/>
              </w:rPr>
            </w:pPr>
            <w:r>
              <w:rPr>
                <w:spacing w:val="-2"/>
                <w:sz w:val="24"/>
              </w:rPr>
              <w:t>(0.849)</w:t>
            </w:r>
          </w:p>
        </w:tc>
      </w:tr>
      <w:tr>
        <w:trPr>
          <w:trHeight w:val="286" w:hRule="atLeast"/>
        </w:trPr>
        <w:tc>
          <w:tcPr>
            <w:tcW w:w="4313" w:type="dxa"/>
          </w:tcPr>
          <w:p>
            <w:pPr>
              <w:pStyle w:val="TableParagraph"/>
              <w:spacing w:line="267" w:lineRule="exact"/>
              <w:ind w:left="119"/>
              <w:jc w:val="left"/>
              <w:rPr>
                <w:sz w:val="24"/>
              </w:rPr>
            </w:pPr>
            <w:r>
              <w:rPr>
                <w:spacing w:val="-2"/>
                <w:sz w:val="24"/>
              </w:rPr>
              <w:t>Winner vote-share</w:t>
            </w:r>
          </w:p>
        </w:tc>
        <w:tc>
          <w:tcPr>
            <w:tcW w:w="1096" w:type="dxa"/>
          </w:tcPr>
          <w:p>
            <w:pPr>
              <w:pStyle w:val="TableParagraph"/>
              <w:spacing w:line="267" w:lineRule="exact"/>
              <w:rPr>
                <w:sz w:val="24"/>
              </w:rPr>
            </w:pPr>
            <w:r>
              <w:rPr>
                <w:spacing w:val="-2"/>
                <w:sz w:val="24"/>
              </w:rPr>
              <w:t>-1.253**</w:t>
            </w:r>
          </w:p>
        </w:tc>
        <w:tc>
          <w:tcPr>
            <w:tcW w:w="1154" w:type="dxa"/>
          </w:tcPr>
          <w:p>
            <w:pPr>
              <w:pStyle w:val="TableParagraph"/>
              <w:spacing w:line="267" w:lineRule="exact"/>
              <w:ind w:right="17"/>
              <w:rPr>
                <w:sz w:val="24"/>
              </w:rPr>
            </w:pPr>
            <w:r>
              <w:rPr>
                <w:spacing w:val="-2"/>
                <w:sz w:val="24"/>
              </w:rPr>
              <w:t>0.039</w:t>
            </w:r>
          </w:p>
        </w:tc>
        <w:tc>
          <w:tcPr>
            <w:tcW w:w="1269" w:type="dxa"/>
          </w:tcPr>
          <w:p>
            <w:pPr>
              <w:pStyle w:val="TableParagraph"/>
              <w:spacing w:line="267" w:lineRule="exact"/>
              <w:ind w:right="18"/>
              <w:rPr>
                <w:sz w:val="24"/>
              </w:rPr>
            </w:pPr>
            <w:r>
              <w:rPr>
                <w:spacing w:val="-2"/>
                <w:sz w:val="24"/>
              </w:rPr>
              <w:t>6.402**</w:t>
            </w:r>
          </w:p>
        </w:tc>
      </w:tr>
      <w:tr>
        <w:trPr>
          <w:trHeight w:val="286" w:hRule="atLeast"/>
        </w:trPr>
        <w:tc>
          <w:tcPr>
            <w:tcW w:w="4313" w:type="dxa"/>
          </w:tcPr>
          <w:p>
            <w:pPr>
              <w:pStyle w:val="TableParagraph"/>
              <w:spacing w:line="240" w:lineRule="auto"/>
              <w:jc w:val="left"/>
              <w:rPr>
                <w:sz w:val="20"/>
              </w:rPr>
            </w:pPr>
          </w:p>
        </w:tc>
        <w:tc>
          <w:tcPr>
            <w:tcW w:w="1096" w:type="dxa"/>
          </w:tcPr>
          <w:p>
            <w:pPr>
              <w:pStyle w:val="TableParagraph"/>
              <w:spacing w:line="267" w:lineRule="exact"/>
              <w:rPr>
                <w:sz w:val="24"/>
              </w:rPr>
            </w:pPr>
            <w:r>
              <w:rPr>
                <w:spacing w:val="-2"/>
                <w:sz w:val="24"/>
              </w:rPr>
              <w:t>(0.466)</w:t>
            </w:r>
          </w:p>
        </w:tc>
        <w:tc>
          <w:tcPr>
            <w:tcW w:w="1154" w:type="dxa"/>
          </w:tcPr>
          <w:p>
            <w:pPr>
              <w:pStyle w:val="TableParagraph"/>
              <w:spacing w:line="267" w:lineRule="exact"/>
              <w:ind w:right="17"/>
              <w:rPr>
                <w:sz w:val="24"/>
              </w:rPr>
            </w:pPr>
            <w:r>
              <w:rPr>
                <w:spacing w:val="-2"/>
                <w:sz w:val="24"/>
              </w:rPr>
              <w:t>(1.000)</w:t>
            </w:r>
          </w:p>
        </w:tc>
        <w:tc>
          <w:tcPr>
            <w:tcW w:w="1269" w:type="dxa"/>
          </w:tcPr>
          <w:p>
            <w:pPr>
              <w:pStyle w:val="TableParagraph"/>
              <w:spacing w:line="267" w:lineRule="exact"/>
              <w:ind w:right="18"/>
              <w:rPr>
                <w:sz w:val="24"/>
              </w:rPr>
            </w:pPr>
            <w:r>
              <w:rPr>
                <w:spacing w:val="-2"/>
                <w:sz w:val="24"/>
              </w:rPr>
              <w:t>(2.093)</w:t>
            </w:r>
          </w:p>
        </w:tc>
      </w:tr>
      <w:tr>
        <w:trPr>
          <w:trHeight w:val="286" w:hRule="atLeast"/>
        </w:trPr>
        <w:tc>
          <w:tcPr>
            <w:tcW w:w="4313" w:type="dxa"/>
          </w:tcPr>
          <w:p>
            <w:pPr>
              <w:pStyle w:val="TableParagraph"/>
              <w:spacing w:line="267" w:lineRule="exact"/>
              <w:ind w:left="119"/>
              <w:jc w:val="left"/>
              <w:rPr>
                <w:sz w:val="24"/>
              </w:rPr>
            </w:pPr>
            <w:r>
              <w:rPr>
                <w:spacing w:val="-2"/>
                <w:sz w:val="24"/>
              </w:rPr>
              <w:t>Winner</w:t>
            </w:r>
            <w:r>
              <w:rPr>
                <w:spacing w:val="6"/>
                <w:sz w:val="24"/>
              </w:rPr>
              <w:t> </w:t>
            </w:r>
            <w:r>
              <w:rPr>
                <w:spacing w:val="-2"/>
                <w:sz w:val="24"/>
              </w:rPr>
              <w:t>vote-share:Election</w:t>
            </w:r>
            <w:r>
              <w:rPr>
                <w:spacing w:val="6"/>
                <w:sz w:val="24"/>
              </w:rPr>
              <w:t> </w:t>
            </w:r>
            <w:r>
              <w:rPr>
                <w:spacing w:val="-2"/>
                <w:sz w:val="24"/>
              </w:rPr>
              <w:t>fraud</w:t>
            </w:r>
          </w:p>
        </w:tc>
        <w:tc>
          <w:tcPr>
            <w:tcW w:w="1096" w:type="dxa"/>
          </w:tcPr>
          <w:p>
            <w:pPr>
              <w:pStyle w:val="TableParagraph"/>
              <w:spacing w:line="240" w:lineRule="auto"/>
              <w:jc w:val="left"/>
              <w:rPr>
                <w:sz w:val="20"/>
              </w:rPr>
            </w:pPr>
          </w:p>
        </w:tc>
        <w:tc>
          <w:tcPr>
            <w:tcW w:w="1154" w:type="dxa"/>
          </w:tcPr>
          <w:p>
            <w:pPr>
              <w:pStyle w:val="TableParagraph"/>
              <w:spacing w:line="267" w:lineRule="exact"/>
              <w:ind w:right="17"/>
              <w:rPr>
                <w:sz w:val="24"/>
              </w:rPr>
            </w:pPr>
            <w:r>
              <w:rPr>
                <w:spacing w:val="-2"/>
                <w:sz w:val="24"/>
              </w:rPr>
              <w:t>-1.455*</w:t>
            </w:r>
          </w:p>
        </w:tc>
        <w:tc>
          <w:tcPr>
            <w:tcW w:w="1269" w:type="dxa"/>
          </w:tcPr>
          <w:p>
            <w:pPr>
              <w:pStyle w:val="TableParagraph"/>
              <w:spacing w:line="267" w:lineRule="exact"/>
              <w:ind w:right="18"/>
              <w:rPr>
                <w:sz w:val="24"/>
              </w:rPr>
            </w:pPr>
            <w:r>
              <w:rPr>
                <w:spacing w:val="-2"/>
                <w:sz w:val="24"/>
              </w:rPr>
              <w:t>-5.633***</w:t>
            </w:r>
          </w:p>
        </w:tc>
      </w:tr>
      <w:tr>
        <w:trPr>
          <w:trHeight w:val="286" w:hRule="atLeast"/>
        </w:trPr>
        <w:tc>
          <w:tcPr>
            <w:tcW w:w="4313" w:type="dxa"/>
          </w:tcPr>
          <w:p>
            <w:pPr>
              <w:pStyle w:val="TableParagraph"/>
              <w:spacing w:line="240" w:lineRule="auto"/>
              <w:jc w:val="left"/>
              <w:rPr>
                <w:sz w:val="20"/>
              </w:rPr>
            </w:pPr>
          </w:p>
        </w:tc>
        <w:tc>
          <w:tcPr>
            <w:tcW w:w="1096" w:type="dxa"/>
          </w:tcPr>
          <w:p>
            <w:pPr>
              <w:pStyle w:val="TableParagraph"/>
              <w:spacing w:line="240" w:lineRule="auto"/>
              <w:jc w:val="left"/>
              <w:rPr>
                <w:sz w:val="20"/>
              </w:rPr>
            </w:pPr>
          </w:p>
        </w:tc>
        <w:tc>
          <w:tcPr>
            <w:tcW w:w="1154" w:type="dxa"/>
          </w:tcPr>
          <w:p>
            <w:pPr>
              <w:pStyle w:val="TableParagraph"/>
              <w:spacing w:line="267" w:lineRule="exact"/>
              <w:ind w:right="17"/>
              <w:rPr>
                <w:sz w:val="24"/>
              </w:rPr>
            </w:pPr>
            <w:r>
              <w:rPr>
                <w:spacing w:val="-2"/>
                <w:sz w:val="24"/>
              </w:rPr>
              <w:t>(0.635)</w:t>
            </w:r>
          </w:p>
        </w:tc>
        <w:tc>
          <w:tcPr>
            <w:tcW w:w="1269" w:type="dxa"/>
          </w:tcPr>
          <w:p>
            <w:pPr>
              <w:pStyle w:val="TableParagraph"/>
              <w:spacing w:line="267" w:lineRule="exact"/>
              <w:ind w:right="18"/>
              <w:rPr>
                <w:sz w:val="24"/>
              </w:rPr>
            </w:pPr>
            <w:r>
              <w:rPr>
                <w:spacing w:val="-2"/>
                <w:sz w:val="24"/>
              </w:rPr>
              <w:t>(1.366)</w:t>
            </w:r>
          </w:p>
        </w:tc>
      </w:tr>
      <w:tr>
        <w:trPr>
          <w:trHeight w:val="286" w:hRule="atLeast"/>
        </w:trPr>
        <w:tc>
          <w:tcPr>
            <w:tcW w:w="4313" w:type="dxa"/>
          </w:tcPr>
          <w:p>
            <w:pPr>
              <w:pStyle w:val="TableParagraph"/>
              <w:spacing w:line="267" w:lineRule="exact"/>
              <w:ind w:left="119"/>
              <w:jc w:val="left"/>
              <w:rPr>
                <w:sz w:val="24"/>
              </w:rPr>
            </w:pPr>
            <w:r>
              <w:rPr>
                <w:sz w:val="24"/>
              </w:rPr>
              <w:t>Winner</w:t>
            </w:r>
            <w:r>
              <w:rPr>
                <w:spacing w:val="-15"/>
                <w:sz w:val="24"/>
              </w:rPr>
              <w:t> </w:t>
            </w:r>
            <w:r>
              <w:rPr>
                <w:sz w:val="24"/>
              </w:rPr>
              <w:t>vote-share:Inc.</w:t>
            </w:r>
            <w:r>
              <w:rPr>
                <w:spacing w:val="1"/>
                <w:sz w:val="24"/>
              </w:rPr>
              <w:t> </w:t>
            </w:r>
            <w:r>
              <w:rPr>
                <w:spacing w:val="-4"/>
                <w:sz w:val="24"/>
              </w:rPr>
              <w:t>loss</w:t>
            </w:r>
          </w:p>
        </w:tc>
        <w:tc>
          <w:tcPr>
            <w:tcW w:w="1096" w:type="dxa"/>
          </w:tcPr>
          <w:p>
            <w:pPr>
              <w:pStyle w:val="TableParagraph"/>
              <w:spacing w:line="240" w:lineRule="auto"/>
              <w:jc w:val="left"/>
              <w:rPr>
                <w:sz w:val="20"/>
              </w:rPr>
            </w:pPr>
          </w:p>
        </w:tc>
        <w:tc>
          <w:tcPr>
            <w:tcW w:w="1154" w:type="dxa"/>
          </w:tcPr>
          <w:p>
            <w:pPr>
              <w:pStyle w:val="TableParagraph"/>
              <w:spacing w:line="267" w:lineRule="exact"/>
              <w:ind w:right="17"/>
              <w:rPr>
                <w:sz w:val="24"/>
              </w:rPr>
            </w:pPr>
            <w:r>
              <w:rPr>
                <w:spacing w:val="-2"/>
                <w:sz w:val="24"/>
              </w:rPr>
              <w:t>-3.965+</w:t>
            </w:r>
          </w:p>
        </w:tc>
        <w:tc>
          <w:tcPr>
            <w:tcW w:w="1269" w:type="dxa"/>
          </w:tcPr>
          <w:p>
            <w:pPr>
              <w:pStyle w:val="TableParagraph"/>
              <w:spacing w:line="267" w:lineRule="exact"/>
              <w:ind w:right="18"/>
              <w:rPr>
                <w:sz w:val="24"/>
              </w:rPr>
            </w:pPr>
            <w:r>
              <w:rPr>
                <w:spacing w:val="-2"/>
                <w:sz w:val="24"/>
              </w:rPr>
              <w:t>-9.187*</w:t>
            </w:r>
          </w:p>
        </w:tc>
      </w:tr>
      <w:tr>
        <w:trPr>
          <w:trHeight w:val="286" w:hRule="atLeast"/>
        </w:trPr>
        <w:tc>
          <w:tcPr>
            <w:tcW w:w="4313" w:type="dxa"/>
          </w:tcPr>
          <w:p>
            <w:pPr>
              <w:pStyle w:val="TableParagraph"/>
              <w:spacing w:line="240" w:lineRule="auto"/>
              <w:jc w:val="left"/>
              <w:rPr>
                <w:sz w:val="20"/>
              </w:rPr>
            </w:pPr>
          </w:p>
        </w:tc>
        <w:tc>
          <w:tcPr>
            <w:tcW w:w="1096" w:type="dxa"/>
          </w:tcPr>
          <w:p>
            <w:pPr>
              <w:pStyle w:val="TableParagraph"/>
              <w:spacing w:line="240" w:lineRule="auto"/>
              <w:jc w:val="left"/>
              <w:rPr>
                <w:sz w:val="20"/>
              </w:rPr>
            </w:pPr>
          </w:p>
        </w:tc>
        <w:tc>
          <w:tcPr>
            <w:tcW w:w="1154" w:type="dxa"/>
          </w:tcPr>
          <w:p>
            <w:pPr>
              <w:pStyle w:val="TableParagraph"/>
              <w:spacing w:line="267" w:lineRule="exact"/>
              <w:ind w:right="17"/>
              <w:rPr>
                <w:sz w:val="24"/>
              </w:rPr>
            </w:pPr>
            <w:r>
              <w:rPr>
                <w:spacing w:val="-2"/>
                <w:sz w:val="24"/>
              </w:rPr>
              <w:t>(2.030)</w:t>
            </w:r>
          </w:p>
        </w:tc>
        <w:tc>
          <w:tcPr>
            <w:tcW w:w="1269" w:type="dxa"/>
          </w:tcPr>
          <w:p>
            <w:pPr>
              <w:pStyle w:val="TableParagraph"/>
              <w:spacing w:line="267" w:lineRule="exact"/>
              <w:ind w:right="18"/>
              <w:rPr>
                <w:sz w:val="24"/>
              </w:rPr>
            </w:pPr>
            <w:r>
              <w:rPr>
                <w:spacing w:val="-2"/>
                <w:sz w:val="24"/>
              </w:rPr>
              <w:t>(3.587)</w:t>
            </w:r>
          </w:p>
        </w:tc>
      </w:tr>
      <w:tr>
        <w:trPr>
          <w:trHeight w:val="286" w:hRule="atLeast"/>
        </w:trPr>
        <w:tc>
          <w:tcPr>
            <w:tcW w:w="4313" w:type="dxa"/>
          </w:tcPr>
          <w:p>
            <w:pPr>
              <w:pStyle w:val="TableParagraph"/>
              <w:spacing w:line="267" w:lineRule="exact"/>
              <w:ind w:left="119"/>
              <w:jc w:val="left"/>
              <w:rPr>
                <w:sz w:val="24"/>
              </w:rPr>
            </w:pPr>
            <w:r>
              <w:rPr>
                <w:sz w:val="24"/>
              </w:rPr>
              <w:t>Election</w:t>
            </w:r>
            <w:r>
              <w:rPr>
                <w:spacing w:val="-9"/>
                <w:sz w:val="24"/>
              </w:rPr>
              <w:t> </w:t>
            </w:r>
            <w:r>
              <w:rPr>
                <w:sz w:val="24"/>
              </w:rPr>
              <w:t>fraud:Inc.</w:t>
            </w:r>
            <w:r>
              <w:rPr>
                <w:spacing w:val="9"/>
                <w:sz w:val="24"/>
              </w:rPr>
              <w:t> </w:t>
            </w:r>
            <w:r>
              <w:rPr>
                <w:spacing w:val="-4"/>
                <w:sz w:val="24"/>
              </w:rPr>
              <w:t>loss</w:t>
            </w:r>
          </w:p>
        </w:tc>
        <w:tc>
          <w:tcPr>
            <w:tcW w:w="1096" w:type="dxa"/>
          </w:tcPr>
          <w:p>
            <w:pPr>
              <w:pStyle w:val="TableParagraph"/>
              <w:spacing w:line="240" w:lineRule="auto"/>
              <w:jc w:val="left"/>
              <w:rPr>
                <w:sz w:val="20"/>
              </w:rPr>
            </w:pPr>
          </w:p>
        </w:tc>
        <w:tc>
          <w:tcPr>
            <w:tcW w:w="1154" w:type="dxa"/>
          </w:tcPr>
          <w:p>
            <w:pPr>
              <w:pStyle w:val="TableParagraph"/>
              <w:spacing w:line="267" w:lineRule="exact"/>
              <w:ind w:right="17"/>
              <w:rPr>
                <w:sz w:val="24"/>
              </w:rPr>
            </w:pPr>
            <w:r>
              <w:rPr>
                <w:spacing w:val="-2"/>
                <w:sz w:val="24"/>
              </w:rPr>
              <w:t>-1.719*</w:t>
            </w:r>
          </w:p>
        </w:tc>
        <w:tc>
          <w:tcPr>
            <w:tcW w:w="1269" w:type="dxa"/>
          </w:tcPr>
          <w:p>
            <w:pPr>
              <w:pStyle w:val="TableParagraph"/>
              <w:spacing w:line="267" w:lineRule="exact"/>
              <w:ind w:right="18"/>
              <w:rPr>
                <w:sz w:val="24"/>
              </w:rPr>
            </w:pPr>
            <w:r>
              <w:rPr>
                <w:spacing w:val="-2"/>
                <w:sz w:val="24"/>
              </w:rPr>
              <w:t>-4.374***</w:t>
            </w:r>
          </w:p>
        </w:tc>
      </w:tr>
      <w:tr>
        <w:trPr>
          <w:trHeight w:val="286" w:hRule="atLeast"/>
        </w:trPr>
        <w:tc>
          <w:tcPr>
            <w:tcW w:w="4313" w:type="dxa"/>
          </w:tcPr>
          <w:p>
            <w:pPr>
              <w:pStyle w:val="TableParagraph"/>
              <w:spacing w:line="240" w:lineRule="auto"/>
              <w:jc w:val="left"/>
              <w:rPr>
                <w:sz w:val="20"/>
              </w:rPr>
            </w:pPr>
          </w:p>
        </w:tc>
        <w:tc>
          <w:tcPr>
            <w:tcW w:w="1096" w:type="dxa"/>
          </w:tcPr>
          <w:p>
            <w:pPr>
              <w:pStyle w:val="TableParagraph"/>
              <w:spacing w:line="240" w:lineRule="auto"/>
              <w:jc w:val="left"/>
              <w:rPr>
                <w:sz w:val="20"/>
              </w:rPr>
            </w:pPr>
          </w:p>
        </w:tc>
        <w:tc>
          <w:tcPr>
            <w:tcW w:w="1154" w:type="dxa"/>
          </w:tcPr>
          <w:p>
            <w:pPr>
              <w:pStyle w:val="TableParagraph"/>
              <w:spacing w:line="267" w:lineRule="exact"/>
              <w:ind w:right="17"/>
              <w:rPr>
                <w:sz w:val="24"/>
              </w:rPr>
            </w:pPr>
            <w:r>
              <w:rPr>
                <w:spacing w:val="-2"/>
                <w:sz w:val="24"/>
              </w:rPr>
              <w:t>(0.818)</w:t>
            </w:r>
          </w:p>
        </w:tc>
        <w:tc>
          <w:tcPr>
            <w:tcW w:w="1269" w:type="dxa"/>
          </w:tcPr>
          <w:p>
            <w:pPr>
              <w:pStyle w:val="TableParagraph"/>
              <w:spacing w:line="267" w:lineRule="exact"/>
              <w:ind w:right="18"/>
              <w:rPr>
                <w:sz w:val="24"/>
              </w:rPr>
            </w:pPr>
            <w:r>
              <w:rPr>
                <w:spacing w:val="-2"/>
                <w:sz w:val="24"/>
              </w:rPr>
              <w:t>(1.284)</w:t>
            </w:r>
          </w:p>
        </w:tc>
      </w:tr>
      <w:tr>
        <w:trPr>
          <w:trHeight w:val="286" w:hRule="atLeast"/>
        </w:trPr>
        <w:tc>
          <w:tcPr>
            <w:tcW w:w="4313" w:type="dxa"/>
          </w:tcPr>
          <w:p>
            <w:pPr>
              <w:pStyle w:val="TableParagraph"/>
              <w:spacing w:line="267" w:lineRule="exact"/>
              <w:ind w:left="119"/>
              <w:jc w:val="left"/>
              <w:rPr>
                <w:sz w:val="24"/>
              </w:rPr>
            </w:pPr>
            <w:r>
              <w:rPr>
                <w:sz w:val="24"/>
              </w:rPr>
              <w:t>Election</w:t>
            </w:r>
            <w:r>
              <w:rPr>
                <w:spacing w:val="-15"/>
                <w:sz w:val="24"/>
              </w:rPr>
              <w:t> </w:t>
            </w:r>
            <w:r>
              <w:rPr>
                <w:sz w:val="24"/>
              </w:rPr>
              <w:t>fraud:Winner</w:t>
            </w:r>
            <w:r>
              <w:rPr>
                <w:spacing w:val="-15"/>
                <w:sz w:val="24"/>
              </w:rPr>
              <w:t> </w:t>
            </w:r>
            <w:r>
              <w:rPr>
                <w:sz w:val="24"/>
              </w:rPr>
              <w:t>vote-share:Inc.</w:t>
            </w:r>
            <w:r>
              <w:rPr>
                <w:spacing w:val="1"/>
                <w:sz w:val="24"/>
              </w:rPr>
              <w:t> </w:t>
            </w:r>
            <w:r>
              <w:rPr>
                <w:spacing w:val="-4"/>
                <w:sz w:val="24"/>
              </w:rPr>
              <w:t>loss</w:t>
            </w:r>
          </w:p>
        </w:tc>
        <w:tc>
          <w:tcPr>
            <w:tcW w:w="1096" w:type="dxa"/>
          </w:tcPr>
          <w:p>
            <w:pPr>
              <w:pStyle w:val="TableParagraph"/>
              <w:spacing w:line="240" w:lineRule="auto"/>
              <w:jc w:val="left"/>
              <w:rPr>
                <w:sz w:val="20"/>
              </w:rPr>
            </w:pPr>
          </w:p>
        </w:tc>
        <w:tc>
          <w:tcPr>
            <w:tcW w:w="1154" w:type="dxa"/>
          </w:tcPr>
          <w:p>
            <w:pPr>
              <w:pStyle w:val="TableParagraph"/>
              <w:spacing w:line="267" w:lineRule="exact"/>
              <w:ind w:right="17"/>
              <w:rPr>
                <w:sz w:val="24"/>
              </w:rPr>
            </w:pPr>
            <w:r>
              <w:rPr>
                <w:spacing w:val="-2"/>
                <w:sz w:val="24"/>
              </w:rPr>
              <w:t>3.067+</w:t>
            </w:r>
          </w:p>
        </w:tc>
        <w:tc>
          <w:tcPr>
            <w:tcW w:w="1269" w:type="dxa"/>
          </w:tcPr>
          <w:p>
            <w:pPr>
              <w:pStyle w:val="TableParagraph"/>
              <w:spacing w:line="267" w:lineRule="exact"/>
              <w:ind w:right="18"/>
              <w:rPr>
                <w:sz w:val="24"/>
              </w:rPr>
            </w:pPr>
            <w:r>
              <w:rPr>
                <w:spacing w:val="-2"/>
                <w:sz w:val="24"/>
              </w:rPr>
              <w:t>8.431***</w:t>
            </w:r>
          </w:p>
        </w:tc>
      </w:tr>
      <w:tr>
        <w:trPr>
          <w:trHeight w:val="286" w:hRule="atLeast"/>
        </w:trPr>
        <w:tc>
          <w:tcPr>
            <w:tcW w:w="4313" w:type="dxa"/>
          </w:tcPr>
          <w:p>
            <w:pPr>
              <w:pStyle w:val="TableParagraph"/>
              <w:spacing w:line="240" w:lineRule="auto"/>
              <w:jc w:val="left"/>
              <w:rPr>
                <w:sz w:val="20"/>
              </w:rPr>
            </w:pPr>
          </w:p>
        </w:tc>
        <w:tc>
          <w:tcPr>
            <w:tcW w:w="1096" w:type="dxa"/>
          </w:tcPr>
          <w:p>
            <w:pPr>
              <w:pStyle w:val="TableParagraph"/>
              <w:spacing w:line="240" w:lineRule="auto"/>
              <w:jc w:val="left"/>
              <w:rPr>
                <w:sz w:val="20"/>
              </w:rPr>
            </w:pPr>
          </w:p>
        </w:tc>
        <w:tc>
          <w:tcPr>
            <w:tcW w:w="1154" w:type="dxa"/>
          </w:tcPr>
          <w:p>
            <w:pPr>
              <w:pStyle w:val="TableParagraph"/>
              <w:spacing w:line="267" w:lineRule="exact"/>
              <w:ind w:right="17"/>
              <w:rPr>
                <w:sz w:val="24"/>
              </w:rPr>
            </w:pPr>
            <w:r>
              <w:rPr>
                <w:spacing w:val="-2"/>
                <w:sz w:val="24"/>
              </w:rPr>
              <w:t>(1.636)</w:t>
            </w:r>
          </w:p>
        </w:tc>
        <w:tc>
          <w:tcPr>
            <w:tcW w:w="1269" w:type="dxa"/>
          </w:tcPr>
          <w:p>
            <w:pPr>
              <w:pStyle w:val="TableParagraph"/>
              <w:spacing w:line="267" w:lineRule="exact"/>
              <w:ind w:right="18"/>
              <w:rPr>
                <w:sz w:val="24"/>
              </w:rPr>
            </w:pPr>
            <w:r>
              <w:rPr>
                <w:spacing w:val="-2"/>
                <w:sz w:val="24"/>
              </w:rPr>
              <w:t>(2.501)</w:t>
            </w:r>
          </w:p>
        </w:tc>
      </w:tr>
      <w:tr>
        <w:trPr>
          <w:trHeight w:val="286" w:hRule="atLeast"/>
        </w:trPr>
        <w:tc>
          <w:tcPr>
            <w:tcW w:w="4313" w:type="dxa"/>
          </w:tcPr>
          <w:p>
            <w:pPr>
              <w:pStyle w:val="TableParagraph"/>
              <w:spacing w:line="267" w:lineRule="exact"/>
              <w:ind w:left="119"/>
              <w:jc w:val="left"/>
              <w:rPr>
                <w:sz w:val="24"/>
              </w:rPr>
            </w:pPr>
            <w:r>
              <w:rPr>
                <w:sz w:val="24"/>
              </w:rPr>
              <w:t>Judical</w:t>
            </w:r>
            <w:r>
              <w:rPr>
                <w:spacing w:val="-11"/>
                <w:sz w:val="24"/>
              </w:rPr>
              <w:t> </w:t>
            </w:r>
            <w:r>
              <w:rPr>
                <w:sz w:val="24"/>
              </w:rPr>
              <w:t>independence</w:t>
            </w:r>
            <w:r>
              <w:rPr>
                <w:spacing w:val="-11"/>
                <w:sz w:val="24"/>
              </w:rPr>
              <w:t> </w:t>
            </w:r>
            <w:r>
              <w:rPr>
                <w:spacing w:val="-2"/>
                <w:sz w:val="24"/>
              </w:rPr>
              <w:t>(lag)</w:t>
            </w:r>
          </w:p>
        </w:tc>
        <w:tc>
          <w:tcPr>
            <w:tcW w:w="1096" w:type="dxa"/>
          </w:tcPr>
          <w:p>
            <w:pPr>
              <w:pStyle w:val="TableParagraph"/>
              <w:spacing w:line="240" w:lineRule="auto"/>
              <w:jc w:val="left"/>
              <w:rPr>
                <w:sz w:val="20"/>
              </w:rPr>
            </w:pPr>
          </w:p>
        </w:tc>
        <w:tc>
          <w:tcPr>
            <w:tcW w:w="1154" w:type="dxa"/>
          </w:tcPr>
          <w:p>
            <w:pPr>
              <w:pStyle w:val="TableParagraph"/>
              <w:spacing w:line="240" w:lineRule="auto"/>
              <w:jc w:val="left"/>
              <w:rPr>
                <w:sz w:val="20"/>
              </w:rPr>
            </w:pPr>
          </w:p>
        </w:tc>
        <w:tc>
          <w:tcPr>
            <w:tcW w:w="1269" w:type="dxa"/>
          </w:tcPr>
          <w:p>
            <w:pPr>
              <w:pStyle w:val="TableParagraph"/>
              <w:spacing w:line="267" w:lineRule="exact"/>
              <w:ind w:right="18"/>
              <w:rPr>
                <w:sz w:val="24"/>
              </w:rPr>
            </w:pPr>
            <w:r>
              <w:rPr>
                <w:spacing w:val="-2"/>
                <w:sz w:val="24"/>
              </w:rPr>
              <w:t>2.281</w:t>
            </w:r>
          </w:p>
        </w:tc>
      </w:tr>
      <w:tr>
        <w:trPr>
          <w:trHeight w:val="286" w:hRule="atLeast"/>
        </w:trPr>
        <w:tc>
          <w:tcPr>
            <w:tcW w:w="4313" w:type="dxa"/>
          </w:tcPr>
          <w:p>
            <w:pPr>
              <w:pStyle w:val="TableParagraph"/>
              <w:spacing w:line="240" w:lineRule="auto"/>
              <w:jc w:val="left"/>
              <w:rPr>
                <w:sz w:val="20"/>
              </w:rPr>
            </w:pPr>
          </w:p>
        </w:tc>
        <w:tc>
          <w:tcPr>
            <w:tcW w:w="1096" w:type="dxa"/>
          </w:tcPr>
          <w:p>
            <w:pPr>
              <w:pStyle w:val="TableParagraph"/>
              <w:spacing w:line="240" w:lineRule="auto"/>
              <w:jc w:val="left"/>
              <w:rPr>
                <w:sz w:val="20"/>
              </w:rPr>
            </w:pPr>
          </w:p>
        </w:tc>
        <w:tc>
          <w:tcPr>
            <w:tcW w:w="1154" w:type="dxa"/>
          </w:tcPr>
          <w:p>
            <w:pPr>
              <w:pStyle w:val="TableParagraph"/>
              <w:spacing w:line="240" w:lineRule="auto"/>
              <w:jc w:val="left"/>
              <w:rPr>
                <w:sz w:val="20"/>
              </w:rPr>
            </w:pPr>
          </w:p>
        </w:tc>
        <w:tc>
          <w:tcPr>
            <w:tcW w:w="1269" w:type="dxa"/>
          </w:tcPr>
          <w:p>
            <w:pPr>
              <w:pStyle w:val="TableParagraph"/>
              <w:spacing w:line="267" w:lineRule="exact"/>
              <w:ind w:right="18"/>
              <w:rPr>
                <w:sz w:val="24"/>
              </w:rPr>
            </w:pPr>
            <w:r>
              <w:rPr>
                <w:spacing w:val="-2"/>
                <w:sz w:val="24"/>
              </w:rPr>
              <w:t>(1.493)</w:t>
            </w:r>
          </w:p>
        </w:tc>
      </w:tr>
      <w:tr>
        <w:trPr>
          <w:trHeight w:val="286" w:hRule="atLeast"/>
        </w:trPr>
        <w:tc>
          <w:tcPr>
            <w:tcW w:w="4313" w:type="dxa"/>
          </w:tcPr>
          <w:p>
            <w:pPr>
              <w:pStyle w:val="TableParagraph"/>
              <w:spacing w:line="267" w:lineRule="exact"/>
              <w:ind w:left="119"/>
              <w:jc w:val="left"/>
              <w:rPr>
                <w:sz w:val="24"/>
              </w:rPr>
            </w:pPr>
            <w:r>
              <w:rPr>
                <w:sz w:val="24"/>
              </w:rPr>
              <w:t>Leg.</w:t>
            </w:r>
            <w:r>
              <w:rPr>
                <w:spacing w:val="4"/>
                <w:sz w:val="24"/>
              </w:rPr>
              <w:t> </w:t>
            </w:r>
            <w:r>
              <w:rPr>
                <w:sz w:val="24"/>
              </w:rPr>
              <w:t>constraints</w:t>
            </w:r>
            <w:r>
              <w:rPr>
                <w:spacing w:val="-11"/>
                <w:sz w:val="24"/>
              </w:rPr>
              <w:t> </w:t>
            </w:r>
            <w:r>
              <w:rPr>
                <w:spacing w:val="-2"/>
                <w:sz w:val="24"/>
              </w:rPr>
              <w:t>(lag)</w:t>
            </w:r>
          </w:p>
        </w:tc>
        <w:tc>
          <w:tcPr>
            <w:tcW w:w="1096" w:type="dxa"/>
          </w:tcPr>
          <w:p>
            <w:pPr>
              <w:pStyle w:val="TableParagraph"/>
              <w:spacing w:line="240" w:lineRule="auto"/>
              <w:jc w:val="left"/>
              <w:rPr>
                <w:sz w:val="20"/>
              </w:rPr>
            </w:pPr>
          </w:p>
        </w:tc>
        <w:tc>
          <w:tcPr>
            <w:tcW w:w="1154" w:type="dxa"/>
          </w:tcPr>
          <w:p>
            <w:pPr>
              <w:pStyle w:val="TableParagraph"/>
              <w:spacing w:line="240" w:lineRule="auto"/>
              <w:jc w:val="left"/>
              <w:rPr>
                <w:sz w:val="20"/>
              </w:rPr>
            </w:pPr>
          </w:p>
        </w:tc>
        <w:tc>
          <w:tcPr>
            <w:tcW w:w="1269" w:type="dxa"/>
          </w:tcPr>
          <w:p>
            <w:pPr>
              <w:pStyle w:val="TableParagraph"/>
              <w:spacing w:line="267" w:lineRule="exact"/>
              <w:ind w:right="18"/>
              <w:rPr>
                <w:sz w:val="24"/>
              </w:rPr>
            </w:pPr>
            <w:r>
              <w:rPr>
                <w:spacing w:val="-2"/>
                <w:sz w:val="24"/>
              </w:rPr>
              <w:t>0.850</w:t>
            </w:r>
          </w:p>
        </w:tc>
      </w:tr>
      <w:tr>
        <w:trPr>
          <w:trHeight w:val="286" w:hRule="atLeast"/>
        </w:trPr>
        <w:tc>
          <w:tcPr>
            <w:tcW w:w="4313" w:type="dxa"/>
          </w:tcPr>
          <w:p>
            <w:pPr>
              <w:pStyle w:val="TableParagraph"/>
              <w:spacing w:line="240" w:lineRule="auto"/>
              <w:jc w:val="left"/>
              <w:rPr>
                <w:sz w:val="20"/>
              </w:rPr>
            </w:pPr>
          </w:p>
        </w:tc>
        <w:tc>
          <w:tcPr>
            <w:tcW w:w="1096" w:type="dxa"/>
          </w:tcPr>
          <w:p>
            <w:pPr>
              <w:pStyle w:val="TableParagraph"/>
              <w:spacing w:line="240" w:lineRule="auto"/>
              <w:jc w:val="left"/>
              <w:rPr>
                <w:sz w:val="20"/>
              </w:rPr>
            </w:pPr>
          </w:p>
        </w:tc>
        <w:tc>
          <w:tcPr>
            <w:tcW w:w="1154" w:type="dxa"/>
          </w:tcPr>
          <w:p>
            <w:pPr>
              <w:pStyle w:val="TableParagraph"/>
              <w:spacing w:line="240" w:lineRule="auto"/>
              <w:jc w:val="left"/>
              <w:rPr>
                <w:sz w:val="20"/>
              </w:rPr>
            </w:pPr>
          </w:p>
        </w:tc>
        <w:tc>
          <w:tcPr>
            <w:tcW w:w="1269" w:type="dxa"/>
          </w:tcPr>
          <w:p>
            <w:pPr>
              <w:pStyle w:val="TableParagraph"/>
              <w:spacing w:line="267" w:lineRule="exact"/>
              <w:ind w:right="18"/>
              <w:rPr>
                <w:sz w:val="24"/>
              </w:rPr>
            </w:pPr>
            <w:r>
              <w:rPr>
                <w:spacing w:val="-2"/>
                <w:sz w:val="24"/>
              </w:rPr>
              <w:t>(0.948)</w:t>
            </w:r>
          </w:p>
        </w:tc>
      </w:tr>
      <w:tr>
        <w:trPr>
          <w:trHeight w:val="286" w:hRule="atLeast"/>
        </w:trPr>
        <w:tc>
          <w:tcPr>
            <w:tcW w:w="4313" w:type="dxa"/>
          </w:tcPr>
          <w:p>
            <w:pPr>
              <w:pStyle w:val="TableParagraph"/>
              <w:spacing w:line="267" w:lineRule="exact"/>
              <w:ind w:left="119"/>
              <w:jc w:val="left"/>
              <w:rPr>
                <w:sz w:val="24"/>
              </w:rPr>
            </w:pPr>
            <w:r>
              <w:rPr>
                <w:sz w:val="24"/>
              </w:rPr>
              <w:t>GDP</w:t>
            </w:r>
            <w:r>
              <w:rPr>
                <w:spacing w:val="-7"/>
                <w:sz w:val="24"/>
              </w:rPr>
              <w:t> </w:t>
            </w:r>
            <w:r>
              <w:rPr>
                <w:sz w:val="24"/>
              </w:rPr>
              <w:t>growth</w:t>
            </w:r>
            <w:r>
              <w:rPr>
                <w:spacing w:val="-7"/>
                <w:sz w:val="24"/>
              </w:rPr>
              <w:t> </w:t>
            </w:r>
            <w:r>
              <w:rPr>
                <w:sz w:val="24"/>
              </w:rPr>
              <w:t>rate</w:t>
            </w:r>
            <w:r>
              <w:rPr>
                <w:spacing w:val="-7"/>
                <w:sz w:val="24"/>
              </w:rPr>
              <w:t> </w:t>
            </w:r>
            <w:r>
              <w:rPr>
                <w:spacing w:val="-2"/>
                <w:sz w:val="24"/>
              </w:rPr>
              <w:t>(lag)</w:t>
            </w:r>
          </w:p>
        </w:tc>
        <w:tc>
          <w:tcPr>
            <w:tcW w:w="1096" w:type="dxa"/>
          </w:tcPr>
          <w:p>
            <w:pPr>
              <w:pStyle w:val="TableParagraph"/>
              <w:spacing w:line="240" w:lineRule="auto"/>
              <w:jc w:val="left"/>
              <w:rPr>
                <w:sz w:val="20"/>
              </w:rPr>
            </w:pPr>
          </w:p>
        </w:tc>
        <w:tc>
          <w:tcPr>
            <w:tcW w:w="1154" w:type="dxa"/>
          </w:tcPr>
          <w:p>
            <w:pPr>
              <w:pStyle w:val="TableParagraph"/>
              <w:spacing w:line="240" w:lineRule="auto"/>
              <w:jc w:val="left"/>
              <w:rPr>
                <w:sz w:val="20"/>
              </w:rPr>
            </w:pPr>
          </w:p>
        </w:tc>
        <w:tc>
          <w:tcPr>
            <w:tcW w:w="1269" w:type="dxa"/>
          </w:tcPr>
          <w:p>
            <w:pPr>
              <w:pStyle w:val="TableParagraph"/>
              <w:spacing w:line="267" w:lineRule="exact"/>
              <w:ind w:right="18"/>
              <w:rPr>
                <w:sz w:val="24"/>
              </w:rPr>
            </w:pPr>
            <w:r>
              <w:rPr>
                <w:spacing w:val="-2"/>
                <w:sz w:val="24"/>
              </w:rPr>
              <w:t>4.390</w:t>
            </w:r>
          </w:p>
        </w:tc>
      </w:tr>
      <w:tr>
        <w:trPr>
          <w:trHeight w:val="286" w:hRule="atLeast"/>
        </w:trPr>
        <w:tc>
          <w:tcPr>
            <w:tcW w:w="4313" w:type="dxa"/>
          </w:tcPr>
          <w:p>
            <w:pPr>
              <w:pStyle w:val="TableParagraph"/>
              <w:spacing w:line="240" w:lineRule="auto"/>
              <w:jc w:val="left"/>
              <w:rPr>
                <w:sz w:val="20"/>
              </w:rPr>
            </w:pPr>
          </w:p>
        </w:tc>
        <w:tc>
          <w:tcPr>
            <w:tcW w:w="1096" w:type="dxa"/>
          </w:tcPr>
          <w:p>
            <w:pPr>
              <w:pStyle w:val="TableParagraph"/>
              <w:spacing w:line="240" w:lineRule="auto"/>
              <w:jc w:val="left"/>
              <w:rPr>
                <w:sz w:val="20"/>
              </w:rPr>
            </w:pPr>
          </w:p>
        </w:tc>
        <w:tc>
          <w:tcPr>
            <w:tcW w:w="1154" w:type="dxa"/>
          </w:tcPr>
          <w:p>
            <w:pPr>
              <w:pStyle w:val="TableParagraph"/>
              <w:spacing w:line="240" w:lineRule="auto"/>
              <w:jc w:val="left"/>
              <w:rPr>
                <w:sz w:val="20"/>
              </w:rPr>
            </w:pPr>
          </w:p>
        </w:tc>
        <w:tc>
          <w:tcPr>
            <w:tcW w:w="1269" w:type="dxa"/>
          </w:tcPr>
          <w:p>
            <w:pPr>
              <w:pStyle w:val="TableParagraph"/>
              <w:spacing w:line="267" w:lineRule="exact"/>
              <w:ind w:right="18"/>
              <w:rPr>
                <w:sz w:val="24"/>
              </w:rPr>
            </w:pPr>
            <w:r>
              <w:rPr>
                <w:spacing w:val="-2"/>
                <w:sz w:val="24"/>
              </w:rPr>
              <w:t>(3.459)</w:t>
            </w:r>
          </w:p>
        </w:tc>
      </w:tr>
      <w:tr>
        <w:trPr>
          <w:trHeight w:val="286" w:hRule="atLeast"/>
        </w:trPr>
        <w:tc>
          <w:tcPr>
            <w:tcW w:w="4313" w:type="dxa"/>
          </w:tcPr>
          <w:p>
            <w:pPr>
              <w:pStyle w:val="TableParagraph"/>
              <w:spacing w:line="267" w:lineRule="exact"/>
              <w:ind w:left="119"/>
              <w:jc w:val="left"/>
              <w:rPr>
                <w:sz w:val="24"/>
              </w:rPr>
            </w:pPr>
            <w:r>
              <w:rPr>
                <w:sz w:val="24"/>
              </w:rPr>
              <w:t>Alternative</w:t>
            </w:r>
            <w:r>
              <w:rPr>
                <w:spacing w:val="-8"/>
                <w:sz w:val="24"/>
              </w:rPr>
              <w:t> </w:t>
            </w:r>
            <w:r>
              <w:rPr>
                <w:sz w:val="24"/>
              </w:rPr>
              <w:t>info.</w:t>
            </w:r>
            <w:r>
              <w:rPr>
                <w:spacing w:val="10"/>
                <w:sz w:val="24"/>
              </w:rPr>
              <w:t> </w:t>
            </w:r>
            <w:r>
              <w:rPr>
                <w:spacing w:val="-2"/>
                <w:sz w:val="24"/>
              </w:rPr>
              <w:t>(lag)</w:t>
            </w:r>
          </w:p>
        </w:tc>
        <w:tc>
          <w:tcPr>
            <w:tcW w:w="1096" w:type="dxa"/>
          </w:tcPr>
          <w:p>
            <w:pPr>
              <w:pStyle w:val="TableParagraph"/>
              <w:spacing w:line="240" w:lineRule="auto"/>
              <w:jc w:val="left"/>
              <w:rPr>
                <w:sz w:val="20"/>
              </w:rPr>
            </w:pPr>
          </w:p>
        </w:tc>
        <w:tc>
          <w:tcPr>
            <w:tcW w:w="1154" w:type="dxa"/>
          </w:tcPr>
          <w:p>
            <w:pPr>
              <w:pStyle w:val="TableParagraph"/>
              <w:spacing w:line="240" w:lineRule="auto"/>
              <w:jc w:val="left"/>
              <w:rPr>
                <w:sz w:val="20"/>
              </w:rPr>
            </w:pPr>
          </w:p>
        </w:tc>
        <w:tc>
          <w:tcPr>
            <w:tcW w:w="1269" w:type="dxa"/>
          </w:tcPr>
          <w:p>
            <w:pPr>
              <w:pStyle w:val="TableParagraph"/>
              <w:spacing w:line="267" w:lineRule="exact"/>
              <w:ind w:right="18"/>
              <w:rPr>
                <w:sz w:val="24"/>
              </w:rPr>
            </w:pPr>
            <w:r>
              <w:rPr>
                <w:spacing w:val="-2"/>
                <w:sz w:val="24"/>
              </w:rPr>
              <w:t>-0.849</w:t>
            </w:r>
          </w:p>
        </w:tc>
      </w:tr>
      <w:tr>
        <w:trPr>
          <w:trHeight w:val="286" w:hRule="atLeast"/>
        </w:trPr>
        <w:tc>
          <w:tcPr>
            <w:tcW w:w="4313" w:type="dxa"/>
          </w:tcPr>
          <w:p>
            <w:pPr>
              <w:pStyle w:val="TableParagraph"/>
              <w:spacing w:line="240" w:lineRule="auto"/>
              <w:jc w:val="left"/>
              <w:rPr>
                <w:sz w:val="20"/>
              </w:rPr>
            </w:pPr>
          </w:p>
        </w:tc>
        <w:tc>
          <w:tcPr>
            <w:tcW w:w="1096" w:type="dxa"/>
          </w:tcPr>
          <w:p>
            <w:pPr>
              <w:pStyle w:val="TableParagraph"/>
              <w:spacing w:line="240" w:lineRule="auto"/>
              <w:jc w:val="left"/>
              <w:rPr>
                <w:sz w:val="20"/>
              </w:rPr>
            </w:pPr>
          </w:p>
        </w:tc>
        <w:tc>
          <w:tcPr>
            <w:tcW w:w="1154" w:type="dxa"/>
          </w:tcPr>
          <w:p>
            <w:pPr>
              <w:pStyle w:val="TableParagraph"/>
              <w:spacing w:line="240" w:lineRule="auto"/>
              <w:jc w:val="left"/>
              <w:rPr>
                <w:sz w:val="20"/>
              </w:rPr>
            </w:pPr>
          </w:p>
        </w:tc>
        <w:tc>
          <w:tcPr>
            <w:tcW w:w="1269" w:type="dxa"/>
          </w:tcPr>
          <w:p>
            <w:pPr>
              <w:pStyle w:val="TableParagraph"/>
              <w:spacing w:line="267" w:lineRule="exact"/>
              <w:ind w:right="18"/>
              <w:rPr>
                <w:sz w:val="24"/>
              </w:rPr>
            </w:pPr>
            <w:r>
              <w:rPr>
                <w:spacing w:val="-2"/>
                <w:sz w:val="24"/>
              </w:rPr>
              <w:t>(1.516)</w:t>
            </w:r>
          </w:p>
        </w:tc>
      </w:tr>
      <w:tr>
        <w:trPr>
          <w:trHeight w:val="286" w:hRule="atLeast"/>
        </w:trPr>
        <w:tc>
          <w:tcPr>
            <w:tcW w:w="4313" w:type="dxa"/>
          </w:tcPr>
          <w:p>
            <w:pPr>
              <w:pStyle w:val="TableParagraph"/>
              <w:spacing w:line="267" w:lineRule="exact"/>
              <w:ind w:left="119"/>
              <w:jc w:val="left"/>
              <w:rPr>
                <w:sz w:val="24"/>
              </w:rPr>
            </w:pPr>
            <w:r>
              <w:rPr>
                <w:sz w:val="24"/>
              </w:rPr>
              <w:t>Civil</w:t>
            </w:r>
            <w:r>
              <w:rPr>
                <w:spacing w:val="-9"/>
                <w:sz w:val="24"/>
              </w:rPr>
              <w:t> </w:t>
            </w:r>
            <w:r>
              <w:rPr>
                <w:sz w:val="24"/>
              </w:rPr>
              <w:t>soc.</w:t>
            </w:r>
            <w:r>
              <w:rPr>
                <w:spacing w:val="9"/>
                <w:sz w:val="24"/>
              </w:rPr>
              <w:t> </w:t>
            </w:r>
            <w:r>
              <w:rPr>
                <w:sz w:val="24"/>
              </w:rPr>
              <w:t>openness</w:t>
            </w:r>
            <w:r>
              <w:rPr>
                <w:spacing w:val="-8"/>
                <w:sz w:val="24"/>
              </w:rPr>
              <w:t> </w:t>
            </w:r>
            <w:r>
              <w:rPr>
                <w:spacing w:val="-4"/>
                <w:sz w:val="24"/>
              </w:rPr>
              <w:t>(lag)</w:t>
            </w:r>
          </w:p>
        </w:tc>
        <w:tc>
          <w:tcPr>
            <w:tcW w:w="1096" w:type="dxa"/>
          </w:tcPr>
          <w:p>
            <w:pPr>
              <w:pStyle w:val="TableParagraph"/>
              <w:spacing w:line="240" w:lineRule="auto"/>
              <w:jc w:val="left"/>
              <w:rPr>
                <w:sz w:val="20"/>
              </w:rPr>
            </w:pPr>
          </w:p>
        </w:tc>
        <w:tc>
          <w:tcPr>
            <w:tcW w:w="1154" w:type="dxa"/>
          </w:tcPr>
          <w:p>
            <w:pPr>
              <w:pStyle w:val="TableParagraph"/>
              <w:spacing w:line="240" w:lineRule="auto"/>
              <w:jc w:val="left"/>
              <w:rPr>
                <w:sz w:val="20"/>
              </w:rPr>
            </w:pPr>
          </w:p>
        </w:tc>
        <w:tc>
          <w:tcPr>
            <w:tcW w:w="1269" w:type="dxa"/>
          </w:tcPr>
          <w:p>
            <w:pPr>
              <w:pStyle w:val="TableParagraph"/>
              <w:spacing w:line="267" w:lineRule="exact"/>
              <w:ind w:right="18"/>
              <w:rPr>
                <w:sz w:val="24"/>
              </w:rPr>
            </w:pPr>
            <w:r>
              <w:rPr>
                <w:spacing w:val="-2"/>
                <w:sz w:val="24"/>
              </w:rPr>
              <w:t>0.411</w:t>
            </w:r>
          </w:p>
        </w:tc>
      </w:tr>
      <w:tr>
        <w:trPr>
          <w:trHeight w:val="286" w:hRule="atLeast"/>
        </w:trPr>
        <w:tc>
          <w:tcPr>
            <w:tcW w:w="4313" w:type="dxa"/>
          </w:tcPr>
          <w:p>
            <w:pPr>
              <w:pStyle w:val="TableParagraph"/>
              <w:spacing w:line="240" w:lineRule="auto"/>
              <w:jc w:val="left"/>
              <w:rPr>
                <w:sz w:val="20"/>
              </w:rPr>
            </w:pPr>
          </w:p>
        </w:tc>
        <w:tc>
          <w:tcPr>
            <w:tcW w:w="1096" w:type="dxa"/>
          </w:tcPr>
          <w:p>
            <w:pPr>
              <w:pStyle w:val="TableParagraph"/>
              <w:spacing w:line="240" w:lineRule="auto"/>
              <w:jc w:val="left"/>
              <w:rPr>
                <w:sz w:val="20"/>
              </w:rPr>
            </w:pPr>
          </w:p>
        </w:tc>
        <w:tc>
          <w:tcPr>
            <w:tcW w:w="1154" w:type="dxa"/>
          </w:tcPr>
          <w:p>
            <w:pPr>
              <w:pStyle w:val="TableParagraph"/>
              <w:spacing w:line="240" w:lineRule="auto"/>
              <w:jc w:val="left"/>
              <w:rPr>
                <w:sz w:val="20"/>
              </w:rPr>
            </w:pPr>
          </w:p>
        </w:tc>
        <w:tc>
          <w:tcPr>
            <w:tcW w:w="1269" w:type="dxa"/>
          </w:tcPr>
          <w:p>
            <w:pPr>
              <w:pStyle w:val="TableParagraph"/>
              <w:spacing w:line="267" w:lineRule="exact"/>
              <w:ind w:right="18"/>
              <w:rPr>
                <w:sz w:val="24"/>
              </w:rPr>
            </w:pPr>
            <w:r>
              <w:rPr>
                <w:spacing w:val="-2"/>
                <w:sz w:val="24"/>
              </w:rPr>
              <w:t>(0.266)</w:t>
            </w:r>
          </w:p>
        </w:tc>
      </w:tr>
      <w:tr>
        <w:trPr>
          <w:trHeight w:val="286" w:hRule="atLeast"/>
        </w:trPr>
        <w:tc>
          <w:tcPr>
            <w:tcW w:w="4313" w:type="dxa"/>
          </w:tcPr>
          <w:p>
            <w:pPr>
              <w:pStyle w:val="TableParagraph"/>
              <w:spacing w:line="267" w:lineRule="exact"/>
              <w:ind w:left="119"/>
              <w:jc w:val="left"/>
              <w:rPr>
                <w:sz w:val="24"/>
              </w:rPr>
            </w:pPr>
            <w:r>
              <w:rPr>
                <w:spacing w:val="-2"/>
                <w:sz w:val="24"/>
              </w:rPr>
              <w:t>Incumbent</w:t>
            </w:r>
            <w:r>
              <w:rPr>
                <w:spacing w:val="11"/>
                <w:sz w:val="24"/>
              </w:rPr>
              <w:t> </w:t>
            </w:r>
            <w:r>
              <w:rPr>
                <w:spacing w:val="-2"/>
                <w:sz w:val="24"/>
              </w:rPr>
              <w:t>term-limited</w:t>
            </w:r>
          </w:p>
        </w:tc>
        <w:tc>
          <w:tcPr>
            <w:tcW w:w="1096" w:type="dxa"/>
          </w:tcPr>
          <w:p>
            <w:pPr>
              <w:pStyle w:val="TableParagraph"/>
              <w:spacing w:line="240" w:lineRule="auto"/>
              <w:jc w:val="left"/>
              <w:rPr>
                <w:sz w:val="20"/>
              </w:rPr>
            </w:pPr>
          </w:p>
        </w:tc>
        <w:tc>
          <w:tcPr>
            <w:tcW w:w="1154" w:type="dxa"/>
          </w:tcPr>
          <w:p>
            <w:pPr>
              <w:pStyle w:val="TableParagraph"/>
              <w:spacing w:line="240" w:lineRule="auto"/>
              <w:jc w:val="left"/>
              <w:rPr>
                <w:sz w:val="20"/>
              </w:rPr>
            </w:pPr>
          </w:p>
        </w:tc>
        <w:tc>
          <w:tcPr>
            <w:tcW w:w="1269" w:type="dxa"/>
          </w:tcPr>
          <w:p>
            <w:pPr>
              <w:pStyle w:val="TableParagraph"/>
              <w:spacing w:line="267" w:lineRule="exact"/>
              <w:ind w:right="18"/>
              <w:rPr>
                <w:sz w:val="24"/>
              </w:rPr>
            </w:pPr>
            <w:r>
              <w:rPr>
                <w:spacing w:val="-2"/>
                <w:sz w:val="24"/>
              </w:rPr>
              <w:t>-1.426*</w:t>
            </w:r>
          </w:p>
        </w:tc>
      </w:tr>
      <w:tr>
        <w:trPr>
          <w:trHeight w:val="286" w:hRule="atLeast"/>
        </w:trPr>
        <w:tc>
          <w:tcPr>
            <w:tcW w:w="4313" w:type="dxa"/>
          </w:tcPr>
          <w:p>
            <w:pPr>
              <w:pStyle w:val="TableParagraph"/>
              <w:spacing w:line="240" w:lineRule="auto"/>
              <w:jc w:val="left"/>
              <w:rPr>
                <w:sz w:val="20"/>
              </w:rPr>
            </w:pPr>
          </w:p>
        </w:tc>
        <w:tc>
          <w:tcPr>
            <w:tcW w:w="1096" w:type="dxa"/>
          </w:tcPr>
          <w:p>
            <w:pPr>
              <w:pStyle w:val="TableParagraph"/>
              <w:spacing w:line="240" w:lineRule="auto"/>
              <w:jc w:val="left"/>
              <w:rPr>
                <w:sz w:val="20"/>
              </w:rPr>
            </w:pPr>
          </w:p>
        </w:tc>
        <w:tc>
          <w:tcPr>
            <w:tcW w:w="1154" w:type="dxa"/>
          </w:tcPr>
          <w:p>
            <w:pPr>
              <w:pStyle w:val="TableParagraph"/>
              <w:spacing w:line="240" w:lineRule="auto"/>
              <w:jc w:val="left"/>
              <w:rPr>
                <w:sz w:val="20"/>
              </w:rPr>
            </w:pPr>
          </w:p>
        </w:tc>
        <w:tc>
          <w:tcPr>
            <w:tcW w:w="1269" w:type="dxa"/>
          </w:tcPr>
          <w:p>
            <w:pPr>
              <w:pStyle w:val="TableParagraph"/>
              <w:spacing w:line="267" w:lineRule="exact"/>
              <w:ind w:right="18"/>
              <w:rPr>
                <w:sz w:val="24"/>
              </w:rPr>
            </w:pPr>
            <w:r>
              <w:rPr>
                <w:spacing w:val="-2"/>
                <w:sz w:val="24"/>
              </w:rPr>
              <w:t>(0.725)</w:t>
            </w:r>
          </w:p>
        </w:tc>
      </w:tr>
      <w:tr>
        <w:trPr>
          <w:trHeight w:val="286" w:hRule="atLeast"/>
        </w:trPr>
        <w:tc>
          <w:tcPr>
            <w:tcW w:w="4313" w:type="dxa"/>
          </w:tcPr>
          <w:p>
            <w:pPr>
              <w:pStyle w:val="TableParagraph"/>
              <w:spacing w:line="267" w:lineRule="exact"/>
              <w:ind w:left="119"/>
              <w:jc w:val="left"/>
              <w:rPr>
                <w:sz w:val="24"/>
              </w:rPr>
            </w:pPr>
            <w:r>
              <w:rPr>
                <w:spacing w:val="-2"/>
                <w:sz w:val="24"/>
              </w:rPr>
              <w:t>Urbanization</w:t>
            </w:r>
          </w:p>
        </w:tc>
        <w:tc>
          <w:tcPr>
            <w:tcW w:w="1096" w:type="dxa"/>
          </w:tcPr>
          <w:p>
            <w:pPr>
              <w:pStyle w:val="TableParagraph"/>
              <w:spacing w:line="240" w:lineRule="auto"/>
              <w:jc w:val="left"/>
              <w:rPr>
                <w:sz w:val="20"/>
              </w:rPr>
            </w:pPr>
          </w:p>
        </w:tc>
        <w:tc>
          <w:tcPr>
            <w:tcW w:w="1154" w:type="dxa"/>
          </w:tcPr>
          <w:p>
            <w:pPr>
              <w:pStyle w:val="TableParagraph"/>
              <w:spacing w:line="240" w:lineRule="auto"/>
              <w:jc w:val="left"/>
              <w:rPr>
                <w:sz w:val="20"/>
              </w:rPr>
            </w:pPr>
          </w:p>
        </w:tc>
        <w:tc>
          <w:tcPr>
            <w:tcW w:w="1269" w:type="dxa"/>
          </w:tcPr>
          <w:p>
            <w:pPr>
              <w:pStyle w:val="TableParagraph"/>
              <w:spacing w:line="267" w:lineRule="exact"/>
              <w:ind w:right="18"/>
              <w:rPr>
                <w:sz w:val="24"/>
              </w:rPr>
            </w:pPr>
            <w:r>
              <w:rPr>
                <w:spacing w:val="-2"/>
                <w:sz w:val="24"/>
              </w:rPr>
              <w:t>0.009</w:t>
            </w:r>
          </w:p>
        </w:tc>
      </w:tr>
      <w:tr>
        <w:trPr>
          <w:trHeight w:val="286" w:hRule="atLeast"/>
        </w:trPr>
        <w:tc>
          <w:tcPr>
            <w:tcW w:w="4313" w:type="dxa"/>
          </w:tcPr>
          <w:p>
            <w:pPr>
              <w:pStyle w:val="TableParagraph"/>
              <w:spacing w:line="240" w:lineRule="auto"/>
              <w:jc w:val="left"/>
              <w:rPr>
                <w:sz w:val="20"/>
              </w:rPr>
            </w:pPr>
          </w:p>
        </w:tc>
        <w:tc>
          <w:tcPr>
            <w:tcW w:w="1096" w:type="dxa"/>
          </w:tcPr>
          <w:p>
            <w:pPr>
              <w:pStyle w:val="TableParagraph"/>
              <w:spacing w:line="240" w:lineRule="auto"/>
              <w:jc w:val="left"/>
              <w:rPr>
                <w:sz w:val="20"/>
              </w:rPr>
            </w:pPr>
          </w:p>
        </w:tc>
        <w:tc>
          <w:tcPr>
            <w:tcW w:w="1154" w:type="dxa"/>
          </w:tcPr>
          <w:p>
            <w:pPr>
              <w:pStyle w:val="TableParagraph"/>
              <w:spacing w:line="240" w:lineRule="auto"/>
              <w:jc w:val="left"/>
              <w:rPr>
                <w:sz w:val="20"/>
              </w:rPr>
            </w:pPr>
          </w:p>
        </w:tc>
        <w:tc>
          <w:tcPr>
            <w:tcW w:w="1269" w:type="dxa"/>
          </w:tcPr>
          <w:p>
            <w:pPr>
              <w:pStyle w:val="TableParagraph"/>
              <w:spacing w:line="267" w:lineRule="exact"/>
              <w:ind w:right="18"/>
              <w:rPr>
                <w:sz w:val="24"/>
              </w:rPr>
            </w:pPr>
            <w:r>
              <w:rPr>
                <w:spacing w:val="-2"/>
                <w:sz w:val="24"/>
              </w:rPr>
              <w:t>(0.010)</w:t>
            </w:r>
          </w:p>
        </w:tc>
      </w:tr>
      <w:tr>
        <w:trPr>
          <w:trHeight w:val="286" w:hRule="atLeast"/>
        </w:trPr>
        <w:tc>
          <w:tcPr>
            <w:tcW w:w="4313" w:type="dxa"/>
          </w:tcPr>
          <w:p>
            <w:pPr>
              <w:pStyle w:val="TableParagraph"/>
              <w:spacing w:line="267" w:lineRule="exact"/>
              <w:ind w:left="119"/>
              <w:jc w:val="left"/>
              <w:rPr>
                <w:sz w:val="24"/>
              </w:rPr>
            </w:pPr>
            <w:r>
              <w:rPr>
                <w:sz w:val="24"/>
              </w:rPr>
              <w:t>Rentier</w:t>
            </w:r>
            <w:r>
              <w:rPr>
                <w:spacing w:val="-9"/>
                <w:sz w:val="24"/>
              </w:rPr>
              <w:t> </w:t>
            </w:r>
            <w:r>
              <w:rPr>
                <w:spacing w:val="-2"/>
                <w:sz w:val="24"/>
              </w:rPr>
              <w:t>state</w:t>
            </w:r>
          </w:p>
        </w:tc>
        <w:tc>
          <w:tcPr>
            <w:tcW w:w="1096" w:type="dxa"/>
          </w:tcPr>
          <w:p>
            <w:pPr>
              <w:pStyle w:val="TableParagraph"/>
              <w:spacing w:line="240" w:lineRule="auto"/>
              <w:jc w:val="left"/>
              <w:rPr>
                <w:sz w:val="20"/>
              </w:rPr>
            </w:pPr>
          </w:p>
        </w:tc>
        <w:tc>
          <w:tcPr>
            <w:tcW w:w="1154" w:type="dxa"/>
          </w:tcPr>
          <w:p>
            <w:pPr>
              <w:pStyle w:val="TableParagraph"/>
              <w:spacing w:line="240" w:lineRule="auto"/>
              <w:jc w:val="left"/>
              <w:rPr>
                <w:sz w:val="20"/>
              </w:rPr>
            </w:pPr>
          </w:p>
        </w:tc>
        <w:tc>
          <w:tcPr>
            <w:tcW w:w="1269" w:type="dxa"/>
          </w:tcPr>
          <w:p>
            <w:pPr>
              <w:pStyle w:val="TableParagraph"/>
              <w:spacing w:line="267" w:lineRule="exact"/>
              <w:ind w:right="18"/>
              <w:rPr>
                <w:sz w:val="24"/>
              </w:rPr>
            </w:pPr>
            <w:r>
              <w:rPr>
                <w:spacing w:val="-2"/>
                <w:sz w:val="24"/>
              </w:rPr>
              <w:t>0.758</w:t>
            </w:r>
          </w:p>
        </w:tc>
      </w:tr>
      <w:tr>
        <w:trPr>
          <w:trHeight w:val="286" w:hRule="atLeast"/>
        </w:trPr>
        <w:tc>
          <w:tcPr>
            <w:tcW w:w="4313" w:type="dxa"/>
          </w:tcPr>
          <w:p>
            <w:pPr>
              <w:pStyle w:val="TableParagraph"/>
              <w:spacing w:line="240" w:lineRule="auto"/>
              <w:jc w:val="left"/>
              <w:rPr>
                <w:sz w:val="20"/>
              </w:rPr>
            </w:pPr>
          </w:p>
        </w:tc>
        <w:tc>
          <w:tcPr>
            <w:tcW w:w="1096" w:type="dxa"/>
          </w:tcPr>
          <w:p>
            <w:pPr>
              <w:pStyle w:val="TableParagraph"/>
              <w:spacing w:line="240" w:lineRule="auto"/>
              <w:jc w:val="left"/>
              <w:rPr>
                <w:sz w:val="20"/>
              </w:rPr>
            </w:pPr>
          </w:p>
        </w:tc>
        <w:tc>
          <w:tcPr>
            <w:tcW w:w="1154" w:type="dxa"/>
          </w:tcPr>
          <w:p>
            <w:pPr>
              <w:pStyle w:val="TableParagraph"/>
              <w:spacing w:line="240" w:lineRule="auto"/>
              <w:jc w:val="left"/>
              <w:rPr>
                <w:sz w:val="20"/>
              </w:rPr>
            </w:pPr>
          </w:p>
        </w:tc>
        <w:tc>
          <w:tcPr>
            <w:tcW w:w="1269" w:type="dxa"/>
          </w:tcPr>
          <w:p>
            <w:pPr>
              <w:pStyle w:val="TableParagraph"/>
              <w:spacing w:line="267" w:lineRule="exact"/>
              <w:ind w:right="18"/>
              <w:rPr>
                <w:sz w:val="24"/>
              </w:rPr>
            </w:pPr>
            <w:r>
              <w:rPr>
                <w:spacing w:val="-2"/>
                <w:sz w:val="24"/>
              </w:rPr>
              <w:t>(0.517)</w:t>
            </w:r>
          </w:p>
        </w:tc>
      </w:tr>
      <w:tr>
        <w:trPr>
          <w:trHeight w:val="286" w:hRule="atLeast"/>
        </w:trPr>
        <w:tc>
          <w:tcPr>
            <w:tcW w:w="4313" w:type="dxa"/>
          </w:tcPr>
          <w:p>
            <w:pPr>
              <w:pStyle w:val="TableParagraph"/>
              <w:spacing w:line="267" w:lineRule="exact"/>
              <w:ind w:left="119"/>
              <w:jc w:val="left"/>
              <w:rPr>
                <w:sz w:val="24"/>
              </w:rPr>
            </w:pPr>
            <w:r>
              <w:rPr>
                <w:spacing w:val="-4"/>
                <w:sz w:val="24"/>
              </w:rPr>
              <w:t>Tax</w:t>
            </w:r>
            <w:r>
              <w:rPr>
                <w:spacing w:val="-10"/>
                <w:sz w:val="24"/>
              </w:rPr>
              <w:t> </w:t>
            </w:r>
            <w:r>
              <w:rPr>
                <w:spacing w:val="-2"/>
                <w:sz w:val="24"/>
              </w:rPr>
              <w:t>state</w:t>
            </w:r>
          </w:p>
        </w:tc>
        <w:tc>
          <w:tcPr>
            <w:tcW w:w="1096" w:type="dxa"/>
          </w:tcPr>
          <w:p>
            <w:pPr>
              <w:pStyle w:val="TableParagraph"/>
              <w:spacing w:line="240" w:lineRule="auto"/>
              <w:jc w:val="left"/>
              <w:rPr>
                <w:sz w:val="20"/>
              </w:rPr>
            </w:pPr>
          </w:p>
        </w:tc>
        <w:tc>
          <w:tcPr>
            <w:tcW w:w="1154" w:type="dxa"/>
          </w:tcPr>
          <w:p>
            <w:pPr>
              <w:pStyle w:val="TableParagraph"/>
              <w:spacing w:line="240" w:lineRule="auto"/>
              <w:jc w:val="left"/>
              <w:rPr>
                <w:sz w:val="20"/>
              </w:rPr>
            </w:pPr>
          </w:p>
        </w:tc>
        <w:tc>
          <w:tcPr>
            <w:tcW w:w="1269" w:type="dxa"/>
          </w:tcPr>
          <w:p>
            <w:pPr>
              <w:pStyle w:val="TableParagraph"/>
              <w:spacing w:line="267" w:lineRule="exact"/>
              <w:ind w:right="18"/>
              <w:rPr>
                <w:sz w:val="24"/>
              </w:rPr>
            </w:pPr>
            <w:r>
              <w:rPr>
                <w:spacing w:val="-2"/>
                <w:sz w:val="24"/>
              </w:rPr>
              <w:t>0.309</w:t>
            </w:r>
          </w:p>
        </w:tc>
      </w:tr>
      <w:tr>
        <w:trPr>
          <w:trHeight w:val="286" w:hRule="atLeast"/>
        </w:trPr>
        <w:tc>
          <w:tcPr>
            <w:tcW w:w="4313" w:type="dxa"/>
          </w:tcPr>
          <w:p>
            <w:pPr>
              <w:pStyle w:val="TableParagraph"/>
              <w:spacing w:line="240" w:lineRule="auto"/>
              <w:jc w:val="left"/>
              <w:rPr>
                <w:sz w:val="20"/>
              </w:rPr>
            </w:pPr>
          </w:p>
        </w:tc>
        <w:tc>
          <w:tcPr>
            <w:tcW w:w="1096" w:type="dxa"/>
          </w:tcPr>
          <w:p>
            <w:pPr>
              <w:pStyle w:val="TableParagraph"/>
              <w:spacing w:line="240" w:lineRule="auto"/>
              <w:jc w:val="left"/>
              <w:rPr>
                <w:sz w:val="20"/>
              </w:rPr>
            </w:pPr>
          </w:p>
        </w:tc>
        <w:tc>
          <w:tcPr>
            <w:tcW w:w="1154" w:type="dxa"/>
          </w:tcPr>
          <w:p>
            <w:pPr>
              <w:pStyle w:val="TableParagraph"/>
              <w:spacing w:line="240" w:lineRule="auto"/>
              <w:jc w:val="left"/>
              <w:rPr>
                <w:sz w:val="20"/>
              </w:rPr>
            </w:pPr>
          </w:p>
        </w:tc>
        <w:tc>
          <w:tcPr>
            <w:tcW w:w="1269" w:type="dxa"/>
          </w:tcPr>
          <w:p>
            <w:pPr>
              <w:pStyle w:val="TableParagraph"/>
              <w:spacing w:line="267" w:lineRule="exact"/>
              <w:ind w:right="18"/>
              <w:rPr>
                <w:sz w:val="24"/>
              </w:rPr>
            </w:pPr>
            <w:r>
              <w:rPr>
                <w:spacing w:val="-2"/>
                <w:sz w:val="24"/>
              </w:rPr>
              <w:t>(0.505)</w:t>
            </w:r>
          </w:p>
        </w:tc>
      </w:tr>
      <w:tr>
        <w:trPr>
          <w:trHeight w:val="275" w:hRule="atLeast"/>
        </w:trPr>
        <w:tc>
          <w:tcPr>
            <w:tcW w:w="4313" w:type="dxa"/>
          </w:tcPr>
          <w:p>
            <w:pPr>
              <w:pStyle w:val="TableParagraph"/>
              <w:spacing w:line="256" w:lineRule="exact"/>
              <w:ind w:left="119"/>
              <w:jc w:val="left"/>
              <w:rPr>
                <w:sz w:val="24"/>
              </w:rPr>
            </w:pPr>
            <w:r>
              <w:rPr>
                <w:spacing w:val="-2"/>
                <w:sz w:val="24"/>
              </w:rPr>
              <w:t>Presidential</w:t>
            </w:r>
          </w:p>
        </w:tc>
        <w:tc>
          <w:tcPr>
            <w:tcW w:w="1096" w:type="dxa"/>
          </w:tcPr>
          <w:p>
            <w:pPr>
              <w:pStyle w:val="TableParagraph"/>
              <w:spacing w:line="240" w:lineRule="auto"/>
              <w:jc w:val="left"/>
              <w:rPr>
                <w:sz w:val="20"/>
              </w:rPr>
            </w:pPr>
          </w:p>
        </w:tc>
        <w:tc>
          <w:tcPr>
            <w:tcW w:w="1154" w:type="dxa"/>
          </w:tcPr>
          <w:p>
            <w:pPr>
              <w:pStyle w:val="TableParagraph"/>
              <w:spacing w:line="256" w:lineRule="exact"/>
              <w:ind w:right="17"/>
              <w:rPr>
                <w:sz w:val="24"/>
              </w:rPr>
            </w:pPr>
            <w:r>
              <w:rPr>
                <w:spacing w:val="-2"/>
                <w:sz w:val="24"/>
              </w:rPr>
              <w:t>1.084***</w:t>
            </w:r>
          </w:p>
        </w:tc>
        <w:tc>
          <w:tcPr>
            <w:tcW w:w="1269" w:type="dxa"/>
          </w:tcPr>
          <w:p>
            <w:pPr>
              <w:pStyle w:val="TableParagraph"/>
              <w:spacing w:line="256" w:lineRule="exact"/>
              <w:ind w:right="18"/>
              <w:rPr>
                <w:sz w:val="24"/>
              </w:rPr>
            </w:pPr>
            <w:r>
              <w:rPr>
                <w:spacing w:val="-2"/>
                <w:sz w:val="24"/>
              </w:rPr>
              <w:t>1.984***</w:t>
            </w:r>
          </w:p>
        </w:tc>
      </w:tr>
    </w:tbl>
    <w:p>
      <w:pPr>
        <w:pStyle w:val="TableParagraph"/>
        <w:spacing w:after="0" w:line="256" w:lineRule="exact"/>
        <w:rPr>
          <w:sz w:val="24"/>
        </w:rPr>
        <w:sectPr>
          <w:pgSz w:w="12240" w:h="15840"/>
          <w:pgMar w:header="1940" w:footer="0" w:top="2160" w:bottom="280" w:left="1800" w:right="720"/>
        </w:sectPr>
      </w:pPr>
    </w:p>
    <w:p>
      <w:pPr>
        <w:pStyle w:val="BodyText"/>
        <w:spacing w:before="74"/>
      </w:pPr>
    </w:p>
    <w:tbl>
      <w:tblPr>
        <w:tblW w:w="0" w:type="auto"/>
        <w:jc w:val="left"/>
        <w:tblInd w:w="14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79"/>
        <w:gridCol w:w="1499"/>
        <w:gridCol w:w="1115"/>
        <w:gridCol w:w="1335"/>
      </w:tblGrid>
      <w:tr>
        <w:trPr>
          <w:trHeight w:val="275" w:hRule="atLeast"/>
        </w:trPr>
        <w:tc>
          <w:tcPr>
            <w:tcW w:w="5378" w:type="dxa"/>
            <w:gridSpan w:val="2"/>
          </w:tcPr>
          <w:p>
            <w:pPr>
              <w:pStyle w:val="TableParagraph"/>
              <w:spacing w:line="240" w:lineRule="auto"/>
              <w:jc w:val="left"/>
              <w:rPr>
                <w:sz w:val="20"/>
              </w:rPr>
            </w:pPr>
          </w:p>
        </w:tc>
        <w:tc>
          <w:tcPr>
            <w:tcW w:w="1115" w:type="dxa"/>
          </w:tcPr>
          <w:p>
            <w:pPr>
              <w:pStyle w:val="TableParagraph"/>
              <w:spacing w:line="256" w:lineRule="exact"/>
              <w:ind w:left="81"/>
              <w:rPr>
                <w:sz w:val="24"/>
              </w:rPr>
            </w:pPr>
            <w:r>
              <w:rPr>
                <w:spacing w:val="-2"/>
                <w:sz w:val="24"/>
              </w:rPr>
              <w:t>(0.207)</w:t>
            </w:r>
          </w:p>
        </w:tc>
        <w:tc>
          <w:tcPr>
            <w:tcW w:w="1335" w:type="dxa"/>
          </w:tcPr>
          <w:p>
            <w:pPr>
              <w:pStyle w:val="TableParagraph"/>
              <w:spacing w:line="256" w:lineRule="exact"/>
              <w:ind w:left="53"/>
              <w:rPr>
                <w:sz w:val="24"/>
              </w:rPr>
            </w:pPr>
            <w:r>
              <w:rPr>
                <w:spacing w:val="-2"/>
                <w:sz w:val="24"/>
              </w:rPr>
              <w:t>(0.396)</w:t>
            </w:r>
          </w:p>
        </w:tc>
      </w:tr>
      <w:tr>
        <w:trPr>
          <w:trHeight w:val="286" w:hRule="atLeast"/>
        </w:trPr>
        <w:tc>
          <w:tcPr>
            <w:tcW w:w="3879" w:type="dxa"/>
          </w:tcPr>
          <w:p>
            <w:pPr>
              <w:pStyle w:val="TableParagraph"/>
              <w:spacing w:line="267" w:lineRule="exact"/>
              <w:ind w:left="119"/>
              <w:jc w:val="left"/>
              <w:rPr>
                <w:sz w:val="24"/>
              </w:rPr>
            </w:pPr>
            <w:r>
              <w:rPr>
                <w:spacing w:val="-2"/>
                <w:sz w:val="24"/>
              </w:rPr>
              <w:t>Off-schedule</w:t>
            </w:r>
            <w:r>
              <w:rPr>
                <w:spacing w:val="5"/>
                <w:sz w:val="24"/>
              </w:rPr>
              <w:t> </w:t>
            </w:r>
            <w:r>
              <w:rPr>
                <w:spacing w:val="-2"/>
                <w:sz w:val="24"/>
              </w:rPr>
              <w:t>election</w:t>
            </w:r>
          </w:p>
        </w:tc>
        <w:tc>
          <w:tcPr>
            <w:tcW w:w="1499" w:type="dxa"/>
          </w:tcPr>
          <w:p>
            <w:pPr>
              <w:pStyle w:val="TableParagraph"/>
              <w:spacing w:line="240" w:lineRule="auto"/>
              <w:jc w:val="left"/>
              <w:rPr>
                <w:sz w:val="20"/>
              </w:rPr>
            </w:pPr>
          </w:p>
        </w:tc>
        <w:tc>
          <w:tcPr>
            <w:tcW w:w="1115" w:type="dxa"/>
          </w:tcPr>
          <w:p>
            <w:pPr>
              <w:pStyle w:val="TableParagraph"/>
              <w:spacing w:line="240" w:lineRule="auto"/>
              <w:jc w:val="left"/>
              <w:rPr>
                <w:sz w:val="20"/>
              </w:rPr>
            </w:pPr>
          </w:p>
        </w:tc>
        <w:tc>
          <w:tcPr>
            <w:tcW w:w="1335" w:type="dxa"/>
          </w:tcPr>
          <w:p>
            <w:pPr>
              <w:pStyle w:val="TableParagraph"/>
              <w:spacing w:line="267" w:lineRule="exact"/>
              <w:ind w:left="53"/>
              <w:rPr>
                <w:sz w:val="24"/>
              </w:rPr>
            </w:pPr>
            <w:r>
              <w:rPr>
                <w:spacing w:val="-2"/>
                <w:sz w:val="24"/>
              </w:rPr>
              <w:t>0.158</w:t>
            </w:r>
          </w:p>
        </w:tc>
      </w:tr>
      <w:tr>
        <w:trPr>
          <w:trHeight w:val="286" w:hRule="atLeast"/>
        </w:trPr>
        <w:tc>
          <w:tcPr>
            <w:tcW w:w="3879" w:type="dxa"/>
          </w:tcPr>
          <w:p>
            <w:pPr>
              <w:pStyle w:val="TableParagraph"/>
              <w:spacing w:line="240" w:lineRule="auto"/>
              <w:jc w:val="left"/>
              <w:rPr>
                <w:sz w:val="20"/>
              </w:rPr>
            </w:pPr>
          </w:p>
        </w:tc>
        <w:tc>
          <w:tcPr>
            <w:tcW w:w="1499" w:type="dxa"/>
          </w:tcPr>
          <w:p>
            <w:pPr>
              <w:pStyle w:val="TableParagraph"/>
              <w:spacing w:line="240" w:lineRule="auto"/>
              <w:jc w:val="left"/>
              <w:rPr>
                <w:sz w:val="20"/>
              </w:rPr>
            </w:pPr>
          </w:p>
        </w:tc>
        <w:tc>
          <w:tcPr>
            <w:tcW w:w="1115" w:type="dxa"/>
          </w:tcPr>
          <w:p>
            <w:pPr>
              <w:pStyle w:val="TableParagraph"/>
              <w:spacing w:line="240" w:lineRule="auto"/>
              <w:jc w:val="left"/>
              <w:rPr>
                <w:sz w:val="20"/>
              </w:rPr>
            </w:pPr>
          </w:p>
        </w:tc>
        <w:tc>
          <w:tcPr>
            <w:tcW w:w="1335" w:type="dxa"/>
          </w:tcPr>
          <w:p>
            <w:pPr>
              <w:pStyle w:val="TableParagraph"/>
              <w:spacing w:line="267" w:lineRule="exact"/>
              <w:ind w:left="53"/>
              <w:rPr>
                <w:sz w:val="24"/>
              </w:rPr>
            </w:pPr>
            <w:r>
              <w:rPr>
                <w:spacing w:val="-2"/>
                <w:sz w:val="24"/>
              </w:rPr>
              <w:t>(0.372)</w:t>
            </w:r>
          </w:p>
        </w:tc>
      </w:tr>
      <w:tr>
        <w:trPr>
          <w:trHeight w:val="286" w:hRule="atLeast"/>
        </w:trPr>
        <w:tc>
          <w:tcPr>
            <w:tcW w:w="3879" w:type="dxa"/>
          </w:tcPr>
          <w:p>
            <w:pPr>
              <w:pStyle w:val="TableParagraph"/>
              <w:spacing w:line="267" w:lineRule="exact"/>
              <w:ind w:left="119"/>
              <w:jc w:val="left"/>
              <w:rPr>
                <w:sz w:val="24"/>
              </w:rPr>
            </w:pPr>
            <w:r>
              <w:rPr>
                <w:sz w:val="24"/>
              </w:rPr>
              <w:t>Number</w:t>
            </w:r>
            <w:r>
              <w:rPr>
                <w:spacing w:val="-9"/>
                <w:sz w:val="24"/>
              </w:rPr>
              <w:t> </w:t>
            </w:r>
            <w:r>
              <w:rPr>
                <w:sz w:val="24"/>
              </w:rPr>
              <w:t>of</w:t>
            </w:r>
            <w:r>
              <w:rPr>
                <w:spacing w:val="-8"/>
                <w:sz w:val="24"/>
              </w:rPr>
              <w:t> </w:t>
            </w:r>
            <w:r>
              <w:rPr>
                <w:sz w:val="24"/>
              </w:rPr>
              <w:t>pre-election</w:t>
            </w:r>
            <w:r>
              <w:rPr>
                <w:spacing w:val="-8"/>
                <w:sz w:val="24"/>
              </w:rPr>
              <w:t> </w:t>
            </w:r>
            <w:r>
              <w:rPr>
                <w:spacing w:val="-2"/>
                <w:sz w:val="24"/>
              </w:rPr>
              <w:t>protests</w:t>
            </w:r>
          </w:p>
        </w:tc>
        <w:tc>
          <w:tcPr>
            <w:tcW w:w="1499" w:type="dxa"/>
          </w:tcPr>
          <w:p>
            <w:pPr>
              <w:pStyle w:val="TableParagraph"/>
              <w:spacing w:line="240" w:lineRule="auto"/>
              <w:jc w:val="left"/>
              <w:rPr>
                <w:sz w:val="20"/>
              </w:rPr>
            </w:pPr>
          </w:p>
        </w:tc>
        <w:tc>
          <w:tcPr>
            <w:tcW w:w="1115" w:type="dxa"/>
          </w:tcPr>
          <w:p>
            <w:pPr>
              <w:pStyle w:val="TableParagraph"/>
              <w:spacing w:line="240" w:lineRule="auto"/>
              <w:jc w:val="left"/>
              <w:rPr>
                <w:sz w:val="20"/>
              </w:rPr>
            </w:pPr>
          </w:p>
        </w:tc>
        <w:tc>
          <w:tcPr>
            <w:tcW w:w="1335" w:type="dxa"/>
          </w:tcPr>
          <w:p>
            <w:pPr>
              <w:pStyle w:val="TableParagraph"/>
              <w:spacing w:line="267" w:lineRule="exact"/>
              <w:ind w:left="53"/>
              <w:rPr>
                <w:sz w:val="24"/>
              </w:rPr>
            </w:pPr>
            <w:r>
              <w:rPr>
                <w:spacing w:val="-2"/>
                <w:sz w:val="24"/>
              </w:rPr>
              <w:t>21.189</w:t>
            </w:r>
          </w:p>
        </w:tc>
      </w:tr>
      <w:tr>
        <w:trPr>
          <w:trHeight w:val="286" w:hRule="atLeast"/>
        </w:trPr>
        <w:tc>
          <w:tcPr>
            <w:tcW w:w="3879" w:type="dxa"/>
          </w:tcPr>
          <w:p>
            <w:pPr>
              <w:pStyle w:val="TableParagraph"/>
              <w:spacing w:line="240" w:lineRule="auto"/>
              <w:jc w:val="left"/>
              <w:rPr>
                <w:sz w:val="20"/>
              </w:rPr>
            </w:pPr>
          </w:p>
        </w:tc>
        <w:tc>
          <w:tcPr>
            <w:tcW w:w="1499" w:type="dxa"/>
          </w:tcPr>
          <w:p>
            <w:pPr>
              <w:pStyle w:val="TableParagraph"/>
              <w:spacing w:line="240" w:lineRule="auto"/>
              <w:jc w:val="left"/>
              <w:rPr>
                <w:sz w:val="20"/>
              </w:rPr>
            </w:pPr>
          </w:p>
        </w:tc>
        <w:tc>
          <w:tcPr>
            <w:tcW w:w="1115" w:type="dxa"/>
          </w:tcPr>
          <w:p>
            <w:pPr>
              <w:pStyle w:val="TableParagraph"/>
              <w:spacing w:line="240" w:lineRule="auto"/>
              <w:jc w:val="left"/>
              <w:rPr>
                <w:sz w:val="20"/>
              </w:rPr>
            </w:pPr>
          </w:p>
        </w:tc>
        <w:tc>
          <w:tcPr>
            <w:tcW w:w="1335" w:type="dxa"/>
          </w:tcPr>
          <w:p>
            <w:pPr>
              <w:pStyle w:val="TableParagraph"/>
              <w:spacing w:line="267" w:lineRule="exact"/>
              <w:ind w:left="53"/>
              <w:rPr>
                <w:sz w:val="24"/>
              </w:rPr>
            </w:pPr>
            <w:r>
              <w:rPr>
                <w:spacing w:val="-2"/>
                <w:sz w:val="24"/>
              </w:rPr>
              <w:t>(1146.339)</w:t>
            </w:r>
          </w:p>
        </w:tc>
      </w:tr>
      <w:tr>
        <w:trPr>
          <w:trHeight w:val="286" w:hRule="atLeast"/>
        </w:trPr>
        <w:tc>
          <w:tcPr>
            <w:tcW w:w="3879" w:type="dxa"/>
          </w:tcPr>
          <w:p>
            <w:pPr>
              <w:pStyle w:val="TableParagraph"/>
              <w:spacing w:line="267" w:lineRule="exact"/>
              <w:ind w:left="119"/>
              <w:jc w:val="left"/>
              <w:rPr>
                <w:sz w:val="24"/>
              </w:rPr>
            </w:pPr>
            <w:r>
              <w:rPr>
                <w:sz w:val="24"/>
              </w:rPr>
              <w:t>Phys.</w:t>
            </w:r>
            <w:r>
              <w:rPr>
                <w:spacing w:val="11"/>
                <w:sz w:val="24"/>
              </w:rPr>
              <w:t> </w:t>
            </w:r>
            <w:r>
              <w:rPr>
                <w:sz w:val="24"/>
              </w:rPr>
              <w:t>integrity</w:t>
            </w:r>
            <w:r>
              <w:rPr>
                <w:spacing w:val="-7"/>
                <w:sz w:val="24"/>
              </w:rPr>
              <w:t> </w:t>
            </w:r>
            <w:r>
              <w:rPr>
                <w:sz w:val="24"/>
              </w:rPr>
              <w:t>index</w:t>
            </w:r>
            <w:r>
              <w:rPr>
                <w:spacing w:val="-6"/>
                <w:sz w:val="24"/>
              </w:rPr>
              <w:t> </w:t>
            </w:r>
            <w:r>
              <w:rPr>
                <w:spacing w:val="-2"/>
                <w:sz w:val="24"/>
              </w:rPr>
              <w:t>(lag)</w:t>
            </w:r>
          </w:p>
        </w:tc>
        <w:tc>
          <w:tcPr>
            <w:tcW w:w="1499" w:type="dxa"/>
          </w:tcPr>
          <w:p>
            <w:pPr>
              <w:pStyle w:val="TableParagraph"/>
              <w:spacing w:line="240" w:lineRule="auto"/>
              <w:jc w:val="left"/>
              <w:rPr>
                <w:sz w:val="20"/>
              </w:rPr>
            </w:pPr>
          </w:p>
        </w:tc>
        <w:tc>
          <w:tcPr>
            <w:tcW w:w="1115" w:type="dxa"/>
          </w:tcPr>
          <w:p>
            <w:pPr>
              <w:pStyle w:val="TableParagraph"/>
              <w:spacing w:line="240" w:lineRule="auto"/>
              <w:jc w:val="left"/>
              <w:rPr>
                <w:sz w:val="20"/>
              </w:rPr>
            </w:pPr>
          </w:p>
        </w:tc>
        <w:tc>
          <w:tcPr>
            <w:tcW w:w="1335" w:type="dxa"/>
          </w:tcPr>
          <w:p>
            <w:pPr>
              <w:pStyle w:val="TableParagraph"/>
              <w:spacing w:line="267" w:lineRule="exact"/>
              <w:ind w:left="53"/>
              <w:rPr>
                <w:sz w:val="24"/>
              </w:rPr>
            </w:pPr>
            <w:r>
              <w:rPr>
                <w:spacing w:val="-2"/>
                <w:sz w:val="24"/>
              </w:rPr>
              <w:t>3.759</w:t>
            </w:r>
          </w:p>
        </w:tc>
      </w:tr>
      <w:tr>
        <w:trPr>
          <w:trHeight w:val="286" w:hRule="atLeast"/>
        </w:trPr>
        <w:tc>
          <w:tcPr>
            <w:tcW w:w="3879" w:type="dxa"/>
          </w:tcPr>
          <w:p>
            <w:pPr>
              <w:pStyle w:val="TableParagraph"/>
              <w:spacing w:line="240" w:lineRule="auto"/>
              <w:jc w:val="left"/>
              <w:rPr>
                <w:sz w:val="20"/>
              </w:rPr>
            </w:pPr>
          </w:p>
        </w:tc>
        <w:tc>
          <w:tcPr>
            <w:tcW w:w="1499" w:type="dxa"/>
          </w:tcPr>
          <w:p>
            <w:pPr>
              <w:pStyle w:val="TableParagraph"/>
              <w:spacing w:line="240" w:lineRule="auto"/>
              <w:jc w:val="left"/>
              <w:rPr>
                <w:sz w:val="20"/>
              </w:rPr>
            </w:pPr>
          </w:p>
        </w:tc>
        <w:tc>
          <w:tcPr>
            <w:tcW w:w="1115" w:type="dxa"/>
          </w:tcPr>
          <w:p>
            <w:pPr>
              <w:pStyle w:val="TableParagraph"/>
              <w:spacing w:line="240" w:lineRule="auto"/>
              <w:jc w:val="left"/>
              <w:rPr>
                <w:sz w:val="20"/>
              </w:rPr>
            </w:pPr>
          </w:p>
        </w:tc>
        <w:tc>
          <w:tcPr>
            <w:tcW w:w="1335" w:type="dxa"/>
          </w:tcPr>
          <w:p>
            <w:pPr>
              <w:pStyle w:val="TableParagraph"/>
              <w:spacing w:line="267" w:lineRule="exact"/>
              <w:ind w:left="53"/>
              <w:rPr>
                <w:sz w:val="24"/>
              </w:rPr>
            </w:pPr>
            <w:r>
              <w:rPr>
                <w:spacing w:val="-2"/>
                <w:sz w:val="24"/>
              </w:rPr>
              <w:t>(3.904)</w:t>
            </w:r>
          </w:p>
        </w:tc>
      </w:tr>
      <w:tr>
        <w:trPr>
          <w:trHeight w:val="286" w:hRule="atLeast"/>
        </w:trPr>
        <w:tc>
          <w:tcPr>
            <w:tcW w:w="3879" w:type="dxa"/>
          </w:tcPr>
          <w:p>
            <w:pPr>
              <w:pStyle w:val="TableParagraph"/>
              <w:spacing w:line="267" w:lineRule="exact"/>
              <w:ind w:left="119"/>
              <w:jc w:val="left"/>
              <w:rPr>
                <w:sz w:val="24"/>
              </w:rPr>
            </w:pPr>
            <w:r>
              <w:rPr>
                <w:sz w:val="24"/>
              </w:rPr>
              <w:t>Phys.</w:t>
            </w:r>
            <w:r>
              <w:rPr>
                <w:spacing w:val="14"/>
                <w:sz w:val="24"/>
              </w:rPr>
              <w:t> </w:t>
            </w:r>
            <w:r>
              <w:rPr>
                <w:sz w:val="24"/>
              </w:rPr>
              <w:t>int.</w:t>
            </w:r>
            <w:r>
              <w:rPr>
                <w:spacing w:val="15"/>
                <w:sz w:val="24"/>
              </w:rPr>
              <w:t> </w:t>
            </w:r>
            <w:r>
              <w:rPr>
                <w:sz w:val="24"/>
              </w:rPr>
              <w:t>lag</w:t>
            </w:r>
            <w:r>
              <w:rPr>
                <w:spacing w:val="-4"/>
                <w:sz w:val="24"/>
              </w:rPr>
              <w:t> </w:t>
            </w:r>
            <w:r>
              <w:rPr>
                <w:spacing w:val="-2"/>
                <w:sz w:val="24"/>
              </w:rPr>
              <w:t>squared</w:t>
            </w:r>
          </w:p>
        </w:tc>
        <w:tc>
          <w:tcPr>
            <w:tcW w:w="1499" w:type="dxa"/>
          </w:tcPr>
          <w:p>
            <w:pPr>
              <w:pStyle w:val="TableParagraph"/>
              <w:spacing w:line="240" w:lineRule="auto"/>
              <w:jc w:val="left"/>
              <w:rPr>
                <w:sz w:val="20"/>
              </w:rPr>
            </w:pPr>
          </w:p>
        </w:tc>
        <w:tc>
          <w:tcPr>
            <w:tcW w:w="1115" w:type="dxa"/>
          </w:tcPr>
          <w:p>
            <w:pPr>
              <w:pStyle w:val="TableParagraph"/>
              <w:spacing w:line="240" w:lineRule="auto"/>
              <w:jc w:val="left"/>
              <w:rPr>
                <w:sz w:val="20"/>
              </w:rPr>
            </w:pPr>
          </w:p>
        </w:tc>
        <w:tc>
          <w:tcPr>
            <w:tcW w:w="1335" w:type="dxa"/>
          </w:tcPr>
          <w:p>
            <w:pPr>
              <w:pStyle w:val="TableParagraph"/>
              <w:spacing w:line="267" w:lineRule="exact"/>
              <w:ind w:left="53"/>
              <w:rPr>
                <w:sz w:val="24"/>
              </w:rPr>
            </w:pPr>
            <w:r>
              <w:rPr>
                <w:spacing w:val="-2"/>
                <w:sz w:val="24"/>
              </w:rPr>
              <w:t>-5.488</w:t>
            </w:r>
          </w:p>
        </w:tc>
      </w:tr>
      <w:tr>
        <w:trPr>
          <w:trHeight w:val="286" w:hRule="atLeast"/>
        </w:trPr>
        <w:tc>
          <w:tcPr>
            <w:tcW w:w="3879" w:type="dxa"/>
          </w:tcPr>
          <w:p>
            <w:pPr>
              <w:pStyle w:val="TableParagraph"/>
              <w:spacing w:line="240" w:lineRule="auto"/>
              <w:jc w:val="left"/>
              <w:rPr>
                <w:sz w:val="20"/>
              </w:rPr>
            </w:pPr>
          </w:p>
        </w:tc>
        <w:tc>
          <w:tcPr>
            <w:tcW w:w="1499" w:type="dxa"/>
          </w:tcPr>
          <w:p>
            <w:pPr>
              <w:pStyle w:val="TableParagraph"/>
              <w:spacing w:line="240" w:lineRule="auto"/>
              <w:jc w:val="left"/>
              <w:rPr>
                <w:sz w:val="20"/>
              </w:rPr>
            </w:pPr>
          </w:p>
        </w:tc>
        <w:tc>
          <w:tcPr>
            <w:tcW w:w="1115" w:type="dxa"/>
          </w:tcPr>
          <w:p>
            <w:pPr>
              <w:pStyle w:val="TableParagraph"/>
              <w:spacing w:line="240" w:lineRule="auto"/>
              <w:jc w:val="left"/>
              <w:rPr>
                <w:sz w:val="20"/>
              </w:rPr>
            </w:pPr>
          </w:p>
        </w:tc>
        <w:tc>
          <w:tcPr>
            <w:tcW w:w="1335" w:type="dxa"/>
          </w:tcPr>
          <w:p>
            <w:pPr>
              <w:pStyle w:val="TableParagraph"/>
              <w:spacing w:line="267" w:lineRule="exact"/>
              <w:ind w:left="53"/>
              <w:rPr>
                <w:sz w:val="24"/>
              </w:rPr>
            </w:pPr>
            <w:r>
              <w:rPr>
                <w:spacing w:val="-2"/>
                <w:sz w:val="24"/>
              </w:rPr>
              <w:t>(3.848)</w:t>
            </w:r>
          </w:p>
        </w:tc>
      </w:tr>
      <w:tr>
        <w:trPr>
          <w:trHeight w:val="286" w:hRule="atLeast"/>
        </w:trPr>
        <w:tc>
          <w:tcPr>
            <w:tcW w:w="3879" w:type="dxa"/>
          </w:tcPr>
          <w:p>
            <w:pPr>
              <w:pStyle w:val="TableParagraph"/>
              <w:spacing w:line="267" w:lineRule="exact"/>
              <w:ind w:left="119"/>
              <w:jc w:val="left"/>
              <w:rPr>
                <w:sz w:val="24"/>
              </w:rPr>
            </w:pPr>
            <w:r>
              <w:rPr>
                <w:sz w:val="24"/>
              </w:rPr>
              <w:t>Regional</w:t>
            </w:r>
            <w:r>
              <w:rPr>
                <w:spacing w:val="-9"/>
                <w:sz w:val="24"/>
              </w:rPr>
              <w:t> </w:t>
            </w:r>
            <w:r>
              <w:rPr>
                <w:sz w:val="24"/>
              </w:rPr>
              <w:t>protest</w:t>
            </w:r>
            <w:r>
              <w:rPr>
                <w:spacing w:val="-9"/>
                <w:sz w:val="24"/>
              </w:rPr>
              <w:t> </w:t>
            </w:r>
            <w:r>
              <w:rPr>
                <w:spacing w:val="-2"/>
                <w:sz w:val="24"/>
              </w:rPr>
              <w:t>diffusion</w:t>
            </w:r>
          </w:p>
        </w:tc>
        <w:tc>
          <w:tcPr>
            <w:tcW w:w="1499" w:type="dxa"/>
          </w:tcPr>
          <w:p>
            <w:pPr>
              <w:pStyle w:val="TableParagraph"/>
              <w:spacing w:line="240" w:lineRule="auto"/>
              <w:jc w:val="left"/>
              <w:rPr>
                <w:sz w:val="20"/>
              </w:rPr>
            </w:pPr>
          </w:p>
        </w:tc>
        <w:tc>
          <w:tcPr>
            <w:tcW w:w="1115" w:type="dxa"/>
          </w:tcPr>
          <w:p>
            <w:pPr>
              <w:pStyle w:val="TableParagraph"/>
              <w:spacing w:line="240" w:lineRule="auto"/>
              <w:jc w:val="left"/>
              <w:rPr>
                <w:sz w:val="20"/>
              </w:rPr>
            </w:pPr>
          </w:p>
        </w:tc>
        <w:tc>
          <w:tcPr>
            <w:tcW w:w="1335" w:type="dxa"/>
          </w:tcPr>
          <w:p>
            <w:pPr>
              <w:pStyle w:val="TableParagraph"/>
              <w:spacing w:line="267" w:lineRule="exact"/>
              <w:ind w:left="53"/>
              <w:rPr>
                <w:sz w:val="24"/>
              </w:rPr>
            </w:pPr>
            <w:r>
              <w:rPr>
                <w:spacing w:val="-2"/>
                <w:sz w:val="24"/>
              </w:rPr>
              <w:t>0.648</w:t>
            </w:r>
          </w:p>
        </w:tc>
      </w:tr>
      <w:tr>
        <w:trPr>
          <w:trHeight w:val="286" w:hRule="atLeast"/>
        </w:trPr>
        <w:tc>
          <w:tcPr>
            <w:tcW w:w="3879" w:type="dxa"/>
          </w:tcPr>
          <w:p>
            <w:pPr>
              <w:pStyle w:val="TableParagraph"/>
              <w:spacing w:line="240" w:lineRule="auto"/>
              <w:jc w:val="left"/>
              <w:rPr>
                <w:sz w:val="20"/>
              </w:rPr>
            </w:pPr>
          </w:p>
        </w:tc>
        <w:tc>
          <w:tcPr>
            <w:tcW w:w="1499" w:type="dxa"/>
          </w:tcPr>
          <w:p>
            <w:pPr>
              <w:pStyle w:val="TableParagraph"/>
              <w:spacing w:line="240" w:lineRule="auto"/>
              <w:jc w:val="left"/>
              <w:rPr>
                <w:sz w:val="20"/>
              </w:rPr>
            </w:pPr>
          </w:p>
        </w:tc>
        <w:tc>
          <w:tcPr>
            <w:tcW w:w="1115" w:type="dxa"/>
          </w:tcPr>
          <w:p>
            <w:pPr>
              <w:pStyle w:val="TableParagraph"/>
              <w:spacing w:line="240" w:lineRule="auto"/>
              <w:jc w:val="left"/>
              <w:rPr>
                <w:sz w:val="20"/>
              </w:rPr>
            </w:pPr>
          </w:p>
        </w:tc>
        <w:tc>
          <w:tcPr>
            <w:tcW w:w="1335" w:type="dxa"/>
          </w:tcPr>
          <w:p>
            <w:pPr>
              <w:pStyle w:val="TableParagraph"/>
              <w:spacing w:line="267" w:lineRule="exact"/>
              <w:ind w:left="53"/>
              <w:rPr>
                <w:sz w:val="24"/>
              </w:rPr>
            </w:pPr>
            <w:r>
              <w:rPr>
                <w:spacing w:val="-2"/>
                <w:sz w:val="24"/>
              </w:rPr>
              <w:t>(0.447)</w:t>
            </w:r>
          </w:p>
        </w:tc>
      </w:tr>
      <w:tr>
        <w:trPr>
          <w:trHeight w:val="286" w:hRule="atLeast"/>
        </w:trPr>
        <w:tc>
          <w:tcPr>
            <w:tcW w:w="3879" w:type="dxa"/>
          </w:tcPr>
          <w:p>
            <w:pPr>
              <w:pStyle w:val="TableParagraph"/>
              <w:spacing w:line="267" w:lineRule="exact"/>
              <w:ind w:left="119"/>
              <w:jc w:val="left"/>
              <w:rPr>
                <w:sz w:val="24"/>
              </w:rPr>
            </w:pPr>
            <w:r>
              <w:rPr>
                <w:spacing w:val="-2"/>
                <w:sz w:val="24"/>
              </w:rPr>
              <w:t>Num.Obs.</w:t>
            </w:r>
          </w:p>
        </w:tc>
        <w:tc>
          <w:tcPr>
            <w:tcW w:w="1499" w:type="dxa"/>
          </w:tcPr>
          <w:p>
            <w:pPr>
              <w:pStyle w:val="TableParagraph"/>
              <w:spacing w:line="267" w:lineRule="exact"/>
              <w:ind w:right="336"/>
              <w:jc w:val="right"/>
              <w:rPr>
                <w:sz w:val="24"/>
              </w:rPr>
            </w:pPr>
            <w:r>
              <w:rPr>
                <w:spacing w:val="-5"/>
                <w:sz w:val="24"/>
              </w:rPr>
              <w:t>500</w:t>
            </w:r>
          </w:p>
        </w:tc>
        <w:tc>
          <w:tcPr>
            <w:tcW w:w="1115" w:type="dxa"/>
          </w:tcPr>
          <w:p>
            <w:pPr>
              <w:pStyle w:val="TableParagraph"/>
              <w:spacing w:line="267" w:lineRule="exact"/>
              <w:ind w:left="81"/>
              <w:rPr>
                <w:sz w:val="24"/>
              </w:rPr>
            </w:pPr>
            <w:r>
              <w:rPr>
                <w:spacing w:val="-5"/>
                <w:sz w:val="24"/>
              </w:rPr>
              <w:t>500</w:t>
            </w:r>
          </w:p>
        </w:tc>
        <w:tc>
          <w:tcPr>
            <w:tcW w:w="1335" w:type="dxa"/>
          </w:tcPr>
          <w:p>
            <w:pPr>
              <w:pStyle w:val="TableParagraph"/>
              <w:spacing w:line="267" w:lineRule="exact"/>
              <w:ind w:left="53"/>
              <w:rPr>
                <w:sz w:val="24"/>
              </w:rPr>
            </w:pPr>
            <w:r>
              <w:rPr>
                <w:spacing w:val="-5"/>
                <w:sz w:val="24"/>
              </w:rPr>
              <w:t>455</w:t>
            </w:r>
          </w:p>
        </w:tc>
      </w:tr>
      <w:tr>
        <w:trPr>
          <w:trHeight w:val="286" w:hRule="atLeast"/>
        </w:trPr>
        <w:tc>
          <w:tcPr>
            <w:tcW w:w="3879" w:type="dxa"/>
          </w:tcPr>
          <w:p>
            <w:pPr>
              <w:pStyle w:val="TableParagraph"/>
              <w:spacing w:line="267" w:lineRule="exact"/>
              <w:ind w:left="119"/>
              <w:jc w:val="left"/>
              <w:rPr>
                <w:sz w:val="24"/>
              </w:rPr>
            </w:pPr>
            <w:r>
              <w:rPr>
                <w:spacing w:val="-5"/>
                <w:sz w:val="24"/>
              </w:rPr>
              <w:t>AIC</w:t>
            </w:r>
          </w:p>
        </w:tc>
        <w:tc>
          <w:tcPr>
            <w:tcW w:w="1499" w:type="dxa"/>
          </w:tcPr>
          <w:p>
            <w:pPr>
              <w:pStyle w:val="TableParagraph"/>
              <w:spacing w:line="267" w:lineRule="exact"/>
              <w:ind w:right="246"/>
              <w:jc w:val="right"/>
              <w:rPr>
                <w:sz w:val="24"/>
              </w:rPr>
            </w:pPr>
            <w:r>
              <w:rPr>
                <w:spacing w:val="-2"/>
                <w:sz w:val="24"/>
              </w:rPr>
              <w:t>656.7</w:t>
            </w:r>
          </w:p>
        </w:tc>
        <w:tc>
          <w:tcPr>
            <w:tcW w:w="1115" w:type="dxa"/>
          </w:tcPr>
          <w:p>
            <w:pPr>
              <w:pStyle w:val="TableParagraph"/>
              <w:spacing w:line="267" w:lineRule="exact"/>
              <w:ind w:left="81"/>
              <w:rPr>
                <w:sz w:val="24"/>
              </w:rPr>
            </w:pPr>
            <w:r>
              <w:rPr>
                <w:spacing w:val="-2"/>
                <w:sz w:val="24"/>
              </w:rPr>
              <w:t>633.1</w:t>
            </w:r>
          </w:p>
        </w:tc>
        <w:tc>
          <w:tcPr>
            <w:tcW w:w="1335" w:type="dxa"/>
          </w:tcPr>
          <w:p>
            <w:pPr>
              <w:pStyle w:val="TableParagraph"/>
              <w:spacing w:line="267" w:lineRule="exact"/>
              <w:ind w:left="53"/>
              <w:rPr>
                <w:sz w:val="24"/>
              </w:rPr>
            </w:pPr>
            <w:r>
              <w:rPr>
                <w:spacing w:val="-2"/>
                <w:sz w:val="24"/>
              </w:rPr>
              <w:t>293.6</w:t>
            </w:r>
          </w:p>
        </w:tc>
      </w:tr>
      <w:tr>
        <w:trPr>
          <w:trHeight w:val="342" w:hRule="atLeast"/>
        </w:trPr>
        <w:tc>
          <w:tcPr>
            <w:tcW w:w="3879" w:type="dxa"/>
            <w:tcBorders>
              <w:bottom w:val="single" w:sz="8" w:space="0" w:color="000000"/>
            </w:tcBorders>
          </w:tcPr>
          <w:p>
            <w:pPr>
              <w:pStyle w:val="TableParagraph"/>
              <w:spacing w:line="240" w:lineRule="auto"/>
              <w:ind w:left="119"/>
              <w:jc w:val="left"/>
              <w:rPr>
                <w:sz w:val="24"/>
              </w:rPr>
            </w:pPr>
            <w:r>
              <w:rPr>
                <w:spacing w:val="-5"/>
                <w:sz w:val="24"/>
              </w:rPr>
              <w:t>BIC</w:t>
            </w:r>
          </w:p>
        </w:tc>
        <w:tc>
          <w:tcPr>
            <w:tcW w:w="1499" w:type="dxa"/>
            <w:tcBorders>
              <w:bottom w:val="single" w:sz="8" w:space="0" w:color="000000"/>
            </w:tcBorders>
          </w:tcPr>
          <w:p>
            <w:pPr>
              <w:pStyle w:val="TableParagraph"/>
              <w:spacing w:line="240" w:lineRule="auto"/>
              <w:ind w:right="246"/>
              <w:jc w:val="right"/>
              <w:rPr>
                <w:sz w:val="24"/>
              </w:rPr>
            </w:pPr>
            <w:r>
              <w:rPr>
                <w:spacing w:val="-2"/>
                <w:sz w:val="24"/>
              </w:rPr>
              <w:t>673.5</w:t>
            </w:r>
          </w:p>
        </w:tc>
        <w:tc>
          <w:tcPr>
            <w:tcW w:w="1115" w:type="dxa"/>
            <w:tcBorders>
              <w:bottom w:val="single" w:sz="8" w:space="0" w:color="000000"/>
            </w:tcBorders>
          </w:tcPr>
          <w:p>
            <w:pPr>
              <w:pStyle w:val="TableParagraph"/>
              <w:spacing w:line="240" w:lineRule="auto"/>
              <w:ind w:left="81"/>
              <w:rPr>
                <w:sz w:val="24"/>
              </w:rPr>
            </w:pPr>
            <w:r>
              <w:rPr>
                <w:spacing w:val="-2"/>
                <w:sz w:val="24"/>
              </w:rPr>
              <w:t>671.1</w:t>
            </w:r>
          </w:p>
        </w:tc>
        <w:tc>
          <w:tcPr>
            <w:tcW w:w="1335" w:type="dxa"/>
            <w:tcBorders>
              <w:bottom w:val="single" w:sz="8" w:space="0" w:color="000000"/>
            </w:tcBorders>
          </w:tcPr>
          <w:p>
            <w:pPr>
              <w:pStyle w:val="TableParagraph"/>
              <w:spacing w:line="240" w:lineRule="auto"/>
              <w:ind w:left="53"/>
              <w:rPr>
                <w:sz w:val="24"/>
              </w:rPr>
            </w:pPr>
            <w:r>
              <w:rPr>
                <w:spacing w:val="-2"/>
                <w:sz w:val="24"/>
              </w:rPr>
              <w:t>388.4</w:t>
            </w:r>
          </w:p>
        </w:tc>
      </w:tr>
    </w:tbl>
    <w:p>
      <w:pPr>
        <w:spacing w:before="198"/>
        <w:ind w:left="1379" w:right="0" w:firstLine="0"/>
        <w:jc w:val="both"/>
        <w:rPr>
          <w:sz w:val="24"/>
        </w:rPr>
      </w:pPr>
      <w:r>
        <w:rPr>
          <w:sz w:val="24"/>
        </w:rPr>
        <w:t>+</w:t>
      </w:r>
      <w:r>
        <w:rPr>
          <w:spacing w:val="-4"/>
          <w:sz w:val="24"/>
        </w:rPr>
        <w:t> </w:t>
      </w:r>
      <w:r>
        <w:rPr>
          <w:sz w:val="24"/>
        </w:rPr>
        <w:t>p</w:t>
      </w:r>
      <w:r>
        <w:rPr>
          <w:spacing w:val="-3"/>
          <w:sz w:val="24"/>
        </w:rPr>
        <w:t> </w:t>
      </w:r>
      <w:r>
        <w:rPr>
          <w:sz w:val="24"/>
        </w:rPr>
        <w:t>&lt;</w:t>
      </w:r>
      <w:r>
        <w:rPr>
          <w:spacing w:val="-3"/>
          <w:sz w:val="24"/>
        </w:rPr>
        <w:t> </w:t>
      </w:r>
      <w:r>
        <w:rPr>
          <w:sz w:val="24"/>
        </w:rPr>
        <w:t>0.1,</w:t>
      </w:r>
      <w:r>
        <w:rPr>
          <w:spacing w:val="-3"/>
          <w:sz w:val="24"/>
        </w:rPr>
        <w:t> </w:t>
      </w:r>
      <w:r>
        <w:rPr>
          <w:sz w:val="24"/>
        </w:rPr>
        <w:t>*</w:t>
      </w:r>
      <w:r>
        <w:rPr>
          <w:spacing w:val="-3"/>
          <w:sz w:val="24"/>
        </w:rPr>
        <w:t> </w:t>
      </w:r>
      <w:r>
        <w:rPr>
          <w:sz w:val="24"/>
        </w:rPr>
        <w:t>p</w:t>
      </w:r>
      <w:r>
        <w:rPr>
          <w:spacing w:val="-3"/>
          <w:sz w:val="24"/>
        </w:rPr>
        <w:t> </w:t>
      </w:r>
      <w:r>
        <w:rPr>
          <w:sz w:val="24"/>
        </w:rPr>
        <w:t>&lt;</w:t>
      </w:r>
      <w:r>
        <w:rPr>
          <w:spacing w:val="-3"/>
          <w:sz w:val="24"/>
        </w:rPr>
        <w:t> </w:t>
      </w:r>
      <w:r>
        <w:rPr>
          <w:sz w:val="24"/>
        </w:rPr>
        <w:t>0.05,</w:t>
      </w:r>
      <w:r>
        <w:rPr>
          <w:spacing w:val="-4"/>
          <w:sz w:val="24"/>
        </w:rPr>
        <w:t> </w:t>
      </w:r>
      <w:r>
        <w:rPr>
          <w:sz w:val="24"/>
        </w:rPr>
        <w:t>**</w:t>
      </w:r>
      <w:r>
        <w:rPr>
          <w:spacing w:val="-3"/>
          <w:sz w:val="24"/>
        </w:rPr>
        <w:t> </w:t>
      </w:r>
      <w:r>
        <w:rPr>
          <w:sz w:val="24"/>
        </w:rPr>
        <w:t>p</w:t>
      </w:r>
      <w:r>
        <w:rPr>
          <w:spacing w:val="-3"/>
          <w:sz w:val="24"/>
        </w:rPr>
        <w:t> </w:t>
      </w:r>
      <w:r>
        <w:rPr>
          <w:sz w:val="24"/>
        </w:rPr>
        <w:t>&lt;</w:t>
      </w:r>
      <w:r>
        <w:rPr>
          <w:spacing w:val="-3"/>
          <w:sz w:val="24"/>
        </w:rPr>
        <w:t> </w:t>
      </w:r>
      <w:r>
        <w:rPr>
          <w:sz w:val="24"/>
        </w:rPr>
        <w:t>0.01,</w:t>
      </w:r>
      <w:r>
        <w:rPr>
          <w:spacing w:val="-3"/>
          <w:sz w:val="24"/>
        </w:rPr>
        <w:t> </w:t>
      </w:r>
      <w:r>
        <w:rPr>
          <w:sz w:val="24"/>
        </w:rPr>
        <w:t>***</w:t>
      </w:r>
      <w:r>
        <w:rPr>
          <w:spacing w:val="-3"/>
          <w:sz w:val="24"/>
        </w:rPr>
        <w:t> </w:t>
      </w:r>
      <w:r>
        <w:rPr>
          <w:sz w:val="24"/>
        </w:rPr>
        <w:t>p</w:t>
      </w:r>
      <w:r>
        <w:rPr>
          <w:spacing w:val="-3"/>
          <w:sz w:val="24"/>
        </w:rPr>
        <w:t> </w:t>
      </w:r>
      <w:r>
        <w:rPr>
          <w:sz w:val="24"/>
        </w:rPr>
        <w:t>&lt;</w:t>
      </w:r>
      <w:r>
        <w:rPr>
          <w:spacing w:val="-3"/>
          <w:sz w:val="24"/>
        </w:rPr>
        <w:t> </w:t>
      </w:r>
      <w:r>
        <w:rPr>
          <w:spacing w:val="-2"/>
          <w:sz w:val="24"/>
        </w:rPr>
        <w:t>0.001</w:t>
      </w:r>
    </w:p>
    <w:p>
      <w:pPr>
        <w:pStyle w:val="BodyText"/>
        <w:spacing w:before="156"/>
        <w:rPr>
          <w:sz w:val="24"/>
        </w:rPr>
      </w:pPr>
    </w:p>
    <w:p>
      <w:pPr>
        <w:pStyle w:val="BodyText"/>
        <w:spacing w:line="249" w:lineRule="auto"/>
        <w:ind w:left="1406" w:right="1395" w:firstLine="1"/>
        <w:jc w:val="both"/>
      </w:pPr>
      <w:r>
        <w:rPr/>
        <w:t>Table 3.3 shows the results for Hypothesis 2.</w:t>
      </w:r>
      <w:r>
        <w:rPr>
          <w:spacing w:val="31"/>
        </w:rPr>
        <w:t> </w:t>
      </w:r>
      <w:r>
        <w:rPr/>
        <w:t>Model 6 is a base model, where incum-bent loss, winner vote-share, and </w:t>
      </w:r>
      <w:r>
        <w:rPr>
          <w:i/>
        </w:rPr>
        <w:t>election fraud </w:t>
      </w:r>
      <w:r>
        <w:rPr/>
        <w:t>are standalone variables.</w:t>
      </w:r>
      <w:r>
        <w:rPr>
          <w:spacing w:val="40"/>
        </w:rPr>
        <w:t> </w:t>
      </w:r>
      <w:r>
        <w:rPr/>
        <w:t>In keeping with</w:t>
      </w:r>
      <w:r>
        <w:rPr>
          <w:spacing w:val="-3"/>
        </w:rPr>
        <w:t> </w:t>
      </w:r>
      <w:r>
        <w:rPr/>
        <w:t>the</w:t>
      </w:r>
      <w:r>
        <w:rPr>
          <w:spacing w:val="-2"/>
        </w:rPr>
        <w:t> </w:t>
      </w:r>
      <w:r>
        <w:rPr/>
        <w:t>general</w:t>
      </w:r>
      <w:r>
        <w:rPr>
          <w:spacing w:val="-2"/>
        </w:rPr>
        <w:t> </w:t>
      </w:r>
      <w:r>
        <w:rPr/>
        <w:t>(though</w:t>
      </w:r>
      <w:r>
        <w:rPr>
          <w:spacing w:val="-2"/>
        </w:rPr>
        <w:t> </w:t>
      </w:r>
      <w:r>
        <w:rPr/>
        <w:t>inconsistent)</w:t>
      </w:r>
      <w:r>
        <w:rPr>
          <w:spacing w:val="-2"/>
        </w:rPr>
        <w:t> </w:t>
      </w:r>
      <w:r>
        <w:rPr/>
        <w:t>findings</w:t>
      </w:r>
      <w:r>
        <w:rPr>
          <w:spacing w:val="-3"/>
        </w:rPr>
        <w:t> </w:t>
      </w:r>
      <w:r>
        <w:rPr/>
        <w:t>in</w:t>
      </w:r>
      <w:r>
        <w:rPr>
          <w:spacing w:val="-2"/>
        </w:rPr>
        <w:t> </w:t>
      </w:r>
      <w:r>
        <w:rPr/>
        <w:t>the</w:t>
      </w:r>
      <w:r>
        <w:rPr>
          <w:spacing w:val="-2"/>
        </w:rPr>
        <w:t> </w:t>
      </w:r>
      <w:r>
        <w:rPr/>
        <w:t>prior</w:t>
      </w:r>
      <w:r>
        <w:rPr>
          <w:spacing w:val="-2"/>
        </w:rPr>
        <w:t> </w:t>
      </w:r>
      <w:r>
        <w:rPr/>
        <w:t>literature,</w:t>
      </w:r>
      <w:r>
        <w:rPr>
          <w:spacing w:val="-2"/>
        </w:rPr>
        <w:t> </w:t>
      </w:r>
      <w:r>
        <w:rPr/>
        <w:t>there</w:t>
      </w:r>
      <w:r>
        <w:rPr>
          <w:spacing w:val="-2"/>
        </w:rPr>
        <w:t> </w:t>
      </w:r>
      <w:r>
        <w:rPr/>
        <w:t>is</w:t>
      </w:r>
      <w:r>
        <w:rPr>
          <w:spacing w:val="-3"/>
        </w:rPr>
        <w:t> </w:t>
      </w:r>
      <w:r>
        <w:rPr/>
        <w:t>a</w:t>
      </w:r>
      <w:r>
        <w:rPr>
          <w:spacing w:val="-2"/>
        </w:rPr>
        <w:t> </w:t>
      </w:r>
      <w:r>
        <w:rPr/>
        <w:t>signifi-cant</w:t>
      </w:r>
      <w:r>
        <w:rPr>
          <w:spacing w:val="-12"/>
        </w:rPr>
        <w:t> </w:t>
      </w:r>
      <w:r>
        <w:rPr/>
        <w:t>positive</w:t>
      </w:r>
      <w:r>
        <w:rPr>
          <w:spacing w:val="-12"/>
        </w:rPr>
        <w:t> </w:t>
      </w:r>
      <w:r>
        <w:rPr/>
        <w:t>relationship</w:t>
      </w:r>
      <w:r>
        <w:rPr>
          <w:spacing w:val="-12"/>
        </w:rPr>
        <w:t> </w:t>
      </w:r>
      <w:r>
        <w:rPr/>
        <w:t>between</w:t>
      </w:r>
      <w:r>
        <w:rPr>
          <w:spacing w:val="-12"/>
        </w:rPr>
        <w:t> </w:t>
      </w:r>
      <w:r>
        <w:rPr/>
        <w:t>fraud</w:t>
      </w:r>
      <w:r>
        <w:rPr>
          <w:spacing w:val="-12"/>
        </w:rPr>
        <w:t> </w:t>
      </w:r>
      <w:r>
        <w:rPr/>
        <w:t>severity</w:t>
      </w:r>
      <w:r>
        <w:rPr>
          <w:spacing w:val="-12"/>
        </w:rPr>
        <w:t> </w:t>
      </w:r>
      <w:r>
        <w:rPr/>
        <w:t>and</w:t>
      </w:r>
      <w:r>
        <w:rPr>
          <w:spacing w:val="-12"/>
        </w:rPr>
        <w:t> </w:t>
      </w:r>
      <w:r>
        <w:rPr/>
        <w:t>the</w:t>
      </w:r>
      <w:r>
        <w:rPr>
          <w:spacing w:val="-12"/>
        </w:rPr>
        <w:t> </w:t>
      </w:r>
      <w:r>
        <w:rPr/>
        <w:t>likelihood</w:t>
      </w:r>
      <w:r>
        <w:rPr>
          <w:spacing w:val="-12"/>
        </w:rPr>
        <w:t> </w:t>
      </w:r>
      <w:r>
        <w:rPr/>
        <w:t>of</w:t>
      </w:r>
      <w:r>
        <w:rPr>
          <w:spacing w:val="-12"/>
        </w:rPr>
        <w:t> </w:t>
      </w:r>
      <w:r>
        <w:rPr/>
        <w:t>protest</w:t>
      </w:r>
      <w:r>
        <w:rPr>
          <w:spacing w:val="-12"/>
        </w:rPr>
        <w:t> </w:t>
      </w:r>
      <w:r>
        <w:rPr/>
        <w:t>initiation. The</w:t>
      </w:r>
      <w:r>
        <w:rPr>
          <w:spacing w:val="-7"/>
        </w:rPr>
        <w:t> </w:t>
      </w:r>
      <w:r>
        <w:rPr/>
        <w:t>winner’s</w:t>
      </w:r>
      <w:r>
        <w:rPr>
          <w:spacing w:val="-7"/>
        </w:rPr>
        <w:t> </w:t>
      </w:r>
      <w:r>
        <w:rPr/>
        <w:t>claimed</w:t>
      </w:r>
      <w:r>
        <w:rPr>
          <w:spacing w:val="-7"/>
        </w:rPr>
        <w:t> </w:t>
      </w:r>
      <w:r>
        <w:rPr/>
        <w:t>margin</w:t>
      </w:r>
      <w:r>
        <w:rPr>
          <w:spacing w:val="-7"/>
        </w:rPr>
        <w:t> </w:t>
      </w:r>
      <w:r>
        <w:rPr/>
        <w:t>of</w:t>
      </w:r>
      <w:r>
        <w:rPr>
          <w:spacing w:val="-7"/>
        </w:rPr>
        <w:t> </w:t>
      </w:r>
      <w:r>
        <w:rPr/>
        <w:t>victory</w:t>
      </w:r>
      <w:r>
        <w:rPr>
          <w:spacing w:val="-7"/>
        </w:rPr>
        <w:t> </w:t>
      </w:r>
      <w:r>
        <w:rPr/>
        <w:t>is</w:t>
      </w:r>
      <w:r>
        <w:rPr>
          <w:spacing w:val="-7"/>
        </w:rPr>
        <w:t> </w:t>
      </w:r>
      <w:r>
        <w:rPr/>
        <w:t>negatively</w:t>
      </w:r>
      <w:r>
        <w:rPr>
          <w:spacing w:val="-7"/>
        </w:rPr>
        <w:t> </w:t>
      </w:r>
      <w:r>
        <w:rPr/>
        <w:t>associated</w:t>
      </w:r>
      <w:r>
        <w:rPr>
          <w:spacing w:val="-7"/>
        </w:rPr>
        <w:t> </w:t>
      </w:r>
      <w:r>
        <w:rPr/>
        <w:t>with</w:t>
      </w:r>
      <w:r>
        <w:rPr>
          <w:spacing w:val="-7"/>
        </w:rPr>
        <w:t> </w:t>
      </w:r>
      <w:r>
        <w:rPr/>
        <w:t>protest</w:t>
      </w:r>
      <w:r>
        <w:rPr>
          <w:spacing w:val="-7"/>
        </w:rPr>
        <w:t> </w:t>
      </w:r>
      <w:r>
        <w:rPr/>
        <w:t>initiation. Model</w:t>
      </w:r>
      <w:r>
        <w:rPr>
          <w:spacing w:val="-13"/>
        </w:rPr>
        <w:t> </w:t>
      </w:r>
      <w:r>
        <w:rPr/>
        <w:t>7</w:t>
      </w:r>
      <w:r>
        <w:rPr>
          <w:spacing w:val="-12"/>
        </w:rPr>
        <w:t> </w:t>
      </w:r>
      <w:r>
        <w:rPr/>
        <w:t>includes</w:t>
      </w:r>
      <w:r>
        <w:rPr>
          <w:spacing w:val="-13"/>
        </w:rPr>
        <w:t> </w:t>
      </w:r>
      <w:r>
        <w:rPr/>
        <w:t>the</w:t>
      </w:r>
      <w:r>
        <w:rPr>
          <w:spacing w:val="-12"/>
        </w:rPr>
        <w:t> </w:t>
      </w:r>
      <w:r>
        <w:rPr/>
        <w:t>three-way</w:t>
      </w:r>
      <w:r>
        <w:rPr>
          <w:spacing w:val="-13"/>
        </w:rPr>
        <w:t> </w:t>
      </w:r>
      <w:r>
        <w:rPr/>
        <w:t>interaction</w:t>
      </w:r>
      <w:r>
        <w:rPr>
          <w:spacing w:val="-12"/>
        </w:rPr>
        <w:t> </w:t>
      </w:r>
      <w:r>
        <w:rPr/>
        <w:t>between</w:t>
      </w:r>
      <w:r>
        <w:rPr>
          <w:spacing w:val="-13"/>
        </w:rPr>
        <w:t> </w:t>
      </w:r>
      <w:r>
        <w:rPr>
          <w:i/>
        </w:rPr>
        <w:t>election</w:t>
      </w:r>
      <w:r>
        <w:rPr>
          <w:i/>
          <w:spacing w:val="-12"/>
        </w:rPr>
        <w:t> </w:t>
      </w:r>
      <w:r>
        <w:rPr>
          <w:i/>
        </w:rPr>
        <w:t>fraud</w:t>
      </w:r>
      <w:r>
        <w:rPr/>
        <w:t>,</w:t>
      </w:r>
      <w:r>
        <w:rPr>
          <w:spacing w:val="-13"/>
        </w:rPr>
        <w:t> </w:t>
      </w:r>
      <w:r>
        <w:rPr/>
        <w:t>incumbent</w:t>
      </w:r>
      <w:r>
        <w:rPr>
          <w:spacing w:val="-12"/>
        </w:rPr>
        <w:t> </w:t>
      </w:r>
      <w:r>
        <w:rPr/>
        <w:t>loss,</w:t>
      </w:r>
      <w:r>
        <w:rPr>
          <w:spacing w:val="-11"/>
        </w:rPr>
        <w:t> </w:t>
      </w:r>
      <w:r>
        <w:rPr/>
        <w:t>and winning</w:t>
      </w:r>
      <w:r>
        <w:rPr>
          <w:spacing w:val="-12"/>
        </w:rPr>
        <w:t> </w:t>
      </w:r>
      <w:r>
        <w:rPr/>
        <w:t>vote-share,</w:t>
      </w:r>
      <w:r>
        <w:rPr>
          <w:spacing w:val="-11"/>
        </w:rPr>
        <w:t> </w:t>
      </w:r>
      <w:r>
        <w:rPr/>
        <w:t>with</w:t>
      </w:r>
      <w:r>
        <w:rPr>
          <w:spacing w:val="-12"/>
        </w:rPr>
        <w:t> </w:t>
      </w:r>
      <w:r>
        <w:rPr/>
        <w:t>no</w:t>
      </w:r>
      <w:r>
        <w:rPr>
          <w:spacing w:val="-12"/>
        </w:rPr>
        <w:t> </w:t>
      </w:r>
      <w:r>
        <w:rPr/>
        <w:t>controls</w:t>
      </w:r>
      <w:r>
        <w:rPr>
          <w:spacing w:val="-12"/>
        </w:rPr>
        <w:t> </w:t>
      </w:r>
      <w:r>
        <w:rPr/>
        <w:t>other</w:t>
      </w:r>
      <w:r>
        <w:rPr>
          <w:spacing w:val="-12"/>
        </w:rPr>
        <w:t> </w:t>
      </w:r>
      <w:r>
        <w:rPr/>
        <w:t>than</w:t>
      </w:r>
      <w:r>
        <w:rPr>
          <w:spacing w:val="-12"/>
        </w:rPr>
        <w:t> </w:t>
      </w:r>
      <w:r>
        <w:rPr/>
        <w:t>a</w:t>
      </w:r>
      <w:r>
        <w:rPr>
          <w:spacing w:val="-12"/>
        </w:rPr>
        <w:t> </w:t>
      </w:r>
      <w:r>
        <w:rPr/>
        <w:t>dummy</w:t>
      </w:r>
      <w:r>
        <w:rPr>
          <w:spacing w:val="-12"/>
        </w:rPr>
        <w:t> </w:t>
      </w:r>
      <w:r>
        <w:rPr/>
        <w:t>variable</w:t>
      </w:r>
      <w:r>
        <w:rPr>
          <w:spacing w:val="-12"/>
        </w:rPr>
        <w:t> </w:t>
      </w:r>
      <w:r>
        <w:rPr/>
        <w:t>for</w:t>
      </w:r>
      <w:r>
        <w:rPr>
          <w:spacing w:val="-12"/>
        </w:rPr>
        <w:t> </w:t>
      </w:r>
      <w:r>
        <w:rPr>
          <w:i/>
        </w:rPr>
        <w:t>presidential</w:t>
      </w:r>
      <w:r>
        <w:rPr>
          <w:i/>
          <w:spacing w:val="-12"/>
        </w:rPr>
        <w:t> </w:t>
      </w:r>
      <w:r>
        <w:rPr>
          <w:i/>
        </w:rPr>
        <w:t>elec-tions</w:t>
      </w:r>
      <w:r>
        <w:rPr/>
        <w:t>.</w:t>
      </w:r>
      <w:r>
        <w:rPr>
          <w:spacing w:val="40"/>
        </w:rPr>
        <w:t> </w:t>
      </w:r>
      <w:r>
        <w:rPr/>
        <w:t>This allows for the largest possible sample size, and shows that the coefficient signs are consistent with those of the full Model 8.</w:t>
      </w:r>
    </w:p>
    <w:p>
      <w:pPr>
        <w:pStyle w:val="BodyText"/>
        <w:spacing w:line="249" w:lineRule="auto" w:before="225"/>
        <w:ind w:left="1408" w:right="1425" w:firstLine="4"/>
        <w:jc w:val="both"/>
      </w:pPr>
      <w:r>
        <w:rPr>
          <w:spacing w:val="-2"/>
        </w:rPr>
        <w:t>Model</w:t>
      </w:r>
      <w:r>
        <w:rPr>
          <w:spacing w:val="-10"/>
        </w:rPr>
        <w:t> </w:t>
      </w:r>
      <w:r>
        <w:rPr>
          <w:spacing w:val="-2"/>
        </w:rPr>
        <w:t>8</w:t>
      </w:r>
      <w:r>
        <w:rPr>
          <w:spacing w:val="-10"/>
        </w:rPr>
        <w:t> </w:t>
      </w:r>
      <w:r>
        <w:rPr>
          <w:spacing w:val="-2"/>
        </w:rPr>
        <w:t>is</w:t>
      </w:r>
      <w:r>
        <w:rPr>
          <w:spacing w:val="-10"/>
        </w:rPr>
        <w:t> </w:t>
      </w:r>
      <w:r>
        <w:rPr>
          <w:spacing w:val="-2"/>
        </w:rPr>
        <w:t>the</w:t>
      </w:r>
      <w:r>
        <w:rPr>
          <w:spacing w:val="-10"/>
        </w:rPr>
        <w:t> </w:t>
      </w:r>
      <w:r>
        <w:rPr>
          <w:spacing w:val="-2"/>
        </w:rPr>
        <w:t>main</w:t>
      </w:r>
      <w:r>
        <w:rPr>
          <w:spacing w:val="-10"/>
        </w:rPr>
        <w:t> </w:t>
      </w:r>
      <w:r>
        <w:rPr>
          <w:spacing w:val="-2"/>
        </w:rPr>
        <w:t>model,</w:t>
      </w:r>
      <w:r>
        <w:rPr>
          <w:spacing w:val="-6"/>
        </w:rPr>
        <w:t> </w:t>
      </w:r>
      <w:r>
        <w:rPr>
          <w:spacing w:val="-2"/>
        </w:rPr>
        <w:t>which</w:t>
      </w:r>
      <w:r>
        <w:rPr>
          <w:spacing w:val="-10"/>
        </w:rPr>
        <w:t> </w:t>
      </w:r>
      <w:r>
        <w:rPr>
          <w:spacing w:val="-2"/>
        </w:rPr>
        <w:t>includes</w:t>
      </w:r>
      <w:r>
        <w:rPr>
          <w:spacing w:val="-10"/>
        </w:rPr>
        <w:t> </w:t>
      </w:r>
      <w:r>
        <w:rPr>
          <w:spacing w:val="-2"/>
        </w:rPr>
        <w:t>the</w:t>
      </w:r>
      <w:r>
        <w:rPr>
          <w:spacing w:val="-10"/>
        </w:rPr>
        <w:t> </w:t>
      </w:r>
      <w:r>
        <w:rPr>
          <w:spacing w:val="-2"/>
        </w:rPr>
        <w:t>full</w:t>
      </w:r>
      <w:r>
        <w:rPr>
          <w:spacing w:val="-10"/>
        </w:rPr>
        <w:t> </w:t>
      </w:r>
      <w:r>
        <w:rPr>
          <w:spacing w:val="-2"/>
        </w:rPr>
        <w:t>set</w:t>
      </w:r>
      <w:r>
        <w:rPr>
          <w:spacing w:val="-10"/>
        </w:rPr>
        <w:t> </w:t>
      </w:r>
      <w:r>
        <w:rPr>
          <w:spacing w:val="-2"/>
        </w:rPr>
        <w:t>of</w:t>
      </w:r>
      <w:r>
        <w:rPr>
          <w:spacing w:val="-10"/>
        </w:rPr>
        <w:t> </w:t>
      </w:r>
      <w:r>
        <w:rPr>
          <w:spacing w:val="-2"/>
        </w:rPr>
        <w:t>controls.</w:t>
      </w:r>
      <w:r>
        <w:rPr>
          <w:spacing w:val="21"/>
        </w:rPr>
        <w:t> </w:t>
      </w:r>
      <w:r>
        <w:rPr>
          <w:spacing w:val="-2"/>
        </w:rPr>
        <w:t>Given</w:t>
      </w:r>
      <w:r>
        <w:rPr>
          <w:spacing w:val="-10"/>
        </w:rPr>
        <w:t> </w:t>
      </w:r>
      <w:r>
        <w:rPr>
          <w:spacing w:val="-2"/>
        </w:rPr>
        <w:t>the</w:t>
      </w:r>
      <w:r>
        <w:rPr>
          <w:spacing w:val="-10"/>
        </w:rPr>
        <w:t> </w:t>
      </w:r>
      <w:r>
        <w:rPr>
          <w:spacing w:val="-2"/>
        </w:rPr>
        <w:t>complexity </w:t>
      </w:r>
      <w:r>
        <w:rPr/>
        <w:t>of the model, Figure 3.4 illustrates the effects of election fraud on protest risk across various</w:t>
      </w:r>
      <w:r>
        <w:rPr>
          <w:spacing w:val="-13"/>
        </w:rPr>
        <w:t> </w:t>
      </w:r>
      <w:r>
        <w:rPr/>
        <w:t>levels</w:t>
      </w:r>
      <w:r>
        <w:rPr>
          <w:spacing w:val="-12"/>
        </w:rPr>
        <w:t> </w:t>
      </w:r>
      <w:r>
        <w:rPr/>
        <w:t>of</w:t>
      </w:r>
      <w:r>
        <w:rPr>
          <w:spacing w:val="-13"/>
        </w:rPr>
        <w:t> </w:t>
      </w:r>
      <w:r>
        <w:rPr/>
        <w:t>winning</w:t>
      </w:r>
      <w:r>
        <w:rPr>
          <w:spacing w:val="-12"/>
        </w:rPr>
        <w:t> </w:t>
      </w:r>
      <w:r>
        <w:rPr/>
        <w:t>vote-share</w:t>
      </w:r>
      <w:r>
        <w:rPr>
          <w:spacing w:val="-13"/>
        </w:rPr>
        <w:t> </w:t>
      </w:r>
      <w:r>
        <w:rPr/>
        <w:t>and</w:t>
      </w:r>
      <w:r>
        <w:rPr>
          <w:spacing w:val="-12"/>
        </w:rPr>
        <w:t> </w:t>
      </w:r>
      <w:r>
        <w:rPr/>
        <w:t>incumbent</w:t>
      </w:r>
      <w:r>
        <w:rPr>
          <w:spacing w:val="-13"/>
        </w:rPr>
        <w:t> </w:t>
      </w:r>
      <w:r>
        <w:rPr/>
        <w:t>loss</w:t>
      </w:r>
      <w:r>
        <w:rPr>
          <w:vertAlign w:val="superscript"/>
        </w:rPr>
        <w:t>9</w:t>
      </w:r>
      <w:r>
        <w:rPr>
          <w:vertAlign w:val="baseline"/>
        </w:rPr>
        <w:t>.</w:t>
      </w:r>
      <w:r>
        <w:rPr>
          <w:spacing w:val="5"/>
          <w:vertAlign w:val="baseline"/>
        </w:rPr>
        <w:t> </w:t>
      </w:r>
      <w:r>
        <w:rPr>
          <w:vertAlign w:val="baseline"/>
        </w:rPr>
        <w:t>The</w:t>
      </w:r>
      <w:r>
        <w:rPr>
          <w:spacing w:val="-13"/>
          <w:vertAlign w:val="baseline"/>
        </w:rPr>
        <w:t> </w:t>
      </w:r>
      <w:r>
        <w:rPr>
          <w:vertAlign w:val="baseline"/>
        </w:rPr>
        <w:t>values</w:t>
      </w:r>
      <w:r>
        <w:rPr>
          <w:spacing w:val="-12"/>
          <w:vertAlign w:val="baseline"/>
        </w:rPr>
        <w:t> </w:t>
      </w:r>
      <w:r>
        <w:rPr>
          <w:vertAlign w:val="baseline"/>
        </w:rPr>
        <w:t>for</w:t>
      </w:r>
      <w:r>
        <w:rPr>
          <w:spacing w:val="-13"/>
          <w:vertAlign w:val="baseline"/>
        </w:rPr>
        <w:t> </w:t>
      </w:r>
      <w:r>
        <w:rPr>
          <w:vertAlign w:val="baseline"/>
        </w:rPr>
        <w:t>election</w:t>
      </w:r>
      <w:r>
        <w:rPr>
          <w:spacing w:val="-12"/>
          <w:vertAlign w:val="baseline"/>
        </w:rPr>
        <w:t> </w:t>
      </w:r>
      <w:r>
        <w:rPr>
          <w:vertAlign w:val="baseline"/>
        </w:rPr>
        <w:t>fraud represent one standard deviation above and below the mean value.</w:t>
      </w:r>
    </w:p>
    <w:p>
      <w:pPr>
        <w:pStyle w:val="BodyText"/>
        <w:spacing w:line="249" w:lineRule="auto" w:before="226"/>
        <w:ind w:left="1406" w:right="1395" w:firstLine="1"/>
        <w:jc w:val="both"/>
      </w:pPr>
      <w:r>
        <w:rPr/>
        <w:t>The direction of the effect supports Hypothesis 2.</w:t>
      </w:r>
      <w:r>
        <w:rPr>
          <w:spacing w:val="30"/>
        </w:rPr>
        <w:t> </w:t>
      </w:r>
      <w:r>
        <w:rPr/>
        <w:t>When an incumbent claims victory (left panel) and their vote-share is low, electoral protest is significantly likelier when fraud</w:t>
      </w:r>
      <w:r>
        <w:rPr>
          <w:spacing w:val="-12"/>
        </w:rPr>
        <w:t> </w:t>
      </w:r>
      <w:r>
        <w:rPr/>
        <w:t>is</w:t>
      </w:r>
      <w:r>
        <w:rPr>
          <w:spacing w:val="-12"/>
        </w:rPr>
        <w:t> </w:t>
      </w:r>
      <w:r>
        <w:rPr/>
        <w:t>elevated</w:t>
      </w:r>
      <w:r>
        <w:rPr>
          <w:spacing w:val="-12"/>
        </w:rPr>
        <w:t> </w:t>
      </w:r>
      <w:r>
        <w:rPr/>
        <w:t>than</w:t>
      </w:r>
      <w:r>
        <w:rPr>
          <w:spacing w:val="-12"/>
        </w:rPr>
        <w:t> </w:t>
      </w:r>
      <w:r>
        <w:rPr/>
        <w:t>when</w:t>
      </w:r>
      <w:r>
        <w:rPr>
          <w:spacing w:val="-12"/>
        </w:rPr>
        <w:t> </w:t>
      </w:r>
      <w:r>
        <w:rPr/>
        <w:t>the</w:t>
      </w:r>
      <w:r>
        <w:rPr>
          <w:spacing w:val="-12"/>
        </w:rPr>
        <w:t> </w:t>
      </w:r>
      <w:r>
        <w:rPr/>
        <w:t>election</w:t>
      </w:r>
      <w:r>
        <w:rPr>
          <w:spacing w:val="-12"/>
        </w:rPr>
        <w:t> </w:t>
      </w:r>
      <w:r>
        <w:rPr/>
        <w:t>is</w:t>
      </w:r>
      <w:r>
        <w:rPr>
          <w:spacing w:val="-12"/>
        </w:rPr>
        <w:t> </w:t>
      </w:r>
      <w:r>
        <w:rPr/>
        <w:t>relatively</w:t>
      </w:r>
      <w:r>
        <w:rPr>
          <w:spacing w:val="-12"/>
        </w:rPr>
        <w:t> </w:t>
      </w:r>
      <w:r>
        <w:rPr/>
        <w:t>clean.</w:t>
      </w:r>
      <w:r>
        <w:rPr>
          <w:spacing w:val="10"/>
        </w:rPr>
        <w:t> </w:t>
      </w:r>
      <w:r>
        <w:rPr/>
        <w:t>Furthermore,</w:t>
      </w:r>
      <w:r>
        <w:rPr>
          <w:spacing w:val="-10"/>
        </w:rPr>
        <w:t> </w:t>
      </w:r>
      <w:r>
        <w:rPr/>
        <w:t>protest</w:t>
      </w:r>
      <w:r>
        <w:rPr>
          <w:spacing w:val="-12"/>
        </w:rPr>
        <w:t> </w:t>
      </w:r>
      <w:r>
        <w:rPr/>
        <w:t>against winning</w:t>
      </w:r>
      <w:r>
        <w:rPr>
          <w:spacing w:val="-13"/>
        </w:rPr>
        <w:t> </w:t>
      </w:r>
      <w:r>
        <w:rPr/>
        <w:t>incumbents</w:t>
      </w:r>
      <w:r>
        <w:rPr>
          <w:spacing w:val="-11"/>
        </w:rPr>
        <w:t> </w:t>
      </w:r>
      <w:r>
        <w:rPr/>
        <w:t>is</w:t>
      </w:r>
      <w:r>
        <w:rPr>
          <w:spacing w:val="-12"/>
        </w:rPr>
        <w:t> </w:t>
      </w:r>
      <w:r>
        <w:rPr/>
        <w:t>significantly</w:t>
      </w:r>
      <w:r>
        <w:rPr>
          <w:spacing w:val="-12"/>
        </w:rPr>
        <w:t> </w:t>
      </w:r>
      <w:r>
        <w:rPr/>
        <w:t>likelier</w:t>
      </w:r>
      <w:r>
        <w:rPr>
          <w:spacing w:val="-12"/>
        </w:rPr>
        <w:t> </w:t>
      </w:r>
      <w:r>
        <w:rPr/>
        <w:t>when</w:t>
      </w:r>
      <w:r>
        <w:rPr>
          <w:spacing w:val="-12"/>
        </w:rPr>
        <w:t> </w:t>
      </w:r>
      <w:r>
        <w:rPr/>
        <w:t>fraud</w:t>
      </w:r>
      <w:r>
        <w:rPr>
          <w:spacing w:val="-12"/>
        </w:rPr>
        <w:t> </w:t>
      </w:r>
      <w:r>
        <w:rPr/>
        <w:t>is</w:t>
      </w:r>
      <w:r>
        <w:rPr>
          <w:spacing w:val="-12"/>
        </w:rPr>
        <w:t> </w:t>
      </w:r>
      <w:r>
        <w:rPr/>
        <w:t>high</w:t>
      </w:r>
      <w:r>
        <w:rPr>
          <w:spacing w:val="-12"/>
        </w:rPr>
        <w:t> </w:t>
      </w:r>
      <w:r>
        <w:rPr/>
        <w:t>and</w:t>
      </w:r>
      <w:r>
        <w:rPr>
          <w:spacing w:val="-13"/>
        </w:rPr>
        <w:t> </w:t>
      </w:r>
      <w:r>
        <w:rPr/>
        <w:t>vote-shares</w:t>
      </w:r>
      <w:r>
        <w:rPr>
          <w:spacing w:val="-11"/>
        </w:rPr>
        <w:t> </w:t>
      </w:r>
      <w:r>
        <w:rPr/>
        <w:t>are</w:t>
      </w:r>
      <w:r>
        <w:rPr>
          <w:spacing w:val="-12"/>
        </w:rPr>
        <w:t> </w:t>
      </w:r>
      <w:r>
        <w:rPr/>
        <w:t>low, compared</w:t>
      </w:r>
      <w:r>
        <w:rPr>
          <w:spacing w:val="-8"/>
        </w:rPr>
        <w:t> </w:t>
      </w:r>
      <w:r>
        <w:rPr/>
        <w:t>to</w:t>
      </w:r>
      <w:r>
        <w:rPr>
          <w:spacing w:val="-8"/>
        </w:rPr>
        <w:t> </w:t>
      </w:r>
      <w:r>
        <w:rPr/>
        <w:t>an</w:t>
      </w:r>
      <w:r>
        <w:rPr>
          <w:spacing w:val="-8"/>
        </w:rPr>
        <w:t> </w:t>
      </w:r>
      <w:r>
        <w:rPr/>
        <w:t>election</w:t>
      </w:r>
      <w:r>
        <w:rPr>
          <w:spacing w:val="-8"/>
        </w:rPr>
        <w:t> </w:t>
      </w:r>
      <w:r>
        <w:rPr/>
        <w:t>with</w:t>
      </w:r>
      <w:r>
        <w:rPr>
          <w:spacing w:val="-8"/>
        </w:rPr>
        <w:t> </w:t>
      </w:r>
      <w:r>
        <w:rPr/>
        <w:t>an</w:t>
      </w:r>
      <w:r>
        <w:rPr>
          <w:spacing w:val="-8"/>
        </w:rPr>
        <w:t> </w:t>
      </w:r>
      <w:r>
        <w:rPr/>
        <w:t>equivalent</w:t>
      </w:r>
      <w:r>
        <w:rPr>
          <w:spacing w:val="-8"/>
        </w:rPr>
        <w:t> </w:t>
      </w:r>
      <w:r>
        <w:rPr/>
        <w:t>level</w:t>
      </w:r>
      <w:r>
        <w:rPr>
          <w:spacing w:val="-8"/>
        </w:rPr>
        <w:t> </w:t>
      </w:r>
      <w:r>
        <w:rPr/>
        <w:t>of</w:t>
      </w:r>
      <w:r>
        <w:rPr>
          <w:spacing w:val="-8"/>
        </w:rPr>
        <w:t> </w:t>
      </w:r>
      <w:r>
        <w:rPr/>
        <w:t>fraud</w:t>
      </w:r>
      <w:r>
        <w:rPr>
          <w:spacing w:val="-8"/>
        </w:rPr>
        <w:t> </w:t>
      </w:r>
      <w:r>
        <w:rPr/>
        <w:t>but</w:t>
      </w:r>
      <w:r>
        <w:rPr>
          <w:spacing w:val="-8"/>
        </w:rPr>
        <w:t> </w:t>
      </w:r>
      <w:r>
        <w:rPr/>
        <w:t>high</w:t>
      </w:r>
      <w:r>
        <w:rPr>
          <w:spacing w:val="-8"/>
        </w:rPr>
        <w:t> </w:t>
      </w:r>
      <w:r>
        <w:rPr/>
        <w:t>claimed</w:t>
      </w:r>
      <w:r>
        <w:rPr>
          <w:spacing w:val="-8"/>
        </w:rPr>
        <w:t> </w:t>
      </w:r>
      <w:r>
        <w:rPr/>
        <w:t>vote-shares. As</w:t>
      </w:r>
      <w:r>
        <w:rPr>
          <w:spacing w:val="-4"/>
        </w:rPr>
        <w:t> </w:t>
      </w:r>
      <w:r>
        <w:rPr/>
        <w:t>noted</w:t>
      </w:r>
      <w:r>
        <w:rPr>
          <w:spacing w:val="-4"/>
        </w:rPr>
        <w:t> </w:t>
      </w:r>
      <w:r>
        <w:rPr/>
        <w:t>above,</w:t>
      </w:r>
      <w:r>
        <w:rPr>
          <w:spacing w:val="-4"/>
        </w:rPr>
        <w:t> </w:t>
      </w:r>
      <w:r>
        <w:rPr/>
        <w:t>such</w:t>
      </w:r>
      <w:r>
        <w:rPr>
          <w:spacing w:val="-4"/>
        </w:rPr>
        <w:t> </w:t>
      </w:r>
      <w:r>
        <w:rPr/>
        <w:t>a</w:t>
      </w:r>
      <w:r>
        <w:rPr>
          <w:spacing w:val="-4"/>
        </w:rPr>
        <w:t> </w:t>
      </w:r>
      <w:r>
        <w:rPr/>
        <w:t>finding</w:t>
      </w:r>
      <w:r>
        <w:rPr>
          <w:spacing w:val="-4"/>
        </w:rPr>
        <w:t> </w:t>
      </w:r>
      <w:r>
        <w:rPr/>
        <w:t>could</w:t>
      </w:r>
      <w:r>
        <w:rPr>
          <w:spacing w:val="-4"/>
        </w:rPr>
        <w:t> </w:t>
      </w:r>
      <w:r>
        <w:rPr/>
        <w:t>be</w:t>
      </w:r>
      <w:r>
        <w:rPr>
          <w:spacing w:val="-4"/>
        </w:rPr>
        <w:t> </w:t>
      </w:r>
      <w:r>
        <w:rPr/>
        <w:t>consistent</w:t>
      </w:r>
      <w:r>
        <w:rPr>
          <w:spacing w:val="-4"/>
        </w:rPr>
        <w:t> </w:t>
      </w:r>
      <w:r>
        <w:rPr/>
        <w:t>with</w:t>
      </w:r>
      <w:r>
        <w:rPr>
          <w:spacing w:val="-4"/>
        </w:rPr>
        <w:t> </w:t>
      </w:r>
      <w:r>
        <w:rPr/>
        <w:t>either</w:t>
      </w:r>
      <w:r>
        <w:rPr>
          <w:spacing w:val="-4"/>
        </w:rPr>
        <w:t> </w:t>
      </w:r>
      <w:r>
        <w:rPr/>
        <w:t>the</w:t>
      </w:r>
      <w:r>
        <w:rPr>
          <w:spacing w:val="-4"/>
        </w:rPr>
        <w:t> </w:t>
      </w:r>
      <w:r>
        <w:rPr/>
        <w:t>regime-weakness</w:t>
      </w:r>
      <w:r>
        <w:rPr>
          <w:spacing w:val="-4"/>
        </w:rPr>
        <w:t> </w:t>
      </w:r>
      <w:r>
        <w:rPr/>
        <w:t>or regime-strength</w:t>
      </w:r>
      <w:r>
        <w:rPr>
          <w:spacing w:val="-4"/>
        </w:rPr>
        <w:t> </w:t>
      </w:r>
      <w:r>
        <w:rPr/>
        <w:t>models</w:t>
      </w:r>
      <w:r>
        <w:rPr>
          <w:spacing w:val="-4"/>
        </w:rPr>
        <w:t> </w:t>
      </w:r>
      <w:r>
        <w:rPr/>
        <w:t>of</w:t>
      </w:r>
      <w:r>
        <w:rPr>
          <w:spacing w:val="-4"/>
        </w:rPr>
        <w:t> </w:t>
      </w:r>
      <w:r>
        <w:rPr/>
        <w:t>manipulation,</w:t>
      </w:r>
      <w:r>
        <w:rPr>
          <w:spacing w:val="-4"/>
        </w:rPr>
        <w:t> </w:t>
      </w:r>
      <w:r>
        <w:rPr/>
        <w:t>under</w:t>
      </w:r>
      <w:r>
        <w:rPr>
          <w:spacing w:val="-4"/>
        </w:rPr>
        <w:t> </w:t>
      </w:r>
      <w:r>
        <w:rPr/>
        <w:t>different</w:t>
      </w:r>
      <w:r>
        <w:rPr>
          <w:spacing w:val="-4"/>
        </w:rPr>
        <w:t> </w:t>
      </w:r>
      <w:r>
        <w:rPr/>
        <w:t>conceptualizations</w:t>
      </w:r>
      <w:r>
        <w:rPr>
          <w:spacing w:val="-4"/>
        </w:rPr>
        <w:t> </w:t>
      </w:r>
      <w:r>
        <w:rPr/>
        <w:t>of</w:t>
      </w:r>
      <w:r>
        <w:rPr>
          <w:spacing w:val="-4"/>
        </w:rPr>
        <w:t> </w:t>
      </w:r>
      <w:r>
        <w:rPr/>
        <w:t>protest. To distinguish between the two, we turn to the models of protest duration.</w:t>
      </w:r>
    </w:p>
    <w:p>
      <w:pPr>
        <w:pStyle w:val="BodyText"/>
        <w:spacing w:before="71"/>
      </w:pPr>
      <w:r>
        <w:rPr/>
        <mc:AlternateContent>
          <mc:Choice Requires="wps">
            <w:drawing>
              <wp:anchor distT="0" distB="0" distL="0" distR="0" allowOverlap="1" layoutInCell="1" locked="0" behindDoc="1" simplePos="0" relativeHeight="487602176">
                <wp:simplePos x="0" y="0"/>
                <wp:positionH relativeFrom="page">
                  <wp:posOffset>2040470</wp:posOffset>
                </wp:positionH>
                <wp:positionV relativeFrom="paragraph">
                  <wp:posOffset>206858</wp:posOffset>
                </wp:positionV>
                <wp:extent cx="1746250" cy="1270"/>
                <wp:effectExtent l="0" t="0" r="0" b="0"/>
                <wp:wrapTopAndBottom/>
                <wp:docPr id="98" name="Graphic 98"/>
                <wp:cNvGraphicFramePr>
                  <a:graphicFrameLocks/>
                </wp:cNvGraphicFramePr>
                <a:graphic>
                  <a:graphicData uri="http://schemas.microsoft.com/office/word/2010/wordprocessingShape">
                    <wps:wsp>
                      <wps:cNvPr id="98" name="Graphic 98"/>
                      <wps:cNvSpPr/>
                      <wps:spPr>
                        <a:xfrm>
                          <a:off x="0" y="0"/>
                          <a:ext cx="1746250" cy="1270"/>
                        </a:xfrm>
                        <a:custGeom>
                          <a:avLst/>
                          <a:gdLst/>
                          <a:ahLst/>
                          <a:cxnLst/>
                          <a:rect l="l" t="t" r="r" b="b"/>
                          <a:pathLst>
                            <a:path w="1746250" h="0">
                              <a:moveTo>
                                <a:pt x="0" y="0"/>
                              </a:moveTo>
                              <a:lnTo>
                                <a:pt x="174603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60.667007pt;margin-top:16.288109pt;width:137.5pt;height:.1pt;mso-position-horizontal-relative:page;mso-position-vertical-relative:paragraph;z-index:-15714304;mso-wrap-distance-left:0;mso-wrap-distance-right:0" id="docshape90" coordorigin="3213,326" coordsize="2750,0" path="m3213,326l5963,326e" filled="false" stroked="true" strokeweight=".3985pt" strokecolor="#000000">
                <v:path arrowok="t"/>
                <v:stroke dashstyle="solid"/>
                <w10:wrap type="topAndBottom"/>
              </v:shape>
            </w:pict>
          </mc:Fallback>
        </mc:AlternateContent>
      </w:r>
    </w:p>
    <w:p>
      <w:pPr>
        <w:spacing w:before="20"/>
        <w:ind w:left="0" w:right="112" w:firstLine="0"/>
        <w:jc w:val="center"/>
        <w:rPr>
          <w:sz w:val="16"/>
        </w:rPr>
      </w:pPr>
      <w:r>
        <w:rPr>
          <w:position w:val="6"/>
          <w:sz w:val="12"/>
        </w:rPr>
        <w:t>9</w:t>
      </w:r>
      <w:r>
        <w:rPr>
          <w:sz w:val="16"/>
        </w:rPr>
        <w:t>All</w:t>
      </w:r>
      <w:r>
        <w:rPr>
          <w:spacing w:val="-8"/>
          <w:sz w:val="16"/>
        </w:rPr>
        <w:t> </w:t>
      </w:r>
      <w:r>
        <w:rPr>
          <w:sz w:val="16"/>
        </w:rPr>
        <w:t>other</w:t>
      </w:r>
      <w:r>
        <w:rPr>
          <w:spacing w:val="-7"/>
          <w:sz w:val="16"/>
        </w:rPr>
        <w:t> </w:t>
      </w:r>
      <w:r>
        <w:rPr>
          <w:sz w:val="16"/>
        </w:rPr>
        <w:t>variables</w:t>
      </w:r>
      <w:r>
        <w:rPr>
          <w:spacing w:val="-7"/>
          <w:sz w:val="16"/>
        </w:rPr>
        <w:t> </w:t>
      </w:r>
      <w:r>
        <w:rPr>
          <w:sz w:val="16"/>
        </w:rPr>
        <w:t>constant</w:t>
      </w:r>
      <w:r>
        <w:rPr>
          <w:spacing w:val="-7"/>
          <w:sz w:val="16"/>
        </w:rPr>
        <w:t> </w:t>
      </w:r>
      <w:r>
        <w:rPr>
          <w:sz w:val="16"/>
        </w:rPr>
        <w:t>at</w:t>
      </w:r>
      <w:r>
        <w:rPr>
          <w:spacing w:val="-7"/>
          <w:sz w:val="16"/>
        </w:rPr>
        <w:t> </w:t>
      </w:r>
      <w:r>
        <w:rPr>
          <w:sz w:val="16"/>
        </w:rPr>
        <w:t>their</w:t>
      </w:r>
      <w:r>
        <w:rPr>
          <w:spacing w:val="-8"/>
          <w:sz w:val="16"/>
        </w:rPr>
        <w:t> </w:t>
      </w:r>
      <w:r>
        <w:rPr>
          <w:sz w:val="16"/>
        </w:rPr>
        <w:t>means</w:t>
      </w:r>
      <w:r>
        <w:rPr>
          <w:spacing w:val="-7"/>
          <w:sz w:val="16"/>
        </w:rPr>
        <w:t> </w:t>
      </w:r>
      <w:r>
        <w:rPr>
          <w:sz w:val="16"/>
        </w:rPr>
        <w:t>(continuous</w:t>
      </w:r>
      <w:r>
        <w:rPr>
          <w:spacing w:val="-7"/>
          <w:sz w:val="16"/>
        </w:rPr>
        <w:t> </w:t>
      </w:r>
      <w:r>
        <w:rPr>
          <w:sz w:val="16"/>
        </w:rPr>
        <w:t>variables)</w:t>
      </w:r>
      <w:r>
        <w:rPr>
          <w:spacing w:val="-7"/>
          <w:sz w:val="16"/>
        </w:rPr>
        <w:t> </w:t>
      </w:r>
      <w:r>
        <w:rPr>
          <w:sz w:val="16"/>
        </w:rPr>
        <w:t>or</w:t>
      </w:r>
      <w:r>
        <w:rPr>
          <w:spacing w:val="-7"/>
          <w:sz w:val="16"/>
        </w:rPr>
        <w:t> </w:t>
      </w:r>
      <w:r>
        <w:rPr>
          <w:sz w:val="16"/>
        </w:rPr>
        <w:t>modes</w:t>
      </w:r>
      <w:r>
        <w:rPr>
          <w:spacing w:val="-7"/>
          <w:sz w:val="16"/>
        </w:rPr>
        <w:t> </w:t>
      </w:r>
      <w:r>
        <w:rPr>
          <w:sz w:val="16"/>
        </w:rPr>
        <w:t>(categorical</w:t>
      </w:r>
      <w:r>
        <w:rPr>
          <w:spacing w:val="-8"/>
          <w:sz w:val="16"/>
        </w:rPr>
        <w:t> </w:t>
      </w:r>
      <w:r>
        <w:rPr>
          <w:spacing w:val="-2"/>
          <w:sz w:val="16"/>
        </w:rPr>
        <w:t>variables).</w:t>
      </w:r>
    </w:p>
    <w:p>
      <w:pPr>
        <w:spacing w:after="0"/>
        <w:jc w:val="center"/>
        <w:rPr>
          <w:sz w:val="16"/>
        </w:rPr>
        <w:sectPr>
          <w:pgSz w:w="12240" w:h="15840"/>
          <w:pgMar w:header="1940" w:footer="0" w:top="2160" w:bottom="280" w:left="1800" w:right="720"/>
        </w:sect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spacing w:before="132"/>
        <w:rPr>
          <w:sz w:val="19"/>
        </w:rPr>
      </w:pPr>
    </w:p>
    <w:p>
      <w:pPr>
        <w:spacing w:before="0"/>
        <w:ind w:left="1020" w:right="0" w:firstLine="0"/>
        <w:jc w:val="left"/>
        <w:rPr>
          <w:rFonts w:ascii="Arial"/>
          <w:sz w:val="19"/>
        </w:rPr>
      </w:pPr>
      <w:r>
        <w:rPr>
          <w:rFonts w:ascii="Arial"/>
          <w:sz w:val="19"/>
        </w:rPr>
        <w:t>Predicted probability of </w:t>
      </w:r>
      <w:r>
        <w:rPr>
          <w:rFonts w:ascii="Arial"/>
          <w:spacing w:val="-2"/>
          <w:sz w:val="19"/>
        </w:rPr>
        <w:t>protest</w:t>
      </w:r>
    </w:p>
    <w:p>
      <w:pPr>
        <w:pStyle w:val="BodyText"/>
        <w:rPr>
          <w:rFonts w:ascii="Arial"/>
          <w:sz w:val="13"/>
        </w:rPr>
      </w:pPr>
    </w:p>
    <w:p>
      <w:pPr>
        <w:pStyle w:val="BodyText"/>
        <w:rPr>
          <w:rFonts w:ascii="Arial"/>
          <w:sz w:val="13"/>
        </w:rPr>
      </w:pPr>
    </w:p>
    <w:p>
      <w:pPr>
        <w:pStyle w:val="BodyText"/>
        <w:spacing w:before="4"/>
        <w:rPr>
          <w:rFonts w:ascii="Arial"/>
          <w:sz w:val="13"/>
        </w:rPr>
      </w:pPr>
    </w:p>
    <w:p>
      <w:pPr>
        <w:spacing w:before="0"/>
        <w:ind w:left="609" w:right="0" w:firstLine="0"/>
        <w:jc w:val="left"/>
        <w:rPr>
          <w:rFonts w:ascii="Arial"/>
          <w:sz w:val="13"/>
        </w:rPr>
      </w:pPr>
      <w:r>
        <w:rPr>
          <w:rFonts w:ascii="Arial"/>
          <w:sz w:val="13"/>
        </w:rPr>
        <mc:AlternateContent>
          <mc:Choice Requires="wps">
            <w:drawing>
              <wp:anchor distT="0" distB="0" distL="0" distR="0" allowOverlap="1" layoutInCell="1" locked="0" behindDoc="0" simplePos="0" relativeHeight="15743488">
                <wp:simplePos x="0" y="0"/>
                <wp:positionH relativeFrom="page">
                  <wp:posOffset>1765230</wp:posOffset>
                </wp:positionH>
                <wp:positionV relativeFrom="paragraph">
                  <wp:posOffset>-239883</wp:posOffset>
                </wp:positionV>
                <wp:extent cx="3080385" cy="2875280"/>
                <wp:effectExtent l="0" t="0" r="0" b="0"/>
                <wp:wrapNone/>
                <wp:docPr id="99" name="Group 99"/>
                <wp:cNvGraphicFramePr>
                  <a:graphicFrameLocks/>
                </wp:cNvGraphicFramePr>
                <a:graphic>
                  <a:graphicData uri="http://schemas.microsoft.com/office/word/2010/wordprocessingGroup">
                    <wpg:wgp>
                      <wpg:cNvPr id="99" name="Group 99"/>
                      <wpg:cNvGrpSpPr/>
                      <wpg:grpSpPr>
                        <a:xfrm>
                          <a:off x="0" y="0"/>
                          <a:ext cx="3080385" cy="2875280"/>
                          <a:chExt cx="3080385" cy="2875280"/>
                        </a:xfrm>
                      </wpg:grpSpPr>
                      <wps:wsp>
                        <wps:cNvPr id="100" name="Graphic 100"/>
                        <wps:cNvSpPr/>
                        <wps:spPr>
                          <a:xfrm>
                            <a:off x="25556" y="165509"/>
                            <a:ext cx="1499870" cy="2684145"/>
                          </a:xfrm>
                          <a:custGeom>
                            <a:avLst/>
                            <a:gdLst/>
                            <a:ahLst/>
                            <a:cxnLst/>
                            <a:rect l="l" t="t" r="r" b="b"/>
                            <a:pathLst>
                              <a:path w="1499870" h="2684145">
                                <a:moveTo>
                                  <a:pt x="0" y="2256700"/>
                                </a:moveTo>
                                <a:lnTo>
                                  <a:pt x="1499336" y="2256700"/>
                                </a:lnTo>
                              </a:path>
                              <a:path w="1499870" h="2684145">
                                <a:moveTo>
                                  <a:pt x="0" y="1646798"/>
                                </a:moveTo>
                                <a:lnTo>
                                  <a:pt x="1499336" y="1646798"/>
                                </a:lnTo>
                              </a:path>
                              <a:path w="1499870" h="2684145">
                                <a:moveTo>
                                  <a:pt x="0" y="1036897"/>
                                </a:moveTo>
                                <a:lnTo>
                                  <a:pt x="1499336" y="1036897"/>
                                </a:lnTo>
                              </a:path>
                              <a:path w="1499870" h="2684145">
                                <a:moveTo>
                                  <a:pt x="0" y="426996"/>
                                </a:moveTo>
                                <a:lnTo>
                                  <a:pt x="1499336" y="426996"/>
                                </a:lnTo>
                              </a:path>
                              <a:path w="1499870" h="2684145">
                                <a:moveTo>
                                  <a:pt x="238588" y="2683696"/>
                                </a:moveTo>
                                <a:lnTo>
                                  <a:pt x="238588" y="0"/>
                                </a:lnTo>
                              </a:path>
                              <a:path w="1499870" h="2684145">
                                <a:moveTo>
                                  <a:pt x="579308" y="2683696"/>
                                </a:moveTo>
                                <a:lnTo>
                                  <a:pt x="579308" y="0"/>
                                </a:lnTo>
                              </a:path>
                              <a:path w="1499870" h="2684145">
                                <a:moveTo>
                                  <a:pt x="920028" y="2683696"/>
                                </a:moveTo>
                                <a:lnTo>
                                  <a:pt x="920028" y="0"/>
                                </a:lnTo>
                              </a:path>
                              <a:path w="1499870" h="2684145">
                                <a:moveTo>
                                  <a:pt x="1260841" y="2683696"/>
                                </a:moveTo>
                                <a:lnTo>
                                  <a:pt x="1260841" y="0"/>
                                </a:lnTo>
                              </a:path>
                            </a:pathLst>
                          </a:custGeom>
                          <a:ln w="4943">
                            <a:solidFill>
                              <a:srgbClr val="EBEBEB"/>
                            </a:solidFill>
                            <a:prstDash val="solid"/>
                          </a:ln>
                        </wps:spPr>
                        <wps:bodyPr wrap="square" lIns="0" tIns="0" rIns="0" bIns="0" rtlCol="0">
                          <a:prstTxWarp prst="textNoShape">
                            <a:avLst/>
                          </a:prstTxWarp>
                          <a:noAutofit/>
                        </wps:bodyPr>
                      </wps:wsp>
                      <wps:wsp>
                        <wps:cNvPr id="101" name="Graphic 101"/>
                        <wps:cNvSpPr/>
                        <wps:spPr>
                          <a:xfrm>
                            <a:off x="25556" y="165509"/>
                            <a:ext cx="1499870" cy="2684145"/>
                          </a:xfrm>
                          <a:custGeom>
                            <a:avLst/>
                            <a:gdLst/>
                            <a:ahLst/>
                            <a:cxnLst/>
                            <a:rect l="l" t="t" r="r" b="b"/>
                            <a:pathLst>
                              <a:path w="1499870" h="2684145">
                                <a:moveTo>
                                  <a:pt x="0" y="2561697"/>
                                </a:moveTo>
                                <a:lnTo>
                                  <a:pt x="1499336" y="2561697"/>
                                </a:lnTo>
                              </a:path>
                              <a:path w="1499870" h="2684145">
                                <a:moveTo>
                                  <a:pt x="0" y="1951796"/>
                                </a:moveTo>
                                <a:lnTo>
                                  <a:pt x="1499336" y="1951796"/>
                                </a:lnTo>
                              </a:path>
                              <a:path w="1499870" h="2684145">
                                <a:moveTo>
                                  <a:pt x="0" y="1341894"/>
                                </a:moveTo>
                                <a:lnTo>
                                  <a:pt x="1499336" y="1341894"/>
                                </a:lnTo>
                              </a:path>
                              <a:path w="1499870" h="2684145">
                                <a:moveTo>
                                  <a:pt x="0" y="731900"/>
                                </a:moveTo>
                                <a:lnTo>
                                  <a:pt x="1499336" y="731900"/>
                                </a:lnTo>
                              </a:path>
                              <a:path w="1499870" h="2684145">
                                <a:moveTo>
                                  <a:pt x="0" y="121998"/>
                                </a:moveTo>
                                <a:lnTo>
                                  <a:pt x="1499336" y="121998"/>
                                </a:lnTo>
                              </a:path>
                              <a:path w="1499870" h="2684145">
                                <a:moveTo>
                                  <a:pt x="68181" y="2683696"/>
                                </a:moveTo>
                                <a:lnTo>
                                  <a:pt x="68181" y="0"/>
                                </a:lnTo>
                              </a:path>
                              <a:path w="1499870" h="2684145">
                                <a:moveTo>
                                  <a:pt x="408901" y="2683696"/>
                                </a:moveTo>
                                <a:lnTo>
                                  <a:pt x="408901" y="0"/>
                                </a:lnTo>
                              </a:path>
                              <a:path w="1499870" h="2684145">
                                <a:moveTo>
                                  <a:pt x="749715" y="2683696"/>
                                </a:moveTo>
                                <a:lnTo>
                                  <a:pt x="749715" y="0"/>
                                </a:lnTo>
                              </a:path>
                              <a:path w="1499870" h="2684145">
                                <a:moveTo>
                                  <a:pt x="1090435" y="2683696"/>
                                </a:moveTo>
                                <a:lnTo>
                                  <a:pt x="1090435" y="0"/>
                                </a:lnTo>
                              </a:path>
                              <a:path w="1499870" h="2684145">
                                <a:moveTo>
                                  <a:pt x="1431155" y="2683696"/>
                                </a:moveTo>
                                <a:lnTo>
                                  <a:pt x="1431155" y="0"/>
                                </a:lnTo>
                              </a:path>
                            </a:pathLst>
                          </a:custGeom>
                          <a:ln w="9980">
                            <a:solidFill>
                              <a:srgbClr val="EBEBEB"/>
                            </a:solidFill>
                            <a:prstDash val="solid"/>
                          </a:ln>
                        </wps:spPr>
                        <wps:bodyPr wrap="square" lIns="0" tIns="0" rIns="0" bIns="0" rtlCol="0">
                          <a:prstTxWarp prst="textNoShape">
                            <a:avLst/>
                          </a:prstTxWarp>
                          <a:noAutofit/>
                        </wps:bodyPr>
                      </wps:wsp>
                      <pic:pic>
                        <pic:nvPicPr>
                          <pic:cNvPr id="102" name="Image 102"/>
                          <pic:cNvPicPr/>
                        </pic:nvPicPr>
                        <pic:blipFill>
                          <a:blip r:embed="rId40" cstate="print"/>
                          <a:stretch>
                            <a:fillRect/>
                          </a:stretch>
                        </pic:blipFill>
                        <pic:spPr>
                          <a:xfrm>
                            <a:off x="140466" y="259340"/>
                            <a:ext cx="1344506" cy="56335"/>
                          </a:xfrm>
                          <a:prstGeom prst="rect">
                            <a:avLst/>
                          </a:prstGeom>
                        </pic:spPr>
                      </pic:pic>
                      <pic:pic>
                        <pic:nvPicPr>
                          <pic:cNvPr id="103" name="Image 103"/>
                          <pic:cNvPicPr/>
                        </pic:nvPicPr>
                        <pic:blipFill>
                          <a:blip r:embed="rId41" cstate="print"/>
                          <a:stretch>
                            <a:fillRect/>
                          </a:stretch>
                        </pic:blipFill>
                        <pic:spPr>
                          <a:xfrm>
                            <a:off x="86788" y="1036197"/>
                            <a:ext cx="1398184" cy="1719177"/>
                          </a:xfrm>
                          <a:prstGeom prst="rect">
                            <a:avLst/>
                          </a:prstGeom>
                        </pic:spPr>
                      </pic:pic>
                      <wps:wsp>
                        <wps:cNvPr id="104" name="Graphic 104"/>
                        <wps:cNvSpPr/>
                        <wps:spPr>
                          <a:xfrm>
                            <a:off x="93737" y="619461"/>
                            <a:ext cx="1363345" cy="2106295"/>
                          </a:xfrm>
                          <a:custGeom>
                            <a:avLst/>
                            <a:gdLst/>
                            <a:ahLst/>
                            <a:cxnLst/>
                            <a:rect l="l" t="t" r="r" b="b"/>
                            <a:pathLst>
                              <a:path w="1363345" h="2106295">
                                <a:moveTo>
                                  <a:pt x="0" y="0"/>
                                </a:moveTo>
                                <a:lnTo>
                                  <a:pt x="0" y="1751355"/>
                                </a:lnTo>
                                <a:lnTo>
                                  <a:pt x="272632" y="1915979"/>
                                </a:lnTo>
                                <a:lnTo>
                                  <a:pt x="545170" y="2020910"/>
                                </a:lnTo>
                                <a:lnTo>
                                  <a:pt x="817803" y="2077246"/>
                                </a:lnTo>
                                <a:lnTo>
                                  <a:pt x="1090435" y="2099351"/>
                                </a:lnTo>
                                <a:lnTo>
                                  <a:pt x="1362974" y="2105787"/>
                                </a:lnTo>
                                <a:lnTo>
                                  <a:pt x="1362974" y="2039098"/>
                                </a:lnTo>
                                <a:lnTo>
                                  <a:pt x="1090435" y="1973341"/>
                                </a:lnTo>
                                <a:lnTo>
                                  <a:pt x="817803" y="1815619"/>
                                </a:lnTo>
                                <a:lnTo>
                                  <a:pt x="545170" y="1409982"/>
                                </a:lnTo>
                                <a:lnTo>
                                  <a:pt x="272632" y="649634"/>
                                </a:lnTo>
                                <a:lnTo>
                                  <a:pt x="0" y="0"/>
                                </a:lnTo>
                                <a:close/>
                              </a:path>
                            </a:pathLst>
                          </a:custGeom>
                          <a:solidFill>
                            <a:srgbClr val="377EB8">
                              <a:alpha val="14898"/>
                            </a:srgbClr>
                          </a:solidFill>
                        </wps:spPr>
                        <wps:bodyPr wrap="square" lIns="0" tIns="0" rIns="0" bIns="0" rtlCol="0">
                          <a:prstTxWarp prst="textNoShape">
                            <a:avLst/>
                          </a:prstTxWarp>
                          <a:noAutofit/>
                        </wps:bodyPr>
                      </wps:wsp>
                      <wps:wsp>
                        <wps:cNvPr id="105" name="Graphic 105"/>
                        <wps:cNvSpPr/>
                        <wps:spPr>
                          <a:xfrm>
                            <a:off x="25556" y="165509"/>
                            <a:ext cx="1499870" cy="2684145"/>
                          </a:xfrm>
                          <a:custGeom>
                            <a:avLst/>
                            <a:gdLst/>
                            <a:ahLst/>
                            <a:cxnLst/>
                            <a:rect l="l" t="t" r="r" b="b"/>
                            <a:pathLst>
                              <a:path w="1499870" h="2684145">
                                <a:moveTo>
                                  <a:pt x="0" y="2683696"/>
                                </a:moveTo>
                                <a:lnTo>
                                  <a:pt x="1499336" y="2683696"/>
                                </a:lnTo>
                                <a:lnTo>
                                  <a:pt x="1499336" y="0"/>
                                </a:lnTo>
                                <a:lnTo>
                                  <a:pt x="0" y="0"/>
                                </a:lnTo>
                                <a:lnTo>
                                  <a:pt x="0" y="2683696"/>
                                </a:lnTo>
                                <a:close/>
                              </a:path>
                            </a:pathLst>
                          </a:custGeom>
                          <a:ln w="9980">
                            <a:solidFill>
                              <a:srgbClr val="333333"/>
                            </a:solidFill>
                            <a:prstDash val="solid"/>
                          </a:ln>
                        </wps:spPr>
                        <wps:bodyPr wrap="square" lIns="0" tIns="0" rIns="0" bIns="0" rtlCol="0">
                          <a:prstTxWarp prst="textNoShape">
                            <a:avLst/>
                          </a:prstTxWarp>
                          <a:noAutofit/>
                        </wps:bodyPr>
                      </wps:wsp>
                      <wps:wsp>
                        <wps:cNvPr id="106" name="Graphic 106"/>
                        <wps:cNvSpPr/>
                        <wps:spPr>
                          <a:xfrm>
                            <a:off x="1576005" y="165509"/>
                            <a:ext cx="1499870" cy="2684145"/>
                          </a:xfrm>
                          <a:custGeom>
                            <a:avLst/>
                            <a:gdLst/>
                            <a:ahLst/>
                            <a:cxnLst/>
                            <a:rect l="l" t="t" r="r" b="b"/>
                            <a:pathLst>
                              <a:path w="1499870" h="2684145">
                                <a:moveTo>
                                  <a:pt x="0" y="2256700"/>
                                </a:moveTo>
                                <a:lnTo>
                                  <a:pt x="1499336" y="2256700"/>
                                </a:lnTo>
                              </a:path>
                              <a:path w="1499870" h="2684145">
                                <a:moveTo>
                                  <a:pt x="0" y="1646798"/>
                                </a:moveTo>
                                <a:lnTo>
                                  <a:pt x="1499336" y="1646798"/>
                                </a:lnTo>
                              </a:path>
                              <a:path w="1499870" h="2684145">
                                <a:moveTo>
                                  <a:pt x="0" y="1036897"/>
                                </a:moveTo>
                                <a:lnTo>
                                  <a:pt x="1499336" y="1036897"/>
                                </a:lnTo>
                              </a:path>
                              <a:path w="1499870" h="2684145">
                                <a:moveTo>
                                  <a:pt x="0" y="426996"/>
                                </a:moveTo>
                                <a:lnTo>
                                  <a:pt x="1499336" y="426996"/>
                                </a:lnTo>
                              </a:path>
                              <a:path w="1499870" h="2684145">
                                <a:moveTo>
                                  <a:pt x="238494" y="2683696"/>
                                </a:moveTo>
                                <a:lnTo>
                                  <a:pt x="238494" y="0"/>
                                </a:lnTo>
                              </a:path>
                              <a:path w="1499870" h="2684145">
                                <a:moveTo>
                                  <a:pt x="579308" y="2683696"/>
                                </a:moveTo>
                                <a:lnTo>
                                  <a:pt x="579308" y="0"/>
                                </a:lnTo>
                              </a:path>
                              <a:path w="1499870" h="2684145">
                                <a:moveTo>
                                  <a:pt x="920028" y="2683696"/>
                                </a:moveTo>
                                <a:lnTo>
                                  <a:pt x="920028" y="0"/>
                                </a:lnTo>
                              </a:path>
                              <a:path w="1499870" h="2684145">
                                <a:moveTo>
                                  <a:pt x="1260841" y="2683696"/>
                                </a:moveTo>
                                <a:lnTo>
                                  <a:pt x="1260841" y="0"/>
                                </a:lnTo>
                              </a:path>
                            </a:pathLst>
                          </a:custGeom>
                          <a:ln w="4943">
                            <a:solidFill>
                              <a:srgbClr val="EBEBEB"/>
                            </a:solidFill>
                            <a:prstDash val="solid"/>
                          </a:ln>
                        </wps:spPr>
                        <wps:bodyPr wrap="square" lIns="0" tIns="0" rIns="0" bIns="0" rtlCol="0">
                          <a:prstTxWarp prst="textNoShape">
                            <a:avLst/>
                          </a:prstTxWarp>
                          <a:noAutofit/>
                        </wps:bodyPr>
                      </wps:wsp>
                      <wps:wsp>
                        <wps:cNvPr id="107" name="Graphic 107"/>
                        <wps:cNvSpPr/>
                        <wps:spPr>
                          <a:xfrm>
                            <a:off x="1576005" y="165509"/>
                            <a:ext cx="1499870" cy="2684145"/>
                          </a:xfrm>
                          <a:custGeom>
                            <a:avLst/>
                            <a:gdLst/>
                            <a:ahLst/>
                            <a:cxnLst/>
                            <a:rect l="l" t="t" r="r" b="b"/>
                            <a:pathLst>
                              <a:path w="1499870" h="2684145">
                                <a:moveTo>
                                  <a:pt x="0" y="2561697"/>
                                </a:moveTo>
                                <a:lnTo>
                                  <a:pt x="1499336" y="2561697"/>
                                </a:lnTo>
                              </a:path>
                              <a:path w="1499870" h="2684145">
                                <a:moveTo>
                                  <a:pt x="0" y="1951796"/>
                                </a:moveTo>
                                <a:lnTo>
                                  <a:pt x="1499336" y="1951796"/>
                                </a:lnTo>
                              </a:path>
                              <a:path w="1499870" h="2684145">
                                <a:moveTo>
                                  <a:pt x="0" y="1341894"/>
                                </a:moveTo>
                                <a:lnTo>
                                  <a:pt x="1499336" y="1341894"/>
                                </a:lnTo>
                              </a:path>
                              <a:path w="1499870" h="2684145">
                                <a:moveTo>
                                  <a:pt x="0" y="731900"/>
                                </a:moveTo>
                                <a:lnTo>
                                  <a:pt x="1499336" y="731900"/>
                                </a:lnTo>
                              </a:path>
                              <a:path w="1499870" h="2684145">
                                <a:moveTo>
                                  <a:pt x="0" y="121998"/>
                                </a:moveTo>
                                <a:lnTo>
                                  <a:pt x="1499336" y="121998"/>
                                </a:lnTo>
                              </a:path>
                              <a:path w="1499870" h="2684145">
                                <a:moveTo>
                                  <a:pt x="68181" y="2683696"/>
                                </a:moveTo>
                                <a:lnTo>
                                  <a:pt x="68181" y="0"/>
                                </a:lnTo>
                              </a:path>
                              <a:path w="1499870" h="2684145">
                                <a:moveTo>
                                  <a:pt x="408901" y="2683696"/>
                                </a:moveTo>
                                <a:lnTo>
                                  <a:pt x="408901" y="0"/>
                                </a:lnTo>
                              </a:path>
                              <a:path w="1499870" h="2684145">
                                <a:moveTo>
                                  <a:pt x="749621" y="2683696"/>
                                </a:moveTo>
                                <a:lnTo>
                                  <a:pt x="749621" y="0"/>
                                </a:lnTo>
                              </a:path>
                              <a:path w="1499870" h="2684145">
                                <a:moveTo>
                                  <a:pt x="1090435" y="2683696"/>
                                </a:moveTo>
                                <a:lnTo>
                                  <a:pt x="1090435" y="0"/>
                                </a:lnTo>
                              </a:path>
                              <a:path w="1499870" h="2684145">
                                <a:moveTo>
                                  <a:pt x="1431155" y="2683696"/>
                                </a:moveTo>
                                <a:lnTo>
                                  <a:pt x="1431155" y="0"/>
                                </a:lnTo>
                              </a:path>
                            </a:pathLst>
                          </a:custGeom>
                          <a:ln w="9980">
                            <a:solidFill>
                              <a:srgbClr val="EBEBEB"/>
                            </a:solidFill>
                            <a:prstDash val="solid"/>
                          </a:ln>
                        </wps:spPr>
                        <wps:bodyPr wrap="square" lIns="0" tIns="0" rIns="0" bIns="0" rtlCol="0">
                          <a:prstTxWarp prst="textNoShape">
                            <a:avLst/>
                          </a:prstTxWarp>
                          <a:noAutofit/>
                        </wps:bodyPr>
                      </wps:wsp>
                      <wps:wsp>
                        <wps:cNvPr id="108" name="Graphic 108"/>
                        <wps:cNvSpPr/>
                        <wps:spPr>
                          <a:xfrm>
                            <a:off x="2944949" y="259340"/>
                            <a:ext cx="56515" cy="56515"/>
                          </a:xfrm>
                          <a:custGeom>
                            <a:avLst/>
                            <a:gdLst/>
                            <a:ahLst/>
                            <a:cxnLst/>
                            <a:rect l="l" t="t" r="r" b="b"/>
                            <a:pathLst>
                              <a:path w="56515" h="56515">
                                <a:moveTo>
                                  <a:pt x="28167" y="0"/>
                                </a:moveTo>
                                <a:lnTo>
                                  <a:pt x="17234" y="2223"/>
                                </a:lnTo>
                                <a:lnTo>
                                  <a:pt x="8277" y="8277"/>
                                </a:lnTo>
                                <a:lnTo>
                                  <a:pt x="2223" y="17234"/>
                                </a:lnTo>
                                <a:lnTo>
                                  <a:pt x="0" y="28167"/>
                                </a:lnTo>
                                <a:lnTo>
                                  <a:pt x="2223" y="39101"/>
                                </a:lnTo>
                                <a:lnTo>
                                  <a:pt x="8277" y="48058"/>
                                </a:lnTo>
                                <a:lnTo>
                                  <a:pt x="17234" y="54111"/>
                                </a:lnTo>
                                <a:lnTo>
                                  <a:pt x="28167" y="56335"/>
                                </a:lnTo>
                                <a:lnTo>
                                  <a:pt x="39101" y="54111"/>
                                </a:lnTo>
                                <a:lnTo>
                                  <a:pt x="48058" y="48058"/>
                                </a:lnTo>
                                <a:lnTo>
                                  <a:pt x="54111" y="39101"/>
                                </a:lnTo>
                                <a:lnTo>
                                  <a:pt x="56335" y="28167"/>
                                </a:lnTo>
                                <a:lnTo>
                                  <a:pt x="54111" y="17234"/>
                                </a:lnTo>
                                <a:lnTo>
                                  <a:pt x="48058" y="8277"/>
                                </a:lnTo>
                                <a:lnTo>
                                  <a:pt x="39101" y="2223"/>
                                </a:lnTo>
                                <a:lnTo>
                                  <a:pt x="28167" y="0"/>
                                </a:lnTo>
                                <a:close/>
                              </a:path>
                            </a:pathLst>
                          </a:custGeom>
                          <a:solidFill>
                            <a:srgbClr val="5B7AAC">
                              <a:alpha val="50199"/>
                            </a:srgbClr>
                          </a:solidFill>
                        </wps:spPr>
                        <wps:bodyPr wrap="square" lIns="0" tIns="0" rIns="0" bIns="0" rtlCol="0">
                          <a:prstTxWarp prst="textNoShape">
                            <a:avLst/>
                          </a:prstTxWarp>
                          <a:noAutofit/>
                        </wps:bodyPr>
                      </wps:wsp>
                      <pic:pic>
                        <pic:nvPicPr>
                          <pic:cNvPr id="109" name="Image 109"/>
                          <pic:cNvPicPr/>
                        </pic:nvPicPr>
                        <pic:blipFill>
                          <a:blip r:embed="rId42" cstate="print"/>
                          <a:stretch>
                            <a:fillRect/>
                          </a:stretch>
                        </pic:blipFill>
                        <pic:spPr>
                          <a:xfrm>
                            <a:off x="1757698" y="259340"/>
                            <a:ext cx="810154" cy="56335"/>
                          </a:xfrm>
                          <a:prstGeom prst="rect">
                            <a:avLst/>
                          </a:prstGeom>
                        </pic:spPr>
                      </pic:pic>
                      <pic:pic>
                        <pic:nvPicPr>
                          <pic:cNvPr id="110" name="Image 110"/>
                          <pic:cNvPicPr/>
                        </pic:nvPicPr>
                        <pic:blipFill>
                          <a:blip r:embed="rId43" cstate="print"/>
                          <a:stretch>
                            <a:fillRect/>
                          </a:stretch>
                        </pic:blipFill>
                        <pic:spPr>
                          <a:xfrm>
                            <a:off x="1637238" y="1193733"/>
                            <a:ext cx="1376871" cy="1561642"/>
                          </a:xfrm>
                          <a:prstGeom prst="rect">
                            <a:avLst/>
                          </a:prstGeom>
                        </pic:spPr>
                      </pic:pic>
                      <wps:wsp>
                        <wps:cNvPr id="111" name="Graphic 111"/>
                        <wps:cNvSpPr/>
                        <wps:spPr>
                          <a:xfrm>
                            <a:off x="1644187" y="415010"/>
                            <a:ext cx="1363345" cy="2310130"/>
                          </a:xfrm>
                          <a:custGeom>
                            <a:avLst/>
                            <a:gdLst/>
                            <a:ahLst/>
                            <a:cxnLst/>
                            <a:rect l="l" t="t" r="r" b="b"/>
                            <a:pathLst>
                              <a:path w="1363345" h="2310130">
                                <a:moveTo>
                                  <a:pt x="1362974" y="0"/>
                                </a:moveTo>
                                <a:lnTo>
                                  <a:pt x="1090341" y="424664"/>
                                </a:lnTo>
                                <a:lnTo>
                                  <a:pt x="817803" y="1240695"/>
                                </a:lnTo>
                                <a:lnTo>
                                  <a:pt x="545170" y="1722535"/>
                                </a:lnTo>
                                <a:lnTo>
                                  <a:pt x="272538" y="1753221"/>
                                </a:lnTo>
                                <a:lnTo>
                                  <a:pt x="0" y="1593074"/>
                                </a:lnTo>
                                <a:lnTo>
                                  <a:pt x="0" y="2309771"/>
                                </a:lnTo>
                                <a:lnTo>
                                  <a:pt x="272538" y="2300537"/>
                                </a:lnTo>
                                <a:lnTo>
                                  <a:pt x="545170" y="2275634"/>
                                </a:lnTo>
                                <a:lnTo>
                                  <a:pt x="817803" y="2261829"/>
                                </a:lnTo>
                                <a:lnTo>
                                  <a:pt x="1090341" y="2272742"/>
                                </a:lnTo>
                                <a:lnTo>
                                  <a:pt x="1362974" y="2286733"/>
                                </a:lnTo>
                                <a:lnTo>
                                  <a:pt x="1362974" y="0"/>
                                </a:lnTo>
                                <a:close/>
                              </a:path>
                            </a:pathLst>
                          </a:custGeom>
                          <a:solidFill>
                            <a:srgbClr val="377EB8">
                              <a:alpha val="14898"/>
                            </a:srgbClr>
                          </a:solidFill>
                        </wps:spPr>
                        <wps:bodyPr wrap="square" lIns="0" tIns="0" rIns="0" bIns="0" rtlCol="0">
                          <a:prstTxWarp prst="textNoShape">
                            <a:avLst/>
                          </a:prstTxWarp>
                          <a:noAutofit/>
                        </wps:bodyPr>
                      </wps:wsp>
                      <wps:wsp>
                        <wps:cNvPr id="112" name="Graphic 112"/>
                        <wps:cNvSpPr/>
                        <wps:spPr>
                          <a:xfrm>
                            <a:off x="1576005" y="165509"/>
                            <a:ext cx="1499870" cy="2684145"/>
                          </a:xfrm>
                          <a:custGeom>
                            <a:avLst/>
                            <a:gdLst/>
                            <a:ahLst/>
                            <a:cxnLst/>
                            <a:rect l="l" t="t" r="r" b="b"/>
                            <a:pathLst>
                              <a:path w="1499870" h="2684145">
                                <a:moveTo>
                                  <a:pt x="0" y="2683696"/>
                                </a:moveTo>
                                <a:lnTo>
                                  <a:pt x="1499336" y="2683696"/>
                                </a:lnTo>
                                <a:lnTo>
                                  <a:pt x="1499336" y="0"/>
                                </a:lnTo>
                                <a:lnTo>
                                  <a:pt x="0" y="0"/>
                                </a:lnTo>
                                <a:lnTo>
                                  <a:pt x="0" y="2683696"/>
                                </a:lnTo>
                                <a:close/>
                              </a:path>
                            </a:pathLst>
                          </a:custGeom>
                          <a:ln w="9980">
                            <a:solidFill>
                              <a:srgbClr val="333333"/>
                            </a:solidFill>
                            <a:prstDash val="solid"/>
                          </a:ln>
                        </wps:spPr>
                        <wps:bodyPr wrap="square" lIns="0" tIns="0" rIns="0" bIns="0" rtlCol="0">
                          <a:prstTxWarp prst="textNoShape">
                            <a:avLst/>
                          </a:prstTxWarp>
                          <a:noAutofit/>
                        </wps:bodyPr>
                      </wps:wsp>
                      <wps:wsp>
                        <wps:cNvPr id="113" name="Graphic 113"/>
                        <wps:cNvSpPr/>
                        <wps:spPr>
                          <a:xfrm>
                            <a:off x="25556" y="4990"/>
                            <a:ext cx="1499870" cy="160655"/>
                          </a:xfrm>
                          <a:custGeom>
                            <a:avLst/>
                            <a:gdLst/>
                            <a:ahLst/>
                            <a:cxnLst/>
                            <a:rect l="l" t="t" r="r" b="b"/>
                            <a:pathLst>
                              <a:path w="1499870" h="160655">
                                <a:moveTo>
                                  <a:pt x="1499336" y="0"/>
                                </a:moveTo>
                                <a:lnTo>
                                  <a:pt x="0" y="0"/>
                                </a:lnTo>
                                <a:lnTo>
                                  <a:pt x="0" y="160519"/>
                                </a:lnTo>
                                <a:lnTo>
                                  <a:pt x="1499336" y="160519"/>
                                </a:lnTo>
                                <a:lnTo>
                                  <a:pt x="1499336" y="0"/>
                                </a:lnTo>
                                <a:close/>
                              </a:path>
                            </a:pathLst>
                          </a:custGeom>
                          <a:solidFill>
                            <a:srgbClr val="D9D9D9"/>
                          </a:solidFill>
                        </wps:spPr>
                        <wps:bodyPr wrap="square" lIns="0" tIns="0" rIns="0" bIns="0" rtlCol="0">
                          <a:prstTxWarp prst="textNoShape">
                            <a:avLst/>
                          </a:prstTxWarp>
                          <a:noAutofit/>
                        </wps:bodyPr>
                      </wps:wsp>
                      <wps:wsp>
                        <wps:cNvPr id="114" name="Graphic 114"/>
                        <wps:cNvSpPr/>
                        <wps:spPr>
                          <a:xfrm>
                            <a:off x="25556" y="4990"/>
                            <a:ext cx="1499870" cy="160655"/>
                          </a:xfrm>
                          <a:custGeom>
                            <a:avLst/>
                            <a:gdLst/>
                            <a:ahLst/>
                            <a:cxnLst/>
                            <a:rect l="l" t="t" r="r" b="b"/>
                            <a:pathLst>
                              <a:path w="1499870" h="160655">
                                <a:moveTo>
                                  <a:pt x="0" y="160519"/>
                                </a:moveTo>
                                <a:lnTo>
                                  <a:pt x="1499336" y="160519"/>
                                </a:lnTo>
                                <a:lnTo>
                                  <a:pt x="1499336" y="0"/>
                                </a:lnTo>
                                <a:lnTo>
                                  <a:pt x="0" y="0"/>
                                </a:lnTo>
                                <a:lnTo>
                                  <a:pt x="0" y="160519"/>
                                </a:lnTo>
                                <a:close/>
                              </a:path>
                            </a:pathLst>
                          </a:custGeom>
                          <a:ln w="9980">
                            <a:solidFill>
                              <a:srgbClr val="333333"/>
                            </a:solidFill>
                            <a:prstDash val="solid"/>
                          </a:ln>
                        </wps:spPr>
                        <wps:bodyPr wrap="square" lIns="0" tIns="0" rIns="0" bIns="0" rtlCol="0">
                          <a:prstTxWarp prst="textNoShape">
                            <a:avLst/>
                          </a:prstTxWarp>
                          <a:noAutofit/>
                        </wps:bodyPr>
                      </wps:wsp>
                      <wps:wsp>
                        <wps:cNvPr id="115" name="Graphic 115"/>
                        <wps:cNvSpPr/>
                        <wps:spPr>
                          <a:xfrm>
                            <a:off x="1576005" y="4990"/>
                            <a:ext cx="1499870" cy="160655"/>
                          </a:xfrm>
                          <a:custGeom>
                            <a:avLst/>
                            <a:gdLst/>
                            <a:ahLst/>
                            <a:cxnLst/>
                            <a:rect l="l" t="t" r="r" b="b"/>
                            <a:pathLst>
                              <a:path w="1499870" h="160655">
                                <a:moveTo>
                                  <a:pt x="1499336" y="0"/>
                                </a:moveTo>
                                <a:lnTo>
                                  <a:pt x="0" y="0"/>
                                </a:lnTo>
                                <a:lnTo>
                                  <a:pt x="0" y="160519"/>
                                </a:lnTo>
                                <a:lnTo>
                                  <a:pt x="1499336" y="160519"/>
                                </a:lnTo>
                                <a:lnTo>
                                  <a:pt x="1499336" y="0"/>
                                </a:lnTo>
                                <a:close/>
                              </a:path>
                            </a:pathLst>
                          </a:custGeom>
                          <a:solidFill>
                            <a:srgbClr val="D9D9D9"/>
                          </a:solidFill>
                        </wps:spPr>
                        <wps:bodyPr wrap="square" lIns="0" tIns="0" rIns="0" bIns="0" rtlCol="0">
                          <a:prstTxWarp prst="textNoShape">
                            <a:avLst/>
                          </a:prstTxWarp>
                          <a:noAutofit/>
                        </wps:bodyPr>
                      </wps:wsp>
                      <wps:wsp>
                        <wps:cNvPr id="116" name="Graphic 116"/>
                        <wps:cNvSpPr/>
                        <wps:spPr>
                          <a:xfrm>
                            <a:off x="1576005" y="4990"/>
                            <a:ext cx="1499870" cy="160655"/>
                          </a:xfrm>
                          <a:custGeom>
                            <a:avLst/>
                            <a:gdLst/>
                            <a:ahLst/>
                            <a:cxnLst/>
                            <a:rect l="l" t="t" r="r" b="b"/>
                            <a:pathLst>
                              <a:path w="1499870" h="160655">
                                <a:moveTo>
                                  <a:pt x="0" y="160519"/>
                                </a:moveTo>
                                <a:lnTo>
                                  <a:pt x="1499336" y="160519"/>
                                </a:lnTo>
                                <a:lnTo>
                                  <a:pt x="1499336" y="0"/>
                                </a:lnTo>
                                <a:lnTo>
                                  <a:pt x="0" y="0"/>
                                </a:lnTo>
                                <a:lnTo>
                                  <a:pt x="0" y="160519"/>
                                </a:lnTo>
                                <a:close/>
                              </a:path>
                            </a:pathLst>
                          </a:custGeom>
                          <a:ln w="9980">
                            <a:solidFill>
                              <a:srgbClr val="333333"/>
                            </a:solidFill>
                            <a:prstDash val="solid"/>
                          </a:ln>
                        </wps:spPr>
                        <wps:bodyPr wrap="square" lIns="0" tIns="0" rIns="0" bIns="0" rtlCol="0">
                          <a:prstTxWarp prst="textNoShape">
                            <a:avLst/>
                          </a:prstTxWarp>
                          <a:noAutofit/>
                        </wps:bodyPr>
                      </wps:wsp>
                      <wps:wsp>
                        <wps:cNvPr id="117" name="Graphic 117"/>
                        <wps:cNvSpPr/>
                        <wps:spPr>
                          <a:xfrm>
                            <a:off x="0" y="287508"/>
                            <a:ext cx="3007360" cy="2587625"/>
                          </a:xfrm>
                          <a:custGeom>
                            <a:avLst/>
                            <a:gdLst/>
                            <a:ahLst/>
                            <a:cxnLst/>
                            <a:rect l="l" t="t" r="r" b="b"/>
                            <a:pathLst>
                              <a:path w="3007360" h="2587625">
                                <a:moveTo>
                                  <a:pt x="93737" y="2587253"/>
                                </a:moveTo>
                                <a:lnTo>
                                  <a:pt x="93737" y="2561697"/>
                                </a:lnTo>
                              </a:path>
                              <a:path w="3007360" h="2587625">
                                <a:moveTo>
                                  <a:pt x="434457" y="2587253"/>
                                </a:moveTo>
                                <a:lnTo>
                                  <a:pt x="434457" y="2561697"/>
                                </a:lnTo>
                              </a:path>
                              <a:path w="3007360" h="2587625">
                                <a:moveTo>
                                  <a:pt x="775271" y="2587253"/>
                                </a:moveTo>
                                <a:lnTo>
                                  <a:pt x="775271" y="2561697"/>
                                </a:lnTo>
                              </a:path>
                              <a:path w="3007360" h="2587625">
                                <a:moveTo>
                                  <a:pt x="1115991" y="2587253"/>
                                </a:moveTo>
                                <a:lnTo>
                                  <a:pt x="1115991" y="2561697"/>
                                </a:lnTo>
                              </a:path>
                              <a:path w="3007360" h="2587625">
                                <a:moveTo>
                                  <a:pt x="1456711" y="2587253"/>
                                </a:moveTo>
                                <a:lnTo>
                                  <a:pt x="1456711" y="2561697"/>
                                </a:lnTo>
                              </a:path>
                              <a:path w="3007360" h="2587625">
                                <a:moveTo>
                                  <a:pt x="1644187" y="2587253"/>
                                </a:moveTo>
                                <a:lnTo>
                                  <a:pt x="1644187" y="2561697"/>
                                </a:lnTo>
                              </a:path>
                              <a:path w="3007360" h="2587625">
                                <a:moveTo>
                                  <a:pt x="1984907" y="2587253"/>
                                </a:moveTo>
                                <a:lnTo>
                                  <a:pt x="1984907" y="2561697"/>
                                </a:lnTo>
                              </a:path>
                              <a:path w="3007360" h="2587625">
                                <a:moveTo>
                                  <a:pt x="2325627" y="2587253"/>
                                </a:moveTo>
                                <a:lnTo>
                                  <a:pt x="2325627" y="2561697"/>
                                </a:lnTo>
                              </a:path>
                              <a:path w="3007360" h="2587625">
                                <a:moveTo>
                                  <a:pt x="2666441" y="2587253"/>
                                </a:moveTo>
                                <a:lnTo>
                                  <a:pt x="2666441" y="2561697"/>
                                </a:lnTo>
                              </a:path>
                              <a:path w="3007360" h="2587625">
                                <a:moveTo>
                                  <a:pt x="3007161" y="2587253"/>
                                </a:moveTo>
                                <a:lnTo>
                                  <a:pt x="3007161" y="2561697"/>
                                </a:lnTo>
                              </a:path>
                              <a:path w="3007360" h="2587625">
                                <a:moveTo>
                                  <a:pt x="0" y="2439698"/>
                                </a:moveTo>
                                <a:lnTo>
                                  <a:pt x="25556" y="2439698"/>
                                </a:lnTo>
                              </a:path>
                              <a:path w="3007360" h="2587625">
                                <a:moveTo>
                                  <a:pt x="0" y="1829797"/>
                                </a:moveTo>
                                <a:lnTo>
                                  <a:pt x="25556" y="1829797"/>
                                </a:lnTo>
                              </a:path>
                              <a:path w="3007360" h="2587625">
                                <a:moveTo>
                                  <a:pt x="0" y="1219895"/>
                                </a:moveTo>
                                <a:lnTo>
                                  <a:pt x="25556" y="1219895"/>
                                </a:lnTo>
                              </a:path>
                              <a:path w="3007360" h="2587625">
                                <a:moveTo>
                                  <a:pt x="0" y="609901"/>
                                </a:moveTo>
                                <a:lnTo>
                                  <a:pt x="25556" y="609901"/>
                                </a:lnTo>
                              </a:path>
                              <a:path w="3007360" h="2587625">
                                <a:moveTo>
                                  <a:pt x="0" y="0"/>
                                </a:moveTo>
                                <a:lnTo>
                                  <a:pt x="25556" y="0"/>
                                </a:lnTo>
                              </a:path>
                            </a:pathLst>
                          </a:custGeom>
                          <a:ln w="9980">
                            <a:solidFill>
                              <a:srgbClr val="333333"/>
                            </a:solidFill>
                            <a:prstDash val="solid"/>
                          </a:ln>
                        </wps:spPr>
                        <wps:bodyPr wrap="square" lIns="0" tIns="0" rIns="0" bIns="0" rtlCol="0">
                          <a:prstTxWarp prst="textNoShape">
                            <a:avLst/>
                          </a:prstTxWarp>
                          <a:noAutofit/>
                        </wps:bodyPr>
                      </wps:wsp>
                      <wps:wsp>
                        <wps:cNvPr id="118" name="Textbox 118"/>
                        <wps:cNvSpPr txBox="1"/>
                        <wps:spPr>
                          <a:xfrm>
                            <a:off x="751860" y="39430"/>
                            <a:ext cx="59690" cy="93980"/>
                          </a:xfrm>
                          <a:prstGeom prst="rect">
                            <a:avLst/>
                          </a:prstGeom>
                        </wps:spPr>
                        <wps:txbx>
                          <w:txbxContent>
                            <w:p>
                              <w:pPr>
                                <w:spacing w:line="147" w:lineRule="exact" w:before="0"/>
                                <w:ind w:left="0" w:right="0" w:firstLine="0"/>
                                <w:jc w:val="left"/>
                                <w:rPr>
                                  <w:rFonts w:ascii="Arial"/>
                                  <w:sz w:val="13"/>
                                </w:rPr>
                              </w:pPr>
                              <w:r>
                                <w:rPr>
                                  <w:rFonts w:ascii="Arial"/>
                                  <w:color w:val="1A1A1A"/>
                                  <w:spacing w:val="-10"/>
                                  <w:sz w:val="13"/>
                                </w:rPr>
                                <w:t>0</w:t>
                              </w:r>
                            </w:p>
                          </w:txbxContent>
                        </wps:txbx>
                        <wps:bodyPr wrap="square" lIns="0" tIns="0" rIns="0" bIns="0" rtlCol="0">
                          <a:noAutofit/>
                        </wps:bodyPr>
                      </wps:wsp>
                      <wps:wsp>
                        <wps:cNvPr id="119" name="Textbox 119"/>
                        <wps:cNvSpPr txBox="1"/>
                        <wps:spPr>
                          <a:xfrm>
                            <a:off x="2302309" y="39430"/>
                            <a:ext cx="59690" cy="93980"/>
                          </a:xfrm>
                          <a:prstGeom prst="rect">
                            <a:avLst/>
                          </a:prstGeom>
                        </wps:spPr>
                        <wps:txbx>
                          <w:txbxContent>
                            <w:p>
                              <w:pPr>
                                <w:spacing w:line="147" w:lineRule="exact" w:before="0"/>
                                <w:ind w:left="0" w:right="0" w:firstLine="0"/>
                                <w:jc w:val="left"/>
                                <w:rPr>
                                  <w:rFonts w:ascii="Arial"/>
                                  <w:sz w:val="13"/>
                                </w:rPr>
                              </w:pPr>
                              <w:r>
                                <w:rPr>
                                  <w:rFonts w:ascii="Arial"/>
                                  <w:color w:val="1A1A1A"/>
                                  <w:spacing w:val="-10"/>
                                  <w:sz w:val="13"/>
                                </w:rPr>
                                <w:t>1</w:t>
                              </w:r>
                            </w:p>
                          </w:txbxContent>
                        </wps:txbx>
                        <wps:bodyPr wrap="square" lIns="0" tIns="0" rIns="0" bIns="0" rtlCol="0">
                          <a:noAutofit/>
                        </wps:bodyPr>
                      </wps:wsp>
                    </wpg:wgp>
                  </a:graphicData>
                </a:graphic>
              </wp:anchor>
            </w:drawing>
          </mc:Choice>
          <mc:Fallback>
            <w:pict>
              <v:group style="position:absolute;margin-left:138.994492pt;margin-top:-18.888433pt;width:242.55pt;height:226.4pt;mso-position-horizontal-relative:page;mso-position-vertical-relative:paragraph;z-index:15743488" id="docshapegroup91" coordorigin="2780,-378" coordsize="4851,4528">
                <v:shape style="position:absolute;left:2820;top:-118;width:2362;height:4227" id="docshape92" coordorigin="2820,-117" coordsize="2362,4227" path="m2820,3437l5181,3437m2820,2476l5181,2476m2820,1516l5181,1516m2820,555l5181,555m3196,4109l3196,-117m3732,4109l3732,-117m4269,4109l4269,-117m4806,4109l4806,-117e" filled="false" stroked="true" strokeweight=".389243pt" strokecolor="#ebebeb">
                  <v:path arrowok="t"/>
                  <v:stroke dashstyle="solid"/>
                </v:shape>
                <v:shape style="position:absolute;left:2820;top:-118;width:2362;height:4227" id="docshape93" coordorigin="2820,-117" coordsize="2362,4227" path="m2820,3917l5181,3917m2820,2957l5181,2957m2820,1996l5181,1996m2820,1035l5181,1035m2820,75l5181,75m2928,4109l2928,-117m3464,4109l3464,-117m4001,4109l4001,-117m4537,4109l4537,-117m5074,4109l5074,-117e" filled="false" stroked="true" strokeweight=".785829pt" strokecolor="#ebebeb">
                  <v:path arrowok="t"/>
                  <v:stroke dashstyle="solid"/>
                </v:shape>
                <v:shape style="position:absolute;left:3001;top:30;width:2118;height:89" type="#_x0000_t75" id="docshape94" stroked="false">
                  <v:imagedata r:id="rId40" o:title=""/>
                </v:shape>
                <v:shape style="position:absolute;left:2916;top:1254;width:2202;height:2708" type="#_x0000_t75" id="docshape95" stroked="false">
                  <v:imagedata r:id="rId41" o:title=""/>
                </v:shape>
                <v:shape style="position:absolute;left:2927;top:597;width:2147;height:3317" id="docshape96" coordorigin="2928,598" coordsize="2147,3317" path="m2928,598l2928,3356,3357,3615,3786,3780,4215,3869,4645,3904,5074,3914,5074,3809,4645,3705,4215,3457,3786,2818,3357,1621,2928,598xe" filled="true" fillcolor="#377eb8" stroked="false">
                  <v:path arrowok="t"/>
                  <v:fill opacity="9764f" type="solid"/>
                </v:shape>
                <v:rect style="position:absolute;left:2820;top:-118;width:2362;height:4227" id="docshape97" filled="false" stroked="true" strokeweight=".785829pt" strokecolor="#333333">
                  <v:stroke dashstyle="solid"/>
                </v:rect>
                <v:shape style="position:absolute;left:5261;top:-118;width:2362;height:4227" id="docshape98" coordorigin="5262,-117" coordsize="2362,4227" path="m5262,3437l7623,3437m5262,2476l7623,2476m5262,1516l7623,1516m5262,555l7623,555m5637,4109l5637,-117m6174,4109l6174,-117m6711,4109l6711,-117m7247,4109l7247,-117e" filled="false" stroked="true" strokeweight=".389243pt" strokecolor="#ebebeb">
                  <v:path arrowok="t"/>
                  <v:stroke dashstyle="solid"/>
                </v:shape>
                <v:shape style="position:absolute;left:5261;top:-118;width:2362;height:4227" id="docshape99" coordorigin="5262,-117" coordsize="2362,4227" path="m5262,3917l7623,3917m5262,2957l7623,2957m5262,1996l7623,1996m5262,1035l7623,1035m5262,75l7623,75m5369,4109l5369,-117m5906,4109l5906,-117m6442,4109l6442,-117m6979,4109l6979,-117m7516,4109l7516,-117e" filled="false" stroked="true" strokeweight=".785829pt" strokecolor="#ebebeb">
                  <v:path arrowok="t"/>
                  <v:stroke dashstyle="solid"/>
                </v:shape>
                <v:shape style="position:absolute;left:7417;top:30;width:89;height:89" id="docshape100" coordorigin="7418,31" coordsize="89,89" path="m7462,31l7445,34,7431,44,7421,58,7418,75,7421,92,7431,106,7445,116,7462,119,7479,116,7493,106,7503,92,7506,75,7503,58,7493,44,7479,34,7462,31xe" filled="true" fillcolor="#5b7aac" stroked="false">
                  <v:path arrowok="t"/>
                  <v:fill opacity="32899f" type="solid"/>
                </v:shape>
                <v:shape style="position:absolute;left:5547;top:30;width:1276;height:89" type="#_x0000_t75" id="docshape101" stroked="false">
                  <v:imagedata r:id="rId42" o:title=""/>
                </v:shape>
                <v:shape style="position:absolute;left:5358;top:1502;width:2169;height:2460" type="#_x0000_t75" id="docshape102" stroked="false">
                  <v:imagedata r:id="rId43" o:title=""/>
                </v:shape>
                <v:shape style="position:absolute;left:5369;top:275;width:2147;height:3638" id="docshape103" coordorigin="5369,276" coordsize="2147,3638" path="m7516,276l7086,945,6657,2230,6228,2988,5798,3037,5369,2785,5369,3913,5798,3899,6228,3859,6657,3838,7086,3855,7516,3877,7516,276xe" filled="true" fillcolor="#377eb8" stroked="false">
                  <v:path arrowok="t"/>
                  <v:fill opacity="9764f" type="solid"/>
                </v:shape>
                <v:rect style="position:absolute;left:5261;top:-118;width:2362;height:4227" id="docshape104" filled="false" stroked="true" strokeweight=".785829pt" strokecolor="#333333">
                  <v:stroke dashstyle="solid"/>
                </v:rect>
                <v:rect style="position:absolute;left:2820;top:-370;width:2362;height:253" id="docshape105" filled="true" fillcolor="#d9d9d9" stroked="false">
                  <v:fill type="solid"/>
                </v:rect>
                <v:rect style="position:absolute;left:2820;top:-370;width:2362;height:253" id="docshape106" filled="false" stroked="true" strokeweight=".785829pt" strokecolor="#333333">
                  <v:stroke dashstyle="solid"/>
                </v:rect>
                <v:rect style="position:absolute;left:5261;top:-370;width:2362;height:253" id="docshape107" filled="true" fillcolor="#d9d9d9" stroked="false">
                  <v:fill type="solid"/>
                </v:rect>
                <v:rect style="position:absolute;left:5261;top:-370;width:2362;height:253" id="docshape108" filled="false" stroked="true" strokeweight=".785829pt" strokecolor="#333333">
                  <v:stroke dashstyle="solid"/>
                </v:rect>
                <v:shape style="position:absolute;left:2779;top:75;width:4736;height:4075" id="docshape109" coordorigin="2780,75" coordsize="4736,4075" path="m2928,4149l2928,4109m3464,4149l3464,4109m4001,4149l4001,4109m4537,4149l4537,4109m5074,4149l5074,4109m5369,4149l5369,4109m5906,4149l5906,4109m6442,4149l6442,4109m6979,4149l6979,4109m7516,4149l7516,4109m2780,3917l2820,3917m2780,2957l2820,2957m2780,1996l2820,1996m2780,1035l2820,1035m2780,75l2820,75e" filled="false" stroked="true" strokeweight=".785829pt" strokecolor="#333333">
                  <v:path arrowok="t"/>
                  <v:stroke dashstyle="solid"/>
                </v:shape>
                <v:shape style="position:absolute;left:3963;top:-316;width:94;height:148" type="#_x0000_t202" id="docshape110" filled="false" stroked="false">
                  <v:textbox inset="0,0,0,0">
                    <w:txbxContent>
                      <w:p>
                        <w:pPr>
                          <w:spacing w:line="147" w:lineRule="exact" w:before="0"/>
                          <w:ind w:left="0" w:right="0" w:firstLine="0"/>
                          <w:jc w:val="left"/>
                          <w:rPr>
                            <w:rFonts w:ascii="Arial"/>
                            <w:sz w:val="13"/>
                          </w:rPr>
                        </w:pPr>
                        <w:r>
                          <w:rPr>
                            <w:rFonts w:ascii="Arial"/>
                            <w:color w:val="1A1A1A"/>
                            <w:spacing w:val="-10"/>
                            <w:sz w:val="13"/>
                          </w:rPr>
                          <w:t>0</w:t>
                        </w:r>
                      </w:p>
                    </w:txbxContent>
                  </v:textbox>
                  <w10:wrap type="none"/>
                </v:shape>
                <v:shape style="position:absolute;left:6405;top:-316;width:94;height:148" type="#_x0000_t202" id="docshape111" filled="false" stroked="false">
                  <v:textbox inset="0,0,0,0">
                    <w:txbxContent>
                      <w:p>
                        <w:pPr>
                          <w:spacing w:line="147" w:lineRule="exact" w:before="0"/>
                          <w:ind w:left="0" w:right="0" w:firstLine="0"/>
                          <w:jc w:val="left"/>
                          <w:rPr>
                            <w:rFonts w:ascii="Arial"/>
                            <w:sz w:val="13"/>
                          </w:rPr>
                        </w:pPr>
                        <w:r>
                          <w:rPr>
                            <w:rFonts w:ascii="Arial"/>
                            <w:color w:val="1A1A1A"/>
                            <w:spacing w:val="-10"/>
                            <w:sz w:val="13"/>
                          </w:rPr>
                          <w:t>1</w:t>
                        </w:r>
                      </w:p>
                    </w:txbxContent>
                  </v:textbox>
                  <w10:wrap type="none"/>
                </v:shape>
                <w10:wrap type="none"/>
              </v:group>
            </w:pict>
          </mc:Fallback>
        </mc:AlternateContent>
      </w:r>
      <w:r>
        <w:rPr>
          <w:rFonts w:ascii="Arial"/>
          <w:color w:val="4D4D4D"/>
          <w:spacing w:val="-4"/>
          <w:sz w:val="13"/>
        </w:rPr>
        <w:t>100%</w:t>
      </w:r>
    </w:p>
    <w:p>
      <w:pPr>
        <w:pStyle w:val="BodyText"/>
        <w:rPr>
          <w:rFonts w:ascii="Arial"/>
          <w:sz w:val="13"/>
        </w:rPr>
      </w:pPr>
    </w:p>
    <w:p>
      <w:pPr>
        <w:pStyle w:val="BodyText"/>
        <w:rPr>
          <w:rFonts w:ascii="Arial"/>
          <w:sz w:val="13"/>
        </w:rPr>
      </w:pPr>
    </w:p>
    <w:p>
      <w:pPr>
        <w:pStyle w:val="BodyText"/>
        <w:rPr>
          <w:rFonts w:ascii="Arial"/>
          <w:sz w:val="13"/>
        </w:rPr>
      </w:pPr>
    </w:p>
    <w:p>
      <w:pPr>
        <w:pStyle w:val="BodyText"/>
        <w:rPr>
          <w:rFonts w:ascii="Arial"/>
          <w:sz w:val="13"/>
        </w:rPr>
      </w:pPr>
    </w:p>
    <w:p>
      <w:pPr>
        <w:pStyle w:val="BodyText"/>
        <w:spacing w:before="64"/>
        <w:rPr>
          <w:rFonts w:ascii="Arial"/>
          <w:sz w:val="13"/>
        </w:rPr>
      </w:pPr>
    </w:p>
    <w:p>
      <w:pPr>
        <w:spacing w:before="0"/>
        <w:ind w:left="683" w:right="0" w:firstLine="0"/>
        <w:jc w:val="left"/>
        <w:rPr>
          <w:rFonts w:ascii="Arial"/>
          <w:sz w:val="13"/>
        </w:rPr>
      </w:pPr>
      <w:r>
        <w:rPr>
          <w:rFonts w:ascii="Arial"/>
          <w:color w:val="4D4D4D"/>
          <w:spacing w:val="-5"/>
          <w:sz w:val="13"/>
        </w:rPr>
        <w:t>75%</w:t>
      </w:r>
    </w:p>
    <w:p>
      <w:pPr>
        <w:pStyle w:val="BodyText"/>
        <w:spacing w:before="173"/>
        <w:rPr>
          <w:rFonts w:ascii="Arial"/>
        </w:rPr>
      </w:pPr>
    </w:p>
    <w:p>
      <w:pPr>
        <w:pStyle w:val="BodyText"/>
        <w:spacing w:after="0"/>
        <w:rPr>
          <w:rFonts w:ascii="Arial"/>
        </w:rPr>
        <w:sectPr>
          <w:pgSz w:w="12240" w:h="15840"/>
          <w:pgMar w:header="1940" w:footer="0" w:top="2160" w:bottom="280" w:left="1800" w:right="720"/>
        </w:sectPr>
      </w:pPr>
    </w:p>
    <w:p>
      <w:pPr>
        <w:pStyle w:val="BodyText"/>
        <w:rPr>
          <w:rFonts w:ascii="Arial"/>
          <w:sz w:val="13"/>
        </w:rPr>
      </w:pPr>
    </w:p>
    <w:p>
      <w:pPr>
        <w:pStyle w:val="BodyText"/>
        <w:spacing w:before="109"/>
        <w:rPr>
          <w:rFonts w:ascii="Arial"/>
          <w:sz w:val="13"/>
        </w:rPr>
      </w:pPr>
    </w:p>
    <w:p>
      <w:pPr>
        <w:spacing w:before="0"/>
        <w:ind w:left="0" w:right="38" w:firstLine="0"/>
        <w:jc w:val="right"/>
        <w:rPr>
          <w:rFonts w:ascii="Arial"/>
          <w:sz w:val="13"/>
        </w:rPr>
      </w:pPr>
      <w:r>
        <w:rPr>
          <w:rFonts w:ascii="Arial"/>
          <w:sz w:val="13"/>
        </w:rPr>
        <mc:AlternateContent>
          <mc:Choice Requires="wps">
            <w:drawing>
              <wp:anchor distT="0" distB="0" distL="0" distR="0" allowOverlap="1" layoutInCell="1" locked="0" behindDoc="0" simplePos="0" relativeHeight="15744512">
                <wp:simplePos x="0" y="0"/>
                <wp:positionH relativeFrom="page">
                  <wp:posOffset>1376478</wp:posOffset>
                </wp:positionH>
                <wp:positionV relativeFrom="paragraph">
                  <wp:posOffset>-430166</wp:posOffset>
                </wp:positionV>
                <wp:extent cx="140335" cy="955040"/>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140335" cy="955040"/>
                        </a:xfrm>
                        <a:prstGeom prst="rect">
                          <a:avLst/>
                        </a:prstGeom>
                      </wps:spPr>
                      <wps:txbx>
                        <w:txbxContent>
                          <w:p>
                            <w:pPr>
                              <w:spacing w:before="16"/>
                              <w:ind w:left="20" w:right="0" w:firstLine="0"/>
                              <w:jc w:val="left"/>
                              <w:rPr>
                                <w:rFonts w:ascii="Arial"/>
                                <w:sz w:val="16"/>
                              </w:rPr>
                            </w:pPr>
                            <w:r>
                              <w:rPr>
                                <w:rFonts w:ascii="Arial"/>
                                <w:sz w:val="16"/>
                              </w:rPr>
                              <w:t>Predicted </w:t>
                            </w:r>
                            <w:r>
                              <w:rPr>
                                <w:rFonts w:ascii="Arial"/>
                                <w:spacing w:val="-2"/>
                                <w:sz w:val="16"/>
                              </w:rPr>
                              <w:t>probability</w:t>
                            </w:r>
                          </w:p>
                        </w:txbxContent>
                      </wps:txbx>
                      <wps:bodyPr wrap="square" lIns="0" tIns="0" rIns="0" bIns="0" rtlCol="0" vert="vert270">
                        <a:noAutofit/>
                      </wps:bodyPr>
                    </wps:wsp>
                  </a:graphicData>
                </a:graphic>
              </wp:anchor>
            </w:drawing>
          </mc:Choice>
          <mc:Fallback>
            <w:pict>
              <v:shape style="position:absolute;margin-left:108.38414pt;margin-top:-33.871368pt;width:11.05pt;height:75.2pt;mso-position-horizontal-relative:page;mso-position-vertical-relative:paragraph;z-index:15744512" type="#_x0000_t202" id="docshape112" filled="false" stroked="false">
                <v:textbox inset="0,0,0,0" style="layout-flow:vertical;mso-layout-flow-alt:bottom-to-top">
                  <w:txbxContent>
                    <w:p>
                      <w:pPr>
                        <w:spacing w:before="16"/>
                        <w:ind w:left="20" w:right="0" w:firstLine="0"/>
                        <w:jc w:val="left"/>
                        <w:rPr>
                          <w:rFonts w:ascii="Arial"/>
                          <w:sz w:val="16"/>
                        </w:rPr>
                      </w:pPr>
                      <w:r>
                        <w:rPr>
                          <w:rFonts w:ascii="Arial"/>
                          <w:sz w:val="16"/>
                        </w:rPr>
                        <w:t>Predicted </w:t>
                      </w:r>
                      <w:r>
                        <w:rPr>
                          <w:rFonts w:ascii="Arial"/>
                          <w:spacing w:val="-2"/>
                          <w:sz w:val="16"/>
                        </w:rPr>
                        <w:t>probability</w:t>
                      </w:r>
                    </w:p>
                  </w:txbxContent>
                </v:textbox>
                <w10:wrap type="none"/>
              </v:shape>
            </w:pict>
          </mc:Fallback>
        </mc:AlternateContent>
      </w:r>
      <w:r>
        <w:rPr>
          <w:rFonts w:ascii="Arial"/>
          <w:color w:val="4D4D4D"/>
          <w:spacing w:val="-5"/>
          <w:sz w:val="13"/>
        </w:rPr>
        <w:t>50%</w:t>
      </w:r>
    </w:p>
    <w:p>
      <w:pPr>
        <w:pStyle w:val="BodyText"/>
        <w:rPr>
          <w:rFonts w:ascii="Arial"/>
          <w:sz w:val="13"/>
        </w:rPr>
      </w:pPr>
    </w:p>
    <w:p>
      <w:pPr>
        <w:pStyle w:val="BodyText"/>
        <w:rPr>
          <w:rFonts w:ascii="Arial"/>
          <w:sz w:val="13"/>
        </w:rPr>
      </w:pPr>
    </w:p>
    <w:p>
      <w:pPr>
        <w:pStyle w:val="BodyText"/>
        <w:rPr>
          <w:rFonts w:ascii="Arial"/>
          <w:sz w:val="13"/>
        </w:rPr>
      </w:pPr>
    </w:p>
    <w:p>
      <w:pPr>
        <w:pStyle w:val="BodyText"/>
        <w:rPr>
          <w:rFonts w:ascii="Arial"/>
          <w:sz w:val="13"/>
        </w:rPr>
      </w:pPr>
    </w:p>
    <w:p>
      <w:pPr>
        <w:pStyle w:val="BodyText"/>
        <w:spacing w:before="63"/>
        <w:rPr>
          <w:rFonts w:ascii="Arial"/>
          <w:sz w:val="13"/>
        </w:rPr>
      </w:pPr>
    </w:p>
    <w:p>
      <w:pPr>
        <w:spacing w:before="0"/>
        <w:ind w:left="0" w:right="38" w:firstLine="0"/>
        <w:jc w:val="right"/>
        <w:rPr>
          <w:rFonts w:ascii="Arial"/>
          <w:sz w:val="13"/>
        </w:rPr>
      </w:pPr>
      <w:r>
        <w:rPr>
          <w:rFonts w:ascii="Arial"/>
          <w:color w:val="4D4D4D"/>
          <w:spacing w:val="-5"/>
          <w:sz w:val="13"/>
        </w:rPr>
        <w:t>25%</w:t>
      </w:r>
    </w:p>
    <w:p>
      <w:pPr>
        <w:spacing w:before="96"/>
        <w:ind w:left="165" w:right="2149" w:firstLine="0"/>
        <w:jc w:val="center"/>
        <w:rPr>
          <w:rFonts w:ascii="Arial"/>
          <w:sz w:val="16"/>
        </w:rPr>
      </w:pPr>
      <w:r>
        <w:rPr/>
        <w:br w:type="column"/>
      </w:r>
      <w:r>
        <w:rPr>
          <w:rFonts w:ascii="Arial"/>
          <w:sz w:val="16"/>
        </w:rPr>
        <w:t>Election </w:t>
      </w:r>
      <w:r>
        <w:rPr>
          <w:rFonts w:ascii="Arial"/>
          <w:spacing w:val="-2"/>
          <w:sz w:val="16"/>
        </w:rPr>
        <w:t>fraud</w:t>
      </w:r>
    </w:p>
    <w:p>
      <w:pPr>
        <w:spacing w:before="117"/>
        <w:ind w:left="165" w:right="2209" w:firstLine="0"/>
        <w:jc w:val="center"/>
        <w:rPr>
          <w:rFonts w:ascii="Arial"/>
          <w:sz w:val="13"/>
        </w:rPr>
      </w:pPr>
      <w:r>
        <w:rPr>
          <w:rFonts w:ascii="Arial"/>
          <w:sz w:val="13"/>
        </w:rPr>
        <w:drawing>
          <wp:anchor distT="0" distB="0" distL="0" distR="0" allowOverlap="1" layoutInCell="1" locked="0" behindDoc="0" simplePos="0" relativeHeight="15744000">
            <wp:simplePos x="0" y="0"/>
            <wp:positionH relativeFrom="page">
              <wp:posOffset>4995543</wp:posOffset>
            </wp:positionH>
            <wp:positionV relativeFrom="paragraph">
              <wp:posOffset>42871</wp:posOffset>
            </wp:positionV>
            <wp:extent cx="157908" cy="319081"/>
            <wp:effectExtent l="0" t="0" r="0" b="0"/>
            <wp:wrapNone/>
            <wp:docPr id="121" name="Image 121"/>
            <wp:cNvGraphicFramePr>
              <a:graphicFrameLocks/>
            </wp:cNvGraphicFramePr>
            <a:graphic>
              <a:graphicData uri="http://schemas.openxmlformats.org/drawingml/2006/picture">
                <pic:pic>
                  <pic:nvPicPr>
                    <pic:cNvPr id="121" name="Image 121"/>
                    <pic:cNvPicPr/>
                  </pic:nvPicPr>
                  <pic:blipFill>
                    <a:blip r:embed="rId44" cstate="print"/>
                    <a:stretch>
                      <a:fillRect/>
                    </a:stretch>
                  </pic:blipFill>
                  <pic:spPr>
                    <a:xfrm>
                      <a:off x="0" y="0"/>
                      <a:ext cx="157908" cy="319081"/>
                    </a:xfrm>
                    <a:prstGeom prst="rect">
                      <a:avLst/>
                    </a:prstGeom>
                  </pic:spPr>
                </pic:pic>
              </a:graphicData>
            </a:graphic>
          </wp:anchor>
        </w:drawing>
      </w:r>
      <w:r>
        <w:rPr>
          <w:rFonts w:ascii="Arial"/>
          <w:spacing w:val="-4"/>
          <w:sz w:val="13"/>
        </w:rPr>
        <w:t>0.16</w:t>
      </w:r>
    </w:p>
    <w:p>
      <w:pPr>
        <w:spacing w:before="104"/>
        <w:ind w:left="165" w:right="2209" w:firstLine="0"/>
        <w:jc w:val="center"/>
        <w:rPr>
          <w:rFonts w:ascii="Arial"/>
          <w:sz w:val="13"/>
        </w:rPr>
      </w:pPr>
      <w:r>
        <w:rPr>
          <w:rFonts w:ascii="Arial"/>
          <w:spacing w:val="-4"/>
          <w:sz w:val="13"/>
        </w:rPr>
        <w:t>2.09</w:t>
      </w:r>
    </w:p>
    <w:p>
      <w:pPr>
        <w:spacing w:after="0"/>
        <w:jc w:val="center"/>
        <w:rPr>
          <w:rFonts w:ascii="Arial"/>
          <w:sz w:val="13"/>
        </w:rPr>
        <w:sectPr>
          <w:type w:val="continuous"/>
          <w:pgSz w:w="12240" w:h="15840"/>
          <w:pgMar w:header="1940" w:footer="0" w:top="1820" w:bottom="280" w:left="1800" w:right="720"/>
          <w:cols w:num="2" w:equalWidth="0">
            <w:col w:w="988" w:space="4393"/>
            <w:col w:w="4339"/>
          </w:cols>
        </w:sectPr>
      </w:pPr>
    </w:p>
    <w:p>
      <w:pPr>
        <w:pStyle w:val="BodyText"/>
        <w:rPr>
          <w:rFonts w:ascii="Arial"/>
          <w:sz w:val="13"/>
        </w:rPr>
      </w:pPr>
    </w:p>
    <w:p>
      <w:pPr>
        <w:pStyle w:val="BodyText"/>
        <w:rPr>
          <w:rFonts w:ascii="Arial"/>
          <w:sz w:val="13"/>
        </w:rPr>
      </w:pPr>
    </w:p>
    <w:p>
      <w:pPr>
        <w:pStyle w:val="BodyText"/>
        <w:rPr>
          <w:rFonts w:ascii="Arial"/>
          <w:sz w:val="13"/>
        </w:rPr>
      </w:pPr>
    </w:p>
    <w:p>
      <w:pPr>
        <w:pStyle w:val="BodyText"/>
        <w:rPr>
          <w:rFonts w:ascii="Arial"/>
          <w:sz w:val="13"/>
        </w:rPr>
      </w:pPr>
    </w:p>
    <w:p>
      <w:pPr>
        <w:pStyle w:val="BodyText"/>
        <w:spacing w:before="64"/>
        <w:rPr>
          <w:rFonts w:ascii="Arial"/>
          <w:sz w:val="13"/>
        </w:rPr>
      </w:pPr>
    </w:p>
    <w:p>
      <w:pPr>
        <w:spacing w:before="0"/>
        <w:ind w:left="756" w:right="0" w:firstLine="0"/>
        <w:jc w:val="left"/>
        <w:rPr>
          <w:rFonts w:ascii="Arial"/>
          <w:sz w:val="13"/>
        </w:rPr>
      </w:pPr>
      <w:r>
        <w:rPr>
          <w:rFonts w:ascii="Arial"/>
          <w:color w:val="4D4D4D"/>
          <w:spacing w:val="-5"/>
          <w:sz w:val="13"/>
        </w:rPr>
        <w:t>0%</w:t>
      </w:r>
    </w:p>
    <w:p>
      <w:pPr>
        <w:pStyle w:val="BodyText"/>
        <w:spacing w:before="13"/>
        <w:rPr>
          <w:rFonts w:ascii="Arial"/>
          <w:sz w:val="13"/>
        </w:rPr>
      </w:pPr>
    </w:p>
    <w:p>
      <w:pPr>
        <w:tabs>
          <w:tab w:pos="1535" w:val="left" w:leader="none"/>
          <w:tab w:pos="2072" w:val="left" w:leader="none"/>
          <w:tab w:pos="2608" w:val="left" w:leader="none"/>
          <w:tab w:pos="3145" w:val="left" w:leader="none"/>
          <w:tab w:pos="3976" w:val="left" w:leader="none"/>
          <w:tab w:pos="4513" w:val="left" w:leader="none"/>
          <w:tab w:pos="5050" w:val="left" w:leader="none"/>
          <w:tab w:pos="5586" w:val="left" w:leader="none"/>
        </w:tabs>
        <w:spacing w:before="0"/>
        <w:ind w:left="998" w:right="0" w:firstLine="0"/>
        <w:jc w:val="left"/>
        <w:rPr>
          <w:rFonts w:ascii="Arial"/>
          <w:sz w:val="13"/>
        </w:rPr>
      </w:pPr>
      <w:r>
        <w:rPr>
          <w:rFonts w:ascii="Arial"/>
          <w:color w:val="4D4D4D"/>
          <w:spacing w:val="-4"/>
          <w:sz w:val="13"/>
        </w:rPr>
        <w:t>0.00</w:t>
      </w:r>
      <w:r>
        <w:rPr>
          <w:rFonts w:ascii="Arial"/>
          <w:color w:val="4D4D4D"/>
          <w:sz w:val="13"/>
        </w:rPr>
        <w:tab/>
      </w:r>
      <w:r>
        <w:rPr>
          <w:rFonts w:ascii="Arial"/>
          <w:color w:val="4D4D4D"/>
          <w:spacing w:val="-4"/>
          <w:sz w:val="13"/>
        </w:rPr>
        <w:t>0.25</w:t>
      </w:r>
      <w:r>
        <w:rPr>
          <w:rFonts w:ascii="Arial"/>
          <w:color w:val="4D4D4D"/>
          <w:sz w:val="13"/>
        </w:rPr>
        <w:tab/>
      </w:r>
      <w:r>
        <w:rPr>
          <w:rFonts w:ascii="Arial"/>
          <w:color w:val="4D4D4D"/>
          <w:spacing w:val="-4"/>
          <w:sz w:val="13"/>
        </w:rPr>
        <w:t>0.50</w:t>
      </w:r>
      <w:r>
        <w:rPr>
          <w:rFonts w:ascii="Arial"/>
          <w:color w:val="4D4D4D"/>
          <w:sz w:val="13"/>
        </w:rPr>
        <w:tab/>
      </w:r>
      <w:r>
        <w:rPr>
          <w:rFonts w:ascii="Arial"/>
          <w:color w:val="4D4D4D"/>
          <w:spacing w:val="-4"/>
          <w:sz w:val="13"/>
        </w:rPr>
        <w:t>0.75</w:t>
      </w:r>
      <w:r>
        <w:rPr>
          <w:rFonts w:ascii="Arial"/>
          <w:color w:val="4D4D4D"/>
          <w:sz w:val="13"/>
        </w:rPr>
        <w:tab/>
        <w:t>1.00</w:t>
      </w:r>
      <w:r>
        <w:rPr>
          <w:rFonts w:ascii="Arial"/>
          <w:color w:val="4D4D4D"/>
          <w:spacing w:val="3"/>
          <w:sz w:val="13"/>
        </w:rPr>
        <w:t> </w:t>
      </w:r>
      <w:r>
        <w:rPr>
          <w:rFonts w:ascii="Arial"/>
          <w:color w:val="4D4D4D"/>
          <w:spacing w:val="-4"/>
          <w:sz w:val="13"/>
        </w:rPr>
        <w:t>0.00</w:t>
      </w:r>
      <w:r>
        <w:rPr>
          <w:rFonts w:ascii="Arial"/>
          <w:color w:val="4D4D4D"/>
          <w:sz w:val="13"/>
        </w:rPr>
        <w:tab/>
      </w:r>
      <w:r>
        <w:rPr>
          <w:rFonts w:ascii="Arial"/>
          <w:color w:val="4D4D4D"/>
          <w:spacing w:val="-4"/>
          <w:sz w:val="13"/>
        </w:rPr>
        <w:t>0.25</w:t>
      </w:r>
      <w:r>
        <w:rPr>
          <w:rFonts w:ascii="Arial"/>
          <w:color w:val="4D4D4D"/>
          <w:sz w:val="13"/>
        </w:rPr>
        <w:tab/>
      </w:r>
      <w:r>
        <w:rPr>
          <w:rFonts w:ascii="Arial"/>
          <w:color w:val="4D4D4D"/>
          <w:spacing w:val="-4"/>
          <w:sz w:val="13"/>
        </w:rPr>
        <w:t>0.50</w:t>
      </w:r>
      <w:r>
        <w:rPr>
          <w:rFonts w:ascii="Arial"/>
          <w:color w:val="4D4D4D"/>
          <w:sz w:val="13"/>
        </w:rPr>
        <w:tab/>
      </w:r>
      <w:r>
        <w:rPr>
          <w:rFonts w:ascii="Arial"/>
          <w:color w:val="4D4D4D"/>
          <w:spacing w:val="-4"/>
          <w:sz w:val="13"/>
        </w:rPr>
        <w:t>0.75</w:t>
      </w:r>
      <w:r>
        <w:rPr>
          <w:rFonts w:ascii="Arial"/>
          <w:color w:val="4D4D4D"/>
          <w:sz w:val="13"/>
        </w:rPr>
        <w:tab/>
      </w:r>
      <w:r>
        <w:rPr>
          <w:rFonts w:ascii="Arial"/>
          <w:color w:val="4D4D4D"/>
          <w:spacing w:val="-4"/>
          <w:sz w:val="13"/>
        </w:rPr>
        <w:t>1.00</w:t>
      </w:r>
    </w:p>
    <w:p>
      <w:pPr>
        <w:spacing w:before="8"/>
        <w:ind w:left="2689" w:right="0" w:firstLine="0"/>
        <w:jc w:val="left"/>
        <w:rPr>
          <w:rFonts w:ascii="Arial" w:hAnsi="Arial"/>
          <w:sz w:val="16"/>
        </w:rPr>
      </w:pPr>
      <w:r>
        <w:rPr>
          <w:rFonts w:ascii="Arial" w:hAnsi="Arial"/>
          <w:sz w:val="16"/>
        </w:rPr>
        <w:t>Winner's</w:t>
      </w:r>
      <w:r>
        <w:rPr>
          <w:rFonts w:ascii="Arial" w:hAnsi="Arial"/>
          <w:spacing w:val="-9"/>
          <w:sz w:val="16"/>
        </w:rPr>
        <w:t> </w:t>
      </w:r>
      <w:r>
        <w:rPr>
          <w:rFonts w:ascii="Arial" w:hAnsi="Arial"/>
          <w:spacing w:val="-2"/>
          <w:sz w:val="16"/>
        </w:rPr>
        <w:t>vote−share</w:t>
      </w:r>
    </w:p>
    <w:p>
      <w:pPr>
        <w:pStyle w:val="BodyText"/>
        <w:spacing w:before="32"/>
        <w:rPr>
          <w:rFonts w:ascii="Arial"/>
        </w:rPr>
      </w:pPr>
    </w:p>
    <w:p>
      <w:pPr>
        <w:pStyle w:val="BodyText"/>
        <w:ind w:left="811"/>
      </w:pPr>
      <w:r>
        <w:rPr/>
        <w:t>Figure</w:t>
      </w:r>
      <w:r>
        <w:rPr>
          <w:spacing w:val="-7"/>
        </w:rPr>
        <w:t> </w:t>
      </w:r>
      <w:r>
        <w:rPr/>
        <w:t>3.4:</w:t>
      </w:r>
      <w:r>
        <w:rPr>
          <w:spacing w:val="10"/>
        </w:rPr>
        <w:t> </w:t>
      </w:r>
      <w:r>
        <w:rPr/>
        <w:t>Fraud,</w:t>
      </w:r>
      <w:r>
        <w:rPr>
          <w:spacing w:val="-7"/>
        </w:rPr>
        <w:t> </w:t>
      </w:r>
      <w:r>
        <w:rPr/>
        <w:t>winning</w:t>
      </w:r>
      <w:r>
        <w:rPr>
          <w:spacing w:val="-6"/>
        </w:rPr>
        <w:t> </w:t>
      </w:r>
      <w:r>
        <w:rPr/>
        <w:t>vote-share,</w:t>
      </w:r>
      <w:r>
        <w:rPr>
          <w:spacing w:val="-6"/>
        </w:rPr>
        <w:t> </w:t>
      </w:r>
      <w:r>
        <w:rPr/>
        <w:t>and</w:t>
      </w:r>
      <w:r>
        <w:rPr>
          <w:spacing w:val="-6"/>
        </w:rPr>
        <w:t> </w:t>
      </w:r>
      <w:r>
        <w:rPr/>
        <w:t>probability</w:t>
      </w:r>
      <w:r>
        <w:rPr>
          <w:spacing w:val="-6"/>
        </w:rPr>
        <w:t> </w:t>
      </w:r>
      <w:r>
        <w:rPr/>
        <w:t>of</w:t>
      </w:r>
      <w:r>
        <w:rPr>
          <w:spacing w:val="-6"/>
        </w:rPr>
        <w:t> </w:t>
      </w:r>
      <w:r>
        <w:rPr/>
        <w:t>protest</w:t>
      </w:r>
      <w:r>
        <w:rPr>
          <w:spacing w:val="-6"/>
        </w:rPr>
        <w:t> </w:t>
      </w:r>
      <w:r>
        <w:rPr>
          <w:spacing w:val="-2"/>
        </w:rPr>
        <w:t>initiation</w:t>
      </w:r>
    </w:p>
    <w:p>
      <w:pPr>
        <w:pStyle w:val="BodyText"/>
        <w:spacing w:after="0"/>
        <w:sectPr>
          <w:type w:val="continuous"/>
          <w:pgSz w:w="12240" w:h="15840"/>
          <w:pgMar w:header="1940" w:footer="0" w:top="1820" w:bottom="280" w:left="1800" w:right="720"/>
        </w:sectPr>
      </w:pPr>
    </w:p>
    <w:p>
      <w:pPr>
        <w:pStyle w:val="Heading2"/>
        <w:numPr>
          <w:ilvl w:val="1"/>
          <w:numId w:val="4"/>
        </w:numPr>
        <w:tabs>
          <w:tab w:pos="2058" w:val="left" w:leader="none"/>
        </w:tabs>
        <w:spacing w:line="266" w:lineRule="auto" w:before="254" w:after="0"/>
        <w:ind w:left="2058" w:right="1429" w:hanging="646"/>
        <w:jc w:val="left"/>
      </w:pPr>
      <w:r>
        <w:rPr/>
        <w:t>Additional</w:t>
      </w:r>
      <w:r>
        <w:rPr>
          <w:spacing w:val="40"/>
        </w:rPr>
        <w:t> </w:t>
      </w:r>
      <w:r>
        <w:rPr/>
        <w:t>analysis:</w:t>
      </w:r>
      <w:r>
        <w:rPr>
          <w:spacing w:val="80"/>
        </w:rPr>
        <w:t> </w:t>
      </w:r>
      <w:r>
        <w:rPr/>
        <w:t>structural</w:t>
      </w:r>
      <w:r>
        <w:rPr>
          <w:spacing w:val="40"/>
        </w:rPr>
        <w:t> </w:t>
      </w:r>
      <w:r>
        <w:rPr/>
        <w:t>and</w:t>
      </w:r>
      <w:r>
        <w:rPr>
          <w:spacing w:val="40"/>
        </w:rPr>
        <w:t> </w:t>
      </w:r>
      <w:r>
        <w:rPr/>
        <w:t>protest-based correlates of fraud</w:t>
      </w:r>
    </w:p>
    <w:p>
      <w:pPr>
        <w:pStyle w:val="BodyText"/>
        <w:spacing w:line="249" w:lineRule="auto" w:before="175"/>
        <w:ind w:left="1413" w:right="1396" w:hanging="7"/>
        <w:jc w:val="both"/>
      </w:pPr>
      <w:r>
        <w:rPr/>
        <w:t>The final section of this chapter tests the implication that incumbent should respond</w:t>
      </w:r>
      <w:r>
        <w:rPr>
          <w:spacing w:val="80"/>
        </w:rPr>
        <w:t> </w:t>
      </w:r>
      <w:r>
        <w:rPr/>
        <w:t>to greater protest risk by </w:t>
      </w:r>
      <w:r>
        <w:rPr>
          <w:i/>
        </w:rPr>
        <w:t>increasing </w:t>
      </w:r>
      <w:r>
        <w:rPr/>
        <w:t>the level of electoral manipulation (conditional</w:t>
      </w:r>
      <w:r>
        <w:rPr>
          <w:spacing w:val="80"/>
        </w:rPr>
        <w:t> </w:t>
      </w:r>
      <w:r>
        <w:rPr/>
        <w:t>on their structural ability to do so).</w:t>
      </w:r>
      <w:r>
        <w:rPr>
          <w:spacing w:val="40"/>
        </w:rPr>
        <w:t> </w:t>
      </w:r>
      <w:r>
        <w:rPr/>
        <w:t>Testing for this possibility simultaneously helps confirm the theory that strong incumbents are not fearful of mass protest, and helps rule out selection effects that might undermine the general findings above.</w:t>
      </w:r>
      <w:r>
        <w:rPr>
          <w:vertAlign w:val="superscript"/>
        </w:rPr>
        <w:t>10</w:t>
      </w:r>
      <w:r>
        <w:rPr>
          <w:spacing w:val="40"/>
          <w:vertAlign w:val="baseline"/>
        </w:rPr>
        <w:t> </w:t>
      </w:r>
      <w:r>
        <w:rPr>
          <w:vertAlign w:val="baseline"/>
        </w:rPr>
        <w:t>Here, I use a similar approach to take two different cuts at the data.</w:t>
      </w:r>
      <w:r>
        <w:rPr>
          <w:spacing w:val="40"/>
          <w:vertAlign w:val="baseline"/>
        </w:rPr>
        <w:t> </w:t>
      </w:r>
      <w:r>
        <w:rPr>
          <w:vertAlign w:val="baseline"/>
        </w:rPr>
        <w:t>First, I model the like-lihood of post-election protest in each case, using only pre-election variables.</w:t>
      </w:r>
      <w:r>
        <w:rPr>
          <w:spacing w:val="40"/>
          <w:vertAlign w:val="baseline"/>
        </w:rPr>
        <w:t> </w:t>
      </w:r>
      <w:r>
        <w:rPr>
          <w:vertAlign w:val="baseline"/>
        </w:rPr>
        <w:t>I then use this propensity score for protest to model the level of electoral manipulation that in fact occurs.</w:t>
      </w:r>
      <w:r>
        <w:rPr>
          <w:spacing w:val="36"/>
          <w:vertAlign w:val="baseline"/>
        </w:rPr>
        <w:t> </w:t>
      </w:r>
      <w:r>
        <w:rPr>
          <w:vertAlign w:val="baseline"/>
        </w:rPr>
        <w:t>In the second approach, I model the predicted average level of manip-ulation in each case, and use the residuals from that model as a measure of over- or under-production of manipulation relative to baseline.</w:t>
      </w:r>
      <w:r>
        <w:rPr>
          <w:spacing w:val="25"/>
          <w:vertAlign w:val="baseline"/>
        </w:rPr>
        <w:t> </w:t>
      </w:r>
      <w:r>
        <w:rPr>
          <w:vertAlign w:val="baseline"/>
        </w:rPr>
        <w:t>I then model those residuals as a</w:t>
      </w:r>
      <w:r>
        <w:rPr>
          <w:spacing w:val="-2"/>
          <w:vertAlign w:val="baseline"/>
        </w:rPr>
        <w:t> </w:t>
      </w:r>
      <w:r>
        <w:rPr>
          <w:vertAlign w:val="baseline"/>
        </w:rPr>
        <w:t>function</w:t>
      </w:r>
      <w:r>
        <w:rPr>
          <w:spacing w:val="-2"/>
          <w:vertAlign w:val="baseline"/>
        </w:rPr>
        <w:t> </w:t>
      </w:r>
      <w:r>
        <w:rPr>
          <w:vertAlign w:val="baseline"/>
        </w:rPr>
        <w:t>of</w:t>
      </w:r>
      <w:r>
        <w:rPr>
          <w:spacing w:val="-2"/>
          <w:vertAlign w:val="baseline"/>
        </w:rPr>
        <w:t> </w:t>
      </w:r>
      <w:r>
        <w:rPr>
          <w:vertAlign w:val="baseline"/>
        </w:rPr>
        <w:t>pre-election</w:t>
      </w:r>
      <w:r>
        <w:rPr>
          <w:spacing w:val="-2"/>
          <w:vertAlign w:val="baseline"/>
        </w:rPr>
        <w:t> </w:t>
      </w:r>
      <w:r>
        <w:rPr>
          <w:vertAlign w:val="baseline"/>
        </w:rPr>
        <w:t>predictors</w:t>
      </w:r>
      <w:r>
        <w:rPr>
          <w:spacing w:val="-2"/>
          <w:vertAlign w:val="baseline"/>
        </w:rPr>
        <w:t> </w:t>
      </w:r>
      <w:r>
        <w:rPr>
          <w:vertAlign w:val="baseline"/>
        </w:rPr>
        <w:t>of</w:t>
      </w:r>
      <w:r>
        <w:rPr>
          <w:spacing w:val="-2"/>
          <w:vertAlign w:val="baseline"/>
        </w:rPr>
        <w:t> </w:t>
      </w:r>
      <w:r>
        <w:rPr>
          <w:vertAlign w:val="baseline"/>
        </w:rPr>
        <w:t>protest. In</w:t>
      </w:r>
      <w:r>
        <w:rPr>
          <w:spacing w:val="-2"/>
          <w:vertAlign w:val="baseline"/>
        </w:rPr>
        <w:t> </w:t>
      </w:r>
      <w:r>
        <w:rPr>
          <w:vertAlign w:val="baseline"/>
        </w:rPr>
        <w:t>both</w:t>
      </w:r>
      <w:r>
        <w:rPr>
          <w:spacing w:val="-2"/>
          <w:vertAlign w:val="baseline"/>
        </w:rPr>
        <w:t> </w:t>
      </w:r>
      <w:r>
        <w:rPr>
          <w:vertAlign w:val="baseline"/>
        </w:rPr>
        <w:t>approaches,</w:t>
      </w:r>
      <w:r>
        <w:rPr>
          <w:spacing w:val="-1"/>
          <w:vertAlign w:val="baseline"/>
        </w:rPr>
        <w:t> </w:t>
      </w:r>
      <w:r>
        <w:rPr>
          <w:vertAlign w:val="baseline"/>
        </w:rPr>
        <w:t>the</w:t>
      </w:r>
      <w:r>
        <w:rPr>
          <w:spacing w:val="-2"/>
          <w:vertAlign w:val="baseline"/>
        </w:rPr>
        <w:t> </w:t>
      </w:r>
      <w:r>
        <w:rPr>
          <w:vertAlign w:val="baseline"/>
        </w:rPr>
        <w:t>outcome</w:t>
      </w:r>
      <w:r>
        <w:rPr>
          <w:spacing w:val="-2"/>
          <w:vertAlign w:val="baseline"/>
        </w:rPr>
        <w:t> </w:t>
      </w:r>
      <w:r>
        <w:rPr>
          <w:vertAlign w:val="baseline"/>
        </w:rPr>
        <w:t>is</w:t>
      </w:r>
      <w:r>
        <w:rPr>
          <w:spacing w:val="-2"/>
          <w:vertAlign w:val="baseline"/>
        </w:rPr>
        <w:t> </w:t>
      </w:r>
      <w:r>
        <w:rPr>
          <w:vertAlign w:val="baseline"/>
        </w:rPr>
        <w:t>the same:</w:t>
      </w:r>
      <w:r>
        <w:rPr>
          <w:spacing w:val="21"/>
          <w:vertAlign w:val="baseline"/>
        </w:rPr>
        <w:t> </w:t>
      </w:r>
      <w:r>
        <w:rPr>
          <w:vertAlign w:val="baseline"/>
        </w:rPr>
        <w:t>a greater risk of protest is associated with a </w:t>
      </w:r>
      <w:r>
        <w:rPr>
          <w:i/>
          <w:vertAlign w:val="baseline"/>
        </w:rPr>
        <w:t>higher </w:t>
      </w:r>
      <w:r>
        <w:rPr>
          <w:vertAlign w:val="baseline"/>
        </w:rPr>
        <w:t>production of manipulation, not lower.</w:t>
      </w:r>
    </w:p>
    <w:p>
      <w:pPr>
        <w:pStyle w:val="BodyText"/>
        <w:spacing w:line="249" w:lineRule="auto" w:before="146"/>
        <w:ind w:left="1413" w:right="1396" w:hanging="7"/>
        <w:jc w:val="both"/>
      </w:pPr>
      <w:r>
        <w:rPr/>
        <w:t>Together,</w:t>
      </w:r>
      <w:r>
        <w:rPr>
          <w:spacing w:val="-11"/>
        </w:rPr>
        <w:t> </w:t>
      </w:r>
      <w:r>
        <w:rPr/>
        <w:t>these</w:t>
      </w:r>
      <w:r>
        <w:rPr>
          <w:spacing w:val="-12"/>
        </w:rPr>
        <w:t> </w:t>
      </w:r>
      <w:r>
        <w:rPr/>
        <w:t>two</w:t>
      </w:r>
      <w:r>
        <w:rPr>
          <w:spacing w:val="-12"/>
        </w:rPr>
        <w:t> </w:t>
      </w:r>
      <w:r>
        <w:rPr/>
        <w:t>approaches</w:t>
      </w:r>
      <w:r>
        <w:rPr>
          <w:spacing w:val="-12"/>
        </w:rPr>
        <w:t> </w:t>
      </w:r>
      <w:r>
        <w:rPr/>
        <w:t>provide</w:t>
      </w:r>
      <w:r>
        <w:rPr>
          <w:spacing w:val="-12"/>
        </w:rPr>
        <w:t> </w:t>
      </w:r>
      <w:r>
        <w:rPr/>
        <w:t>mutually</w:t>
      </w:r>
      <w:r>
        <w:rPr>
          <w:spacing w:val="-12"/>
        </w:rPr>
        <w:t> </w:t>
      </w:r>
      <w:r>
        <w:rPr/>
        <w:t>reinforcing</w:t>
      </w:r>
      <w:r>
        <w:rPr>
          <w:spacing w:val="-12"/>
        </w:rPr>
        <w:t> </w:t>
      </w:r>
      <w:r>
        <w:rPr/>
        <w:t>evidence.</w:t>
      </w:r>
      <w:r>
        <w:rPr>
          <w:spacing w:val="6"/>
        </w:rPr>
        <w:t> </w:t>
      </w:r>
      <w:r>
        <w:rPr/>
        <w:t>The</w:t>
      </w:r>
      <w:r>
        <w:rPr>
          <w:spacing w:val="-12"/>
        </w:rPr>
        <w:t> </w:t>
      </w:r>
      <w:r>
        <w:rPr/>
        <w:t>propensity score approach establishes that anticipated protest is a positive predictor of manipula-tion;</w:t>
      </w:r>
      <w:r>
        <w:rPr>
          <w:spacing w:val="-3"/>
        </w:rPr>
        <w:t> </w:t>
      </w:r>
      <w:r>
        <w:rPr/>
        <w:t>the</w:t>
      </w:r>
      <w:r>
        <w:rPr>
          <w:spacing w:val="-3"/>
        </w:rPr>
        <w:t> </w:t>
      </w:r>
      <w:r>
        <w:rPr/>
        <w:t>residuals</w:t>
      </w:r>
      <w:r>
        <w:rPr>
          <w:spacing w:val="-3"/>
        </w:rPr>
        <w:t> </w:t>
      </w:r>
      <w:r>
        <w:rPr/>
        <w:t>approach</w:t>
      </w:r>
      <w:r>
        <w:rPr>
          <w:spacing w:val="-3"/>
        </w:rPr>
        <w:t> </w:t>
      </w:r>
      <w:r>
        <w:rPr/>
        <w:t>confirms</w:t>
      </w:r>
      <w:r>
        <w:rPr>
          <w:spacing w:val="-3"/>
        </w:rPr>
        <w:t> </w:t>
      </w:r>
      <w:r>
        <w:rPr/>
        <w:t>that</w:t>
      </w:r>
      <w:r>
        <w:rPr>
          <w:spacing w:val="-3"/>
        </w:rPr>
        <w:t> </w:t>
      </w:r>
      <w:r>
        <w:rPr/>
        <w:t>this</w:t>
      </w:r>
      <w:r>
        <w:rPr>
          <w:spacing w:val="-3"/>
        </w:rPr>
        <w:t> </w:t>
      </w:r>
      <w:r>
        <w:rPr/>
        <w:t>relationship</w:t>
      </w:r>
      <w:r>
        <w:rPr>
          <w:spacing w:val="-3"/>
        </w:rPr>
        <w:t> </w:t>
      </w:r>
      <w:r>
        <w:rPr/>
        <w:t>holds</w:t>
      </w:r>
      <w:r>
        <w:rPr>
          <w:spacing w:val="-3"/>
        </w:rPr>
        <w:t> </w:t>
      </w:r>
      <w:r>
        <w:rPr/>
        <w:t>even</w:t>
      </w:r>
      <w:r>
        <w:rPr>
          <w:spacing w:val="-3"/>
        </w:rPr>
        <w:t> </w:t>
      </w:r>
      <w:r>
        <w:rPr/>
        <w:t>after</w:t>
      </w:r>
      <w:r>
        <w:rPr>
          <w:spacing w:val="-3"/>
        </w:rPr>
        <w:t> </w:t>
      </w:r>
      <w:r>
        <w:rPr/>
        <w:t>accounting for the structural conditions that make manipulation possible in the first place.</w:t>
      </w:r>
      <w:r>
        <w:rPr>
          <w:spacing w:val="40"/>
        </w:rPr>
        <w:t> </w:t>
      </w:r>
      <w:r>
        <w:rPr/>
        <w:t>Both findings are consistent with the theory that strong incumbents are not deterred by the prospect</w:t>
      </w:r>
      <w:r>
        <w:rPr>
          <w:spacing w:val="-2"/>
        </w:rPr>
        <w:t> </w:t>
      </w:r>
      <w:r>
        <w:rPr/>
        <w:t>of</w:t>
      </w:r>
      <w:r>
        <w:rPr>
          <w:spacing w:val="-2"/>
        </w:rPr>
        <w:t> </w:t>
      </w:r>
      <w:r>
        <w:rPr/>
        <w:t>mass</w:t>
      </w:r>
      <w:r>
        <w:rPr>
          <w:spacing w:val="-2"/>
        </w:rPr>
        <w:t> </w:t>
      </w:r>
      <w:r>
        <w:rPr/>
        <w:t>protest</w:t>
      </w:r>
      <w:r>
        <w:rPr>
          <w:spacing w:val="-1"/>
        </w:rPr>
        <w:t> </w:t>
      </w:r>
      <w:r>
        <w:rPr/>
        <w:t>—</w:t>
      </w:r>
      <w:r>
        <w:rPr>
          <w:spacing w:val="-2"/>
        </w:rPr>
        <w:t> </w:t>
      </w:r>
      <w:r>
        <w:rPr/>
        <w:t>indeed,</w:t>
      </w:r>
      <w:r>
        <w:rPr>
          <w:spacing w:val="-1"/>
        </w:rPr>
        <w:t> </w:t>
      </w:r>
      <w:r>
        <w:rPr/>
        <w:t>they</w:t>
      </w:r>
      <w:r>
        <w:rPr>
          <w:spacing w:val="-2"/>
        </w:rPr>
        <w:t> </w:t>
      </w:r>
      <w:r>
        <w:rPr/>
        <w:t>treat</w:t>
      </w:r>
      <w:r>
        <w:rPr>
          <w:spacing w:val="-1"/>
        </w:rPr>
        <w:t> </w:t>
      </w:r>
      <w:r>
        <w:rPr/>
        <w:t>it</w:t>
      </w:r>
      <w:r>
        <w:rPr>
          <w:spacing w:val="-2"/>
        </w:rPr>
        <w:t> </w:t>
      </w:r>
      <w:r>
        <w:rPr/>
        <w:t>as</w:t>
      </w:r>
      <w:r>
        <w:rPr>
          <w:spacing w:val="-2"/>
        </w:rPr>
        <w:t> </w:t>
      </w:r>
      <w:r>
        <w:rPr/>
        <w:t>a</w:t>
      </w:r>
      <w:r>
        <w:rPr>
          <w:spacing w:val="-1"/>
        </w:rPr>
        <w:t> </w:t>
      </w:r>
      <w:r>
        <w:rPr/>
        <w:t>reason</w:t>
      </w:r>
      <w:r>
        <w:rPr>
          <w:spacing w:val="-2"/>
        </w:rPr>
        <w:t> </w:t>
      </w:r>
      <w:r>
        <w:rPr/>
        <w:t>to</w:t>
      </w:r>
      <w:r>
        <w:rPr>
          <w:spacing w:val="-2"/>
        </w:rPr>
        <w:t> </w:t>
      </w:r>
      <w:r>
        <w:rPr/>
        <w:t>consolidate</w:t>
      </w:r>
      <w:r>
        <w:rPr>
          <w:spacing w:val="-1"/>
        </w:rPr>
        <w:t> </w:t>
      </w:r>
      <w:r>
        <w:rPr/>
        <w:t>their</w:t>
      </w:r>
      <w:r>
        <w:rPr>
          <w:spacing w:val="-2"/>
        </w:rPr>
        <w:t> </w:t>
      </w:r>
      <w:r>
        <w:rPr/>
        <w:t>advan-tage</w:t>
      </w:r>
      <w:r>
        <w:rPr>
          <w:spacing w:val="-13"/>
        </w:rPr>
        <w:t> </w:t>
      </w:r>
      <w:r>
        <w:rPr/>
        <w:t>further.</w:t>
      </w:r>
      <w:r>
        <w:rPr>
          <w:spacing w:val="-12"/>
        </w:rPr>
        <w:t> </w:t>
      </w:r>
      <w:r>
        <w:rPr/>
        <w:t>This</w:t>
      </w:r>
      <w:r>
        <w:rPr>
          <w:spacing w:val="-13"/>
        </w:rPr>
        <w:t> </w:t>
      </w:r>
      <w:r>
        <w:rPr/>
        <w:t>directly</w:t>
      </w:r>
      <w:r>
        <w:rPr>
          <w:spacing w:val="-12"/>
        </w:rPr>
        <w:t> </w:t>
      </w:r>
      <w:r>
        <w:rPr/>
        <w:t>complements</w:t>
      </w:r>
      <w:r>
        <w:rPr>
          <w:spacing w:val="-13"/>
        </w:rPr>
        <w:t> </w:t>
      </w:r>
      <w:r>
        <w:rPr/>
        <w:t>the</w:t>
      </w:r>
      <w:r>
        <w:rPr>
          <w:spacing w:val="-12"/>
        </w:rPr>
        <w:t> </w:t>
      </w:r>
      <w:r>
        <w:rPr/>
        <w:t>main</w:t>
      </w:r>
      <w:r>
        <w:rPr>
          <w:spacing w:val="-13"/>
        </w:rPr>
        <w:t> </w:t>
      </w:r>
      <w:r>
        <w:rPr/>
        <w:t>analysis:</w:t>
      </w:r>
      <w:r>
        <w:rPr>
          <w:spacing w:val="4"/>
        </w:rPr>
        <w:t> </w:t>
      </w:r>
      <w:r>
        <w:rPr/>
        <w:t>if</w:t>
      </w:r>
      <w:r>
        <w:rPr>
          <w:spacing w:val="-13"/>
        </w:rPr>
        <w:t> </w:t>
      </w:r>
      <w:r>
        <w:rPr/>
        <w:t>incumbents</w:t>
      </w:r>
      <w:r>
        <w:rPr>
          <w:spacing w:val="-12"/>
        </w:rPr>
        <w:t> </w:t>
      </w:r>
      <w:r>
        <w:rPr/>
        <w:t>feared</w:t>
      </w:r>
      <w:r>
        <w:rPr>
          <w:spacing w:val="-13"/>
        </w:rPr>
        <w:t> </w:t>
      </w:r>
      <w:r>
        <w:rPr/>
        <w:t>protest, they would pull back on manipulation to avoid provoking it; the fact that they do the opposite suggests they are confident in their ability to weather any backlash.</w:t>
      </w:r>
    </w:p>
    <w:p>
      <w:pPr>
        <w:pStyle w:val="BodyText"/>
        <w:spacing w:before="122"/>
      </w:pPr>
    </w:p>
    <w:p>
      <w:pPr>
        <w:pStyle w:val="Heading3"/>
        <w:numPr>
          <w:ilvl w:val="2"/>
          <w:numId w:val="4"/>
        </w:numPr>
        <w:tabs>
          <w:tab w:pos="2130" w:val="left" w:leader="none"/>
        </w:tabs>
        <w:spacing w:line="240" w:lineRule="auto" w:before="0" w:after="0"/>
        <w:ind w:left="2130" w:right="0" w:hanging="717"/>
        <w:jc w:val="left"/>
      </w:pPr>
      <w:r>
        <w:rPr/>
        <w:t>Predicted</w:t>
      </w:r>
      <w:r>
        <w:rPr>
          <w:spacing w:val="-12"/>
        </w:rPr>
        <w:t> </w:t>
      </w:r>
      <w:r>
        <w:rPr/>
        <w:t>and</w:t>
      </w:r>
      <w:r>
        <w:rPr>
          <w:spacing w:val="-12"/>
        </w:rPr>
        <w:t> </w:t>
      </w:r>
      <w:r>
        <w:rPr/>
        <w:t>residual</w:t>
      </w:r>
      <w:r>
        <w:rPr>
          <w:spacing w:val="-11"/>
        </w:rPr>
        <w:t> </w:t>
      </w:r>
      <w:r>
        <w:rPr/>
        <w:t>levels</w:t>
      </w:r>
      <w:r>
        <w:rPr>
          <w:spacing w:val="-12"/>
        </w:rPr>
        <w:t> </w:t>
      </w:r>
      <w:r>
        <w:rPr/>
        <w:t>of</w:t>
      </w:r>
      <w:r>
        <w:rPr>
          <w:spacing w:val="-11"/>
        </w:rPr>
        <w:t> </w:t>
      </w:r>
      <w:r>
        <w:rPr>
          <w:spacing w:val="-2"/>
        </w:rPr>
        <w:t>fraud</w:t>
      </w:r>
    </w:p>
    <w:p>
      <w:pPr>
        <w:pStyle w:val="BodyText"/>
        <w:spacing w:line="249" w:lineRule="auto" w:before="147"/>
        <w:ind w:left="1413" w:right="1424"/>
        <w:jc w:val="both"/>
      </w:pPr>
      <w:r>
        <w:rPr/>
        <w:t>First,</w:t>
      </w:r>
      <w:r>
        <w:rPr>
          <w:spacing w:val="-4"/>
        </w:rPr>
        <w:t> </w:t>
      </w:r>
      <w:r>
        <w:rPr/>
        <w:t>let</w:t>
      </w:r>
      <w:r>
        <w:rPr>
          <w:spacing w:val="-4"/>
        </w:rPr>
        <w:t> </w:t>
      </w:r>
      <w:r>
        <w:rPr/>
        <w:t>us</w:t>
      </w:r>
      <w:r>
        <w:rPr>
          <w:spacing w:val="-4"/>
        </w:rPr>
        <w:t> </w:t>
      </w:r>
      <w:r>
        <w:rPr/>
        <w:t>consider</w:t>
      </w:r>
      <w:r>
        <w:rPr>
          <w:spacing w:val="-4"/>
        </w:rPr>
        <w:t> </w:t>
      </w:r>
      <w:r>
        <w:rPr/>
        <w:t>how</w:t>
      </w:r>
      <w:r>
        <w:rPr>
          <w:spacing w:val="-4"/>
        </w:rPr>
        <w:t> </w:t>
      </w:r>
      <w:r>
        <w:rPr/>
        <w:t>indicators</w:t>
      </w:r>
      <w:r>
        <w:rPr>
          <w:spacing w:val="-4"/>
        </w:rPr>
        <w:t> </w:t>
      </w:r>
      <w:r>
        <w:rPr/>
        <w:t>of</w:t>
      </w:r>
      <w:r>
        <w:rPr>
          <w:spacing w:val="-4"/>
        </w:rPr>
        <w:t> </w:t>
      </w:r>
      <w:r>
        <w:rPr/>
        <w:t>protest</w:t>
      </w:r>
      <w:r>
        <w:rPr>
          <w:spacing w:val="-4"/>
        </w:rPr>
        <w:t> </w:t>
      </w:r>
      <w:r>
        <w:rPr/>
        <w:t>risk</w:t>
      </w:r>
      <w:r>
        <w:rPr>
          <w:spacing w:val="-4"/>
        </w:rPr>
        <w:t> </w:t>
      </w:r>
      <w:r>
        <w:rPr/>
        <w:t>shape</w:t>
      </w:r>
      <w:r>
        <w:rPr>
          <w:spacing w:val="-4"/>
        </w:rPr>
        <w:t> </w:t>
      </w:r>
      <w:r>
        <w:rPr/>
        <w:t>deviations</w:t>
      </w:r>
      <w:r>
        <w:rPr>
          <w:spacing w:val="-4"/>
        </w:rPr>
        <w:t> </w:t>
      </w:r>
      <w:r>
        <w:rPr/>
        <w:t>from</w:t>
      </w:r>
      <w:r>
        <w:rPr>
          <w:spacing w:val="-4"/>
        </w:rPr>
        <w:t> </w:t>
      </w:r>
      <w:r>
        <w:rPr/>
        <w:t>the</w:t>
      </w:r>
      <w:r>
        <w:rPr>
          <w:spacing w:val="-4"/>
        </w:rPr>
        <w:t> </w:t>
      </w:r>
      <w:r>
        <w:rPr/>
        <w:t>expected level of electoral manipulation in each case.</w:t>
      </w:r>
      <w:r>
        <w:rPr>
          <w:spacing w:val="40"/>
        </w:rPr>
        <w:t> </w:t>
      </w:r>
      <w:r>
        <w:rPr/>
        <w:t>To do so, I use all the observations in</w:t>
      </w:r>
      <w:r>
        <w:rPr>
          <w:spacing w:val="40"/>
        </w:rPr>
        <w:t> </w:t>
      </w:r>
      <w:r>
        <w:rPr/>
        <w:t>the dataset to estimate the predicted level of election fraud for each case, using only structural</w:t>
      </w:r>
      <w:r>
        <w:rPr>
          <w:spacing w:val="-2"/>
        </w:rPr>
        <w:t> </w:t>
      </w:r>
      <w:r>
        <w:rPr/>
        <w:t>variables</w:t>
      </w:r>
      <w:r>
        <w:rPr>
          <w:spacing w:val="-3"/>
        </w:rPr>
        <w:t> </w:t>
      </w:r>
      <w:r>
        <w:rPr/>
        <w:t>(i.e.</w:t>
      </w:r>
      <w:r>
        <w:rPr>
          <w:spacing w:val="-2"/>
        </w:rPr>
        <w:t> </w:t>
      </w:r>
      <w:r>
        <w:rPr/>
        <w:t>professionalization</w:t>
      </w:r>
      <w:r>
        <w:rPr>
          <w:spacing w:val="-3"/>
        </w:rPr>
        <w:t> </w:t>
      </w:r>
      <w:r>
        <w:rPr/>
        <w:t>of</w:t>
      </w:r>
      <w:r>
        <w:rPr>
          <w:spacing w:val="-2"/>
        </w:rPr>
        <w:t> </w:t>
      </w:r>
      <w:r>
        <w:rPr/>
        <w:t>the</w:t>
      </w:r>
      <w:r>
        <w:rPr>
          <w:spacing w:val="-3"/>
        </w:rPr>
        <w:t> </w:t>
      </w:r>
      <w:r>
        <w:rPr/>
        <w:t>bureaucracy,</w:t>
      </w:r>
      <w:r>
        <w:rPr>
          <w:spacing w:val="-2"/>
        </w:rPr>
        <w:t> </w:t>
      </w:r>
      <w:r>
        <w:rPr/>
        <w:t>electoral</w:t>
      </w:r>
      <w:r>
        <w:rPr>
          <w:spacing w:val="-2"/>
        </w:rPr>
        <w:t> </w:t>
      </w:r>
      <w:r>
        <w:rPr/>
        <w:t>management body autonomy, urbanization, etc.)</w:t>
      </w:r>
      <w:r>
        <w:rPr>
          <w:spacing w:val="29"/>
        </w:rPr>
        <w:t> </w:t>
      </w:r>
      <w:r>
        <w:rPr/>
        <w:t>in an OLS model.</w:t>
      </w:r>
      <w:r>
        <w:rPr>
          <w:spacing w:val="29"/>
        </w:rPr>
        <w:t> </w:t>
      </w:r>
      <w:r>
        <w:rPr/>
        <w:t>Factors associated with classic protest</w:t>
      </w:r>
      <w:r>
        <w:rPr>
          <w:spacing w:val="-2"/>
        </w:rPr>
        <w:t> </w:t>
      </w:r>
      <w:r>
        <w:rPr/>
        <w:t>deterrence,</w:t>
      </w:r>
      <w:r>
        <w:rPr>
          <w:spacing w:val="-1"/>
        </w:rPr>
        <w:t> </w:t>
      </w:r>
      <w:r>
        <w:rPr/>
        <w:t>like</w:t>
      </w:r>
      <w:r>
        <w:rPr>
          <w:spacing w:val="-2"/>
        </w:rPr>
        <w:t> </w:t>
      </w:r>
      <w:r>
        <w:rPr/>
        <w:t>the</w:t>
      </w:r>
      <w:r>
        <w:rPr>
          <w:spacing w:val="-2"/>
        </w:rPr>
        <w:t> </w:t>
      </w:r>
      <w:r>
        <w:rPr/>
        <w:t>number</w:t>
      </w:r>
      <w:r>
        <w:rPr>
          <w:spacing w:val="-2"/>
        </w:rPr>
        <w:t> </w:t>
      </w:r>
      <w:r>
        <w:rPr/>
        <w:t>of</w:t>
      </w:r>
      <w:r>
        <w:rPr>
          <w:spacing w:val="-2"/>
        </w:rPr>
        <w:t> </w:t>
      </w:r>
      <w:r>
        <w:rPr/>
        <w:t>pre-election</w:t>
      </w:r>
      <w:r>
        <w:rPr>
          <w:spacing w:val="-2"/>
        </w:rPr>
        <w:t> </w:t>
      </w:r>
      <w:r>
        <w:rPr/>
        <w:t>protests,</w:t>
      </w:r>
      <w:r>
        <w:rPr>
          <w:spacing w:val="-1"/>
        </w:rPr>
        <w:t> </w:t>
      </w:r>
      <w:r>
        <w:rPr/>
        <w:t>are</w:t>
      </w:r>
      <w:r>
        <w:rPr>
          <w:spacing w:val="-2"/>
        </w:rPr>
        <w:t> </w:t>
      </w:r>
      <w:r>
        <w:rPr/>
        <w:t>excluded.</w:t>
      </w:r>
      <w:r>
        <w:rPr>
          <w:spacing w:val="21"/>
        </w:rPr>
        <w:t> </w:t>
      </w:r>
      <w:r>
        <w:rPr/>
        <w:t>This</w:t>
      </w:r>
      <w:r>
        <w:rPr>
          <w:spacing w:val="-2"/>
        </w:rPr>
        <w:t> </w:t>
      </w:r>
      <w:r>
        <w:rPr/>
        <w:t>should </w:t>
      </w:r>
      <w:r>
        <w:rPr>
          <w:spacing w:val="-2"/>
        </w:rPr>
        <w:t>produce</w:t>
      </w:r>
      <w:r>
        <w:rPr>
          <w:spacing w:val="-6"/>
        </w:rPr>
        <w:t> </w:t>
      </w:r>
      <w:r>
        <w:rPr>
          <w:spacing w:val="-2"/>
        </w:rPr>
        <w:t>an</w:t>
      </w:r>
      <w:r>
        <w:rPr>
          <w:spacing w:val="-6"/>
        </w:rPr>
        <w:t> </w:t>
      </w:r>
      <w:r>
        <w:rPr>
          <w:spacing w:val="-2"/>
        </w:rPr>
        <w:t>estimate</w:t>
      </w:r>
      <w:r>
        <w:rPr>
          <w:spacing w:val="-6"/>
        </w:rPr>
        <w:t> </w:t>
      </w:r>
      <w:r>
        <w:rPr>
          <w:spacing w:val="-2"/>
        </w:rPr>
        <w:t>of</w:t>
      </w:r>
      <w:r>
        <w:rPr>
          <w:spacing w:val="-6"/>
        </w:rPr>
        <w:t> </w:t>
      </w:r>
      <w:r>
        <w:rPr>
          <w:spacing w:val="-2"/>
        </w:rPr>
        <w:t>the</w:t>
      </w:r>
      <w:r>
        <w:rPr>
          <w:spacing w:val="-6"/>
        </w:rPr>
        <w:t> </w:t>
      </w:r>
      <w:r>
        <w:rPr>
          <w:spacing w:val="-2"/>
        </w:rPr>
        <w:t>structural</w:t>
      </w:r>
      <w:r>
        <w:rPr>
          <w:spacing w:val="-6"/>
        </w:rPr>
        <w:t> </w:t>
      </w:r>
      <w:r>
        <w:rPr>
          <w:spacing w:val="-2"/>
        </w:rPr>
        <w:t>level</w:t>
      </w:r>
      <w:r>
        <w:rPr>
          <w:spacing w:val="-6"/>
        </w:rPr>
        <w:t> </w:t>
      </w:r>
      <w:r>
        <w:rPr>
          <w:spacing w:val="-2"/>
        </w:rPr>
        <w:t>of</w:t>
      </w:r>
      <w:r>
        <w:rPr>
          <w:spacing w:val="-6"/>
        </w:rPr>
        <w:t> </w:t>
      </w:r>
      <w:r>
        <w:rPr>
          <w:spacing w:val="-2"/>
        </w:rPr>
        <w:t>manipulation</w:t>
      </w:r>
      <w:r>
        <w:rPr>
          <w:spacing w:val="-6"/>
        </w:rPr>
        <w:t> </w:t>
      </w:r>
      <w:r>
        <w:rPr>
          <w:spacing w:val="-2"/>
        </w:rPr>
        <w:t>the</w:t>
      </w:r>
      <w:r>
        <w:rPr>
          <w:spacing w:val="-6"/>
        </w:rPr>
        <w:t> </w:t>
      </w:r>
      <w:r>
        <w:rPr>
          <w:spacing w:val="-2"/>
        </w:rPr>
        <w:t>incumbent</w:t>
      </w:r>
      <w:r>
        <w:rPr>
          <w:spacing w:val="-6"/>
        </w:rPr>
        <w:t> </w:t>
      </w:r>
      <w:r>
        <w:rPr>
          <w:spacing w:val="-2"/>
        </w:rPr>
        <w:t>could</w:t>
      </w:r>
      <w:r>
        <w:rPr>
          <w:spacing w:val="-6"/>
        </w:rPr>
        <w:t> </w:t>
      </w:r>
      <w:r>
        <w:rPr>
          <w:spacing w:val="-2"/>
        </w:rPr>
        <w:t>produce </w:t>
      </w:r>
      <w:r>
        <w:rPr/>
        <w:t>in the absence of strategic deterrence.</w:t>
      </w:r>
    </w:p>
    <w:p>
      <w:pPr>
        <w:pStyle w:val="BodyText"/>
        <w:spacing w:line="249" w:lineRule="auto" w:before="146"/>
        <w:ind w:left="1413" w:right="1396" w:hanging="7"/>
        <w:jc w:val="both"/>
      </w:pPr>
      <w:r>
        <w:rPr/>
        <w:t>The residuals from this first model are then used as the dependent variable in a sec-ond model.</w:t>
      </w:r>
      <w:r>
        <w:rPr>
          <w:spacing w:val="40"/>
        </w:rPr>
        <w:t> </w:t>
      </w:r>
      <w:r>
        <w:rPr/>
        <w:t>These residuals capture the extent to which an incumbent manipulated more</w:t>
      </w:r>
      <w:r>
        <w:rPr>
          <w:spacing w:val="8"/>
        </w:rPr>
        <w:t> </w:t>
      </w:r>
      <w:r>
        <w:rPr/>
        <w:t>or</w:t>
      </w:r>
      <w:r>
        <w:rPr>
          <w:spacing w:val="9"/>
        </w:rPr>
        <w:t> </w:t>
      </w:r>
      <w:r>
        <w:rPr/>
        <w:t>less</w:t>
      </w:r>
      <w:r>
        <w:rPr>
          <w:spacing w:val="9"/>
        </w:rPr>
        <w:t> </w:t>
      </w:r>
      <w:r>
        <w:rPr/>
        <w:t>than</w:t>
      </w:r>
      <w:r>
        <w:rPr>
          <w:spacing w:val="8"/>
        </w:rPr>
        <w:t> </w:t>
      </w:r>
      <w:r>
        <w:rPr/>
        <w:t>their</w:t>
      </w:r>
      <w:r>
        <w:rPr>
          <w:spacing w:val="9"/>
        </w:rPr>
        <w:t> </w:t>
      </w:r>
      <w:r>
        <w:rPr/>
        <w:t>baseline</w:t>
      </w:r>
      <w:r>
        <w:rPr>
          <w:spacing w:val="9"/>
        </w:rPr>
        <w:t> </w:t>
      </w:r>
      <w:r>
        <w:rPr/>
        <w:t>level</w:t>
      </w:r>
      <w:r>
        <w:rPr>
          <w:spacing w:val="8"/>
        </w:rPr>
        <w:t> </w:t>
      </w:r>
      <w:r>
        <w:rPr/>
        <w:t>would</w:t>
      </w:r>
      <w:r>
        <w:rPr>
          <w:spacing w:val="9"/>
        </w:rPr>
        <w:t> </w:t>
      </w:r>
      <w:r>
        <w:rPr/>
        <w:t>predict</w:t>
      </w:r>
      <w:r>
        <w:rPr>
          <w:spacing w:val="9"/>
        </w:rPr>
        <w:t> </w:t>
      </w:r>
      <w:r>
        <w:rPr/>
        <w:t>—</w:t>
      </w:r>
      <w:r>
        <w:rPr>
          <w:spacing w:val="8"/>
        </w:rPr>
        <w:t> </w:t>
      </w:r>
      <w:r>
        <w:rPr/>
        <w:t>that</w:t>
      </w:r>
      <w:r>
        <w:rPr>
          <w:spacing w:val="9"/>
        </w:rPr>
        <w:t> </w:t>
      </w:r>
      <w:r>
        <w:rPr/>
        <w:t>is,</w:t>
      </w:r>
      <w:r>
        <w:rPr>
          <w:spacing w:val="12"/>
        </w:rPr>
        <w:t> </w:t>
      </w:r>
      <w:r>
        <w:rPr/>
        <w:t>whether</w:t>
      </w:r>
      <w:r>
        <w:rPr>
          <w:spacing w:val="8"/>
        </w:rPr>
        <w:t> </w:t>
      </w:r>
      <w:r>
        <w:rPr/>
        <w:t>they</w:t>
      </w:r>
      <w:r>
        <w:rPr>
          <w:spacing w:val="9"/>
        </w:rPr>
        <w:t> </w:t>
      </w:r>
      <w:r>
        <w:rPr/>
        <w:t>over-</w:t>
      </w:r>
      <w:r>
        <w:rPr>
          <w:spacing w:val="9"/>
        </w:rPr>
        <w:t> </w:t>
      </w:r>
      <w:r>
        <w:rPr>
          <w:spacing w:val="-5"/>
        </w:rPr>
        <w:t>or</w:t>
      </w:r>
    </w:p>
    <w:p>
      <w:pPr>
        <w:pStyle w:val="BodyText"/>
        <w:spacing w:before="6"/>
        <w:rPr>
          <w:sz w:val="12"/>
        </w:rPr>
      </w:pPr>
      <w:r>
        <w:rPr>
          <w:sz w:val="12"/>
        </w:rPr>
        <mc:AlternateContent>
          <mc:Choice Requires="wps">
            <w:drawing>
              <wp:anchor distT="0" distB="0" distL="0" distR="0" allowOverlap="1" layoutInCell="1" locked="0" behindDoc="1" simplePos="0" relativeHeight="487604224">
                <wp:simplePos x="0" y="0"/>
                <wp:positionH relativeFrom="page">
                  <wp:posOffset>2040470</wp:posOffset>
                </wp:positionH>
                <wp:positionV relativeFrom="paragraph">
                  <wp:posOffset>106968</wp:posOffset>
                </wp:positionV>
                <wp:extent cx="1746250" cy="1270"/>
                <wp:effectExtent l="0" t="0" r="0" b="0"/>
                <wp:wrapTopAndBottom/>
                <wp:docPr id="122" name="Graphic 122"/>
                <wp:cNvGraphicFramePr>
                  <a:graphicFrameLocks/>
                </wp:cNvGraphicFramePr>
                <a:graphic>
                  <a:graphicData uri="http://schemas.microsoft.com/office/word/2010/wordprocessingShape">
                    <wps:wsp>
                      <wps:cNvPr id="122" name="Graphic 122"/>
                      <wps:cNvSpPr/>
                      <wps:spPr>
                        <a:xfrm>
                          <a:off x="0" y="0"/>
                          <a:ext cx="1746250" cy="1270"/>
                        </a:xfrm>
                        <a:custGeom>
                          <a:avLst/>
                          <a:gdLst/>
                          <a:ahLst/>
                          <a:cxnLst/>
                          <a:rect l="l" t="t" r="r" b="b"/>
                          <a:pathLst>
                            <a:path w="1746250" h="0">
                              <a:moveTo>
                                <a:pt x="0" y="0"/>
                              </a:moveTo>
                              <a:lnTo>
                                <a:pt x="174603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60.667007pt;margin-top:8.422719pt;width:137.5pt;height:.1pt;mso-position-horizontal-relative:page;mso-position-vertical-relative:paragraph;z-index:-15712256;mso-wrap-distance-left:0;mso-wrap-distance-right:0" id="docshape113" coordorigin="3213,168" coordsize="2750,0" path="m3213,168l5963,168e" filled="false" stroked="true" strokeweight=".3985pt" strokecolor="#000000">
                <v:path arrowok="t"/>
                <v:stroke dashstyle="solid"/>
                <w10:wrap type="topAndBottom"/>
              </v:shape>
            </w:pict>
          </mc:Fallback>
        </mc:AlternateContent>
      </w:r>
    </w:p>
    <w:p>
      <w:pPr>
        <w:spacing w:line="247" w:lineRule="auto" w:before="20"/>
        <w:ind w:left="1413" w:right="1429" w:firstLine="157"/>
        <w:jc w:val="both"/>
        <w:rPr>
          <w:sz w:val="16"/>
        </w:rPr>
      </w:pPr>
      <w:r>
        <w:rPr>
          <w:position w:val="6"/>
          <w:sz w:val="12"/>
        </w:rPr>
        <w:t>10</w:t>
      </w:r>
      <w:r>
        <w:rPr>
          <w:sz w:val="16"/>
        </w:rPr>
        <w:t>The</w:t>
      </w:r>
      <w:r>
        <w:rPr>
          <w:spacing w:val="-5"/>
          <w:sz w:val="16"/>
        </w:rPr>
        <w:t> </w:t>
      </w:r>
      <w:r>
        <w:rPr>
          <w:sz w:val="16"/>
        </w:rPr>
        <w:t>classic</w:t>
      </w:r>
      <w:r>
        <w:rPr>
          <w:spacing w:val="-5"/>
          <w:sz w:val="16"/>
        </w:rPr>
        <w:t> </w:t>
      </w:r>
      <w:r>
        <w:rPr>
          <w:sz w:val="16"/>
        </w:rPr>
        <w:t>regime-weakness</w:t>
      </w:r>
      <w:r>
        <w:rPr>
          <w:spacing w:val="-5"/>
          <w:sz w:val="16"/>
        </w:rPr>
        <w:t> </w:t>
      </w:r>
      <w:r>
        <w:rPr>
          <w:sz w:val="16"/>
        </w:rPr>
        <w:t>models</w:t>
      </w:r>
      <w:r>
        <w:rPr>
          <w:spacing w:val="-5"/>
          <w:sz w:val="16"/>
        </w:rPr>
        <w:t> </w:t>
      </w:r>
      <w:r>
        <w:rPr>
          <w:sz w:val="16"/>
        </w:rPr>
        <w:t>predict</w:t>
      </w:r>
      <w:r>
        <w:rPr>
          <w:spacing w:val="-5"/>
          <w:sz w:val="16"/>
        </w:rPr>
        <w:t> </w:t>
      </w:r>
      <w:r>
        <w:rPr>
          <w:sz w:val="16"/>
        </w:rPr>
        <w:t>that</w:t>
      </w:r>
      <w:r>
        <w:rPr>
          <w:spacing w:val="-5"/>
          <w:sz w:val="16"/>
        </w:rPr>
        <w:t> </w:t>
      </w:r>
      <w:r>
        <w:rPr>
          <w:sz w:val="16"/>
        </w:rPr>
        <w:t>some</w:t>
      </w:r>
      <w:r>
        <w:rPr>
          <w:spacing w:val="-5"/>
          <w:sz w:val="16"/>
        </w:rPr>
        <w:t> </w:t>
      </w:r>
      <w:r>
        <w:rPr>
          <w:sz w:val="16"/>
        </w:rPr>
        <w:t>incumbents</w:t>
      </w:r>
      <w:r>
        <w:rPr>
          <w:spacing w:val="-5"/>
          <w:sz w:val="16"/>
        </w:rPr>
        <w:t> </w:t>
      </w:r>
      <w:r>
        <w:rPr>
          <w:sz w:val="16"/>
        </w:rPr>
        <w:t>who</w:t>
      </w:r>
      <w:r>
        <w:rPr>
          <w:spacing w:val="-5"/>
          <w:sz w:val="16"/>
        </w:rPr>
        <w:t> </w:t>
      </w:r>
      <w:r>
        <w:rPr>
          <w:sz w:val="16"/>
        </w:rPr>
        <w:t>will</w:t>
      </w:r>
      <w:r>
        <w:rPr>
          <w:spacing w:val="-5"/>
          <w:sz w:val="16"/>
        </w:rPr>
        <w:t> </w:t>
      </w:r>
      <w:r>
        <w:rPr>
          <w:sz w:val="16"/>
        </w:rPr>
        <w:t>voluntarily</w:t>
      </w:r>
      <w:r>
        <w:rPr>
          <w:spacing w:val="-5"/>
          <w:sz w:val="16"/>
        </w:rPr>
        <w:t> </w:t>
      </w:r>
      <w:r>
        <w:rPr>
          <w:sz w:val="16"/>
        </w:rPr>
        <w:t>avoid</w:t>
      </w:r>
      <w:r>
        <w:rPr>
          <w:spacing w:val="-5"/>
          <w:sz w:val="16"/>
        </w:rPr>
        <w:t> </w:t>
      </w:r>
      <w:r>
        <w:rPr>
          <w:sz w:val="16"/>
        </w:rPr>
        <w:t>electoral</w:t>
      </w:r>
      <w:r>
        <w:rPr>
          <w:spacing w:val="40"/>
          <w:sz w:val="16"/>
        </w:rPr>
        <w:t> </w:t>
      </w:r>
      <w:r>
        <w:rPr>
          <w:sz w:val="16"/>
        </w:rPr>
        <w:t>manipulation</w:t>
      </w:r>
      <w:r>
        <w:rPr>
          <w:spacing w:val="-1"/>
          <w:sz w:val="16"/>
        </w:rPr>
        <w:t> </w:t>
      </w:r>
      <w:r>
        <w:rPr>
          <w:sz w:val="16"/>
        </w:rPr>
        <w:t>and</w:t>
      </w:r>
      <w:r>
        <w:rPr>
          <w:spacing w:val="-1"/>
          <w:sz w:val="16"/>
        </w:rPr>
        <w:t> </w:t>
      </w:r>
      <w:r>
        <w:rPr>
          <w:sz w:val="16"/>
        </w:rPr>
        <w:t>accept</w:t>
      </w:r>
      <w:r>
        <w:rPr>
          <w:spacing w:val="-1"/>
          <w:sz w:val="16"/>
        </w:rPr>
        <w:t> </w:t>
      </w:r>
      <w:r>
        <w:rPr>
          <w:sz w:val="16"/>
        </w:rPr>
        <w:t>a</w:t>
      </w:r>
      <w:r>
        <w:rPr>
          <w:spacing w:val="-1"/>
          <w:sz w:val="16"/>
        </w:rPr>
        <w:t> </w:t>
      </w:r>
      <w:r>
        <w:rPr>
          <w:sz w:val="16"/>
        </w:rPr>
        <w:t>possible</w:t>
      </w:r>
      <w:r>
        <w:rPr>
          <w:spacing w:val="-1"/>
          <w:sz w:val="16"/>
        </w:rPr>
        <w:t> </w:t>
      </w:r>
      <w:r>
        <w:rPr>
          <w:sz w:val="16"/>
        </w:rPr>
        <w:t>loss</w:t>
      </w:r>
      <w:r>
        <w:rPr>
          <w:spacing w:val="-1"/>
          <w:sz w:val="16"/>
        </w:rPr>
        <w:t> </w:t>
      </w:r>
      <w:r>
        <w:rPr>
          <w:sz w:val="16"/>
        </w:rPr>
        <w:t>at</w:t>
      </w:r>
      <w:r>
        <w:rPr>
          <w:spacing w:val="-1"/>
          <w:sz w:val="16"/>
        </w:rPr>
        <w:t> </w:t>
      </w:r>
      <w:r>
        <w:rPr>
          <w:sz w:val="16"/>
        </w:rPr>
        <w:t>the</w:t>
      </w:r>
      <w:r>
        <w:rPr>
          <w:spacing w:val="-1"/>
          <w:sz w:val="16"/>
        </w:rPr>
        <w:t> </w:t>
      </w:r>
      <w:r>
        <w:rPr>
          <w:sz w:val="16"/>
        </w:rPr>
        <w:t>ballot</w:t>
      </w:r>
      <w:r>
        <w:rPr>
          <w:spacing w:val="-1"/>
          <w:sz w:val="16"/>
        </w:rPr>
        <w:t> </w:t>
      </w:r>
      <w:r>
        <w:rPr>
          <w:sz w:val="16"/>
        </w:rPr>
        <w:t>box, to</w:t>
      </w:r>
      <w:r>
        <w:rPr>
          <w:spacing w:val="-1"/>
          <w:sz w:val="16"/>
        </w:rPr>
        <w:t> </w:t>
      </w:r>
      <w:r>
        <w:rPr>
          <w:sz w:val="16"/>
        </w:rPr>
        <w:t>avoid</w:t>
      </w:r>
      <w:r>
        <w:rPr>
          <w:spacing w:val="-1"/>
          <w:sz w:val="16"/>
        </w:rPr>
        <w:t> </w:t>
      </w:r>
      <w:r>
        <w:rPr>
          <w:sz w:val="16"/>
        </w:rPr>
        <w:t>costly</w:t>
      </w:r>
      <w:r>
        <w:rPr>
          <w:spacing w:val="-1"/>
          <w:sz w:val="16"/>
        </w:rPr>
        <w:t> </w:t>
      </w:r>
      <w:r>
        <w:rPr>
          <w:sz w:val="16"/>
        </w:rPr>
        <w:t>protest.</w:t>
      </w:r>
      <w:r>
        <w:rPr>
          <w:spacing w:val="17"/>
          <w:sz w:val="16"/>
        </w:rPr>
        <w:t> </w:t>
      </w:r>
      <w:r>
        <w:rPr>
          <w:sz w:val="16"/>
        </w:rPr>
        <w:t>If</w:t>
      </w:r>
      <w:r>
        <w:rPr>
          <w:spacing w:val="-1"/>
          <w:sz w:val="16"/>
        </w:rPr>
        <w:t> </w:t>
      </w:r>
      <w:r>
        <w:rPr>
          <w:sz w:val="16"/>
        </w:rPr>
        <w:t>this</w:t>
      </w:r>
      <w:r>
        <w:rPr>
          <w:spacing w:val="-1"/>
          <w:sz w:val="16"/>
        </w:rPr>
        <w:t> </w:t>
      </w:r>
      <w:r>
        <w:rPr>
          <w:sz w:val="16"/>
        </w:rPr>
        <w:t>is</w:t>
      </w:r>
      <w:r>
        <w:rPr>
          <w:spacing w:val="-1"/>
          <w:sz w:val="16"/>
        </w:rPr>
        <w:t> </w:t>
      </w:r>
      <w:r>
        <w:rPr>
          <w:sz w:val="16"/>
        </w:rPr>
        <w:t>the</w:t>
      </w:r>
      <w:r>
        <w:rPr>
          <w:spacing w:val="-1"/>
          <w:sz w:val="16"/>
        </w:rPr>
        <w:t> </w:t>
      </w:r>
      <w:r>
        <w:rPr>
          <w:sz w:val="16"/>
        </w:rPr>
        <w:t>case, it</w:t>
      </w:r>
      <w:r>
        <w:rPr>
          <w:spacing w:val="-1"/>
          <w:sz w:val="16"/>
        </w:rPr>
        <w:t> </w:t>
      </w:r>
      <w:r>
        <w:rPr>
          <w:sz w:val="16"/>
        </w:rPr>
        <w:t>could</w:t>
      </w:r>
      <w:r>
        <w:rPr>
          <w:spacing w:val="40"/>
          <w:sz w:val="16"/>
        </w:rPr>
        <w:t> </w:t>
      </w:r>
      <w:r>
        <w:rPr>
          <w:sz w:val="16"/>
        </w:rPr>
        <w:t>introduce selection bias into the sample for the duration analyses, by sorting only the strongest incumbents</w:t>
      </w:r>
      <w:r>
        <w:rPr>
          <w:spacing w:val="40"/>
          <w:sz w:val="16"/>
        </w:rPr>
        <w:t> </w:t>
      </w:r>
      <w:r>
        <w:rPr>
          <w:sz w:val="16"/>
        </w:rPr>
        <w:t>into the sample that faces protest.</w:t>
      </w:r>
    </w:p>
    <w:p>
      <w:pPr>
        <w:spacing w:after="0" w:line="247" w:lineRule="auto"/>
        <w:jc w:val="both"/>
        <w:rPr>
          <w:sz w:val="16"/>
        </w:rPr>
        <w:sectPr>
          <w:pgSz w:w="12240" w:h="15840"/>
          <w:pgMar w:header="1940" w:footer="0" w:top="2160" w:bottom="280" w:left="1800" w:right="720"/>
        </w:sectPr>
      </w:pPr>
    </w:p>
    <w:p>
      <w:pPr>
        <w:pStyle w:val="BodyText"/>
        <w:spacing w:before="99"/>
      </w:pPr>
    </w:p>
    <w:p>
      <w:pPr>
        <w:pStyle w:val="BodyText"/>
        <w:spacing w:line="249" w:lineRule="auto"/>
        <w:ind w:left="331" w:right="2471" w:firstLine="6"/>
        <w:jc w:val="both"/>
      </w:pPr>
      <w:r>
        <w:rPr/>
        <w:t>under-produced manipulation.</w:t>
      </w:r>
      <w:r>
        <w:rPr>
          <w:spacing w:val="33"/>
        </w:rPr>
        <w:t> </w:t>
      </w:r>
      <w:r>
        <w:rPr/>
        <w:t>If the deterrence interpretation is correct, indicators of protest risk should be negatively associated with these residuals:</w:t>
      </w:r>
      <w:r>
        <w:rPr>
          <w:spacing w:val="40"/>
        </w:rPr>
        <w:t> </w:t>
      </w:r>
      <w:r>
        <w:rPr/>
        <w:t>incumbents facing greater protest risk should pull back on manipulation, producing less than expected. The</w:t>
      </w:r>
      <w:r>
        <w:rPr>
          <w:spacing w:val="-5"/>
        </w:rPr>
        <w:t> </w:t>
      </w:r>
      <w:r>
        <w:rPr/>
        <w:t>regime-strength</w:t>
      </w:r>
      <w:r>
        <w:rPr>
          <w:spacing w:val="-5"/>
        </w:rPr>
        <w:t> </w:t>
      </w:r>
      <w:r>
        <w:rPr/>
        <w:t>logic</w:t>
      </w:r>
      <w:r>
        <w:rPr>
          <w:spacing w:val="-5"/>
        </w:rPr>
        <w:t> </w:t>
      </w:r>
      <w:r>
        <w:rPr/>
        <w:t>predicts</w:t>
      </w:r>
      <w:r>
        <w:rPr>
          <w:spacing w:val="-5"/>
        </w:rPr>
        <w:t> </w:t>
      </w:r>
      <w:r>
        <w:rPr/>
        <w:t>the</w:t>
      </w:r>
      <w:r>
        <w:rPr>
          <w:spacing w:val="-5"/>
        </w:rPr>
        <w:t> </w:t>
      </w:r>
      <w:r>
        <w:rPr/>
        <w:t>opposite</w:t>
      </w:r>
      <w:r>
        <w:rPr>
          <w:spacing w:val="-5"/>
        </w:rPr>
        <w:t> </w:t>
      </w:r>
      <w:r>
        <w:rPr/>
        <w:t>—</w:t>
      </w:r>
      <w:r>
        <w:rPr>
          <w:spacing w:val="-5"/>
        </w:rPr>
        <w:t> </w:t>
      </w:r>
      <w:r>
        <w:rPr/>
        <w:t>that</w:t>
      </w:r>
      <w:r>
        <w:rPr>
          <w:spacing w:val="-5"/>
        </w:rPr>
        <w:t> </w:t>
      </w:r>
      <w:r>
        <w:rPr/>
        <w:t>incumbents</w:t>
      </w:r>
      <w:r>
        <w:rPr>
          <w:spacing w:val="-6"/>
        </w:rPr>
        <w:t> </w:t>
      </w:r>
      <w:r>
        <w:rPr/>
        <w:t>facing</w:t>
      </w:r>
      <w:r>
        <w:rPr>
          <w:spacing w:val="-5"/>
        </w:rPr>
        <w:t> </w:t>
      </w:r>
      <w:r>
        <w:rPr/>
        <w:t>riskier</w:t>
      </w:r>
      <w:r>
        <w:rPr>
          <w:spacing w:val="-5"/>
        </w:rPr>
        <w:t> </w:t>
      </w:r>
      <w:r>
        <w:rPr/>
        <w:t>envi-ronments will work harder to signal strength, and so will manipulate more than their baseline predicts.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3"/>
      </w:pPr>
    </w:p>
    <w:p>
      <w:pPr>
        <w:pStyle w:val="BodyText"/>
        <w:spacing w:line="249" w:lineRule="auto"/>
        <w:ind w:left="337" w:right="2472" w:hanging="7"/>
        <w:jc w:val="both"/>
      </w:pPr>
      <w:r>
        <w:rPr/>
        <w:t>Table 3.4 shows the results.</w:t>
      </w:r>
      <w:r>
        <w:rPr>
          <w:spacing w:val="40"/>
        </w:rPr>
        <w:t> </w:t>
      </w:r>
      <w:r>
        <w:rPr/>
        <w:t>Model 5 shows how structural factors are predictors of the level of observed manipulation.</w:t>
      </w:r>
      <w:r>
        <w:rPr>
          <w:spacing w:val="40"/>
        </w:rPr>
        <w:t> </w:t>
      </w:r>
      <w:r>
        <w:rPr/>
        <w:t>We observe some expected results; for instance, more</w:t>
      </w:r>
      <w:r>
        <w:rPr>
          <w:spacing w:val="-2"/>
        </w:rPr>
        <w:t> </w:t>
      </w:r>
      <w:r>
        <w:rPr/>
        <w:t>autonomous</w:t>
      </w:r>
      <w:r>
        <w:rPr>
          <w:spacing w:val="-2"/>
        </w:rPr>
        <w:t> </w:t>
      </w:r>
      <w:r>
        <w:rPr/>
        <w:t>EMBs</w:t>
      </w:r>
      <w:r>
        <w:rPr>
          <w:spacing w:val="-2"/>
        </w:rPr>
        <w:t> </w:t>
      </w:r>
      <w:r>
        <w:rPr/>
        <w:t>and</w:t>
      </w:r>
      <w:r>
        <w:rPr>
          <w:spacing w:val="-1"/>
        </w:rPr>
        <w:t> </w:t>
      </w:r>
      <w:r>
        <w:rPr/>
        <w:t>more</w:t>
      </w:r>
      <w:r>
        <w:rPr>
          <w:spacing w:val="-2"/>
        </w:rPr>
        <w:t> </w:t>
      </w:r>
      <w:r>
        <w:rPr/>
        <w:t>professionalized</w:t>
      </w:r>
      <w:r>
        <w:rPr>
          <w:spacing w:val="-1"/>
        </w:rPr>
        <w:t> </w:t>
      </w:r>
      <w:r>
        <w:rPr/>
        <w:t>bureaucracies</w:t>
      </w:r>
      <w:r>
        <w:rPr>
          <w:spacing w:val="-2"/>
        </w:rPr>
        <w:t> </w:t>
      </w:r>
      <w:r>
        <w:rPr/>
        <w:t>are</w:t>
      </w:r>
      <w:r>
        <w:rPr>
          <w:spacing w:val="-1"/>
        </w:rPr>
        <w:t> </w:t>
      </w:r>
      <w:r>
        <w:rPr/>
        <w:t>associated</w:t>
      </w:r>
      <w:r>
        <w:rPr>
          <w:spacing w:val="-2"/>
        </w:rPr>
        <w:t> </w:t>
      </w:r>
      <w:r>
        <w:rPr/>
        <w:t>with lower</w:t>
      </w:r>
      <w:r>
        <w:rPr>
          <w:spacing w:val="-7"/>
        </w:rPr>
        <w:t> </w:t>
      </w:r>
      <w:r>
        <w:rPr/>
        <w:t>fraud.</w:t>
      </w:r>
      <w:r>
        <w:rPr>
          <w:spacing w:val="12"/>
        </w:rPr>
        <w:t> </w:t>
      </w:r>
      <w:r>
        <w:rPr/>
        <w:t>Model</w:t>
      </w:r>
      <w:r>
        <w:rPr>
          <w:spacing w:val="-7"/>
        </w:rPr>
        <w:t> </w:t>
      </w:r>
      <w:r>
        <w:rPr/>
        <w:t>6</w:t>
      </w:r>
      <w:r>
        <w:rPr>
          <w:spacing w:val="-7"/>
        </w:rPr>
        <w:t> </w:t>
      </w:r>
      <w:r>
        <w:rPr/>
        <w:t>shows</w:t>
      </w:r>
      <w:r>
        <w:rPr>
          <w:spacing w:val="-7"/>
        </w:rPr>
        <w:t> </w:t>
      </w:r>
      <w:r>
        <w:rPr/>
        <w:t>that</w:t>
      </w:r>
      <w:r>
        <w:rPr>
          <w:spacing w:val="-7"/>
        </w:rPr>
        <w:t> </w:t>
      </w:r>
      <w:r>
        <w:rPr/>
        <w:t>indicators</w:t>
      </w:r>
      <w:r>
        <w:rPr>
          <w:spacing w:val="-7"/>
        </w:rPr>
        <w:t> </w:t>
      </w:r>
      <w:r>
        <w:rPr/>
        <w:t>of</w:t>
      </w:r>
      <w:r>
        <w:rPr>
          <w:spacing w:val="-7"/>
        </w:rPr>
        <w:t> </w:t>
      </w:r>
      <w:r>
        <w:rPr/>
        <w:t>protest</w:t>
      </w:r>
      <w:r>
        <w:rPr>
          <w:spacing w:val="-7"/>
        </w:rPr>
        <w:t> </w:t>
      </w:r>
      <w:r>
        <w:rPr/>
        <w:t>risk—the</w:t>
      </w:r>
      <w:r>
        <w:rPr>
          <w:spacing w:val="-7"/>
        </w:rPr>
        <w:t> </w:t>
      </w:r>
      <w:r>
        <w:rPr/>
        <w:t>number</w:t>
      </w:r>
      <w:r>
        <w:rPr>
          <w:spacing w:val="-7"/>
        </w:rPr>
        <w:t> </w:t>
      </w:r>
      <w:r>
        <w:rPr/>
        <w:t>of</w:t>
      </w:r>
      <w:r>
        <w:rPr>
          <w:spacing w:val="-7"/>
        </w:rPr>
        <w:t> </w:t>
      </w:r>
      <w:r>
        <w:rPr/>
        <w:t>pre-election protests, and the existence of a recent successful protest movement in the region—are not associated with lower fraud.</w:t>
      </w:r>
      <w:r>
        <w:rPr>
          <w:spacing w:val="40"/>
        </w:rPr>
        <w:t> </w:t>
      </w:r>
      <w:r>
        <w:rPr/>
        <w:t>In fact, just the opposite:</w:t>
      </w:r>
      <w:r>
        <w:rPr>
          <w:spacing w:val="33"/>
        </w:rPr>
        <w:t> </w:t>
      </w:r>
      <w:r>
        <w:rPr/>
        <w:t>incumbents appear to ma-nipulate more heavily under riskier conditions.</w:t>
      </w:r>
      <w:r>
        <w:rPr>
          <w:spacing w:val="35"/>
        </w:rPr>
        <w:t> </w:t>
      </w:r>
      <w:r>
        <w:rPr/>
        <w:t>This is a key finding, and is evidence against the classic deterrent approach; it also suggests that weaker governments are not voluntarily dialing back manipulation to avoid protest, mitigating concerns about selection effects in the main models.</w:t>
      </w:r>
    </w:p>
    <w:p>
      <w:pPr>
        <w:pStyle w:val="BodyText"/>
        <w:spacing w:after="0" w:line="249" w:lineRule="auto"/>
        <w:jc w:val="both"/>
        <w:sectPr>
          <w:headerReference w:type="default" r:id="rId45"/>
          <w:headerReference w:type="even" r:id="rId46"/>
          <w:pgSz w:w="12240" w:h="15840"/>
          <w:pgMar w:header="1940" w:footer="0" w:top="2160" w:bottom="280" w:left="1800" w:right="720"/>
          <w:pgNumType w:start="61"/>
        </w:sectPr>
      </w:pPr>
    </w:p>
    <w:p>
      <w:pPr>
        <w:pStyle w:val="BodyText"/>
        <w:spacing w:before="67"/>
      </w:pPr>
    </w:p>
    <w:p>
      <w:pPr>
        <w:pStyle w:val="BodyText"/>
        <w:ind w:right="23"/>
        <w:jc w:val="center"/>
      </w:pPr>
      <w:r>
        <w:rPr/>
        <w:t>Table</w:t>
      </w:r>
      <w:r>
        <w:rPr>
          <w:spacing w:val="-9"/>
        </w:rPr>
        <w:t> </w:t>
      </w:r>
      <w:r>
        <w:rPr/>
        <w:t>3.4:</w:t>
      </w:r>
      <w:r>
        <w:rPr>
          <w:spacing w:val="6"/>
        </w:rPr>
        <w:t> </w:t>
      </w:r>
      <w:r>
        <w:rPr/>
        <w:t>Models</w:t>
      </w:r>
      <w:r>
        <w:rPr>
          <w:spacing w:val="-9"/>
        </w:rPr>
        <w:t> </w:t>
      </w:r>
      <w:r>
        <w:rPr/>
        <w:t>of</w:t>
      </w:r>
      <w:r>
        <w:rPr>
          <w:spacing w:val="-8"/>
        </w:rPr>
        <w:t> </w:t>
      </w:r>
      <w:r>
        <w:rPr/>
        <w:t>manipulation</w:t>
      </w:r>
      <w:r>
        <w:rPr>
          <w:spacing w:val="-9"/>
        </w:rPr>
        <w:t> </w:t>
      </w:r>
      <w:r>
        <w:rPr/>
        <w:t>and</w:t>
      </w:r>
      <w:r>
        <w:rPr>
          <w:spacing w:val="-8"/>
        </w:rPr>
        <w:t> </w:t>
      </w:r>
      <w:r>
        <w:rPr/>
        <w:t>residuals</w:t>
      </w:r>
      <w:r>
        <w:rPr>
          <w:spacing w:val="-9"/>
        </w:rPr>
        <w:t> </w:t>
      </w:r>
      <w:r>
        <w:rPr/>
        <w:t>(OLS)</w:t>
      </w:r>
      <w:r>
        <w:rPr>
          <w:spacing w:val="-8"/>
        </w:rPr>
        <w:t> </w:t>
      </w:r>
      <w:r>
        <w:rPr/>
        <w:t>and</w:t>
      </w:r>
      <w:r>
        <w:rPr>
          <w:spacing w:val="-9"/>
        </w:rPr>
        <w:t> </w:t>
      </w:r>
      <w:r>
        <w:rPr/>
        <w:t>incumbent</w:t>
      </w:r>
      <w:r>
        <w:rPr>
          <w:spacing w:val="-8"/>
        </w:rPr>
        <w:t> </w:t>
      </w:r>
      <w:r>
        <w:rPr/>
        <w:t>loss</w:t>
      </w:r>
      <w:r>
        <w:rPr>
          <w:spacing w:val="-9"/>
        </w:rPr>
        <w:t> </w:t>
      </w:r>
      <w:r>
        <w:rPr>
          <w:spacing w:val="-2"/>
        </w:rPr>
        <w:t>(logit)</w:t>
      </w:r>
    </w:p>
    <w:p>
      <w:pPr>
        <w:pStyle w:val="BodyText"/>
        <w:spacing w:before="6"/>
      </w:pPr>
    </w:p>
    <w:tbl>
      <w:tblPr>
        <w:tblW w:w="0" w:type="auto"/>
        <w:jc w:val="left"/>
        <w:tblInd w:w="21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79"/>
        <w:gridCol w:w="1170"/>
        <w:gridCol w:w="1385"/>
      </w:tblGrid>
      <w:tr>
        <w:trPr>
          <w:trHeight w:val="327" w:hRule="atLeast"/>
        </w:trPr>
        <w:tc>
          <w:tcPr>
            <w:tcW w:w="2779" w:type="dxa"/>
            <w:tcBorders>
              <w:top w:val="single" w:sz="8" w:space="0" w:color="000000"/>
              <w:bottom w:val="single" w:sz="4" w:space="0" w:color="000000"/>
            </w:tcBorders>
          </w:tcPr>
          <w:p>
            <w:pPr>
              <w:pStyle w:val="TableParagraph"/>
              <w:spacing w:line="240" w:lineRule="auto"/>
              <w:jc w:val="left"/>
              <w:rPr>
                <w:sz w:val="20"/>
              </w:rPr>
            </w:pPr>
          </w:p>
        </w:tc>
        <w:tc>
          <w:tcPr>
            <w:tcW w:w="1170" w:type="dxa"/>
            <w:tcBorders>
              <w:top w:val="single" w:sz="8" w:space="0" w:color="000000"/>
              <w:bottom w:val="single" w:sz="4" w:space="0" w:color="000000"/>
            </w:tcBorders>
          </w:tcPr>
          <w:p>
            <w:pPr>
              <w:pStyle w:val="TableParagraph"/>
              <w:spacing w:line="240" w:lineRule="auto" w:before="34"/>
              <w:ind w:left="3" w:right="3"/>
              <w:rPr>
                <w:sz w:val="20"/>
              </w:rPr>
            </w:pPr>
            <w:r>
              <w:rPr>
                <w:sz w:val="20"/>
              </w:rPr>
              <w:t>Model</w:t>
            </w:r>
            <w:r>
              <w:rPr>
                <w:spacing w:val="-7"/>
                <w:sz w:val="20"/>
              </w:rPr>
              <w:t> </w:t>
            </w:r>
            <w:r>
              <w:rPr>
                <w:spacing w:val="-10"/>
                <w:sz w:val="20"/>
              </w:rPr>
              <w:t>5</w:t>
            </w:r>
          </w:p>
        </w:tc>
        <w:tc>
          <w:tcPr>
            <w:tcW w:w="1385" w:type="dxa"/>
            <w:tcBorders>
              <w:top w:val="single" w:sz="8" w:space="0" w:color="000000"/>
              <w:bottom w:val="single" w:sz="4" w:space="0" w:color="000000"/>
            </w:tcBorders>
          </w:tcPr>
          <w:p>
            <w:pPr>
              <w:pStyle w:val="TableParagraph"/>
              <w:spacing w:line="240" w:lineRule="auto" w:before="34"/>
              <w:ind w:left="1" w:right="2"/>
              <w:rPr>
                <w:sz w:val="20"/>
              </w:rPr>
            </w:pPr>
            <w:r>
              <w:rPr>
                <w:sz w:val="20"/>
              </w:rPr>
              <w:t>Model</w:t>
            </w:r>
            <w:r>
              <w:rPr>
                <w:spacing w:val="-7"/>
                <w:sz w:val="20"/>
              </w:rPr>
              <w:t> </w:t>
            </w:r>
            <w:r>
              <w:rPr>
                <w:spacing w:val="-10"/>
                <w:sz w:val="20"/>
              </w:rPr>
              <w:t>6</w:t>
            </w:r>
          </w:p>
        </w:tc>
      </w:tr>
      <w:tr>
        <w:trPr>
          <w:trHeight w:val="275" w:hRule="atLeast"/>
        </w:trPr>
        <w:tc>
          <w:tcPr>
            <w:tcW w:w="2779" w:type="dxa"/>
            <w:tcBorders>
              <w:top w:val="single" w:sz="4" w:space="0" w:color="000000"/>
            </w:tcBorders>
          </w:tcPr>
          <w:p>
            <w:pPr>
              <w:pStyle w:val="TableParagraph"/>
              <w:spacing w:line="240" w:lineRule="auto"/>
              <w:jc w:val="left"/>
              <w:rPr>
                <w:sz w:val="20"/>
              </w:rPr>
            </w:pPr>
          </w:p>
        </w:tc>
        <w:tc>
          <w:tcPr>
            <w:tcW w:w="1170" w:type="dxa"/>
            <w:tcBorders>
              <w:top w:val="single" w:sz="4" w:space="0" w:color="000000"/>
            </w:tcBorders>
          </w:tcPr>
          <w:p>
            <w:pPr>
              <w:pStyle w:val="TableParagraph"/>
              <w:spacing w:before="36"/>
              <w:ind w:left="3" w:right="3"/>
              <w:rPr>
                <w:sz w:val="20"/>
              </w:rPr>
            </w:pPr>
            <w:r>
              <w:rPr>
                <w:spacing w:val="-2"/>
                <w:sz w:val="20"/>
              </w:rPr>
              <w:t>Fraud</w:t>
            </w:r>
          </w:p>
        </w:tc>
        <w:tc>
          <w:tcPr>
            <w:tcW w:w="1385" w:type="dxa"/>
            <w:tcBorders>
              <w:top w:val="single" w:sz="4" w:space="0" w:color="000000"/>
            </w:tcBorders>
          </w:tcPr>
          <w:p>
            <w:pPr>
              <w:pStyle w:val="TableParagraph"/>
              <w:spacing w:before="36"/>
              <w:ind w:left="1" w:right="2"/>
              <w:rPr>
                <w:sz w:val="20"/>
              </w:rPr>
            </w:pPr>
            <w:r>
              <w:rPr>
                <w:sz w:val="20"/>
              </w:rPr>
              <w:t>Fraud</w:t>
            </w:r>
            <w:r>
              <w:rPr>
                <w:spacing w:val="-6"/>
                <w:sz w:val="20"/>
              </w:rPr>
              <w:t> </w:t>
            </w:r>
            <w:r>
              <w:rPr>
                <w:spacing w:val="-2"/>
                <w:sz w:val="20"/>
              </w:rPr>
              <w:t>residual</w:t>
            </w:r>
          </w:p>
        </w:tc>
      </w:tr>
      <w:tr>
        <w:trPr>
          <w:trHeight w:val="243" w:hRule="atLeast"/>
        </w:trPr>
        <w:tc>
          <w:tcPr>
            <w:tcW w:w="2779" w:type="dxa"/>
          </w:tcPr>
          <w:p>
            <w:pPr>
              <w:pStyle w:val="TableParagraph"/>
              <w:spacing w:line="223" w:lineRule="exact"/>
              <w:ind w:left="119"/>
              <w:jc w:val="left"/>
              <w:rPr>
                <w:sz w:val="20"/>
              </w:rPr>
            </w:pPr>
            <w:r>
              <w:rPr>
                <w:spacing w:val="-2"/>
                <w:sz w:val="20"/>
              </w:rPr>
              <w:t>(Intercept)</w:t>
            </w:r>
          </w:p>
        </w:tc>
        <w:tc>
          <w:tcPr>
            <w:tcW w:w="1170" w:type="dxa"/>
          </w:tcPr>
          <w:p>
            <w:pPr>
              <w:pStyle w:val="TableParagraph"/>
              <w:spacing w:line="223" w:lineRule="exact"/>
              <w:ind w:left="3" w:right="3"/>
              <w:rPr>
                <w:sz w:val="20"/>
              </w:rPr>
            </w:pPr>
            <w:r>
              <w:rPr>
                <w:rFonts w:ascii="Cambria"/>
                <w:spacing w:val="-2"/>
                <w:sz w:val="20"/>
              </w:rPr>
              <w:t>0.967</w:t>
            </w:r>
            <w:r>
              <w:rPr>
                <w:spacing w:val="-2"/>
                <w:sz w:val="20"/>
              </w:rPr>
              <w:t>***</w:t>
            </w:r>
          </w:p>
        </w:tc>
        <w:tc>
          <w:tcPr>
            <w:tcW w:w="1385" w:type="dxa"/>
          </w:tcPr>
          <w:p>
            <w:pPr>
              <w:pStyle w:val="TableParagraph"/>
              <w:spacing w:line="223" w:lineRule="exact"/>
              <w:ind w:left="1" w:right="2"/>
              <w:rPr>
                <w:sz w:val="20"/>
              </w:rPr>
            </w:pPr>
            <w:r>
              <w:rPr>
                <w:rFonts w:ascii="Cambria" w:hAnsi="Cambria"/>
                <w:spacing w:val="-2"/>
                <w:w w:val="105"/>
                <w:sz w:val="20"/>
              </w:rPr>
              <w:t>−0.041</w:t>
            </w:r>
            <w:r>
              <w:rPr>
                <w:spacing w:val="-2"/>
                <w:w w:val="105"/>
                <w:sz w:val="20"/>
              </w:rPr>
              <w:t>+</w:t>
            </w:r>
          </w:p>
        </w:tc>
      </w:tr>
      <w:tr>
        <w:trPr>
          <w:trHeight w:val="1195" w:hRule="atLeast"/>
        </w:trPr>
        <w:tc>
          <w:tcPr>
            <w:tcW w:w="2779" w:type="dxa"/>
          </w:tcPr>
          <w:p>
            <w:pPr>
              <w:pStyle w:val="TableParagraph"/>
              <w:spacing w:line="478" w:lineRule="exact" w:before="39"/>
              <w:ind w:left="119" w:right="397"/>
              <w:jc w:val="left"/>
              <w:rPr>
                <w:sz w:val="20"/>
              </w:rPr>
            </w:pPr>
            <w:r>
              <w:rPr>
                <w:sz w:val="20"/>
              </w:rPr>
              <w:t>Judical</w:t>
            </w:r>
            <w:r>
              <w:rPr>
                <w:spacing w:val="-13"/>
                <w:sz w:val="20"/>
              </w:rPr>
              <w:t> </w:t>
            </w:r>
            <w:r>
              <w:rPr>
                <w:sz w:val="20"/>
              </w:rPr>
              <w:t>independence</w:t>
            </w:r>
            <w:r>
              <w:rPr>
                <w:spacing w:val="-12"/>
                <w:sz w:val="20"/>
              </w:rPr>
              <w:t> </w:t>
            </w:r>
            <w:r>
              <w:rPr>
                <w:sz w:val="20"/>
              </w:rPr>
              <w:t>(lag) GDP growth rate (lag)</w:t>
            </w:r>
          </w:p>
        </w:tc>
        <w:tc>
          <w:tcPr>
            <w:tcW w:w="1170" w:type="dxa"/>
          </w:tcPr>
          <w:p>
            <w:pPr>
              <w:pStyle w:val="TableParagraph"/>
              <w:spacing w:line="227" w:lineRule="exact"/>
              <w:ind w:left="3" w:right="3"/>
              <w:rPr>
                <w:sz w:val="20"/>
              </w:rPr>
            </w:pPr>
            <w:r>
              <w:rPr>
                <w:spacing w:val="-2"/>
                <w:sz w:val="20"/>
              </w:rPr>
              <w:t>(</w:t>
            </w:r>
            <w:r>
              <w:rPr>
                <w:rFonts w:ascii="Cambria"/>
                <w:spacing w:val="-2"/>
                <w:sz w:val="20"/>
              </w:rPr>
              <w:t>0.135</w:t>
            </w:r>
            <w:r>
              <w:rPr>
                <w:spacing w:val="-2"/>
                <w:sz w:val="20"/>
              </w:rPr>
              <w:t>)</w:t>
            </w:r>
          </w:p>
          <w:p>
            <w:pPr>
              <w:pStyle w:val="TableParagraph"/>
              <w:spacing w:line="240" w:lineRule="atLeast"/>
              <w:ind w:left="5" w:right="3"/>
              <w:rPr>
                <w:sz w:val="20"/>
              </w:rPr>
            </w:pPr>
            <w:r>
              <w:rPr>
                <w:rFonts w:ascii="Cambria" w:hAnsi="Cambria"/>
                <w:spacing w:val="-2"/>
                <w:sz w:val="20"/>
              </w:rPr>
              <w:t>−0.615</w:t>
            </w:r>
            <w:r>
              <w:rPr>
                <w:spacing w:val="-2"/>
                <w:sz w:val="20"/>
              </w:rPr>
              <w:t>*** (</w:t>
            </w:r>
            <w:r>
              <w:rPr>
                <w:rFonts w:ascii="Cambria" w:hAnsi="Cambria"/>
                <w:spacing w:val="-2"/>
                <w:sz w:val="20"/>
              </w:rPr>
              <w:t>0.140</w:t>
            </w:r>
            <w:r>
              <w:rPr>
                <w:spacing w:val="-2"/>
                <w:sz w:val="20"/>
              </w:rPr>
              <w:t>) </w:t>
            </w:r>
            <w:r>
              <w:rPr>
                <w:rFonts w:ascii="Cambria" w:hAnsi="Cambria"/>
                <w:spacing w:val="-2"/>
                <w:sz w:val="20"/>
              </w:rPr>
              <w:t>1.321</w:t>
            </w:r>
            <w:r>
              <w:rPr>
                <w:spacing w:val="-2"/>
                <w:sz w:val="20"/>
              </w:rPr>
              <w:t>** (</w:t>
            </w:r>
            <w:r>
              <w:rPr>
                <w:rFonts w:ascii="Cambria" w:hAnsi="Cambria"/>
                <w:spacing w:val="-2"/>
                <w:sz w:val="20"/>
              </w:rPr>
              <w:t>0.432</w:t>
            </w:r>
            <w:r>
              <w:rPr>
                <w:spacing w:val="-2"/>
                <w:sz w:val="20"/>
              </w:rPr>
              <w:t>)</w:t>
            </w:r>
          </w:p>
        </w:tc>
        <w:tc>
          <w:tcPr>
            <w:tcW w:w="1385" w:type="dxa"/>
          </w:tcPr>
          <w:p>
            <w:pPr>
              <w:pStyle w:val="TableParagraph"/>
              <w:spacing w:line="227" w:lineRule="exact"/>
              <w:ind w:left="1" w:right="2"/>
              <w:rPr>
                <w:sz w:val="20"/>
              </w:rPr>
            </w:pPr>
            <w:r>
              <w:rPr>
                <w:spacing w:val="-2"/>
                <w:sz w:val="20"/>
              </w:rPr>
              <w:t>(</w:t>
            </w:r>
            <w:r>
              <w:rPr>
                <w:rFonts w:ascii="Cambria"/>
                <w:spacing w:val="-2"/>
                <w:sz w:val="20"/>
              </w:rPr>
              <w:t>0.023</w:t>
            </w:r>
            <w:r>
              <w:rPr>
                <w:spacing w:val="-2"/>
                <w:sz w:val="20"/>
              </w:rPr>
              <w:t>)</w:t>
            </w:r>
          </w:p>
        </w:tc>
      </w:tr>
      <w:tr>
        <w:trPr>
          <w:trHeight w:val="239" w:hRule="atLeast"/>
        </w:trPr>
        <w:tc>
          <w:tcPr>
            <w:tcW w:w="2779" w:type="dxa"/>
          </w:tcPr>
          <w:p>
            <w:pPr>
              <w:pStyle w:val="TableParagraph"/>
              <w:ind w:left="119"/>
              <w:jc w:val="left"/>
              <w:rPr>
                <w:sz w:val="20"/>
              </w:rPr>
            </w:pPr>
            <w:r>
              <w:rPr>
                <w:sz w:val="20"/>
              </w:rPr>
              <w:t>Presidential</w:t>
            </w:r>
            <w:r>
              <w:rPr>
                <w:spacing w:val="-11"/>
                <w:sz w:val="20"/>
              </w:rPr>
              <w:t> </w:t>
            </w:r>
            <w:r>
              <w:rPr>
                <w:spacing w:val="-2"/>
                <w:sz w:val="20"/>
              </w:rPr>
              <w:t>election</w:t>
            </w:r>
          </w:p>
        </w:tc>
        <w:tc>
          <w:tcPr>
            <w:tcW w:w="1170" w:type="dxa"/>
          </w:tcPr>
          <w:p>
            <w:pPr>
              <w:pStyle w:val="TableParagraph"/>
              <w:ind w:left="3" w:right="3"/>
              <w:rPr>
                <w:rFonts w:ascii="Cambria"/>
                <w:sz w:val="20"/>
              </w:rPr>
            </w:pPr>
            <w:r>
              <w:rPr>
                <w:rFonts w:ascii="Cambria"/>
                <w:spacing w:val="-2"/>
                <w:sz w:val="20"/>
              </w:rPr>
              <w:t>0.062</w:t>
            </w:r>
          </w:p>
        </w:tc>
        <w:tc>
          <w:tcPr>
            <w:tcW w:w="1385" w:type="dxa"/>
          </w:tcPr>
          <w:p>
            <w:pPr>
              <w:pStyle w:val="TableParagraph"/>
              <w:spacing w:line="240" w:lineRule="auto"/>
              <w:jc w:val="left"/>
              <w:rPr>
                <w:sz w:val="16"/>
              </w:rPr>
            </w:pPr>
          </w:p>
        </w:tc>
      </w:tr>
      <w:tr>
        <w:trPr>
          <w:trHeight w:val="4303" w:hRule="atLeast"/>
        </w:trPr>
        <w:tc>
          <w:tcPr>
            <w:tcW w:w="2779" w:type="dxa"/>
          </w:tcPr>
          <w:p>
            <w:pPr>
              <w:pStyle w:val="TableParagraph"/>
              <w:spacing w:line="240" w:lineRule="auto" w:before="4"/>
              <w:jc w:val="left"/>
              <w:rPr>
                <w:sz w:val="20"/>
              </w:rPr>
            </w:pPr>
          </w:p>
          <w:p>
            <w:pPr>
              <w:pStyle w:val="TableParagraph"/>
              <w:spacing w:line="499" w:lineRule="auto" w:before="1"/>
              <w:ind w:left="119" w:right="1617"/>
              <w:jc w:val="both"/>
              <w:rPr>
                <w:sz w:val="20"/>
              </w:rPr>
            </w:pPr>
            <w:r>
              <w:rPr>
                <w:spacing w:val="-2"/>
                <w:sz w:val="20"/>
              </w:rPr>
              <w:t>Urbanization </w:t>
            </w:r>
            <w:r>
              <w:rPr>
                <w:sz w:val="20"/>
              </w:rPr>
              <w:t>Rentier</w:t>
            </w:r>
            <w:r>
              <w:rPr>
                <w:spacing w:val="-3"/>
                <w:sz w:val="20"/>
              </w:rPr>
              <w:t> </w:t>
            </w:r>
            <w:r>
              <w:rPr>
                <w:sz w:val="20"/>
              </w:rPr>
              <w:t>state Tax state</w:t>
            </w:r>
          </w:p>
          <w:p>
            <w:pPr>
              <w:pStyle w:val="TableParagraph"/>
              <w:spacing w:line="499" w:lineRule="auto"/>
              <w:ind w:left="119" w:right="397"/>
              <w:jc w:val="left"/>
              <w:rPr>
                <w:sz w:val="20"/>
              </w:rPr>
            </w:pPr>
            <w:r>
              <w:rPr>
                <w:sz w:val="20"/>
              </w:rPr>
              <w:t>Phys.</w:t>
            </w:r>
            <w:r>
              <w:rPr>
                <w:spacing w:val="-4"/>
                <w:sz w:val="20"/>
              </w:rPr>
              <w:t> </w:t>
            </w:r>
            <w:r>
              <w:rPr>
                <w:sz w:val="20"/>
              </w:rPr>
              <w:t>integrity</w:t>
            </w:r>
            <w:r>
              <w:rPr>
                <w:spacing w:val="-13"/>
                <w:sz w:val="20"/>
              </w:rPr>
              <w:t> </w:t>
            </w:r>
            <w:r>
              <w:rPr>
                <w:sz w:val="20"/>
              </w:rPr>
              <w:t>index</w:t>
            </w:r>
            <w:r>
              <w:rPr>
                <w:spacing w:val="-12"/>
                <w:sz w:val="20"/>
              </w:rPr>
              <w:t> </w:t>
            </w:r>
            <w:r>
              <w:rPr>
                <w:sz w:val="20"/>
              </w:rPr>
              <w:t>(lag) Phys. int. lag squared Private ownership (lag)</w:t>
            </w:r>
          </w:p>
          <w:p>
            <w:pPr>
              <w:pStyle w:val="TableParagraph"/>
              <w:spacing w:line="499" w:lineRule="auto"/>
              <w:ind w:left="119" w:right="221"/>
              <w:jc w:val="left"/>
              <w:rPr>
                <w:sz w:val="20"/>
              </w:rPr>
            </w:pPr>
            <w:r>
              <w:rPr>
                <w:sz w:val="20"/>
              </w:rPr>
              <w:t>Professional</w:t>
            </w:r>
            <w:r>
              <w:rPr>
                <w:spacing w:val="-13"/>
                <w:sz w:val="20"/>
              </w:rPr>
              <w:t> </w:t>
            </w:r>
            <w:r>
              <w:rPr>
                <w:sz w:val="20"/>
              </w:rPr>
              <w:t>bureaucracy</w:t>
            </w:r>
            <w:r>
              <w:rPr>
                <w:spacing w:val="-12"/>
                <w:sz w:val="20"/>
              </w:rPr>
              <w:t> </w:t>
            </w:r>
            <w:r>
              <w:rPr>
                <w:sz w:val="20"/>
              </w:rPr>
              <w:t>(lag) EMB autonomy</w:t>
            </w:r>
          </w:p>
          <w:p>
            <w:pPr>
              <w:pStyle w:val="TableParagraph"/>
              <w:spacing w:line="223" w:lineRule="exact"/>
              <w:ind w:left="119"/>
              <w:jc w:val="left"/>
              <w:rPr>
                <w:sz w:val="20"/>
              </w:rPr>
            </w:pPr>
            <w:r>
              <w:rPr>
                <w:sz w:val="20"/>
              </w:rPr>
              <w:t>Number</w:t>
            </w:r>
            <w:r>
              <w:rPr>
                <w:spacing w:val="-7"/>
                <w:sz w:val="20"/>
              </w:rPr>
              <w:t> </w:t>
            </w:r>
            <w:r>
              <w:rPr>
                <w:sz w:val="20"/>
              </w:rPr>
              <w:t>of</w:t>
            </w:r>
            <w:r>
              <w:rPr>
                <w:spacing w:val="-7"/>
                <w:sz w:val="20"/>
              </w:rPr>
              <w:t> </w:t>
            </w:r>
            <w:r>
              <w:rPr>
                <w:sz w:val="20"/>
              </w:rPr>
              <w:t>pre-election</w:t>
            </w:r>
            <w:r>
              <w:rPr>
                <w:spacing w:val="-7"/>
                <w:sz w:val="20"/>
              </w:rPr>
              <w:t> </w:t>
            </w:r>
            <w:r>
              <w:rPr>
                <w:spacing w:val="-2"/>
                <w:sz w:val="20"/>
              </w:rPr>
              <w:t>protests</w:t>
            </w:r>
          </w:p>
        </w:tc>
        <w:tc>
          <w:tcPr>
            <w:tcW w:w="1170" w:type="dxa"/>
          </w:tcPr>
          <w:p>
            <w:pPr>
              <w:pStyle w:val="TableParagraph"/>
              <w:spacing w:line="227" w:lineRule="exact"/>
              <w:ind w:left="3" w:right="3"/>
              <w:rPr>
                <w:sz w:val="20"/>
              </w:rPr>
            </w:pPr>
            <w:r>
              <w:rPr>
                <w:spacing w:val="-2"/>
                <w:sz w:val="20"/>
              </w:rPr>
              <w:t>(</w:t>
            </w:r>
            <w:r>
              <w:rPr>
                <w:rFonts w:ascii="Cambria"/>
                <w:spacing w:val="-2"/>
                <w:sz w:val="20"/>
              </w:rPr>
              <w:t>0.043</w:t>
            </w:r>
            <w:r>
              <w:rPr>
                <w:spacing w:val="-2"/>
                <w:sz w:val="20"/>
              </w:rPr>
              <w:t>)</w:t>
            </w:r>
          </w:p>
          <w:p>
            <w:pPr>
              <w:pStyle w:val="TableParagraph"/>
              <w:spacing w:line="244" w:lineRule="auto" w:before="4"/>
              <w:ind w:left="5" w:right="3"/>
              <w:rPr>
                <w:sz w:val="20"/>
              </w:rPr>
            </w:pPr>
            <w:r>
              <w:rPr>
                <w:rFonts w:ascii="Cambria" w:hAnsi="Cambria"/>
                <w:spacing w:val="-2"/>
                <w:sz w:val="20"/>
              </w:rPr>
              <w:t>−0.008</w:t>
            </w:r>
            <w:r>
              <w:rPr>
                <w:spacing w:val="-2"/>
                <w:sz w:val="20"/>
              </w:rPr>
              <w:t>*** (</w:t>
            </w:r>
            <w:r>
              <w:rPr>
                <w:rFonts w:ascii="Cambria" w:hAnsi="Cambria"/>
                <w:spacing w:val="-2"/>
                <w:sz w:val="20"/>
              </w:rPr>
              <w:t>0.001</w:t>
            </w:r>
            <w:r>
              <w:rPr>
                <w:spacing w:val="-2"/>
                <w:sz w:val="20"/>
              </w:rPr>
              <w:t>)</w:t>
            </w:r>
          </w:p>
          <w:p>
            <w:pPr>
              <w:pStyle w:val="TableParagraph"/>
              <w:spacing w:line="240" w:lineRule="auto"/>
              <w:ind w:left="3" w:right="3"/>
              <w:rPr>
                <w:rFonts w:ascii="Cambria" w:hAnsi="Cambria"/>
                <w:sz w:val="20"/>
              </w:rPr>
            </w:pPr>
            <w:r>
              <w:rPr>
                <w:rFonts w:ascii="Cambria" w:hAnsi="Cambria"/>
                <w:spacing w:val="-2"/>
                <w:w w:val="105"/>
                <w:sz w:val="20"/>
              </w:rPr>
              <w:t>−0.005</w:t>
            </w:r>
          </w:p>
          <w:p>
            <w:pPr>
              <w:pStyle w:val="TableParagraph"/>
              <w:spacing w:line="240" w:lineRule="auto" w:before="5"/>
              <w:ind w:left="3" w:right="3"/>
              <w:rPr>
                <w:sz w:val="20"/>
              </w:rPr>
            </w:pPr>
            <w:r>
              <w:rPr>
                <w:spacing w:val="-2"/>
                <w:sz w:val="20"/>
              </w:rPr>
              <w:t>(</w:t>
            </w:r>
            <w:r>
              <w:rPr>
                <w:rFonts w:ascii="Cambria"/>
                <w:spacing w:val="-2"/>
                <w:sz w:val="20"/>
              </w:rPr>
              <w:t>0.068</w:t>
            </w:r>
            <w:r>
              <w:rPr>
                <w:spacing w:val="-2"/>
                <w:sz w:val="20"/>
              </w:rPr>
              <w:t>)</w:t>
            </w:r>
          </w:p>
          <w:p>
            <w:pPr>
              <w:pStyle w:val="TableParagraph"/>
              <w:spacing w:line="244" w:lineRule="auto" w:before="4"/>
              <w:ind w:left="4" w:right="3"/>
              <w:rPr>
                <w:sz w:val="20"/>
              </w:rPr>
            </w:pPr>
            <w:r>
              <w:rPr>
                <w:rFonts w:ascii="Cambria"/>
                <w:spacing w:val="-4"/>
                <w:sz w:val="20"/>
              </w:rPr>
              <w:t>0.225</w:t>
            </w:r>
            <w:r>
              <w:rPr>
                <w:spacing w:val="-4"/>
                <w:sz w:val="20"/>
              </w:rPr>
              <w:t>*** </w:t>
            </w:r>
            <w:r>
              <w:rPr>
                <w:spacing w:val="-2"/>
                <w:sz w:val="20"/>
              </w:rPr>
              <w:t>(</w:t>
            </w:r>
            <w:r>
              <w:rPr>
                <w:rFonts w:ascii="Cambria"/>
                <w:spacing w:val="-2"/>
                <w:sz w:val="20"/>
              </w:rPr>
              <w:t>0.067</w:t>
            </w:r>
            <w:r>
              <w:rPr>
                <w:spacing w:val="-2"/>
                <w:sz w:val="20"/>
              </w:rPr>
              <w:t>)</w:t>
            </w:r>
          </w:p>
          <w:p>
            <w:pPr>
              <w:pStyle w:val="TableParagraph"/>
              <w:spacing w:line="244" w:lineRule="auto"/>
              <w:ind w:left="4" w:right="3"/>
              <w:rPr>
                <w:sz w:val="20"/>
              </w:rPr>
            </w:pPr>
            <w:r>
              <w:rPr>
                <w:rFonts w:ascii="Cambria"/>
                <w:spacing w:val="-4"/>
                <w:sz w:val="20"/>
              </w:rPr>
              <w:t>1.987</w:t>
            </w:r>
            <w:r>
              <w:rPr>
                <w:spacing w:val="-4"/>
                <w:sz w:val="20"/>
              </w:rPr>
              <w:t>*** </w:t>
            </w:r>
            <w:r>
              <w:rPr>
                <w:spacing w:val="-2"/>
                <w:sz w:val="20"/>
              </w:rPr>
              <w:t>(</w:t>
            </w:r>
            <w:r>
              <w:rPr>
                <w:rFonts w:ascii="Cambria"/>
                <w:spacing w:val="-2"/>
                <w:sz w:val="20"/>
              </w:rPr>
              <w:t>0.400</w:t>
            </w:r>
            <w:r>
              <w:rPr>
                <w:spacing w:val="-2"/>
                <w:sz w:val="20"/>
              </w:rPr>
              <w:t>)</w:t>
            </w:r>
          </w:p>
          <w:p>
            <w:pPr>
              <w:pStyle w:val="TableParagraph"/>
              <w:spacing w:line="244" w:lineRule="auto"/>
              <w:ind w:left="5" w:right="3"/>
              <w:rPr>
                <w:sz w:val="20"/>
              </w:rPr>
            </w:pPr>
            <w:r>
              <w:rPr>
                <w:rFonts w:ascii="Cambria" w:hAnsi="Cambria"/>
                <w:spacing w:val="-2"/>
                <w:sz w:val="20"/>
              </w:rPr>
              <w:t>−2.313</w:t>
            </w:r>
            <w:r>
              <w:rPr>
                <w:spacing w:val="-2"/>
                <w:sz w:val="20"/>
              </w:rPr>
              <w:t>*** (</w:t>
            </w:r>
            <w:r>
              <w:rPr>
                <w:rFonts w:ascii="Cambria" w:hAnsi="Cambria"/>
                <w:spacing w:val="-2"/>
                <w:sz w:val="20"/>
              </w:rPr>
              <w:t>0.356</w:t>
            </w:r>
            <w:r>
              <w:rPr>
                <w:spacing w:val="-2"/>
                <w:sz w:val="20"/>
              </w:rPr>
              <w:t>) </w:t>
            </w:r>
            <w:r>
              <w:rPr>
                <w:rFonts w:ascii="Cambria" w:hAnsi="Cambria"/>
                <w:spacing w:val="-2"/>
                <w:sz w:val="20"/>
              </w:rPr>
              <w:t>0.080</w:t>
            </w:r>
            <w:r>
              <w:rPr>
                <w:spacing w:val="-2"/>
                <w:sz w:val="20"/>
              </w:rPr>
              <w:t>** (</w:t>
            </w:r>
            <w:r>
              <w:rPr>
                <w:rFonts w:ascii="Cambria" w:hAnsi="Cambria"/>
                <w:spacing w:val="-2"/>
                <w:sz w:val="20"/>
              </w:rPr>
              <w:t>0.025</w:t>
            </w:r>
            <w:r>
              <w:rPr>
                <w:spacing w:val="-2"/>
                <w:sz w:val="20"/>
              </w:rPr>
              <w:t>)</w:t>
            </w:r>
          </w:p>
          <w:p>
            <w:pPr>
              <w:pStyle w:val="TableParagraph"/>
              <w:spacing w:line="244" w:lineRule="auto"/>
              <w:ind w:left="5" w:right="3"/>
              <w:rPr>
                <w:sz w:val="20"/>
              </w:rPr>
            </w:pPr>
            <w:r>
              <w:rPr>
                <w:rFonts w:ascii="Cambria" w:hAnsi="Cambria"/>
                <w:spacing w:val="-2"/>
                <w:sz w:val="20"/>
              </w:rPr>
              <w:t>−0.195</w:t>
            </w:r>
            <w:r>
              <w:rPr>
                <w:spacing w:val="-2"/>
                <w:sz w:val="20"/>
              </w:rPr>
              <w:t>*** (</w:t>
            </w:r>
            <w:r>
              <w:rPr>
                <w:rFonts w:ascii="Cambria" w:hAnsi="Cambria"/>
                <w:spacing w:val="-2"/>
                <w:sz w:val="20"/>
              </w:rPr>
              <w:t>0.029</w:t>
            </w:r>
            <w:r>
              <w:rPr>
                <w:spacing w:val="-2"/>
                <w:sz w:val="20"/>
              </w:rPr>
              <w:t>)</w:t>
            </w:r>
          </w:p>
          <w:p>
            <w:pPr>
              <w:pStyle w:val="TableParagraph"/>
              <w:spacing w:line="244" w:lineRule="auto"/>
              <w:ind w:left="5" w:right="3"/>
              <w:rPr>
                <w:sz w:val="20"/>
              </w:rPr>
            </w:pPr>
            <w:r>
              <w:rPr>
                <w:rFonts w:ascii="Cambria" w:hAnsi="Cambria"/>
                <w:spacing w:val="-2"/>
                <w:sz w:val="20"/>
              </w:rPr>
              <w:t>−0.429</w:t>
            </w:r>
            <w:r>
              <w:rPr>
                <w:spacing w:val="-2"/>
                <w:sz w:val="20"/>
              </w:rPr>
              <w:t>*** (</w:t>
            </w:r>
            <w:r>
              <w:rPr>
                <w:rFonts w:ascii="Cambria" w:hAnsi="Cambria"/>
                <w:spacing w:val="-2"/>
                <w:sz w:val="20"/>
              </w:rPr>
              <w:t>0.026</w:t>
            </w:r>
            <w:r>
              <w:rPr>
                <w:spacing w:val="-2"/>
                <w:sz w:val="20"/>
              </w:rPr>
              <w:t>)</w:t>
            </w:r>
          </w:p>
        </w:tc>
        <w:tc>
          <w:tcPr>
            <w:tcW w:w="1385" w:type="dxa"/>
          </w:tcPr>
          <w:p>
            <w:pPr>
              <w:pStyle w:val="TableParagraph"/>
              <w:spacing w:line="240" w:lineRule="auto"/>
              <w:jc w:val="left"/>
              <w:rPr>
                <w:sz w:val="20"/>
              </w:rPr>
            </w:pPr>
          </w:p>
          <w:p>
            <w:pPr>
              <w:pStyle w:val="TableParagraph"/>
              <w:spacing w:line="240" w:lineRule="auto"/>
              <w:jc w:val="left"/>
              <w:rPr>
                <w:sz w:val="20"/>
              </w:rPr>
            </w:pPr>
          </w:p>
          <w:p>
            <w:pPr>
              <w:pStyle w:val="TableParagraph"/>
              <w:spacing w:line="240" w:lineRule="auto"/>
              <w:jc w:val="left"/>
              <w:rPr>
                <w:sz w:val="20"/>
              </w:rPr>
            </w:pPr>
          </w:p>
          <w:p>
            <w:pPr>
              <w:pStyle w:val="TableParagraph"/>
              <w:spacing w:line="240" w:lineRule="auto"/>
              <w:jc w:val="left"/>
              <w:rPr>
                <w:sz w:val="20"/>
              </w:rPr>
            </w:pPr>
          </w:p>
          <w:p>
            <w:pPr>
              <w:pStyle w:val="TableParagraph"/>
              <w:spacing w:line="240" w:lineRule="auto"/>
              <w:jc w:val="left"/>
              <w:rPr>
                <w:sz w:val="20"/>
              </w:rPr>
            </w:pPr>
          </w:p>
          <w:p>
            <w:pPr>
              <w:pStyle w:val="TableParagraph"/>
              <w:spacing w:line="240" w:lineRule="auto"/>
              <w:jc w:val="left"/>
              <w:rPr>
                <w:sz w:val="20"/>
              </w:rPr>
            </w:pPr>
          </w:p>
          <w:p>
            <w:pPr>
              <w:pStyle w:val="TableParagraph"/>
              <w:spacing w:line="240" w:lineRule="auto"/>
              <w:jc w:val="left"/>
              <w:rPr>
                <w:sz w:val="20"/>
              </w:rPr>
            </w:pPr>
          </w:p>
          <w:p>
            <w:pPr>
              <w:pStyle w:val="TableParagraph"/>
              <w:spacing w:line="240" w:lineRule="auto"/>
              <w:jc w:val="left"/>
              <w:rPr>
                <w:sz w:val="20"/>
              </w:rPr>
            </w:pPr>
          </w:p>
          <w:p>
            <w:pPr>
              <w:pStyle w:val="TableParagraph"/>
              <w:spacing w:line="240" w:lineRule="auto"/>
              <w:jc w:val="left"/>
              <w:rPr>
                <w:sz w:val="20"/>
              </w:rPr>
            </w:pPr>
          </w:p>
          <w:p>
            <w:pPr>
              <w:pStyle w:val="TableParagraph"/>
              <w:spacing w:line="240" w:lineRule="auto"/>
              <w:jc w:val="left"/>
              <w:rPr>
                <w:sz w:val="20"/>
              </w:rPr>
            </w:pPr>
          </w:p>
          <w:p>
            <w:pPr>
              <w:pStyle w:val="TableParagraph"/>
              <w:spacing w:line="240" w:lineRule="auto"/>
              <w:jc w:val="left"/>
              <w:rPr>
                <w:sz w:val="20"/>
              </w:rPr>
            </w:pPr>
          </w:p>
          <w:p>
            <w:pPr>
              <w:pStyle w:val="TableParagraph"/>
              <w:spacing w:line="240" w:lineRule="auto"/>
              <w:jc w:val="left"/>
              <w:rPr>
                <w:sz w:val="20"/>
              </w:rPr>
            </w:pPr>
          </w:p>
          <w:p>
            <w:pPr>
              <w:pStyle w:val="TableParagraph"/>
              <w:spacing w:line="240" w:lineRule="auto"/>
              <w:jc w:val="left"/>
              <w:rPr>
                <w:sz w:val="20"/>
              </w:rPr>
            </w:pPr>
          </w:p>
          <w:p>
            <w:pPr>
              <w:pStyle w:val="TableParagraph"/>
              <w:spacing w:line="240" w:lineRule="auto"/>
              <w:jc w:val="left"/>
              <w:rPr>
                <w:sz w:val="20"/>
              </w:rPr>
            </w:pPr>
          </w:p>
          <w:p>
            <w:pPr>
              <w:pStyle w:val="TableParagraph"/>
              <w:spacing w:line="240" w:lineRule="auto"/>
              <w:jc w:val="left"/>
              <w:rPr>
                <w:sz w:val="20"/>
              </w:rPr>
            </w:pPr>
          </w:p>
          <w:p>
            <w:pPr>
              <w:pStyle w:val="TableParagraph"/>
              <w:spacing w:line="240" w:lineRule="auto"/>
              <w:jc w:val="left"/>
              <w:rPr>
                <w:sz w:val="20"/>
              </w:rPr>
            </w:pPr>
          </w:p>
          <w:p>
            <w:pPr>
              <w:pStyle w:val="TableParagraph"/>
              <w:spacing w:line="240" w:lineRule="auto" w:before="147"/>
              <w:jc w:val="left"/>
              <w:rPr>
                <w:sz w:val="20"/>
              </w:rPr>
            </w:pPr>
          </w:p>
          <w:p>
            <w:pPr>
              <w:pStyle w:val="TableParagraph"/>
              <w:spacing w:line="227" w:lineRule="exact"/>
              <w:ind w:right="2"/>
              <w:rPr>
                <w:rFonts w:ascii="Cambria"/>
                <w:sz w:val="20"/>
              </w:rPr>
            </w:pPr>
            <w:r>
              <w:rPr>
                <w:rFonts w:ascii="Cambria"/>
                <w:spacing w:val="-2"/>
                <w:sz w:val="20"/>
              </w:rPr>
              <w:t>0.0007</w:t>
            </w:r>
          </w:p>
        </w:tc>
      </w:tr>
      <w:tr>
        <w:trPr>
          <w:trHeight w:val="766" w:hRule="atLeast"/>
        </w:trPr>
        <w:tc>
          <w:tcPr>
            <w:tcW w:w="2779" w:type="dxa"/>
            <w:tcBorders>
              <w:bottom w:val="single" w:sz="4" w:space="0" w:color="000000"/>
            </w:tcBorders>
          </w:tcPr>
          <w:p>
            <w:pPr>
              <w:pStyle w:val="TableParagraph"/>
              <w:spacing w:line="240" w:lineRule="auto" w:before="4"/>
              <w:jc w:val="left"/>
              <w:rPr>
                <w:sz w:val="20"/>
              </w:rPr>
            </w:pPr>
          </w:p>
          <w:p>
            <w:pPr>
              <w:pStyle w:val="TableParagraph"/>
              <w:spacing w:line="240" w:lineRule="auto" w:before="1"/>
              <w:ind w:left="119"/>
              <w:jc w:val="left"/>
              <w:rPr>
                <w:sz w:val="20"/>
              </w:rPr>
            </w:pPr>
            <w:r>
              <w:rPr>
                <w:sz w:val="20"/>
              </w:rPr>
              <w:t>Regional</w:t>
            </w:r>
            <w:r>
              <w:rPr>
                <w:spacing w:val="-8"/>
                <w:sz w:val="20"/>
              </w:rPr>
              <w:t> </w:t>
            </w:r>
            <w:r>
              <w:rPr>
                <w:sz w:val="20"/>
              </w:rPr>
              <w:t>protest</w:t>
            </w:r>
            <w:r>
              <w:rPr>
                <w:spacing w:val="-7"/>
                <w:sz w:val="20"/>
              </w:rPr>
              <w:t> </w:t>
            </w:r>
            <w:r>
              <w:rPr>
                <w:spacing w:val="-2"/>
                <w:sz w:val="20"/>
              </w:rPr>
              <w:t>diffusion</w:t>
            </w:r>
          </w:p>
        </w:tc>
        <w:tc>
          <w:tcPr>
            <w:tcW w:w="1170" w:type="dxa"/>
            <w:tcBorders>
              <w:bottom w:val="single" w:sz="4" w:space="0" w:color="000000"/>
            </w:tcBorders>
          </w:tcPr>
          <w:p>
            <w:pPr>
              <w:pStyle w:val="TableParagraph"/>
              <w:spacing w:line="240" w:lineRule="auto"/>
              <w:jc w:val="left"/>
              <w:rPr>
                <w:sz w:val="20"/>
              </w:rPr>
            </w:pPr>
          </w:p>
        </w:tc>
        <w:tc>
          <w:tcPr>
            <w:tcW w:w="1385" w:type="dxa"/>
            <w:tcBorders>
              <w:bottom w:val="single" w:sz="4" w:space="0" w:color="000000"/>
            </w:tcBorders>
          </w:tcPr>
          <w:p>
            <w:pPr>
              <w:pStyle w:val="TableParagraph"/>
              <w:spacing w:line="227" w:lineRule="exact"/>
              <w:ind w:left="389"/>
              <w:jc w:val="left"/>
              <w:rPr>
                <w:sz w:val="20"/>
              </w:rPr>
            </w:pPr>
            <w:r>
              <w:rPr>
                <w:spacing w:val="-2"/>
                <w:sz w:val="20"/>
              </w:rPr>
              <w:t>(</w:t>
            </w:r>
            <w:r>
              <w:rPr>
                <w:rFonts w:ascii="Cambria"/>
                <w:spacing w:val="-2"/>
                <w:sz w:val="20"/>
              </w:rPr>
              <w:t>0.003</w:t>
            </w:r>
            <w:r>
              <w:rPr>
                <w:spacing w:val="-2"/>
                <w:sz w:val="20"/>
              </w:rPr>
              <w:t>)</w:t>
            </w:r>
          </w:p>
          <w:p>
            <w:pPr>
              <w:pStyle w:val="TableParagraph"/>
              <w:spacing w:line="244" w:lineRule="auto" w:before="4"/>
              <w:ind w:left="389" w:hanging="84"/>
              <w:jc w:val="left"/>
              <w:rPr>
                <w:sz w:val="20"/>
              </w:rPr>
            </w:pPr>
            <w:r>
              <w:rPr>
                <w:rFonts w:ascii="Cambria"/>
                <w:spacing w:val="-4"/>
                <w:sz w:val="20"/>
              </w:rPr>
              <w:t>0.223</w:t>
            </w:r>
            <w:r>
              <w:rPr>
                <w:spacing w:val="-4"/>
                <w:sz w:val="20"/>
              </w:rPr>
              <w:t>*** </w:t>
            </w:r>
            <w:r>
              <w:rPr>
                <w:spacing w:val="-2"/>
                <w:sz w:val="20"/>
              </w:rPr>
              <w:t>(</w:t>
            </w:r>
            <w:r>
              <w:rPr>
                <w:rFonts w:ascii="Cambria"/>
                <w:spacing w:val="-2"/>
                <w:sz w:val="20"/>
              </w:rPr>
              <w:t>0.054</w:t>
            </w:r>
            <w:r>
              <w:rPr>
                <w:spacing w:val="-2"/>
                <w:sz w:val="20"/>
              </w:rPr>
              <w:t>)</w:t>
            </w:r>
          </w:p>
        </w:tc>
      </w:tr>
      <w:tr>
        <w:trPr>
          <w:trHeight w:val="279" w:hRule="atLeast"/>
        </w:trPr>
        <w:tc>
          <w:tcPr>
            <w:tcW w:w="2779" w:type="dxa"/>
            <w:tcBorders>
              <w:top w:val="single" w:sz="4" w:space="0" w:color="000000"/>
            </w:tcBorders>
          </w:tcPr>
          <w:p>
            <w:pPr>
              <w:pStyle w:val="TableParagraph"/>
              <w:spacing w:line="223" w:lineRule="exact" w:before="36"/>
              <w:ind w:left="119"/>
              <w:jc w:val="left"/>
              <w:rPr>
                <w:sz w:val="20"/>
              </w:rPr>
            </w:pPr>
            <w:r>
              <w:rPr>
                <w:spacing w:val="-2"/>
                <w:sz w:val="20"/>
              </w:rPr>
              <w:t>Num.Obs.</w:t>
            </w:r>
          </w:p>
        </w:tc>
        <w:tc>
          <w:tcPr>
            <w:tcW w:w="1170" w:type="dxa"/>
            <w:tcBorders>
              <w:top w:val="single" w:sz="4" w:space="0" w:color="000000"/>
            </w:tcBorders>
          </w:tcPr>
          <w:p>
            <w:pPr>
              <w:pStyle w:val="TableParagraph"/>
              <w:spacing w:line="227" w:lineRule="exact" w:before="33"/>
              <w:ind w:left="3" w:right="3"/>
              <w:rPr>
                <w:rFonts w:ascii="Cambria"/>
                <w:sz w:val="20"/>
              </w:rPr>
            </w:pPr>
            <w:r>
              <w:rPr>
                <w:rFonts w:ascii="Cambria"/>
                <w:spacing w:val="-4"/>
                <w:sz w:val="20"/>
              </w:rPr>
              <w:t>1072</w:t>
            </w:r>
          </w:p>
        </w:tc>
        <w:tc>
          <w:tcPr>
            <w:tcW w:w="1385" w:type="dxa"/>
            <w:tcBorders>
              <w:top w:val="single" w:sz="4" w:space="0" w:color="000000"/>
            </w:tcBorders>
          </w:tcPr>
          <w:p>
            <w:pPr>
              <w:pStyle w:val="TableParagraph"/>
              <w:spacing w:line="227" w:lineRule="exact" w:before="33"/>
              <w:ind w:left="1" w:right="2"/>
              <w:rPr>
                <w:rFonts w:ascii="Cambria"/>
                <w:sz w:val="20"/>
              </w:rPr>
            </w:pPr>
            <w:r>
              <w:rPr>
                <w:rFonts w:ascii="Cambria"/>
                <w:spacing w:val="-4"/>
                <w:sz w:val="20"/>
              </w:rPr>
              <w:t>1072</w:t>
            </w:r>
          </w:p>
        </w:tc>
      </w:tr>
      <w:tr>
        <w:trPr>
          <w:trHeight w:val="239" w:hRule="atLeast"/>
        </w:trPr>
        <w:tc>
          <w:tcPr>
            <w:tcW w:w="2779" w:type="dxa"/>
          </w:tcPr>
          <w:p>
            <w:pPr>
              <w:pStyle w:val="TableParagraph"/>
              <w:ind w:left="119"/>
              <w:jc w:val="left"/>
              <w:rPr>
                <w:sz w:val="20"/>
              </w:rPr>
            </w:pPr>
            <w:r>
              <w:rPr>
                <w:spacing w:val="-5"/>
                <w:sz w:val="20"/>
              </w:rPr>
              <w:t>R2</w:t>
            </w:r>
          </w:p>
        </w:tc>
        <w:tc>
          <w:tcPr>
            <w:tcW w:w="1170" w:type="dxa"/>
          </w:tcPr>
          <w:p>
            <w:pPr>
              <w:pStyle w:val="TableParagraph"/>
              <w:ind w:left="3" w:right="3"/>
              <w:rPr>
                <w:rFonts w:ascii="Cambria"/>
                <w:sz w:val="20"/>
              </w:rPr>
            </w:pPr>
            <w:r>
              <w:rPr>
                <w:rFonts w:ascii="Cambria"/>
                <w:spacing w:val="-2"/>
                <w:sz w:val="20"/>
              </w:rPr>
              <w:t>0.614</w:t>
            </w:r>
          </w:p>
        </w:tc>
        <w:tc>
          <w:tcPr>
            <w:tcW w:w="1385" w:type="dxa"/>
          </w:tcPr>
          <w:p>
            <w:pPr>
              <w:pStyle w:val="TableParagraph"/>
              <w:ind w:left="1" w:right="2"/>
              <w:rPr>
                <w:rFonts w:ascii="Cambria"/>
                <w:sz w:val="20"/>
              </w:rPr>
            </w:pPr>
            <w:r>
              <w:rPr>
                <w:rFonts w:ascii="Cambria"/>
                <w:spacing w:val="-2"/>
                <w:sz w:val="20"/>
              </w:rPr>
              <w:t>0.016</w:t>
            </w:r>
          </w:p>
        </w:tc>
      </w:tr>
      <w:tr>
        <w:trPr>
          <w:trHeight w:val="239" w:hRule="atLeast"/>
        </w:trPr>
        <w:tc>
          <w:tcPr>
            <w:tcW w:w="2779" w:type="dxa"/>
          </w:tcPr>
          <w:p>
            <w:pPr>
              <w:pStyle w:val="TableParagraph"/>
              <w:ind w:left="119"/>
              <w:jc w:val="left"/>
              <w:rPr>
                <w:sz w:val="20"/>
              </w:rPr>
            </w:pPr>
            <w:r>
              <w:rPr>
                <w:sz w:val="20"/>
              </w:rPr>
              <w:t>R2</w:t>
            </w:r>
            <w:r>
              <w:rPr>
                <w:spacing w:val="-4"/>
                <w:sz w:val="20"/>
              </w:rPr>
              <w:t> Adj.</w:t>
            </w:r>
          </w:p>
        </w:tc>
        <w:tc>
          <w:tcPr>
            <w:tcW w:w="1170" w:type="dxa"/>
          </w:tcPr>
          <w:p>
            <w:pPr>
              <w:pStyle w:val="TableParagraph"/>
              <w:ind w:left="3" w:right="3"/>
              <w:rPr>
                <w:rFonts w:ascii="Cambria"/>
                <w:sz w:val="20"/>
              </w:rPr>
            </w:pPr>
            <w:r>
              <w:rPr>
                <w:rFonts w:ascii="Cambria"/>
                <w:spacing w:val="-2"/>
                <w:sz w:val="20"/>
              </w:rPr>
              <w:t>0.610</w:t>
            </w:r>
          </w:p>
        </w:tc>
        <w:tc>
          <w:tcPr>
            <w:tcW w:w="1385" w:type="dxa"/>
          </w:tcPr>
          <w:p>
            <w:pPr>
              <w:pStyle w:val="TableParagraph"/>
              <w:ind w:left="1" w:right="2"/>
              <w:rPr>
                <w:rFonts w:ascii="Cambria"/>
                <w:sz w:val="20"/>
              </w:rPr>
            </w:pPr>
            <w:r>
              <w:rPr>
                <w:rFonts w:ascii="Cambria"/>
                <w:spacing w:val="-2"/>
                <w:sz w:val="20"/>
              </w:rPr>
              <w:t>0.014</w:t>
            </w:r>
          </w:p>
        </w:tc>
      </w:tr>
      <w:tr>
        <w:trPr>
          <w:trHeight w:val="239" w:hRule="atLeast"/>
        </w:trPr>
        <w:tc>
          <w:tcPr>
            <w:tcW w:w="2779" w:type="dxa"/>
          </w:tcPr>
          <w:p>
            <w:pPr>
              <w:pStyle w:val="TableParagraph"/>
              <w:ind w:left="119"/>
              <w:jc w:val="left"/>
              <w:rPr>
                <w:sz w:val="20"/>
              </w:rPr>
            </w:pPr>
            <w:r>
              <w:rPr>
                <w:spacing w:val="-5"/>
                <w:sz w:val="20"/>
              </w:rPr>
              <w:t>AIC</w:t>
            </w:r>
          </w:p>
        </w:tc>
        <w:tc>
          <w:tcPr>
            <w:tcW w:w="1170" w:type="dxa"/>
          </w:tcPr>
          <w:p>
            <w:pPr>
              <w:pStyle w:val="TableParagraph"/>
              <w:ind w:left="3" w:right="3"/>
              <w:rPr>
                <w:rFonts w:ascii="Cambria"/>
                <w:sz w:val="20"/>
              </w:rPr>
            </w:pPr>
            <w:r>
              <w:rPr>
                <w:rFonts w:ascii="Cambria"/>
                <w:spacing w:val="-2"/>
                <w:sz w:val="20"/>
              </w:rPr>
              <w:t>2253.6</w:t>
            </w:r>
          </w:p>
        </w:tc>
        <w:tc>
          <w:tcPr>
            <w:tcW w:w="1385" w:type="dxa"/>
          </w:tcPr>
          <w:p>
            <w:pPr>
              <w:pStyle w:val="TableParagraph"/>
              <w:ind w:right="2"/>
              <w:rPr>
                <w:rFonts w:ascii="Cambria"/>
                <w:sz w:val="20"/>
              </w:rPr>
            </w:pPr>
            <w:r>
              <w:rPr>
                <w:rFonts w:ascii="Cambria"/>
                <w:spacing w:val="-2"/>
                <w:sz w:val="20"/>
              </w:rPr>
              <w:t>2218.7</w:t>
            </w:r>
          </w:p>
        </w:tc>
      </w:tr>
      <w:tr>
        <w:trPr>
          <w:trHeight w:val="239" w:hRule="atLeast"/>
        </w:trPr>
        <w:tc>
          <w:tcPr>
            <w:tcW w:w="2779" w:type="dxa"/>
          </w:tcPr>
          <w:p>
            <w:pPr>
              <w:pStyle w:val="TableParagraph"/>
              <w:ind w:left="119"/>
              <w:jc w:val="left"/>
              <w:rPr>
                <w:sz w:val="20"/>
              </w:rPr>
            </w:pPr>
            <w:r>
              <w:rPr>
                <w:spacing w:val="-5"/>
                <w:sz w:val="20"/>
              </w:rPr>
              <w:t>BIC</w:t>
            </w:r>
          </w:p>
        </w:tc>
        <w:tc>
          <w:tcPr>
            <w:tcW w:w="1170" w:type="dxa"/>
          </w:tcPr>
          <w:p>
            <w:pPr>
              <w:pStyle w:val="TableParagraph"/>
              <w:ind w:left="3" w:right="3"/>
              <w:rPr>
                <w:rFonts w:ascii="Cambria"/>
                <w:sz w:val="20"/>
              </w:rPr>
            </w:pPr>
            <w:r>
              <w:rPr>
                <w:rFonts w:ascii="Cambria"/>
                <w:spacing w:val="-2"/>
                <w:sz w:val="20"/>
              </w:rPr>
              <w:t>2318.3</w:t>
            </w:r>
          </w:p>
        </w:tc>
        <w:tc>
          <w:tcPr>
            <w:tcW w:w="1385" w:type="dxa"/>
          </w:tcPr>
          <w:p>
            <w:pPr>
              <w:pStyle w:val="TableParagraph"/>
              <w:ind w:left="1" w:right="2"/>
              <w:rPr>
                <w:rFonts w:ascii="Cambria"/>
                <w:sz w:val="20"/>
              </w:rPr>
            </w:pPr>
            <w:r>
              <w:rPr>
                <w:rFonts w:ascii="Cambria"/>
                <w:spacing w:val="-2"/>
                <w:sz w:val="20"/>
              </w:rPr>
              <w:t>2238.6</w:t>
            </w:r>
          </w:p>
        </w:tc>
      </w:tr>
      <w:tr>
        <w:trPr>
          <w:trHeight w:val="286" w:hRule="atLeast"/>
        </w:trPr>
        <w:tc>
          <w:tcPr>
            <w:tcW w:w="2779" w:type="dxa"/>
            <w:tcBorders>
              <w:bottom w:val="single" w:sz="8" w:space="0" w:color="000000"/>
            </w:tcBorders>
          </w:tcPr>
          <w:p>
            <w:pPr>
              <w:pStyle w:val="TableParagraph"/>
              <w:spacing w:line="226" w:lineRule="exact"/>
              <w:ind w:left="119"/>
              <w:jc w:val="left"/>
              <w:rPr>
                <w:sz w:val="20"/>
              </w:rPr>
            </w:pPr>
            <w:r>
              <w:rPr>
                <w:spacing w:val="-10"/>
                <w:sz w:val="20"/>
              </w:rPr>
              <w:t>F</w:t>
            </w:r>
          </w:p>
        </w:tc>
        <w:tc>
          <w:tcPr>
            <w:tcW w:w="1170" w:type="dxa"/>
            <w:tcBorders>
              <w:bottom w:val="single" w:sz="8" w:space="0" w:color="000000"/>
            </w:tcBorders>
          </w:tcPr>
          <w:p>
            <w:pPr>
              <w:pStyle w:val="TableParagraph"/>
              <w:spacing w:line="227" w:lineRule="exact"/>
              <w:ind w:left="3" w:right="3"/>
              <w:rPr>
                <w:rFonts w:ascii="Cambria"/>
                <w:sz w:val="20"/>
              </w:rPr>
            </w:pPr>
            <w:r>
              <w:rPr>
                <w:rFonts w:ascii="Cambria"/>
                <w:spacing w:val="-2"/>
                <w:sz w:val="20"/>
              </w:rPr>
              <w:t>153.199</w:t>
            </w:r>
          </w:p>
        </w:tc>
        <w:tc>
          <w:tcPr>
            <w:tcW w:w="1385" w:type="dxa"/>
            <w:tcBorders>
              <w:bottom w:val="single" w:sz="8" w:space="0" w:color="000000"/>
            </w:tcBorders>
          </w:tcPr>
          <w:p>
            <w:pPr>
              <w:pStyle w:val="TableParagraph"/>
              <w:spacing w:line="227" w:lineRule="exact"/>
              <w:ind w:left="1" w:right="2"/>
              <w:rPr>
                <w:rFonts w:ascii="Cambria"/>
                <w:sz w:val="20"/>
              </w:rPr>
            </w:pPr>
            <w:r>
              <w:rPr>
                <w:rFonts w:ascii="Cambria"/>
                <w:spacing w:val="-2"/>
                <w:sz w:val="20"/>
              </w:rPr>
              <w:t>8.474</w:t>
            </w:r>
          </w:p>
        </w:tc>
      </w:tr>
    </w:tbl>
    <w:p>
      <w:pPr>
        <w:pStyle w:val="BodyText"/>
        <w:spacing w:before="2"/>
        <w:ind w:left="2303"/>
      </w:pPr>
      <w:r>
        <w:rPr>
          <w:w w:val="110"/>
        </w:rPr>
        <w:t>+</w:t>
      </w:r>
      <w:r>
        <w:rPr>
          <w:spacing w:val="-14"/>
          <w:w w:val="110"/>
        </w:rPr>
        <w:t> </w:t>
      </w:r>
      <w:r>
        <w:rPr>
          <w:w w:val="110"/>
        </w:rPr>
        <w:t>p</w:t>
      </w:r>
      <w:r>
        <w:rPr>
          <w:spacing w:val="-13"/>
          <w:w w:val="110"/>
        </w:rPr>
        <w:t> </w:t>
      </w:r>
      <w:r>
        <w:rPr>
          <w:rFonts w:ascii="Cambria"/>
          <w:w w:val="115"/>
        </w:rPr>
        <w:t>&lt;</w:t>
      </w:r>
      <w:r>
        <w:rPr>
          <w:rFonts w:ascii="Cambria"/>
          <w:spacing w:val="-9"/>
          <w:w w:val="115"/>
        </w:rPr>
        <w:t> </w:t>
      </w:r>
      <w:r>
        <w:rPr>
          <w:w w:val="110"/>
        </w:rPr>
        <w:t>0.1,</w:t>
      </w:r>
      <w:r>
        <w:rPr>
          <w:spacing w:val="-13"/>
          <w:w w:val="110"/>
        </w:rPr>
        <w:t> </w:t>
      </w:r>
      <w:r>
        <w:rPr>
          <w:w w:val="110"/>
        </w:rPr>
        <w:t>*</w:t>
      </w:r>
      <w:r>
        <w:rPr>
          <w:spacing w:val="-14"/>
          <w:w w:val="110"/>
        </w:rPr>
        <w:t> </w:t>
      </w:r>
      <w:r>
        <w:rPr>
          <w:w w:val="110"/>
        </w:rPr>
        <w:t>p</w:t>
      </w:r>
      <w:r>
        <w:rPr>
          <w:spacing w:val="-12"/>
          <w:w w:val="110"/>
        </w:rPr>
        <w:t> </w:t>
      </w:r>
      <w:r>
        <w:rPr>
          <w:rFonts w:ascii="Cambria"/>
          <w:w w:val="115"/>
        </w:rPr>
        <w:t>&lt;</w:t>
      </w:r>
      <w:r>
        <w:rPr>
          <w:rFonts w:ascii="Cambria"/>
          <w:spacing w:val="-9"/>
          <w:w w:val="115"/>
        </w:rPr>
        <w:t> </w:t>
      </w:r>
      <w:r>
        <w:rPr>
          <w:w w:val="110"/>
        </w:rPr>
        <w:t>0.05,</w:t>
      </w:r>
      <w:r>
        <w:rPr>
          <w:spacing w:val="-14"/>
          <w:w w:val="110"/>
        </w:rPr>
        <w:t> </w:t>
      </w:r>
      <w:r>
        <w:rPr>
          <w:w w:val="110"/>
        </w:rPr>
        <w:t>**</w:t>
      </w:r>
      <w:r>
        <w:rPr>
          <w:spacing w:val="-13"/>
          <w:w w:val="110"/>
        </w:rPr>
        <w:t> </w:t>
      </w:r>
      <w:r>
        <w:rPr>
          <w:w w:val="110"/>
        </w:rPr>
        <w:t>p</w:t>
      </w:r>
      <w:r>
        <w:rPr>
          <w:spacing w:val="-13"/>
          <w:w w:val="110"/>
        </w:rPr>
        <w:t> </w:t>
      </w:r>
      <w:r>
        <w:rPr>
          <w:rFonts w:ascii="Cambria"/>
          <w:w w:val="115"/>
        </w:rPr>
        <w:t>&lt;</w:t>
      </w:r>
      <w:r>
        <w:rPr>
          <w:rFonts w:ascii="Cambria"/>
          <w:spacing w:val="-9"/>
          <w:w w:val="115"/>
        </w:rPr>
        <w:t> </w:t>
      </w:r>
      <w:r>
        <w:rPr>
          <w:w w:val="110"/>
        </w:rPr>
        <w:t>0.01,</w:t>
      </w:r>
      <w:r>
        <w:rPr>
          <w:spacing w:val="-14"/>
          <w:w w:val="110"/>
        </w:rPr>
        <w:t> </w:t>
      </w:r>
      <w:r>
        <w:rPr>
          <w:w w:val="110"/>
        </w:rPr>
        <w:t>***</w:t>
      </w:r>
      <w:r>
        <w:rPr>
          <w:spacing w:val="-13"/>
          <w:w w:val="110"/>
        </w:rPr>
        <w:t> </w:t>
      </w:r>
      <w:r>
        <w:rPr>
          <w:w w:val="110"/>
        </w:rPr>
        <w:t>p</w:t>
      </w:r>
      <w:r>
        <w:rPr>
          <w:spacing w:val="-12"/>
          <w:w w:val="110"/>
        </w:rPr>
        <w:t> </w:t>
      </w:r>
      <w:r>
        <w:rPr>
          <w:rFonts w:ascii="Cambria"/>
          <w:w w:val="115"/>
        </w:rPr>
        <w:t>&lt;</w:t>
      </w:r>
      <w:r>
        <w:rPr>
          <w:rFonts w:ascii="Cambria"/>
          <w:spacing w:val="-9"/>
          <w:w w:val="115"/>
        </w:rPr>
        <w:t> </w:t>
      </w:r>
      <w:r>
        <w:rPr>
          <w:spacing w:val="-2"/>
          <w:w w:val="110"/>
        </w:rPr>
        <w:t>0.001</w:t>
      </w:r>
    </w:p>
    <w:p>
      <w:pPr>
        <w:pStyle w:val="BodyText"/>
      </w:pPr>
    </w:p>
    <w:p>
      <w:pPr>
        <w:pStyle w:val="BodyText"/>
        <w:spacing w:before="38"/>
      </w:pPr>
    </w:p>
    <w:p>
      <w:pPr>
        <w:pStyle w:val="Heading3"/>
        <w:numPr>
          <w:ilvl w:val="2"/>
          <w:numId w:val="4"/>
        </w:numPr>
        <w:tabs>
          <w:tab w:pos="2130" w:val="left" w:leader="none"/>
        </w:tabs>
        <w:spacing w:line="240" w:lineRule="auto" w:before="0" w:after="0"/>
        <w:ind w:left="2130" w:right="0" w:hanging="717"/>
        <w:jc w:val="left"/>
      </w:pPr>
      <w:r>
        <w:rPr/>
        <w:t>Protest</w:t>
      </w:r>
      <w:r>
        <w:rPr>
          <w:spacing w:val="-10"/>
        </w:rPr>
        <w:t> </w:t>
      </w:r>
      <w:r>
        <w:rPr/>
        <w:t>risk</w:t>
      </w:r>
      <w:r>
        <w:rPr>
          <w:spacing w:val="-10"/>
        </w:rPr>
        <w:t> </w:t>
      </w:r>
      <w:r>
        <w:rPr/>
        <w:t>and</w:t>
      </w:r>
      <w:r>
        <w:rPr>
          <w:spacing w:val="-10"/>
        </w:rPr>
        <w:t> </w:t>
      </w:r>
      <w:r>
        <w:rPr/>
        <w:t>fraud</w:t>
      </w:r>
      <w:r>
        <w:rPr>
          <w:spacing w:val="-9"/>
        </w:rPr>
        <w:t> </w:t>
      </w:r>
      <w:r>
        <w:rPr>
          <w:spacing w:val="-2"/>
        </w:rPr>
        <w:t>level</w:t>
      </w:r>
    </w:p>
    <w:p>
      <w:pPr>
        <w:pStyle w:val="BodyText"/>
        <w:spacing w:line="249" w:lineRule="auto" w:before="147"/>
        <w:ind w:left="1412" w:right="1404"/>
        <w:jc w:val="center"/>
      </w:pPr>
      <w:r>
        <w:rPr/>
        <w:t>Examining</w:t>
      </w:r>
      <w:r>
        <w:rPr>
          <w:spacing w:val="-5"/>
        </w:rPr>
        <w:t> </w:t>
      </w:r>
      <w:r>
        <w:rPr/>
        <w:t>the</w:t>
      </w:r>
      <w:r>
        <w:rPr>
          <w:spacing w:val="-5"/>
        </w:rPr>
        <w:t> </w:t>
      </w:r>
      <w:r>
        <w:rPr/>
        <w:t>data</w:t>
      </w:r>
      <w:r>
        <w:rPr>
          <w:spacing w:val="-5"/>
        </w:rPr>
        <w:t> </w:t>
      </w:r>
      <w:r>
        <w:rPr/>
        <w:t>from</w:t>
      </w:r>
      <w:r>
        <w:rPr>
          <w:spacing w:val="-5"/>
        </w:rPr>
        <w:t> </w:t>
      </w:r>
      <w:r>
        <w:rPr/>
        <w:t>the</w:t>
      </w:r>
      <w:r>
        <w:rPr>
          <w:spacing w:val="-5"/>
        </w:rPr>
        <w:t> </w:t>
      </w:r>
      <w:r>
        <w:rPr/>
        <w:t>other</w:t>
      </w:r>
      <w:r>
        <w:rPr>
          <w:spacing w:val="-5"/>
        </w:rPr>
        <w:t> </w:t>
      </w:r>
      <w:r>
        <w:rPr/>
        <w:t>direction</w:t>
      </w:r>
      <w:r>
        <w:rPr>
          <w:spacing w:val="-5"/>
        </w:rPr>
        <w:t> </w:t>
      </w:r>
      <w:r>
        <w:rPr/>
        <w:t>produces</w:t>
      </w:r>
      <w:r>
        <w:rPr>
          <w:spacing w:val="-5"/>
        </w:rPr>
        <w:t> </w:t>
      </w:r>
      <w:r>
        <w:rPr/>
        <w:t>similar</w:t>
      </w:r>
      <w:r>
        <w:rPr>
          <w:spacing w:val="-5"/>
        </w:rPr>
        <w:t> </w:t>
      </w:r>
      <w:r>
        <w:rPr/>
        <w:t>results.</w:t>
      </w:r>
      <w:r>
        <w:rPr>
          <w:spacing w:val="12"/>
        </w:rPr>
        <w:t> </w:t>
      </w:r>
      <w:r>
        <w:rPr/>
        <w:t>In</w:t>
      </w:r>
      <w:r>
        <w:rPr>
          <w:spacing w:val="-5"/>
        </w:rPr>
        <w:t> </w:t>
      </w:r>
      <w:r>
        <w:rPr/>
        <w:t>this</w:t>
      </w:r>
      <w:r>
        <w:rPr>
          <w:spacing w:val="-5"/>
        </w:rPr>
        <w:t> </w:t>
      </w:r>
      <w:r>
        <w:rPr/>
        <w:t>approach, a</w:t>
      </w:r>
      <w:r>
        <w:rPr>
          <w:spacing w:val="10"/>
        </w:rPr>
        <w:t> </w:t>
      </w:r>
      <w:r>
        <w:rPr/>
        <w:t>logit</w:t>
      </w:r>
      <w:r>
        <w:rPr>
          <w:spacing w:val="10"/>
        </w:rPr>
        <w:t> </w:t>
      </w:r>
      <w:r>
        <w:rPr/>
        <w:t>model</w:t>
      </w:r>
      <w:r>
        <w:rPr>
          <w:spacing w:val="11"/>
        </w:rPr>
        <w:t> </w:t>
      </w:r>
      <w:r>
        <w:rPr/>
        <w:t>of</w:t>
      </w:r>
      <w:r>
        <w:rPr>
          <w:spacing w:val="9"/>
        </w:rPr>
        <w:t> </w:t>
      </w:r>
      <w:r>
        <w:rPr/>
        <w:t>any</w:t>
      </w:r>
      <w:r>
        <w:rPr>
          <w:spacing w:val="10"/>
        </w:rPr>
        <w:t> </w:t>
      </w:r>
      <w:r>
        <w:rPr/>
        <w:t>post-election</w:t>
      </w:r>
      <w:r>
        <w:rPr>
          <w:spacing w:val="10"/>
        </w:rPr>
        <w:t> </w:t>
      </w:r>
      <w:r>
        <w:rPr/>
        <w:t>protest</w:t>
      </w:r>
      <w:r>
        <w:rPr>
          <w:spacing w:val="10"/>
        </w:rPr>
        <w:t> </w:t>
      </w:r>
      <w:r>
        <w:rPr/>
        <w:t>is</w:t>
      </w:r>
      <w:r>
        <w:rPr>
          <w:spacing w:val="11"/>
        </w:rPr>
        <w:t> </w:t>
      </w:r>
      <w:r>
        <w:rPr/>
        <w:t>fit,</w:t>
      </w:r>
      <w:r>
        <w:rPr>
          <w:spacing w:val="13"/>
        </w:rPr>
        <w:t> </w:t>
      </w:r>
      <w:r>
        <w:rPr/>
        <w:t>using</w:t>
      </w:r>
      <w:r>
        <w:rPr>
          <w:spacing w:val="9"/>
        </w:rPr>
        <w:t> </w:t>
      </w:r>
      <w:r>
        <w:rPr/>
        <w:t>a</w:t>
      </w:r>
      <w:r>
        <w:rPr>
          <w:spacing w:val="11"/>
        </w:rPr>
        <w:t> </w:t>
      </w:r>
      <w:r>
        <w:rPr/>
        <w:t>broad</w:t>
      </w:r>
      <w:r>
        <w:rPr>
          <w:spacing w:val="10"/>
        </w:rPr>
        <w:t> </w:t>
      </w:r>
      <w:r>
        <w:rPr/>
        <w:t>set</w:t>
      </w:r>
      <w:r>
        <w:rPr>
          <w:spacing w:val="11"/>
        </w:rPr>
        <w:t> </w:t>
      </w:r>
      <w:r>
        <w:rPr/>
        <w:t>of</w:t>
      </w:r>
      <w:r>
        <w:rPr>
          <w:spacing w:val="10"/>
        </w:rPr>
        <w:t> </w:t>
      </w:r>
      <w:r>
        <w:rPr/>
        <w:t>covariates.</w:t>
      </w:r>
      <w:r>
        <w:rPr>
          <w:spacing w:val="53"/>
        </w:rPr>
        <w:t> </w:t>
      </w:r>
      <w:r>
        <w:rPr>
          <w:spacing w:val="-5"/>
        </w:rPr>
        <w:t>The</w:t>
      </w:r>
    </w:p>
    <w:p>
      <w:pPr>
        <w:pStyle w:val="BodyText"/>
        <w:spacing w:after="0" w:line="249" w:lineRule="auto"/>
        <w:jc w:val="center"/>
        <w:sectPr>
          <w:pgSz w:w="12240" w:h="15840"/>
          <w:pgMar w:header="1940" w:footer="0" w:top="2160" w:bottom="280" w:left="1800" w:right="720"/>
        </w:sectPr>
      </w:pPr>
    </w:p>
    <w:p>
      <w:pPr>
        <w:pStyle w:val="BodyText"/>
        <w:spacing w:before="99"/>
      </w:pPr>
    </w:p>
    <w:p>
      <w:pPr>
        <w:pStyle w:val="BodyText"/>
        <w:spacing w:line="249" w:lineRule="auto"/>
        <w:ind w:left="337" w:right="2481"/>
        <w:jc w:val="both"/>
      </w:pPr>
      <w:r>
        <w:rPr/>
        <w:t>fitted values (i.e. predicted probabilities of protest) for each observation are obtained as propensity scores for protest, to be used in the second set of models.</w:t>
      </w:r>
      <w:r>
        <w:rPr>
          <w:spacing w:val="40"/>
        </w:rPr>
        <w:t> </w:t>
      </w:r>
      <w:r>
        <w:rPr/>
        <w:t>The goal of this step is to estimate the underlying likelihood of post-election protest in each case, independent of the level of election fraud observed on election day.</w:t>
      </w:r>
      <w:r>
        <w:rPr>
          <w:spacing w:val="40"/>
        </w:rPr>
        <w:t> </w:t>
      </w:r>
      <w:r>
        <w:rPr/>
        <w:t>This propensity score can then be used as an explanatory variable in subsequent models of </w:t>
      </w:r>
      <w:r>
        <w:rPr>
          <w:i/>
        </w:rPr>
        <w:t>electoral</w:t>
      </w:r>
      <w:r>
        <w:rPr>
          <w:i/>
        </w:rPr>
        <w:t> fraud</w:t>
      </w:r>
      <w:r>
        <w:rPr/>
        <w:t>,</w:t>
      </w:r>
      <w:r>
        <w:rPr>
          <w:spacing w:val="-3"/>
        </w:rPr>
        <w:t> </w:t>
      </w:r>
      <w:r>
        <w:rPr/>
        <w:t>to</w:t>
      </w:r>
      <w:r>
        <w:rPr>
          <w:spacing w:val="-3"/>
        </w:rPr>
        <w:t> </w:t>
      </w:r>
      <w:r>
        <w:rPr/>
        <w:t>see</w:t>
      </w:r>
      <w:r>
        <w:rPr>
          <w:spacing w:val="-3"/>
        </w:rPr>
        <w:t> </w:t>
      </w:r>
      <w:r>
        <w:rPr/>
        <w:t>if</w:t>
      </w:r>
      <w:r>
        <w:rPr>
          <w:spacing w:val="-3"/>
        </w:rPr>
        <w:t> </w:t>
      </w:r>
      <w:r>
        <w:rPr/>
        <w:t>a</w:t>
      </w:r>
      <w:r>
        <w:rPr>
          <w:spacing w:val="-3"/>
        </w:rPr>
        <w:t> </w:t>
      </w:r>
      <w:r>
        <w:rPr/>
        <w:t>greater</w:t>
      </w:r>
      <w:r>
        <w:rPr>
          <w:spacing w:val="-3"/>
        </w:rPr>
        <w:t> </w:t>
      </w:r>
      <w:r>
        <w:rPr/>
        <w:t>risk</w:t>
      </w:r>
      <w:r>
        <w:rPr>
          <w:spacing w:val="-3"/>
        </w:rPr>
        <w:t> </w:t>
      </w:r>
      <w:r>
        <w:rPr/>
        <w:t>of</w:t>
      </w:r>
      <w:r>
        <w:rPr>
          <w:spacing w:val="-3"/>
        </w:rPr>
        <w:t> </w:t>
      </w:r>
      <w:r>
        <w:rPr/>
        <w:t>protest</w:t>
      </w:r>
      <w:r>
        <w:rPr>
          <w:spacing w:val="-3"/>
        </w:rPr>
        <w:t> </w:t>
      </w:r>
      <w:r>
        <w:rPr/>
        <w:t>is</w:t>
      </w:r>
      <w:r>
        <w:rPr>
          <w:spacing w:val="-3"/>
        </w:rPr>
        <w:t> </w:t>
      </w:r>
      <w:r>
        <w:rPr/>
        <w:t>associated</w:t>
      </w:r>
      <w:r>
        <w:rPr>
          <w:spacing w:val="-3"/>
        </w:rPr>
        <w:t> </w:t>
      </w:r>
      <w:r>
        <w:rPr/>
        <w:t>with</w:t>
      </w:r>
      <w:r>
        <w:rPr>
          <w:spacing w:val="-3"/>
        </w:rPr>
        <w:t> </w:t>
      </w:r>
      <w:r>
        <w:rPr/>
        <w:t>reduced</w:t>
      </w:r>
      <w:r>
        <w:rPr>
          <w:spacing w:val="-3"/>
        </w:rPr>
        <w:t> </w:t>
      </w:r>
      <w:r>
        <w:rPr/>
        <w:t>manipulation</w:t>
      </w:r>
      <w:r>
        <w:rPr>
          <w:spacing w:val="-3"/>
        </w:rPr>
        <w:t> </w:t>
      </w:r>
      <w:r>
        <w:rPr/>
        <w:t>(as</w:t>
      </w:r>
      <w:r>
        <w:rPr>
          <w:spacing w:val="-3"/>
        </w:rPr>
        <w:t> </w:t>
      </w:r>
      <w:r>
        <w:rPr/>
        <w:t>the regime-weakness</w:t>
      </w:r>
      <w:r>
        <w:rPr>
          <w:spacing w:val="-13"/>
        </w:rPr>
        <w:t> </w:t>
      </w:r>
      <w:r>
        <w:rPr/>
        <w:t>model</w:t>
      </w:r>
      <w:r>
        <w:rPr>
          <w:spacing w:val="-12"/>
        </w:rPr>
        <w:t> </w:t>
      </w:r>
      <w:r>
        <w:rPr/>
        <w:t>would</w:t>
      </w:r>
      <w:r>
        <w:rPr>
          <w:spacing w:val="-13"/>
        </w:rPr>
        <w:t> </w:t>
      </w:r>
      <w:r>
        <w:rPr/>
        <w:t>predict)</w:t>
      </w:r>
      <w:r>
        <w:rPr>
          <w:spacing w:val="-12"/>
        </w:rPr>
        <w:t> </w:t>
      </w:r>
      <w:r>
        <w:rPr/>
        <w:t>or</w:t>
      </w:r>
      <w:r>
        <w:rPr>
          <w:spacing w:val="-13"/>
        </w:rPr>
        <w:t> </w:t>
      </w:r>
      <w:r>
        <w:rPr/>
        <w:t>greater</w:t>
      </w:r>
      <w:r>
        <w:rPr>
          <w:spacing w:val="-12"/>
        </w:rPr>
        <w:t> </w:t>
      </w:r>
      <w:r>
        <w:rPr/>
        <w:t>manipulation</w:t>
      </w:r>
      <w:r>
        <w:rPr>
          <w:spacing w:val="-13"/>
        </w:rPr>
        <w:t> </w:t>
      </w:r>
      <w:r>
        <w:rPr/>
        <w:t>(as</w:t>
      </w:r>
      <w:r>
        <w:rPr>
          <w:spacing w:val="-12"/>
        </w:rPr>
        <w:t> </w:t>
      </w:r>
      <w:r>
        <w:rPr/>
        <w:t>the</w:t>
      </w:r>
      <w:r>
        <w:rPr>
          <w:spacing w:val="-13"/>
        </w:rPr>
        <w:t> </w:t>
      </w:r>
      <w:r>
        <w:rPr/>
        <w:t>regime-strength model might hold).</w:t>
      </w:r>
    </w:p>
    <w:p>
      <w:pPr>
        <w:pStyle w:val="BodyText"/>
        <w:spacing w:line="249" w:lineRule="auto" w:before="159"/>
        <w:ind w:left="330" w:right="2471" w:firstLine="7"/>
        <w:jc w:val="both"/>
      </w:pPr>
      <w:r>
        <w:rPr/>
        <w:t>Since</w:t>
      </w:r>
      <w:r>
        <w:rPr>
          <w:spacing w:val="-6"/>
        </w:rPr>
        <w:t> </w:t>
      </w:r>
      <w:r>
        <w:rPr/>
        <w:t>this</w:t>
      </w:r>
      <w:r>
        <w:rPr>
          <w:spacing w:val="-6"/>
        </w:rPr>
        <w:t> </w:t>
      </w:r>
      <w:r>
        <w:rPr/>
        <w:t>approach</w:t>
      </w:r>
      <w:r>
        <w:rPr>
          <w:spacing w:val="-6"/>
        </w:rPr>
        <w:t> </w:t>
      </w:r>
      <w:r>
        <w:rPr/>
        <w:t>takes</w:t>
      </w:r>
      <w:r>
        <w:rPr>
          <w:spacing w:val="-6"/>
        </w:rPr>
        <w:t> </w:t>
      </w:r>
      <w:r>
        <w:rPr/>
        <w:t>the</w:t>
      </w:r>
      <w:r>
        <w:rPr>
          <w:spacing w:val="-6"/>
        </w:rPr>
        <w:t> </w:t>
      </w:r>
      <w:r>
        <w:rPr/>
        <w:t>overall</w:t>
      </w:r>
      <w:r>
        <w:rPr>
          <w:spacing w:val="-6"/>
        </w:rPr>
        <w:t> </w:t>
      </w:r>
      <w:r>
        <w:rPr/>
        <w:t>level</w:t>
      </w:r>
      <w:r>
        <w:rPr>
          <w:spacing w:val="-6"/>
        </w:rPr>
        <w:t> </w:t>
      </w:r>
      <w:r>
        <w:rPr/>
        <w:t>of</w:t>
      </w:r>
      <w:r>
        <w:rPr>
          <w:spacing w:val="-6"/>
        </w:rPr>
        <w:t> </w:t>
      </w:r>
      <w:r>
        <w:rPr/>
        <w:t>fraud</w:t>
      </w:r>
      <w:r>
        <w:rPr>
          <w:spacing w:val="-6"/>
        </w:rPr>
        <w:t> </w:t>
      </w:r>
      <w:r>
        <w:rPr/>
        <w:t>as</w:t>
      </w:r>
      <w:r>
        <w:rPr>
          <w:spacing w:val="-6"/>
        </w:rPr>
        <w:t> </w:t>
      </w:r>
      <w:r>
        <w:rPr/>
        <w:t>a</w:t>
      </w:r>
      <w:r>
        <w:rPr>
          <w:spacing w:val="-6"/>
        </w:rPr>
        <w:t> </w:t>
      </w:r>
      <w:r>
        <w:rPr/>
        <w:t>dependent</w:t>
      </w:r>
      <w:r>
        <w:rPr>
          <w:spacing w:val="-6"/>
        </w:rPr>
        <w:t> </w:t>
      </w:r>
      <w:r>
        <w:rPr/>
        <w:t>variable</w:t>
      </w:r>
      <w:r>
        <w:rPr>
          <w:spacing w:val="-6"/>
        </w:rPr>
        <w:t> </w:t>
      </w:r>
      <w:r>
        <w:rPr/>
        <w:t>(rather</w:t>
      </w:r>
      <w:r>
        <w:rPr>
          <w:spacing w:val="-6"/>
        </w:rPr>
        <w:t> </w:t>
      </w:r>
      <w:r>
        <w:rPr/>
        <w:t>than deviation from baseline), it is also appropriate to include electoral democracies in this analysis.</w:t>
      </w:r>
      <w:r>
        <w:rPr>
          <w:spacing w:val="3"/>
        </w:rPr>
        <w:t> </w:t>
      </w:r>
      <w:r>
        <w:rPr/>
        <w:t>As</w:t>
      </w:r>
      <w:r>
        <w:rPr>
          <w:spacing w:val="-12"/>
        </w:rPr>
        <w:t> </w:t>
      </w:r>
      <w:r>
        <w:rPr/>
        <w:t>countries</w:t>
      </w:r>
      <w:r>
        <w:rPr>
          <w:spacing w:val="-13"/>
        </w:rPr>
        <w:t> </w:t>
      </w:r>
      <w:r>
        <w:rPr/>
        <w:t>democratize,</w:t>
      </w:r>
      <w:r>
        <w:rPr>
          <w:spacing w:val="-11"/>
        </w:rPr>
        <w:t> </w:t>
      </w:r>
      <w:r>
        <w:rPr/>
        <w:t>we</w:t>
      </w:r>
      <w:r>
        <w:rPr>
          <w:spacing w:val="-13"/>
        </w:rPr>
        <w:t> </w:t>
      </w:r>
      <w:r>
        <w:rPr/>
        <w:t>might</w:t>
      </w:r>
      <w:r>
        <w:rPr>
          <w:spacing w:val="-12"/>
        </w:rPr>
        <w:t> </w:t>
      </w:r>
      <w:r>
        <w:rPr/>
        <w:t>expect</w:t>
      </w:r>
      <w:r>
        <w:rPr>
          <w:spacing w:val="-13"/>
        </w:rPr>
        <w:t> </w:t>
      </w:r>
      <w:r>
        <w:rPr/>
        <w:t>that</w:t>
      </w:r>
      <w:r>
        <w:rPr>
          <w:spacing w:val="-12"/>
        </w:rPr>
        <w:t> </w:t>
      </w:r>
      <w:r>
        <w:rPr/>
        <w:t>protest</w:t>
      </w:r>
      <w:r>
        <w:rPr>
          <w:spacing w:val="-13"/>
        </w:rPr>
        <w:t> </w:t>
      </w:r>
      <w:r>
        <w:rPr/>
        <w:t>risk</w:t>
      </w:r>
      <w:r>
        <w:rPr>
          <w:spacing w:val="-12"/>
        </w:rPr>
        <w:t> </w:t>
      </w:r>
      <w:r>
        <w:rPr/>
        <w:t>increases,</w:t>
      </w:r>
      <w:r>
        <w:rPr>
          <w:spacing w:val="-12"/>
        </w:rPr>
        <w:t> </w:t>
      </w:r>
      <w:r>
        <w:rPr/>
        <w:t>through greater freedom to organize, fewer media restrictions, and greater respect for individ-ual political liberties (this is the logic behind the idea of ‘self-enforcing’ democracy). Alternatively, we might expect that as countries democratize, incumbents on average become</w:t>
      </w:r>
      <w:r>
        <w:rPr>
          <w:spacing w:val="-12"/>
        </w:rPr>
        <w:t> </w:t>
      </w:r>
      <w:r>
        <w:rPr/>
        <w:t>more</w:t>
      </w:r>
      <w:r>
        <w:rPr>
          <w:spacing w:val="-12"/>
        </w:rPr>
        <w:t> </w:t>
      </w:r>
      <w:r>
        <w:rPr/>
        <w:t>constrained</w:t>
      </w:r>
      <w:r>
        <w:rPr>
          <w:spacing w:val="-12"/>
        </w:rPr>
        <w:t> </w:t>
      </w:r>
      <w:r>
        <w:rPr/>
        <w:t>and</w:t>
      </w:r>
      <w:r>
        <w:rPr>
          <w:spacing w:val="-12"/>
        </w:rPr>
        <w:t> </w:t>
      </w:r>
      <w:r>
        <w:rPr/>
        <w:t>less</w:t>
      </w:r>
      <w:r>
        <w:rPr>
          <w:spacing w:val="-11"/>
        </w:rPr>
        <w:t> </w:t>
      </w:r>
      <w:r>
        <w:rPr/>
        <w:t>capable</w:t>
      </w:r>
      <w:r>
        <w:rPr>
          <w:spacing w:val="-12"/>
        </w:rPr>
        <w:t> </w:t>
      </w:r>
      <w:r>
        <w:rPr/>
        <w:t>of</w:t>
      </w:r>
      <w:r>
        <w:rPr>
          <w:spacing w:val="-12"/>
        </w:rPr>
        <w:t> </w:t>
      </w:r>
      <w:r>
        <w:rPr/>
        <w:t>wielding</w:t>
      </w:r>
      <w:r>
        <w:rPr>
          <w:spacing w:val="-12"/>
        </w:rPr>
        <w:t> </w:t>
      </w:r>
      <w:r>
        <w:rPr/>
        <w:t>state</w:t>
      </w:r>
      <w:r>
        <w:rPr>
          <w:spacing w:val="-12"/>
        </w:rPr>
        <w:t> </w:t>
      </w:r>
      <w:r>
        <w:rPr/>
        <w:t>power</w:t>
      </w:r>
      <w:r>
        <w:rPr>
          <w:spacing w:val="-12"/>
        </w:rPr>
        <w:t> </w:t>
      </w:r>
      <w:r>
        <w:rPr/>
        <w:t>to</w:t>
      </w:r>
      <w:r>
        <w:rPr>
          <w:spacing w:val="-11"/>
        </w:rPr>
        <w:t> </w:t>
      </w:r>
      <w:r>
        <w:rPr/>
        <w:t>influence</w:t>
      </w:r>
      <w:r>
        <w:rPr>
          <w:spacing w:val="-12"/>
        </w:rPr>
        <w:t> </w:t>
      </w:r>
      <w:r>
        <w:rPr/>
        <w:t>election outcomes (through reduced control over patronage resources and greater accountabil-ity for law-breaking).</w:t>
      </w:r>
      <w:r>
        <w:rPr>
          <w:spacing w:val="29"/>
        </w:rPr>
        <w:t> </w:t>
      </w:r>
      <w:r>
        <w:rPr/>
        <w:t>Both of these factors should limit incumbents’ freedom to ‘dial manipulation up’ for particular elections in electoral democracies.</w:t>
      </w:r>
    </w:p>
    <w:p>
      <w:pPr>
        <w:pStyle w:val="BodyText"/>
        <w:spacing w:line="249" w:lineRule="auto" w:before="159"/>
        <w:ind w:left="337" w:right="2473"/>
        <w:jc w:val="both"/>
      </w:pPr>
      <w:r>
        <w:rPr>
          <w:spacing w:val="-2"/>
        </w:rPr>
        <w:t>It</w:t>
      </w:r>
      <w:r>
        <w:rPr>
          <w:spacing w:val="-11"/>
        </w:rPr>
        <w:t> </w:t>
      </w:r>
      <w:r>
        <w:rPr>
          <w:spacing w:val="-2"/>
        </w:rPr>
        <w:t>is</w:t>
      </w:r>
      <w:r>
        <w:rPr>
          <w:spacing w:val="-10"/>
        </w:rPr>
        <w:t> </w:t>
      </w:r>
      <w:r>
        <w:rPr>
          <w:spacing w:val="-2"/>
        </w:rPr>
        <w:t>important</w:t>
      </w:r>
      <w:r>
        <w:rPr>
          <w:spacing w:val="-10"/>
        </w:rPr>
        <w:t> </w:t>
      </w:r>
      <w:r>
        <w:rPr>
          <w:spacing w:val="-2"/>
        </w:rPr>
        <w:t>to</w:t>
      </w:r>
      <w:r>
        <w:rPr>
          <w:spacing w:val="-10"/>
        </w:rPr>
        <w:t> </w:t>
      </w:r>
      <w:r>
        <w:rPr>
          <w:spacing w:val="-2"/>
        </w:rPr>
        <w:t>note</w:t>
      </w:r>
      <w:r>
        <w:rPr>
          <w:spacing w:val="-10"/>
        </w:rPr>
        <w:t> </w:t>
      </w:r>
      <w:r>
        <w:rPr>
          <w:spacing w:val="-2"/>
        </w:rPr>
        <w:t>that</w:t>
      </w:r>
      <w:r>
        <w:rPr>
          <w:spacing w:val="-10"/>
        </w:rPr>
        <w:t> </w:t>
      </w:r>
      <w:r>
        <w:rPr>
          <w:spacing w:val="-2"/>
        </w:rPr>
        <w:t>I</w:t>
      </w:r>
      <w:r>
        <w:rPr>
          <w:spacing w:val="-10"/>
        </w:rPr>
        <w:t> </w:t>
      </w:r>
      <w:r>
        <w:rPr>
          <w:spacing w:val="-2"/>
        </w:rPr>
        <w:t>am</w:t>
      </w:r>
      <w:r>
        <w:rPr>
          <w:spacing w:val="-10"/>
        </w:rPr>
        <w:t> </w:t>
      </w:r>
      <w:r>
        <w:rPr>
          <w:spacing w:val="-2"/>
        </w:rPr>
        <w:t>not</w:t>
      </w:r>
      <w:r>
        <w:rPr>
          <w:spacing w:val="-10"/>
        </w:rPr>
        <w:t> </w:t>
      </w:r>
      <w:r>
        <w:rPr>
          <w:spacing w:val="-2"/>
        </w:rPr>
        <w:t>implementing</w:t>
      </w:r>
      <w:r>
        <w:rPr>
          <w:spacing w:val="-10"/>
        </w:rPr>
        <w:t> </w:t>
      </w:r>
      <w:r>
        <w:rPr>
          <w:spacing w:val="-2"/>
        </w:rPr>
        <w:t>a</w:t>
      </w:r>
      <w:r>
        <w:rPr>
          <w:spacing w:val="-10"/>
        </w:rPr>
        <w:t> </w:t>
      </w:r>
      <w:r>
        <w:rPr>
          <w:spacing w:val="-2"/>
        </w:rPr>
        <w:t>propensity-score</w:t>
      </w:r>
      <w:r>
        <w:rPr>
          <w:spacing w:val="-11"/>
        </w:rPr>
        <w:t> </w:t>
      </w:r>
      <w:r>
        <w:rPr>
          <w:i/>
          <w:spacing w:val="-2"/>
        </w:rPr>
        <w:t>matching</w:t>
      </w:r>
      <w:r>
        <w:rPr>
          <w:i/>
          <w:spacing w:val="-4"/>
        </w:rPr>
        <w:t> </w:t>
      </w:r>
      <w:r>
        <w:rPr>
          <w:spacing w:val="-2"/>
        </w:rPr>
        <w:t>or</w:t>
      </w:r>
      <w:r>
        <w:rPr>
          <w:spacing w:val="-10"/>
        </w:rPr>
        <w:t> </w:t>
      </w:r>
      <w:r>
        <w:rPr>
          <w:spacing w:val="-2"/>
        </w:rPr>
        <w:t>weight-</w:t>
      </w:r>
      <w:r>
        <w:rPr/>
        <w:t>ing approach here.</w:t>
      </w:r>
      <w:r>
        <w:rPr>
          <w:spacing w:val="40"/>
        </w:rPr>
        <w:t> </w:t>
      </w:r>
      <w:r>
        <w:rPr/>
        <w:t>In this framework, actual protest cannot be considered a cause of electoral</w:t>
      </w:r>
      <w:r>
        <w:rPr>
          <w:spacing w:val="-9"/>
        </w:rPr>
        <w:t> </w:t>
      </w:r>
      <w:r>
        <w:rPr/>
        <w:t>manipulation</w:t>
      </w:r>
      <w:r>
        <w:rPr>
          <w:spacing w:val="-9"/>
        </w:rPr>
        <w:t> </w:t>
      </w:r>
      <w:r>
        <w:rPr/>
        <w:t>which</w:t>
      </w:r>
      <w:r>
        <w:rPr>
          <w:spacing w:val="-9"/>
        </w:rPr>
        <w:t> </w:t>
      </w:r>
      <w:r>
        <w:rPr/>
        <w:t>occurs</w:t>
      </w:r>
      <w:r>
        <w:rPr>
          <w:spacing w:val="-9"/>
        </w:rPr>
        <w:t> </w:t>
      </w:r>
      <w:r>
        <w:rPr>
          <w:i/>
        </w:rPr>
        <w:t>before</w:t>
      </w:r>
      <w:r>
        <w:rPr>
          <w:i/>
          <w:spacing w:val="-9"/>
        </w:rPr>
        <w:t> </w:t>
      </w:r>
      <w:r>
        <w:rPr/>
        <w:t>the</w:t>
      </w:r>
      <w:r>
        <w:rPr>
          <w:spacing w:val="-9"/>
        </w:rPr>
        <w:t> </w:t>
      </w:r>
      <w:r>
        <w:rPr/>
        <w:t>protest,</w:t>
      </w:r>
      <w:r>
        <w:rPr>
          <w:spacing w:val="-8"/>
        </w:rPr>
        <w:t> </w:t>
      </w:r>
      <w:r>
        <w:rPr/>
        <w:t>and</w:t>
      </w:r>
      <w:r>
        <w:rPr>
          <w:spacing w:val="-9"/>
        </w:rPr>
        <w:t> </w:t>
      </w:r>
      <w:r>
        <w:rPr/>
        <w:t>thus</w:t>
      </w:r>
      <w:r>
        <w:rPr>
          <w:spacing w:val="-9"/>
        </w:rPr>
        <w:t> </w:t>
      </w:r>
      <w:r>
        <w:rPr/>
        <w:t>cannot</w:t>
      </w:r>
      <w:r>
        <w:rPr>
          <w:spacing w:val="-9"/>
        </w:rPr>
        <w:t> </w:t>
      </w:r>
      <w:r>
        <w:rPr/>
        <w:t>be</w:t>
      </w:r>
      <w:r>
        <w:rPr>
          <w:spacing w:val="-9"/>
        </w:rPr>
        <w:t> </w:t>
      </w:r>
      <w:r>
        <w:rPr/>
        <w:t>operational-ized as a treatment variable.</w:t>
      </w:r>
      <w:r>
        <w:rPr>
          <w:spacing w:val="40"/>
        </w:rPr>
        <w:t> </w:t>
      </w:r>
      <w:r>
        <w:rPr/>
        <w:t>Instead, I aim to estimate the latent protest risk in each case, and analyze that risk as a predictor of observed electoral manipulation.</w:t>
      </w:r>
    </w:p>
    <w:p>
      <w:pPr>
        <w:pStyle w:val="BodyText"/>
        <w:spacing w:line="249" w:lineRule="auto" w:before="159"/>
        <w:ind w:left="331" w:right="2471"/>
        <w:jc w:val="both"/>
      </w:pPr>
      <w:r>
        <w:rPr/>
        <w:t>The effectiveness of this propensity score approach hinges on the success of the first-stage</w:t>
      </w:r>
      <w:r>
        <w:rPr>
          <w:spacing w:val="-4"/>
        </w:rPr>
        <w:t> </w:t>
      </w:r>
      <w:r>
        <w:rPr/>
        <w:t>model,</w:t>
      </w:r>
      <w:r>
        <w:rPr>
          <w:spacing w:val="-3"/>
        </w:rPr>
        <w:t> </w:t>
      </w:r>
      <w:r>
        <w:rPr/>
        <w:t>which</w:t>
      </w:r>
      <w:r>
        <w:rPr>
          <w:spacing w:val="-4"/>
        </w:rPr>
        <w:t> </w:t>
      </w:r>
      <w:r>
        <w:rPr/>
        <w:t>should</w:t>
      </w:r>
      <w:r>
        <w:rPr>
          <w:spacing w:val="-4"/>
        </w:rPr>
        <w:t> </w:t>
      </w:r>
      <w:r>
        <w:rPr/>
        <w:t>include</w:t>
      </w:r>
      <w:r>
        <w:rPr>
          <w:spacing w:val="-4"/>
        </w:rPr>
        <w:t> </w:t>
      </w:r>
      <w:r>
        <w:rPr/>
        <w:t>variables</w:t>
      </w:r>
      <w:r>
        <w:rPr>
          <w:spacing w:val="-4"/>
        </w:rPr>
        <w:t> </w:t>
      </w:r>
      <w:r>
        <w:rPr/>
        <w:t>that</w:t>
      </w:r>
      <w:r>
        <w:rPr>
          <w:spacing w:val="-4"/>
        </w:rPr>
        <w:t> </w:t>
      </w:r>
      <w:r>
        <w:rPr/>
        <w:t>influence</w:t>
      </w:r>
      <w:r>
        <w:rPr>
          <w:spacing w:val="-4"/>
        </w:rPr>
        <w:t> </w:t>
      </w:r>
      <w:r>
        <w:rPr/>
        <w:t>the</w:t>
      </w:r>
      <w:r>
        <w:rPr>
          <w:spacing w:val="-4"/>
        </w:rPr>
        <w:t> </w:t>
      </w:r>
      <w:r>
        <w:rPr/>
        <w:t>likelihood</w:t>
      </w:r>
      <w:r>
        <w:rPr>
          <w:spacing w:val="-4"/>
        </w:rPr>
        <w:t> </w:t>
      </w:r>
      <w:r>
        <w:rPr/>
        <w:t>of</w:t>
      </w:r>
      <w:r>
        <w:rPr>
          <w:spacing w:val="-4"/>
        </w:rPr>
        <w:t> </w:t>
      </w:r>
      <w:r>
        <w:rPr/>
        <w:t>treatment. The first-stage model here includes lagged </w:t>
      </w:r>
      <w:r>
        <w:rPr>
          <w:i/>
        </w:rPr>
        <w:t>judicial independence </w:t>
      </w:r>
      <w:r>
        <w:rPr/>
        <w:t>(Linzer &amp; Staton 2015),</w:t>
      </w:r>
      <w:r>
        <w:rPr>
          <w:spacing w:val="-6"/>
        </w:rPr>
        <w:t> </w:t>
      </w:r>
      <w:r>
        <w:rPr/>
        <w:t>which</w:t>
      </w:r>
      <w:r>
        <w:rPr>
          <w:spacing w:val="-7"/>
        </w:rPr>
        <w:t> </w:t>
      </w:r>
      <w:r>
        <w:rPr/>
        <w:t>can</w:t>
      </w:r>
      <w:r>
        <w:rPr>
          <w:spacing w:val="-7"/>
        </w:rPr>
        <w:t> </w:t>
      </w:r>
      <w:r>
        <w:rPr/>
        <w:t>influence</w:t>
      </w:r>
      <w:r>
        <w:rPr>
          <w:spacing w:val="-7"/>
        </w:rPr>
        <w:t> </w:t>
      </w:r>
      <w:r>
        <w:rPr/>
        <w:t>parties’</w:t>
      </w:r>
      <w:r>
        <w:rPr>
          <w:spacing w:val="-7"/>
        </w:rPr>
        <w:t> </w:t>
      </w:r>
      <w:r>
        <w:rPr/>
        <w:t>decision</w:t>
      </w:r>
      <w:r>
        <w:rPr>
          <w:spacing w:val="-7"/>
        </w:rPr>
        <w:t> </w:t>
      </w:r>
      <w:r>
        <w:rPr/>
        <w:t>to</w:t>
      </w:r>
      <w:r>
        <w:rPr>
          <w:spacing w:val="-7"/>
        </w:rPr>
        <w:t> </w:t>
      </w:r>
      <w:r>
        <w:rPr/>
        <w:t>challenge</w:t>
      </w:r>
      <w:r>
        <w:rPr>
          <w:spacing w:val="-7"/>
        </w:rPr>
        <w:t> </w:t>
      </w:r>
      <w:r>
        <w:rPr/>
        <w:t>elections</w:t>
      </w:r>
      <w:r>
        <w:rPr>
          <w:spacing w:val="-7"/>
        </w:rPr>
        <w:t> </w:t>
      </w:r>
      <w:r>
        <w:rPr/>
        <w:t>in</w:t>
      </w:r>
      <w:r>
        <w:rPr>
          <w:spacing w:val="-7"/>
        </w:rPr>
        <w:t> </w:t>
      </w:r>
      <w:r>
        <w:rPr/>
        <w:t>the</w:t>
      </w:r>
      <w:r>
        <w:rPr>
          <w:spacing w:val="-7"/>
        </w:rPr>
        <w:t> </w:t>
      </w:r>
      <w:r>
        <w:rPr/>
        <w:t>streets</w:t>
      </w:r>
      <w:r>
        <w:rPr>
          <w:spacing w:val="-7"/>
        </w:rPr>
        <w:t> </w:t>
      </w:r>
      <w:r>
        <w:rPr/>
        <w:t>vs.</w:t>
      </w:r>
      <w:r>
        <w:rPr>
          <w:spacing w:val="-7"/>
        </w:rPr>
        <w:t> </w:t>
      </w:r>
      <w:r>
        <w:rPr/>
        <w:t>the courtroom.</w:t>
      </w:r>
      <w:r>
        <w:rPr>
          <w:spacing w:val="-13"/>
        </w:rPr>
        <w:t> </w:t>
      </w:r>
      <w:r>
        <w:rPr/>
        <w:t>It</w:t>
      </w:r>
      <w:r>
        <w:rPr>
          <w:spacing w:val="-12"/>
        </w:rPr>
        <w:t> </w:t>
      </w:r>
      <w:r>
        <w:rPr/>
        <w:t>also</w:t>
      </w:r>
      <w:r>
        <w:rPr>
          <w:spacing w:val="-13"/>
        </w:rPr>
        <w:t> </w:t>
      </w:r>
      <w:r>
        <w:rPr/>
        <w:t>includes</w:t>
      </w:r>
      <w:r>
        <w:rPr>
          <w:spacing w:val="-12"/>
        </w:rPr>
        <w:t> </w:t>
      </w:r>
      <w:r>
        <w:rPr/>
        <w:t>lagged</w:t>
      </w:r>
      <w:r>
        <w:rPr>
          <w:spacing w:val="-13"/>
        </w:rPr>
        <w:t> </w:t>
      </w:r>
      <w:r>
        <w:rPr/>
        <w:t>measures</w:t>
      </w:r>
      <w:r>
        <w:rPr>
          <w:spacing w:val="-12"/>
        </w:rPr>
        <w:t> </w:t>
      </w:r>
      <w:r>
        <w:rPr/>
        <w:t>of</w:t>
      </w:r>
      <w:r>
        <w:rPr>
          <w:spacing w:val="-13"/>
        </w:rPr>
        <w:t> </w:t>
      </w:r>
      <w:r>
        <w:rPr/>
        <w:t>civil</w:t>
      </w:r>
      <w:r>
        <w:rPr>
          <w:spacing w:val="-12"/>
        </w:rPr>
        <w:t> </w:t>
      </w:r>
      <w:r>
        <w:rPr/>
        <w:t>society</w:t>
      </w:r>
      <w:r>
        <w:rPr>
          <w:spacing w:val="-13"/>
        </w:rPr>
        <w:t> </w:t>
      </w:r>
      <w:r>
        <w:rPr/>
        <w:t>organization</w:t>
      </w:r>
      <w:r>
        <w:rPr>
          <w:spacing w:val="-12"/>
        </w:rPr>
        <w:t> </w:t>
      </w:r>
      <w:r>
        <w:rPr/>
        <w:t>and</w:t>
      </w:r>
      <w:r>
        <w:rPr>
          <w:spacing w:val="-13"/>
        </w:rPr>
        <w:t> </w:t>
      </w:r>
      <w:r>
        <w:rPr/>
        <w:t>legislative constraints on the executive, as estimates of the degree of contestation in the political system.</w:t>
      </w:r>
      <w:r>
        <w:rPr>
          <w:spacing w:val="40"/>
        </w:rPr>
        <w:t> </w:t>
      </w:r>
      <w:r>
        <w:rPr/>
        <w:t>The lagged openness of the media environment is included, since this could influence citizens’ ability to gather information about the quality of elections and to communicate</w:t>
      </w:r>
      <w:r>
        <w:rPr>
          <w:spacing w:val="-13"/>
        </w:rPr>
        <w:t> </w:t>
      </w:r>
      <w:r>
        <w:rPr/>
        <w:t>their</w:t>
      </w:r>
      <w:r>
        <w:rPr>
          <w:spacing w:val="-12"/>
        </w:rPr>
        <w:t> </w:t>
      </w:r>
      <w:r>
        <w:rPr/>
        <w:t>grievances.</w:t>
      </w:r>
      <w:r>
        <w:rPr>
          <w:spacing w:val="-13"/>
        </w:rPr>
        <w:t> </w:t>
      </w:r>
      <w:r>
        <w:rPr/>
        <w:t>De</w:t>
      </w:r>
      <w:r>
        <w:rPr>
          <w:spacing w:val="-12"/>
        </w:rPr>
        <w:t> </w:t>
      </w:r>
      <w:r>
        <w:rPr/>
        <w:t>facto</w:t>
      </w:r>
      <w:r>
        <w:rPr>
          <w:spacing w:val="-13"/>
        </w:rPr>
        <w:t> </w:t>
      </w:r>
      <w:r>
        <w:rPr/>
        <w:t>protection</w:t>
      </w:r>
      <w:r>
        <w:rPr>
          <w:spacing w:val="-12"/>
        </w:rPr>
        <w:t> </w:t>
      </w:r>
      <w:r>
        <w:rPr/>
        <w:t>of</w:t>
      </w:r>
      <w:r>
        <w:rPr>
          <w:spacing w:val="-13"/>
        </w:rPr>
        <w:t> </w:t>
      </w:r>
      <w:r>
        <w:rPr/>
        <w:t>individual</w:t>
      </w:r>
      <w:r>
        <w:rPr>
          <w:spacing w:val="-12"/>
        </w:rPr>
        <w:t> </w:t>
      </w:r>
      <w:r>
        <w:rPr/>
        <w:t>physical</w:t>
      </w:r>
      <w:r>
        <w:rPr>
          <w:spacing w:val="-13"/>
        </w:rPr>
        <w:t> </w:t>
      </w:r>
      <w:r>
        <w:rPr/>
        <w:t>integrity</w:t>
      </w:r>
      <w:r>
        <w:rPr>
          <w:spacing w:val="-12"/>
        </w:rPr>
        <w:t> </w:t>
      </w:r>
      <w:r>
        <w:rPr/>
        <w:t>is</w:t>
      </w:r>
      <w:r>
        <w:rPr>
          <w:spacing w:val="-13"/>
        </w:rPr>
        <w:t> </w:t>
      </w:r>
      <w:r>
        <w:rPr/>
        <w:t>in-</w:t>
      </w:r>
      <w:r>
        <w:rPr>
          <w:spacing w:val="-2"/>
        </w:rPr>
        <w:t>cluded</w:t>
      </w:r>
      <w:r>
        <w:rPr>
          <w:spacing w:val="-4"/>
        </w:rPr>
        <w:t> </w:t>
      </w:r>
      <w:r>
        <w:rPr>
          <w:spacing w:val="-2"/>
        </w:rPr>
        <w:t>(lagged), to</w:t>
      </w:r>
      <w:r>
        <w:rPr>
          <w:spacing w:val="-4"/>
        </w:rPr>
        <w:t> </w:t>
      </w:r>
      <w:r>
        <w:rPr>
          <w:spacing w:val="-2"/>
        </w:rPr>
        <w:t>account</w:t>
      </w:r>
      <w:r>
        <w:rPr>
          <w:spacing w:val="-4"/>
        </w:rPr>
        <w:t> </w:t>
      </w:r>
      <w:r>
        <w:rPr>
          <w:spacing w:val="-2"/>
        </w:rPr>
        <w:t>for</w:t>
      </w:r>
      <w:r>
        <w:rPr>
          <w:spacing w:val="-4"/>
        </w:rPr>
        <w:t> </w:t>
      </w:r>
      <w:r>
        <w:rPr>
          <w:spacing w:val="-2"/>
        </w:rPr>
        <w:t>the</w:t>
      </w:r>
      <w:r>
        <w:rPr>
          <w:spacing w:val="-4"/>
        </w:rPr>
        <w:t> </w:t>
      </w:r>
      <w:r>
        <w:rPr>
          <w:spacing w:val="-2"/>
        </w:rPr>
        <w:t>linear</w:t>
      </w:r>
      <w:r>
        <w:rPr>
          <w:spacing w:val="-4"/>
        </w:rPr>
        <w:t> </w:t>
      </w:r>
      <w:r>
        <w:rPr>
          <w:spacing w:val="-2"/>
        </w:rPr>
        <w:t>and</w:t>
      </w:r>
      <w:r>
        <w:rPr>
          <w:spacing w:val="-4"/>
        </w:rPr>
        <w:t> </w:t>
      </w:r>
      <w:r>
        <w:rPr>
          <w:spacing w:val="-2"/>
        </w:rPr>
        <w:t>curvilinear</w:t>
      </w:r>
      <w:r>
        <w:rPr>
          <w:spacing w:val="-4"/>
        </w:rPr>
        <w:t> </w:t>
      </w:r>
      <w:r>
        <w:rPr>
          <w:spacing w:val="-2"/>
        </w:rPr>
        <w:t>effects</w:t>
      </w:r>
      <w:r>
        <w:rPr>
          <w:spacing w:val="-4"/>
        </w:rPr>
        <w:t> </w:t>
      </w:r>
      <w:r>
        <w:rPr>
          <w:spacing w:val="-2"/>
        </w:rPr>
        <w:t>of</w:t>
      </w:r>
      <w:r>
        <w:rPr>
          <w:spacing w:val="-4"/>
        </w:rPr>
        <w:t> </w:t>
      </w:r>
      <w:r>
        <w:rPr>
          <w:spacing w:val="-2"/>
        </w:rPr>
        <w:t>repression</w:t>
      </w:r>
      <w:r>
        <w:rPr>
          <w:spacing w:val="-4"/>
        </w:rPr>
        <w:t> </w:t>
      </w:r>
      <w:r>
        <w:rPr>
          <w:spacing w:val="-2"/>
        </w:rPr>
        <w:t>on</w:t>
      </w:r>
      <w:r>
        <w:rPr>
          <w:spacing w:val="-4"/>
        </w:rPr>
        <w:t> </w:t>
      </w:r>
      <w:r>
        <w:rPr>
          <w:spacing w:val="-2"/>
        </w:rPr>
        <w:t>protest. </w:t>
      </w:r>
      <w:r>
        <w:rPr/>
        <w:t>The urban population share is included, since population density is a common corre-late</w:t>
      </w:r>
      <w:r>
        <w:rPr>
          <w:spacing w:val="-1"/>
        </w:rPr>
        <w:t> </w:t>
      </w:r>
      <w:r>
        <w:rPr/>
        <w:t>of</w:t>
      </w:r>
      <w:r>
        <w:rPr>
          <w:spacing w:val="-1"/>
        </w:rPr>
        <w:t> </w:t>
      </w:r>
      <w:r>
        <w:rPr/>
        <w:t>protest.</w:t>
      </w:r>
      <w:r>
        <w:rPr>
          <w:spacing w:val="23"/>
        </w:rPr>
        <w:t> </w:t>
      </w:r>
      <w:r>
        <w:rPr/>
        <w:t>Lagged</w:t>
      </w:r>
      <w:r>
        <w:rPr>
          <w:spacing w:val="-1"/>
        </w:rPr>
        <w:t> </w:t>
      </w:r>
      <w:r>
        <w:rPr/>
        <w:t>GDP</w:t>
      </w:r>
      <w:r>
        <w:rPr>
          <w:spacing w:val="-1"/>
        </w:rPr>
        <w:t> </w:t>
      </w:r>
      <w:r>
        <w:rPr/>
        <w:t>growth</w:t>
      </w:r>
      <w:r>
        <w:rPr>
          <w:spacing w:val="-1"/>
        </w:rPr>
        <w:t> </w:t>
      </w:r>
      <w:r>
        <w:rPr/>
        <w:t>is</w:t>
      </w:r>
      <w:r>
        <w:rPr>
          <w:spacing w:val="-1"/>
        </w:rPr>
        <w:t> </w:t>
      </w:r>
      <w:r>
        <w:rPr/>
        <w:t>included</w:t>
      </w:r>
      <w:r>
        <w:rPr>
          <w:spacing w:val="-1"/>
        </w:rPr>
        <w:t> </w:t>
      </w:r>
      <w:r>
        <w:rPr/>
        <w:t>as</w:t>
      </w:r>
      <w:r>
        <w:rPr>
          <w:spacing w:val="-1"/>
        </w:rPr>
        <w:t> </w:t>
      </w:r>
      <w:r>
        <w:rPr/>
        <w:t>a</w:t>
      </w:r>
      <w:r>
        <w:rPr>
          <w:spacing w:val="-1"/>
        </w:rPr>
        <w:t> </w:t>
      </w:r>
      <w:r>
        <w:rPr/>
        <w:t>measure</w:t>
      </w:r>
      <w:r>
        <w:rPr>
          <w:spacing w:val="-1"/>
        </w:rPr>
        <w:t> </w:t>
      </w:r>
      <w:r>
        <w:rPr/>
        <w:t>of</w:t>
      </w:r>
      <w:r>
        <w:rPr>
          <w:spacing w:val="-1"/>
        </w:rPr>
        <w:t> </w:t>
      </w:r>
      <w:r>
        <w:rPr/>
        <w:t>economic</w:t>
      </w:r>
      <w:r>
        <w:rPr>
          <w:spacing w:val="-1"/>
        </w:rPr>
        <w:t> </w:t>
      </w:r>
      <w:r>
        <w:rPr/>
        <w:t>grievances. Three binary variables capture relevant features of the election.</w:t>
      </w:r>
      <w:r>
        <w:rPr>
          <w:spacing w:val="23"/>
        </w:rPr>
        <w:t> </w:t>
      </w:r>
      <w:r>
        <w:rPr>
          <w:i/>
        </w:rPr>
        <w:t>Presidential </w:t>
      </w:r>
      <w:r>
        <w:rPr/>
        <w:t>elections may</w:t>
      </w:r>
      <w:r>
        <w:rPr>
          <w:spacing w:val="-7"/>
        </w:rPr>
        <w:t> </w:t>
      </w:r>
      <w:r>
        <w:rPr/>
        <w:t>have</w:t>
      </w:r>
      <w:r>
        <w:rPr>
          <w:spacing w:val="-7"/>
        </w:rPr>
        <w:t> </w:t>
      </w:r>
      <w:r>
        <w:rPr/>
        <w:t>higher</w:t>
      </w:r>
      <w:r>
        <w:rPr>
          <w:spacing w:val="-7"/>
        </w:rPr>
        <w:t> </w:t>
      </w:r>
      <w:r>
        <w:rPr/>
        <w:t>stakes,</w:t>
      </w:r>
      <w:r>
        <w:rPr>
          <w:spacing w:val="-7"/>
        </w:rPr>
        <w:t> </w:t>
      </w:r>
      <w:r>
        <w:rPr/>
        <w:t>and</w:t>
      </w:r>
      <w:r>
        <w:rPr>
          <w:spacing w:val="-7"/>
        </w:rPr>
        <w:t> </w:t>
      </w:r>
      <w:r>
        <w:rPr/>
        <w:t>thus</w:t>
      </w:r>
      <w:r>
        <w:rPr>
          <w:spacing w:val="-7"/>
        </w:rPr>
        <w:t> </w:t>
      </w:r>
      <w:r>
        <w:rPr/>
        <w:t>be</w:t>
      </w:r>
      <w:r>
        <w:rPr>
          <w:spacing w:val="-7"/>
        </w:rPr>
        <w:t> </w:t>
      </w:r>
      <w:r>
        <w:rPr/>
        <w:t>more</w:t>
      </w:r>
      <w:r>
        <w:rPr>
          <w:spacing w:val="-7"/>
        </w:rPr>
        <w:t> </w:t>
      </w:r>
      <w:r>
        <w:rPr/>
        <w:t>prone</w:t>
      </w:r>
      <w:r>
        <w:rPr>
          <w:spacing w:val="-7"/>
        </w:rPr>
        <w:t> </w:t>
      </w:r>
      <w:r>
        <w:rPr/>
        <w:t>to</w:t>
      </w:r>
      <w:r>
        <w:rPr>
          <w:spacing w:val="-7"/>
        </w:rPr>
        <w:t> </w:t>
      </w:r>
      <w:r>
        <w:rPr/>
        <w:t>sparking</w:t>
      </w:r>
      <w:r>
        <w:rPr>
          <w:spacing w:val="-7"/>
        </w:rPr>
        <w:t> </w:t>
      </w:r>
      <w:r>
        <w:rPr/>
        <w:t>protest.</w:t>
      </w:r>
      <w:r>
        <w:rPr>
          <w:spacing w:val="9"/>
        </w:rPr>
        <w:t> </w:t>
      </w:r>
      <w:r>
        <w:rPr>
          <w:i/>
        </w:rPr>
        <w:t>Off-schedule</w:t>
      </w:r>
      <w:r>
        <w:rPr>
          <w:i/>
          <w:spacing w:val="-7"/>
        </w:rPr>
        <w:t> </w:t>
      </w:r>
      <w:r>
        <w:rPr>
          <w:i/>
        </w:rPr>
        <w:t>elec-tions </w:t>
      </w:r>
      <w:r>
        <w:rPr/>
        <w:t>may be strategically timed by incumbents to account for more elevated protest risk.</w:t>
      </w:r>
      <w:r>
        <w:rPr>
          <w:spacing w:val="13"/>
        </w:rPr>
        <w:t> </w:t>
      </w:r>
      <w:r>
        <w:rPr/>
        <w:t>In</w:t>
      </w:r>
      <w:r>
        <w:rPr>
          <w:spacing w:val="-4"/>
        </w:rPr>
        <w:t> </w:t>
      </w:r>
      <w:r>
        <w:rPr/>
        <w:t>addition,</w:t>
      </w:r>
      <w:r>
        <w:rPr>
          <w:spacing w:val="-4"/>
        </w:rPr>
        <w:t> </w:t>
      </w:r>
      <w:r>
        <w:rPr/>
        <w:t>whether</w:t>
      </w:r>
      <w:r>
        <w:rPr>
          <w:spacing w:val="-4"/>
        </w:rPr>
        <w:t> </w:t>
      </w:r>
      <w:r>
        <w:rPr/>
        <w:t>the</w:t>
      </w:r>
      <w:r>
        <w:rPr>
          <w:spacing w:val="-4"/>
        </w:rPr>
        <w:t> </w:t>
      </w:r>
      <w:r>
        <w:rPr/>
        <w:t>executive</w:t>
      </w:r>
      <w:r>
        <w:rPr>
          <w:spacing w:val="-4"/>
        </w:rPr>
        <w:t> </w:t>
      </w:r>
      <w:r>
        <w:rPr/>
        <w:t>is</w:t>
      </w:r>
      <w:r>
        <w:rPr>
          <w:spacing w:val="-4"/>
        </w:rPr>
        <w:t> </w:t>
      </w:r>
      <w:r>
        <w:rPr/>
        <w:t>facing</w:t>
      </w:r>
      <w:r>
        <w:rPr>
          <w:spacing w:val="-4"/>
        </w:rPr>
        <w:t> </w:t>
      </w:r>
      <w:r>
        <w:rPr>
          <w:i/>
        </w:rPr>
        <w:t>term</w:t>
      </w:r>
      <w:r>
        <w:rPr>
          <w:i/>
          <w:spacing w:val="-4"/>
        </w:rPr>
        <w:t> </w:t>
      </w:r>
      <w:r>
        <w:rPr>
          <w:i/>
        </w:rPr>
        <w:t>limits</w:t>
      </w:r>
      <w:r>
        <w:rPr>
          <w:i/>
          <w:spacing w:val="-4"/>
        </w:rPr>
        <w:t> </w:t>
      </w:r>
      <w:r>
        <w:rPr/>
        <w:t>is</w:t>
      </w:r>
      <w:r>
        <w:rPr>
          <w:spacing w:val="-4"/>
        </w:rPr>
        <w:t> </w:t>
      </w:r>
      <w:r>
        <w:rPr/>
        <w:t>also</w:t>
      </w:r>
      <w:r>
        <w:rPr>
          <w:spacing w:val="-4"/>
        </w:rPr>
        <w:t> </w:t>
      </w:r>
      <w:r>
        <w:rPr/>
        <w:t>included,</w:t>
      </w:r>
      <w:r>
        <w:rPr>
          <w:spacing w:val="-4"/>
        </w:rPr>
        <w:t> </w:t>
      </w:r>
      <w:r>
        <w:rPr/>
        <w:t>since</w:t>
      </w:r>
      <w:r>
        <w:rPr>
          <w:spacing w:val="-4"/>
        </w:rPr>
        <w:t> </w:t>
      </w:r>
      <w:r>
        <w:rPr/>
        <w:t>this can lead to fragmentation in the elite that can in turn yield protest Robertson (2010). </w:t>
      </w:r>
      <w:r>
        <w:rPr>
          <w:spacing w:val="-2"/>
        </w:rPr>
        <w:t>These</w:t>
      </w:r>
      <w:r>
        <w:rPr>
          <w:spacing w:val="-6"/>
        </w:rPr>
        <w:t> </w:t>
      </w:r>
      <w:r>
        <w:rPr>
          <w:spacing w:val="-2"/>
        </w:rPr>
        <w:t>variables</w:t>
      </w:r>
      <w:r>
        <w:rPr>
          <w:spacing w:val="-6"/>
        </w:rPr>
        <w:t> </w:t>
      </w:r>
      <w:r>
        <w:rPr>
          <w:spacing w:val="-2"/>
        </w:rPr>
        <w:t>are</w:t>
      </w:r>
      <w:r>
        <w:rPr>
          <w:spacing w:val="-6"/>
        </w:rPr>
        <w:t> </w:t>
      </w:r>
      <w:r>
        <w:rPr>
          <w:spacing w:val="-2"/>
        </w:rPr>
        <w:t>all</w:t>
      </w:r>
      <w:r>
        <w:rPr>
          <w:spacing w:val="-6"/>
        </w:rPr>
        <w:t> </w:t>
      </w:r>
      <w:r>
        <w:rPr>
          <w:spacing w:val="-2"/>
        </w:rPr>
        <w:t>taken</w:t>
      </w:r>
      <w:r>
        <w:rPr>
          <w:spacing w:val="-6"/>
        </w:rPr>
        <w:t> </w:t>
      </w:r>
      <w:r>
        <w:rPr>
          <w:spacing w:val="-2"/>
        </w:rPr>
        <w:t>from</w:t>
      </w:r>
      <w:r>
        <w:rPr>
          <w:spacing w:val="-6"/>
        </w:rPr>
        <w:t> </w:t>
      </w:r>
      <w:r>
        <w:rPr>
          <w:spacing w:val="-2"/>
        </w:rPr>
        <w:t>V-Dem.</w:t>
      </w:r>
      <w:r>
        <w:rPr>
          <w:spacing w:val="20"/>
        </w:rPr>
        <w:t> </w:t>
      </w:r>
      <w:r>
        <w:rPr>
          <w:spacing w:val="-2"/>
        </w:rPr>
        <w:t>The</w:t>
      </w:r>
      <w:r>
        <w:rPr>
          <w:spacing w:val="-6"/>
        </w:rPr>
        <w:t> </w:t>
      </w:r>
      <w:r>
        <w:rPr>
          <w:spacing w:val="-2"/>
        </w:rPr>
        <w:t>occurrence</w:t>
      </w:r>
      <w:r>
        <w:rPr>
          <w:spacing w:val="-6"/>
        </w:rPr>
        <w:t> </w:t>
      </w:r>
      <w:r>
        <w:rPr>
          <w:spacing w:val="-2"/>
        </w:rPr>
        <w:t>of</w:t>
      </w:r>
      <w:r>
        <w:rPr>
          <w:spacing w:val="-6"/>
        </w:rPr>
        <w:t> </w:t>
      </w:r>
      <w:r>
        <w:rPr>
          <w:spacing w:val="-2"/>
        </w:rPr>
        <w:t>a</w:t>
      </w:r>
      <w:r>
        <w:rPr>
          <w:spacing w:val="-6"/>
        </w:rPr>
        <w:t> </w:t>
      </w:r>
      <w:r>
        <w:rPr>
          <w:spacing w:val="-2"/>
        </w:rPr>
        <w:t>successful</w:t>
      </w:r>
      <w:r>
        <w:rPr>
          <w:spacing w:val="-6"/>
        </w:rPr>
        <w:t> </w:t>
      </w:r>
      <w:r>
        <w:rPr>
          <w:spacing w:val="-2"/>
        </w:rPr>
        <w:t>regional</w:t>
      </w:r>
      <w:r>
        <w:rPr>
          <w:spacing w:val="-6"/>
        </w:rPr>
        <w:t> </w:t>
      </w:r>
      <w:r>
        <w:rPr>
          <w:spacing w:val="-2"/>
        </w:rPr>
        <w:t>elec-</w:t>
      </w:r>
      <w:r>
        <w:rPr/>
        <w:t>toral protest in the previous year is included, given its potential to inspire protests in neighboring</w:t>
      </w:r>
      <w:r>
        <w:rPr>
          <w:spacing w:val="-13"/>
        </w:rPr>
        <w:t> </w:t>
      </w:r>
      <w:r>
        <w:rPr/>
        <w:t>countries.</w:t>
      </w:r>
      <w:r>
        <w:rPr>
          <w:spacing w:val="-12"/>
        </w:rPr>
        <w:t> </w:t>
      </w:r>
      <w:r>
        <w:rPr/>
        <w:t>Lastly,</w:t>
      </w:r>
      <w:r>
        <w:rPr>
          <w:spacing w:val="-13"/>
        </w:rPr>
        <w:t> </w:t>
      </w:r>
      <w:r>
        <w:rPr/>
        <w:t>two</w:t>
      </w:r>
      <w:r>
        <w:rPr>
          <w:spacing w:val="-12"/>
        </w:rPr>
        <w:t> </w:t>
      </w:r>
      <w:r>
        <w:rPr/>
        <w:t>final—and</w:t>
      </w:r>
      <w:r>
        <w:rPr>
          <w:spacing w:val="-13"/>
        </w:rPr>
        <w:t> </w:t>
      </w:r>
      <w:r>
        <w:rPr/>
        <w:t>very</w:t>
      </w:r>
      <w:r>
        <w:rPr>
          <w:spacing w:val="-12"/>
        </w:rPr>
        <w:t> </w:t>
      </w:r>
      <w:r>
        <w:rPr/>
        <w:t>important—covariates</w:t>
      </w:r>
      <w:r>
        <w:rPr>
          <w:spacing w:val="-13"/>
        </w:rPr>
        <w:t> </w:t>
      </w:r>
      <w:r>
        <w:rPr/>
        <w:t>are</w:t>
      </w:r>
      <w:r>
        <w:rPr>
          <w:spacing w:val="-12"/>
        </w:rPr>
        <w:t> </w:t>
      </w:r>
      <w:r>
        <w:rPr/>
        <w:t>included. These</w:t>
      </w:r>
      <w:r>
        <w:rPr>
          <w:spacing w:val="3"/>
        </w:rPr>
        <w:t> </w:t>
      </w:r>
      <w:r>
        <w:rPr/>
        <w:t>are:</w:t>
      </w:r>
      <w:r>
        <w:rPr>
          <w:spacing w:val="27"/>
        </w:rPr>
        <w:t> </w:t>
      </w:r>
      <w:r>
        <w:rPr/>
        <w:t>the</w:t>
      </w:r>
      <w:r>
        <w:rPr>
          <w:spacing w:val="4"/>
        </w:rPr>
        <w:t> </w:t>
      </w:r>
      <w:r>
        <w:rPr/>
        <w:t>number</w:t>
      </w:r>
      <w:r>
        <w:rPr>
          <w:spacing w:val="3"/>
        </w:rPr>
        <w:t> </w:t>
      </w:r>
      <w:r>
        <w:rPr/>
        <w:t>of</w:t>
      </w:r>
      <w:r>
        <w:rPr>
          <w:spacing w:val="4"/>
        </w:rPr>
        <w:t> </w:t>
      </w:r>
      <w:r>
        <w:rPr/>
        <w:t>pre-election</w:t>
      </w:r>
      <w:r>
        <w:rPr>
          <w:spacing w:val="3"/>
        </w:rPr>
        <w:t> </w:t>
      </w:r>
      <w:r>
        <w:rPr/>
        <w:t>protests</w:t>
      </w:r>
      <w:r>
        <w:rPr>
          <w:spacing w:val="3"/>
        </w:rPr>
        <w:t> </w:t>
      </w:r>
      <w:r>
        <w:rPr/>
        <w:t>(a</w:t>
      </w:r>
      <w:r>
        <w:rPr>
          <w:spacing w:val="4"/>
        </w:rPr>
        <w:t> </w:t>
      </w:r>
      <w:r>
        <w:rPr/>
        <w:t>very</w:t>
      </w:r>
      <w:r>
        <w:rPr>
          <w:spacing w:val="4"/>
        </w:rPr>
        <w:t> </w:t>
      </w:r>
      <w:r>
        <w:rPr/>
        <w:t>direct</w:t>
      </w:r>
      <w:r>
        <w:rPr>
          <w:spacing w:val="4"/>
        </w:rPr>
        <w:t> </w:t>
      </w:r>
      <w:r>
        <w:rPr/>
        <w:t>measure</w:t>
      </w:r>
      <w:r>
        <w:rPr>
          <w:spacing w:val="4"/>
        </w:rPr>
        <w:t> </w:t>
      </w:r>
      <w:r>
        <w:rPr/>
        <w:t>of</w:t>
      </w:r>
      <w:r>
        <w:rPr>
          <w:spacing w:val="3"/>
        </w:rPr>
        <w:t> </w:t>
      </w:r>
      <w:r>
        <w:rPr/>
        <w:t>protest</w:t>
      </w:r>
      <w:r>
        <w:rPr>
          <w:spacing w:val="4"/>
        </w:rPr>
        <w:t> </w:t>
      </w:r>
      <w:r>
        <w:rPr>
          <w:spacing w:val="-2"/>
        </w:rPr>
        <w:t>risk),</w:t>
      </w:r>
    </w:p>
    <w:p>
      <w:pPr>
        <w:pStyle w:val="BodyText"/>
        <w:spacing w:after="0" w:line="249" w:lineRule="auto"/>
        <w:jc w:val="both"/>
        <w:sectPr>
          <w:pgSz w:w="12240" w:h="15840"/>
          <w:pgMar w:header="1940" w:footer="0" w:top="2160" w:bottom="280" w:left="1800" w:right="720"/>
        </w:sectPr>
      </w:pPr>
    </w:p>
    <w:p>
      <w:pPr>
        <w:pStyle w:val="BodyText"/>
        <w:spacing w:before="99"/>
      </w:pPr>
    </w:p>
    <w:p>
      <w:pPr>
        <w:pStyle w:val="BodyText"/>
        <w:spacing w:line="249" w:lineRule="auto"/>
        <w:ind w:left="1413" w:right="1395"/>
        <w:jc w:val="both"/>
      </w:pPr>
      <w:r>
        <w:rPr/>
        <w:t>and</w:t>
      </w:r>
      <w:r>
        <w:rPr>
          <w:spacing w:val="-2"/>
        </w:rPr>
        <w:t> </w:t>
      </w:r>
      <w:r>
        <w:rPr/>
        <w:t>lagged</w:t>
      </w:r>
      <w:r>
        <w:rPr>
          <w:spacing w:val="-2"/>
        </w:rPr>
        <w:t> </w:t>
      </w:r>
      <w:r>
        <w:rPr/>
        <w:t>overall</w:t>
      </w:r>
      <w:r>
        <w:rPr>
          <w:spacing w:val="-2"/>
        </w:rPr>
        <w:t> </w:t>
      </w:r>
      <w:r>
        <w:rPr/>
        <w:t>election</w:t>
      </w:r>
      <w:r>
        <w:rPr>
          <w:spacing w:val="-2"/>
        </w:rPr>
        <w:t> </w:t>
      </w:r>
      <w:r>
        <w:rPr/>
        <w:t>integrity</w:t>
      </w:r>
      <w:r>
        <w:rPr>
          <w:spacing w:val="-2"/>
        </w:rPr>
        <w:t> </w:t>
      </w:r>
      <w:r>
        <w:rPr/>
        <w:t>(i.e.</w:t>
      </w:r>
      <w:r>
        <w:rPr>
          <w:spacing w:val="-2"/>
        </w:rPr>
        <w:t> </w:t>
      </w:r>
      <w:r>
        <w:rPr/>
        <w:t>overall</w:t>
      </w:r>
      <w:r>
        <w:rPr>
          <w:spacing w:val="-2"/>
        </w:rPr>
        <w:t> </w:t>
      </w:r>
      <w:r>
        <w:rPr/>
        <w:t>manipulation</w:t>
      </w:r>
      <w:r>
        <w:rPr>
          <w:spacing w:val="-2"/>
        </w:rPr>
        <w:t> </w:t>
      </w:r>
      <w:r>
        <w:rPr/>
        <w:t>in</w:t>
      </w:r>
      <w:r>
        <w:rPr>
          <w:spacing w:val="-2"/>
        </w:rPr>
        <w:t> </w:t>
      </w:r>
      <w:r>
        <w:rPr/>
        <w:t>the</w:t>
      </w:r>
      <w:r>
        <w:rPr>
          <w:spacing w:val="-2"/>
        </w:rPr>
        <w:t> </w:t>
      </w:r>
      <w:r>
        <w:rPr/>
        <w:t>previous</w:t>
      </w:r>
      <w:r>
        <w:rPr>
          <w:spacing w:val="-2"/>
        </w:rPr>
        <w:t> </w:t>
      </w:r>
      <w:r>
        <w:rPr/>
        <w:t>national election).</w:t>
      </w:r>
      <w:r>
        <w:rPr>
          <w:spacing w:val="26"/>
        </w:rPr>
        <w:t> </w:t>
      </w:r>
      <w:r>
        <w:rPr/>
        <w:t>This model appears to capture the latent risk of protest reasonably well; the </w:t>
      </w:r>
      <w:r>
        <w:rPr>
          <w:spacing w:val="-2"/>
        </w:rPr>
        <w:t>average propensity score for country-years where no protest ultimately occurred is 0.12. </w:t>
      </w:r>
      <w:r>
        <w:rPr/>
        <w:t>By</w:t>
      </w:r>
      <w:r>
        <w:rPr>
          <w:spacing w:val="-6"/>
        </w:rPr>
        <w:t> </w:t>
      </w:r>
      <w:r>
        <w:rPr/>
        <w:t>contrast,</w:t>
      </w:r>
      <w:r>
        <w:rPr>
          <w:spacing w:val="-5"/>
        </w:rPr>
        <w:t> </w:t>
      </w:r>
      <w:r>
        <w:rPr/>
        <w:t>the</w:t>
      </w:r>
      <w:r>
        <w:rPr>
          <w:spacing w:val="-5"/>
        </w:rPr>
        <w:t> </w:t>
      </w:r>
      <w:r>
        <w:rPr/>
        <w:t>average</w:t>
      </w:r>
      <w:r>
        <w:rPr>
          <w:spacing w:val="-6"/>
        </w:rPr>
        <w:t> </w:t>
      </w:r>
      <w:r>
        <w:rPr/>
        <w:t>propensity</w:t>
      </w:r>
      <w:r>
        <w:rPr>
          <w:spacing w:val="-5"/>
        </w:rPr>
        <w:t> </w:t>
      </w:r>
      <w:r>
        <w:rPr/>
        <w:t>score</w:t>
      </w:r>
      <w:r>
        <w:rPr>
          <w:spacing w:val="-5"/>
        </w:rPr>
        <w:t> </w:t>
      </w:r>
      <w:r>
        <w:rPr/>
        <w:t>for</w:t>
      </w:r>
      <w:r>
        <w:rPr>
          <w:spacing w:val="-5"/>
        </w:rPr>
        <w:t> </w:t>
      </w:r>
      <w:r>
        <w:rPr/>
        <w:t>country-years</w:t>
      </w:r>
      <w:r>
        <w:rPr>
          <w:spacing w:val="-6"/>
        </w:rPr>
        <w:t> </w:t>
      </w:r>
      <w:r>
        <w:rPr/>
        <w:t>where</w:t>
      </w:r>
      <w:r>
        <w:rPr>
          <w:spacing w:val="-5"/>
        </w:rPr>
        <w:t> </w:t>
      </w:r>
      <w:r>
        <w:rPr/>
        <w:t>protests</w:t>
      </w:r>
      <w:r>
        <w:rPr>
          <w:spacing w:val="-5"/>
        </w:rPr>
        <w:t> </w:t>
      </w:r>
      <w:r>
        <w:rPr>
          <w:i/>
        </w:rPr>
        <w:t>did </w:t>
      </w:r>
      <w:r>
        <w:rPr/>
        <w:t>occur</w:t>
      </w:r>
      <w:r>
        <w:rPr>
          <w:spacing w:val="-6"/>
        </w:rPr>
        <w:t> </w:t>
      </w:r>
      <w:r>
        <w:rPr/>
        <w:t>is </w:t>
      </w:r>
      <w:r>
        <w:rPr>
          <w:spacing w:val="-2"/>
        </w:rPr>
        <w:t>0.66.</w:t>
      </w:r>
    </w:p>
    <w:p>
      <w:pPr>
        <w:pStyle w:val="BodyText"/>
        <w:spacing w:before="131"/>
        <w:ind w:left="1407"/>
        <w:jc w:val="both"/>
      </w:pPr>
      <w:r>
        <w:rPr/>
        <w:t>The</w:t>
      </w:r>
      <w:r>
        <w:rPr>
          <w:spacing w:val="-7"/>
        </w:rPr>
        <w:t> </w:t>
      </w:r>
      <w:r>
        <w:rPr/>
        <w:t>results</w:t>
      </w:r>
      <w:r>
        <w:rPr>
          <w:spacing w:val="-7"/>
        </w:rPr>
        <w:t> </w:t>
      </w:r>
      <w:r>
        <w:rPr/>
        <w:t>of</w:t>
      </w:r>
      <w:r>
        <w:rPr>
          <w:spacing w:val="-6"/>
        </w:rPr>
        <w:t> </w:t>
      </w:r>
      <w:r>
        <w:rPr/>
        <w:t>the</w:t>
      </w:r>
      <w:r>
        <w:rPr>
          <w:spacing w:val="-7"/>
        </w:rPr>
        <w:t> </w:t>
      </w:r>
      <w:r>
        <w:rPr/>
        <w:t>first</w:t>
      </w:r>
      <w:r>
        <w:rPr>
          <w:spacing w:val="-6"/>
        </w:rPr>
        <w:t> </w:t>
      </w:r>
      <w:r>
        <w:rPr/>
        <w:t>stage</w:t>
      </w:r>
      <w:r>
        <w:rPr>
          <w:spacing w:val="-7"/>
        </w:rPr>
        <w:t> </w:t>
      </w:r>
      <w:r>
        <w:rPr/>
        <w:t>model</w:t>
      </w:r>
      <w:r>
        <w:rPr>
          <w:spacing w:val="-6"/>
        </w:rPr>
        <w:t> </w:t>
      </w:r>
      <w:r>
        <w:rPr/>
        <w:t>are</w:t>
      </w:r>
      <w:r>
        <w:rPr>
          <w:spacing w:val="-7"/>
        </w:rPr>
        <w:t> </w:t>
      </w:r>
      <w:r>
        <w:rPr/>
        <w:t>presented</w:t>
      </w:r>
      <w:r>
        <w:rPr>
          <w:spacing w:val="-6"/>
        </w:rPr>
        <w:t> </w:t>
      </w:r>
      <w:r>
        <w:rPr/>
        <w:t>in</w:t>
      </w:r>
      <w:r>
        <w:rPr>
          <w:spacing w:val="-7"/>
        </w:rPr>
        <w:t> </w:t>
      </w:r>
      <w:r>
        <w:rPr/>
        <w:t>Table</w:t>
      </w:r>
      <w:r>
        <w:rPr>
          <w:spacing w:val="-6"/>
        </w:rPr>
        <w:t> </w:t>
      </w:r>
      <w:r>
        <w:rPr>
          <w:spacing w:val="-4"/>
        </w:rPr>
        <w:t>3.5.</w:t>
      </w:r>
    </w:p>
    <w:p>
      <w:pPr>
        <w:pStyle w:val="BodyText"/>
        <w:spacing w:line="249" w:lineRule="auto" w:before="141"/>
        <w:ind w:left="1407" w:right="1394"/>
        <w:jc w:val="both"/>
      </w:pPr>
      <w:r>
        <w:rPr>
          <w:spacing w:val="-2"/>
        </w:rPr>
        <w:t>The</w:t>
      </w:r>
      <w:r>
        <w:rPr>
          <w:spacing w:val="-8"/>
        </w:rPr>
        <w:t> </w:t>
      </w:r>
      <w:r>
        <w:rPr>
          <w:spacing w:val="-2"/>
        </w:rPr>
        <w:t>second-stage</w:t>
      </w:r>
      <w:r>
        <w:rPr>
          <w:spacing w:val="-8"/>
        </w:rPr>
        <w:t> </w:t>
      </w:r>
      <w:r>
        <w:rPr>
          <w:spacing w:val="-2"/>
        </w:rPr>
        <w:t>models</w:t>
      </w:r>
      <w:r>
        <w:rPr>
          <w:spacing w:val="-8"/>
        </w:rPr>
        <w:t> </w:t>
      </w:r>
      <w:r>
        <w:rPr>
          <w:spacing w:val="-2"/>
        </w:rPr>
        <w:t>are</w:t>
      </w:r>
      <w:r>
        <w:rPr>
          <w:spacing w:val="-8"/>
        </w:rPr>
        <w:t> </w:t>
      </w:r>
      <w:r>
        <w:rPr>
          <w:spacing w:val="-2"/>
        </w:rPr>
        <w:t>reported</w:t>
      </w:r>
      <w:r>
        <w:rPr>
          <w:spacing w:val="-8"/>
        </w:rPr>
        <w:t> </w:t>
      </w:r>
      <w:r>
        <w:rPr>
          <w:spacing w:val="-2"/>
        </w:rPr>
        <w:t>in</w:t>
      </w:r>
      <w:r>
        <w:rPr>
          <w:spacing w:val="-8"/>
        </w:rPr>
        <w:t> </w:t>
      </w:r>
      <w:r>
        <w:rPr>
          <w:spacing w:val="-2"/>
        </w:rPr>
        <w:t>Table</w:t>
      </w:r>
      <w:r>
        <w:rPr>
          <w:spacing w:val="-9"/>
        </w:rPr>
        <w:t> </w:t>
      </w:r>
      <w:r>
        <w:rPr>
          <w:spacing w:val="-2"/>
        </w:rPr>
        <w:t>3.6.</w:t>
      </w:r>
      <w:r>
        <w:rPr>
          <w:spacing w:val="21"/>
        </w:rPr>
        <w:t> </w:t>
      </w:r>
      <w:r>
        <w:rPr>
          <w:spacing w:val="-2"/>
        </w:rPr>
        <w:t>Model</w:t>
      </w:r>
      <w:r>
        <w:rPr>
          <w:spacing w:val="-8"/>
        </w:rPr>
        <w:t> </w:t>
      </w:r>
      <w:r>
        <w:rPr>
          <w:spacing w:val="-2"/>
        </w:rPr>
        <w:t>7</w:t>
      </w:r>
      <w:r>
        <w:rPr>
          <w:spacing w:val="-8"/>
        </w:rPr>
        <w:t> </w:t>
      </w:r>
      <w:r>
        <w:rPr>
          <w:spacing w:val="-2"/>
        </w:rPr>
        <w:t>includes</w:t>
      </w:r>
      <w:r>
        <w:rPr>
          <w:spacing w:val="-8"/>
        </w:rPr>
        <w:t> </w:t>
      </w:r>
      <w:r>
        <w:rPr>
          <w:spacing w:val="-2"/>
        </w:rPr>
        <w:t>the</w:t>
      </w:r>
      <w:r>
        <w:rPr>
          <w:spacing w:val="-8"/>
        </w:rPr>
        <w:t> </w:t>
      </w:r>
      <w:r>
        <w:rPr>
          <w:spacing w:val="-2"/>
        </w:rPr>
        <w:t>protest</w:t>
      </w:r>
      <w:r>
        <w:rPr>
          <w:spacing w:val="-8"/>
        </w:rPr>
        <w:t> </w:t>
      </w:r>
      <w:r>
        <w:rPr>
          <w:spacing w:val="-2"/>
        </w:rPr>
        <w:t>propen-</w:t>
      </w:r>
      <w:r>
        <w:rPr/>
        <w:t>sity score as the only covariate, as a baseline.</w:t>
      </w:r>
      <w:r>
        <w:rPr>
          <w:spacing w:val="40"/>
        </w:rPr>
        <w:t> </w:t>
      </w:r>
      <w:r>
        <w:rPr/>
        <w:t>For comparsion, Model 8 includes all other</w:t>
      </w:r>
      <w:r>
        <w:rPr>
          <w:spacing w:val="-9"/>
        </w:rPr>
        <w:t> </w:t>
      </w:r>
      <w:r>
        <w:rPr/>
        <w:t>covariates</w:t>
      </w:r>
      <w:r>
        <w:rPr>
          <w:spacing w:val="-9"/>
        </w:rPr>
        <w:t> </w:t>
      </w:r>
      <w:r>
        <w:rPr/>
        <w:t>but</w:t>
      </w:r>
      <w:r>
        <w:rPr>
          <w:spacing w:val="-9"/>
        </w:rPr>
        <w:t> </w:t>
      </w:r>
      <w:r>
        <w:rPr/>
        <w:t>excludes</w:t>
      </w:r>
      <w:r>
        <w:rPr>
          <w:spacing w:val="-9"/>
        </w:rPr>
        <w:t> </w:t>
      </w:r>
      <w:r>
        <w:rPr/>
        <w:t>the</w:t>
      </w:r>
      <w:r>
        <w:rPr>
          <w:spacing w:val="-9"/>
        </w:rPr>
        <w:t> </w:t>
      </w:r>
      <w:r>
        <w:rPr/>
        <w:t>protest</w:t>
      </w:r>
      <w:r>
        <w:rPr>
          <w:spacing w:val="-9"/>
        </w:rPr>
        <w:t> </w:t>
      </w:r>
      <w:r>
        <w:rPr/>
        <w:t>propensity</w:t>
      </w:r>
      <w:r>
        <w:rPr>
          <w:spacing w:val="-9"/>
        </w:rPr>
        <w:t> </w:t>
      </w:r>
      <w:r>
        <w:rPr/>
        <w:t>score.</w:t>
      </w:r>
      <w:r>
        <w:rPr>
          <w:spacing w:val="12"/>
        </w:rPr>
        <w:t> </w:t>
      </w:r>
      <w:r>
        <w:rPr/>
        <w:t>Model</w:t>
      </w:r>
      <w:r>
        <w:rPr>
          <w:spacing w:val="-9"/>
        </w:rPr>
        <w:t> </w:t>
      </w:r>
      <w:r>
        <w:rPr/>
        <w:t>9</w:t>
      </w:r>
      <w:r>
        <w:rPr>
          <w:spacing w:val="-9"/>
        </w:rPr>
        <w:t> </w:t>
      </w:r>
      <w:r>
        <w:rPr/>
        <w:t>includes</w:t>
      </w:r>
      <w:r>
        <w:rPr>
          <w:spacing w:val="-9"/>
        </w:rPr>
        <w:t> </w:t>
      </w:r>
      <w:r>
        <w:rPr/>
        <w:t>the</w:t>
      </w:r>
      <w:r>
        <w:rPr>
          <w:spacing w:val="-9"/>
        </w:rPr>
        <w:t> </w:t>
      </w:r>
      <w:r>
        <w:rPr/>
        <w:t>full</w:t>
      </w:r>
      <w:r>
        <w:rPr>
          <w:spacing w:val="-9"/>
        </w:rPr>
        <w:t> </w:t>
      </w:r>
      <w:r>
        <w:rPr/>
        <w:t>set of</w:t>
      </w:r>
      <w:r>
        <w:rPr>
          <w:spacing w:val="-13"/>
        </w:rPr>
        <w:t> </w:t>
      </w:r>
      <w:r>
        <w:rPr/>
        <w:t>variables.</w:t>
      </w:r>
      <w:r>
        <w:rPr>
          <w:spacing w:val="-12"/>
        </w:rPr>
        <w:t> </w:t>
      </w:r>
      <w:r>
        <w:rPr/>
        <w:t>Finally,</w:t>
      </w:r>
      <w:r>
        <w:rPr>
          <w:spacing w:val="-13"/>
        </w:rPr>
        <w:t> </w:t>
      </w:r>
      <w:r>
        <w:rPr/>
        <w:t>Model</w:t>
      </w:r>
      <w:r>
        <w:rPr>
          <w:spacing w:val="-12"/>
        </w:rPr>
        <w:t> </w:t>
      </w:r>
      <w:r>
        <w:rPr/>
        <w:t>10</w:t>
      </w:r>
      <w:r>
        <w:rPr>
          <w:spacing w:val="-13"/>
        </w:rPr>
        <w:t> </w:t>
      </w:r>
      <w:r>
        <w:rPr/>
        <w:t>replaces</w:t>
      </w:r>
      <w:r>
        <w:rPr>
          <w:spacing w:val="-12"/>
        </w:rPr>
        <w:t> </w:t>
      </w:r>
      <w:r>
        <w:rPr>
          <w:i/>
        </w:rPr>
        <w:t>protest</w:t>
      </w:r>
      <w:r>
        <w:rPr>
          <w:i/>
          <w:spacing w:val="-13"/>
        </w:rPr>
        <w:t> </w:t>
      </w:r>
      <w:r>
        <w:rPr>
          <w:i/>
        </w:rPr>
        <w:t>propensity</w:t>
      </w:r>
      <w:r>
        <w:rPr>
          <w:i/>
          <w:spacing w:val="-12"/>
        </w:rPr>
        <w:t> </w:t>
      </w:r>
      <w:r>
        <w:rPr>
          <w:i/>
        </w:rPr>
        <w:t>score</w:t>
      </w:r>
      <w:r>
        <w:rPr>
          <w:i/>
          <w:spacing w:val="-13"/>
        </w:rPr>
        <w:t> </w:t>
      </w:r>
      <w:r>
        <w:rPr/>
        <w:t>with</w:t>
      </w:r>
      <w:r>
        <w:rPr>
          <w:spacing w:val="-12"/>
        </w:rPr>
        <w:t> </w:t>
      </w:r>
      <w:r>
        <w:rPr/>
        <w:t>ordinal</w:t>
      </w:r>
      <w:r>
        <w:rPr>
          <w:spacing w:val="-13"/>
        </w:rPr>
        <w:t> </w:t>
      </w:r>
      <w:r>
        <w:rPr/>
        <w:t>indicators for each quartile of latent protest risk.</w:t>
      </w:r>
      <w:r>
        <w:rPr>
          <w:spacing w:val="34"/>
        </w:rPr>
        <w:t> </w:t>
      </w:r>
      <w:r>
        <w:rPr/>
        <w:t>That is, observations with propensity scores in the</w:t>
      </w:r>
      <w:r>
        <w:rPr>
          <w:spacing w:val="-2"/>
        </w:rPr>
        <w:t> </w:t>
      </w:r>
      <w:r>
        <w:rPr/>
        <w:t>lowest</w:t>
      </w:r>
      <w:r>
        <w:rPr>
          <w:spacing w:val="-2"/>
        </w:rPr>
        <w:t> </w:t>
      </w:r>
      <w:r>
        <w:rPr/>
        <w:t>quartile</w:t>
      </w:r>
      <w:r>
        <w:rPr>
          <w:spacing w:val="-2"/>
        </w:rPr>
        <w:t> </w:t>
      </w:r>
      <w:r>
        <w:rPr/>
        <w:t>are</w:t>
      </w:r>
      <w:r>
        <w:rPr>
          <w:spacing w:val="-2"/>
        </w:rPr>
        <w:t> </w:t>
      </w:r>
      <w:r>
        <w:rPr/>
        <w:t>assigned</w:t>
      </w:r>
      <w:r>
        <w:rPr>
          <w:spacing w:val="-2"/>
        </w:rPr>
        <w:t> </w:t>
      </w:r>
      <w:r>
        <w:rPr/>
        <w:t>a</w:t>
      </w:r>
      <w:r>
        <w:rPr>
          <w:spacing w:val="-2"/>
        </w:rPr>
        <w:t> </w:t>
      </w:r>
      <w:r>
        <w:rPr/>
        <w:t>value</w:t>
      </w:r>
      <w:r>
        <w:rPr>
          <w:spacing w:val="-2"/>
        </w:rPr>
        <w:t> </w:t>
      </w:r>
      <w:r>
        <w:rPr/>
        <w:t>of</w:t>
      </w:r>
      <w:r>
        <w:rPr>
          <w:spacing w:val="-2"/>
        </w:rPr>
        <w:t> </w:t>
      </w:r>
      <w:r>
        <w:rPr/>
        <w:t>1,</w:t>
      </w:r>
      <w:r>
        <w:rPr>
          <w:spacing w:val="-1"/>
        </w:rPr>
        <w:t> </w:t>
      </w:r>
      <w:r>
        <w:rPr/>
        <w:t>those</w:t>
      </w:r>
      <w:r>
        <w:rPr>
          <w:spacing w:val="-2"/>
        </w:rPr>
        <w:t> </w:t>
      </w:r>
      <w:r>
        <w:rPr/>
        <w:t>in</w:t>
      </w:r>
      <w:r>
        <w:rPr>
          <w:spacing w:val="-2"/>
        </w:rPr>
        <w:t> </w:t>
      </w:r>
      <w:r>
        <w:rPr/>
        <w:t>the</w:t>
      </w:r>
      <w:r>
        <w:rPr>
          <w:spacing w:val="-2"/>
        </w:rPr>
        <w:t> </w:t>
      </w:r>
      <w:r>
        <w:rPr/>
        <w:t>second</w:t>
      </w:r>
      <w:r>
        <w:rPr>
          <w:spacing w:val="-2"/>
        </w:rPr>
        <w:t> </w:t>
      </w:r>
      <w:r>
        <w:rPr/>
        <w:t>quartile,</w:t>
      </w:r>
      <w:r>
        <w:rPr>
          <w:spacing w:val="-1"/>
        </w:rPr>
        <w:t> </w:t>
      </w:r>
      <w:r>
        <w:rPr/>
        <w:t>2,</w:t>
      </w:r>
      <w:r>
        <w:rPr>
          <w:spacing w:val="-1"/>
        </w:rPr>
        <w:t> </w:t>
      </w:r>
      <w:r>
        <w:rPr/>
        <w:t>and</w:t>
      </w:r>
      <w:r>
        <w:rPr>
          <w:spacing w:val="-2"/>
        </w:rPr>
        <w:t> </w:t>
      </w:r>
      <w:r>
        <w:rPr/>
        <w:t>so</w:t>
      </w:r>
      <w:r>
        <w:rPr>
          <w:spacing w:val="-2"/>
        </w:rPr>
        <w:t> </w:t>
      </w:r>
      <w:r>
        <w:rPr/>
        <w:t>on. This</w:t>
      </w:r>
      <w:r>
        <w:rPr>
          <w:spacing w:val="-10"/>
        </w:rPr>
        <w:t> </w:t>
      </w:r>
      <w:r>
        <w:rPr/>
        <w:t>is</w:t>
      </w:r>
      <w:r>
        <w:rPr>
          <w:spacing w:val="-10"/>
        </w:rPr>
        <w:t> </w:t>
      </w:r>
      <w:r>
        <w:rPr/>
        <w:t>done</w:t>
      </w:r>
      <w:r>
        <w:rPr>
          <w:spacing w:val="-10"/>
        </w:rPr>
        <w:t> </w:t>
      </w:r>
      <w:r>
        <w:rPr/>
        <w:t>as</w:t>
      </w:r>
      <w:r>
        <w:rPr>
          <w:spacing w:val="-10"/>
        </w:rPr>
        <w:t> </w:t>
      </w:r>
      <w:r>
        <w:rPr/>
        <w:t>a</w:t>
      </w:r>
      <w:r>
        <w:rPr>
          <w:spacing w:val="-10"/>
        </w:rPr>
        <w:t> </w:t>
      </w:r>
      <w:r>
        <w:rPr/>
        <w:t>robustness</w:t>
      </w:r>
      <w:r>
        <w:rPr>
          <w:spacing w:val="-10"/>
        </w:rPr>
        <w:t> </w:t>
      </w:r>
      <w:r>
        <w:rPr/>
        <w:t>check</w:t>
      </w:r>
      <w:r>
        <w:rPr>
          <w:spacing w:val="-10"/>
        </w:rPr>
        <w:t> </w:t>
      </w:r>
      <w:r>
        <w:rPr/>
        <w:t>against</w:t>
      </w:r>
      <w:r>
        <w:rPr>
          <w:spacing w:val="-10"/>
        </w:rPr>
        <w:t> </w:t>
      </w:r>
      <w:r>
        <w:rPr/>
        <w:t>the</w:t>
      </w:r>
      <w:r>
        <w:rPr>
          <w:spacing w:val="-10"/>
        </w:rPr>
        <w:t> </w:t>
      </w:r>
      <w:r>
        <w:rPr/>
        <w:t>possible</w:t>
      </w:r>
      <w:r>
        <w:rPr>
          <w:spacing w:val="-10"/>
        </w:rPr>
        <w:t> </w:t>
      </w:r>
      <w:r>
        <w:rPr/>
        <w:t>introduction</w:t>
      </w:r>
      <w:r>
        <w:rPr>
          <w:spacing w:val="-10"/>
        </w:rPr>
        <w:t> </w:t>
      </w:r>
      <w:r>
        <w:rPr/>
        <w:t>of</w:t>
      </w:r>
      <w:r>
        <w:rPr>
          <w:spacing w:val="-10"/>
        </w:rPr>
        <w:t> </w:t>
      </w:r>
      <w:r>
        <w:rPr/>
        <w:t>bias</w:t>
      </w:r>
      <w:r>
        <w:rPr>
          <w:spacing w:val="-10"/>
        </w:rPr>
        <w:t> </w:t>
      </w:r>
      <w:r>
        <w:rPr/>
        <w:t>in</w:t>
      </w:r>
      <w:r>
        <w:rPr>
          <w:spacing w:val="-10"/>
        </w:rPr>
        <w:t> </w:t>
      </w:r>
      <w:r>
        <w:rPr/>
        <w:t>the</w:t>
      </w:r>
      <w:r>
        <w:rPr>
          <w:spacing w:val="-10"/>
        </w:rPr>
        <w:t> </w:t>
      </w:r>
      <w:r>
        <w:rPr/>
        <w:t>model from using a propensity score as a regression covariate (Hade &amp; Lu 2014).</w:t>
      </w:r>
    </w:p>
    <w:p>
      <w:pPr>
        <w:pStyle w:val="BodyText"/>
        <w:spacing w:line="249" w:lineRule="auto" w:before="131"/>
        <w:ind w:left="1413" w:right="1406" w:hanging="7"/>
        <w:jc w:val="both"/>
      </w:pPr>
      <w:r>
        <w:rPr/>
        <w:t>The results are strongly disconfirmatory for the regime-weakness model.</w:t>
      </w:r>
      <w:r>
        <w:rPr>
          <w:spacing w:val="40"/>
        </w:rPr>
        <w:t> </w:t>
      </w:r>
      <w:r>
        <w:rPr/>
        <w:t>Models 7,</w:t>
      </w:r>
      <w:r>
        <w:rPr>
          <w:spacing w:val="40"/>
        </w:rPr>
        <w:t> </w:t>
      </w:r>
      <w:r>
        <w:rPr/>
        <w:t>9, and 10 show that latent protest risk (as operationalized by the protest propensity score) is associated with </w:t>
      </w:r>
      <w:r>
        <w:rPr>
          <w:i/>
        </w:rPr>
        <w:t>increased </w:t>
      </w:r>
      <w:r>
        <w:rPr/>
        <w:t>election-day manipulation.</w:t>
      </w:r>
      <w:r>
        <w:rPr>
          <w:spacing w:val="29"/>
        </w:rPr>
        <w:t> </w:t>
      </w:r>
      <w:r>
        <w:rPr/>
        <w:t>This is the opposite of the prediction that greater protest risk should be associated with restraint on the part</w:t>
      </w:r>
      <w:r>
        <w:rPr>
          <w:spacing w:val="40"/>
        </w:rPr>
        <w:t> </w:t>
      </w:r>
      <w:r>
        <w:rPr/>
        <w:t>of</w:t>
      </w:r>
      <w:r>
        <w:rPr>
          <w:spacing w:val="-9"/>
        </w:rPr>
        <w:t> </w:t>
      </w:r>
      <w:r>
        <w:rPr/>
        <w:t>incumbents.</w:t>
      </w:r>
      <w:r>
        <w:rPr>
          <w:spacing w:val="6"/>
        </w:rPr>
        <w:t> </w:t>
      </w:r>
      <w:r>
        <w:rPr/>
        <w:t>We</w:t>
      </w:r>
      <w:r>
        <w:rPr>
          <w:spacing w:val="-9"/>
        </w:rPr>
        <w:t> </w:t>
      </w:r>
      <w:r>
        <w:rPr/>
        <w:t>also</w:t>
      </w:r>
      <w:r>
        <w:rPr>
          <w:spacing w:val="-9"/>
        </w:rPr>
        <w:t> </w:t>
      </w:r>
      <w:r>
        <w:rPr/>
        <w:t>observe</w:t>
      </w:r>
      <w:r>
        <w:rPr>
          <w:spacing w:val="-9"/>
        </w:rPr>
        <w:t> </w:t>
      </w:r>
      <w:r>
        <w:rPr/>
        <w:t>the</w:t>
      </w:r>
      <w:r>
        <w:rPr>
          <w:spacing w:val="-9"/>
        </w:rPr>
        <w:t> </w:t>
      </w:r>
      <w:r>
        <w:rPr/>
        <w:t>same</w:t>
      </w:r>
      <w:r>
        <w:rPr>
          <w:spacing w:val="-9"/>
        </w:rPr>
        <w:t> </w:t>
      </w:r>
      <w:r>
        <w:rPr/>
        <w:t>relationship</w:t>
      </w:r>
      <w:r>
        <w:rPr>
          <w:spacing w:val="-9"/>
        </w:rPr>
        <w:t> </w:t>
      </w:r>
      <w:r>
        <w:rPr/>
        <w:t>with</w:t>
      </w:r>
      <w:r>
        <w:rPr>
          <w:spacing w:val="-9"/>
        </w:rPr>
        <w:t> </w:t>
      </w:r>
      <w:r>
        <w:rPr/>
        <w:t>successful</w:t>
      </w:r>
      <w:r>
        <w:rPr>
          <w:spacing w:val="-9"/>
        </w:rPr>
        <w:t> </w:t>
      </w:r>
      <w:r>
        <w:rPr/>
        <w:t>regional</w:t>
      </w:r>
      <w:r>
        <w:rPr>
          <w:spacing w:val="-9"/>
        </w:rPr>
        <w:t> </w:t>
      </w:r>
      <w:r>
        <w:rPr/>
        <w:t>protest; rather than making incumbents more cautious, the success of a neighboring protest movement appears to increase incumbents’ incentives to manipulate.</w:t>
      </w:r>
    </w:p>
    <w:p>
      <w:pPr>
        <w:pStyle w:val="BodyText"/>
        <w:spacing w:line="249" w:lineRule="auto" w:before="131"/>
        <w:ind w:left="1413" w:right="1395"/>
        <w:jc w:val="both"/>
      </w:pPr>
      <w:r>
        <w:rPr/>
        <w:t>Moreover, the models in Table 3.6 suggest that factors like judicial independence and the state’s repressive capacity retain their sign and statistical significance even after controlling for the underlying risk of protest.</w:t>
      </w:r>
      <w:r>
        <w:rPr>
          <w:spacing w:val="26"/>
        </w:rPr>
        <w:t> </w:t>
      </w:r>
      <w:r>
        <w:rPr/>
        <w:t>This suggests that, even if such features of the political environment do contribute to protest risk, they have additional, sepa-rate effects on electoral manipulation.</w:t>
      </w:r>
      <w:r>
        <w:rPr>
          <w:spacing w:val="40"/>
        </w:rPr>
        <w:t> </w:t>
      </w:r>
      <w:r>
        <w:rPr/>
        <w:t>In particular, these results are consistent with the theory that more independent courts increase the risk of punishment for low-level election</w:t>
      </w:r>
      <w:r>
        <w:rPr>
          <w:spacing w:val="-6"/>
        </w:rPr>
        <w:t> </w:t>
      </w:r>
      <w:r>
        <w:rPr/>
        <w:t>manipulators,</w:t>
      </w:r>
      <w:r>
        <w:rPr>
          <w:spacing w:val="-5"/>
        </w:rPr>
        <w:t> </w:t>
      </w:r>
      <w:r>
        <w:rPr/>
        <w:t>making</w:t>
      </w:r>
      <w:r>
        <w:rPr>
          <w:spacing w:val="-5"/>
        </w:rPr>
        <w:t> </w:t>
      </w:r>
      <w:r>
        <w:rPr/>
        <w:t>it</w:t>
      </w:r>
      <w:r>
        <w:rPr>
          <w:spacing w:val="-5"/>
        </w:rPr>
        <w:t> </w:t>
      </w:r>
      <w:r>
        <w:rPr/>
        <w:t>more</w:t>
      </w:r>
      <w:r>
        <w:rPr>
          <w:spacing w:val="-5"/>
        </w:rPr>
        <w:t> </w:t>
      </w:r>
      <w:r>
        <w:rPr/>
        <w:t>difficult</w:t>
      </w:r>
      <w:r>
        <w:rPr>
          <w:spacing w:val="-6"/>
        </w:rPr>
        <w:t> </w:t>
      </w:r>
      <w:r>
        <w:rPr/>
        <w:t>for</w:t>
      </w:r>
      <w:r>
        <w:rPr>
          <w:spacing w:val="-5"/>
        </w:rPr>
        <w:t> </w:t>
      </w:r>
      <w:r>
        <w:rPr/>
        <w:t>incumbents</w:t>
      </w:r>
      <w:r>
        <w:rPr>
          <w:spacing w:val="-6"/>
        </w:rPr>
        <w:t> </w:t>
      </w:r>
      <w:r>
        <w:rPr/>
        <w:t>to</w:t>
      </w:r>
      <w:r>
        <w:rPr>
          <w:spacing w:val="-5"/>
        </w:rPr>
        <w:t> </w:t>
      </w:r>
      <w:r>
        <w:rPr/>
        <w:t>secure</w:t>
      </w:r>
      <w:r>
        <w:rPr>
          <w:spacing w:val="-6"/>
        </w:rPr>
        <w:t> </w:t>
      </w:r>
      <w:r>
        <w:rPr/>
        <w:t>their</w:t>
      </w:r>
      <w:r>
        <w:rPr>
          <w:spacing w:val="-5"/>
        </w:rPr>
        <w:t> </w:t>
      </w:r>
      <w:r>
        <w:rPr/>
        <w:t>services. Likewise, a more active opposition in the legislature appears to reduce the severity of electoral fraud </w:t>
      </w:r>
      <w:r>
        <w:rPr>
          <w:i/>
        </w:rPr>
        <w:t>after controlling for </w:t>
      </w:r>
      <w:r>
        <w:rPr/>
        <w:t>the latent likelihood of protest in a case.</w:t>
      </w:r>
      <w:r>
        <w:rPr>
          <w:spacing w:val="40"/>
        </w:rPr>
        <w:t> </w:t>
      </w:r>
      <w:r>
        <w:rPr/>
        <w:t>In turn, this is consistent with a worldview that suggests that greater political fragmentation and contestation deprives the executive of centralized control over resources and the ability to promise impunity to its lower level agents.</w:t>
      </w:r>
    </w:p>
    <w:p>
      <w:pPr>
        <w:pStyle w:val="BodyText"/>
        <w:spacing w:before="153"/>
      </w:pPr>
    </w:p>
    <w:p>
      <w:pPr>
        <w:pStyle w:val="Heading2"/>
        <w:numPr>
          <w:ilvl w:val="1"/>
          <w:numId w:val="4"/>
        </w:numPr>
        <w:tabs>
          <w:tab w:pos="2058" w:val="left" w:leader="none"/>
        </w:tabs>
        <w:spacing w:line="240" w:lineRule="auto" w:before="0" w:after="0"/>
        <w:ind w:left="2058" w:right="0" w:hanging="645"/>
        <w:jc w:val="left"/>
      </w:pPr>
      <w:r>
        <w:rPr>
          <w:spacing w:val="-2"/>
        </w:rPr>
        <w:t>Conclusion</w:t>
      </w:r>
    </w:p>
    <w:p>
      <w:pPr>
        <w:pStyle w:val="BodyText"/>
        <w:spacing w:line="249" w:lineRule="auto" w:before="202"/>
        <w:ind w:left="1413" w:right="1397"/>
        <w:jc w:val="both"/>
      </w:pPr>
      <w:r>
        <w:rPr/>
        <w:t>Scholars</w:t>
      </w:r>
      <w:r>
        <w:rPr>
          <w:spacing w:val="-6"/>
        </w:rPr>
        <w:t> </w:t>
      </w:r>
      <w:r>
        <w:rPr/>
        <w:t>disagree</w:t>
      </w:r>
      <w:r>
        <w:rPr>
          <w:spacing w:val="-6"/>
        </w:rPr>
        <w:t> </w:t>
      </w:r>
      <w:r>
        <w:rPr/>
        <w:t>about</w:t>
      </w:r>
      <w:r>
        <w:rPr>
          <w:spacing w:val="-6"/>
        </w:rPr>
        <w:t> </w:t>
      </w:r>
      <w:r>
        <w:rPr/>
        <w:t>how</w:t>
      </w:r>
      <w:r>
        <w:rPr>
          <w:spacing w:val="-6"/>
        </w:rPr>
        <w:t> </w:t>
      </w:r>
      <w:r>
        <w:rPr/>
        <w:t>election</w:t>
      </w:r>
      <w:r>
        <w:rPr>
          <w:spacing w:val="-6"/>
        </w:rPr>
        <w:t> </w:t>
      </w:r>
      <w:r>
        <w:rPr/>
        <w:t>fraud</w:t>
      </w:r>
      <w:r>
        <w:rPr>
          <w:spacing w:val="-6"/>
        </w:rPr>
        <w:t> </w:t>
      </w:r>
      <w:r>
        <w:rPr/>
        <w:t>relates</w:t>
      </w:r>
      <w:r>
        <w:rPr>
          <w:spacing w:val="-6"/>
        </w:rPr>
        <w:t> </w:t>
      </w:r>
      <w:r>
        <w:rPr/>
        <w:t>to</w:t>
      </w:r>
      <w:r>
        <w:rPr>
          <w:spacing w:val="-6"/>
        </w:rPr>
        <w:t> </w:t>
      </w:r>
      <w:r>
        <w:rPr/>
        <w:t>post-election</w:t>
      </w:r>
      <w:r>
        <w:rPr>
          <w:spacing w:val="-6"/>
        </w:rPr>
        <w:t> </w:t>
      </w:r>
      <w:r>
        <w:rPr/>
        <w:t>protest.</w:t>
      </w:r>
      <w:r>
        <w:rPr>
          <w:spacing w:val="12"/>
        </w:rPr>
        <w:t> </w:t>
      </w:r>
      <w:r>
        <w:rPr/>
        <w:t>One</w:t>
      </w:r>
      <w:r>
        <w:rPr>
          <w:spacing w:val="-6"/>
        </w:rPr>
        <w:t> </w:t>
      </w:r>
      <w:r>
        <w:rPr/>
        <w:t>family of models — which I have called the regime-weakness model — predicts that incum-bents may opt for cleaner elections when the risk of post-election protest is higher.</w:t>
      </w:r>
      <w:r>
        <w:rPr>
          <w:spacing w:val="30"/>
        </w:rPr>
        <w:t> </w:t>
      </w:r>
      <w:r>
        <w:rPr/>
        <w:t>A competing family of models holds that election fraud can itself be a signal of incum-bent strength.</w:t>
      </w:r>
      <w:r>
        <w:rPr>
          <w:spacing w:val="25"/>
        </w:rPr>
        <w:t> </w:t>
      </w:r>
      <w:r>
        <w:rPr/>
        <w:t>Building on the principal-agent literature on election fraud, I argue that large-scale</w:t>
      </w:r>
      <w:r>
        <w:rPr>
          <w:spacing w:val="-13"/>
        </w:rPr>
        <w:t> </w:t>
      </w:r>
      <w:r>
        <w:rPr/>
        <w:t>fraud</w:t>
      </w:r>
      <w:r>
        <w:rPr>
          <w:spacing w:val="-12"/>
        </w:rPr>
        <w:t> </w:t>
      </w:r>
      <w:r>
        <w:rPr/>
        <w:t>draws</w:t>
      </w:r>
      <w:r>
        <w:rPr>
          <w:spacing w:val="-13"/>
        </w:rPr>
        <w:t> </w:t>
      </w:r>
      <w:r>
        <w:rPr/>
        <w:t>on</w:t>
      </w:r>
      <w:r>
        <w:rPr>
          <w:spacing w:val="-12"/>
        </w:rPr>
        <w:t> </w:t>
      </w:r>
      <w:r>
        <w:rPr/>
        <w:t>the</w:t>
      </w:r>
      <w:r>
        <w:rPr>
          <w:spacing w:val="-13"/>
        </w:rPr>
        <w:t> </w:t>
      </w:r>
      <w:r>
        <w:rPr/>
        <w:t>same</w:t>
      </w:r>
      <w:r>
        <w:rPr>
          <w:spacing w:val="-12"/>
        </w:rPr>
        <w:t> </w:t>
      </w:r>
      <w:r>
        <w:rPr/>
        <w:t>resources</w:t>
      </w:r>
      <w:r>
        <w:rPr>
          <w:spacing w:val="-13"/>
        </w:rPr>
        <w:t> </w:t>
      </w:r>
      <w:r>
        <w:rPr/>
        <w:t>that</w:t>
      </w:r>
      <w:r>
        <w:rPr>
          <w:spacing w:val="-12"/>
        </w:rPr>
        <w:t> </w:t>
      </w:r>
      <w:r>
        <w:rPr/>
        <w:t>make</w:t>
      </w:r>
      <w:r>
        <w:rPr>
          <w:spacing w:val="-13"/>
        </w:rPr>
        <w:t> </w:t>
      </w:r>
      <w:r>
        <w:rPr/>
        <w:t>incumbents</w:t>
      </w:r>
      <w:r>
        <w:rPr>
          <w:spacing w:val="-12"/>
        </w:rPr>
        <w:t> </w:t>
      </w:r>
      <w:r>
        <w:rPr/>
        <w:t>resilient</w:t>
      </w:r>
      <w:r>
        <w:rPr>
          <w:spacing w:val="-13"/>
        </w:rPr>
        <w:t> </w:t>
      </w:r>
      <w:r>
        <w:rPr/>
        <w:t>to</w:t>
      </w:r>
      <w:r>
        <w:rPr>
          <w:spacing w:val="-12"/>
        </w:rPr>
        <w:t> </w:t>
      </w:r>
      <w:r>
        <w:rPr/>
        <w:t>protest, even</w:t>
      </w:r>
      <w:r>
        <w:rPr>
          <w:spacing w:val="17"/>
        </w:rPr>
        <w:t> </w:t>
      </w:r>
      <w:r>
        <w:rPr/>
        <w:t>when</w:t>
      </w:r>
      <w:r>
        <w:rPr>
          <w:spacing w:val="17"/>
        </w:rPr>
        <w:t> </w:t>
      </w:r>
      <w:r>
        <w:rPr/>
        <w:t>low</w:t>
      </w:r>
      <w:r>
        <w:rPr>
          <w:spacing w:val="17"/>
        </w:rPr>
        <w:t> </w:t>
      </w:r>
      <w:r>
        <w:rPr/>
        <w:t>popularity</w:t>
      </w:r>
      <w:r>
        <w:rPr>
          <w:spacing w:val="17"/>
        </w:rPr>
        <w:t> </w:t>
      </w:r>
      <w:r>
        <w:rPr/>
        <w:t>is</w:t>
      </w:r>
      <w:r>
        <w:rPr>
          <w:spacing w:val="17"/>
        </w:rPr>
        <w:t> </w:t>
      </w:r>
      <w:r>
        <w:rPr/>
        <w:t>reflected</w:t>
      </w:r>
      <w:r>
        <w:rPr>
          <w:spacing w:val="17"/>
        </w:rPr>
        <w:t> </w:t>
      </w:r>
      <w:r>
        <w:rPr/>
        <w:t>in</w:t>
      </w:r>
      <w:r>
        <w:rPr>
          <w:spacing w:val="17"/>
        </w:rPr>
        <w:t> </w:t>
      </w:r>
      <w:r>
        <w:rPr/>
        <w:t>weak</w:t>
      </w:r>
      <w:r>
        <w:rPr>
          <w:spacing w:val="17"/>
        </w:rPr>
        <w:t> </w:t>
      </w:r>
      <w:r>
        <w:rPr/>
        <w:t>vote-shares.</w:t>
      </w:r>
      <w:r>
        <w:rPr>
          <w:spacing w:val="73"/>
        </w:rPr>
        <w:t> </w:t>
      </w:r>
      <w:r>
        <w:rPr/>
        <w:t>Fraud</w:t>
      </w:r>
      <w:r>
        <w:rPr>
          <w:spacing w:val="17"/>
        </w:rPr>
        <w:t> </w:t>
      </w:r>
      <w:r>
        <w:rPr/>
        <w:t>is</w:t>
      </w:r>
      <w:r>
        <w:rPr>
          <w:spacing w:val="17"/>
        </w:rPr>
        <w:t> </w:t>
      </w:r>
      <w:r>
        <w:rPr/>
        <w:t>easier</w:t>
      </w:r>
      <w:r>
        <w:rPr>
          <w:spacing w:val="17"/>
        </w:rPr>
        <w:t> </w:t>
      </w:r>
      <w:r>
        <w:rPr/>
        <w:t>to</w:t>
      </w:r>
      <w:r>
        <w:rPr>
          <w:spacing w:val="17"/>
        </w:rPr>
        <w:t> </w:t>
      </w:r>
      <w:r>
        <w:rPr/>
        <w:t>carry</w:t>
      </w:r>
    </w:p>
    <w:p>
      <w:pPr>
        <w:pStyle w:val="BodyText"/>
        <w:spacing w:after="0" w:line="249" w:lineRule="auto"/>
        <w:jc w:val="both"/>
        <w:sectPr>
          <w:pgSz w:w="12240" w:h="15840"/>
          <w:pgMar w:header="1940" w:footer="0" w:top="2160" w:bottom="280" w:left="1800" w:right="720"/>
        </w:sectPr>
      </w:pPr>
    </w:p>
    <w:p>
      <w:pPr>
        <w:pStyle w:val="BodyText"/>
      </w:pPr>
    </w:p>
    <w:p>
      <w:pPr>
        <w:pStyle w:val="BodyText"/>
      </w:pPr>
    </w:p>
    <w:p>
      <w:pPr>
        <w:pStyle w:val="BodyText"/>
      </w:pPr>
    </w:p>
    <w:p>
      <w:pPr>
        <w:pStyle w:val="BodyText"/>
      </w:pPr>
    </w:p>
    <w:p>
      <w:pPr>
        <w:pStyle w:val="BodyText"/>
        <w:spacing w:before="46"/>
      </w:pPr>
    </w:p>
    <w:p>
      <w:pPr>
        <w:pStyle w:val="BodyText"/>
        <w:spacing w:line="249" w:lineRule="auto"/>
        <w:ind w:left="337" w:right="1927" w:hanging="7"/>
      </w:pPr>
      <w:r>
        <w:rPr/>
        <w:t>Table 3.5:</w:t>
      </w:r>
      <w:r>
        <w:rPr>
          <w:spacing w:val="40"/>
        </w:rPr>
        <w:t> </w:t>
      </w:r>
      <w:r>
        <w:rPr/>
        <w:t>Logit model of protest occurrence in electoral authoritarian and electoral democratic regimes</w:t>
      </w:r>
    </w:p>
    <w:p>
      <w:pPr>
        <w:pStyle w:val="BodyText"/>
        <w:spacing w:before="8"/>
        <w:rPr>
          <w:sz w:val="19"/>
        </w:rPr>
      </w:pPr>
    </w:p>
    <w:tbl>
      <w:tblPr>
        <w:tblW w:w="0" w:type="auto"/>
        <w:jc w:val="left"/>
        <w:tblInd w:w="1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62"/>
        <w:gridCol w:w="1421"/>
      </w:tblGrid>
      <w:tr>
        <w:trPr>
          <w:trHeight w:val="327" w:hRule="atLeast"/>
        </w:trPr>
        <w:tc>
          <w:tcPr>
            <w:tcW w:w="2862" w:type="dxa"/>
            <w:tcBorders>
              <w:top w:val="single" w:sz="8" w:space="0" w:color="000000"/>
              <w:bottom w:val="single" w:sz="4" w:space="0" w:color="000000"/>
            </w:tcBorders>
          </w:tcPr>
          <w:p>
            <w:pPr>
              <w:pStyle w:val="TableParagraph"/>
              <w:spacing w:line="240" w:lineRule="auto"/>
              <w:jc w:val="left"/>
              <w:rPr>
                <w:sz w:val="20"/>
              </w:rPr>
            </w:pPr>
          </w:p>
        </w:tc>
        <w:tc>
          <w:tcPr>
            <w:tcW w:w="1421" w:type="dxa"/>
            <w:tcBorders>
              <w:top w:val="single" w:sz="8" w:space="0" w:color="000000"/>
              <w:bottom w:val="single" w:sz="4" w:space="0" w:color="000000"/>
            </w:tcBorders>
          </w:tcPr>
          <w:p>
            <w:pPr>
              <w:pStyle w:val="TableParagraph"/>
              <w:spacing w:line="240" w:lineRule="auto" w:before="34"/>
              <w:ind w:left="333"/>
              <w:jc w:val="left"/>
              <w:rPr>
                <w:sz w:val="20"/>
              </w:rPr>
            </w:pPr>
            <w:r>
              <w:rPr>
                <w:sz w:val="20"/>
              </w:rPr>
              <w:t>Model</w:t>
            </w:r>
            <w:r>
              <w:rPr>
                <w:spacing w:val="-7"/>
                <w:sz w:val="20"/>
              </w:rPr>
              <w:t> </w:t>
            </w:r>
            <w:r>
              <w:rPr>
                <w:spacing w:val="-10"/>
                <w:sz w:val="20"/>
              </w:rPr>
              <w:t>9</w:t>
            </w:r>
          </w:p>
        </w:tc>
      </w:tr>
      <w:tr>
        <w:trPr>
          <w:trHeight w:val="279" w:hRule="atLeast"/>
        </w:trPr>
        <w:tc>
          <w:tcPr>
            <w:tcW w:w="2862" w:type="dxa"/>
            <w:tcBorders>
              <w:top w:val="single" w:sz="4" w:space="0" w:color="000000"/>
            </w:tcBorders>
          </w:tcPr>
          <w:p>
            <w:pPr>
              <w:pStyle w:val="TableParagraph"/>
              <w:spacing w:line="223" w:lineRule="exact" w:before="36"/>
              <w:ind w:left="119"/>
              <w:jc w:val="left"/>
              <w:rPr>
                <w:sz w:val="20"/>
              </w:rPr>
            </w:pPr>
            <w:r>
              <w:rPr>
                <w:spacing w:val="-2"/>
                <w:sz w:val="20"/>
              </w:rPr>
              <w:t>(Intercept)</w:t>
            </w:r>
          </w:p>
        </w:tc>
        <w:tc>
          <w:tcPr>
            <w:tcW w:w="1421" w:type="dxa"/>
            <w:tcBorders>
              <w:top w:val="single" w:sz="4" w:space="0" w:color="000000"/>
            </w:tcBorders>
          </w:tcPr>
          <w:p>
            <w:pPr>
              <w:pStyle w:val="TableParagraph"/>
              <w:spacing w:line="227" w:lineRule="exact" w:before="33"/>
              <w:ind w:right="284"/>
              <w:jc w:val="right"/>
              <w:rPr>
                <w:sz w:val="20"/>
              </w:rPr>
            </w:pPr>
            <w:r>
              <w:rPr>
                <w:rFonts w:ascii="Cambria" w:hAnsi="Cambria"/>
                <w:spacing w:val="-2"/>
                <w:w w:val="105"/>
                <w:sz w:val="20"/>
              </w:rPr>
              <w:t>−3.211</w:t>
            </w:r>
            <w:r>
              <w:rPr>
                <w:spacing w:val="-2"/>
                <w:w w:val="105"/>
                <w:sz w:val="20"/>
              </w:rPr>
              <w:t>***</w:t>
            </w:r>
          </w:p>
        </w:tc>
      </w:tr>
      <w:tr>
        <w:trPr>
          <w:trHeight w:val="239" w:hRule="atLeast"/>
        </w:trPr>
        <w:tc>
          <w:tcPr>
            <w:tcW w:w="2862" w:type="dxa"/>
          </w:tcPr>
          <w:p>
            <w:pPr>
              <w:pStyle w:val="TableParagraph"/>
              <w:spacing w:line="240" w:lineRule="auto"/>
              <w:jc w:val="left"/>
              <w:rPr>
                <w:sz w:val="16"/>
              </w:rPr>
            </w:pPr>
          </w:p>
        </w:tc>
        <w:tc>
          <w:tcPr>
            <w:tcW w:w="1421" w:type="dxa"/>
          </w:tcPr>
          <w:p>
            <w:pPr>
              <w:pStyle w:val="TableParagraph"/>
              <w:ind w:left="365"/>
              <w:jc w:val="left"/>
              <w:rPr>
                <w:sz w:val="20"/>
              </w:rPr>
            </w:pPr>
            <w:r>
              <w:rPr>
                <w:spacing w:val="-2"/>
                <w:sz w:val="20"/>
              </w:rPr>
              <w:t>(</w:t>
            </w:r>
            <w:r>
              <w:rPr>
                <w:rFonts w:ascii="Cambria"/>
                <w:spacing w:val="-2"/>
                <w:sz w:val="20"/>
              </w:rPr>
              <w:t>0.732</w:t>
            </w:r>
            <w:r>
              <w:rPr>
                <w:spacing w:val="-2"/>
                <w:sz w:val="20"/>
              </w:rPr>
              <w:t>)</w:t>
            </w:r>
          </w:p>
        </w:tc>
      </w:tr>
      <w:tr>
        <w:trPr>
          <w:trHeight w:val="239" w:hRule="atLeast"/>
        </w:trPr>
        <w:tc>
          <w:tcPr>
            <w:tcW w:w="2862" w:type="dxa"/>
          </w:tcPr>
          <w:p>
            <w:pPr>
              <w:pStyle w:val="TableParagraph"/>
              <w:ind w:left="119"/>
              <w:jc w:val="left"/>
              <w:rPr>
                <w:sz w:val="20"/>
              </w:rPr>
            </w:pPr>
            <w:r>
              <w:rPr>
                <w:sz w:val="20"/>
              </w:rPr>
              <w:t>Presidential</w:t>
            </w:r>
            <w:r>
              <w:rPr>
                <w:spacing w:val="-11"/>
                <w:sz w:val="20"/>
              </w:rPr>
              <w:t> </w:t>
            </w:r>
            <w:r>
              <w:rPr>
                <w:spacing w:val="-2"/>
                <w:sz w:val="20"/>
              </w:rPr>
              <w:t>election</w:t>
            </w:r>
          </w:p>
        </w:tc>
        <w:tc>
          <w:tcPr>
            <w:tcW w:w="1421" w:type="dxa"/>
          </w:tcPr>
          <w:p>
            <w:pPr>
              <w:pStyle w:val="TableParagraph"/>
              <w:ind w:right="365"/>
              <w:jc w:val="right"/>
              <w:rPr>
                <w:sz w:val="20"/>
              </w:rPr>
            </w:pPr>
            <w:r>
              <w:rPr>
                <w:rFonts w:ascii="Cambria"/>
                <w:spacing w:val="-2"/>
                <w:sz w:val="20"/>
              </w:rPr>
              <w:t>0.851</w:t>
            </w:r>
            <w:r>
              <w:rPr>
                <w:spacing w:val="-2"/>
                <w:sz w:val="20"/>
              </w:rPr>
              <w:t>***</w:t>
            </w:r>
          </w:p>
        </w:tc>
      </w:tr>
      <w:tr>
        <w:trPr>
          <w:trHeight w:val="239" w:hRule="atLeast"/>
        </w:trPr>
        <w:tc>
          <w:tcPr>
            <w:tcW w:w="2862" w:type="dxa"/>
          </w:tcPr>
          <w:p>
            <w:pPr>
              <w:pStyle w:val="TableParagraph"/>
              <w:spacing w:line="240" w:lineRule="auto"/>
              <w:jc w:val="left"/>
              <w:rPr>
                <w:sz w:val="16"/>
              </w:rPr>
            </w:pPr>
          </w:p>
        </w:tc>
        <w:tc>
          <w:tcPr>
            <w:tcW w:w="1421" w:type="dxa"/>
          </w:tcPr>
          <w:p>
            <w:pPr>
              <w:pStyle w:val="TableParagraph"/>
              <w:ind w:left="366"/>
              <w:jc w:val="left"/>
              <w:rPr>
                <w:sz w:val="20"/>
              </w:rPr>
            </w:pPr>
            <w:r>
              <w:rPr>
                <w:spacing w:val="-2"/>
                <w:sz w:val="20"/>
              </w:rPr>
              <w:t>(</w:t>
            </w:r>
            <w:r>
              <w:rPr>
                <w:rFonts w:ascii="Cambria"/>
                <w:spacing w:val="-2"/>
                <w:sz w:val="20"/>
              </w:rPr>
              <w:t>0.224</w:t>
            </w:r>
            <w:r>
              <w:rPr>
                <w:spacing w:val="-2"/>
                <w:sz w:val="20"/>
              </w:rPr>
              <w:t>)</w:t>
            </w:r>
          </w:p>
        </w:tc>
      </w:tr>
      <w:tr>
        <w:trPr>
          <w:trHeight w:val="239" w:hRule="atLeast"/>
        </w:trPr>
        <w:tc>
          <w:tcPr>
            <w:tcW w:w="2862" w:type="dxa"/>
          </w:tcPr>
          <w:p>
            <w:pPr>
              <w:pStyle w:val="TableParagraph"/>
              <w:ind w:left="119"/>
              <w:jc w:val="left"/>
              <w:rPr>
                <w:sz w:val="20"/>
              </w:rPr>
            </w:pPr>
            <w:r>
              <w:rPr>
                <w:sz w:val="20"/>
              </w:rPr>
              <w:t>Judical</w:t>
            </w:r>
            <w:r>
              <w:rPr>
                <w:spacing w:val="-10"/>
                <w:sz w:val="20"/>
              </w:rPr>
              <w:t> </w:t>
            </w:r>
            <w:r>
              <w:rPr>
                <w:sz w:val="20"/>
              </w:rPr>
              <w:t>independence</w:t>
            </w:r>
            <w:r>
              <w:rPr>
                <w:spacing w:val="-9"/>
                <w:sz w:val="20"/>
              </w:rPr>
              <w:t> </w:t>
            </w:r>
            <w:r>
              <w:rPr>
                <w:spacing w:val="-2"/>
                <w:sz w:val="20"/>
              </w:rPr>
              <w:t>(lag)</w:t>
            </w:r>
          </w:p>
        </w:tc>
        <w:tc>
          <w:tcPr>
            <w:tcW w:w="1421" w:type="dxa"/>
          </w:tcPr>
          <w:p>
            <w:pPr>
              <w:pStyle w:val="TableParagraph"/>
              <w:ind w:left="431"/>
              <w:jc w:val="left"/>
              <w:rPr>
                <w:rFonts w:ascii="Cambria"/>
                <w:sz w:val="20"/>
              </w:rPr>
            </w:pPr>
            <w:r>
              <w:rPr>
                <w:rFonts w:ascii="Cambria"/>
                <w:spacing w:val="-2"/>
                <w:sz w:val="20"/>
              </w:rPr>
              <w:t>0.647</w:t>
            </w:r>
          </w:p>
        </w:tc>
      </w:tr>
      <w:tr>
        <w:trPr>
          <w:trHeight w:val="239" w:hRule="atLeast"/>
        </w:trPr>
        <w:tc>
          <w:tcPr>
            <w:tcW w:w="2862" w:type="dxa"/>
          </w:tcPr>
          <w:p>
            <w:pPr>
              <w:pStyle w:val="TableParagraph"/>
              <w:spacing w:line="240" w:lineRule="auto"/>
              <w:jc w:val="left"/>
              <w:rPr>
                <w:sz w:val="16"/>
              </w:rPr>
            </w:pPr>
          </w:p>
        </w:tc>
        <w:tc>
          <w:tcPr>
            <w:tcW w:w="1421" w:type="dxa"/>
          </w:tcPr>
          <w:p>
            <w:pPr>
              <w:pStyle w:val="TableParagraph"/>
              <w:ind w:left="364"/>
              <w:jc w:val="left"/>
              <w:rPr>
                <w:sz w:val="20"/>
              </w:rPr>
            </w:pPr>
            <w:r>
              <w:rPr>
                <w:spacing w:val="-2"/>
                <w:sz w:val="20"/>
              </w:rPr>
              <w:t>(</w:t>
            </w:r>
            <w:r>
              <w:rPr>
                <w:rFonts w:ascii="Cambria"/>
                <w:spacing w:val="-2"/>
                <w:sz w:val="20"/>
              </w:rPr>
              <w:t>0.797</w:t>
            </w:r>
            <w:r>
              <w:rPr>
                <w:spacing w:val="-2"/>
                <w:sz w:val="20"/>
              </w:rPr>
              <w:t>)</w:t>
            </w:r>
          </w:p>
        </w:tc>
      </w:tr>
      <w:tr>
        <w:trPr>
          <w:trHeight w:val="239" w:hRule="atLeast"/>
        </w:trPr>
        <w:tc>
          <w:tcPr>
            <w:tcW w:w="2862" w:type="dxa"/>
          </w:tcPr>
          <w:p>
            <w:pPr>
              <w:pStyle w:val="TableParagraph"/>
              <w:ind w:left="119"/>
              <w:jc w:val="left"/>
              <w:rPr>
                <w:sz w:val="20"/>
              </w:rPr>
            </w:pPr>
            <w:r>
              <w:rPr>
                <w:sz w:val="20"/>
              </w:rPr>
              <w:t>Leg.</w:t>
            </w:r>
            <w:r>
              <w:rPr>
                <w:spacing w:val="3"/>
                <w:sz w:val="20"/>
              </w:rPr>
              <w:t> </w:t>
            </w:r>
            <w:r>
              <w:rPr>
                <w:sz w:val="20"/>
              </w:rPr>
              <w:t>constraints</w:t>
            </w:r>
            <w:r>
              <w:rPr>
                <w:spacing w:val="-11"/>
                <w:sz w:val="20"/>
              </w:rPr>
              <w:t> </w:t>
            </w:r>
            <w:r>
              <w:rPr>
                <w:spacing w:val="-2"/>
                <w:sz w:val="20"/>
              </w:rPr>
              <w:t>(lag)</w:t>
            </w:r>
          </w:p>
        </w:tc>
        <w:tc>
          <w:tcPr>
            <w:tcW w:w="1421" w:type="dxa"/>
          </w:tcPr>
          <w:p>
            <w:pPr>
              <w:pStyle w:val="TableParagraph"/>
              <w:ind w:left="433"/>
              <w:jc w:val="left"/>
              <w:rPr>
                <w:rFonts w:ascii="Cambria"/>
                <w:sz w:val="20"/>
              </w:rPr>
            </w:pPr>
            <w:r>
              <w:rPr>
                <w:rFonts w:ascii="Cambria"/>
                <w:spacing w:val="-2"/>
                <w:sz w:val="20"/>
              </w:rPr>
              <w:t>0.083</w:t>
            </w:r>
          </w:p>
        </w:tc>
      </w:tr>
      <w:tr>
        <w:trPr>
          <w:trHeight w:val="239" w:hRule="atLeast"/>
        </w:trPr>
        <w:tc>
          <w:tcPr>
            <w:tcW w:w="2862" w:type="dxa"/>
          </w:tcPr>
          <w:p>
            <w:pPr>
              <w:pStyle w:val="TableParagraph"/>
              <w:spacing w:line="240" w:lineRule="auto"/>
              <w:jc w:val="left"/>
              <w:rPr>
                <w:sz w:val="16"/>
              </w:rPr>
            </w:pPr>
          </w:p>
        </w:tc>
        <w:tc>
          <w:tcPr>
            <w:tcW w:w="1421" w:type="dxa"/>
          </w:tcPr>
          <w:p>
            <w:pPr>
              <w:pStyle w:val="TableParagraph"/>
              <w:ind w:left="366"/>
              <w:jc w:val="left"/>
              <w:rPr>
                <w:sz w:val="20"/>
              </w:rPr>
            </w:pPr>
            <w:r>
              <w:rPr>
                <w:spacing w:val="-2"/>
                <w:sz w:val="20"/>
              </w:rPr>
              <w:t>(</w:t>
            </w:r>
            <w:r>
              <w:rPr>
                <w:rFonts w:ascii="Cambria"/>
                <w:spacing w:val="-2"/>
                <w:sz w:val="20"/>
              </w:rPr>
              <w:t>0.600</w:t>
            </w:r>
            <w:r>
              <w:rPr>
                <w:spacing w:val="-2"/>
                <w:sz w:val="20"/>
              </w:rPr>
              <w:t>)</w:t>
            </w:r>
          </w:p>
        </w:tc>
      </w:tr>
      <w:tr>
        <w:trPr>
          <w:trHeight w:val="239" w:hRule="atLeast"/>
        </w:trPr>
        <w:tc>
          <w:tcPr>
            <w:tcW w:w="2862" w:type="dxa"/>
          </w:tcPr>
          <w:p>
            <w:pPr>
              <w:pStyle w:val="TableParagraph"/>
              <w:ind w:left="119"/>
              <w:jc w:val="left"/>
              <w:rPr>
                <w:sz w:val="20"/>
              </w:rPr>
            </w:pPr>
            <w:r>
              <w:rPr>
                <w:sz w:val="20"/>
              </w:rPr>
              <w:t>GDP</w:t>
            </w:r>
            <w:r>
              <w:rPr>
                <w:spacing w:val="-6"/>
                <w:sz w:val="20"/>
              </w:rPr>
              <w:t> </w:t>
            </w:r>
            <w:r>
              <w:rPr>
                <w:sz w:val="20"/>
              </w:rPr>
              <w:t>growth</w:t>
            </w:r>
            <w:r>
              <w:rPr>
                <w:spacing w:val="-6"/>
                <w:sz w:val="20"/>
              </w:rPr>
              <w:t> </w:t>
            </w:r>
            <w:r>
              <w:rPr>
                <w:sz w:val="20"/>
              </w:rPr>
              <w:t>rate</w:t>
            </w:r>
            <w:r>
              <w:rPr>
                <w:spacing w:val="-6"/>
                <w:sz w:val="20"/>
              </w:rPr>
              <w:t> </w:t>
            </w:r>
            <w:r>
              <w:rPr>
                <w:spacing w:val="-2"/>
                <w:sz w:val="20"/>
              </w:rPr>
              <w:t>(lag)</w:t>
            </w:r>
          </w:p>
        </w:tc>
        <w:tc>
          <w:tcPr>
            <w:tcW w:w="1421" w:type="dxa"/>
          </w:tcPr>
          <w:p>
            <w:pPr>
              <w:pStyle w:val="TableParagraph"/>
              <w:ind w:left="433"/>
              <w:jc w:val="left"/>
              <w:rPr>
                <w:rFonts w:ascii="Cambria"/>
                <w:sz w:val="20"/>
              </w:rPr>
            </w:pPr>
            <w:r>
              <w:rPr>
                <w:rFonts w:ascii="Cambria"/>
                <w:spacing w:val="-2"/>
                <w:sz w:val="20"/>
              </w:rPr>
              <w:t>3.031</w:t>
            </w:r>
          </w:p>
        </w:tc>
      </w:tr>
      <w:tr>
        <w:trPr>
          <w:trHeight w:val="239" w:hRule="atLeast"/>
        </w:trPr>
        <w:tc>
          <w:tcPr>
            <w:tcW w:w="2862" w:type="dxa"/>
          </w:tcPr>
          <w:p>
            <w:pPr>
              <w:pStyle w:val="TableParagraph"/>
              <w:spacing w:line="240" w:lineRule="auto"/>
              <w:jc w:val="left"/>
              <w:rPr>
                <w:sz w:val="16"/>
              </w:rPr>
            </w:pPr>
          </w:p>
        </w:tc>
        <w:tc>
          <w:tcPr>
            <w:tcW w:w="1421" w:type="dxa"/>
          </w:tcPr>
          <w:p>
            <w:pPr>
              <w:pStyle w:val="TableParagraph"/>
              <w:ind w:left="365"/>
              <w:jc w:val="left"/>
              <w:rPr>
                <w:sz w:val="20"/>
              </w:rPr>
            </w:pPr>
            <w:r>
              <w:rPr>
                <w:spacing w:val="-2"/>
                <w:sz w:val="20"/>
              </w:rPr>
              <w:t>(</w:t>
            </w:r>
            <w:r>
              <w:rPr>
                <w:rFonts w:ascii="Cambria"/>
                <w:spacing w:val="-2"/>
                <w:sz w:val="20"/>
              </w:rPr>
              <w:t>2.147</w:t>
            </w:r>
            <w:r>
              <w:rPr>
                <w:spacing w:val="-2"/>
                <w:sz w:val="20"/>
              </w:rPr>
              <w:t>)</w:t>
            </w:r>
          </w:p>
        </w:tc>
      </w:tr>
      <w:tr>
        <w:trPr>
          <w:trHeight w:val="239" w:hRule="atLeast"/>
        </w:trPr>
        <w:tc>
          <w:tcPr>
            <w:tcW w:w="2862" w:type="dxa"/>
          </w:tcPr>
          <w:p>
            <w:pPr>
              <w:pStyle w:val="TableParagraph"/>
              <w:ind w:left="119"/>
              <w:jc w:val="left"/>
              <w:rPr>
                <w:sz w:val="20"/>
              </w:rPr>
            </w:pPr>
            <w:r>
              <w:rPr>
                <w:sz w:val="20"/>
              </w:rPr>
              <w:t>Alternative</w:t>
            </w:r>
            <w:r>
              <w:rPr>
                <w:spacing w:val="-7"/>
                <w:sz w:val="20"/>
              </w:rPr>
              <w:t> </w:t>
            </w:r>
            <w:r>
              <w:rPr>
                <w:sz w:val="20"/>
              </w:rPr>
              <w:t>info.</w:t>
            </w:r>
            <w:r>
              <w:rPr>
                <w:spacing w:val="9"/>
                <w:sz w:val="20"/>
              </w:rPr>
              <w:t> </w:t>
            </w:r>
            <w:r>
              <w:rPr>
                <w:spacing w:val="-2"/>
                <w:sz w:val="20"/>
              </w:rPr>
              <w:t>(lag)</w:t>
            </w:r>
          </w:p>
        </w:tc>
        <w:tc>
          <w:tcPr>
            <w:tcW w:w="1421" w:type="dxa"/>
          </w:tcPr>
          <w:p>
            <w:pPr>
              <w:pStyle w:val="TableParagraph"/>
              <w:ind w:left="352"/>
              <w:jc w:val="left"/>
              <w:rPr>
                <w:rFonts w:ascii="Cambria" w:hAnsi="Cambria"/>
                <w:sz w:val="20"/>
              </w:rPr>
            </w:pPr>
            <w:r>
              <w:rPr>
                <w:rFonts w:ascii="Cambria" w:hAnsi="Cambria"/>
                <w:spacing w:val="-2"/>
                <w:w w:val="105"/>
                <w:sz w:val="20"/>
              </w:rPr>
              <w:t>−0.234</w:t>
            </w:r>
          </w:p>
        </w:tc>
      </w:tr>
      <w:tr>
        <w:trPr>
          <w:trHeight w:val="239" w:hRule="atLeast"/>
        </w:trPr>
        <w:tc>
          <w:tcPr>
            <w:tcW w:w="2862" w:type="dxa"/>
          </w:tcPr>
          <w:p>
            <w:pPr>
              <w:pStyle w:val="TableParagraph"/>
              <w:spacing w:line="240" w:lineRule="auto"/>
              <w:jc w:val="left"/>
              <w:rPr>
                <w:sz w:val="16"/>
              </w:rPr>
            </w:pPr>
          </w:p>
        </w:tc>
        <w:tc>
          <w:tcPr>
            <w:tcW w:w="1421" w:type="dxa"/>
          </w:tcPr>
          <w:p>
            <w:pPr>
              <w:pStyle w:val="TableParagraph"/>
              <w:ind w:left="365"/>
              <w:jc w:val="left"/>
              <w:rPr>
                <w:sz w:val="20"/>
              </w:rPr>
            </w:pPr>
            <w:r>
              <w:rPr>
                <w:spacing w:val="-2"/>
                <w:sz w:val="20"/>
              </w:rPr>
              <w:t>(</w:t>
            </w:r>
            <w:r>
              <w:rPr>
                <w:rFonts w:ascii="Cambria"/>
                <w:spacing w:val="-2"/>
                <w:sz w:val="20"/>
              </w:rPr>
              <w:t>1.047</w:t>
            </w:r>
            <w:r>
              <w:rPr>
                <w:spacing w:val="-2"/>
                <w:sz w:val="20"/>
              </w:rPr>
              <w:t>)</w:t>
            </w:r>
          </w:p>
        </w:tc>
      </w:tr>
      <w:tr>
        <w:trPr>
          <w:trHeight w:val="239" w:hRule="atLeast"/>
        </w:trPr>
        <w:tc>
          <w:tcPr>
            <w:tcW w:w="2862" w:type="dxa"/>
          </w:tcPr>
          <w:p>
            <w:pPr>
              <w:pStyle w:val="TableParagraph"/>
              <w:ind w:left="119"/>
              <w:jc w:val="left"/>
              <w:rPr>
                <w:sz w:val="20"/>
              </w:rPr>
            </w:pPr>
            <w:r>
              <w:rPr>
                <w:sz w:val="20"/>
              </w:rPr>
              <w:t>Civil</w:t>
            </w:r>
            <w:r>
              <w:rPr>
                <w:spacing w:val="-8"/>
                <w:sz w:val="20"/>
              </w:rPr>
              <w:t> </w:t>
            </w:r>
            <w:r>
              <w:rPr>
                <w:sz w:val="20"/>
              </w:rPr>
              <w:t>soc.</w:t>
            </w:r>
            <w:r>
              <w:rPr>
                <w:spacing w:val="7"/>
                <w:sz w:val="20"/>
              </w:rPr>
              <w:t> </w:t>
            </w:r>
            <w:r>
              <w:rPr>
                <w:sz w:val="20"/>
              </w:rPr>
              <w:t>openness</w:t>
            </w:r>
            <w:r>
              <w:rPr>
                <w:spacing w:val="-7"/>
                <w:sz w:val="20"/>
              </w:rPr>
              <w:t> </w:t>
            </w:r>
            <w:r>
              <w:rPr>
                <w:spacing w:val="-2"/>
                <w:sz w:val="20"/>
              </w:rPr>
              <w:t>(lag)</w:t>
            </w:r>
          </w:p>
        </w:tc>
        <w:tc>
          <w:tcPr>
            <w:tcW w:w="1421" w:type="dxa"/>
          </w:tcPr>
          <w:p>
            <w:pPr>
              <w:pStyle w:val="TableParagraph"/>
              <w:ind w:left="376"/>
              <w:jc w:val="left"/>
              <w:rPr>
                <w:sz w:val="20"/>
              </w:rPr>
            </w:pPr>
            <w:r>
              <w:rPr>
                <w:rFonts w:ascii="Cambria"/>
                <w:spacing w:val="-2"/>
                <w:sz w:val="20"/>
              </w:rPr>
              <w:t>0.319</w:t>
            </w:r>
            <w:r>
              <w:rPr>
                <w:spacing w:val="-2"/>
                <w:sz w:val="20"/>
              </w:rPr>
              <w:t>+</w:t>
            </w:r>
          </w:p>
        </w:tc>
      </w:tr>
      <w:tr>
        <w:trPr>
          <w:trHeight w:val="239" w:hRule="atLeast"/>
        </w:trPr>
        <w:tc>
          <w:tcPr>
            <w:tcW w:w="2862" w:type="dxa"/>
          </w:tcPr>
          <w:p>
            <w:pPr>
              <w:pStyle w:val="TableParagraph"/>
              <w:spacing w:line="240" w:lineRule="auto"/>
              <w:jc w:val="left"/>
              <w:rPr>
                <w:sz w:val="16"/>
              </w:rPr>
            </w:pPr>
          </w:p>
        </w:tc>
        <w:tc>
          <w:tcPr>
            <w:tcW w:w="1421" w:type="dxa"/>
          </w:tcPr>
          <w:p>
            <w:pPr>
              <w:pStyle w:val="TableParagraph"/>
              <w:ind w:left="366"/>
              <w:jc w:val="left"/>
              <w:rPr>
                <w:sz w:val="20"/>
              </w:rPr>
            </w:pPr>
            <w:r>
              <w:rPr>
                <w:spacing w:val="-2"/>
                <w:sz w:val="20"/>
              </w:rPr>
              <w:t>(</w:t>
            </w:r>
            <w:r>
              <w:rPr>
                <w:rFonts w:ascii="Cambria"/>
                <w:spacing w:val="-2"/>
                <w:sz w:val="20"/>
              </w:rPr>
              <w:t>0.181</w:t>
            </w:r>
            <w:r>
              <w:rPr>
                <w:spacing w:val="-2"/>
                <w:sz w:val="20"/>
              </w:rPr>
              <w:t>)</w:t>
            </w:r>
          </w:p>
        </w:tc>
      </w:tr>
      <w:tr>
        <w:trPr>
          <w:trHeight w:val="239" w:hRule="atLeast"/>
        </w:trPr>
        <w:tc>
          <w:tcPr>
            <w:tcW w:w="2862" w:type="dxa"/>
          </w:tcPr>
          <w:p>
            <w:pPr>
              <w:pStyle w:val="TableParagraph"/>
              <w:ind w:left="119"/>
              <w:jc w:val="left"/>
              <w:rPr>
                <w:sz w:val="20"/>
              </w:rPr>
            </w:pPr>
            <w:r>
              <w:rPr>
                <w:spacing w:val="-2"/>
                <w:sz w:val="20"/>
              </w:rPr>
              <w:t>Incumbent</w:t>
            </w:r>
            <w:r>
              <w:rPr>
                <w:spacing w:val="14"/>
                <w:sz w:val="20"/>
              </w:rPr>
              <w:t> </w:t>
            </w:r>
            <w:r>
              <w:rPr>
                <w:spacing w:val="-2"/>
                <w:sz w:val="20"/>
              </w:rPr>
              <w:t>term-limited</w:t>
            </w:r>
          </w:p>
        </w:tc>
        <w:tc>
          <w:tcPr>
            <w:tcW w:w="1421" w:type="dxa"/>
          </w:tcPr>
          <w:p>
            <w:pPr>
              <w:pStyle w:val="TableParagraph"/>
              <w:ind w:left="352"/>
              <w:jc w:val="left"/>
              <w:rPr>
                <w:rFonts w:ascii="Cambria" w:hAnsi="Cambria"/>
                <w:sz w:val="20"/>
              </w:rPr>
            </w:pPr>
            <w:r>
              <w:rPr>
                <w:rFonts w:ascii="Cambria" w:hAnsi="Cambria"/>
                <w:spacing w:val="-2"/>
                <w:w w:val="105"/>
                <w:sz w:val="20"/>
              </w:rPr>
              <w:t>−0.586</w:t>
            </w:r>
          </w:p>
        </w:tc>
      </w:tr>
      <w:tr>
        <w:trPr>
          <w:trHeight w:val="239" w:hRule="atLeast"/>
        </w:trPr>
        <w:tc>
          <w:tcPr>
            <w:tcW w:w="2862" w:type="dxa"/>
          </w:tcPr>
          <w:p>
            <w:pPr>
              <w:pStyle w:val="TableParagraph"/>
              <w:spacing w:line="240" w:lineRule="auto"/>
              <w:jc w:val="left"/>
              <w:rPr>
                <w:sz w:val="16"/>
              </w:rPr>
            </w:pPr>
          </w:p>
        </w:tc>
        <w:tc>
          <w:tcPr>
            <w:tcW w:w="1421" w:type="dxa"/>
          </w:tcPr>
          <w:p>
            <w:pPr>
              <w:pStyle w:val="TableParagraph"/>
              <w:ind w:left="366"/>
              <w:jc w:val="left"/>
              <w:rPr>
                <w:sz w:val="20"/>
              </w:rPr>
            </w:pPr>
            <w:r>
              <w:rPr>
                <w:spacing w:val="-2"/>
                <w:sz w:val="20"/>
              </w:rPr>
              <w:t>(</w:t>
            </w:r>
            <w:r>
              <w:rPr>
                <w:rFonts w:ascii="Cambria"/>
                <w:spacing w:val="-2"/>
                <w:sz w:val="20"/>
              </w:rPr>
              <w:t>0.382</w:t>
            </w:r>
            <w:r>
              <w:rPr>
                <w:spacing w:val="-2"/>
                <w:sz w:val="20"/>
              </w:rPr>
              <w:t>)</w:t>
            </w:r>
          </w:p>
        </w:tc>
      </w:tr>
      <w:tr>
        <w:trPr>
          <w:trHeight w:val="239" w:hRule="atLeast"/>
        </w:trPr>
        <w:tc>
          <w:tcPr>
            <w:tcW w:w="2862" w:type="dxa"/>
          </w:tcPr>
          <w:p>
            <w:pPr>
              <w:pStyle w:val="TableParagraph"/>
              <w:ind w:left="119"/>
              <w:jc w:val="left"/>
              <w:rPr>
                <w:sz w:val="20"/>
              </w:rPr>
            </w:pPr>
            <w:r>
              <w:rPr>
                <w:spacing w:val="-2"/>
                <w:sz w:val="20"/>
              </w:rPr>
              <w:t>Urbanization</w:t>
            </w:r>
          </w:p>
        </w:tc>
        <w:tc>
          <w:tcPr>
            <w:tcW w:w="1421" w:type="dxa"/>
          </w:tcPr>
          <w:p>
            <w:pPr>
              <w:pStyle w:val="TableParagraph"/>
              <w:ind w:left="381"/>
              <w:jc w:val="left"/>
              <w:rPr>
                <w:rFonts w:ascii="Cambria"/>
                <w:sz w:val="20"/>
              </w:rPr>
            </w:pPr>
            <w:r>
              <w:rPr>
                <w:rFonts w:ascii="Cambria"/>
                <w:spacing w:val="-2"/>
                <w:sz w:val="20"/>
              </w:rPr>
              <w:t>0.0005</w:t>
            </w:r>
          </w:p>
        </w:tc>
      </w:tr>
      <w:tr>
        <w:trPr>
          <w:trHeight w:val="239" w:hRule="atLeast"/>
        </w:trPr>
        <w:tc>
          <w:tcPr>
            <w:tcW w:w="2862" w:type="dxa"/>
          </w:tcPr>
          <w:p>
            <w:pPr>
              <w:pStyle w:val="TableParagraph"/>
              <w:spacing w:line="240" w:lineRule="auto"/>
              <w:jc w:val="left"/>
              <w:rPr>
                <w:sz w:val="16"/>
              </w:rPr>
            </w:pPr>
          </w:p>
        </w:tc>
        <w:tc>
          <w:tcPr>
            <w:tcW w:w="1421" w:type="dxa"/>
          </w:tcPr>
          <w:p>
            <w:pPr>
              <w:pStyle w:val="TableParagraph"/>
              <w:ind w:left="366"/>
              <w:jc w:val="left"/>
              <w:rPr>
                <w:sz w:val="20"/>
              </w:rPr>
            </w:pPr>
            <w:r>
              <w:rPr>
                <w:spacing w:val="-2"/>
                <w:sz w:val="20"/>
              </w:rPr>
              <w:t>(</w:t>
            </w:r>
            <w:r>
              <w:rPr>
                <w:rFonts w:ascii="Cambria"/>
                <w:spacing w:val="-2"/>
                <w:sz w:val="20"/>
              </w:rPr>
              <w:t>0.006</w:t>
            </w:r>
            <w:r>
              <w:rPr>
                <w:spacing w:val="-2"/>
                <w:sz w:val="20"/>
              </w:rPr>
              <w:t>)</w:t>
            </w:r>
          </w:p>
        </w:tc>
      </w:tr>
      <w:tr>
        <w:trPr>
          <w:trHeight w:val="239" w:hRule="atLeast"/>
        </w:trPr>
        <w:tc>
          <w:tcPr>
            <w:tcW w:w="2862" w:type="dxa"/>
          </w:tcPr>
          <w:p>
            <w:pPr>
              <w:pStyle w:val="TableParagraph"/>
              <w:ind w:left="119"/>
              <w:jc w:val="left"/>
              <w:rPr>
                <w:sz w:val="20"/>
              </w:rPr>
            </w:pPr>
            <w:r>
              <w:rPr>
                <w:sz w:val="20"/>
              </w:rPr>
              <w:t>Overall</w:t>
            </w:r>
            <w:r>
              <w:rPr>
                <w:spacing w:val="-6"/>
                <w:sz w:val="20"/>
              </w:rPr>
              <w:t> </w:t>
            </w:r>
            <w:r>
              <w:rPr>
                <w:sz w:val="20"/>
              </w:rPr>
              <w:t>elec.</w:t>
            </w:r>
            <w:r>
              <w:rPr>
                <w:spacing w:val="9"/>
                <w:sz w:val="20"/>
              </w:rPr>
              <w:t> </w:t>
            </w:r>
            <w:r>
              <w:rPr>
                <w:sz w:val="20"/>
              </w:rPr>
              <w:t>integrity</w:t>
            </w:r>
            <w:r>
              <w:rPr>
                <w:spacing w:val="-6"/>
                <w:sz w:val="20"/>
              </w:rPr>
              <w:t> </w:t>
            </w:r>
            <w:r>
              <w:rPr>
                <w:spacing w:val="-2"/>
                <w:sz w:val="20"/>
              </w:rPr>
              <w:t>(lag)</w:t>
            </w:r>
          </w:p>
        </w:tc>
        <w:tc>
          <w:tcPr>
            <w:tcW w:w="1421" w:type="dxa"/>
          </w:tcPr>
          <w:p>
            <w:pPr>
              <w:pStyle w:val="TableParagraph"/>
              <w:ind w:left="352"/>
              <w:jc w:val="left"/>
              <w:rPr>
                <w:rFonts w:ascii="Cambria" w:hAnsi="Cambria"/>
                <w:sz w:val="20"/>
              </w:rPr>
            </w:pPr>
            <w:r>
              <w:rPr>
                <w:rFonts w:ascii="Cambria" w:hAnsi="Cambria"/>
                <w:spacing w:val="-2"/>
                <w:w w:val="105"/>
                <w:sz w:val="20"/>
              </w:rPr>
              <w:t>−0.936</w:t>
            </w:r>
          </w:p>
        </w:tc>
      </w:tr>
      <w:tr>
        <w:trPr>
          <w:trHeight w:val="239" w:hRule="atLeast"/>
        </w:trPr>
        <w:tc>
          <w:tcPr>
            <w:tcW w:w="2862" w:type="dxa"/>
          </w:tcPr>
          <w:p>
            <w:pPr>
              <w:pStyle w:val="TableParagraph"/>
              <w:spacing w:line="240" w:lineRule="auto"/>
              <w:jc w:val="left"/>
              <w:rPr>
                <w:sz w:val="16"/>
              </w:rPr>
            </w:pPr>
          </w:p>
        </w:tc>
        <w:tc>
          <w:tcPr>
            <w:tcW w:w="1421" w:type="dxa"/>
          </w:tcPr>
          <w:p>
            <w:pPr>
              <w:pStyle w:val="TableParagraph"/>
              <w:ind w:left="366"/>
              <w:jc w:val="left"/>
              <w:rPr>
                <w:sz w:val="20"/>
              </w:rPr>
            </w:pPr>
            <w:r>
              <w:rPr>
                <w:spacing w:val="-2"/>
                <w:sz w:val="20"/>
              </w:rPr>
              <w:t>(</w:t>
            </w:r>
            <w:r>
              <w:rPr>
                <w:rFonts w:ascii="Cambria"/>
                <w:spacing w:val="-2"/>
                <w:sz w:val="20"/>
              </w:rPr>
              <w:t>0.689</w:t>
            </w:r>
            <w:r>
              <w:rPr>
                <w:spacing w:val="-2"/>
                <w:sz w:val="20"/>
              </w:rPr>
              <w:t>)</w:t>
            </w:r>
          </w:p>
        </w:tc>
      </w:tr>
      <w:tr>
        <w:trPr>
          <w:trHeight w:val="239" w:hRule="atLeast"/>
        </w:trPr>
        <w:tc>
          <w:tcPr>
            <w:tcW w:w="2862" w:type="dxa"/>
          </w:tcPr>
          <w:p>
            <w:pPr>
              <w:pStyle w:val="TableParagraph"/>
              <w:ind w:left="119"/>
              <w:jc w:val="left"/>
              <w:rPr>
                <w:sz w:val="20"/>
              </w:rPr>
            </w:pPr>
            <w:r>
              <w:rPr>
                <w:sz w:val="20"/>
              </w:rPr>
              <w:t>Number</w:t>
            </w:r>
            <w:r>
              <w:rPr>
                <w:spacing w:val="-7"/>
                <w:sz w:val="20"/>
              </w:rPr>
              <w:t> </w:t>
            </w:r>
            <w:r>
              <w:rPr>
                <w:sz w:val="20"/>
              </w:rPr>
              <w:t>of</w:t>
            </w:r>
            <w:r>
              <w:rPr>
                <w:spacing w:val="-7"/>
                <w:sz w:val="20"/>
              </w:rPr>
              <w:t> </w:t>
            </w:r>
            <w:r>
              <w:rPr>
                <w:sz w:val="20"/>
              </w:rPr>
              <w:t>pre-election</w:t>
            </w:r>
            <w:r>
              <w:rPr>
                <w:spacing w:val="-7"/>
                <w:sz w:val="20"/>
              </w:rPr>
              <w:t> </w:t>
            </w:r>
            <w:r>
              <w:rPr>
                <w:spacing w:val="-2"/>
                <w:sz w:val="20"/>
              </w:rPr>
              <w:t>protests</w:t>
            </w:r>
          </w:p>
        </w:tc>
        <w:tc>
          <w:tcPr>
            <w:tcW w:w="1421" w:type="dxa"/>
          </w:tcPr>
          <w:p>
            <w:pPr>
              <w:pStyle w:val="TableParagraph"/>
              <w:ind w:left="381"/>
              <w:jc w:val="left"/>
              <w:rPr>
                <w:rFonts w:ascii="Cambria"/>
                <w:sz w:val="20"/>
              </w:rPr>
            </w:pPr>
            <w:r>
              <w:rPr>
                <w:rFonts w:ascii="Cambria"/>
                <w:spacing w:val="-2"/>
                <w:sz w:val="20"/>
              </w:rPr>
              <w:t>19.596</w:t>
            </w:r>
          </w:p>
        </w:tc>
      </w:tr>
      <w:tr>
        <w:trPr>
          <w:trHeight w:val="239" w:hRule="atLeast"/>
        </w:trPr>
        <w:tc>
          <w:tcPr>
            <w:tcW w:w="2862" w:type="dxa"/>
          </w:tcPr>
          <w:p>
            <w:pPr>
              <w:pStyle w:val="TableParagraph"/>
              <w:spacing w:line="240" w:lineRule="auto"/>
              <w:jc w:val="left"/>
              <w:rPr>
                <w:sz w:val="16"/>
              </w:rPr>
            </w:pPr>
          </w:p>
        </w:tc>
        <w:tc>
          <w:tcPr>
            <w:tcW w:w="1421" w:type="dxa"/>
          </w:tcPr>
          <w:p>
            <w:pPr>
              <w:pStyle w:val="TableParagraph"/>
              <w:ind w:right="345"/>
              <w:jc w:val="right"/>
              <w:rPr>
                <w:sz w:val="20"/>
              </w:rPr>
            </w:pPr>
            <w:r>
              <w:rPr>
                <w:spacing w:val="-2"/>
                <w:sz w:val="20"/>
              </w:rPr>
              <w:t>(</w:t>
            </w:r>
            <w:r>
              <w:rPr>
                <w:rFonts w:ascii="Cambria"/>
                <w:spacing w:val="-2"/>
                <w:sz w:val="20"/>
              </w:rPr>
              <w:t>610.029</w:t>
            </w:r>
            <w:r>
              <w:rPr>
                <w:spacing w:val="-2"/>
                <w:sz w:val="20"/>
              </w:rPr>
              <w:t>)</w:t>
            </w:r>
          </w:p>
        </w:tc>
      </w:tr>
      <w:tr>
        <w:trPr>
          <w:trHeight w:val="239" w:hRule="atLeast"/>
        </w:trPr>
        <w:tc>
          <w:tcPr>
            <w:tcW w:w="2862" w:type="dxa"/>
          </w:tcPr>
          <w:p>
            <w:pPr>
              <w:pStyle w:val="TableParagraph"/>
              <w:ind w:left="119"/>
              <w:jc w:val="left"/>
              <w:rPr>
                <w:sz w:val="20"/>
              </w:rPr>
            </w:pPr>
            <w:r>
              <w:rPr>
                <w:sz w:val="20"/>
              </w:rPr>
              <w:t>Phys.</w:t>
            </w:r>
            <w:r>
              <w:rPr>
                <w:spacing w:val="9"/>
                <w:sz w:val="20"/>
              </w:rPr>
              <w:t> </w:t>
            </w:r>
            <w:r>
              <w:rPr>
                <w:sz w:val="20"/>
              </w:rPr>
              <w:t>integrity</w:t>
            </w:r>
            <w:r>
              <w:rPr>
                <w:spacing w:val="-5"/>
                <w:sz w:val="20"/>
              </w:rPr>
              <w:t> </w:t>
            </w:r>
            <w:r>
              <w:rPr>
                <w:sz w:val="20"/>
              </w:rPr>
              <w:t>index</w:t>
            </w:r>
            <w:r>
              <w:rPr>
                <w:spacing w:val="-6"/>
                <w:sz w:val="20"/>
              </w:rPr>
              <w:t> </w:t>
            </w:r>
            <w:r>
              <w:rPr>
                <w:spacing w:val="-2"/>
                <w:sz w:val="20"/>
              </w:rPr>
              <w:t>(lag)</w:t>
            </w:r>
          </w:p>
        </w:tc>
        <w:tc>
          <w:tcPr>
            <w:tcW w:w="1421" w:type="dxa"/>
          </w:tcPr>
          <w:p>
            <w:pPr>
              <w:pStyle w:val="TableParagraph"/>
              <w:ind w:left="382"/>
              <w:jc w:val="left"/>
              <w:rPr>
                <w:sz w:val="20"/>
              </w:rPr>
            </w:pPr>
            <w:r>
              <w:rPr>
                <w:rFonts w:ascii="Cambria"/>
                <w:spacing w:val="-2"/>
                <w:sz w:val="20"/>
              </w:rPr>
              <w:t>4.701</w:t>
            </w:r>
            <w:r>
              <w:rPr>
                <w:spacing w:val="-2"/>
                <w:sz w:val="20"/>
              </w:rPr>
              <w:t>*</w:t>
            </w:r>
          </w:p>
        </w:tc>
      </w:tr>
      <w:tr>
        <w:trPr>
          <w:trHeight w:val="239" w:hRule="atLeast"/>
        </w:trPr>
        <w:tc>
          <w:tcPr>
            <w:tcW w:w="2862" w:type="dxa"/>
          </w:tcPr>
          <w:p>
            <w:pPr>
              <w:pStyle w:val="TableParagraph"/>
              <w:spacing w:line="240" w:lineRule="auto"/>
              <w:jc w:val="left"/>
              <w:rPr>
                <w:sz w:val="16"/>
              </w:rPr>
            </w:pPr>
          </w:p>
        </w:tc>
        <w:tc>
          <w:tcPr>
            <w:tcW w:w="1421" w:type="dxa"/>
          </w:tcPr>
          <w:p>
            <w:pPr>
              <w:pStyle w:val="TableParagraph"/>
              <w:ind w:left="366"/>
              <w:jc w:val="left"/>
              <w:rPr>
                <w:sz w:val="20"/>
              </w:rPr>
            </w:pPr>
            <w:r>
              <w:rPr>
                <w:spacing w:val="-2"/>
                <w:sz w:val="20"/>
              </w:rPr>
              <w:t>(</w:t>
            </w:r>
            <w:r>
              <w:rPr>
                <w:rFonts w:ascii="Cambria"/>
                <w:spacing w:val="-2"/>
                <w:sz w:val="20"/>
              </w:rPr>
              <w:t>2.341</w:t>
            </w:r>
            <w:r>
              <w:rPr>
                <w:spacing w:val="-2"/>
                <w:sz w:val="20"/>
              </w:rPr>
              <w:t>)</w:t>
            </w:r>
          </w:p>
        </w:tc>
      </w:tr>
      <w:tr>
        <w:trPr>
          <w:trHeight w:val="239" w:hRule="atLeast"/>
        </w:trPr>
        <w:tc>
          <w:tcPr>
            <w:tcW w:w="2862" w:type="dxa"/>
          </w:tcPr>
          <w:p>
            <w:pPr>
              <w:pStyle w:val="TableParagraph"/>
              <w:ind w:left="119"/>
              <w:jc w:val="left"/>
              <w:rPr>
                <w:sz w:val="20"/>
              </w:rPr>
            </w:pPr>
            <w:r>
              <w:rPr>
                <w:sz w:val="20"/>
              </w:rPr>
              <w:t>Phys.</w:t>
            </w:r>
            <w:r>
              <w:rPr>
                <w:spacing w:val="12"/>
                <w:sz w:val="20"/>
              </w:rPr>
              <w:t> </w:t>
            </w:r>
            <w:r>
              <w:rPr>
                <w:sz w:val="20"/>
              </w:rPr>
              <w:t>int.</w:t>
            </w:r>
            <w:r>
              <w:rPr>
                <w:spacing w:val="13"/>
                <w:sz w:val="20"/>
              </w:rPr>
              <w:t> </w:t>
            </w:r>
            <w:r>
              <w:rPr>
                <w:sz w:val="20"/>
              </w:rPr>
              <w:t>lag</w:t>
            </w:r>
            <w:r>
              <w:rPr>
                <w:spacing w:val="-4"/>
                <w:sz w:val="20"/>
              </w:rPr>
              <w:t> </w:t>
            </w:r>
            <w:r>
              <w:rPr>
                <w:spacing w:val="-2"/>
                <w:sz w:val="20"/>
              </w:rPr>
              <w:t>squared</w:t>
            </w:r>
          </w:p>
        </w:tc>
        <w:tc>
          <w:tcPr>
            <w:tcW w:w="1421" w:type="dxa"/>
          </w:tcPr>
          <w:p>
            <w:pPr>
              <w:pStyle w:val="TableParagraph"/>
              <w:ind w:right="334"/>
              <w:jc w:val="right"/>
              <w:rPr>
                <w:sz w:val="20"/>
              </w:rPr>
            </w:pPr>
            <w:r>
              <w:rPr>
                <w:rFonts w:ascii="Cambria" w:hAnsi="Cambria"/>
                <w:spacing w:val="-2"/>
                <w:w w:val="105"/>
                <w:sz w:val="20"/>
              </w:rPr>
              <w:t>−5.253</w:t>
            </w:r>
            <w:r>
              <w:rPr>
                <w:spacing w:val="-2"/>
                <w:w w:val="105"/>
                <w:sz w:val="20"/>
              </w:rPr>
              <w:t>**</w:t>
            </w:r>
          </w:p>
        </w:tc>
      </w:tr>
      <w:tr>
        <w:trPr>
          <w:trHeight w:val="239" w:hRule="atLeast"/>
        </w:trPr>
        <w:tc>
          <w:tcPr>
            <w:tcW w:w="2862" w:type="dxa"/>
          </w:tcPr>
          <w:p>
            <w:pPr>
              <w:pStyle w:val="TableParagraph"/>
              <w:spacing w:line="240" w:lineRule="auto"/>
              <w:jc w:val="left"/>
              <w:rPr>
                <w:sz w:val="16"/>
              </w:rPr>
            </w:pPr>
          </w:p>
        </w:tc>
        <w:tc>
          <w:tcPr>
            <w:tcW w:w="1421" w:type="dxa"/>
          </w:tcPr>
          <w:p>
            <w:pPr>
              <w:pStyle w:val="TableParagraph"/>
              <w:ind w:left="366"/>
              <w:jc w:val="left"/>
              <w:rPr>
                <w:sz w:val="20"/>
              </w:rPr>
            </w:pPr>
            <w:r>
              <w:rPr>
                <w:spacing w:val="-2"/>
                <w:sz w:val="20"/>
              </w:rPr>
              <w:t>(</w:t>
            </w:r>
            <w:r>
              <w:rPr>
                <w:rFonts w:ascii="Cambria"/>
                <w:spacing w:val="-2"/>
                <w:sz w:val="20"/>
              </w:rPr>
              <w:t>2.038</w:t>
            </w:r>
            <w:r>
              <w:rPr>
                <w:spacing w:val="-2"/>
                <w:sz w:val="20"/>
              </w:rPr>
              <w:t>)</w:t>
            </w:r>
          </w:p>
        </w:tc>
      </w:tr>
      <w:tr>
        <w:trPr>
          <w:trHeight w:val="239" w:hRule="atLeast"/>
        </w:trPr>
        <w:tc>
          <w:tcPr>
            <w:tcW w:w="2862" w:type="dxa"/>
          </w:tcPr>
          <w:p>
            <w:pPr>
              <w:pStyle w:val="TableParagraph"/>
              <w:ind w:left="119"/>
              <w:jc w:val="left"/>
              <w:rPr>
                <w:sz w:val="20"/>
              </w:rPr>
            </w:pPr>
            <w:r>
              <w:rPr>
                <w:sz w:val="20"/>
              </w:rPr>
              <w:t>Regional</w:t>
            </w:r>
            <w:r>
              <w:rPr>
                <w:spacing w:val="-8"/>
                <w:sz w:val="20"/>
              </w:rPr>
              <w:t> </w:t>
            </w:r>
            <w:r>
              <w:rPr>
                <w:sz w:val="20"/>
              </w:rPr>
              <w:t>protest</w:t>
            </w:r>
            <w:r>
              <w:rPr>
                <w:spacing w:val="-7"/>
                <w:sz w:val="20"/>
              </w:rPr>
              <w:t> </w:t>
            </w:r>
            <w:r>
              <w:rPr>
                <w:spacing w:val="-2"/>
                <w:sz w:val="20"/>
              </w:rPr>
              <w:t>diffusion</w:t>
            </w:r>
          </w:p>
        </w:tc>
        <w:tc>
          <w:tcPr>
            <w:tcW w:w="1421" w:type="dxa"/>
          </w:tcPr>
          <w:p>
            <w:pPr>
              <w:pStyle w:val="TableParagraph"/>
              <w:ind w:left="376"/>
              <w:jc w:val="left"/>
              <w:rPr>
                <w:sz w:val="20"/>
              </w:rPr>
            </w:pPr>
            <w:r>
              <w:rPr>
                <w:rFonts w:ascii="Cambria"/>
                <w:spacing w:val="-2"/>
                <w:sz w:val="20"/>
              </w:rPr>
              <w:t>0.456</w:t>
            </w:r>
            <w:r>
              <w:rPr>
                <w:spacing w:val="-2"/>
                <w:sz w:val="20"/>
              </w:rPr>
              <w:t>+</w:t>
            </w:r>
          </w:p>
        </w:tc>
      </w:tr>
      <w:tr>
        <w:trPr>
          <w:trHeight w:val="288" w:hRule="atLeast"/>
        </w:trPr>
        <w:tc>
          <w:tcPr>
            <w:tcW w:w="2862" w:type="dxa"/>
            <w:tcBorders>
              <w:bottom w:val="single" w:sz="4" w:space="0" w:color="000000"/>
            </w:tcBorders>
          </w:tcPr>
          <w:p>
            <w:pPr>
              <w:pStyle w:val="TableParagraph"/>
              <w:spacing w:line="240" w:lineRule="auto"/>
              <w:jc w:val="left"/>
              <w:rPr>
                <w:sz w:val="20"/>
              </w:rPr>
            </w:pPr>
          </w:p>
        </w:tc>
        <w:tc>
          <w:tcPr>
            <w:tcW w:w="1421" w:type="dxa"/>
            <w:tcBorders>
              <w:bottom w:val="single" w:sz="4" w:space="0" w:color="000000"/>
            </w:tcBorders>
          </w:tcPr>
          <w:p>
            <w:pPr>
              <w:pStyle w:val="TableParagraph"/>
              <w:spacing w:line="227" w:lineRule="exact"/>
              <w:ind w:left="366"/>
              <w:jc w:val="left"/>
              <w:rPr>
                <w:sz w:val="20"/>
              </w:rPr>
            </w:pPr>
            <w:r>
              <w:rPr>
                <w:spacing w:val="-2"/>
                <w:sz w:val="20"/>
              </w:rPr>
              <w:t>(</w:t>
            </w:r>
            <w:r>
              <w:rPr>
                <w:rFonts w:ascii="Cambria"/>
                <w:spacing w:val="-2"/>
                <w:sz w:val="20"/>
              </w:rPr>
              <w:t>0.259</w:t>
            </w:r>
            <w:r>
              <w:rPr>
                <w:spacing w:val="-2"/>
                <w:sz w:val="20"/>
              </w:rPr>
              <w:t>)</w:t>
            </w:r>
          </w:p>
        </w:tc>
      </w:tr>
      <w:tr>
        <w:trPr>
          <w:trHeight w:val="279" w:hRule="atLeast"/>
        </w:trPr>
        <w:tc>
          <w:tcPr>
            <w:tcW w:w="2862" w:type="dxa"/>
            <w:tcBorders>
              <w:top w:val="single" w:sz="4" w:space="0" w:color="000000"/>
            </w:tcBorders>
          </w:tcPr>
          <w:p>
            <w:pPr>
              <w:pStyle w:val="TableParagraph"/>
              <w:spacing w:line="223" w:lineRule="exact" w:before="36"/>
              <w:ind w:left="119"/>
              <w:jc w:val="left"/>
              <w:rPr>
                <w:sz w:val="20"/>
              </w:rPr>
            </w:pPr>
            <w:r>
              <w:rPr>
                <w:spacing w:val="-2"/>
                <w:sz w:val="20"/>
              </w:rPr>
              <w:t>Num.Obs.</w:t>
            </w:r>
          </w:p>
        </w:tc>
        <w:tc>
          <w:tcPr>
            <w:tcW w:w="1421" w:type="dxa"/>
            <w:tcBorders>
              <w:top w:val="single" w:sz="4" w:space="0" w:color="000000"/>
            </w:tcBorders>
          </w:tcPr>
          <w:p>
            <w:pPr>
              <w:pStyle w:val="TableParagraph"/>
              <w:spacing w:line="227" w:lineRule="exact" w:before="33"/>
              <w:ind w:left="461"/>
              <w:jc w:val="left"/>
              <w:rPr>
                <w:rFonts w:ascii="Cambria"/>
                <w:sz w:val="20"/>
              </w:rPr>
            </w:pPr>
            <w:r>
              <w:rPr>
                <w:rFonts w:ascii="Cambria"/>
                <w:spacing w:val="-4"/>
                <w:sz w:val="20"/>
              </w:rPr>
              <w:t>1042</w:t>
            </w:r>
          </w:p>
        </w:tc>
      </w:tr>
      <w:tr>
        <w:trPr>
          <w:trHeight w:val="239" w:hRule="atLeast"/>
        </w:trPr>
        <w:tc>
          <w:tcPr>
            <w:tcW w:w="2862" w:type="dxa"/>
          </w:tcPr>
          <w:p>
            <w:pPr>
              <w:pStyle w:val="TableParagraph"/>
              <w:ind w:left="119"/>
              <w:jc w:val="left"/>
              <w:rPr>
                <w:sz w:val="20"/>
              </w:rPr>
            </w:pPr>
            <w:r>
              <w:rPr>
                <w:spacing w:val="-5"/>
                <w:sz w:val="20"/>
              </w:rPr>
              <w:t>AIC</w:t>
            </w:r>
          </w:p>
        </w:tc>
        <w:tc>
          <w:tcPr>
            <w:tcW w:w="1421" w:type="dxa"/>
          </w:tcPr>
          <w:p>
            <w:pPr>
              <w:pStyle w:val="TableParagraph"/>
              <w:ind w:left="433"/>
              <w:jc w:val="left"/>
              <w:rPr>
                <w:rFonts w:ascii="Cambria"/>
                <w:sz w:val="20"/>
              </w:rPr>
            </w:pPr>
            <w:r>
              <w:rPr>
                <w:rFonts w:ascii="Cambria"/>
                <w:spacing w:val="-2"/>
                <w:sz w:val="20"/>
              </w:rPr>
              <w:t>661.0</w:t>
            </w:r>
          </w:p>
        </w:tc>
      </w:tr>
      <w:tr>
        <w:trPr>
          <w:trHeight w:val="239" w:hRule="atLeast"/>
        </w:trPr>
        <w:tc>
          <w:tcPr>
            <w:tcW w:w="2862" w:type="dxa"/>
          </w:tcPr>
          <w:p>
            <w:pPr>
              <w:pStyle w:val="TableParagraph"/>
              <w:ind w:left="119"/>
              <w:jc w:val="left"/>
              <w:rPr>
                <w:sz w:val="20"/>
              </w:rPr>
            </w:pPr>
            <w:r>
              <w:rPr>
                <w:spacing w:val="-10"/>
                <w:sz w:val="20"/>
              </w:rPr>
              <w:t>F</w:t>
            </w:r>
          </w:p>
        </w:tc>
        <w:tc>
          <w:tcPr>
            <w:tcW w:w="1421" w:type="dxa"/>
          </w:tcPr>
          <w:p>
            <w:pPr>
              <w:pStyle w:val="TableParagraph"/>
              <w:ind w:left="433"/>
              <w:jc w:val="left"/>
              <w:rPr>
                <w:rFonts w:ascii="Cambria"/>
                <w:sz w:val="20"/>
              </w:rPr>
            </w:pPr>
            <w:r>
              <w:rPr>
                <w:rFonts w:ascii="Cambria"/>
                <w:spacing w:val="-2"/>
                <w:sz w:val="20"/>
              </w:rPr>
              <w:t>2.613</w:t>
            </w:r>
          </w:p>
        </w:tc>
      </w:tr>
      <w:tr>
        <w:trPr>
          <w:trHeight w:val="286" w:hRule="atLeast"/>
        </w:trPr>
        <w:tc>
          <w:tcPr>
            <w:tcW w:w="2862" w:type="dxa"/>
            <w:tcBorders>
              <w:bottom w:val="single" w:sz="8" w:space="0" w:color="000000"/>
            </w:tcBorders>
          </w:tcPr>
          <w:p>
            <w:pPr>
              <w:pStyle w:val="TableParagraph"/>
              <w:spacing w:line="226" w:lineRule="exact"/>
              <w:ind w:left="119"/>
              <w:jc w:val="left"/>
              <w:rPr>
                <w:sz w:val="20"/>
              </w:rPr>
            </w:pPr>
            <w:r>
              <w:rPr>
                <w:spacing w:val="-4"/>
                <w:sz w:val="20"/>
              </w:rPr>
              <w:t>RMSE</w:t>
            </w:r>
          </w:p>
        </w:tc>
        <w:tc>
          <w:tcPr>
            <w:tcW w:w="1421" w:type="dxa"/>
            <w:tcBorders>
              <w:bottom w:val="single" w:sz="8" w:space="0" w:color="000000"/>
            </w:tcBorders>
          </w:tcPr>
          <w:p>
            <w:pPr>
              <w:pStyle w:val="TableParagraph"/>
              <w:spacing w:line="227" w:lineRule="exact"/>
              <w:ind w:right="81"/>
              <w:rPr>
                <w:rFonts w:ascii="Cambria"/>
                <w:sz w:val="20"/>
              </w:rPr>
            </w:pPr>
            <w:r>
              <w:rPr>
                <w:rFonts w:ascii="Cambria"/>
                <w:spacing w:val="-4"/>
                <w:sz w:val="20"/>
              </w:rPr>
              <w:t>0.30</w:t>
            </w:r>
          </w:p>
        </w:tc>
      </w:tr>
    </w:tbl>
    <w:p>
      <w:pPr>
        <w:pStyle w:val="BodyText"/>
        <w:spacing w:before="3"/>
        <w:ind w:left="1752"/>
      </w:pPr>
      <w:r>
        <w:rPr>
          <w:w w:val="110"/>
        </w:rPr>
        <w:t>+</w:t>
      </w:r>
      <w:r>
        <w:rPr>
          <w:spacing w:val="-14"/>
          <w:w w:val="110"/>
        </w:rPr>
        <w:t> </w:t>
      </w:r>
      <w:r>
        <w:rPr>
          <w:w w:val="110"/>
        </w:rPr>
        <w:t>p</w:t>
      </w:r>
      <w:r>
        <w:rPr>
          <w:spacing w:val="-12"/>
          <w:w w:val="110"/>
        </w:rPr>
        <w:t> </w:t>
      </w:r>
      <w:r>
        <w:rPr>
          <w:rFonts w:ascii="Cambria"/>
          <w:w w:val="115"/>
        </w:rPr>
        <w:t>&lt;</w:t>
      </w:r>
      <w:r>
        <w:rPr>
          <w:rFonts w:ascii="Cambria"/>
          <w:spacing w:val="-9"/>
          <w:w w:val="115"/>
        </w:rPr>
        <w:t> </w:t>
      </w:r>
      <w:r>
        <w:rPr>
          <w:w w:val="110"/>
        </w:rPr>
        <w:t>0.1,</w:t>
      </w:r>
      <w:r>
        <w:rPr>
          <w:spacing w:val="-14"/>
          <w:w w:val="110"/>
        </w:rPr>
        <w:t> </w:t>
      </w:r>
      <w:r>
        <w:rPr>
          <w:w w:val="110"/>
        </w:rPr>
        <w:t>*</w:t>
      </w:r>
      <w:r>
        <w:rPr>
          <w:spacing w:val="-13"/>
          <w:w w:val="110"/>
        </w:rPr>
        <w:t> </w:t>
      </w:r>
      <w:r>
        <w:rPr>
          <w:w w:val="110"/>
        </w:rPr>
        <w:t>p</w:t>
      </w:r>
      <w:r>
        <w:rPr>
          <w:spacing w:val="-13"/>
          <w:w w:val="110"/>
        </w:rPr>
        <w:t> </w:t>
      </w:r>
      <w:r>
        <w:rPr>
          <w:rFonts w:ascii="Cambria"/>
          <w:w w:val="115"/>
        </w:rPr>
        <w:t>&lt;</w:t>
      </w:r>
      <w:r>
        <w:rPr>
          <w:rFonts w:ascii="Cambria"/>
          <w:spacing w:val="-9"/>
          <w:w w:val="115"/>
        </w:rPr>
        <w:t> </w:t>
      </w:r>
      <w:r>
        <w:rPr>
          <w:w w:val="110"/>
        </w:rPr>
        <w:t>0.05,</w:t>
      </w:r>
      <w:r>
        <w:rPr>
          <w:spacing w:val="-14"/>
          <w:w w:val="110"/>
        </w:rPr>
        <w:t> </w:t>
      </w:r>
      <w:r>
        <w:rPr>
          <w:w w:val="110"/>
        </w:rPr>
        <w:t>**</w:t>
      </w:r>
      <w:r>
        <w:rPr>
          <w:spacing w:val="-13"/>
          <w:w w:val="110"/>
        </w:rPr>
        <w:t> </w:t>
      </w:r>
      <w:r>
        <w:rPr>
          <w:w w:val="110"/>
        </w:rPr>
        <w:t>p</w:t>
      </w:r>
      <w:r>
        <w:rPr>
          <w:spacing w:val="-12"/>
          <w:w w:val="110"/>
        </w:rPr>
        <w:t> </w:t>
      </w:r>
      <w:r>
        <w:rPr>
          <w:rFonts w:ascii="Cambria"/>
          <w:w w:val="115"/>
        </w:rPr>
        <w:t>&lt;</w:t>
      </w:r>
      <w:r>
        <w:rPr>
          <w:rFonts w:ascii="Cambria"/>
          <w:spacing w:val="-9"/>
          <w:w w:val="115"/>
        </w:rPr>
        <w:t> </w:t>
      </w:r>
      <w:r>
        <w:rPr>
          <w:w w:val="110"/>
        </w:rPr>
        <w:t>0.01,</w:t>
      </w:r>
      <w:r>
        <w:rPr>
          <w:spacing w:val="-14"/>
          <w:w w:val="110"/>
        </w:rPr>
        <w:t> </w:t>
      </w:r>
      <w:r>
        <w:rPr>
          <w:w w:val="110"/>
        </w:rPr>
        <w:t>***</w:t>
      </w:r>
      <w:r>
        <w:rPr>
          <w:spacing w:val="-13"/>
          <w:w w:val="110"/>
        </w:rPr>
        <w:t> </w:t>
      </w:r>
      <w:r>
        <w:rPr>
          <w:w w:val="110"/>
        </w:rPr>
        <w:t>p</w:t>
      </w:r>
      <w:r>
        <w:rPr>
          <w:spacing w:val="-13"/>
          <w:w w:val="110"/>
        </w:rPr>
        <w:t> </w:t>
      </w:r>
      <w:r>
        <w:rPr>
          <w:rFonts w:ascii="Cambria"/>
          <w:w w:val="115"/>
        </w:rPr>
        <w:t>&lt;</w:t>
      </w:r>
      <w:r>
        <w:rPr>
          <w:rFonts w:ascii="Cambria"/>
          <w:spacing w:val="-9"/>
          <w:w w:val="115"/>
        </w:rPr>
        <w:t> </w:t>
      </w:r>
      <w:r>
        <w:rPr>
          <w:spacing w:val="-2"/>
          <w:w w:val="110"/>
        </w:rPr>
        <w:t>0.001</w:t>
      </w:r>
    </w:p>
    <w:p>
      <w:pPr>
        <w:pStyle w:val="BodyText"/>
        <w:spacing w:after="0"/>
        <w:sectPr>
          <w:headerReference w:type="default" r:id="rId47"/>
          <w:headerReference w:type="even" r:id="rId48"/>
          <w:pgSz w:w="12240" w:h="15840"/>
          <w:pgMar w:header="1940" w:footer="0" w:top="2160" w:bottom="280" w:left="1800" w:right="720"/>
          <w:pgNumType w:start="65"/>
        </w:sectPr>
      </w:pPr>
    </w:p>
    <w:p>
      <w:pPr>
        <w:pStyle w:val="BodyText"/>
      </w:pPr>
    </w:p>
    <w:p>
      <w:pPr>
        <w:pStyle w:val="BodyText"/>
      </w:pPr>
    </w:p>
    <w:p>
      <w:pPr>
        <w:pStyle w:val="BodyText"/>
        <w:spacing w:before="28"/>
      </w:pPr>
    </w:p>
    <w:p>
      <w:pPr>
        <w:pStyle w:val="BodyText"/>
        <w:spacing w:line="249" w:lineRule="auto"/>
        <w:ind w:left="1413" w:right="1399" w:hanging="7"/>
      </w:pPr>
      <w:r>
        <w:rPr/>
        <w:t>Table</w:t>
      </w:r>
      <w:r>
        <w:rPr>
          <w:spacing w:val="-3"/>
        </w:rPr>
        <w:t> </w:t>
      </w:r>
      <w:r>
        <w:rPr/>
        <w:t>3.6:</w:t>
      </w:r>
      <w:r>
        <w:rPr>
          <w:spacing w:val="15"/>
        </w:rPr>
        <w:t> </w:t>
      </w:r>
      <w:r>
        <w:rPr/>
        <w:t>OLS</w:t>
      </w:r>
      <w:r>
        <w:rPr>
          <w:spacing w:val="-3"/>
        </w:rPr>
        <w:t> </w:t>
      </w:r>
      <w:r>
        <w:rPr/>
        <w:t>models</w:t>
      </w:r>
      <w:r>
        <w:rPr>
          <w:spacing w:val="-3"/>
        </w:rPr>
        <w:t> </w:t>
      </w:r>
      <w:r>
        <w:rPr/>
        <w:t>of</w:t>
      </w:r>
      <w:r>
        <w:rPr>
          <w:spacing w:val="-3"/>
        </w:rPr>
        <w:t> </w:t>
      </w:r>
      <w:r>
        <w:rPr/>
        <w:t>election</w:t>
      </w:r>
      <w:r>
        <w:rPr>
          <w:spacing w:val="-3"/>
        </w:rPr>
        <w:t> </w:t>
      </w:r>
      <w:r>
        <w:rPr/>
        <w:t>fraud</w:t>
      </w:r>
      <w:r>
        <w:rPr>
          <w:spacing w:val="-3"/>
        </w:rPr>
        <w:t> </w:t>
      </w:r>
      <w:r>
        <w:rPr/>
        <w:t>in</w:t>
      </w:r>
      <w:r>
        <w:rPr>
          <w:spacing w:val="-3"/>
        </w:rPr>
        <w:t> </w:t>
      </w:r>
      <w:r>
        <w:rPr/>
        <w:t>electoral</w:t>
      </w:r>
      <w:r>
        <w:rPr>
          <w:spacing w:val="-3"/>
        </w:rPr>
        <w:t> </w:t>
      </w:r>
      <w:r>
        <w:rPr/>
        <w:t>authoritarian</w:t>
      </w:r>
      <w:r>
        <w:rPr>
          <w:spacing w:val="-3"/>
        </w:rPr>
        <w:t> </w:t>
      </w:r>
      <w:r>
        <w:rPr/>
        <w:t>and</w:t>
      </w:r>
      <w:r>
        <w:rPr>
          <w:spacing w:val="-3"/>
        </w:rPr>
        <w:t> </w:t>
      </w:r>
      <w:r>
        <w:rPr/>
        <w:t>electoral</w:t>
      </w:r>
      <w:r>
        <w:rPr>
          <w:spacing w:val="-3"/>
        </w:rPr>
        <w:t> </w:t>
      </w:r>
      <w:r>
        <w:rPr/>
        <w:t>demo-cratic regimes</w:t>
      </w:r>
    </w:p>
    <w:p>
      <w:pPr>
        <w:pStyle w:val="BodyText"/>
        <w:spacing w:before="8"/>
        <w:rPr>
          <w:sz w:val="19"/>
        </w:rPr>
      </w:pPr>
    </w:p>
    <w:tbl>
      <w:tblPr>
        <w:tblW w:w="0" w:type="auto"/>
        <w:jc w:val="left"/>
        <w:tblInd w:w="14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79"/>
        <w:gridCol w:w="1012"/>
        <w:gridCol w:w="1173"/>
        <w:gridCol w:w="1170"/>
        <w:gridCol w:w="1170"/>
      </w:tblGrid>
      <w:tr>
        <w:trPr>
          <w:trHeight w:val="327" w:hRule="atLeast"/>
        </w:trPr>
        <w:tc>
          <w:tcPr>
            <w:tcW w:w="2779" w:type="dxa"/>
            <w:tcBorders>
              <w:top w:val="single" w:sz="8" w:space="0" w:color="000000"/>
              <w:bottom w:val="single" w:sz="4" w:space="0" w:color="000000"/>
            </w:tcBorders>
          </w:tcPr>
          <w:p>
            <w:pPr>
              <w:pStyle w:val="TableParagraph"/>
              <w:spacing w:line="240" w:lineRule="auto"/>
              <w:jc w:val="left"/>
              <w:rPr>
                <w:sz w:val="20"/>
              </w:rPr>
            </w:pPr>
          </w:p>
        </w:tc>
        <w:tc>
          <w:tcPr>
            <w:tcW w:w="1012" w:type="dxa"/>
            <w:tcBorders>
              <w:top w:val="single" w:sz="8" w:space="0" w:color="000000"/>
              <w:bottom w:val="single" w:sz="4" w:space="0" w:color="000000"/>
            </w:tcBorders>
          </w:tcPr>
          <w:p>
            <w:pPr>
              <w:pStyle w:val="TableParagraph"/>
              <w:spacing w:line="240" w:lineRule="auto" w:before="34"/>
              <w:rPr>
                <w:sz w:val="20"/>
              </w:rPr>
            </w:pPr>
            <w:r>
              <w:rPr>
                <w:sz w:val="20"/>
              </w:rPr>
              <w:t>Model</w:t>
            </w:r>
            <w:r>
              <w:rPr>
                <w:spacing w:val="-7"/>
                <w:sz w:val="20"/>
              </w:rPr>
              <w:t> </w:t>
            </w:r>
            <w:r>
              <w:rPr>
                <w:spacing w:val="-10"/>
                <w:sz w:val="20"/>
              </w:rPr>
              <w:t>7</w:t>
            </w:r>
          </w:p>
        </w:tc>
        <w:tc>
          <w:tcPr>
            <w:tcW w:w="1173" w:type="dxa"/>
            <w:tcBorders>
              <w:top w:val="single" w:sz="8" w:space="0" w:color="000000"/>
              <w:bottom w:val="single" w:sz="4" w:space="0" w:color="000000"/>
            </w:tcBorders>
          </w:tcPr>
          <w:p>
            <w:pPr>
              <w:pStyle w:val="TableParagraph"/>
              <w:spacing w:line="240" w:lineRule="auto" w:before="34"/>
              <w:ind w:left="1" w:right="2"/>
              <w:rPr>
                <w:sz w:val="20"/>
              </w:rPr>
            </w:pPr>
            <w:r>
              <w:rPr>
                <w:sz w:val="20"/>
              </w:rPr>
              <w:t>Model</w:t>
            </w:r>
            <w:r>
              <w:rPr>
                <w:spacing w:val="-7"/>
                <w:sz w:val="20"/>
              </w:rPr>
              <w:t> </w:t>
            </w:r>
            <w:r>
              <w:rPr>
                <w:spacing w:val="-10"/>
                <w:sz w:val="20"/>
              </w:rPr>
              <w:t>8</w:t>
            </w:r>
          </w:p>
        </w:tc>
        <w:tc>
          <w:tcPr>
            <w:tcW w:w="1170" w:type="dxa"/>
            <w:tcBorders>
              <w:top w:val="single" w:sz="8" w:space="0" w:color="000000"/>
              <w:bottom w:val="single" w:sz="4" w:space="0" w:color="000000"/>
            </w:tcBorders>
          </w:tcPr>
          <w:p>
            <w:pPr>
              <w:pStyle w:val="TableParagraph"/>
              <w:spacing w:line="240" w:lineRule="auto" w:before="34"/>
              <w:ind w:left="2" w:right="3"/>
              <w:rPr>
                <w:sz w:val="20"/>
              </w:rPr>
            </w:pPr>
            <w:r>
              <w:rPr>
                <w:sz w:val="20"/>
              </w:rPr>
              <w:t>Model</w:t>
            </w:r>
            <w:r>
              <w:rPr>
                <w:spacing w:val="-7"/>
                <w:sz w:val="20"/>
              </w:rPr>
              <w:t> </w:t>
            </w:r>
            <w:r>
              <w:rPr>
                <w:spacing w:val="-10"/>
                <w:sz w:val="20"/>
              </w:rPr>
              <w:t>9</w:t>
            </w:r>
          </w:p>
        </w:tc>
        <w:tc>
          <w:tcPr>
            <w:tcW w:w="1170" w:type="dxa"/>
            <w:tcBorders>
              <w:top w:val="single" w:sz="8" w:space="0" w:color="000000"/>
              <w:bottom w:val="single" w:sz="4" w:space="0" w:color="000000"/>
            </w:tcBorders>
          </w:tcPr>
          <w:p>
            <w:pPr>
              <w:pStyle w:val="TableParagraph"/>
              <w:spacing w:line="240" w:lineRule="auto" w:before="34"/>
              <w:ind w:left="2" w:right="3"/>
              <w:rPr>
                <w:sz w:val="20"/>
              </w:rPr>
            </w:pPr>
            <w:r>
              <w:rPr>
                <w:sz w:val="20"/>
              </w:rPr>
              <w:t>Model</w:t>
            </w:r>
            <w:r>
              <w:rPr>
                <w:spacing w:val="-7"/>
                <w:sz w:val="20"/>
              </w:rPr>
              <w:t> </w:t>
            </w:r>
            <w:r>
              <w:rPr>
                <w:spacing w:val="-5"/>
                <w:sz w:val="20"/>
              </w:rPr>
              <w:t>10</w:t>
            </w:r>
          </w:p>
        </w:tc>
      </w:tr>
      <w:tr>
        <w:trPr>
          <w:trHeight w:val="279" w:hRule="atLeast"/>
        </w:trPr>
        <w:tc>
          <w:tcPr>
            <w:tcW w:w="2779" w:type="dxa"/>
            <w:tcBorders>
              <w:top w:val="single" w:sz="4" w:space="0" w:color="000000"/>
            </w:tcBorders>
          </w:tcPr>
          <w:p>
            <w:pPr>
              <w:pStyle w:val="TableParagraph"/>
              <w:spacing w:line="223" w:lineRule="exact" w:before="36"/>
              <w:ind w:left="119"/>
              <w:jc w:val="left"/>
              <w:rPr>
                <w:sz w:val="20"/>
              </w:rPr>
            </w:pPr>
            <w:r>
              <w:rPr>
                <w:spacing w:val="-2"/>
                <w:sz w:val="20"/>
              </w:rPr>
              <w:t>(Intercept)</w:t>
            </w:r>
          </w:p>
        </w:tc>
        <w:tc>
          <w:tcPr>
            <w:tcW w:w="1012" w:type="dxa"/>
            <w:tcBorders>
              <w:top w:val="single" w:sz="4" w:space="0" w:color="000000"/>
            </w:tcBorders>
          </w:tcPr>
          <w:p>
            <w:pPr>
              <w:pStyle w:val="TableParagraph"/>
              <w:spacing w:line="227" w:lineRule="exact" w:before="33"/>
              <w:rPr>
                <w:sz w:val="20"/>
              </w:rPr>
            </w:pPr>
            <w:r>
              <w:rPr>
                <w:rFonts w:ascii="Cambria"/>
                <w:spacing w:val="-2"/>
                <w:sz w:val="20"/>
              </w:rPr>
              <w:t>0.325</w:t>
            </w:r>
            <w:r>
              <w:rPr>
                <w:spacing w:val="-2"/>
                <w:sz w:val="20"/>
              </w:rPr>
              <w:t>***</w:t>
            </w:r>
          </w:p>
        </w:tc>
        <w:tc>
          <w:tcPr>
            <w:tcW w:w="1173" w:type="dxa"/>
            <w:tcBorders>
              <w:top w:val="single" w:sz="4" w:space="0" w:color="000000"/>
            </w:tcBorders>
          </w:tcPr>
          <w:p>
            <w:pPr>
              <w:pStyle w:val="TableParagraph"/>
              <w:spacing w:line="227" w:lineRule="exact" w:before="33"/>
              <w:ind w:left="1" w:right="2"/>
              <w:rPr>
                <w:sz w:val="20"/>
              </w:rPr>
            </w:pPr>
            <w:r>
              <w:rPr>
                <w:rFonts w:ascii="Cambria"/>
                <w:spacing w:val="-2"/>
                <w:sz w:val="20"/>
              </w:rPr>
              <w:t>2.078</w:t>
            </w:r>
            <w:r>
              <w:rPr>
                <w:spacing w:val="-2"/>
                <w:sz w:val="20"/>
              </w:rPr>
              <w:t>***</w:t>
            </w:r>
          </w:p>
        </w:tc>
        <w:tc>
          <w:tcPr>
            <w:tcW w:w="1170" w:type="dxa"/>
            <w:tcBorders>
              <w:top w:val="single" w:sz="4" w:space="0" w:color="000000"/>
            </w:tcBorders>
          </w:tcPr>
          <w:p>
            <w:pPr>
              <w:pStyle w:val="TableParagraph"/>
              <w:spacing w:line="227" w:lineRule="exact" w:before="33"/>
              <w:ind w:left="3" w:right="3"/>
              <w:rPr>
                <w:sz w:val="20"/>
              </w:rPr>
            </w:pPr>
            <w:r>
              <w:rPr>
                <w:rFonts w:ascii="Cambria"/>
                <w:spacing w:val="-2"/>
                <w:sz w:val="20"/>
              </w:rPr>
              <w:t>2.061</w:t>
            </w:r>
            <w:r>
              <w:rPr>
                <w:spacing w:val="-2"/>
                <w:sz w:val="20"/>
              </w:rPr>
              <w:t>***</w:t>
            </w:r>
          </w:p>
        </w:tc>
        <w:tc>
          <w:tcPr>
            <w:tcW w:w="1170" w:type="dxa"/>
            <w:tcBorders>
              <w:top w:val="single" w:sz="4" w:space="0" w:color="000000"/>
            </w:tcBorders>
          </w:tcPr>
          <w:p>
            <w:pPr>
              <w:pStyle w:val="TableParagraph"/>
              <w:spacing w:line="227" w:lineRule="exact" w:before="33"/>
              <w:ind w:left="3" w:right="3"/>
              <w:rPr>
                <w:sz w:val="20"/>
              </w:rPr>
            </w:pPr>
            <w:r>
              <w:rPr>
                <w:rFonts w:ascii="Cambria"/>
                <w:spacing w:val="-2"/>
                <w:sz w:val="20"/>
              </w:rPr>
              <w:t>1.932</w:t>
            </w:r>
            <w:r>
              <w:rPr>
                <w:spacing w:val="-2"/>
                <w:sz w:val="20"/>
              </w:rPr>
              <w:t>***</w:t>
            </w:r>
          </w:p>
        </w:tc>
      </w:tr>
      <w:tr>
        <w:trPr>
          <w:trHeight w:val="239" w:hRule="atLeast"/>
        </w:trPr>
        <w:tc>
          <w:tcPr>
            <w:tcW w:w="2779" w:type="dxa"/>
          </w:tcPr>
          <w:p>
            <w:pPr>
              <w:pStyle w:val="TableParagraph"/>
              <w:spacing w:line="240" w:lineRule="auto"/>
              <w:jc w:val="left"/>
              <w:rPr>
                <w:sz w:val="16"/>
              </w:rPr>
            </w:pPr>
          </w:p>
        </w:tc>
        <w:tc>
          <w:tcPr>
            <w:tcW w:w="1012" w:type="dxa"/>
          </w:tcPr>
          <w:p>
            <w:pPr>
              <w:pStyle w:val="TableParagraph"/>
              <w:rPr>
                <w:sz w:val="20"/>
              </w:rPr>
            </w:pPr>
            <w:r>
              <w:rPr>
                <w:spacing w:val="-2"/>
                <w:sz w:val="20"/>
              </w:rPr>
              <w:t>(</w:t>
            </w:r>
            <w:r>
              <w:rPr>
                <w:rFonts w:ascii="Cambria"/>
                <w:spacing w:val="-2"/>
                <w:sz w:val="20"/>
              </w:rPr>
              <w:t>0.043</w:t>
            </w:r>
            <w:r>
              <w:rPr>
                <w:spacing w:val="-2"/>
                <w:sz w:val="20"/>
              </w:rPr>
              <w:t>)</w:t>
            </w:r>
          </w:p>
        </w:tc>
        <w:tc>
          <w:tcPr>
            <w:tcW w:w="1173" w:type="dxa"/>
          </w:tcPr>
          <w:p>
            <w:pPr>
              <w:pStyle w:val="TableParagraph"/>
              <w:ind w:left="1" w:right="2"/>
              <w:rPr>
                <w:sz w:val="20"/>
              </w:rPr>
            </w:pPr>
            <w:r>
              <w:rPr>
                <w:spacing w:val="-2"/>
                <w:sz w:val="20"/>
              </w:rPr>
              <w:t>(</w:t>
            </w:r>
            <w:r>
              <w:rPr>
                <w:rFonts w:ascii="Cambria"/>
                <w:spacing w:val="-2"/>
                <w:sz w:val="20"/>
              </w:rPr>
              <w:t>0.154</w:t>
            </w:r>
            <w:r>
              <w:rPr>
                <w:spacing w:val="-2"/>
                <w:sz w:val="20"/>
              </w:rPr>
              <w:t>)</w:t>
            </w:r>
          </w:p>
        </w:tc>
        <w:tc>
          <w:tcPr>
            <w:tcW w:w="1170" w:type="dxa"/>
          </w:tcPr>
          <w:p>
            <w:pPr>
              <w:pStyle w:val="TableParagraph"/>
              <w:ind w:left="3" w:right="3"/>
              <w:rPr>
                <w:sz w:val="20"/>
              </w:rPr>
            </w:pPr>
            <w:r>
              <w:rPr>
                <w:spacing w:val="-2"/>
                <w:sz w:val="20"/>
              </w:rPr>
              <w:t>(</w:t>
            </w:r>
            <w:r>
              <w:rPr>
                <w:rFonts w:ascii="Cambria"/>
                <w:spacing w:val="-2"/>
                <w:sz w:val="20"/>
              </w:rPr>
              <w:t>0.153</w:t>
            </w:r>
            <w:r>
              <w:rPr>
                <w:spacing w:val="-2"/>
                <w:sz w:val="20"/>
              </w:rPr>
              <w:t>)</w:t>
            </w:r>
          </w:p>
        </w:tc>
        <w:tc>
          <w:tcPr>
            <w:tcW w:w="1170" w:type="dxa"/>
          </w:tcPr>
          <w:p>
            <w:pPr>
              <w:pStyle w:val="TableParagraph"/>
              <w:ind w:left="3" w:right="3"/>
              <w:rPr>
                <w:sz w:val="20"/>
              </w:rPr>
            </w:pPr>
            <w:r>
              <w:rPr>
                <w:spacing w:val="-2"/>
                <w:sz w:val="20"/>
              </w:rPr>
              <w:t>(</w:t>
            </w:r>
            <w:r>
              <w:rPr>
                <w:rFonts w:ascii="Cambria"/>
                <w:spacing w:val="-2"/>
                <w:sz w:val="20"/>
              </w:rPr>
              <w:t>0.158</w:t>
            </w:r>
            <w:r>
              <w:rPr>
                <w:spacing w:val="-2"/>
                <w:sz w:val="20"/>
              </w:rPr>
              <w:t>)</w:t>
            </w:r>
          </w:p>
        </w:tc>
      </w:tr>
      <w:tr>
        <w:trPr>
          <w:trHeight w:val="239" w:hRule="atLeast"/>
        </w:trPr>
        <w:tc>
          <w:tcPr>
            <w:tcW w:w="2779" w:type="dxa"/>
          </w:tcPr>
          <w:p>
            <w:pPr>
              <w:pStyle w:val="TableParagraph"/>
              <w:ind w:left="119"/>
              <w:jc w:val="left"/>
              <w:rPr>
                <w:sz w:val="20"/>
              </w:rPr>
            </w:pPr>
            <w:r>
              <w:rPr>
                <w:sz w:val="20"/>
              </w:rPr>
              <w:t>Presidential</w:t>
            </w:r>
            <w:r>
              <w:rPr>
                <w:spacing w:val="-11"/>
                <w:sz w:val="20"/>
              </w:rPr>
              <w:t> </w:t>
            </w:r>
            <w:r>
              <w:rPr>
                <w:spacing w:val="-2"/>
                <w:sz w:val="20"/>
              </w:rPr>
              <w:t>election</w:t>
            </w:r>
          </w:p>
        </w:tc>
        <w:tc>
          <w:tcPr>
            <w:tcW w:w="1012" w:type="dxa"/>
          </w:tcPr>
          <w:p>
            <w:pPr>
              <w:pStyle w:val="TableParagraph"/>
              <w:spacing w:line="240" w:lineRule="auto"/>
              <w:jc w:val="left"/>
              <w:rPr>
                <w:sz w:val="16"/>
              </w:rPr>
            </w:pPr>
          </w:p>
        </w:tc>
        <w:tc>
          <w:tcPr>
            <w:tcW w:w="1173" w:type="dxa"/>
          </w:tcPr>
          <w:p>
            <w:pPr>
              <w:pStyle w:val="TableParagraph"/>
              <w:ind w:left="1" w:right="2"/>
              <w:rPr>
                <w:rFonts w:ascii="Cambria"/>
                <w:sz w:val="20"/>
              </w:rPr>
            </w:pPr>
            <w:r>
              <w:rPr>
                <w:rFonts w:ascii="Cambria"/>
                <w:spacing w:val="-2"/>
                <w:sz w:val="20"/>
              </w:rPr>
              <w:t>0.020</w:t>
            </w:r>
          </w:p>
        </w:tc>
        <w:tc>
          <w:tcPr>
            <w:tcW w:w="1170" w:type="dxa"/>
          </w:tcPr>
          <w:p>
            <w:pPr>
              <w:pStyle w:val="TableParagraph"/>
              <w:ind w:left="3" w:right="3"/>
              <w:rPr>
                <w:rFonts w:ascii="Cambria" w:hAnsi="Cambria"/>
                <w:sz w:val="20"/>
              </w:rPr>
            </w:pPr>
            <w:r>
              <w:rPr>
                <w:rFonts w:ascii="Cambria" w:hAnsi="Cambria"/>
                <w:spacing w:val="-2"/>
                <w:w w:val="105"/>
                <w:sz w:val="20"/>
              </w:rPr>
              <w:t>−0.005</w:t>
            </w:r>
          </w:p>
        </w:tc>
        <w:tc>
          <w:tcPr>
            <w:tcW w:w="1170" w:type="dxa"/>
          </w:tcPr>
          <w:p>
            <w:pPr>
              <w:pStyle w:val="TableParagraph"/>
              <w:ind w:left="3" w:right="3"/>
              <w:rPr>
                <w:sz w:val="20"/>
              </w:rPr>
            </w:pPr>
            <w:r>
              <w:rPr>
                <w:rFonts w:ascii="Cambria" w:hAnsi="Cambria"/>
                <w:spacing w:val="-2"/>
                <w:w w:val="105"/>
                <w:sz w:val="20"/>
              </w:rPr>
              <w:t>−0.133</w:t>
            </w:r>
            <w:r>
              <w:rPr>
                <w:spacing w:val="-2"/>
                <w:w w:val="105"/>
                <w:sz w:val="20"/>
              </w:rPr>
              <w:t>+</w:t>
            </w:r>
          </w:p>
        </w:tc>
      </w:tr>
      <w:tr>
        <w:trPr>
          <w:trHeight w:val="239" w:hRule="atLeast"/>
        </w:trPr>
        <w:tc>
          <w:tcPr>
            <w:tcW w:w="2779" w:type="dxa"/>
          </w:tcPr>
          <w:p>
            <w:pPr>
              <w:pStyle w:val="TableParagraph"/>
              <w:spacing w:line="240" w:lineRule="auto"/>
              <w:jc w:val="left"/>
              <w:rPr>
                <w:sz w:val="16"/>
              </w:rPr>
            </w:pPr>
          </w:p>
        </w:tc>
        <w:tc>
          <w:tcPr>
            <w:tcW w:w="1012" w:type="dxa"/>
          </w:tcPr>
          <w:p>
            <w:pPr>
              <w:pStyle w:val="TableParagraph"/>
              <w:spacing w:line="240" w:lineRule="auto"/>
              <w:jc w:val="left"/>
              <w:rPr>
                <w:sz w:val="16"/>
              </w:rPr>
            </w:pPr>
          </w:p>
        </w:tc>
        <w:tc>
          <w:tcPr>
            <w:tcW w:w="1173" w:type="dxa"/>
          </w:tcPr>
          <w:p>
            <w:pPr>
              <w:pStyle w:val="TableParagraph"/>
              <w:ind w:left="1" w:right="2"/>
              <w:rPr>
                <w:sz w:val="20"/>
              </w:rPr>
            </w:pPr>
            <w:r>
              <w:rPr>
                <w:spacing w:val="-2"/>
                <w:sz w:val="20"/>
              </w:rPr>
              <w:t>(</w:t>
            </w:r>
            <w:r>
              <w:rPr>
                <w:rFonts w:ascii="Cambria"/>
                <w:spacing w:val="-2"/>
                <w:sz w:val="20"/>
              </w:rPr>
              <w:t>0.055</w:t>
            </w:r>
            <w:r>
              <w:rPr>
                <w:spacing w:val="-2"/>
                <w:sz w:val="20"/>
              </w:rPr>
              <w:t>)</w:t>
            </w:r>
          </w:p>
        </w:tc>
        <w:tc>
          <w:tcPr>
            <w:tcW w:w="1170" w:type="dxa"/>
          </w:tcPr>
          <w:p>
            <w:pPr>
              <w:pStyle w:val="TableParagraph"/>
              <w:ind w:left="3" w:right="3"/>
              <w:rPr>
                <w:sz w:val="20"/>
              </w:rPr>
            </w:pPr>
            <w:r>
              <w:rPr>
                <w:spacing w:val="-2"/>
                <w:sz w:val="20"/>
              </w:rPr>
              <w:t>(</w:t>
            </w:r>
            <w:r>
              <w:rPr>
                <w:rFonts w:ascii="Cambria"/>
                <w:spacing w:val="-2"/>
                <w:sz w:val="20"/>
              </w:rPr>
              <w:t>0.056</w:t>
            </w:r>
            <w:r>
              <w:rPr>
                <w:spacing w:val="-2"/>
                <w:sz w:val="20"/>
              </w:rPr>
              <w:t>)</w:t>
            </w:r>
          </w:p>
        </w:tc>
        <w:tc>
          <w:tcPr>
            <w:tcW w:w="1170" w:type="dxa"/>
          </w:tcPr>
          <w:p>
            <w:pPr>
              <w:pStyle w:val="TableParagraph"/>
              <w:ind w:left="3" w:right="3"/>
              <w:rPr>
                <w:sz w:val="20"/>
              </w:rPr>
            </w:pPr>
            <w:r>
              <w:rPr>
                <w:spacing w:val="-2"/>
                <w:sz w:val="20"/>
              </w:rPr>
              <w:t>(</w:t>
            </w:r>
            <w:r>
              <w:rPr>
                <w:rFonts w:ascii="Cambria"/>
                <w:spacing w:val="-2"/>
                <w:sz w:val="20"/>
              </w:rPr>
              <w:t>0.068</w:t>
            </w:r>
            <w:r>
              <w:rPr>
                <w:spacing w:val="-2"/>
                <w:sz w:val="20"/>
              </w:rPr>
              <w:t>)</w:t>
            </w:r>
          </w:p>
        </w:tc>
      </w:tr>
      <w:tr>
        <w:trPr>
          <w:trHeight w:val="239" w:hRule="atLeast"/>
        </w:trPr>
        <w:tc>
          <w:tcPr>
            <w:tcW w:w="2779" w:type="dxa"/>
          </w:tcPr>
          <w:p>
            <w:pPr>
              <w:pStyle w:val="TableParagraph"/>
              <w:ind w:left="119"/>
              <w:jc w:val="left"/>
              <w:rPr>
                <w:sz w:val="20"/>
              </w:rPr>
            </w:pPr>
            <w:r>
              <w:rPr>
                <w:sz w:val="20"/>
              </w:rPr>
              <w:t>Judical</w:t>
            </w:r>
            <w:r>
              <w:rPr>
                <w:spacing w:val="-10"/>
                <w:sz w:val="20"/>
              </w:rPr>
              <w:t> </w:t>
            </w:r>
            <w:r>
              <w:rPr>
                <w:sz w:val="20"/>
              </w:rPr>
              <w:t>independence</w:t>
            </w:r>
            <w:r>
              <w:rPr>
                <w:spacing w:val="-9"/>
                <w:sz w:val="20"/>
              </w:rPr>
              <w:t> </w:t>
            </w:r>
            <w:r>
              <w:rPr>
                <w:spacing w:val="-2"/>
                <w:sz w:val="20"/>
              </w:rPr>
              <w:t>(lag)</w:t>
            </w:r>
          </w:p>
        </w:tc>
        <w:tc>
          <w:tcPr>
            <w:tcW w:w="1012" w:type="dxa"/>
          </w:tcPr>
          <w:p>
            <w:pPr>
              <w:pStyle w:val="TableParagraph"/>
              <w:spacing w:line="240" w:lineRule="auto"/>
              <w:jc w:val="left"/>
              <w:rPr>
                <w:sz w:val="16"/>
              </w:rPr>
            </w:pPr>
          </w:p>
        </w:tc>
        <w:tc>
          <w:tcPr>
            <w:tcW w:w="1173" w:type="dxa"/>
          </w:tcPr>
          <w:p>
            <w:pPr>
              <w:pStyle w:val="TableParagraph"/>
              <w:ind w:left="1" w:right="2"/>
              <w:rPr>
                <w:sz w:val="20"/>
              </w:rPr>
            </w:pPr>
            <w:r>
              <w:rPr>
                <w:rFonts w:ascii="Cambria" w:hAnsi="Cambria"/>
                <w:spacing w:val="-2"/>
                <w:w w:val="105"/>
                <w:sz w:val="20"/>
              </w:rPr>
              <w:t>−2.027</w:t>
            </w:r>
            <w:r>
              <w:rPr>
                <w:spacing w:val="-2"/>
                <w:w w:val="105"/>
                <w:sz w:val="20"/>
              </w:rPr>
              <w:t>***</w:t>
            </w:r>
          </w:p>
        </w:tc>
        <w:tc>
          <w:tcPr>
            <w:tcW w:w="1170" w:type="dxa"/>
          </w:tcPr>
          <w:p>
            <w:pPr>
              <w:pStyle w:val="TableParagraph"/>
              <w:ind w:left="3" w:right="3"/>
              <w:rPr>
                <w:sz w:val="20"/>
              </w:rPr>
            </w:pPr>
            <w:r>
              <w:rPr>
                <w:rFonts w:ascii="Cambria" w:hAnsi="Cambria"/>
                <w:spacing w:val="-2"/>
                <w:w w:val="105"/>
                <w:sz w:val="20"/>
              </w:rPr>
              <w:t>−2.031</w:t>
            </w:r>
            <w:r>
              <w:rPr>
                <w:spacing w:val="-2"/>
                <w:w w:val="105"/>
                <w:sz w:val="20"/>
              </w:rPr>
              <w:t>***</w:t>
            </w:r>
          </w:p>
        </w:tc>
        <w:tc>
          <w:tcPr>
            <w:tcW w:w="1170" w:type="dxa"/>
          </w:tcPr>
          <w:p>
            <w:pPr>
              <w:pStyle w:val="TableParagraph"/>
              <w:ind w:left="3" w:right="3"/>
              <w:rPr>
                <w:sz w:val="20"/>
              </w:rPr>
            </w:pPr>
            <w:r>
              <w:rPr>
                <w:rFonts w:ascii="Cambria" w:hAnsi="Cambria"/>
                <w:spacing w:val="-2"/>
                <w:w w:val="105"/>
                <w:sz w:val="20"/>
              </w:rPr>
              <w:t>−2.052</w:t>
            </w:r>
            <w:r>
              <w:rPr>
                <w:spacing w:val="-2"/>
                <w:w w:val="105"/>
                <w:sz w:val="20"/>
              </w:rPr>
              <w:t>***</w:t>
            </w:r>
          </w:p>
        </w:tc>
      </w:tr>
      <w:tr>
        <w:trPr>
          <w:trHeight w:val="239" w:hRule="atLeast"/>
        </w:trPr>
        <w:tc>
          <w:tcPr>
            <w:tcW w:w="2779" w:type="dxa"/>
          </w:tcPr>
          <w:p>
            <w:pPr>
              <w:pStyle w:val="TableParagraph"/>
              <w:spacing w:line="240" w:lineRule="auto"/>
              <w:jc w:val="left"/>
              <w:rPr>
                <w:sz w:val="16"/>
              </w:rPr>
            </w:pPr>
          </w:p>
        </w:tc>
        <w:tc>
          <w:tcPr>
            <w:tcW w:w="1012" w:type="dxa"/>
          </w:tcPr>
          <w:p>
            <w:pPr>
              <w:pStyle w:val="TableParagraph"/>
              <w:spacing w:line="240" w:lineRule="auto"/>
              <w:jc w:val="left"/>
              <w:rPr>
                <w:sz w:val="16"/>
              </w:rPr>
            </w:pPr>
          </w:p>
        </w:tc>
        <w:tc>
          <w:tcPr>
            <w:tcW w:w="1173" w:type="dxa"/>
          </w:tcPr>
          <w:p>
            <w:pPr>
              <w:pStyle w:val="TableParagraph"/>
              <w:ind w:left="1" w:right="2"/>
              <w:rPr>
                <w:sz w:val="20"/>
              </w:rPr>
            </w:pPr>
            <w:r>
              <w:rPr>
                <w:spacing w:val="-2"/>
                <w:sz w:val="20"/>
              </w:rPr>
              <w:t>(</w:t>
            </w:r>
            <w:r>
              <w:rPr>
                <w:rFonts w:ascii="Cambria"/>
                <w:spacing w:val="-2"/>
                <w:sz w:val="20"/>
              </w:rPr>
              <w:t>0.174</w:t>
            </w:r>
            <w:r>
              <w:rPr>
                <w:spacing w:val="-2"/>
                <w:sz w:val="20"/>
              </w:rPr>
              <w:t>)</w:t>
            </w:r>
          </w:p>
        </w:tc>
        <w:tc>
          <w:tcPr>
            <w:tcW w:w="1170" w:type="dxa"/>
          </w:tcPr>
          <w:p>
            <w:pPr>
              <w:pStyle w:val="TableParagraph"/>
              <w:ind w:left="3" w:right="3"/>
              <w:rPr>
                <w:sz w:val="20"/>
              </w:rPr>
            </w:pPr>
            <w:r>
              <w:rPr>
                <w:spacing w:val="-2"/>
                <w:sz w:val="20"/>
              </w:rPr>
              <w:t>(</w:t>
            </w:r>
            <w:r>
              <w:rPr>
                <w:rFonts w:ascii="Cambria"/>
                <w:spacing w:val="-2"/>
                <w:sz w:val="20"/>
              </w:rPr>
              <w:t>0.174</w:t>
            </w:r>
            <w:r>
              <w:rPr>
                <w:spacing w:val="-2"/>
                <w:sz w:val="20"/>
              </w:rPr>
              <w:t>)</w:t>
            </w:r>
          </w:p>
        </w:tc>
        <w:tc>
          <w:tcPr>
            <w:tcW w:w="1170" w:type="dxa"/>
          </w:tcPr>
          <w:p>
            <w:pPr>
              <w:pStyle w:val="TableParagraph"/>
              <w:ind w:left="3" w:right="3"/>
              <w:rPr>
                <w:sz w:val="20"/>
              </w:rPr>
            </w:pPr>
            <w:r>
              <w:rPr>
                <w:spacing w:val="-2"/>
                <w:sz w:val="20"/>
              </w:rPr>
              <w:t>(</w:t>
            </w:r>
            <w:r>
              <w:rPr>
                <w:rFonts w:ascii="Cambria"/>
                <w:spacing w:val="-2"/>
                <w:sz w:val="20"/>
              </w:rPr>
              <w:t>0.173</w:t>
            </w:r>
            <w:r>
              <w:rPr>
                <w:spacing w:val="-2"/>
                <w:sz w:val="20"/>
              </w:rPr>
              <w:t>)</w:t>
            </w:r>
          </w:p>
        </w:tc>
      </w:tr>
      <w:tr>
        <w:trPr>
          <w:trHeight w:val="239" w:hRule="atLeast"/>
        </w:trPr>
        <w:tc>
          <w:tcPr>
            <w:tcW w:w="2779" w:type="dxa"/>
          </w:tcPr>
          <w:p>
            <w:pPr>
              <w:pStyle w:val="TableParagraph"/>
              <w:ind w:left="119"/>
              <w:jc w:val="left"/>
              <w:rPr>
                <w:sz w:val="20"/>
              </w:rPr>
            </w:pPr>
            <w:r>
              <w:rPr>
                <w:sz w:val="20"/>
              </w:rPr>
              <w:t>Leg.</w:t>
            </w:r>
            <w:r>
              <w:rPr>
                <w:spacing w:val="3"/>
                <w:sz w:val="20"/>
              </w:rPr>
              <w:t> </w:t>
            </w:r>
            <w:r>
              <w:rPr>
                <w:sz w:val="20"/>
              </w:rPr>
              <w:t>constraints</w:t>
            </w:r>
            <w:r>
              <w:rPr>
                <w:spacing w:val="-11"/>
                <w:sz w:val="20"/>
              </w:rPr>
              <w:t> </w:t>
            </w:r>
            <w:r>
              <w:rPr>
                <w:spacing w:val="-2"/>
                <w:sz w:val="20"/>
              </w:rPr>
              <w:t>(lag)</w:t>
            </w:r>
          </w:p>
        </w:tc>
        <w:tc>
          <w:tcPr>
            <w:tcW w:w="1012" w:type="dxa"/>
          </w:tcPr>
          <w:p>
            <w:pPr>
              <w:pStyle w:val="TableParagraph"/>
              <w:spacing w:line="240" w:lineRule="auto"/>
              <w:jc w:val="left"/>
              <w:rPr>
                <w:sz w:val="16"/>
              </w:rPr>
            </w:pPr>
          </w:p>
        </w:tc>
        <w:tc>
          <w:tcPr>
            <w:tcW w:w="1173" w:type="dxa"/>
          </w:tcPr>
          <w:p>
            <w:pPr>
              <w:pStyle w:val="TableParagraph"/>
              <w:ind w:left="1" w:right="2"/>
              <w:rPr>
                <w:sz w:val="20"/>
              </w:rPr>
            </w:pPr>
            <w:r>
              <w:rPr>
                <w:rFonts w:ascii="Cambria" w:hAnsi="Cambria"/>
                <w:spacing w:val="-2"/>
                <w:w w:val="105"/>
                <w:sz w:val="20"/>
              </w:rPr>
              <w:t>−0.539</w:t>
            </w:r>
            <w:r>
              <w:rPr>
                <w:spacing w:val="-2"/>
                <w:w w:val="105"/>
                <w:sz w:val="20"/>
              </w:rPr>
              <w:t>***</w:t>
            </w:r>
          </w:p>
        </w:tc>
        <w:tc>
          <w:tcPr>
            <w:tcW w:w="1170" w:type="dxa"/>
          </w:tcPr>
          <w:p>
            <w:pPr>
              <w:pStyle w:val="TableParagraph"/>
              <w:ind w:left="3" w:right="3"/>
              <w:rPr>
                <w:sz w:val="20"/>
              </w:rPr>
            </w:pPr>
            <w:r>
              <w:rPr>
                <w:rFonts w:ascii="Cambria" w:hAnsi="Cambria"/>
                <w:spacing w:val="-2"/>
                <w:w w:val="105"/>
                <w:sz w:val="20"/>
              </w:rPr>
              <w:t>−0.562</w:t>
            </w:r>
            <w:r>
              <w:rPr>
                <w:spacing w:val="-2"/>
                <w:w w:val="105"/>
                <w:sz w:val="20"/>
              </w:rPr>
              <w:t>***</w:t>
            </w:r>
          </w:p>
        </w:tc>
        <w:tc>
          <w:tcPr>
            <w:tcW w:w="1170" w:type="dxa"/>
          </w:tcPr>
          <w:p>
            <w:pPr>
              <w:pStyle w:val="TableParagraph"/>
              <w:ind w:left="3" w:right="3"/>
              <w:rPr>
                <w:sz w:val="20"/>
              </w:rPr>
            </w:pPr>
            <w:r>
              <w:rPr>
                <w:rFonts w:ascii="Cambria" w:hAnsi="Cambria"/>
                <w:spacing w:val="-2"/>
                <w:w w:val="105"/>
                <w:sz w:val="20"/>
              </w:rPr>
              <w:t>−0.565</w:t>
            </w:r>
            <w:r>
              <w:rPr>
                <w:spacing w:val="-2"/>
                <w:w w:val="105"/>
                <w:sz w:val="20"/>
              </w:rPr>
              <w:t>***</w:t>
            </w:r>
          </w:p>
        </w:tc>
      </w:tr>
      <w:tr>
        <w:trPr>
          <w:trHeight w:val="239" w:hRule="atLeast"/>
        </w:trPr>
        <w:tc>
          <w:tcPr>
            <w:tcW w:w="2779" w:type="dxa"/>
          </w:tcPr>
          <w:p>
            <w:pPr>
              <w:pStyle w:val="TableParagraph"/>
              <w:spacing w:line="240" w:lineRule="auto"/>
              <w:jc w:val="left"/>
              <w:rPr>
                <w:sz w:val="16"/>
              </w:rPr>
            </w:pPr>
          </w:p>
        </w:tc>
        <w:tc>
          <w:tcPr>
            <w:tcW w:w="1012" w:type="dxa"/>
          </w:tcPr>
          <w:p>
            <w:pPr>
              <w:pStyle w:val="TableParagraph"/>
              <w:spacing w:line="240" w:lineRule="auto"/>
              <w:jc w:val="left"/>
              <w:rPr>
                <w:sz w:val="16"/>
              </w:rPr>
            </w:pPr>
          </w:p>
        </w:tc>
        <w:tc>
          <w:tcPr>
            <w:tcW w:w="1173" w:type="dxa"/>
          </w:tcPr>
          <w:p>
            <w:pPr>
              <w:pStyle w:val="TableParagraph"/>
              <w:ind w:left="1" w:right="2"/>
              <w:rPr>
                <w:sz w:val="20"/>
              </w:rPr>
            </w:pPr>
            <w:r>
              <w:rPr>
                <w:spacing w:val="-2"/>
                <w:sz w:val="20"/>
              </w:rPr>
              <w:t>(</w:t>
            </w:r>
            <w:r>
              <w:rPr>
                <w:rFonts w:ascii="Cambria"/>
                <w:spacing w:val="-2"/>
                <w:sz w:val="20"/>
              </w:rPr>
              <w:t>0.140</w:t>
            </w:r>
            <w:r>
              <w:rPr>
                <w:spacing w:val="-2"/>
                <w:sz w:val="20"/>
              </w:rPr>
              <w:t>)</w:t>
            </w:r>
          </w:p>
        </w:tc>
        <w:tc>
          <w:tcPr>
            <w:tcW w:w="1170" w:type="dxa"/>
          </w:tcPr>
          <w:p>
            <w:pPr>
              <w:pStyle w:val="TableParagraph"/>
              <w:ind w:left="3" w:right="3"/>
              <w:rPr>
                <w:sz w:val="20"/>
              </w:rPr>
            </w:pPr>
            <w:r>
              <w:rPr>
                <w:spacing w:val="-2"/>
                <w:sz w:val="20"/>
              </w:rPr>
              <w:t>(</w:t>
            </w:r>
            <w:r>
              <w:rPr>
                <w:rFonts w:ascii="Cambria"/>
                <w:spacing w:val="-2"/>
                <w:sz w:val="20"/>
              </w:rPr>
              <w:t>0.140</w:t>
            </w:r>
            <w:r>
              <w:rPr>
                <w:spacing w:val="-2"/>
                <w:sz w:val="20"/>
              </w:rPr>
              <w:t>)</w:t>
            </w:r>
          </w:p>
        </w:tc>
        <w:tc>
          <w:tcPr>
            <w:tcW w:w="1170" w:type="dxa"/>
          </w:tcPr>
          <w:p>
            <w:pPr>
              <w:pStyle w:val="TableParagraph"/>
              <w:ind w:left="3" w:right="3"/>
              <w:rPr>
                <w:sz w:val="20"/>
              </w:rPr>
            </w:pPr>
            <w:r>
              <w:rPr>
                <w:spacing w:val="-2"/>
                <w:sz w:val="20"/>
              </w:rPr>
              <w:t>(</w:t>
            </w:r>
            <w:r>
              <w:rPr>
                <w:rFonts w:ascii="Cambria"/>
                <w:spacing w:val="-2"/>
                <w:sz w:val="20"/>
              </w:rPr>
              <w:t>0.140</w:t>
            </w:r>
            <w:r>
              <w:rPr>
                <w:spacing w:val="-2"/>
                <w:sz w:val="20"/>
              </w:rPr>
              <w:t>)</w:t>
            </w:r>
          </w:p>
        </w:tc>
      </w:tr>
      <w:tr>
        <w:trPr>
          <w:trHeight w:val="239" w:hRule="atLeast"/>
        </w:trPr>
        <w:tc>
          <w:tcPr>
            <w:tcW w:w="2779" w:type="dxa"/>
          </w:tcPr>
          <w:p>
            <w:pPr>
              <w:pStyle w:val="TableParagraph"/>
              <w:ind w:left="119"/>
              <w:jc w:val="left"/>
              <w:rPr>
                <w:sz w:val="20"/>
              </w:rPr>
            </w:pPr>
            <w:r>
              <w:rPr>
                <w:sz w:val="20"/>
              </w:rPr>
              <w:t>GDP</w:t>
            </w:r>
            <w:r>
              <w:rPr>
                <w:spacing w:val="-6"/>
                <w:sz w:val="20"/>
              </w:rPr>
              <w:t> </w:t>
            </w:r>
            <w:r>
              <w:rPr>
                <w:sz w:val="20"/>
              </w:rPr>
              <w:t>growth</w:t>
            </w:r>
            <w:r>
              <w:rPr>
                <w:spacing w:val="-6"/>
                <w:sz w:val="20"/>
              </w:rPr>
              <w:t> </w:t>
            </w:r>
            <w:r>
              <w:rPr>
                <w:sz w:val="20"/>
              </w:rPr>
              <w:t>rate</w:t>
            </w:r>
            <w:r>
              <w:rPr>
                <w:spacing w:val="-6"/>
                <w:sz w:val="20"/>
              </w:rPr>
              <w:t> </w:t>
            </w:r>
            <w:r>
              <w:rPr>
                <w:spacing w:val="-2"/>
                <w:sz w:val="20"/>
              </w:rPr>
              <w:t>(lag)</w:t>
            </w:r>
          </w:p>
        </w:tc>
        <w:tc>
          <w:tcPr>
            <w:tcW w:w="1012" w:type="dxa"/>
          </w:tcPr>
          <w:p>
            <w:pPr>
              <w:pStyle w:val="TableParagraph"/>
              <w:spacing w:line="240" w:lineRule="auto"/>
              <w:jc w:val="left"/>
              <w:rPr>
                <w:sz w:val="16"/>
              </w:rPr>
            </w:pPr>
          </w:p>
        </w:tc>
        <w:tc>
          <w:tcPr>
            <w:tcW w:w="1173" w:type="dxa"/>
          </w:tcPr>
          <w:p>
            <w:pPr>
              <w:pStyle w:val="TableParagraph"/>
              <w:ind w:left="1" w:right="2"/>
              <w:rPr>
                <w:sz w:val="20"/>
              </w:rPr>
            </w:pPr>
            <w:r>
              <w:rPr>
                <w:rFonts w:ascii="Cambria"/>
                <w:spacing w:val="-2"/>
                <w:sz w:val="20"/>
              </w:rPr>
              <w:t>0.939</w:t>
            </w:r>
            <w:r>
              <w:rPr>
                <w:spacing w:val="-2"/>
                <w:sz w:val="20"/>
              </w:rPr>
              <w:t>+</w:t>
            </w:r>
          </w:p>
        </w:tc>
        <w:tc>
          <w:tcPr>
            <w:tcW w:w="1170" w:type="dxa"/>
          </w:tcPr>
          <w:p>
            <w:pPr>
              <w:pStyle w:val="TableParagraph"/>
              <w:ind w:left="3" w:right="3"/>
              <w:rPr>
                <w:rFonts w:ascii="Cambria"/>
                <w:sz w:val="20"/>
              </w:rPr>
            </w:pPr>
            <w:r>
              <w:rPr>
                <w:rFonts w:ascii="Cambria"/>
                <w:spacing w:val="-2"/>
                <w:sz w:val="20"/>
              </w:rPr>
              <w:t>0.744</w:t>
            </w:r>
          </w:p>
        </w:tc>
        <w:tc>
          <w:tcPr>
            <w:tcW w:w="1170" w:type="dxa"/>
          </w:tcPr>
          <w:p>
            <w:pPr>
              <w:pStyle w:val="TableParagraph"/>
              <w:ind w:left="3" w:right="3"/>
              <w:rPr>
                <w:rFonts w:ascii="Cambria"/>
                <w:sz w:val="20"/>
              </w:rPr>
            </w:pPr>
            <w:r>
              <w:rPr>
                <w:rFonts w:ascii="Cambria"/>
                <w:spacing w:val="-2"/>
                <w:sz w:val="20"/>
              </w:rPr>
              <w:t>0.344</w:t>
            </w:r>
          </w:p>
        </w:tc>
      </w:tr>
      <w:tr>
        <w:trPr>
          <w:trHeight w:val="239" w:hRule="atLeast"/>
        </w:trPr>
        <w:tc>
          <w:tcPr>
            <w:tcW w:w="2779" w:type="dxa"/>
          </w:tcPr>
          <w:p>
            <w:pPr>
              <w:pStyle w:val="TableParagraph"/>
              <w:spacing w:line="240" w:lineRule="auto"/>
              <w:jc w:val="left"/>
              <w:rPr>
                <w:sz w:val="16"/>
              </w:rPr>
            </w:pPr>
          </w:p>
        </w:tc>
        <w:tc>
          <w:tcPr>
            <w:tcW w:w="1012" w:type="dxa"/>
          </w:tcPr>
          <w:p>
            <w:pPr>
              <w:pStyle w:val="TableParagraph"/>
              <w:spacing w:line="240" w:lineRule="auto"/>
              <w:jc w:val="left"/>
              <w:rPr>
                <w:sz w:val="16"/>
              </w:rPr>
            </w:pPr>
          </w:p>
        </w:tc>
        <w:tc>
          <w:tcPr>
            <w:tcW w:w="1173" w:type="dxa"/>
          </w:tcPr>
          <w:p>
            <w:pPr>
              <w:pStyle w:val="TableParagraph"/>
              <w:ind w:left="1" w:right="2"/>
              <w:rPr>
                <w:sz w:val="20"/>
              </w:rPr>
            </w:pPr>
            <w:r>
              <w:rPr>
                <w:spacing w:val="-2"/>
                <w:sz w:val="20"/>
              </w:rPr>
              <w:t>(</w:t>
            </w:r>
            <w:r>
              <w:rPr>
                <w:rFonts w:ascii="Cambria"/>
                <w:spacing w:val="-2"/>
                <w:sz w:val="20"/>
              </w:rPr>
              <w:t>0.509</w:t>
            </w:r>
            <w:r>
              <w:rPr>
                <w:spacing w:val="-2"/>
                <w:sz w:val="20"/>
              </w:rPr>
              <w:t>)</w:t>
            </w:r>
          </w:p>
        </w:tc>
        <w:tc>
          <w:tcPr>
            <w:tcW w:w="1170" w:type="dxa"/>
          </w:tcPr>
          <w:p>
            <w:pPr>
              <w:pStyle w:val="TableParagraph"/>
              <w:ind w:left="3" w:right="3"/>
              <w:rPr>
                <w:sz w:val="20"/>
              </w:rPr>
            </w:pPr>
            <w:r>
              <w:rPr>
                <w:spacing w:val="-2"/>
                <w:sz w:val="20"/>
              </w:rPr>
              <w:t>(</w:t>
            </w:r>
            <w:r>
              <w:rPr>
                <w:rFonts w:ascii="Cambria"/>
                <w:spacing w:val="-2"/>
                <w:sz w:val="20"/>
              </w:rPr>
              <w:t>0.512</w:t>
            </w:r>
            <w:r>
              <w:rPr>
                <w:spacing w:val="-2"/>
                <w:sz w:val="20"/>
              </w:rPr>
              <w:t>)</w:t>
            </w:r>
          </w:p>
        </w:tc>
        <w:tc>
          <w:tcPr>
            <w:tcW w:w="1170" w:type="dxa"/>
          </w:tcPr>
          <w:p>
            <w:pPr>
              <w:pStyle w:val="TableParagraph"/>
              <w:ind w:left="3" w:right="3"/>
              <w:rPr>
                <w:sz w:val="20"/>
              </w:rPr>
            </w:pPr>
            <w:r>
              <w:rPr>
                <w:spacing w:val="-2"/>
                <w:sz w:val="20"/>
              </w:rPr>
              <w:t>(</w:t>
            </w:r>
            <w:r>
              <w:rPr>
                <w:rFonts w:ascii="Cambria"/>
                <w:spacing w:val="-2"/>
                <w:sz w:val="20"/>
              </w:rPr>
              <w:t>0.530</w:t>
            </w:r>
            <w:r>
              <w:rPr>
                <w:spacing w:val="-2"/>
                <w:sz w:val="20"/>
              </w:rPr>
              <w:t>)</w:t>
            </w:r>
          </w:p>
        </w:tc>
      </w:tr>
      <w:tr>
        <w:trPr>
          <w:trHeight w:val="239" w:hRule="atLeast"/>
        </w:trPr>
        <w:tc>
          <w:tcPr>
            <w:tcW w:w="2779" w:type="dxa"/>
          </w:tcPr>
          <w:p>
            <w:pPr>
              <w:pStyle w:val="TableParagraph"/>
              <w:ind w:left="119"/>
              <w:jc w:val="left"/>
              <w:rPr>
                <w:sz w:val="20"/>
              </w:rPr>
            </w:pPr>
            <w:r>
              <w:rPr>
                <w:sz w:val="20"/>
              </w:rPr>
              <w:t>Alternative</w:t>
            </w:r>
            <w:r>
              <w:rPr>
                <w:spacing w:val="-7"/>
                <w:sz w:val="20"/>
              </w:rPr>
              <w:t> </w:t>
            </w:r>
            <w:r>
              <w:rPr>
                <w:sz w:val="20"/>
              </w:rPr>
              <w:t>info.</w:t>
            </w:r>
            <w:r>
              <w:rPr>
                <w:spacing w:val="9"/>
                <w:sz w:val="20"/>
              </w:rPr>
              <w:t> </w:t>
            </w:r>
            <w:r>
              <w:rPr>
                <w:spacing w:val="-2"/>
                <w:sz w:val="20"/>
              </w:rPr>
              <w:t>(lag)</w:t>
            </w:r>
          </w:p>
        </w:tc>
        <w:tc>
          <w:tcPr>
            <w:tcW w:w="1012" w:type="dxa"/>
          </w:tcPr>
          <w:p>
            <w:pPr>
              <w:pStyle w:val="TableParagraph"/>
              <w:spacing w:line="240" w:lineRule="auto"/>
              <w:jc w:val="left"/>
              <w:rPr>
                <w:sz w:val="16"/>
              </w:rPr>
            </w:pPr>
          </w:p>
        </w:tc>
        <w:tc>
          <w:tcPr>
            <w:tcW w:w="1173" w:type="dxa"/>
          </w:tcPr>
          <w:p>
            <w:pPr>
              <w:pStyle w:val="TableParagraph"/>
              <w:ind w:left="1" w:right="2"/>
              <w:rPr>
                <w:rFonts w:ascii="Cambria" w:hAnsi="Cambria"/>
                <w:sz w:val="20"/>
              </w:rPr>
            </w:pPr>
            <w:r>
              <w:rPr>
                <w:rFonts w:ascii="Cambria" w:hAnsi="Cambria"/>
                <w:spacing w:val="-2"/>
                <w:w w:val="105"/>
                <w:sz w:val="20"/>
              </w:rPr>
              <w:t>−0.278</w:t>
            </w:r>
          </w:p>
        </w:tc>
        <w:tc>
          <w:tcPr>
            <w:tcW w:w="1170" w:type="dxa"/>
          </w:tcPr>
          <w:p>
            <w:pPr>
              <w:pStyle w:val="TableParagraph"/>
              <w:ind w:left="3" w:right="3"/>
              <w:rPr>
                <w:rFonts w:ascii="Cambria" w:hAnsi="Cambria"/>
                <w:sz w:val="20"/>
              </w:rPr>
            </w:pPr>
            <w:r>
              <w:rPr>
                <w:rFonts w:ascii="Cambria" w:hAnsi="Cambria"/>
                <w:spacing w:val="-2"/>
                <w:w w:val="105"/>
                <w:sz w:val="20"/>
              </w:rPr>
              <w:t>−0.246</w:t>
            </w:r>
          </w:p>
        </w:tc>
        <w:tc>
          <w:tcPr>
            <w:tcW w:w="1170" w:type="dxa"/>
          </w:tcPr>
          <w:p>
            <w:pPr>
              <w:pStyle w:val="TableParagraph"/>
              <w:ind w:left="2" w:right="5"/>
              <w:rPr>
                <w:rFonts w:ascii="Cambria" w:hAnsi="Cambria"/>
                <w:sz w:val="20"/>
              </w:rPr>
            </w:pPr>
            <w:r>
              <w:rPr>
                <w:rFonts w:ascii="Cambria" w:hAnsi="Cambria"/>
                <w:spacing w:val="-2"/>
                <w:w w:val="105"/>
                <w:sz w:val="20"/>
              </w:rPr>
              <w:t>−0.177</w:t>
            </w:r>
          </w:p>
        </w:tc>
      </w:tr>
      <w:tr>
        <w:trPr>
          <w:trHeight w:val="239" w:hRule="atLeast"/>
        </w:trPr>
        <w:tc>
          <w:tcPr>
            <w:tcW w:w="2779" w:type="dxa"/>
          </w:tcPr>
          <w:p>
            <w:pPr>
              <w:pStyle w:val="TableParagraph"/>
              <w:spacing w:line="240" w:lineRule="auto"/>
              <w:jc w:val="left"/>
              <w:rPr>
                <w:sz w:val="16"/>
              </w:rPr>
            </w:pPr>
          </w:p>
        </w:tc>
        <w:tc>
          <w:tcPr>
            <w:tcW w:w="1012" w:type="dxa"/>
          </w:tcPr>
          <w:p>
            <w:pPr>
              <w:pStyle w:val="TableParagraph"/>
              <w:spacing w:line="240" w:lineRule="auto"/>
              <w:jc w:val="left"/>
              <w:rPr>
                <w:sz w:val="16"/>
              </w:rPr>
            </w:pPr>
          </w:p>
        </w:tc>
        <w:tc>
          <w:tcPr>
            <w:tcW w:w="1173" w:type="dxa"/>
          </w:tcPr>
          <w:p>
            <w:pPr>
              <w:pStyle w:val="TableParagraph"/>
              <w:ind w:left="1" w:right="2"/>
              <w:rPr>
                <w:sz w:val="20"/>
              </w:rPr>
            </w:pPr>
            <w:r>
              <w:rPr>
                <w:spacing w:val="-2"/>
                <w:sz w:val="20"/>
              </w:rPr>
              <w:t>(</w:t>
            </w:r>
            <w:r>
              <w:rPr>
                <w:rFonts w:ascii="Cambria"/>
                <w:spacing w:val="-2"/>
                <w:sz w:val="20"/>
              </w:rPr>
              <w:t>0.245</w:t>
            </w:r>
            <w:r>
              <w:rPr>
                <w:spacing w:val="-2"/>
                <w:sz w:val="20"/>
              </w:rPr>
              <w:t>)</w:t>
            </w:r>
          </w:p>
        </w:tc>
        <w:tc>
          <w:tcPr>
            <w:tcW w:w="1170" w:type="dxa"/>
          </w:tcPr>
          <w:p>
            <w:pPr>
              <w:pStyle w:val="TableParagraph"/>
              <w:ind w:left="3" w:right="3"/>
              <w:rPr>
                <w:sz w:val="20"/>
              </w:rPr>
            </w:pPr>
            <w:r>
              <w:rPr>
                <w:spacing w:val="-2"/>
                <w:sz w:val="20"/>
              </w:rPr>
              <w:t>(</w:t>
            </w:r>
            <w:r>
              <w:rPr>
                <w:rFonts w:ascii="Cambria"/>
                <w:spacing w:val="-2"/>
                <w:sz w:val="20"/>
              </w:rPr>
              <w:t>0.244</w:t>
            </w:r>
            <w:r>
              <w:rPr>
                <w:spacing w:val="-2"/>
                <w:sz w:val="20"/>
              </w:rPr>
              <w:t>)</w:t>
            </w:r>
          </w:p>
        </w:tc>
        <w:tc>
          <w:tcPr>
            <w:tcW w:w="1170" w:type="dxa"/>
          </w:tcPr>
          <w:p>
            <w:pPr>
              <w:pStyle w:val="TableParagraph"/>
              <w:ind w:left="3" w:right="3"/>
              <w:rPr>
                <w:sz w:val="20"/>
              </w:rPr>
            </w:pPr>
            <w:r>
              <w:rPr>
                <w:spacing w:val="-2"/>
                <w:sz w:val="20"/>
              </w:rPr>
              <w:t>(</w:t>
            </w:r>
            <w:r>
              <w:rPr>
                <w:rFonts w:ascii="Cambria"/>
                <w:spacing w:val="-2"/>
                <w:sz w:val="20"/>
              </w:rPr>
              <w:t>0.244</w:t>
            </w:r>
            <w:r>
              <w:rPr>
                <w:spacing w:val="-2"/>
                <w:sz w:val="20"/>
              </w:rPr>
              <w:t>)</w:t>
            </w:r>
          </w:p>
        </w:tc>
      </w:tr>
      <w:tr>
        <w:trPr>
          <w:trHeight w:val="239" w:hRule="atLeast"/>
        </w:trPr>
        <w:tc>
          <w:tcPr>
            <w:tcW w:w="2779" w:type="dxa"/>
          </w:tcPr>
          <w:p>
            <w:pPr>
              <w:pStyle w:val="TableParagraph"/>
              <w:ind w:left="119"/>
              <w:jc w:val="left"/>
              <w:rPr>
                <w:sz w:val="20"/>
              </w:rPr>
            </w:pPr>
            <w:r>
              <w:rPr>
                <w:sz w:val="20"/>
              </w:rPr>
              <w:t>Civil</w:t>
            </w:r>
            <w:r>
              <w:rPr>
                <w:spacing w:val="-8"/>
                <w:sz w:val="20"/>
              </w:rPr>
              <w:t> </w:t>
            </w:r>
            <w:r>
              <w:rPr>
                <w:sz w:val="20"/>
              </w:rPr>
              <w:t>soc.</w:t>
            </w:r>
            <w:r>
              <w:rPr>
                <w:spacing w:val="7"/>
                <w:sz w:val="20"/>
              </w:rPr>
              <w:t> </w:t>
            </w:r>
            <w:r>
              <w:rPr>
                <w:sz w:val="20"/>
              </w:rPr>
              <w:t>openness</w:t>
            </w:r>
            <w:r>
              <w:rPr>
                <w:spacing w:val="-7"/>
                <w:sz w:val="20"/>
              </w:rPr>
              <w:t> </w:t>
            </w:r>
            <w:r>
              <w:rPr>
                <w:spacing w:val="-2"/>
                <w:sz w:val="20"/>
              </w:rPr>
              <w:t>(lag)</w:t>
            </w:r>
          </w:p>
        </w:tc>
        <w:tc>
          <w:tcPr>
            <w:tcW w:w="1012" w:type="dxa"/>
          </w:tcPr>
          <w:p>
            <w:pPr>
              <w:pStyle w:val="TableParagraph"/>
              <w:spacing w:line="240" w:lineRule="auto"/>
              <w:jc w:val="left"/>
              <w:rPr>
                <w:sz w:val="16"/>
              </w:rPr>
            </w:pPr>
          </w:p>
        </w:tc>
        <w:tc>
          <w:tcPr>
            <w:tcW w:w="1173" w:type="dxa"/>
          </w:tcPr>
          <w:p>
            <w:pPr>
              <w:pStyle w:val="TableParagraph"/>
              <w:ind w:left="1" w:right="2"/>
              <w:rPr>
                <w:rFonts w:ascii="Cambria" w:hAnsi="Cambria"/>
                <w:sz w:val="20"/>
              </w:rPr>
            </w:pPr>
            <w:r>
              <w:rPr>
                <w:rFonts w:ascii="Cambria" w:hAnsi="Cambria"/>
                <w:spacing w:val="-2"/>
                <w:w w:val="105"/>
                <w:sz w:val="20"/>
              </w:rPr>
              <w:t>−0.054</w:t>
            </w:r>
          </w:p>
        </w:tc>
        <w:tc>
          <w:tcPr>
            <w:tcW w:w="1170" w:type="dxa"/>
          </w:tcPr>
          <w:p>
            <w:pPr>
              <w:pStyle w:val="TableParagraph"/>
              <w:ind w:left="3" w:right="3"/>
              <w:rPr>
                <w:rFonts w:ascii="Cambria" w:hAnsi="Cambria"/>
                <w:sz w:val="20"/>
              </w:rPr>
            </w:pPr>
            <w:r>
              <w:rPr>
                <w:rFonts w:ascii="Cambria" w:hAnsi="Cambria"/>
                <w:spacing w:val="-2"/>
                <w:w w:val="105"/>
                <w:sz w:val="20"/>
              </w:rPr>
              <w:t>−0.058</w:t>
            </w:r>
          </w:p>
        </w:tc>
        <w:tc>
          <w:tcPr>
            <w:tcW w:w="1170" w:type="dxa"/>
          </w:tcPr>
          <w:p>
            <w:pPr>
              <w:pStyle w:val="TableParagraph"/>
              <w:ind w:left="3" w:right="3"/>
              <w:rPr>
                <w:sz w:val="20"/>
              </w:rPr>
            </w:pPr>
            <w:r>
              <w:rPr>
                <w:rFonts w:ascii="Cambria" w:hAnsi="Cambria"/>
                <w:spacing w:val="-2"/>
                <w:w w:val="105"/>
                <w:sz w:val="20"/>
              </w:rPr>
              <w:t>−0.101</w:t>
            </w:r>
            <w:r>
              <w:rPr>
                <w:spacing w:val="-2"/>
                <w:w w:val="105"/>
                <w:sz w:val="20"/>
              </w:rPr>
              <w:t>*</w:t>
            </w:r>
          </w:p>
        </w:tc>
      </w:tr>
      <w:tr>
        <w:trPr>
          <w:trHeight w:val="239" w:hRule="atLeast"/>
        </w:trPr>
        <w:tc>
          <w:tcPr>
            <w:tcW w:w="2779" w:type="dxa"/>
          </w:tcPr>
          <w:p>
            <w:pPr>
              <w:pStyle w:val="TableParagraph"/>
              <w:spacing w:line="240" w:lineRule="auto"/>
              <w:jc w:val="left"/>
              <w:rPr>
                <w:sz w:val="16"/>
              </w:rPr>
            </w:pPr>
          </w:p>
        </w:tc>
        <w:tc>
          <w:tcPr>
            <w:tcW w:w="1012" w:type="dxa"/>
          </w:tcPr>
          <w:p>
            <w:pPr>
              <w:pStyle w:val="TableParagraph"/>
              <w:spacing w:line="240" w:lineRule="auto"/>
              <w:jc w:val="left"/>
              <w:rPr>
                <w:sz w:val="16"/>
              </w:rPr>
            </w:pPr>
          </w:p>
        </w:tc>
        <w:tc>
          <w:tcPr>
            <w:tcW w:w="1173" w:type="dxa"/>
          </w:tcPr>
          <w:p>
            <w:pPr>
              <w:pStyle w:val="TableParagraph"/>
              <w:ind w:left="1" w:right="2"/>
              <w:rPr>
                <w:sz w:val="20"/>
              </w:rPr>
            </w:pPr>
            <w:r>
              <w:rPr>
                <w:spacing w:val="-2"/>
                <w:sz w:val="20"/>
              </w:rPr>
              <w:t>(</w:t>
            </w:r>
            <w:r>
              <w:rPr>
                <w:rFonts w:ascii="Cambria"/>
                <w:spacing w:val="-2"/>
                <w:sz w:val="20"/>
              </w:rPr>
              <w:t>0.042</w:t>
            </w:r>
            <w:r>
              <w:rPr>
                <w:spacing w:val="-2"/>
                <w:sz w:val="20"/>
              </w:rPr>
              <w:t>)</w:t>
            </w:r>
          </w:p>
        </w:tc>
        <w:tc>
          <w:tcPr>
            <w:tcW w:w="1170" w:type="dxa"/>
          </w:tcPr>
          <w:p>
            <w:pPr>
              <w:pStyle w:val="TableParagraph"/>
              <w:ind w:left="3" w:right="3"/>
              <w:rPr>
                <w:sz w:val="20"/>
              </w:rPr>
            </w:pPr>
            <w:r>
              <w:rPr>
                <w:spacing w:val="-2"/>
                <w:sz w:val="20"/>
              </w:rPr>
              <w:t>(</w:t>
            </w:r>
            <w:r>
              <w:rPr>
                <w:rFonts w:ascii="Cambria"/>
                <w:spacing w:val="-2"/>
                <w:sz w:val="20"/>
              </w:rPr>
              <w:t>0.042</w:t>
            </w:r>
            <w:r>
              <w:rPr>
                <w:spacing w:val="-2"/>
                <w:sz w:val="20"/>
              </w:rPr>
              <w:t>)</w:t>
            </w:r>
          </w:p>
        </w:tc>
        <w:tc>
          <w:tcPr>
            <w:tcW w:w="1170" w:type="dxa"/>
          </w:tcPr>
          <w:p>
            <w:pPr>
              <w:pStyle w:val="TableParagraph"/>
              <w:ind w:left="3" w:right="3"/>
              <w:rPr>
                <w:sz w:val="20"/>
              </w:rPr>
            </w:pPr>
            <w:r>
              <w:rPr>
                <w:spacing w:val="-2"/>
                <w:sz w:val="20"/>
              </w:rPr>
              <w:t>(</w:t>
            </w:r>
            <w:r>
              <w:rPr>
                <w:rFonts w:ascii="Cambria"/>
                <w:spacing w:val="-2"/>
                <w:sz w:val="20"/>
              </w:rPr>
              <w:t>0.044</w:t>
            </w:r>
            <w:r>
              <w:rPr>
                <w:spacing w:val="-2"/>
                <w:sz w:val="20"/>
              </w:rPr>
              <w:t>)</w:t>
            </w:r>
          </w:p>
        </w:tc>
      </w:tr>
      <w:tr>
        <w:trPr>
          <w:trHeight w:val="239" w:hRule="atLeast"/>
        </w:trPr>
        <w:tc>
          <w:tcPr>
            <w:tcW w:w="2779" w:type="dxa"/>
          </w:tcPr>
          <w:p>
            <w:pPr>
              <w:pStyle w:val="TableParagraph"/>
              <w:ind w:left="119"/>
              <w:jc w:val="left"/>
              <w:rPr>
                <w:sz w:val="20"/>
              </w:rPr>
            </w:pPr>
            <w:r>
              <w:rPr>
                <w:spacing w:val="-2"/>
                <w:sz w:val="20"/>
              </w:rPr>
              <w:t>Incumbent</w:t>
            </w:r>
            <w:r>
              <w:rPr>
                <w:spacing w:val="14"/>
                <w:sz w:val="20"/>
              </w:rPr>
              <w:t> </w:t>
            </w:r>
            <w:r>
              <w:rPr>
                <w:spacing w:val="-2"/>
                <w:sz w:val="20"/>
              </w:rPr>
              <w:t>term-limited</w:t>
            </w:r>
          </w:p>
        </w:tc>
        <w:tc>
          <w:tcPr>
            <w:tcW w:w="1012" w:type="dxa"/>
          </w:tcPr>
          <w:p>
            <w:pPr>
              <w:pStyle w:val="TableParagraph"/>
              <w:spacing w:line="240" w:lineRule="auto"/>
              <w:jc w:val="left"/>
              <w:rPr>
                <w:sz w:val="16"/>
              </w:rPr>
            </w:pPr>
          </w:p>
        </w:tc>
        <w:tc>
          <w:tcPr>
            <w:tcW w:w="1173" w:type="dxa"/>
          </w:tcPr>
          <w:p>
            <w:pPr>
              <w:pStyle w:val="TableParagraph"/>
              <w:ind w:left="1" w:right="2"/>
              <w:rPr>
                <w:sz w:val="20"/>
              </w:rPr>
            </w:pPr>
            <w:r>
              <w:rPr>
                <w:rFonts w:ascii="Cambria" w:hAnsi="Cambria"/>
                <w:spacing w:val="-2"/>
                <w:w w:val="105"/>
                <w:sz w:val="20"/>
              </w:rPr>
              <w:t>−0.170</w:t>
            </w:r>
            <w:r>
              <w:rPr>
                <w:spacing w:val="-2"/>
                <w:w w:val="105"/>
                <w:sz w:val="20"/>
              </w:rPr>
              <w:t>+</w:t>
            </w:r>
          </w:p>
        </w:tc>
        <w:tc>
          <w:tcPr>
            <w:tcW w:w="1170" w:type="dxa"/>
          </w:tcPr>
          <w:p>
            <w:pPr>
              <w:pStyle w:val="TableParagraph"/>
              <w:ind w:left="3" w:right="3"/>
              <w:rPr>
                <w:sz w:val="20"/>
              </w:rPr>
            </w:pPr>
            <w:r>
              <w:rPr>
                <w:rFonts w:ascii="Cambria" w:hAnsi="Cambria"/>
                <w:spacing w:val="-2"/>
                <w:w w:val="105"/>
                <w:sz w:val="20"/>
              </w:rPr>
              <w:t>−0.155</w:t>
            </w:r>
            <w:r>
              <w:rPr>
                <w:spacing w:val="-2"/>
                <w:w w:val="105"/>
                <w:sz w:val="20"/>
              </w:rPr>
              <w:t>+</w:t>
            </w:r>
          </w:p>
        </w:tc>
        <w:tc>
          <w:tcPr>
            <w:tcW w:w="1170" w:type="dxa"/>
          </w:tcPr>
          <w:p>
            <w:pPr>
              <w:pStyle w:val="TableParagraph"/>
              <w:ind w:left="3" w:right="3"/>
              <w:rPr>
                <w:rFonts w:ascii="Cambria" w:hAnsi="Cambria"/>
                <w:sz w:val="20"/>
              </w:rPr>
            </w:pPr>
            <w:r>
              <w:rPr>
                <w:rFonts w:ascii="Cambria" w:hAnsi="Cambria"/>
                <w:spacing w:val="-2"/>
                <w:w w:val="105"/>
                <w:sz w:val="20"/>
              </w:rPr>
              <w:t>−0.055</w:t>
            </w:r>
          </w:p>
        </w:tc>
      </w:tr>
      <w:tr>
        <w:trPr>
          <w:trHeight w:val="239" w:hRule="atLeast"/>
        </w:trPr>
        <w:tc>
          <w:tcPr>
            <w:tcW w:w="2779" w:type="dxa"/>
          </w:tcPr>
          <w:p>
            <w:pPr>
              <w:pStyle w:val="TableParagraph"/>
              <w:spacing w:line="240" w:lineRule="auto"/>
              <w:jc w:val="left"/>
              <w:rPr>
                <w:sz w:val="16"/>
              </w:rPr>
            </w:pPr>
          </w:p>
        </w:tc>
        <w:tc>
          <w:tcPr>
            <w:tcW w:w="1012" w:type="dxa"/>
          </w:tcPr>
          <w:p>
            <w:pPr>
              <w:pStyle w:val="TableParagraph"/>
              <w:spacing w:line="240" w:lineRule="auto"/>
              <w:jc w:val="left"/>
              <w:rPr>
                <w:sz w:val="16"/>
              </w:rPr>
            </w:pPr>
          </w:p>
        </w:tc>
        <w:tc>
          <w:tcPr>
            <w:tcW w:w="1173" w:type="dxa"/>
          </w:tcPr>
          <w:p>
            <w:pPr>
              <w:pStyle w:val="TableParagraph"/>
              <w:ind w:left="1" w:right="2"/>
              <w:rPr>
                <w:sz w:val="20"/>
              </w:rPr>
            </w:pPr>
            <w:r>
              <w:rPr>
                <w:spacing w:val="-2"/>
                <w:sz w:val="20"/>
              </w:rPr>
              <w:t>(</w:t>
            </w:r>
            <w:r>
              <w:rPr>
                <w:rFonts w:ascii="Cambria"/>
                <w:spacing w:val="-2"/>
                <w:sz w:val="20"/>
              </w:rPr>
              <w:t>0.088</w:t>
            </w:r>
            <w:r>
              <w:rPr>
                <w:spacing w:val="-2"/>
                <w:sz w:val="20"/>
              </w:rPr>
              <w:t>)</w:t>
            </w:r>
          </w:p>
        </w:tc>
        <w:tc>
          <w:tcPr>
            <w:tcW w:w="1170" w:type="dxa"/>
          </w:tcPr>
          <w:p>
            <w:pPr>
              <w:pStyle w:val="TableParagraph"/>
              <w:ind w:left="3" w:right="3"/>
              <w:rPr>
                <w:sz w:val="20"/>
              </w:rPr>
            </w:pPr>
            <w:r>
              <w:rPr>
                <w:spacing w:val="-2"/>
                <w:sz w:val="20"/>
              </w:rPr>
              <w:t>(</w:t>
            </w:r>
            <w:r>
              <w:rPr>
                <w:rFonts w:ascii="Cambria"/>
                <w:spacing w:val="-2"/>
                <w:sz w:val="20"/>
              </w:rPr>
              <w:t>0.088</w:t>
            </w:r>
            <w:r>
              <w:rPr>
                <w:spacing w:val="-2"/>
                <w:sz w:val="20"/>
              </w:rPr>
              <w:t>)</w:t>
            </w:r>
          </w:p>
        </w:tc>
        <w:tc>
          <w:tcPr>
            <w:tcW w:w="1170" w:type="dxa"/>
          </w:tcPr>
          <w:p>
            <w:pPr>
              <w:pStyle w:val="TableParagraph"/>
              <w:ind w:left="3" w:right="3"/>
              <w:rPr>
                <w:sz w:val="20"/>
              </w:rPr>
            </w:pPr>
            <w:r>
              <w:rPr>
                <w:spacing w:val="-2"/>
                <w:sz w:val="20"/>
              </w:rPr>
              <w:t>(</w:t>
            </w:r>
            <w:r>
              <w:rPr>
                <w:rFonts w:ascii="Cambria"/>
                <w:spacing w:val="-2"/>
                <w:sz w:val="20"/>
              </w:rPr>
              <w:t>0.093</w:t>
            </w:r>
            <w:r>
              <w:rPr>
                <w:spacing w:val="-2"/>
                <w:sz w:val="20"/>
              </w:rPr>
              <w:t>)</w:t>
            </w:r>
          </w:p>
        </w:tc>
      </w:tr>
      <w:tr>
        <w:trPr>
          <w:trHeight w:val="239" w:hRule="atLeast"/>
        </w:trPr>
        <w:tc>
          <w:tcPr>
            <w:tcW w:w="2779" w:type="dxa"/>
          </w:tcPr>
          <w:p>
            <w:pPr>
              <w:pStyle w:val="TableParagraph"/>
              <w:ind w:left="119"/>
              <w:jc w:val="left"/>
              <w:rPr>
                <w:sz w:val="20"/>
              </w:rPr>
            </w:pPr>
            <w:r>
              <w:rPr>
                <w:spacing w:val="-2"/>
                <w:sz w:val="20"/>
              </w:rPr>
              <w:t>Urbanization</w:t>
            </w:r>
          </w:p>
        </w:tc>
        <w:tc>
          <w:tcPr>
            <w:tcW w:w="1012" w:type="dxa"/>
          </w:tcPr>
          <w:p>
            <w:pPr>
              <w:pStyle w:val="TableParagraph"/>
              <w:spacing w:line="240" w:lineRule="auto"/>
              <w:jc w:val="left"/>
              <w:rPr>
                <w:sz w:val="16"/>
              </w:rPr>
            </w:pPr>
          </w:p>
        </w:tc>
        <w:tc>
          <w:tcPr>
            <w:tcW w:w="1173" w:type="dxa"/>
          </w:tcPr>
          <w:p>
            <w:pPr>
              <w:pStyle w:val="TableParagraph"/>
              <w:ind w:left="1" w:right="2"/>
              <w:rPr>
                <w:sz w:val="20"/>
              </w:rPr>
            </w:pPr>
            <w:r>
              <w:rPr>
                <w:rFonts w:ascii="Cambria" w:hAnsi="Cambria"/>
                <w:spacing w:val="-2"/>
                <w:w w:val="105"/>
                <w:sz w:val="20"/>
              </w:rPr>
              <w:t>−0.008</w:t>
            </w:r>
            <w:r>
              <w:rPr>
                <w:spacing w:val="-2"/>
                <w:w w:val="105"/>
                <w:sz w:val="20"/>
              </w:rPr>
              <w:t>***</w:t>
            </w:r>
          </w:p>
        </w:tc>
        <w:tc>
          <w:tcPr>
            <w:tcW w:w="1170" w:type="dxa"/>
          </w:tcPr>
          <w:p>
            <w:pPr>
              <w:pStyle w:val="TableParagraph"/>
              <w:ind w:left="3" w:right="3"/>
              <w:rPr>
                <w:sz w:val="20"/>
              </w:rPr>
            </w:pPr>
            <w:r>
              <w:rPr>
                <w:rFonts w:ascii="Cambria" w:hAnsi="Cambria"/>
                <w:spacing w:val="-2"/>
                <w:w w:val="105"/>
                <w:sz w:val="20"/>
              </w:rPr>
              <w:t>−0.008</w:t>
            </w:r>
            <w:r>
              <w:rPr>
                <w:spacing w:val="-2"/>
                <w:w w:val="105"/>
                <w:sz w:val="20"/>
              </w:rPr>
              <w:t>***</w:t>
            </w:r>
          </w:p>
        </w:tc>
        <w:tc>
          <w:tcPr>
            <w:tcW w:w="1170" w:type="dxa"/>
          </w:tcPr>
          <w:p>
            <w:pPr>
              <w:pStyle w:val="TableParagraph"/>
              <w:ind w:left="3" w:right="3"/>
              <w:rPr>
                <w:sz w:val="20"/>
              </w:rPr>
            </w:pPr>
            <w:r>
              <w:rPr>
                <w:rFonts w:ascii="Cambria" w:hAnsi="Cambria"/>
                <w:spacing w:val="-2"/>
                <w:w w:val="105"/>
                <w:sz w:val="20"/>
              </w:rPr>
              <w:t>−0.008</w:t>
            </w:r>
            <w:r>
              <w:rPr>
                <w:spacing w:val="-2"/>
                <w:w w:val="105"/>
                <w:sz w:val="20"/>
              </w:rPr>
              <w:t>***</w:t>
            </w:r>
          </w:p>
        </w:tc>
      </w:tr>
      <w:tr>
        <w:trPr>
          <w:trHeight w:val="239" w:hRule="atLeast"/>
        </w:trPr>
        <w:tc>
          <w:tcPr>
            <w:tcW w:w="2779" w:type="dxa"/>
          </w:tcPr>
          <w:p>
            <w:pPr>
              <w:pStyle w:val="TableParagraph"/>
              <w:spacing w:line="240" w:lineRule="auto"/>
              <w:jc w:val="left"/>
              <w:rPr>
                <w:sz w:val="16"/>
              </w:rPr>
            </w:pPr>
          </w:p>
        </w:tc>
        <w:tc>
          <w:tcPr>
            <w:tcW w:w="1012" w:type="dxa"/>
          </w:tcPr>
          <w:p>
            <w:pPr>
              <w:pStyle w:val="TableParagraph"/>
              <w:spacing w:line="240" w:lineRule="auto"/>
              <w:jc w:val="left"/>
              <w:rPr>
                <w:sz w:val="16"/>
              </w:rPr>
            </w:pPr>
          </w:p>
        </w:tc>
        <w:tc>
          <w:tcPr>
            <w:tcW w:w="1173" w:type="dxa"/>
          </w:tcPr>
          <w:p>
            <w:pPr>
              <w:pStyle w:val="TableParagraph"/>
              <w:ind w:left="1" w:right="2"/>
              <w:rPr>
                <w:sz w:val="20"/>
              </w:rPr>
            </w:pPr>
            <w:r>
              <w:rPr>
                <w:spacing w:val="-2"/>
                <w:sz w:val="20"/>
              </w:rPr>
              <w:t>(</w:t>
            </w:r>
            <w:r>
              <w:rPr>
                <w:rFonts w:ascii="Cambria"/>
                <w:spacing w:val="-2"/>
                <w:sz w:val="20"/>
              </w:rPr>
              <w:t>0.001</w:t>
            </w:r>
            <w:r>
              <w:rPr>
                <w:spacing w:val="-2"/>
                <w:sz w:val="20"/>
              </w:rPr>
              <w:t>)</w:t>
            </w:r>
          </w:p>
        </w:tc>
        <w:tc>
          <w:tcPr>
            <w:tcW w:w="1170" w:type="dxa"/>
          </w:tcPr>
          <w:p>
            <w:pPr>
              <w:pStyle w:val="TableParagraph"/>
              <w:ind w:left="3" w:right="3"/>
              <w:rPr>
                <w:sz w:val="20"/>
              </w:rPr>
            </w:pPr>
            <w:r>
              <w:rPr>
                <w:spacing w:val="-2"/>
                <w:sz w:val="20"/>
              </w:rPr>
              <w:t>(</w:t>
            </w:r>
            <w:r>
              <w:rPr>
                <w:rFonts w:ascii="Cambria"/>
                <w:spacing w:val="-2"/>
                <w:sz w:val="20"/>
              </w:rPr>
              <w:t>0.001</w:t>
            </w:r>
            <w:r>
              <w:rPr>
                <w:spacing w:val="-2"/>
                <w:sz w:val="20"/>
              </w:rPr>
              <w:t>)</w:t>
            </w:r>
          </w:p>
        </w:tc>
        <w:tc>
          <w:tcPr>
            <w:tcW w:w="1170" w:type="dxa"/>
          </w:tcPr>
          <w:p>
            <w:pPr>
              <w:pStyle w:val="TableParagraph"/>
              <w:ind w:left="3" w:right="3"/>
              <w:rPr>
                <w:sz w:val="20"/>
              </w:rPr>
            </w:pPr>
            <w:r>
              <w:rPr>
                <w:spacing w:val="-2"/>
                <w:sz w:val="20"/>
              </w:rPr>
              <w:t>(</w:t>
            </w:r>
            <w:r>
              <w:rPr>
                <w:rFonts w:ascii="Cambria"/>
                <w:spacing w:val="-2"/>
                <w:sz w:val="20"/>
              </w:rPr>
              <w:t>0.001</w:t>
            </w:r>
            <w:r>
              <w:rPr>
                <w:spacing w:val="-2"/>
                <w:sz w:val="20"/>
              </w:rPr>
              <w:t>)</w:t>
            </w:r>
          </w:p>
        </w:tc>
      </w:tr>
      <w:tr>
        <w:trPr>
          <w:trHeight w:val="239" w:hRule="atLeast"/>
        </w:trPr>
        <w:tc>
          <w:tcPr>
            <w:tcW w:w="2779" w:type="dxa"/>
          </w:tcPr>
          <w:p>
            <w:pPr>
              <w:pStyle w:val="TableParagraph"/>
              <w:ind w:left="119"/>
              <w:jc w:val="left"/>
              <w:rPr>
                <w:sz w:val="20"/>
              </w:rPr>
            </w:pPr>
            <w:r>
              <w:rPr>
                <w:sz w:val="20"/>
              </w:rPr>
              <w:t>Number</w:t>
            </w:r>
            <w:r>
              <w:rPr>
                <w:spacing w:val="-7"/>
                <w:sz w:val="20"/>
              </w:rPr>
              <w:t> </w:t>
            </w:r>
            <w:r>
              <w:rPr>
                <w:sz w:val="20"/>
              </w:rPr>
              <w:t>of</w:t>
            </w:r>
            <w:r>
              <w:rPr>
                <w:spacing w:val="-7"/>
                <w:sz w:val="20"/>
              </w:rPr>
              <w:t> </w:t>
            </w:r>
            <w:r>
              <w:rPr>
                <w:sz w:val="20"/>
              </w:rPr>
              <w:t>pre-election</w:t>
            </w:r>
            <w:r>
              <w:rPr>
                <w:spacing w:val="-7"/>
                <w:sz w:val="20"/>
              </w:rPr>
              <w:t> </w:t>
            </w:r>
            <w:r>
              <w:rPr>
                <w:spacing w:val="-2"/>
                <w:sz w:val="20"/>
              </w:rPr>
              <w:t>protests</w:t>
            </w:r>
          </w:p>
        </w:tc>
        <w:tc>
          <w:tcPr>
            <w:tcW w:w="1012" w:type="dxa"/>
          </w:tcPr>
          <w:p>
            <w:pPr>
              <w:pStyle w:val="TableParagraph"/>
              <w:spacing w:line="240" w:lineRule="auto"/>
              <w:jc w:val="left"/>
              <w:rPr>
                <w:sz w:val="16"/>
              </w:rPr>
            </w:pPr>
          </w:p>
        </w:tc>
        <w:tc>
          <w:tcPr>
            <w:tcW w:w="1173" w:type="dxa"/>
          </w:tcPr>
          <w:p>
            <w:pPr>
              <w:pStyle w:val="TableParagraph"/>
              <w:ind w:left="1" w:right="2"/>
              <w:rPr>
                <w:rFonts w:ascii="Cambria"/>
                <w:sz w:val="20"/>
              </w:rPr>
            </w:pPr>
            <w:r>
              <w:rPr>
                <w:rFonts w:ascii="Cambria"/>
                <w:spacing w:val="-2"/>
                <w:sz w:val="20"/>
              </w:rPr>
              <w:t>0.002</w:t>
            </w:r>
          </w:p>
        </w:tc>
        <w:tc>
          <w:tcPr>
            <w:tcW w:w="1170" w:type="dxa"/>
          </w:tcPr>
          <w:p>
            <w:pPr>
              <w:pStyle w:val="TableParagraph"/>
              <w:ind w:left="3" w:right="3"/>
              <w:rPr>
                <w:rFonts w:ascii="Cambria" w:hAnsi="Cambria"/>
                <w:sz w:val="20"/>
              </w:rPr>
            </w:pPr>
            <w:r>
              <w:rPr>
                <w:rFonts w:ascii="Cambria" w:hAnsi="Cambria"/>
                <w:spacing w:val="-2"/>
                <w:w w:val="105"/>
                <w:sz w:val="20"/>
              </w:rPr>
              <w:t>−0.003</w:t>
            </w:r>
          </w:p>
        </w:tc>
        <w:tc>
          <w:tcPr>
            <w:tcW w:w="1170" w:type="dxa"/>
          </w:tcPr>
          <w:p>
            <w:pPr>
              <w:pStyle w:val="TableParagraph"/>
              <w:ind w:left="3" w:right="3"/>
              <w:rPr>
                <w:rFonts w:ascii="Cambria" w:hAnsi="Cambria"/>
                <w:sz w:val="20"/>
              </w:rPr>
            </w:pPr>
            <w:r>
              <w:rPr>
                <w:rFonts w:ascii="Cambria" w:hAnsi="Cambria"/>
                <w:spacing w:val="-2"/>
                <w:w w:val="105"/>
                <w:sz w:val="20"/>
              </w:rPr>
              <w:t>−0.003</w:t>
            </w:r>
          </w:p>
        </w:tc>
      </w:tr>
      <w:tr>
        <w:trPr>
          <w:trHeight w:val="239" w:hRule="atLeast"/>
        </w:trPr>
        <w:tc>
          <w:tcPr>
            <w:tcW w:w="2779" w:type="dxa"/>
          </w:tcPr>
          <w:p>
            <w:pPr>
              <w:pStyle w:val="TableParagraph"/>
              <w:spacing w:line="240" w:lineRule="auto"/>
              <w:jc w:val="left"/>
              <w:rPr>
                <w:sz w:val="16"/>
              </w:rPr>
            </w:pPr>
          </w:p>
        </w:tc>
        <w:tc>
          <w:tcPr>
            <w:tcW w:w="1012" w:type="dxa"/>
          </w:tcPr>
          <w:p>
            <w:pPr>
              <w:pStyle w:val="TableParagraph"/>
              <w:spacing w:line="240" w:lineRule="auto"/>
              <w:jc w:val="left"/>
              <w:rPr>
                <w:sz w:val="16"/>
              </w:rPr>
            </w:pPr>
          </w:p>
        </w:tc>
        <w:tc>
          <w:tcPr>
            <w:tcW w:w="1173" w:type="dxa"/>
          </w:tcPr>
          <w:p>
            <w:pPr>
              <w:pStyle w:val="TableParagraph"/>
              <w:ind w:left="1" w:right="2"/>
              <w:rPr>
                <w:sz w:val="20"/>
              </w:rPr>
            </w:pPr>
            <w:r>
              <w:rPr>
                <w:spacing w:val="-2"/>
                <w:sz w:val="20"/>
              </w:rPr>
              <w:t>(</w:t>
            </w:r>
            <w:r>
              <w:rPr>
                <w:rFonts w:ascii="Cambria"/>
                <w:spacing w:val="-2"/>
                <w:sz w:val="20"/>
              </w:rPr>
              <w:t>0.003</w:t>
            </w:r>
            <w:r>
              <w:rPr>
                <w:spacing w:val="-2"/>
                <w:sz w:val="20"/>
              </w:rPr>
              <w:t>)</w:t>
            </w:r>
          </w:p>
        </w:tc>
        <w:tc>
          <w:tcPr>
            <w:tcW w:w="1170" w:type="dxa"/>
          </w:tcPr>
          <w:p>
            <w:pPr>
              <w:pStyle w:val="TableParagraph"/>
              <w:ind w:left="3" w:right="3"/>
              <w:rPr>
                <w:sz w:val="20"/>
              </w:rPr>
            </w:pPr>
            <w:r>
              <w:rPr>
                <w:spacing w:val="-2"/>
                <w:sz w:val="20"/>
              </w:rPr>
              <w:t>(</w:t>
            </w:r>
            <w:r>
              <w:rPr>
                <w:rFonts w:ascii="Cambria"/>
                <w:spacing w:val="-2"/>
                <w:sz w:val="20"/>
              </w:rPr>
              <w:t>0.004</w:t>
            </w:r>
            <w:r>
              <w:rPr>
                <w:spacing w:val="-2"/>
                <w:sz w:val="20"/>
              </w:rPr>
              <w:t>)</w:t>
            </w:r>
          </w:p>
        </w:tc>
        <w:tc>
          <w:tcPr>
            <w:tcW w:w="1170" w:type="dxa"/>
          </w:tcPr>
          <w:p>
            <w:pPr>
              <w:pStyle w:val="TableParagraph"/>
              <w:ind w:left="3" w:right="3"/>
              <w:rPr>
                <w:sz w:val="20"/>
              </w:rPr>
            </w:pPr>
            <w:r>
              <w:rPr>
                <w:spacing w:val="-2"/>
                <w:sz w:val="20"/>
              </w:rPr>
              <w:t>(</w:t>
            </w:r>
            <w:r>
              <w:rPr>
                <w:rFonts w:ascii="Cambria"/>
                <w:spacing w:val="-2"/>
                <w:sz w:val="20"/>
              </w:rPr>
              <w:t>0.003</w:t>
            </w:r>
            <w:r>
              <w:rPr>
                <w:spacing w:val="-2"/>
                <w:sz w:val="20"/>
              </w:rPr>
              <w:t>)</w:t>
            </w:r>
          </w:p>
        </w:tc>
      </w:tr>
      <w:tr>
        <w:trPr>
          <w:trHeight w:val="239" w:hRule="atLeast"/>
        </w:trPr>
        <w:tc>
          <w:tcPr>
            <w:tcW w:w="2779" w:type="dxa"/>
          </w:tcPr>
          <w:p>
            <w:pPr>
              <w:pStyle w:val="TableParagraph"/>
              <w:ind w:left="119"/>
              <w:jc w:val="left"/>
              <w:rPr>
                <w:sz w:val="20"/>
              </w:rPr>
            </w:pPr>
            <w:r>
              <w:rPr>
                <w:sz w:val="20"/>
              </w:rPr>
              <w:t>Phys.</w:t>
            </w:r>
            <w:r>
              <w:rPr>
                <w:spacing w:val="9"/>
                <w:sz w:val="20"/>
              </w:rPr>
              <w:t> </w:t>
            </w:r>
            <w:r>
              <w:rPr>
                <w:sz w:val="20"/>
              </w:rPr>
              <w:t>integrity</w:t>
            </w:r>
            <w:r>
              <w:rPr>
                <w:spacing w:val="-5"/>
                <w:sz w:val="20"/>
              </w:rPr>
              <w:t> </w:t>
            </w:r>
            <w:r>
              <w:rPr>
                <w:sz w:val="20"/>
              </w:rPr>
              <w:t>index</w:t>
            </w:r>
            <w:r>
              <w:rPr>
                <w:spacing w:val="-6"/>
                <w:sz w:val="20"/>
              </w:rPr>
              <w:t> </w:t>
            </w:r>
            <w:r>
              <w:rPr>
                <w:spacing w:val="-2"/>
                <w:sz w:val="20"/>
              </w:rPr>
              <w:t>(lag)</w:t>
            </w:r>
          </w:p>
        </w:tc>
        <w:tc>
          <w:tcPr>
            <w:tcW w:w="1012" w:type="dxa"/>
          </w:tcPr>
          <w:p>
            <w:pPr>
              <w:pStyle w:val="TableParagraph"/>
              <w:spacing w:line="240" w:lineRule="auto"/>
              <w:jc w:val="left"/>
              <w:rPr>
                <w:sz w:val="16"/>
              </w:rPr>
            </w:pPr>
          </w:p>
        </w:tc>
        <w:tc>
          <w:tcPr>
            <w:tcW w:w="1173" w:type="dxa"/>
          </w:tcPr>
          <w:p>
            <w:pPr>
              <w:pStyle w:val="TableParagraph"/>
              <w:ind w:left="1" w:right="2"/>
              <w:rPr>
                <w:sz w:val="20"/>
              </w:rPr>
            </w:pPr>
            <w:r>
              <w:rPr>
                <w:rFonts w:ascii="Cambria"/>
                <w:spacing w:val="-2"/>
                <w:sz w:val="20"/>
              </w:rPr>
              <w:t>1.877</w:t>
            </w:r>
            <w:r>
              <w:rPr>
                <w:spacing w:val="-2"/>
                <w:sz w:val="20"/>
              </w:rPr>
              <w:t>***</w:t>
            </w:r>
          </w:p>
        </w:tc>
        <w:tc>
          <w:tcPr>
            <w:tcW w:w="1170" w:type="dxa"/>
          </w:tcPr>
          <w:p>
            <w:pPr>
              <w:pStyle w:val="TableParagraph"/>
              <w:ind w:left="3" w:right="3"/>
              <w:rPr>
                <w:sz w:val="20"/>
              </w:rPr>
            </w:pPr>
            <w:r>
              <w:rPr>
                <w:rFonts w:ascii="Cambria"/>
                <w:spacing w:val="-2"/>
                <w:sz w:val="20"/>
              </w:rPr>
              <w:t>1.657</w:t>
            </w:r>
            <w:r>
              <w:rPr>
                <w:spacing w:val="-2"/>
                <w:sz w:val="20"/>
              </w:rPr>
              <w:t>***</w:t>
            </w:r>
          </w:p>
        </w:tc>
        <w:tc>
          <w:tcPr>
            <w:tcW w:w="1170" w:type="dxa"/>
          </w:tcPr>
          <w:p>
            <w:pPr>
              <w:pStyle w:val="TableParagraph"/>
              <w:ind w:left="3" w:right="3"/>
              <w:rPr>
                <w:sz w:val="20"/>
              </w:rPr>
            </w:pPr>
            <w:r>
              <w:rPr>
                <w:rFonts w:ascii="Cambria"/>
                <w:spacing w:val="-2"/>
                <w:sz w:val="20"/>
              </w:rPr>
              <w:t>0.932</w:t>
            </w:r>
            <w:r>
              <w:rPr>
                <w:spacing w:val="-2"/>
                <w:sz w:val="20"/>
              </w:rPr>
              <w:t>+</w:t>
            </w:r>
          </w:p>
        </w:tc>
      </w:tr>
      <w:tr>
        <w:trPr>
          <w:trHeight w:val="239" w:hRule="atLeast"/>
        </w:trPr>
        <w:tc>
          <w:tcPr>
            <w:tcW w:w="2779" w:type="dxa"/>
          </w:tcPr>
          <w:p>
            <w:pPr>
              <w:pStyle w:val="TableParagraph"/>
              <w:spacing w:line="240" w:lineRule="auto"/>
              <w:jc w:val="left"/>
              <w:rPr>
                <w:sz w:val="16"/>
              </w:rPr>
            </w:pPr>
          </w:p>
        </w:tc>
        <w:tc>
          <w:tcPr>
            <w:tcW w:w="1012" w:type="dxa"/>
          </w:tcPr>
          <w:p>
            <w:pPr>
              <w:pStyle w:val="TableParagraph"/>
              <w:spacing w:line="240" w:lineRule="auto"/>
              <w:jc w:val="left"/>
              <w:rPr>
                <w:sz w:val="16"/>
              </w:rPr>
            </w:pPr>
          </w:p>
        </w:tc>
        <w:tc>
          <w:tcPr>
            <w:tcW w:w="1173" w:type="dxa"/>
          </w:tcPr>
          <w:p>
            <w:pPr>
              <w:pStyle w:val="TableParagraph"/>
              <w:ind w:left="1" w:right="2"/>
              <w:rPr>
                <w:sz w:val="20"/>
              </w:rPr>
            </w:pPr>
            <w:r>
              <w:rPr>
                <w:spacing w:val="-2"/>
                <w:sz w:val="20"/>
              </w:rPr>
              <w:t>(</w:t>
            </w:r>
            <w:r>
              <w:rPr>
                <w:rFonts w:ascii="Cambria"/>
                <w:spacing w:val="-2"/>
                <w:sz w:val="20"/>
              </w:rPr>
              <w:t>0.492</w:t>
            </w:r>
            <w:r>
              <w:rPr>
                <w:spacing w:val="-2"/>
                <w:sz w:val="20"/>
              </w:rPr>
              <w:t>)</w:t>
            </w:r>
          </w:p>
        </w:tc>
        <w:tc>
          <w:tcPr>
            <w:tcW w:w="1170" w:type="dxa"/>
          </w:tcPr>
          <w:p>
            <w:pPr>
              <w:pStyle w:val="TableParagraph"/>
              <w:ind w:left="3" w:right="3"/>
              <w:rPr>
                <w:sz w:val="20"/>
              </w:rPr>
            </w:pPr>
            <w:r>
              <w:rPr>
                <w:spacing w:val="-2"/>
                <w:sz w:val="20"/>
              </w:rPr>
              <w:t>(</w:t>
            </w:r>
            <w:r>
              <w:rPr>
                <w:rFonts w:ascii="Cambria"/>
                <w:spacing w:val="-2"/>
                <w:sz w:val="20"/>
              </w:rPr>
              <w:t>0.497</w:t>
            </w:r>
            <w:r>
              <w:rPr>
                <w:spacing w:val="-2"/>
                <w:sz w:val="20"/>
              </w:rPr>
              <w:t>)</w:t>
            </w:r>
          </w:p>
        </w:tc>
        <w:tc>
          <w:tcPr>
            <w:tcW w:w="1170" w:type="dxa"/>
          </w:tcPr>
          <w:p>
            <w:pPr>
              <w:pStyle w:val="TableParagraph"/>
              <w:ind w:left="3" w:right="3"/>
              <w:rPr>
                <w:sz w:val="20"/>
              </w:rPr>
            </w:pPr>
            <w:r>
              <w:rPr>
                <w:spacing w:val="-2"/>
                <w:sz w:val="20"/>
              </w:rPr>
              <w:t>(</w:t>
            </w:r>
            <w:r>
              <w:rPr>
                <w:rFonts w:ascii="Cambria"/>
                <w:spacing w:val="-2"/>
                <w:sz w:val="20"/>
              </w:rPr>
              <w:t>0.550</w:t>
            </w:r>
            <w:r>
              <w:rPr>
                <w:spacing w:val="-2"/>
                <w:sz w:val="20"/>
              </w:rPr>
              <w:t>)</w:t>
            </w:r>
          </w:p>
        </w:tc>
      </w:tr>
      <w:tr>
        <w:trPr>
          <w:trHeight w:val="239" w:hRule="atLeast"/>
        </w:trPr>
        <w:tc>
          <w:tcPr>
            <w:tcW w:w="2779" w:type="dxa"/>
          </w:tcPr>
          <w:p>
            <w:pPr>
              <w:pStyle w:val="TableParagraph"/>
              <w:ind w:left="119"/>
              <w:jc w:val="left"/>
              <w:rPr>
                <w:sz w:val="20"/>
              </w:rPr>
            </w:pPr>
            <w:r>
              <w:rPr>
                <w:sz w:val="20"/>
              </w:rPr>
              <w:t>Phys.</w:t>
            </w:r>
            <w:r>
              <w:rPr>
                <w:spacing w:val="12"/>
                <w:sz w:val="20"/>
              </w:rPr>
              <w:t> </w:t>
            </w:r>
            <w:r>
              <w:rPr>
                <w:sz w:val="20"/>
              </w:rPr>
              <w:t>int.</w:t>
            </w:r>
            <w:r>
              <w:rPr>
                <w:spacing w:val="13"/>
                <w:sz w:val="20"/>
              </w:rPr>
              <w:t> </w:t>
            </w:r>
            <w:r>
              <w:rPr>
                <w:sz w:val="20"/>
              </w:rPr>
              <w:t>lag</w:t>
            </w:r>
            <w:r>
              <w:rPr>
                <w:spacing w:val="-4"/>
                <w:sz w:val="20"/>
              </w:rPr>
              <w:t> </w:t>
            </w:r>
            <w:r>
              <w:rPr>
                <w:spacing w:val="-2"/>
                <w:sz w:val="20"/>
              </w:rPr>
              <w:t>squared</w:t>
            </w:r>
          </w:p>
        </w:tc>
        <w:tc>
          <w:tcPr>
            <w:tcW w:w="1012" w:type="dxa"/>
          </w:tcPr>
          <w:p>
            <w:pPr>
              <w:pStyle w:val="TableParagraph"/>
              <w:spacing w:line="240" w:lineRule="auto"/>
              <w:jc w:val="left"/>
              <w:rPr>
                <w:sz w:val="16"/>
              </w:rPr>
            </w:pPr>
          </w:p>
        </w:tc>
        <w:tc>
          <w:tcPr>
            <w:tcW w:w="1173" w:type="dxa"/>
          </w:tcPr>
          <w:p>
            <w:pPr>
              <w:pStyle w:val="TableParagraph"/>
              <w:ind w:left="1" w:right="2"/>
              <w:rPr>
                <w:sz w:val="20"/>
              </w:rPr>
            </w:pPr>
            <w:r>
              <w:rPr>
                <w:rFonts w:ascii="Cambria" w:hAnsi="Cambria"/>
                <w:spacing w:val="-2"/>
                <w:w w:val="105"/>
                <w:sz w:val="20"/>
              </w:rPr>
              <w:t>−2.236</w:t>
            </w:r>
            <w:r>
              <w:rPr>
                <w:spacing w:val="-2"/>
                <w:w w:val="105"/>
                <w:sz w:val="20"/>
              </w:rPr>
              <w:t>***</w:t>
            </w:r>
          </w:p>
        </w:tc>
        <w:tc>
          <w:tcPr>
            <w:tcW w:w="1170" w:type="dxa"/>
          </w:tcPr>
          <w:p>
            <w:pPr>
              <w:pStyle w:val="TableParagraph"/>
              <w:ind w:left="3" w:right="3"/>
              <w:rPr>
                <w:sz w:val="20"/>
              </w:rPr>
            </w:pPr>
            <w:r>
              <w:rPr>
                <w:rFonts w:ascii="Cambria" w:hAnsi="Cambria"/>
                <w:spacing w:val="-2"/>
                <w:w w:val="105"/>
                <w:sz w:val="20"/>
              </w:rPr>
              <w:t>−1.986</w:t>
            </w:r>
            <w:r>
              <w:rPr>
                <w:spacing w:val="-2"/>
                <w:w w:val="105"/>
                <w:sz w:val="20"/>
              </w:rPr>
              <w:t>***</w:t>
            </w:r>
          </w:p>
        </w:tc>
        <w:tc>
          <w:tcPr>
            <w:tcW w:w="1170" w:type="dxa"/>
          </w:tcPr>
          <w:p>
            <w:pPr>
              <w:pStyle w:val="TableParagraph"/>
              <w:ind w:left="3" w:right="3"/>
              <w:rPr>
                <w:sz w:val="20"/>
              </w:rPr>
            </w:pPr>
            <w:r>
              <w:rPr>
                <w:rFonts w:ascii="Cambria" w:hAnsi="Cambria"/>
                <w:spacing w:val="-2"/>
                <w:w w:val="105"/>
                <w:sz w:val="20"/>
              </w:rPr>
              <w:t>−1.160</w:t>
            </w:r>
            <w:r>
              <w:rPr>
                <w:spacing w:val="-2"/>
                <w:w w:val="105"/>
                <w:sz w:val="20"/>
              </w:rPr>
              <w:t>*</w:t>
            </w:r>
          </w:p>
        </w:tc>
      </w:tr>
      <w:tr>
        <w:trPr>
          <w:trHeight w:val="239" w:hRule="atLeast"/>
        </w:trPr>
        <w:tc>
          <w:tcPr>
            <w:tcW w:w="2779" w:type="dxa"/>
          </w:tcPr>
          <w:p>
            <w:pPr>
              <w:pStyle w:val="TableParagraph"/>
              <w:spacing w:line="240" w:lineRule="auto"/>
              <w:jc w:val="left"/>
              <w:rPr>
                <w:sz w:val="16"/>
              </w:rPr>
            </w:pPr>
          </w:p>
        </w:tc>
        <w:tc>
          <w:tcPr>
            <w:tcW w:w="1012" w:type="dxa"/>
          </w:tcPr>
          <w:p>
            <w:pPr>
              <w:pStyle w:val="TableParagraph"/>
              <w:spacing w:line="240" w:lineRule="auto"/>
              <w:jc w:val="left"/>
              <w:rPr>
                <w:sz w:val="16"/>
              </w:rPr>
            </w:pPr>
          </w:p>
        </w:tc>
        <w:tc>
          <w:tcPr>
            <w:tcW w:w="1173" w:type="dxa"/>
          </w:tcPr>
          <w:p>
            <w:pPr>
              <w:pStyle w:val="TableParagraph"/>
              <w:ind w:left="1" w:right="2"/>
              <w:rPr>
                <w:sz w:val="20"/>
              </w:rPr>
            </w:pPr>
            <w:r>
              <w:rPr>
                <w:spacing w:val="-2"/>
                <w:sz w:val="20"/>
              </w:rPr>
              <w:t>(</w:t>
            </w:r>
            <w:r>
              <w:rPr>
                <w:rFonts w:ascii="Cambria"/>
                <w:spacing w:val="-2"/>
                <w:sz w:val="20"/>
              </w:rPr>
              <w:t>0.424</w:t>
            </w:r>
            <w:r>
              <w:rPr>
                <w:spacing w:val="-2"/>
                <w:sz w:val="20"/>
              </w:rPr>
              <w:t>)</w:t>
            </w:r>
          </w:p>
        </w:tc>
        <w:tc>
          <w:tcPr>
            <w:tcW w:w="1170" w:type="dxa"/>
          </w:tcPr>
          <w:p>
            <w:pPr>
              <w:pStyle w:val="TableParagraph"/>
              <w:ind w:left="3" w:right="3"/>
              <w:rPr>
                <w:sz w:val="20"/>
              </w:rPr>
            </w:pPr>
            <w:r>
              <w:rPr>
                <w:spacing w:val="-2"/>
                <w:sz w:val="20"/>
              </w:rPr>
              <w:t>(</w:t>
            </w:r>
            <w:r>
              <w:rPr>
                <w:rFonts w:ascii="Cambria"/>
                <w:spacing w:val="-2"/>
                <w:sz w:val="20"/>
              </w:rPr>
              <w:t>0.432</w:t>
            </w:r>
            <w:r>
              <w:rPr>
                <w:spacing w:val="-2"/>
                <w:sz w:val="20"/>
              </w:rPr>
              <w:t>)</w:t>
            </w:r>
          </w:p>
        </w:tc>
        <w:tc>
          <w:tcPr>
            <w:tcW w:w="1170" w:type="dxa"/>
          </w:tcPr>
          <w:p>
            <w:pPr>
              <w:pStyle w:val="TableParagraph"/>
              <w:ind w:left="3" w:right="3"/>
              <w:rPr>
                <w:sz w:val="20"/>
              </w:rPr>
            </w:pPr>
            <w:r>
              <w:rPr>
                <w:spacing w:val="-2"/>
                <w:sz w:val="20"/>
              </w:rPr>
              <w:t>(</w:t>
            </w:r>
            <w:r>
              <w:rPr>
                <w:rFonts w:ascii="Cambria"/>
                <w:spacing w:val="-2"/>
                <w:sz w:val="20"/>
              </w:rPr>
              <w:t>0.509</w:t>
            </w:r>
            <w:r>
              <w:rPr>
                <w:spacing w:val="-2"/>
                <w:sz w:val="20"/>
              </w:rPr>
              <w:t>)</w:t>
            </w:r>
          </w:p>
        </w:tc>
      </w:tr>
      <w:tr>
        <w:trPr>
          <w:trHeight w:val="239" w:hRule="atLeast"/>
        </w:trPr>
        <w:tc>
          <w:tcPr>
            <w:tcW w:w="2779" w:type="dxa"/>
          </w:tcPr>
          <w:p>
            <w:pPr>
              <w:pStyle w:val="TableParagraph"/>
              <w:ind w:left="119"/>
              <w:jc w:val="left"/>
              <w:rPr>
                <w:sz w:val="20"/>
              </w:rPr>
            </w:pPr>
            <w:r>
              <w:rPr>
                <w:sz w:val="20"/>
              </w:rPr>
              <w:t>Regional</w:t>
            </w:r>
            <w:r>
              <w:rPr>
                <w:spacing w:val="-8"/>
                <w:sz w:val="20"/>
              </w:rPr>
              <w:t> </w:t>
            </w:r>
            <w:r>
              <w:rPr>
                <w:sz w:val="20"/>
              </w:rPr>
              <w:t>protest</w:t>
            </w:r>
            <w:r>
              <w:rPr>
                <w:spacing w:val="-7"/>
                <w:sz w:val="20"/>
              </w:rPr>
              <w:t> </w:t>
            </w:r>
            <w:r>
              <w:rPr>
                <w:spacing w:val="-2"/>
                <w:sz w:val="20"/>
              </w:rPr>
              <w:t>diffusion</w:t>
            </w:r>
          </w:p>
        </w:tc>
        <w:tc>
          <w:tcPr>
            <w:tcW w:w="1012" w:type="dxa"/>
          </w:tcPr>
          <w:p>
            <w:pPr>
              <w:pStyle w:val="TableParagraph"/>
              <w:spacing w:line="240" w:lineRule="auto"/>
              <w:jc w:val="left"/>
              <w:rPr>
                <w:sz w:val="16"/>
              </w:rPr>
            </w:pPr>
          </w:p>
        </w:tc>
        <w:tc>
          <w:tcPr>
            <w:tcW w:w="1173" w:type="dxa"/>
          </w:tcPr>
          <w:p>
            <w:pPr>
              <w:pStyle w:val="TableParagraph"/>
              <w:ind w:left="1" w:right="2"/>
              <w:rPr>
                <w:sz w:val="20"/>
              </w:rPr>
            </w:pPr>
            <w:r>
              <w:rPr>
                <w:rFonts w:ascii="Cambria"/>
                <w:spacing w:val="-2"/>
                <w:sz w:val="20"/>
              </w:rPr>
              <w:t>0.197</w:t>
            </w:r>
            <w:r>
              <w:rPr>
                <w:spacing w:val="-2"/>
                <w:sz w:val="20"/>
              </w:rPr>
              <w:t>**</w:t>
            </w:r>
          </w:p>
        </w:tc>
        <w:tc>
          <w:tcPr>
            <w:tcW w:w="1170" w:type="dxa"/>
          </w:tcPr>
          <w:p>
            <w:pPr>
              <w:pStyle w:val="TableParagraph"/>
              <w:ind w:left="3" w:right="3"/>
              <w:rPr>
                <w:sz w:val="20"/>
              </w:rPr>
            </w:pPr>
            <w:r>
              <w:rPr>
                <w:rFonts w:ascii="Cambria"/>
                <w:spacing w:val="-2"/>
                <w:sz w:val="20"/>
              </w:rPr>
              <w:t>0.172</w:t>
            </w:r>
            <w:r>
              <w:rPr>
                <w:spacing w:val="-2"/>
                <w:sz w:val="20"/>
              </w:rPr>
              <w:t>**</w:t>
            </w:r>
          </w:p>
        </w:tc>
        <w:tc>
          <w:tcPr>
            <w:tcW w:w="1170" w:type="dxa"/>
          </w:tcPr>
          <w:p>
            <w:pPr>
              <w:pStyle w:val="TableParagraph"/>
              <w:ind w:left="3" w:right="3"/>
              <w:rPr>
                <w:sz w:val="20"/>
              </w:rPr>
            </w:pPr>
            <w:r>
              <w:rPr>
                <w:rFonts w:ascii="Cambria"/>
                <w:spacing w:val="-2"/>
                <w:sz w:val="20"/>
              </w:rPr>
              <w:t>0.125</w:t>
            </w:r>
            <w:r>
              <w:rPr>
                <w:spacing w:val="-2"/>
                <w:sz w:val="20"/>
              </w:rPr>
              <w:t>+</w:t>
            </w:r>
          </w:p>
        </w:tc>
      </w:tr>
      <w:tr>
        <w:trPr>
          <w:trHeight w:val="239" w:hRule="atLeast"/>
        </w:trPr>
        <w:tc>
          <w:tcPr>
            <w:tcW w:w="2779" w:type="dxa"/>
          </w:tcPr>
          <w:p>
            <w:pPr>
              <w:pStyle w:val="TableParagraph"/>
              <w:spacing w:line="240" w:lineRule="auto"/>
              <w:jc w:val="left"/>
              <w:rPr>
                <w:sz w:val="16"/>
              </w:rPr>
            </w:pPr>
          </w:p>
        </w:tc>
        <w:tc>
          <w:tcPr>
            <w:tcW w:w="1012" w:type="dxa"/>
          </w:tcPr>
          <w:p>
            <w:pPr>
              <w:pStyle w:val="TableParagraph"/>
              <w:spacing w:line="240" w:lineRule="auto"/>
              <w:jc w:val="left"/>
              <w:rPr>
                <w:sz w:val="16"/>
              </w:rPr>
            </w:pPr>
          </w:p>
        </w:tc>
        <w:tc>
          <w:tcPr>
            <w:tcW w:w="1173" w:type="dxa"/>
          </w:tcPr>
          <w:p>
            <w:pPr>
              <w:pStyle w:val="TableParagraph"/>
              <w:ind w:left="1" w:right="2"/>
              <w:rPr>
                <w:sz w:val="20"/>
              </w:rPr>
            </w:pPr>
            <w:r>
              <w:rPr>
                <w:spacing w:val="-2"/>
                <w:sz w:val="20"/>
              </w:rPr>
              <w:t>(</w:t>
            </w:r>
            <w:r>
              <w:rPr>
                <w:rFonts w:ascii="Cambria"/>
                <w:spacing w:val="-2"/>
                <w:sz w:val="20"/>
              </w:rPr>
              <w:t>0.064</w:t>
            </w:r>
            <w:r>
              <w:rPr>
                <w:spacing w:val="-2"/>
                <w:sz w:val="20"/>
              </w:rPr>
              <w:t>)</w:t>
            </w:r>
          </w:p>
        </w:tc>
        <w:tc>
          <w:tcPr>
            <w:tcW w:w="1170" w:type="dxa"/>
          </w:tcPr>
          <w:p>
            <w:pPr>
              <w:pStyle w:val="TableParagraph"/>
              <w:ind w:left="3" w:right="3"/>
              <w:rPr>
                <w:sz w:val="20"/>
              </w:rPr>
            </w:pPr>
            <w:r>
              <w:rPr>
                <w:spacing w:val="-2"/>
                <w:sz w:val="20"/>
              </w:rPr>
              <w:t>(</w:t>
            </w:r>
            <w:r>
              <w:rPr>
                <w:rFonts w:ascii="Cambria"/>
                <w:spacing w:val="-2"/>
                <w:sz w:val="20"/>
              </w:rPr>
              <w:t>0.065</w:t>
            </w:r>
            <w:r>
              <w:rPr>
                <w:spacing w:val="-2"/>
                <w:sz w:val="20"/>
              </w:rPr>
              <w:t>)</w:t>
            </w:r>
          </w:p>
        </w:tc>
        <w:tc>
          <w:tcPr>
            <w:tcW w:w="1170" w:type="dxa"/>
          </w:tcPr>
          <w:p>
            <w:pPr>
              <w:pStyle w:val="TableParagraph"/>
              <w:ind w:left="3" w:right="3"/>
              <w:rPr>
                <w:sz w:val="20"/>
              </w:rPr>
            </w:pPr>
            <w:r>
              <w:rPr>
                <w:spacing w:val="-2"/>
                <w:sz w:val="20"/>
              </w:rPr>
              <w:t>(</w:t>
            </w:r>
            <w:r>
              <w:rPr>
                <w:rFonts w:ascii="Cambria"/>
                <w:spacing w:val="-2"/>
                <w:sz w:val="20"/>
              </w:rPr>
              <w:t>0.067</w:t>
            </w:r>
            <w:r>
              <w:rPr>
                <w:spacing w:val="-2"/>
                <w:sz w:val="20"/>
              </w:rPr>
              <w:t>)</w:t>
            </w:r>
          </w:p>
        </w:tc>
      </w:tr>
      <w:tr>
        <w:trPr>
          <w:trHeight w:val="239" w:hRule="atLeast"/>
        </w:trPr>
        <w:tc>
          <w:tcPr>
            <w:tcW w:w="2779" w:type="dxa"/>
          </w:tcPr>
          <w:p>
            <w:pPr>
              <w:pStyle w:val="TableParagraph"/>
              <w:ind w:left="119"/>
              <w:jc w:val="left"/>
              <w:rPr>
                <w:sz w:val="20"/>
              </w:rPr>
            </w:pPr>
            <w:r>
              <w:rPr>
                <w:sz w:val="20"/>
              </w:rPr>
              <w:t>Protest</w:t>
            </w:r>
            <w:r>
              <w:rPr>
                <w:spacing w:val="-5"/>
                <w:sz w:val="20"/>
              </w:rPr>
              <w:t> </w:t>
            </w:r>
            <w:r>
              <w:rPr>
                <w:sz w:val="20"/>
              </w:rPr>
              <w:t>risk</w:t>
            </w:r>
            <w:r>
              <w:rPr>
                <w:spacing w:val="-5"/>
                <w:sz w:val="20"/>
              </w:rPr>
              <w:t> </w:t>
            </w:r>
            <w:r>
              <w:rPr>
                <w:sz w:val="20"/>
              </w:rPr>
              <w:t>prop.</w:t>
            </w:r>
            <w:r>
              <w:rPr>
                <w:spacing w:val="11"/>
                <w:sz w:val="20"/>
              </w:rPr>
              <w:t> </w:t>
            </w:r>
            <w:r>
              <w:rPr>
                <w:spacing w:val="-2"/>
                <w:sz w:val="20"/>
              </w:rPr>
              <w:t>score</w:t>
            </w:r>
          </w:p>
        </w:tc>
        <w:tc>
          <w:tcPr>
            <w:tcW w:w="1012" w:type="dxa"/>
          </w:tcPr>
          <w:p>
            <w:pPr>
              <w:pStyle w:val="TableParagraph"/>
              <w:rPr>
                <w:sz w:val="20"/>
              </w:rPr>
            </w:pPr>
            <w:r>
              <w:rPr>
                <w:rFonts w:ascii="Cambria"/>
                <w:spacing w:val="-2"/>
                <w:sz w:val="20"/>
              </w:rPr>
              <w:t>0.709</w:t>
            </w:r>
            <w:r>
              <w:rPr>
                <w:spacing w:val="-2"/>
                <w:sz w:val="20"/>
              </w:rPr>
              <w:t>***</w:t>
            </w:r>
          </w:p>
        </w:tc>
        <w:tc>
          <w:tcPr>
            <w:tcW w:w="1173" w:type="dxa"/>
          </w:tcPr>
          <w:p>
            <w:pPr>
              <w:pStyle w:val="TableParagraph"/>
              <w:spacing w:line="240" w:lineRule="auto"/>
              <w:jc w:val="left"/>
              <w:rPr>
                <w:sz w:val="16"/>
              </w:rPr>
            </w:pPr>
          </w:p>
        </w:tc>
        <w:tc>
          <w:tcPr>
            <w:tcW w:w="1170" w:type="dxa"/>
          </w:tcPr>
          <w:p>
            <w:pPr>
              <w:pStyle w:val="TableParagraph"/>
              <w:ind w:left="3" w:right="3"/>
              <w:rPr>
                <w:sz w:val="20"/>
              </w:rPr>
            </w:pPr>
            <w:r>
              <w:rPr>
                <w:rFonts w:ascii="Cambria"/>
                <w:spacing w:val="-2"/>
                <w:sz w:val="20"/>
              </w:rPr>
              <w:t>0.261</w:t>
            </w:r>
            <w:r>
              <w:rPr>
                <w:spacing w:val="-2"/>
                <w:sz w:val="20"/>
              </w:rPr>
              <w:t>**</w:t>
            </w:r>
          </w:p>
        </w:tc>
        <w:tc>
          <w:tcPr>
            <w:tcW w:w="1170" w:type="dxa"/>
          </w:tcPr>
          <w:p>
            <w:pPr>
              <w:pStyle w:val="TableParagraph"/>
              <w:spacing w:line="240" w:lineRule="auto"/>
              <w:jc w:val="left"/>
              <w:rPr>
                <w:sz w:val="16"/>
              </w:rPr>
            </w:pPr>
          </w:p>
        </w:tc>
      </w:tr>
      <w:tr>
        <w:trPr>
          <w:trHeight w:val="239" w:hRule="atLeast"/>
        </w:trPr>
        <w:tc>
          <w:tcPr>
            <w:tcW w:w="2779" w:type="dxa"/>
          </w:tcPr>
          <w:p>
            <w:pPr>
              <w:pStyle w:val="TableParagraph"/>
              <w:spacing w:line="240" w:lineRule="auto"/>
              <w:jc w:val="left"/>
              <w:rPr>
                <w:sz w:val="16"/>
              </w:rPr>
            </w:pPr>
          </w:p>
        </w:tc>
        <w:tc>
          <w:tcPr>
            <w:tcW w:w="1012" w:type="dxa"/>
          </w:tcPr>
          <w:p>
            <w:pPr>
              <w:pStyle w:val="TableParagraph"/>
              <w:rPr>
                <w:sz w:val="20"/>
              </w:rPr>
            </w:pPr>
            <w:r>
              <w:rPr>
                <w:spacing w:val="-2"/>
                <w:sz w:val="20"/>
              </w:rPr>
              <w:t>(</w:t>
            </w:r>
            <w:r>
              <w:rPr>
                <w:rFonts w:ascii="Cambria"/>
                <w:spacing w:val="-2"/>
                <w:sz w:val="20"/>
              </w:rPr>
              <w:t>0.104</w:t>
            </w:r>
            <w:r>
              <w:rPr>
                <w:spacing w:val="-2"/>
                <w:sz w:val="20"/>
              </w:rPr>
              <w:t>)</w:t>
            </w:r>
          </w:p>
        </w:tc>
        <w:tc>
          <w:tcPr>
            <w:tcW w:w="1173" w:type="dxa"/>
          </w:tcPr>
          <w:p>
            <w:pPr>
              <w:pStyle w:val="TableParagraph"/>
              <w:spacing w:line="240" w:lineRule="auto"/>
              <w:jc w:val="left"/>
              <w:rPr>
                <w:sz w:val="16"/>
              </w:rPr>
            </w:pPr>
          </w:p>
        </w:tc>
        <w:tc>
          <w:tcPr>
            <w:tcW w:w="1170" w:type="dxa"/>
          </w:tcPr>
          <w:p>
            <w:pPr>
              <w:pStyle w:val="TableParagraph"/>
              <w:ind w:left="3" w:right="3"/>
              <w:rPr>
                <w:sz w:val="20"/>
              </w:rPr>
            </w:pPr>
            <w:r>
              <w:rPr>
                <w:spacing w:val="-2"/>
                <w:sz w:val="20"/>
              </w:rPr>
              <w:t>(</w:t>
            </w:r>
            <w:r>
              <w:rPr>
                <w:rFonts w:ascii="Cambria"/>
                <w:spacing w:val="-2"/>
                <w:sz w:val="20"/>
              </w:rPr>
              <w:t>0.093</w:t>
            </w:r>
            <w:r>
              <w:rPr>
                <w:spacing w:val="-2"/>
                <w:sz w:val="20"/>
              </w:rPr>
              <w:t>)</w:t>
            </w:r>
          </w:p>
        </w:tc>
        <w:tc>
          <w:tcPr>
            <w:tcW w:w="1170" w:type="dxa"/>
          </w:tcPr>
          <w:p>
            <w:pPr>
              <w:pStyle w:val="TableParagraph"/>
              <w:spacing w:line="240" w:lineRule="auto"/>
              <w:jc w:val="left"/>
              <w:rPr>
                <w:sz w:val="16"/>
              </w:rPr>
            </w:pPr>
          </w:p>
        </w:tc>
      </w:tr>
      <w:tr>
        <w:trPr>
          <w:trHeight w:val="239" w:hRule="atLeast"/>
        </w:trPr>
        <w:tc>
          <w:tcPr>
            <w:tcW w:w="2779" w:type="dxa"/>
          </w:tcPr>
          <w:p>
            <w:pPr>
              <w:pStyle w:val="TableParagraph"/>
              <w:ind w:left="119"/>
              <w:jc w:val="left"/>
              <w:rPr>
                <w:sz w:val="20"/>
              </w:rPr>
            </w:pPr>
            <w:r>
              <w:rPr>
                <w:sz w:val="20"/>
              </w:rPr>
              <w:t>Prop.</w:t>
            </w:r>
            <w:r>
              <w:rPr>
                <w:spacing w:val="11"/>
                <w:sz w:val="20"/>
              </w:rPr>
              <w:t> </w:t>
            </w:r>
            <w:r>
              <w:rPr>
                <w:sz w:val="20"/>
              </w:rPr>
              <w:t>score</w:t>
            </w:r>
            <w:r>
              <w:rPr>
                <w:spacing w:val="-5"/>
                <w:sz w:val="20"/>
              </w:rPr>
              <w:t> </w:t>
            </w:r>
            <w:r>
              <w:rPr>
                <w:spacing w:val="-2"/>
                <w:sz w:val="20"/>
              </w:rPr>
              <w:t>quartile</w:t>
            </w:r>
          </w:p>
        </w:tc>
        <w:tc>
          <w:tcPr>
            <w:tcW w:w="1012" w:type="dxa"/>
          </w:tcPr>
          <w:p>
            <w:pPr>
              <w:pStyle w:val="TableParagraph"/>
              <w:spacing w:line="240" w:lineRule="auto"/>
              <w:jc w:val="left"/>
              <w:rPr>
                <w:sz w:val="16"/>
              </w:rPr>
            </w:pPr>
          </w:p>
        </w:tc>
        <w:tc>
          <w:tcPr>
            <w:tcW w:w="1173" w:type="dxa"/>
          </w:tcPr>
          <w:p>
            <w:pPr>
              <w:pStyle w:val="TableParagraph"/>
              <w:spacing w:line="240" w:lineRule="auto"/>
              <w:jc w:val="left"/>
              <w:rPr>
                <w:sz w:val="16"/>
              </w:rPr>
            </w:pPr>
          </w:p>
        </w:tc>
        <w:tc>
          <w:tcPr>
            <w:tcW w:w="1170" w:type="dxa"/>
          </w:tcPr>
          <w:p>
            <w:pPr>
              <w:pStyle w:val="TableParagraph"/>
              <w:spacing w:line="240" w:lineRule="auto"/>
              <w:jc w:val="left"/>
              <w:rPr>
                <w:sz w:val="16"/>
              </w:rPr>
            </w:pPr>
          </w:p>
        </w:tc>
        <w:tc>
          <w:tcPr>
            <w:tcW w:w="1170" w:type="dxa"/>
          </w:tcPr>
          <w:p>
            <w:pPr>
              <w:pStyle w:val="TableParagraph"/>
              <w:ind w:left="3" w:right="3"/>
              <w:rPr>
                <w:sz w:val="20"/>
              </w:rPr>
            </w:pPr>
            <w:r>
              <w:rPr>
                <w:rFonts w:ascii="Cambria"/>
                <w:spacing w:val="-2"/>
                <w:sz w:val="20"/>
              </w:rPr>
              <w:t>0.138</w:t>
            </w:r>
            <w:r>
              <w:rPr>
                <w:spacing w:val="-2"/>
                <w:sz w:val="20"/>
              </w:rPr>
              <w:t>***</w:t>
            </w:r>
          </w:p>
        </w:tc>
      </w:tr>
      <w:tr>
        <w:trPr>
          <w:trHeight w:val="288" w:hRule="atLeast"/>
        </w:trPr>
        <w:tc>
          <w:tcPr>
            <w:tcW w:w="2779" w:type="dxa"/>
            <w:tcBorders>
              <w:bottom w:val="single" w:sz="4" w:space="0" w:color="000000"/>
            </w:tcBorders>
          </w:tcPr>
          <w:p>
            <w:pPr>
              <w:pStyle w:val="TableParagraph"/>
              <w:spacing w:line="240" w:lineRule="auto"/>
              <w:jc w:val="left"/>
              <w:rPr>
                <w:sz w:val="20"/>
              </w:rPr>
            </w:pPr>
          </w:p>
        </w:tc>
        <w:tc>
          <w:tcPr>
            <w:tcW w:w="1012" w:type="dxa"/>
            <w:tcBorders>
              <w:bottom w:val="single" w:sz="4" w:space="0" w:color="000000"/>
            </w:tcBorders>
          </w:tcPr>
          <w:p>
            <w:pPr>
              <w:pStyle w:val="TableParagraph"/>
              <w:spacing w:line="240" w:lineRule="auto"/>
              <w:jc w:val="left"/>
              <w:rPr>
                <w:sz w:val="20"/>
              </w:rPr>
            </w:pPr>
          </w:p>
        </w:tc>
        <w:tc>
          <w:tcPr>
            <w:tcW w:w="1173" w:type="dxa"/>
            <w:tcBorders>
              <w:bottom w:val="single" w:sz="4" w:space="0" w:color="000000"/>
            </w:tcBorders>
          </w:tcPr>
          <w:p>
            <w:pPr>
              <w:pStyle w:val="TableParagraph"/>
              <w:spacing w:line="240" w:lineRule="auto"/>
              <w:jc w:val="left"/>
              <w:rPr>
                <w:sz w:val="20"/>
              </w:rPr>
            </w:pPr>
          </w:p>
        </w:tc>
        <w:tc>
          <w:tcPr>
            <w:tcW w:w="1170" w:type="dxa"/>
            <w:tcBorders>
              <w:bottom w:val="single" w:sz="4" w:space="0" w:color="000000"/>
            </w:tcBorders>
          </w:tcPr>
          <w:p>
            <w:pPr>
              <w:pStyle w:val="TableParagraph"/>
              <w:spacing w:line="240" w:lineRule="auto"/>
              <w:jc w:val="left"/>
              <w:rPr>
                <w:sz w:val="20"/>
              </w:rPr>
            </w:pPr>
          </w:p>
        </w:tc>
        <w:tc>
          <w:tcPr>
            <w:tcW w:w="1170" w:type="dxa"/>
            <w:tcBorders>
              <w:bottom w:val="single" w:sz="4" w:space="0" w:color="000000"/>
            </w:tcBorders>
          </w:tcPr>
          <w:p>
            <w:pPr>
              <w:pStyle w:val="TableParagraph"/>
              <w:spacing w:line="227" w:lineRule="exact"/>
              <w:ind w:left="3" w:right="3"/>
              <w:rPr>
                <w:sz w:val="20"/>
              </w:rPr>
            </w:pPr>
            <w:r>
              <w:rPr>
                <w:spacing w:val="-2"/>
                <w:sz w:val="20"/>
              </w:rPr>
              <w:t>(</w:t>
            </w:r>
            <w:r>
              <w:rPr>
                <w:rFonts w:ascii="Cambria"/>
                <w:spacing w:val="-2"/>
                <w:sz w:val="20"/>
              </w:rPr>
              <w:t>0.037</w:t>
            </w:r>
            <w:r>
              <w:rPr>
                <w:spacing w:val="-2"/>
                <w:sz w:val="20"/>
              </w:rPr>
              <w:t>)</w:t>
            </w:r>
          </w:p>
        </w:tc>
      </w:tr>
      <w:tr>
        <w:trPr>
          <w:trHeight w:val="279" w:hRule="atLeast"/>
        </w:trPr>
        <w:tc>
          <w:tcPr>
            <w:tcW w:w="2779" w:type="dxa"/>
            <w:tcBorders>
              <w:top w:val="single" w:sz="4" w:space="0" w:color="000000"/>
            </w:tcBorders>
          </w:tcPr>
          <w:p>
            <w:pPr>
              <w:pStyle w:val="TableParagraph"/>
              <w:spacing w:line="223" w:lineRule="exact" w:before="36"/>
              <w:ind w:left="119"/>
              <w:jc w:val="left"/>
              <w:rPr>
                <w:sz w:val="20"/>
              </w:rPr>
            </w:pPr>
            <w:r>
              <w:rPr>
                <w:spacing w:val="-2"/>
                <w:sz w:val="20"/>
              </w:rPr>
              <w:t>Num.Obs.</w:t>
            </w:r>
          </w:p>
        </w:tc>
        <w:tc>
          <w:tcPr>
            <w:tcW w:w="1012" w:type="dxa"/>
            <w:tcBorders>
              <w:top w:val="single" w:sz="4" w:space="0" w:color="000000"/>
            </w:tcBorders>
          </w:tcPr>
          <w:p>
            <w:pPr>
              <w:pStyle w:val="TableParagraph"/>
              <w:spacing w:line="227" w:lineRule="exact" w:before="33"/>
              <w:rPr>
                <w:rFonts w:ascii="Cambria"/>
                <w:sz w:val="20"/>
              </w:rPr>
            </w:pPr>
            <w:r>
              <w:rPr>
                <w:rFonts w:ascii="Cambria"/>
                <w:spacing w:val="-4"/>
                <w:sz w:val="20"/>
              </w:rPr>
              <w:t>1042</w:t>
            </w:r>
          </w:p>
        </w:tc>
        <w:tc>
          <w:tcPr>
            <w:tcW w:w="1173" w:type="dxa"/>
            <w:tcBorders>
              <w:top w:val="single" w:sz="4" w:space="0" w:color="000000"/>
            </w:tcBorders>
          </w:tcPr>
          <w:p>
            <w:pPr>
              <w:pStyle w:val="TableParagraph"/>
              <w:spacing w:line="227" w:lineRule="exact" w:before="33"/>
              <w:ind w:left="1" w:right="2"/>
              <w:rPr>
                <w:rFonts w:ascii="Cambria"/>
                <w:sz w:val="20"/>
              </w:rPr>
            </w:pPr>
            <w:r>
              <w:rPr>
                <w:rFonts w:ascii="Cambria"/>
                <w:spacing w:val="-4"/>
                <w:sz w:val="20"/>
              </w:rPr>
              <w:t>1042</w:t>
            </w:r>
          </w:p>
        </w:tc>
        <w:tc>
          <w:tcPr>
            <w:tcW w:w="1170" w:type="dxa"/>
            <w:tcBorders>
              <w:top w:val="single" w:sz="4" w:space="0" w:color="000000"/>
            </w:tcBorders>
          </w:tcPr>
          <w:p>
            <w:pPr>
              <w:pStyle w:val="TableParagraph"/>
              <w:spacing w:line="227" w:lineRule="exact" w:before="33"/>
              <w:ind w:left="3" w:right="3"/>
              <w:rPr>
                <w:rFonts w:ascii="Cambria"/>
                <w:sz w:val="20"/>
              </w:rPr>
            </w:pPr>
            <w:r>
              <w:rPr>
                <w:rFonts w:ascii="Cambria"/>
                <w:spacing w:val="-4"/>
                <w:sz w:val="20"/>
              </w:rPr>
              <w:t>1042</w:t>
            </w:r>
          </w:p>
        </w:tc>
        <w:tc>
          <w:tcPr>
            <w:tcW w:w="1170" w:type="dxa"/>
            <w:tcBorders>
              <w:top w:val="single" w:sz="4" w:space="0" w:color="000000"/>
            </w:tcBorders>
          </w:tcPr>
          <w:p>
            <w:pPr>
              <w:pStyle w:val="TableParagraph"/>
              <w:spacing w:line="227" w:lineRule="exact" w:before="33"/>
              <w:ind w:left="3" w:right="3"/>
              <w:rPr>
                <w:rFonts w:ascii="Cambria"/>
                <w:sz w:val="20"/>
              </w:rPr>
            </w:pPr>
            <w:r>
              <w:rPr>
                <w:rFonts w:ascii="Cambria"/>
                <w:spacing w:val="-4"/>
                <w:sz w:val="20"/>
              </w:rPr>
              <w:t>1042</w:t>
            </w:r>
          </w:p>
        </w:tc>
      </w:tr>
      <w:tr>
        <w:trPr>
          <w:trHeight w:val="239" w:hRule="atLeast"/>
        </w:trPr>
        <w:tc>
          <w:tcPr>
            <w:tcW w:w="2779" w:type="dxa"/>
          </w:tcPr>
          <w:p>
            <w:pPr>
              <w:pStyle w:val="TableParagraph"/>
              <w:ind w:left="119"/>
              <w:jc w:val="left"/>
              <w:rPr>
                <w:sz w:val="20"/>
              </w:rPr>
            </w:pPr>
            <w:r>
              <w:rPr>
                <w:spacing w:val="-5"/>
                <w:sz w:val="20"/>
              </w:rPr>
              <w:t>R2</w:t>
            </w:r>
          </w:p>
        </w:tc>
        <w:tc>
          <w:tcPr>
            <w:tcW w:w="1012" w:type="dxa"/>
          </w:tcPr>
          <w:p>
            <w:pPr>
              <w:pStyle w:val="TableParagraph"/>
              <w:rPr>
                <w:rFonts w:ascii="Cambria"/>
                <w:sz w:val="20"/>
              </w:rPr>
            </w:pPr>
            <w:r>
              <w:rPr>
                <w:rFonts w:ascii="Cambria"/>
                <w:spacing w:val="-2"/>
                <w:sz w:val="20"/>
              </w:rPr>
              <w:t>0.043</w:t>
            </w:r>
          </w:p>
        </w:tc>
        <w:tc>
          <w:tcPr>
            <w:tcW w:w="1173" w:type="dxa"/>
          </w:tcPr>
          <w:p>
            <w:pPr>
              <w:pStyle w:val="TableParagraph"/>
              <w:ind w:left="1" w:right="2"/>
              <w:rPr>
                <w:rFonts w:ascii="Cambria"/>
                <w:sz w:val="20"/>
              </w:rPr>
            </w:pPr>
            <w:r>
              <w:rPr>
                <w:rFonts w:ascii="Cambria"/>
                <w:spacing w:val="-2"/>
                <w:sz w:val="20"/>
              </w:rPr>
              <w:t>0.504</w:t>
            </w:r>
          </w:p>
        </w:tc>
        <w:tc>
          <w:tcPr>
            <w:tcW w:w="1170" w:type="dxa"/>
          </w:tcPr>
          <w:p>
            <w:pPr>
              <w:pStyle w:val="TableParagraph"/>
              <w:ind w:left="2" w:right="4"/>
              <w:rPr>
                <w:rFonts w:ascii="Cambria"/>
                <w:sz w:val="20"/>
              </w:rPr>
            </w:pPr>
            <w:r>
              <w:rPr>
                <w:rFonts w:ascii="Cambria"/>
                <w:spacing w:val="-2"/>
                <w:sz w:val="20"/>
              </w:rPr>
              <w:t>0.507</w:t>
            </w:r>
          </w:p>
        </w:tc>
        <w:tc>
          <w:tcPr>
            <w:tcW w:w="1170" w:type="dxa"/>
          </w:tcPr>
          <w:p>
            <w:pPr>
              <w:pStyle w:val="TableParagraph"/>
              <w:ind w:left="3" w:right="3"/>
              <w:rPr>
                <w:rFonts w:ascii="Cambria"/>
                <w:sz w:val="20"/>
              </w:rPr>
            </w:pPr>
            <w:r>
              <w:rPr>
                <w:rFonts w:ascii="Cambria"/>
                <w:spacing w:val="-2"/>
                <w:sz w:val="20"/>
              </w:rPr>
              <w:t>0.510</w:t>
            </w:r>
          </w:p>
        </w:tc>
      </w:tr>
      <w:tr>
        <w:trPr>
          <w:trHeight w:val="239" w:hRule="atLeast"/>
        </w:trPr>
        <w:tc>
          <w:tcPr>
            <w:tcW w:w="2779" w:type="dxa"/>
          </w:tcPr>
          <w:p>
            <w:pPr>
              <w:pStyle w:val="TableParagraph"/>
              <w:ind w:left="119"/>
              <w:jc w:val="left"/>
              <w:rPr>
                <w:sz w:val="20"/>
              </w:rPr>
            </w:pPr>
            <w:r>
              <w:rPr>
                <w:sz w:val="20"/>
              </w:rPr>
              <w:t>R2</w:t>
            </w:r>
            <w:r>
              <w:rPr>
                <w:spacing w:val="-4"/>
                <w:sz w:val="20"/>
              </w:rPr>
              <w:t> Adj.</w:t>
            </w:r>
          </w:p>
        </w:tc>
        <w:tc>
          <w:tcPr>
            <w:tcW w:w="1012" w:type="dxa"/>
          </w:tcPr>
          <w:p>
            <w:pPr>
              <w:pStyle w:val="TableParagraph"/>
              <w:rPr>
                <w:rFonts w:ascii="Cambria"/>
                <w:sz w:val="20"/>
              </w:rPr>
            </w:pPr>
            <w:r>
              <w:rPr>
                <w:rFonts w:ascii="Cambria"/>
                <w:spacing w:val="-2"/>
                <w:sz w:val="20"/>
              </w:rPr>
              <w:t>0.042</w:t>
            </w:r>
          </w:p>
        </w:tc>
        <w:tc>
          <w:tcPr>
            <w:tcW w:w="1173" w:type="dxa"/>
          </w:tcPr>
          <w:p>
            <w:pPr>
              <w:pStyle w:val="TableParagraph"/>
              <w:ind w:right="2"/>
              <w:rPr>
                <w:rFonts w:ascii="Cambria"/>
                <w:sz w:val="20"/>
              </w:rPr>
            </w:pPr>
            <w:r>
              <w:rPr>
                <w:rFonts w:ascii="Cambria"/>
                <w:spacing w:val="-2"/>
                <w:sz w:val="20"/>
              </w:rPr>
              <w:t>0.497</w:t>
            </w:r>
          </w:p>
        </w:tc>
        <w:tc>
          <w:tcPr>
            <w:tcW w:w="1170" w:type="dxa"/>
          </w:tcPr>
          <w:p>
            <w:pPr>
              <w:pStyle w:val="TableParagraph"/>
              <w:ind w:left="3" w:right="3"/>
              <w:rPr>
                <w:rFonts w:ascii="Cambria"/>
                <w:sz w:val="20"/>
              </w:rPr>
            </w:pPr>
            <w:r>
              <w:rPr>
                <w:rFonts w:ascii="Cambria"/>
                <w:spacing w:val="-2"/>
                <w:sz w:val="20"/>
              </w:rPr>
              <w:t>0.501</w:t>
            </w:r>
          </w:p>
        </w:tc>
        <w:tc>
          <w:tcPr>
            <w:tcW w:w="1170" w:type="dxa"/>
          </w:tcPr>
          <w:p>
            <w:pPr>
              <w:pStyle w:val="TableParagraph"/>
              <w:ind w:left="3" w:right="3"/>
              <w:rPr>
                <w:rFonts w:ascii="Cambria"/>
                <w:sz w:val="20"/>
              </w:rPr>
            </w:pPr>
            <w:r>
              <w:rPr>
                <w:rFonts w:ascii="Cambria"/>
                <w:spacing w:val="-2"/>
                <w:sz w:val="20"/>
              </w:rPr>
              <w:t>0.504</w:t>
            </w:r>
          </w:p>
        </w:tc>
      </w:tr>
      <w:tr>
        <w:trPr>
          <w:trHeight w:val="239" w:hRule="atLeast"/>
        </w:trPr>
        <w:tc>
          <w:tcPr>
            <w:tcW w:w="2779" w:type="dxa"/>
          </w:tcPr>
          <w:p>
            <w:pPr>
              <w:pStyle w:val="TableParagraph"/>
              <w:ind w:left="119"/>
              <w:jc w:val="left"/>
              <w:rPr>
                <w:sz w:val="20"/>
              </w:rPr>
            </w:pPr>
            <w:r>
              <w:rPr>
                <w:spacing w:val="-5"/>
                <w:sz w:val="20"/>
              </w:rPr>
              <w:t>AIC</w:t>
            </w:r>
          </w:p>
        </w:tc>
        <w:tc>
          <w:tcPr>
            <w:tcW w:w="1012" w:type="dxa"/>
          </w:tcPr>
          <w:p>
            <w:pPr>
              <w:pStyle w:val="TableParagraph"/>
              <w:rPr>
                <w:rFonts w:ascii="Cambria"/>
                <w:sz w:val="20"/>
              </w:rPr>
            </w:pPr>
            <w:r>
              <w:rPr>
                <w:rFonts w:ascii="Cambria"/>
                <w:spacing w:val="-2"/>
                <w:sz w:val="20"/>
              </w:rPr>
              <w:t>3128.6</w:t>
            </w:r>
          </w:p>
        </w:tc>
        <w:tc>
          <w:tcPr>
            <w:tcW w:w="1173" w:type="dxa"/>
          </w:tcPr>
          <w:p>
            <w:pPr>
              <w:pStyle w:val="TableParagraph"/>
              <w:ind w:left="1" w:right="2"/>
              <w:rPr>
                <w:rFonts w:ascii="Cambria"/>
                <w:sz w:val="20"/>
              </w:rPr>
            </w:pPr>
            <w:r>
              <w:rPr>
                <w:rFonts w:ascii="Cambria"/>
                <w:spacing w:val="-2"/>
                <w:sz w:val="20"/>
              </w:rPr>
              <w:t>2468.6</w:t>
            </w:r>
          </w:p>
        </w:tc>
        <w:tc>
          <w:tcPr>
            <w:tcW w:w="1170" w:type="dxa"/>
          </w:tcPr>
          <w:p>
            <w:pPr>
              <w:pStyle w:val="TableParagraph"/>
              <w:ind w:left="3" w:right="3"/>
              <w:rPr>
                <w:rFonts w:ascii="Cambria"/>
                <w:sz w:val="20"/>
              </w:rPr>
            </w:pPr>
            <w:r>
              <w:rPr>
                <w:rFonts w:ascii="Cambria"/>
                <w:spacing w:val="-2"/>
                <w:sz w:val="20"/>
              </w:rPr>
              <w:t>2462.6</w:t>
            </w:r>
          </w:p>
        </w:tc>
        <w:tc>
          <w:tcPr>
            <w:tcW w:w="1170" w:type="dxa"/>
          </w:tcPr>
          <w:p>
            <w:pPr>
              <w:pStyle w:val="TableParagraph"/>
              <w:ind w:left="3" w:right="3"/>
              <w:rPr>
                <w:rFonts w:ascii="Cambria"/>
                <w:sz w:val="20"/>
              </w:rPr>
            </w:pPr>
            <w:r>
              <w:rPr>
                <w:rFonts w:ascii="Cambria"/>
                <w:spacing w:val="-2"/>
                <w:sz w:val="20"/>
              </w:rPr>
              <w:t>2456.3</w:t>
            </w:r>
          </w:p>
        </w:tc>
      </w:tr>
      <w:tr>
        <w:trPr>
          <w:trHeight w:val="239" w:hRule="atLeast"/>
        </w:trPr>
        <w:tc>
          <w:tcPr>
            <w:tcW w:w="2779" w:type="dxa"/>
          </w:tcPr>
          <w:p>
            <w:pPr>
              <w:pStyle w:val="TableParagraph"/>
              <w:ind w:left="119"/>
              <w:jc w:val="left"/>
              <w:rPr>
                <w:sz w:val="20"/>
              </w:rPr>
            </w:pPr>
            <w:r>
              <w:rPr>
                <w:spacing w:val="-10"/>
                <w:sz w:val="20"/>
              </w:rPr>
              <w:t>F</w:t>
            </w:r>
          </w:p>
        </w:tc>
        <w:tc>
          <w:tcPr>
            <w:tcW w:w="1012" w:type="dxa"/>
          </w:tcPr>
          <w:p>
            <w:pPr>
              <w:pStyle w:val="TableParagraph"/>
              <w:rPr>
                <w:rFonts w:ascii="Cambria"/>
                <w:sz w:val="20"/>
              </w:rPr>
            </w:pPr>
            <w:r>
              <w:rPr>
                <w:rFonts w:ascii="Cambria"/>
                <w:spacing w:val="-2"/>
                <w:sz w:val="20"/>
              </w:rPr>
              <w:t>46.614</w:t>
            </w:r>
          </w:p>
        </w:tc>
        <w:tc>
          <w:tcPr>
            <w:tcW w:w="1173" w:type="dxa"/>
          </w:tcPr>
          <w:p>
            <w:pPr>
              <w:pStyle w:val="TableParagraph"/>
              <w:ind w:left="1" w:right="2"/>
              <w:rPr>
                <w:rFonts w:ascii="Cambria"/>
                <w:sz w:val="20"/>
              </w:rPr>
            </w:pPr>
            <w:r>
              <w:rPr>
                <w:rFonts w:ascii="Cambria"/>
                <w:spacing w:val="-2"/>
                <w:sz w:val="20"/>
              </w:rPr>
              <w:t>80.199</w:t>
            </w:r>
          </w:p>
        </w:tc>
        <w:tc>
          <w:tcPr>
            <w:tcW w:w="1170" w:type="dxa"/>
          </w:tcPr>
          <w:p>
            <w:pPr>
              <w:pStyle w:val="TableParagraph"/>
              <w:ind w:left="3" w:right="3"/>
              <w:rPr>
                <w:rFonts w:ascii="Cambria"/>
                <w:sz w:val="20"/>
              </w:rPr>
            </w:pPr>
            <w:r>
              <w:rPr>
                <w:rFonts w:ascii="Cambria"/>
                <w:spacing w:val="-2"/>
                <w:sz w:val="20"/>
              </w:rPr>
              <w:t>75.534</w:t>
            </w:r>
          </w:p>
        </w:tc>
        <w:tc>
          <w:tcPr>
            <w:tcW w:w="1170" w:type="dxa"/>
          </w:tcPr>
          <w:p>
            <w:pPr>
              <w:pStyle w:val="TableParagraph"/>
              <w:ind w:left="3" w:right="3"/>
              <w:rPr>
                <w:rFonts w:ascii="Cambria"/>
                <w:sz w:val="20"/>
              </w:rPr>
            </w:pPr>
            <w:r>
              <w:rPr>
                <w:rFonts w:ascii="Cambria"/>
                <w:spacing w:val="-2"/>
                <w:sz w:val="20"/>
              </w:rPr>
              <w:t>76.438</w:t>
            </w:r>
          </w:p>
        </w:tc>
      </w:tr>
      <w:tr>
        <w:trPr>
          <w:trHeight w:val="286" w:hRule="atLeast"/>
        </w:trPr>
        <w:tc>
          <w:tcPr>
            <w:tcW w:w="2779" w:type="dxa"/>
            <w:tcBorders>
              <w:bottom w:val="single" w:sz="8" w:space="0" w:color="000000"/>
            </w:tcBorders>
          </w:tcPr>
          <w:p>
            <w:pPr>
              <w:pStyle w:val="TableParagraph"/>
              <w:spacing w:line="226" w:lineRule="exact"/>
              <w:ind w:left="119"/>
              <w:jc w:val="left"/>
              <w:rPr>
                <w:sz w:val="20"/>
              </w:rPr>
            </w:pPr>
            <w:r>
              <w:rPr>
                <w:spacing w:val="-4"/>
                <w:sz w:val="20"/>
              </w:rPr>
              <w:t>RMSE</w:t>
            </w:r>
          </w:p>
        </w:tc>
        <w:tc>
          <w:tcPr>
            <w:tcW w:w="1012" w:type="dxa"/>
            <w:tcBorders>
              <w:bottom w:val="single" w:sz="8" w:space="0" w:color="000000"/>
            </w:tcBorders>
          </w:tcPr>
          <w:p>
            <w:pPr>
              <w:pStyle w:val="TableParagraph"/>
              <w:spacing w:line="227" w:lineRule="exact"/>
              <w:rPr>
                <w:rFonts w:ascii="Cambria"/>
                <w:sz w:val="20"/>
              </w:rPr>
            </w:pPr>
            <w:r>
              <w:rPr>
                <w:rFonts w:ascii="Cambria"/>
                <w:spacing w:val="-4"/>
                <w:sz w:val="20"/>
              </w:rPr>
              <w:t>1.08</w:t>
            </w:r>
          </w:p>
        </w:tc>
        <w:tc>
          <w:tcPr>
            <w:tcW w:w="1173" w:type="dxa"/>
            <w:tcBorders>
              <w:bottom w:val="single" w:sz="8" w:space="0" w:color="000000"/>
            </w:tcBorders>
          </w:tcPr>
          <w:p>
            <w:pPr>
              <w:pStyle w:val="TableParagraph"/>
              <w:spacing w:line="227" w:lineRule="exact"/>
              <w:ind w:left="1" w:right="2"/>
              <w:rPr>
                <w:rFonts w:ascii="Cambria"/>
                <w:sz w:val="20"/>
              </w:rPr>
            </w:pPr>
            <w:r>
              <w:rPr>
                <w:rFonts w:ascii="Cambria"/>
                <w:spacing w:val="-4"/>
                <w:sz w:val="20"/>
              </w:rPr>
              <w:t>0.78</w:t>
            </w:r>
          </w:p>
        </w:tc>
        <w:tc>
          <w:tcPr>
            <w:tcW w:w="1170" w:type="dxa"/>
            <w:tcBorders>
              <w:bottom w:val="single" w:sz="8" w:space="0" w:color="000000"/>
            </w:tcBorders>
          </w:tcPr>
          <w:p>
            <w:pPr>
              <w:pStyle w:val="TableParagraph"/>
              <w:spacing w:line="227" w:lineRule="exact"/>
              <w:ind w:left="3" w:right="3"/>
              <w:rPr>
                <w:rFonts w:ascii="Cambria"/>
                <w:sz w:val="20"/>
              </w:rPr>
            </w:pPr>
            <w:r>
              <w:rPr>
                <w:rFonts w:ascii="Cambria"/>
                <w:spacing w:val="-4"/>
                <w:sz w:val="20"/>
              </w:rPr>
              <w:t>0.78</w:t>
            </w:r>
          </w:p>
        </w:tc>
        <w:tc>
          <w:tcPr>
            <w:tcW w:w="1170" w:type="dxa"/>
            <w:tcBorders>
              <w:bottom w:val="single" w:sz="8" w:space="0" w:color="000000"/>
            </w:tcBorders>
          </w:tcPr>
          <w:p>
            <w:pPr>
              <w:pStyle w:val="TableParagraph"/>
              <w:spacing w:line="227" w:lineRule="exact"/>
              <w:ind w:left="2" w:right="5"/>
              <w:rPr>
                <w:rFonts w:ascii="Cambria"/>
                <w:sz w:val="20"/>
              </w:rPr>
            </w:pPr>
            <w:r>
              <w:rPr>
                <w:rFonts w:ascii="Cambria"/>
                <w:spacing w:val="-4"/>
                <w:sz w:val="20"/>
              </w:rPr>
              <w:t>0.77</w:t>
            </w:r>
          </w:p>
        </w:tc>
      </w:tr>
    </w:tbl>
    <w:p>
      <w:pPr>
        <w:pStyle w:val="BodyText"/>
        <w:spacing w:before="3"/>
        <w:ind w:left="1532"/>
      </w:pPr>
      <w:r>
        <w:rPr>
          <w:w w:val="110"/>
        </w:rPr>
        <w:t>+</w:t>
      </w:r>
      <w:r>
        <w:rPr>
          <w:spacing w:val="-14"/>
          <w:w w:val="110"/>
        </w:rPr>
        <w:t> </w:t>
      </w:r>
      <w:r>
        <w:rPr>
          <w:w w:val="110"/>
        </w:rPr>
        <w:t>p</w:t>
      </w:r>
      <w:r>
        <w:rPr>
          <w:spacing w:val="-13"/>
          <w:w w:val="110"/>
        </w:rPr>
        <w:t> </w:t>
      </w:r>
      <w:r>
        <w:rPr>
          <w:rFonts w:ascii="Cambria"/>
          <w:w w:val="115"/>
        </w:rPr>
        <w:t>&lt;</w:t>
      </w:r>
      <w:r>
        <w:rPr>
          <w:rFonts w:ascii="Cambria"/>
          <w:spacing w:val="-9"/>
          <w:w w:val="115"/>
        </w:rPr>
        <w:t> </w:t>
      </w:r>
      <w:r>
        <w:rPr>
          <w:w w:val="110"/>
        </w:rPr>
        <w:t>0.1,</w:t>
      </w:r>
      <w:r>
        <w:rPr>
          <w:spacing w:val="-14"/>
          <w:w w:val="110"/>
        </w:rPr>
        <w:t> </w:t>
      </w:r>
      <w:r>
        <w:rPr>
          <w:w w:val="110"/>
        </w:rPr>
        <w:t>*</w:t>
      </w:r>
      <w:r>
        <w:rPr>
          <w:spacing w:val="-13"/>
          <w:w w:val="110"/>
        </w:rPr>
        <w:t> </w:t>
      </w:r>
      <w:r>
        <w:rPr>
          <w:w w:val="110"/>
        </w:rPr>
        <w:t>p</w:t>
      </w:r>
      <w:r>
        <w:rPr>
          <w:spacing w:val="-13"/>
          <w:w w:val="110"/>
        </w:rPr>
        <w:t> </w:t>
      </w:r>
      <w:r>
        <w:rPr>
          <w:rFonts w:ascii="Cambria"/>
          <w:w w:val="115"/>
        </w:rPr>
        <w:t>&lt;</w:t>
      </w:r>
      <w:r>
        <w:rPr>
          <w:rFonts w:ascii="Cambria"/>
          <w:spacing w:val="-9"/>
          <w:w w:val="115"/>
        </w:rPr>
        <w:t> </w:t>
      </w:r>
      <w:r>
        <w:rPr>
          <w:w w:val="110"/>
        </w:rPr>
        <w:t>0.05,</w:t>
      </w:r>
      <w:r>
        <w:rPr>
          <w:spacing w:val="-14"/>
          <w:w w:val="110"/>
        </w:rPr>
        <w:t> </w:t>
      </w:r>
      <w:r>
        <w:rPr>
          <w:w w:val="110"/>
        </w:rPr>
        <w:t>**</w:t>
      </w:r>
      <w:r>
        <w:rPr>
          <w:spacing w:val="-13"/>
          <w:w w:val="110"/>
        </w:rPr>
        <w:t> </w:t>
      </w:r>
      <w:r>
        <w:rPr>
          <w:w w:val="110"/>
        </w:rPr>
        <w:t>p</w:t>
      </w:r>
      <w:r>
        <w:rPr>
          <w:spacing w:val="-13"/>
          <w:w w:val="110"/>
        </w:rPr>
        <w:t> </w:t>
      </w:r>
      <w:r>
        <w:rPr>
          <w:rFonts w:ascii="Cambria"/>
          <w:w w:val="115"/>
        </w:rPr>
        <w:t>&lt;</w:t>
      </w:r>
      <w:r>
        <w:rPr>
          <w:rFonts w:ascii="Cambria"/>
          <w:spacing w:val="-9"/>
          <w:w w:val="115"/>
        </w:rPr>
        <w:t> </w:t>
      </w:r>
      <w:r>
        <w:rPr>
          <w:w w:val="110"/>
        </w:rPr>
        <w:t>0.01,</w:t>
      </w:r>
      <w:r>
        <w:rPr>
          <w:spacing w:val="-14"/>
          <w:w w:val="110"/>
        </w:rPr>
        <w:t> </w:t>
      </w:r>
      <w:r>
        <w:rPr>
          <w:w w:val="110"/>
        </w:rPr>
        <w:t>***</w:t>
      </w:r>
      <w:r>
        <w:rPr>
          <w:spacing w:val="-13"/>
          <w:w w:val="110"/>
        </w:rPr>
        <w:t> </w:t>
      </w:r>
      <w:r>
        <w:rPr>
          <w:w w:val="110"/>
        </w:rPr>
        <w:t>p</w:t>
      </w:r>
      <w:r>
        <w:rPr>
          <w:spacing w:val="-13"/>
          <w:w w:val="110"/>
        </w:rPr>
        <w:t> </w:t>
      </w:r>
      <w:r>
        <w:rPr>
          <w:rFonts w:ascii="Cambria"/>
          <w:w w:val="115"/>
        </w:rPr>
        <w:t>&lt;</w:t>
      </w:r>
      <w:r>
        <w:rPr>
          <w:rFonts w:ascii="Cambria"/>
          <w:spacing w:val="-9"/>
          <w:w w:val="115"/>
        </w:rPr>
        <w:t> </w:t>
      </w:r>
      <w:r>
        <w:rPr>
          <w:spacing w:val="-2"/>
          <w:w w:val="110"/>
        </w:rPr>
        <w:t>0.001</w:t>
      </w:r>
    </w:p>
    <w:p>
      <w:pPr>
        <w:pStyle w:val="BodyText"/>
        <w:spacing w:after="0"/>
        <w:sectPr>
          <w:pgSz w:w="12240" w:h="15840"/>
          <w:pgMar w:header="1940" w:footer="0" w:top="2160" w:bottom="280" w:left="1800" w:right="720"/>
        </w:sectPr>
      </w:pPr>
    </w:p>
    <w:p>
      <w:pPr>
        <w:pStyle w:val="BodyText"/>
        <w:spacing w:before="99"/>
      </w:pPr>
    </w:p>
    <w:p>
      <w:pPr>
        <w:pStyle w:val="BodyText"/>
        <w:spacing w:line="249" w:lineRule="auto"/>
        <w:ind w:left="337" w:right="2472"/>
        <w:jc w:val="both"/>
      </w:pPr>
      <w:r>
        <w:rPr/>
        <w:t>out</w:t>
      </w:r>
      <w:r>
        <w:rPr>
          <w:spacing w:val="-10"/>
        </w:rPr>
        <w:t> </w:t>
      </w:r>
      <w:r>
        <w:rPr/>
        <w:t>when</w:t>
      </w:r>
      <w:r>
        <w:rPr>
          <w:spacing w:val="-10"/>
        </w:rPr>
        <w:t> </w:t>
      </w:r>
      <w:r>
        <w:rPr/>
        <w:t>incumbents</w:t>
      </w:r>
      <w:r>
        <w:rPr>
          <w:spacing w:val="-10"/>
        </w:rPr>
        <w:t> </w:t>
      </w:r>
      <w:r>
        <w:rPr/>
        <w:t>control</w:t>
      </w:r>
      <w:r>
        <w:rPr>
          <w:spacing w:val="-10"/>
        </w:rPr>
        <w:t> </w:t>
      </w:r>
      <w:r>
        <w:rPr/>
        <w:t>patronage</w:t>
      </w:r>
      <w:r>
        <w:rPr>
          <w:spacing w:val="-10"/>
        </w:rPr>
        <w:t> </w:t>
      </w:r>
      <w:r>
        <w:rPr/>
        <w:t>resources</w:t>
      </w:r>
      <w:r>
        <w:rPr>
          <w:spacing w:val="-10"/>
        </w:rPr>
        <w:t> </w:t>
      </w:r>
      <w:r>
        <w:rPr/>
        <w:t>and</w:t>
      </w:r>
      <w:r>
        <w:rPr>
          <w:spacing w:val="-10"/>
        </w:rPr>
        <w:t> </w:t>
      </w:r>
      <w:r>
        <w:rPr/>
        <w:t>can</w:t>
      </w:r>
      <w:r>
        <w:rPr>
          <w:spacing w:val="-10"/>
        </w:rPr>
        <w:t> </w:t>
      </w:r>
      <w:r>
        <w:rPr/>
        <w:t>shield</w:t>
      </w:r>
      <w:r>
        <w:rPr>
          <w:spacing w:val="-10"/>
        </w:rPr>
        <w:t> </w:t>
      </w:r>
      <w:r>
        <w:rPr/>
        <w:t>front-line</w:t>
      </w:r>
      <w:r>
        <w:rPr>
          <w:spacing w:val="-10"/>
        </w:rPr>
        <w:t> </w:t>
      </w:r>
      <w:r>
        <w:rPr/>
        <w:t>agents</w:t>
      </w:r>
      <w:r>
        <w:rPr>
          <w:spacing w:val="-10"/>
        </w:rPr>
        <w:t> </w:t>
      </w:r>
      <w:r>
        <w:rPr/>
        <w:t>from legal</w:t>
      </w:r>
      <w:r>
        <w:rPr>
          <w:spacing w:val="-6"/>
        </w:rPr>
        <w:t> </w:t>
      </w:r>
      <w:r>
        <w:rPr/>
        <w:t>consequences</w:t>
      </w:r>
      <w:r>
        <w:rPr>
          <w:spacing w:val="-6"/>
        </w:rPr>
        <w:t> </w:t>
      </w:r>
      <w:r>
        <w:rPr/>
        <w:t>—</w:t>
      </w:r>
      <w:r>
        <w:rPr>
          <w:spacing w:val="-6"/>
        </w:rPr>
        <w:t> </w:t>
      </w:r>
      <w:r>
        <w:rPr/>
        <w:t>and</w:t>
      </w:r>
      <w:r>
        <w:rPr>
          <w:spacing w:val="-6"/>
        </w:rPr>
        <w:t> </w:t>
      </w:r>
      <w:r>
        <w:rPr/>
        <w:t>those</w:t>
      </w:r>
      <w:r>
        <w:rPr>
          <w:spacing w:val="-6"/>
        </w:rPr>
        <w:t> </w:t>
      </w:r>
      <w:r>
        <w:rPr/>
        <w:t>same</w:t>
      </w:r>
      <w:r>
        <w:rPr>
          <w:spacing w:val="-6"/>
        </w:rPr>
        <w:t> </w:t>
      </w:r>
      <w:r>
        <w:rPr/>
        <w:t>capacities</w:t>
      </w:r>
      <w:r>
        <w:rPr>
          <w:spacing w:val="-6"/>
        </w:rPr>
        <w:t> </w:t>
      </w:r>
      <w:r>
        <w:rPr/>
        <w:t>help</w:t>
      </w:r>
      <w:r>
        <w:rPr>
          <w:spacing w:val="-6"/>
        </w:rPr>
        <w:t> </w:t>
      </w:r>
      <w:r>
        <w:rPr/>
        <w:t>incumbents</w:t>
      </w:r>
      <w:r>
        <w:rPr>
          <w:spacing w:val="-7"/>
        </w:rPr>
        <w:t> </w:t>
      </w:r>
      <w:r>
        <w:rPr/>
        <w:t>defuse</w:t>
      </w:r>
      <w:r>
        <w:rPr>
          <w:spacing w:val="-6"/>
        </w:rPr>
        <w:t> </w:t>
      </w:r>
      <w:r>
        <w:rPr/>
        <w:t>mass</w:t>
      </w:r>
      <w:r>
        <w:rPr>
          <w:spacing w:val="-6"/>
        </w:rPr>
        <w:t> </w:t>
      </w:r>
      <w:r>
        <w:rPr/>
        <w:t>protest. </w:t>
      </w:r>
      <w:r>
        <w:rPr>
          <w:spacing w:val="-2"/>
        </w:rPr>
        <w:t>Resolving</w:t>
      </w:r>
      <w:r>
        <w:rPr>
          <w:spacing w:val="-3"/>
        </w:rPr>
        <w:t> </w:t>
      </w:r>
      <w:r>
        <w:rPr>
          <w:spacing w:val="-2"/>
        </w:rPr>
        <w:t>this</w:t>
      </w:r>
      <w:r>
        <w:rPr>
          <w:spacing w:val="-3"/>
        </w:rPr>
        <w:t> </w:t>
      </w:r>
      <w:r>
        <w:rPr>
          <w:spacing w:val="-2"/>
        </w:rPr>
        <w:t>debate</w:t>
      </w:r>
      <w:r>
        <w:rPr>
          <w:spacing w:val="-3"/>
        </w:rPr>
        <w:t> </w:t>
      </w:r>
      <w:r>
        <w:rPr>
          <w:spacing w:val="-2"/>
        </w:rPr>
        <w:t>has</w:t>
      </w:r>
      <w:r>
        <w:rPr>
          <w:spacing w:val="-3"/>
        </w:rPr>
        <w:t> </w:t>
      </w:r>
      <w:r>
        <w:rPr>
          <w:spacing w:val="-2"/>
        </w:rPr>
        <w:t>significant</w:t>
      </w:r>
      <w:r>
        <w:rPr>
          <w:spacing w:val="-3"/>
        </w:rPr>
        <w:t> </w:t>
      </w:r>
      <w:r>
        <w:rPr>
          <w:spacing w:val="-2"/>
        </w:rPr>
        <w:t>implications</w:t>
      </w:r>
      <w:r>
        <w:rPr>
          <w:spacing w:val="-3"/>
        </w:rPr>
        <w:t> </w:t>
      </w:r>
      <w:r>
        <w:rPr>
          <w:spacing w:val="-2"/>
        </w:rPr>
        <w:t>for</w:t>
      </w:r>
      <w:r>
        <w:rPr>
          <w:spacing w:val="-3"/>
        </w:rPr>
        <w:t> </w:t>
      </w:r>
      <w:r>
        <w:rPr>
          <w:spacing w:val="-2"/>
        </w:rPr>
        <w:t>our</w:t>
      </w:r>
      <w:r>
        <w:rPr>
          <w:spacing w:val="-3"/>
        </w:rPr>
        <w:t> </w:t>
      </w:r>
      <w:r>
        <w:rPr>
          <w:spacing w:val="-2"/>
        </w:rPr>
        <w:t>understanding</w:t>
      </w:r>
      <w:r>
        <w:rPr>
          <w:spacing w:val="-3"/>
        </w:rPr>
        <w:t> </w:t>
      </w:r>
      <w:r>
        <w:rPr>
          <w:spacing w:val="-2"/>
        </w:rPr>
        <w:t>of</w:t>
      </w:r>
      <w:r>
        <w:rPr>
          <w:spacing w:val="-3"/>
        </w:rPr>
        <w:t> </w:t>
      </w:r>
      <w:r>
        <w:rPr>
          <w:spacing w:val="-2"/>
        </w:rPr>
        <w:t>both</w:t>
      </w:r>
      <w:r>
        <w:rPr>
          <w:spacing w:val="-3"/>
        </w:rPr>
        <w:t> </w:t>
      </w:r>
      <w:r>
        <w:rPr>
          <w:spacing w:val="-2"/>
        </w:rPr>
        <w:t>election </w:t>
      </w:r>
      <w:r>
        <w:rPr/>
        <w:t>fraud and authoritarian stability.</w:t>
      </w:r>
    </w:p>
    <w:p>
      <w:pPr>
        <w:pStyle w:val="BodyText"/>
        <w:spacing w:line="249" w:lineRule="auto" w:before="119"/>
        <w:ind w:left="331" w:right="2471"/>
        <w:jc w:val="both"/>
      </w:pPr>
      <w:r>
        <w:rPr/>
        <w:t>This</w:t>
      </w:r>
      <w:r>
        <w:rPr>
          <w:spacing w:val="-7"/>
        </w:rPr>
        <w:t> </w:t>
      </w:r>
      <w:r>
        <w:rPr/>
        <w:t>chapter</w:t>
      </w:r>
      <w:r>
        <w:rPr>
          <w:spacing w:val="-6"/>
        </w:rPr>
        <w:t> </w:t>
      </w:r>
      <w:r>
        <w:rPr/>
        <w:t>tests</w:t>
      </w:r>
      <w:r>
        <w:rPr>
          <w:spacing w:val="-7"/>
        </w:rPr>
        <w:t> </w:t>
      </w:r>
      <w:r>
        <w:rPr/>
        <w:t>the</w:t>
      </w:r>
      <w:r>
        <w:rPr>
          <w:spacing w:val="-6"/>
        </w:rPr>
        <w:t> </w:t>
      </w:r>
      <w:r>
        <w:rPr/>
        <w:t>core</w:t>
      </w:r>
      <w:r>
        <w:rPr>
          <w:spacing w:val="-6"/>
        </w:rPr>
        <w:t> </w:t>
      </w:r>
      <w:r>
        <w:rPr/>
        <w:t>assumptions</w:t>
      </w:r>
      <w:r>
        <w:rPr>
          <w:spacing w:val="-7"/>
        </w:rPr>
        <w:t> </w:t>
      </w:r>
      <w:r>
        <w:rPr/>
        <w:t>of</w:t>
      </w:r>
      <w:r>
        <w:rPr>
          <w:spacing w:val="-6"/>
        </w:rPr>
        <w:t> </w:t>
      </w:r>
      <w:r>
        <w:rPr/>
        <w:t>these</w:t>
      </w:r>
      <w:r>
        <w:rPr>
          <w:spacing w:val="-6"/>
        </w:rPr>
        <w:t> </w:t>
      </w:r>
      <w:r>
        <w:rPr/>
        <w:t>two</w:t>
      </w:r>
      <w:r>
        <w:rPr>
          <w:spacing w:val="-6"/>
        </w:rPr>
        <w:t> </w:t>
      </w:r>
      <w:r>
        <w:rPr/>
        <w:t>models</w:t>
      </w:r>
      <w:r>
        <w:rPr>
          <w:spacing w:val="-6"/>
        </w:rPr>
        <w:t> </w:t>
      </w:r>
      <w:r>
        <w:rPr/>
        <w:t>by</w:t>
      </w:r>
      <w:r>
        <w:rPr>
          <w:spacing w:val="-6"/>
        </w:rPr>
        <w:t> </w:t>
      </w:r>
      <w:r>
        <w:rPr/>
        <w:t>examining</w:t>
      </w:r>
      <w:r>
        <w:rPr>
          <w:spacing w:val="-6"/>
        </w:rPr>
        <w:t> </w:t>
      </w:r>
      <w:r>
        <w:rPr/>
        <w:t>the</w:t>
      </w:r>
      <w:r>
        <w:rPr>
          <w:spacing w:val="-6"/>
        </w:rPr>
        <w:t> </w:t>
      </w:r>
      <w:r>
        <w:rPr/>
        <w:t>relation-</w:t>
      </w:r>
      <w:r>
        <w:rPr>
          <w:spacing w:val="-2"/>
        </w:rPr>
        <w:t>ship</w:t>
      </w:r>
      <w:r>
        <w:rPr>
          <w:spacing w:val="-6"/>
        </w:rPr>
        <w:t> </w:t>
      </w:r>
      <w:r>
        <w:rPr>
          <w:spacing w:val="-2"/>
        </w:rPr>
        <w:t>between</w:t>
      </w:r>
      <w:r>
        <w:rPr>
          <w:spacing w:val="-6"/>
        </w:rPr>
        <w:t> </w:t>
      </w:r>
      <w:r>
        <w:rPr>
          <w:spacing w:val="-2"/>
        </w:rPr>
        <w:t>election</w:t>
      </w:r>
      <w:r>
        <w:rPr>
          <w:spacing w:val="-6"/>
        </w:rPr>
        <w:t> </w:t>
      </w:r>
      <w:r>
        <w:rPr>
          <w:spacing w:val="-2"/>
        </w:rPr>
        <w:t>fraud</w:t>
      </w:r>
      <w:r>
        <w:rPr>
          <w:spacing w:val="-6"/>
        </w:rPr>
        <w:t> </w:t>
      </w:r>
      <w:r>
        <w:rPr>
          <w:spacing w:val="-2"/>
        </w:rPr>
        <w:t>and</w:t>
      </w:r>
      <w:r>
        <w:rPr>
          <w:spacing w:val="-6"/>
        </w:rPr>
        <w:t> </w:t>
      </w:r>
      <w:r>
        <w:rPr>
          <w:spacing w:val="-2"/>
        </w:rPr>
        <w:t>two</w:t>
      </w:r>
      <w:r>
        <w:rPr>
          <w:spacing w:val="-6"/>
        </w:rPr>
        <w:t> </w:t>
      </w:r>
      <w:r>
        <w:rPr>
          <w:spacing w:val="-2"/>
        </w:rPr>
        <w:t>dimensions</w:t>
      </w:r>
      <w:r>
        <w:rPr>
          <w:spacing w:val="-6"/>
        </w:rPr>
        <w:t> </w:t>
      </w:r>
      <w:r>
        <w:rPr>
          <w:spacing w:val="-2"/>
        </w:rPr>
        <w:t>of</w:t>
      </w:r>
      <w:r>
        <w:rPr>
          <w:spacing w:val="-6"/>
        </w:rPr>
        <w:t> </w:t>
      </w:r>
      <w:r>
        <w:rPr>
          <w:spacing w:val="-2"/>
        </w:rPr>
        <w:t>protest:</w:t>
      </w:r>
      <w:r>
        <w:rPr>
          <w:spacing w:val="22"/>
        </w:rPr>
        <w:t> </w:t>
      </w:r>
      <w:r>
        <w:rPr>
          <w:spacing w:val="-2"/>
        </w:rPr>
        <w:t>its</w:t>
      </w:r>
      <w:r>
        <w:rPr>
          <w:spacing w:val="-6"/>
        </w:rPr>
        <w:t> </w:t>
      </w:r>
      <w:r>
        <w:rPr>
          <w:spacing w:val="-2"/>
        </w:rPr>
        <w:t>initiation</w:t>
      </w:r>
      <w:r>
        <w:rPr>
          <w:spacing w:val="-6"/>
        </w:rPr>
        <w:t> </w:t>
      </w:r>
      <w:r>
        <w:rPr>
          <w:spacing w:val="-2"/>
        </w:rPr>
        <w:t>and</w:t>
      </w:r>
      <w:r>
        <w:rPr>
          <w:spacing w:val="-6"/>
        </w:rPr>
        <w:t> </w:t>
      </w:r>
      <w:r>
        <w:rPr>
          <w:spacing w:val="-2"/>
        </w:rPr>
        <w:t>its</w:t>
      </w:r>
      <w:r>
        <w:rPr>
          <w:spacing w:val="-6"/>
        </w:rPr>
        <w:t> </w:t>
      </w:r>
      <w:r>
        <w:rPr>
          <w:spacing w:val="-2"/>
        </w:rPr>
        <w:t>duration. </w:t>
      </w:r>
      <w:r>
        <w:rPr/>
        <w:t>The key insight is that the regime-weakness and regime-strength models may gener-ate</w:t>
      </w:r>
      <w:r>
        <w:rPr>
          <w:spacing w:val="-4"/>
        </w:rPr>
        <w:t> </w:t>
      </w:r>
      <w:r>
        <w:rPr/>
        <w:t>identical</w:t>
      </w:r>
      <w:r>
        <w:rPr>
          <w:spacing w:val="-4"/>
        </w:rPr>
        <w:t> </w:t>
      </w:r>
      <w:r>
        <w:rPr/>
        <w:t>predictions</w:t>
      </w:r>
      <w:r>
        <w:rPr>
          <w:spacing w:val="-4"/>
        </w:rPr>
        <w:t> </w:t>
      </w:r>
      <w:r>
        <w:rPr/>
        <w:t>about</w:t>
      </w:r>
      <w:r>
        <w:rPr>
          <w:spacing w:val="-4"/>
        </w:rPr>
        <w:t> </w:t>
      </w:r>
      <w:r>
        <w:rPr/>
        <w:t>whether</w:t>
      </w:r>
      <w:r>
        <w:rPr>
          <w:spacing w:val="-3"/>
        </w:rPr>
        <w:t> </w:t>
      </w:r>
      <w:r>
        <w:rPr/>
        <w:t>protest</w:t>
      </w:r>
      <w:r>
        <w:rPr>
          <w:spacing w:val="-4"/>
        </w:rPr>
        <w:t> </w:t>
      </w:r>
      <w:r>
        <w:rPr/>
        <w:t>occurs,</w:t>
      </w:r>
      <w:r>
        <w:rPr>
          <w:spacing w:val="-3"/>
        </w:rPr>
        <w:t> </w:t>
      </w:r>
      <w:r>
        <w:rPr/>
        <w:t>but</w:t>
      </w:r>
      <w:r>
        <w:rPr>
          <w:spacing w:val="-4"/>
        </w:rPr>
        <w:t> </w:t>
      </w:r>
      <w:r>
        <w:rPr/>
        <w:t>diverge</w:t>
      </w:r>
      <w:r>
        <w:rPr>
          <w:spacing w:val="-4"/>
        </w:rPr>
        <w:t> </w:t>
      </w:r>
      <w:r>
        <w:rPr/>
        <w:t>in</w:t>
      </w:r>
      <w:r>
        <w:rPr>
          <w:spacing w:val="-3"/>
        </w:rPr>
        <w:t> </w:t>
      </w:r>
      <w:r>
        <w:rPr/>
        <w:t>what</w:t>
      </w:r>
      <w:r>
        <w:rPr>
          <w:spacing w:val="-4"/>
        </w:rPr>
        <w:t> </w:t>
      </w:r>
      <w:r>
        <w:rPr/>
        <w:t>they</w:t>
      </w:r>
      <w:r>
        <w:rPr>
          <w:spacing w:val="-3"/>
        </w:rPr>
        <w:t> </w:t>
      </w:r>
      <w:r>
        <w:rPr/>
        <w:t>predict </w:t>
      </w:r>
      <w:r>
        <w:rPr>
          <w:spacing w:val="-2"/>
        </w:rPr>
        <w:t>about</w:t>
      </w:r>
      <w:r>
        <w:rPr>
          <w:spacing w:val="-7"/>
        </w:rPr>
        <w:t> </w:t>
      </w:r>
      <w:r>
        <w:rPr>
          <w:spacing w:val="-2"/>
        </w:rPr>
        <w:t>how</w:t>
      </w:r>
      <w:r>
        <w:rPr>
          <w:spacing w:val="-7"/>
        </w:rPr>
        <w:t> </w:t>
      </w:r>
      <w:r>
        <w:rPr>
          <w:spacing w:val="-2"/>
        </w:rPr>
        <w:t>long</w:t>
      </w:r>
      <w:r>
        <w:rPr>
          <w:spacing w:val="-7"/>
        </w:rPr>
        <w:t> </w:t>
      </w:r>
      <w:r>
        <w:rPr>
          <w:spacing w:val="-2"/>
        </w:rPr>
        <w:t>protest</w:t>
      </w:r>
      <w:r>
        <w:rPr>
          <w:spacing w:val="-6"/>
        </w:rPr>
        <w:t> </w:t>
      </w:r>
      <w:r>
        <w:rPr>
          <w:spacing w:val="-2"/>
        </w:rPr>
        <w:t>lasts.</w:t>
      </w:r>
      <w:r>
        <w:rPr>
          <w:spacing w:val="23"/>
        </w:rPr>
        <w:t> </w:t>
      </w:r>
      <w:r>
        <w:rPr>
          <w:spacing w:val="-2"/>
        </w:rPr>
        <w:t>Drawing</w:t>
      </w:r>
      <w:r>
        <w:rPr>
          <w:spacing w:val="-6"/>
        </w:rPr>
        <w:t> </w:t>
      </w:r>
      <w:r>
        <w:rPr>
          <w:spacing w:val="-2"/>
        </w:rPr>
        <w:t>on</w:t>
      </w:r>
      <w:r>
        <w:rPr>
          <w:spacing w:val="-7"/>
        </w:rPr>
        <w:t> </w:t>
      </w:r>
      <w:r>
        <w:rPr>
          <w:spacing w:val="-2"/>
        </w:rPr>
        <w:t>cross-national</w:t>
      </w:r>
      <w:r>
        <w:rPr>
          <w:spacing w:val="-7"/>
        </w:rPr>
        <w:t> </w:t>
      </w:r>
      <w:r>
        <w:rPr>
          <w:spacing w:val="-2"/>
        </w:rPr>
        <w:t>data</w:t>
      </w:r>
      <w:r>
        <w:rPr>
          <w:spacing w:val="-6"/>
        </w:rPr>
        <w:t> </w:t>
      </w:r>
      <w:r>
        <w:rPr>
          <w:spacing w:val="-2"/>
        </w:rPr>
        <w:t>from</w:t>
      </w:r>
      <w:r>
        <w:rPr>
          <w:spacing w:val="-7"/>
        </w:rPr>
        <w:t> </w:t>
      </w:r>
      <w:r>
        <w:rPr>
          <w:spacing w:val="-2"/>
        </w:rPr>
        <w:t>the</w:t>
      </w:r>
      <w:r>
        <w:rPr>
          <w:spacing w:val="-7"/>
        </w:rPr>
        <w:t> </w:t>
      </w:r>
      <w:r>
        <w:rPr>
          <w:spacing w:val="-2"/>
        </w:rPr>
        <w:t>V-Dem,</w:t>
      </w:r>
      <w:r>
        <w:rPr>
          <w:spacing w:val="-3"/>
        </w:rPr>
        <w:t> </w:t>
      </w:r>
      <w:r>
        <w:rPr>
          <w:spacing w:val="-2"/>
        </w:rPr>
        <w:t>NELDA, </w:t>
      </w:r>
      <w:r>
        <w:rPr/>
        <w:t>and ECAV datasets — covering 659 elections in electoral authoritarian regimes — I show that protest is most likely when incumbent vote-shares are very low and fraud is extensive, a finding consistent with both models.</w:t>
      </w:r>
      <w:r>
        <w:rPr>
          <w:spacing w:val="30"/>
        </w:rPr>
        <w:t> </w:t>
      </w:r>
      <w:r>
        <w:rPr/>
        <w:t>More importantly, however, incum-bents who engage in larger-scale fraud are able to put down protest movements more </w:t>
      </w:r>
      <w:r>
        <w:rPr>
          <w:spacing w:val="-2"/>
        </w:rPr>
        <w:t>quickly.</w:t>
      </w:r>
    </w:p>
    <w:p>
      <w:pPr>
        <w:pStyle w:val="BodyText"/>
        <w:spacing w:line="249" w:lineRule="auto" w:before="119"/>
        <w:ind w:left="337" w:right="2472" w:hanging="8"/>
        <w:jc w:val="both"/>
      </w:pPr>
      <w:r>
        <w:rPr>
          <w:spacing w:val="-2"/>
        </w:rPr>
        <w:t>Additional</w:t>
      </w:r>
      <w:r>
        <w:rPr>
          <w:spacing w:val="-5"/>
        </w:rPr>
        <w:t> </w:t>
      </w:r>
      <w:r>
        <w:rPr>
          <w:spacing w:val="-2"/>
        </w:rPr>
        <w:t>tests, including</w:t>
      </w:r>
      <w:r>
        <w:rPr>
          <w:spacing w:val="-5"/>
        </w:rPr>
        <w:t> </w:t>
      </w:r>
      <w:r>
        <w:rPr>
          <w:spacing w:val="-2"/>
        </w:rPr>
        <w:t>on</w:t>
      </w:r>
      <w:r>
        <w:rPr>
          <w:spacing w:val="-5"/>
        </w:rPr>
        <w:t> </w:t>
      </w:r>
      <w:r>
        <w:rPr>
          <w:spacing w:val="-2"/>
        </w:rPr>
        <w:t>a</w:t>
      </w:r>
      <w:r>
        <w:rPr>
          <w:spacing w:val="-5"/>
        </w:rPr>
        <w:t> </w:t>
      </w:r>
      <w:r>
        <w:rPr>
          <w:spacing w:val="-2"/>
        </w:rPr>
        <w:t>broader</w:t>
      </w:r>
      <w:r>
        <w:rPr>
          <w:spacing w:val="-5"/>
        </w:rPr>
        <w:t> </w:t>
      </w:r>
      <w:r>
        <w:rPr>
          <w:spacing w:val="-2"/>
        </w:rPr>
        <w:t>dataset</w:t>
      </w:r>
      <w:r>
        <w:rPr>
          <w:spacing w:val="-5"/>
        </w:rPr>
        <w:t> </w:t>
      </w:r>
      <w:r>
        <w:rPr>
          <w:spacing w:val="-2"/>
        </w:rPr>
        <w:t>that</w:t>
      </w:r>
      <w:r>
        <w:rPr>
          <w:spacing w:val="-5"/>
        </w:rPr>
        <w:t> </w:t>
      </w:r>
      <w:r>
        <w:rPr>
          <w:spacing w:val="-2"/>
        </w:rPr>
        <w:t>includes</w:t>
      </w:r>
      <w:r>
        <w:rPr>
          <w:spacing w:val="-5"/>
        </w:rPr>
        <w:t> </w:t>
      </w:r>
      <w:r>
        <w:rPr>
          <w:spacing w:val="-2"/>
        </w:rPr>
        <w:t>electoral</w:t>
      </w:r>
      <w:r>
        <w:rPr>
          <w:spacing w:val="-5"/>
        </w:rPr>
        <w:t> </w:t>
      </w:r>
      <w:r>
        <w:rPr>
          <w:spacing w:val="-2"/>
        </w:rPr>
        <w:t>democracies, con-</w:t>
      </w:r>
      <w:r>
        <w:rPr/>
        <w:t>firm the regime-strength conception of fraud.</w:t>
      </w:r>
      <w:r>
        <w:rPr>
          <w:spacing w:val="40"/>
        </w:rPr>
        <w:t> </w:t>
      </w:r>
      <w:r>
        <w:rPr/>
        <w:t>When confronted with a higher risk of electoral</w:t>
      </w:r>
      <w:r>
        <w:rPr>
          <w:spacing w:val="-7"/>
        </w:rPr>
        <w:t> </w:t>
      </w:r>
      <w:r>
        <w:rPr/>
        <w:t>protest,</w:t>
      </w:r>
      <w:r>
        <w:rPr>
          <w:spacing w:val="-6"/>
        </w:rPr>
        <w:t> </w:t>
      </w:r>
      <w:r>
        <w:rPr/>
        <w:t>incumbents</w:t>
      </w:r>
      <w:r>
        <w:rPr>
          <w:spacing w:val="-7"/>
        </w:rPr>
        <w:t> </w:t>
      </w:r>
      <w:r>
        <w:rPr/>
        <w:t>tend</w:t>
      </w:r>
      <w:r>
        <w:rPr>
          <w:spacing w:val="-7"/>
        </w:rPr>
        <w:t> </w:t>
      </w:r>
      <w:r>
        <w:rPr/>
        <w:t>to</w:t>
      </w:r>
      <w:r>
        <w:rPr>
          <w:spacing w:val="-7"/>
        </w:rPr>
        <w:t> </w:t>
      </w:r>
      <w:r>
        <w:rPr/>
        <w:t>produce</w:t>
      </w:r>
      <w:r>
        <w:rPr>
          <w:spacing w:val="-7"/>
        </w:rPr>
        <w:t> </w:t>
      </w:r>
      <w:r>
        <w:rPr/>
        <w:t>more</w:t>
      </w:r>
      <w:r>
        <w:rPr>
          <w:spacing w:val="-7"/>
        </w:rPr>
        <w:t> </w:t>
      </w:r>
      <w:r>
        <w:rPr/>
        <w:t>election</w:t>
      </w:r>
      <w:r>
        <w:rPr>
          <w:spacing w:val="-7"/>
        </w:rPr>
        <w:t> </w:t>
      </w:r>
      <w:r>
        <w:rPr/>
        <w:t>fraud</w:t>
      </w:r>
      <w:r>
        <w:rPr>
          <w:spacing w:val="-7"/>
        </w:rPr>
        <w:t> </w:t>
      </w:r>
      <w:r>
        <w:rPr/>
        <w:t>rather</w:t>
      </w:r>
      <w:r>
        <w:rPr>
          <w:spacing w:val="-7"/>
        </w:rPr>
        <w:t> </w:t>
      </w:r>
      <w:r>
        <w:rPr/>
        <w:t>than</w:t>
      </w:r>
      <w:r>
        <w:rPr>
          <w:spacing w:val="-7"/>
        </w:rPr>
        <w:t> </w:t>
      </w:r>
      <w:r>
        <w:rPr/>
        <w:t>less.</w:t>
      </w:r>
      <w:r>
        <w:rPr>
          <w:spacing w:val="11"/>
        </w:rPr>
        <w:t> </w:t>
      </w:r>
      <w:r>
        <w:rPr/>
        <w:t>This correlation</w:t>
      </w:r>
      <w:r>
        <w:rPr>
          <w:spacing w:val="-8"/>
        </w:rPr>
        <w:t> </w:t>
      </w:r>
      <w:r>
        <w:rPr/>
        <w:t>holds</w:t>
      </w:r>
      <w:r>
        <w:rPr>
          <w:spacing w:val="-8"/>
        </w:rPr>
        <w:t> </w:t>
      </w:r>
      <w:r>
        <w:rPr/>
        <w:t>true</w:t>
      </w:r>
      <w:r>
        <w:rPr>
          <w:spacing w:val="-8"/>
        </w:rPr>
        <w:t> </w:t>
      </w:r>
      <w:r>
        <w:rPr/>
        <w:t>across</w:t>
      </w:r>
      <w:r>
        <w:rPr>
          <w:spacing w:val="-8"/>
        </w:rPr>
        <w:t> </w:t>
      </w:r>
      <w:r>
        <w:rPr/>
        <w:t>multiple</w:t>
      </w:r>
      <w:r>
        <w:rPr>
          <w:spacing w:val="-8"/>
        </w:rPr>
        <w:t> </w:t>
      </w:r>
      <w:r>
        <w:rPr/>
        <w:t>modeling</w:t>
      </w:r>
      <w:r>
        <w:rPr>
          <w:spacing w:val="-7"/>
        </w:rPr>
        <w:t> </w:t>
      </w:r>
      <w:r>
        <w:rPr/>
        <w:t>approaches</w:t>
      </w:r>
      <w:r>
        <w:rPr>
          <w:spacing w:val="-8"/>
        </w:rPr>
        <w:t> </w:t>
      </w:r>
      <w:r>
        <w:rPr/>
        <w:t>and</w:t>
      </w:r>
      <w:r>
        <w:rPr>
          <w:spacing w:val="-7"/>
        </w:rPr>
        <w:t> </w:t>
      </w:r>
      <w:r>
        <w:rPr/>
        <w:t>measures</w:t>
      </w:r>
      <w:r>
        <w:rPr>
          <w:spacing w:val="-8"/>
        </w:rPr>
        <w:t> </w:t>
      </w:r>
      <w:r>
        <w:rPr/>
        <w:t>of</w:t>
      </w:r>
      <w:r>
        <w:rPr>
          <w:spacing w:val="-8"/>
        </w:rPr>
        <w:t> </w:t>
      </w:r>
      <w:r>
        <w:rPr/>
        <w:t>manipula-</w:t>
      </w:r>
      <w:r>
        <w:rPr>
          <w:spacing w:val="-2"/>
        </w:rPr>
        <w:t>tion.</w:t>
      </w:r>
    </w:p>
    <w:p>
      <w:pPr>
        <w:pStyle w:val="BodyText"/>
        <w:spacing w:line="249" w:lineRule="auto" w:before="119"/>
        <w:ind w:left="330" w:right="2472"/>
        <w:jc w:val="both"/>
      </w:pPr>
      <w:r>
        <w:rPr/>
        <w:t>Taken</w:t>
      </w:r>
      <w:r>
        <w:rPr>
          <w:spacing w:val="-3"/>
        </w:rPr>
        <w:t> </w:t>
      </w:r>
      <w:r>
        <w:rPr/>
        <w:t>together,</w:t>
      </w:r>
      <w:r>
        <w:rPr>
          <w:spacing w:val="-3"/>
        </w:rPr>
        <w:t> </w:t>
      </w:r>
      <w:r>
        <w:rPr/>
        <w:t>these</w:t>
      </w:r>
      <w:r>
        <w:rPr>
          <w:spacing w:val="-3"/>
        </w:rPr>
        <w:t> </w:t>
      </w:r>
      <w:r>
        <w:rPr/>
        <w:t>findings</w:t>
      </w:r>
      <w:r>
        <w:rPr>
          <w:spacing w:val="-3"/>
        </w:rPr>
        <w:t> </w:t>
      </w:r>
      <w:r>
        <w:rPr/>
        <w:t>suggest</w:t>
      </w:r>
      <w:r>
        <w:rPr>
          <w:spacing w:val="-3"/>
        </w:rPr>
        <w:t> </w:t>
      </w:r>
      <w:r>
        <w:rPr/>
        <w:t>that</w:t>
      </w:r>
      <w:r>
        <w:rPr>
          <w:spacing w:val="-3"/>
        </w:rPr>
        <w:t> </w:t>
      </w:r>
      <w:r>
        <w:rPr/>
        <w:t>the</w:t>
      </w:r>
      <w:r>
        <w:rPr>
          <w:spacing w:val="-3"/>
        </w:rPr>
        <w:t> </w:t>
      </w:r>
      <w:r>
        <w:rPr/>
        <w:t>threat</w:t>
      </w:r>
      <w:r>
        <w:rPr>
          <w:spacing w:val="-3"/>
        </w:rPr>
        <w:t> </w:t>
      </w:r>
      <w:r>
        <w:rPr/>
        <w:t>of</w:t>
      </w:r>
      <w:r>
        <w:rPr>
          <w:spacing w:val="-3"/>
        </w:rPr>
        <w:t> </w:t>
      </w:r>
      <w:r>
        <w:rPr/>
        <w:t>protest</w:t>
      </w:r>
      <w:r>
        <w:rPr>
          <w:spacing w:val="-3"/>
        </w:rPr>
        <w:t> </w:t>
      </w:r>
      <w:r>
        <w:rPr/>
        <w:t>is</w:t>
      </w:r>
      <w:r>
        <w:rPr>
          <w:spacing w:val="-3"/>
        </w:rPr>
        <w:t> </w:t>
      </w:r>
      <w:r>
        <w:rPr/>
        <w:t>unlikely</w:t>
      </w:r>
      <w:r>
        <w:rPr>
          <w:spacing w:val="-3"/>
        </w:rPr>
        <w:t> </w:t>
      </w:r>
      <w:r>
        <w:rPr/>
        <w:t>to</w:t>
      </w:r>
      <w:r>
        <w:rPr>
          <w:spacing w:val="-3"/>
        </w:rPr>
        <w:t> </w:t>
      </w:r>
      <w:r>
        <w:rPr/>
        <w:t>constrain election</w:t>
      </w:r>
      <w:r>
        <w:rPr>
          <w:spacing w:val="-12"/>
        </w:rPr>
        <w:t> </w:t>
      </w:r>
      <w:r>
        <w:rPr/>
        <w:t>manipulation</w:t>
      </w:r>
      <w:r>
        <w:rPr>
          <w:spacing w:val="-12"/>
        </w:rPr>
        <w:t> </w:t>
      </w:r>
      <w:r>
        <w:rPr/>
        <w:t>in</w:t>
      </w:r>
      <w:r>
        <w:rPr>
          <w:spacing w:val="-12"/>
        </w:rPr>
        <w:t> </w:t>
      </w:r>
      <w:r>
        <w:rPr/>
        <w:t>the</w:t>
      </w:r>
      <w:r>
        <w:rPr>
          <w:spacing w:val="-12"/>
        </w:rPr>
        <w:t> </w:t>
      </w:r>
      <w:r>
        <w:rPr/>
        <w:t>way</w:t>
      </w:r>
      <w:r>
        <w:rPr>
          <w:spacing w:val="-12"/>
        </w:rPr>
        <w:t> </w:t>
      </w:r>
      <w:r>
        <w:rPr/>
        <w:t>the</w:t>
      </w:r>
      <w:r>
        <w:rPr>
          <w:spacing w:val="-12"/>
        </w:rPr>
        <w:t> </w:t>
      </w:r>
      <w:r>
        <w:rPr/>
        <w:t>regime-weakness</w:t>
      </w:r>
      <w:r>
        <w:rPr>
          <w:spacing w:val="-12"/>
        </w:rPr>
        <w:t> </w:t>
      </w:r>
      <w:r>
        <w:rPr/>
        <w:t>model</w:t>
      </w:r>
      <w:r>
        <w:rPr>
          <w:spacing w:val="-12"/>
        </w:rPr>
        <w:t> </w:t>
      </w:r>
      <w:r>
        <w:rPr/>
        <w:t>predicts.</w:t>
      </w:r>
      <w:r>
        <w:rPr>
          <w:spacing w:val="10"/>
        </w:rPr>
        <w:t> </w:t>
      </w:r>
      <w:r>
        <w:rPr/>
        <w:t>The</w:t>
      </w:r>
      <w:r>
        <w:rPr>
          <w:spacing w:val="-12"/>
        </w:rPr>
        <w:t> </w:t>
      </w:r>
      <w:r>
        <w:rPr/>
        <w:t>incumbents who</w:t>
      </w:r>
      <w:r>
        <w:rPr>
          <w:spacing w:val="-6"/>
        </w:rPr>
        <w:t> </w:t>
      </w:r>
      <w:r>
        <w:rPr/>
        <w:t>manipulate</w:t>
      </w:r>
      <w:r>
        <w:rPr>
          <w:spacing w:val="-6"/>
        </w:rPr>
        <w:t> </w:t>
      </w:r>
      <w:r>
        <w:rPr/>
        <w:t>most</w:t>
      </w:r>
      <w:r>
        <w:rPr>
          <w:spacing w:val="-6"/>
        </w:rPr>
        <w:t> </w:t>
      </w:r>
      <w:r>
        <w:rPr/>
        <w:t>aggressively</w:t>
      </w:r>
      <w:r>
        <w:rPr>
          <w:spacing w:val="-6"/>
        </w:rPr>
        <w:t> </w:t>
      </w:r>
      <w:r>
        <w:rPr/>
        <w:t>are</w:t>
      </w:r>
      <w:r>
        <w:rPr>
          <w:spacing w:val="-6"/>
        </w:rPr>
        <w:t> </w:t>
      </w:r>
      <w:r>
        <w:rPr/>
        <w:t>also</w:t>
      </w:r>
      <w:r>
        <w:rPr>
          <w:spacing w:val="-6"/>
        </w:rPr>
        <w:t> </w:t>
      </w:r>
      <w:r>
        <w:rPr/>
        <w:t>the</w:t>
      </w:r>
      <w:r>
        <w:rPr>
          <w:spacing w:val="-6"/>
        </w:rPr>
        <w:t> </w:t>
      </w:r>
      <w:r>
        <w:rPr/>
        <w:t>best</w:t>
      </w:r>
      <w:r>
        <w:rPr>
          <w:spacing w:val="-6"/>
        </w:rPr>
        <w:t> </w:t>
      </w:r>
      <w:r>
        <w:rPr/>
        <w:t>equipped</w:t>
      </w:r>
      <w:r>
        <w:rPr>
          <w:spacing w:val="-6"/>
        </w:rPr>
        <w:t> </w:t>
      </w:r>
      <w:r>
        <w:rPr/>
        <w:t>to</w:t>
      </w:r>
      <w:r>
        <w:rPr>
          <w:spacing w:val="-6"/>
        </w:rPr>
        <w:t> </w:t>
      </w:r>
      <w:r>
        <w:rPr/>
        <w:t>defeat</w:t>
      </w:r>
      <w:r>
        <w:rPr>
          <w:spacing w:val="-6"/>
        </w:rPr>
        <w:t> </w:t>
      </w:r>
      <w:r>
        <w:rPr/>
        <w:t>the</w:t>
      </w:r>
      <w:r>
        <w:rPr>
          <w:spacing w:val="-6"/>
        </w:rPr>
        <w:t> </w:t>
      </w:r>
      <w:r>
        <w:rPr/>
        <w:t>protests</w:t>
      </w:r>
      <w:r>
        <w:rPr>
          <w:spacing w:val="-6"/>
        </w:rPr>
        <w:t> </w:t>
      </w:r>
      <w:r>
        <w:rPr/>
        <w:t>that may</w:t>
      </w:r>
      <w:r>
        <w:rPr>
          <w:spacing w:val="-1"/>
        </w:rPr>
        <w:t> </w:t>
      </w:r>
      <w:r>
        <w:rPr/>
        <w:t>follow.</w:t>
      </w:r>
      <w:r>
        <w:rPr>
          <w:spacing w:val="25"/>
        </w:rPr>
        <w:t> </w:t>
      </w:r>
      <w:r>
        <w:rPr/>
        <w:t>This</w:t>
      </w:r>
      <w:r>
        <w:rPr>
          <w:spacing w:val="-1"/>
        </w:rPr>
        <w:t> </w:t>
      </w:r>
      <w:r>
        <w:rPr/>
        <w:t>points</w:t>
      </w:r>
      <w:r>
        <w:rPr>
          <w:spacing w:val="-1"/>
        </w:rPr>
        <w:t> </w:t>
      </w:r>
      <w:r>
        <w:rPr/>
        <w:t>to</w:t>
      </w:r>
      <w:r>
        <w:rPr>
          <w:spacing w:val="-1"/>
        </w:rPr>
        <w:t> </w:t>
      </w:r>
      <w:r>
        <w:rPr/>
        <w:t>electoral</w:t>
      </w:r>
      <w:r>
        <w:rPr>
          <w:spacing w:val="-1"/>
        </w:rPr>
        <w:t> </w:t>
      </w:r>
      <w:r>
        <w:rPr/>
        <w:t>authoritarianism</w:t>
      </w:r>
      <w:r>
        <w:rPr>
          <w:spacing w:val="-1"/>
        </w:rPr>
        <w:t> </w:t>
      </w:r>
      <w:r>
        <w:rPr/>
        <w:t>as</w:t>
      </w:r>
      <w:r>
        <w:rPr>
          <w:spacing w:val="-1"/>
        </w:rPr>
        <w:t> </w:t>
      </w:r>
      <w:r>
        <w:rPr/>
        <w:t>a</w:t>
      </w:r>
      <w:r>
        <w:rPr>
          <w:spacing w:val="-1"/>
        </w:rPr>
        <w:t> </w:t>
      </w:r>
      <w:r>
        <w:rPr/>
        <w:t>remarkably</w:t>
      </w:r>
      <w:r>
        <w:rPr>
          <w:spacing w:val="-1"/>
        </w:rPr>
        <w:t> </w:t>
      </w:r>
      <w:r>
        <w:rPr/>
        <w:t>durable</w:t>
      </w:r>
      <w:r>
        <w:rPr>
          <w:spacing w:val="-1"/>
        </w:rPr>
        <w:t> </w:t>
      </w:r>
      <w:r>
        <w:rPr/>
        <w:t>equilib-rium — and paints a bleak picture for those who hope that the threat of protest can discipline incumbents or open pathways to democratization.</w:t>
      </w:r>
      <w:r>
        <w:rPr>
          <w:spacing w:val="40"/>
        </w:rPr>
        <w:t> </w:t>
      </w:r>
      <w:r>
        <w:rPr/>
        <w:t>It also suggests that re-searchers should look beyond mass protest when modeling the forces that shape elec-toral</w:t>
      </w:r>
      <w:r>
        <w:rPr>
          <w:spacing w:val="-4"/>
        </w:rPr>
        <w:t> </w:t>
      </w:r>
      <w:r>
        <w:rPr/>
        <w:t>manipulation. As</w:t>
      </w:r>
      <w:r>
        <w:rPr>
          <w:spacing w:val="-4"/>
        </w:rPr>
        <w:t> </w:t>
      </w:r>
      <w:r>
        <w:rPr/>
        <w:t>subsequent</w:t>
      </w:r>
      <w:r>
        <w:rPr>
          <w:spacing w:val="-4"/>
        </w:rPr>
        <w:t> </w:t>
      </w:r>
      <w:r>
        <w:rPr/>
        <w:t>chapters</w:t>
      </w:r>
      <w:r>
        <w:rPr>
          <w:spacing w:val="-4"/>
        </w:rPr>
        <w:t> </w:t>
      </w:r>
      <w:r>
        <w:rPr/>
        <w:t>show,</w:t>
      </w:r>
      <w:r>
        <w:rPr>
          <w:spacing w:val="-4"/>
        </w:rPr>
        <w:t> </w:t>
      </w:r>
      <w:r>
        <w:rPr/>
        <w:t>a</w:t>
      </w:r>
      <w:r>
        <w:rPr>
          <w:spacing w:val="-4"/>
        </w:rPr>
        <w:t> </w:t>
      </w:r>
      <w:r>
        <w:rPr/>
        <w:t>promising</w:t>
      </w:r>
      <w:r>
        <w:rPr>
          <w:spacing w:val="-4"/>
        </w:rPr>
        <w:t> </w:t>
      </w:r>
      <w:r>
        <w:rPr/>
        <w:t>approach</w:t>
      </w:r>
      <w:r>
        <w:rPr>
          <w:spacing w:val="-4"/>
        </w:rPr>
        <w:t> </w:t>
      </w:r>
      <w:r>
        <w:rPr/>
        <w:t>for</w:t>
      </w:r>
      <w:r>
        <w:rPr>
          <w:spacing w:val="-4"/>
        </w:rPr>
        <w:t> </w:t>
      </w:r>
      <w:r>
        <w:rPr/>
        <w:t>upholding election integrity involves breaking the links that tie political principals to their front-line agents.</w:t>
      </w:r>
    </w:p>
    <w:p>
      <w:pPr>
        <w:pStyle w:val="BodyText"/>
        <w:spacing w:after="0" w:line="249" w:lineRule="auto"/>
        <w:jc w:val="both"/>
        <w:sectPr>
          <w:pgSz w:w="12240" w:h="15840"/>
          <w:pgMar w:header="1940" w:footer="0" w:top="2160" w:bottom="280" w:left="1800" w:right="720"/>
        </w:sectPr>
      </w:pPr>
    </w:p>
    <w:p>
      <w:pPr>
        <w:pStyle w:val="BodyText"/>
        <w:spacing w:before="4"/>
        <w:rPr>
          <w:sz w:val="17"/>
        </w:rPr>
      </w:pPr>
    </w:p>
    <w:p>
      <w:pPr>
        <w:pStyle w:val="BodyText"/>
        <w:spacing w:after="0"/>
        <w:rPr>
          <w:sz w:val="17"/>
        </w:rPr>
        <w:sectPr>
          <w:pgSz w:w="12240" w:h="15840"/>
          <w:pgMar w:header="1940" w:footer="0" w:top="2160" w:bottom="280" w:left="1800" w:right="720"/>
        </w:sectPr>
      </w:pPr>
    </w:p>
    <w:p>
      <w:pPr>
        <w:pStyle w:val="BodyText"/>
        <w:rPr>
          <w:sz w:val="41"/>
        </w:rPr>
      </w:pPr>
    </w:p>
    <w:p>
      <w:pPr>
        <w:pStyle w:val="BodyText"/>
        <w:rPr>
          <w:sz w:val="41"/>
        </w:rPr>
      </w:pPr>
    </w:p>
    <w:p>
      <w:pPr>
        <w:pStyle w:val="BodyText"/>
        <w:rPr>
          <w:sz w:val="41"/>
        </w:rPr>
      </w:pPr>
    </w:p>
    <w:p>
      <w:pPr>
        <w:pStyle w:val="BodyText"/>
        <w:spacing w:before="230"/>
        <w:rPr>
          <w:sz w:val="41"/>
        </w:rPr>
      </w:pPr>
    </w:p>
    <w:p>
      <w:pPr>
        <w:spacing w:before="1"/>
        <w:ind w:left="337" w:right="0" w:firstLine="0"/>
        <w:jc w:val="left"/>
        <w:rPr>
          <w:b/>
          <w:sz w:val="41"/>
        </w:rPr>
      </w:pPr>
      <w:r>
        <w:rPr>
          <w:b/>
          <w:sz w:val="41"/>
        </w:rPr>
        <w:t>Chapter </w:t>
      </w:r>
      <w:r>
        <w:rPr>
          <w:b/>
          <w:spacing w:val="-10"/>
          <w:sz w:val="41"/>
        </w:rPr>
        <w:t>4</w:t>
      </w:r>
    </w:p>
    <w:p>
      <w:pPr>
        <w:pStyle w:val="BodyText"/>
        <w:spacing w:before="126"/>
        <w:rPr>
          <w:b/>
          <w:sz w:val="41"/>
        </w:rPr>
      </w:pPr>
    </w:p>
    <w:p>
      <w:pPr>
        <w:pStyle w:val="Heading1"/>
        <w:spacing w:line="254" w:lineRule="auto" w:before="1"/>
        <w:ind w:right="1407"/>
      </w:pPr>
      <w:r>
        <w:rPr/>
        <w:t>Agent risk and variation in manipulation tactics in Russia</w:t>
      </w:r>
    </w:p>
    <w:p>
      <w:pPr>
        <w:pStyle w:val="BodyText"/>
        <w:spacing w:before="320"/>
        <w:rPr>
          <w:b/>
          <w:sz w:val="49"/>
        </w:rPr>
      </w:pPr>
    </w:p>
    <w:p>
      <w:pPr>
        <w:pStyle w:val="BodyText"/>
        <w:spacing w:line="249" w:lineRule="auto"/>
        <w:ind w:left="337" w:right="2500"/>
        <w:jc w:val="both"/>
      </w:pPr>
      <w:r>
        <w:rPr/>
        <w:t>During</w:t>
      </w:r>
      <w:r>
        <w:rPr>
          <w:spacing w:val="-4"/>
        </w:rPr>
        <w:t> </w:t>
      </w:r>
      <w:r>
        <w:rPr/>
        <w:t>the</w:t>
      </w:r>
      <w:r>
        <w:rPr>
          <w:spacing w:val="-4"/>
        </w:rPr>
        <w:t> </w:t>
      </w:r>
      <w:r>
        <w:rPr/>
        <w:t>2011</w:t>
      </w:r>
      <w:r>
        <w:rPr>
          <w:spacing w:val="-4"/>
        </w:rPr>
        <w:t> </w:t>
      </w:r>
      <w:r>
        <w:rPr/>
        <w:t>Russian</w:t>
      </w:r>
      <w:r>
        <w:rPr>
          <w:spacing w:val="-4"/>
        </w:rPr>
        <w:t> </w:t>
      </w:r>
      <w:r>
        <w:rPr/>
        <w:t>legislative</w:t>
      </w:r>
      <w:r>
        <w:rPr>
          <w:spacing w:val="-4"/>
        </w:rPr>
        <w:t> </w:t>
      </w:r>
      <w:r>
        <w:rPr/>
        <w:t>election</w:t>
      </w:r>
      <w:r>
        <w:rPr>
          <w:spacing w:val="-4"/>
        </w:rPr>
        <w:t> </w:t>
      </w:r>
      <w:r>
        <w:rPr/>
        <w:t>campaign,</w:t>
      </w:r>
      <w:r>
        <w:rPr>
          <w:spacing w:val="-4"/>
        </w:rPr>
        <w:t> </w:t>
      </w:r>
      <w:r>
        <w:rPr/>
        <w:t>the</w:t>
      </w:r>
      <w:r>
        <w:rPr>
          <w:spacing w:val="-4"/>
        </w:rPr>
        <w:t> </w:t>
      </w:r>
      <w:r>
        <w:rPr/>
        <w:t>city</w:t>
      </w:r>
      <w:r>
        <w:rPr>
          <w:spacing w:val="-4"/>
        </w:rPr>
        <w:t> </w:t>
      </w:r>
      <w:r>
        <w:rPr/>
        <w:t>manager</w:t>
      </w:r>
      <w:r>
        <w:rPr>
          <w:spacing w:val="-4"/>
        </w:rPr>
        <w:t> </w:t>
      </w:r>
      <w:r>
        <w:rPr/>
        <w:t>of</w:t>
      </w:r>
      <w:r>
        <w:rPr>
          <w:spacing w:val="-4"/>
        </w:rPr>
        <w:t> </w:t>
      </w:r>
      <w:r>
        <w:rPr/>
        <w:t>Izhevsk,</w:t>
      </w:r>
      <w:r>
        <w:rPr>
          <w:spacing w:val="-4"/>
        </w:rPr>
        <w:t> </w:t>
      </w:r>
      <w:r>
        <w:rPr/>
        <w:t>a regional capital, was filmed while speaking to a meeting of local veterans’ groups.</w:t>
      </w:r>
      <w:r>
        <w:rPr>
          <w:spacing w:val="23"/>
        </w:rPr>
        <w:t> </w:t>
      </w:r>
      <w:r>
        <w:rPr/>
        <w:t>In the video, city manager Denis Agashin speaks bluntly about the rewards the veterans can expect if they contribute to the ruling party’s victory in the polls.</w:t>
      </w:r>
      <w:r>
        <w:rPr>
          <w:spacing w:val="40"/>
        </w:rPr>
        <w:t> </w:t>
      </w:r>
      <w:r>
        <w:rPr/>
        <w:t>‘If the party receives less than fifty percent of the vote in your district,’ Agashin declares, ‘that means</w:t>
      </w:r>
      <w:r>
        <w:rPr>
          <w:spacing w:val="-3"/>
        </w:rPr>
        <w:t> </w:t>
      </w:r>
      <w:r>
        <w:rPr/>
        <w:t>nothing</w:t>
      </w:r>
      <w:r>
        <w:rPr>
          <w:spacing w:val="-3"/>
        </w:rPr>
        <w:t> </w:t>
      </w:r>
      <w:r>
        <w:rPr/>
        <w:t>will</w:t>
      </w:r>
      <w:r>
        <w:rPr>
          <w:spacing w:val="-3"/>
        </w:rPr>
        <w:t> </w:t>
      </w:r>
      <w:r>
        <w:rPr/>
        <w:t>change….If</w:t>
      </w:r>
      <w:r>
        <w:rPr>
          <w:spacing w:val="-3"/>
        </w:rPr>
        <w:t> </w:t>
      </w:r>
      <w:r>
        <w:rPr/>
        <w:t>the</w:t>
      </w:r>
      <w:r>
        <w:rPr>
          <w:spacing w:val="-3"/>
        </w:rPr>
        <w:t> </w:t>
      </w:r>
      <w:r>
        <w:rPr/>
        <w:t>party</w:t>
      </w:r>
      <w:r>
        <w:rPr>
          <w:spacing w:val="-3"/>
        </w:rPr>
        <w:t> </w:t>
      </w:r>
      <w:r>
        <w:rPr/>
        <w:t>receives</w:t>
      </w:r>
      <w:r>
        <w:rPr>
          <w:spacing w:val="-3"/>
        </w:rPr>
        <w:t> </w:t>
      </w:r>
      <w:r>
        <w:rPr/>
        <w:t>between</w:t>
      </w:r>
      <w:r>
        <w:rPr>
          <w:spacing w:val="-3"/>
        </w:rPr>
        <w:t> </w:t>
      </w:r>
      <w:r>
        <w:rPr/>
        <w:t>50</w:t>
      </w:r>
      <w:r>
        <w:rPr>
          <w:spacing w:val="-3"/>
        </w:rPr>
        <w:t> </w:t>
      </w:r>
      <w:r>
        <w:rPr/>
        <w:t>and</w:t>
      </w:r>
      <w:r>
        <w:rPr>
          <w:spacing w:val="-3"/>
        </w:rPr>
        <w:t> </w:t>
      </w:r>
      <w:r>
        <w:rPr/>
        <w:t>54</w:t>
      </w:r>
      <w:r>
        <w:rPr>
          <w:spacing w:val="-3"/>
        </w:rPr>
        <w:t> </w:t>
      </w:r>
      <w:r>
        <w:rPr/>
        <w:t>percent,</w:t>
      </w:r>
      <w:r>
        <w:rPr>
          <w:spacing w:val="-3"/>
        </w:rPr>
        <w:t> </w:t>
      </w:r>
      <w:r>
        <w:rPr/>
        <w:t>we</w:t>
      </w:r>
      <w:r>
        <w:rPr>
          <w:spacing w:val="-3"/>
        </w:rPr>
        <w:t> </w:t>
      </w:r>
      <w:r>
        <w:rPr/>
        <w:t>will fund</w:t>
      </w:r>
      <w:r>
        <w:rPr>
          <w:spacing w:val="-15"/>
        </w:rPr>
        <w:t> </w:t>
      </w:r>
      <w:r>
        <w:rPr/>
        <w:t>[the</w:t>
      </w:r>
      <w:r>
        <w:rPr>
          <w:spacing w:val="-12"/>
        </w:rPr>
        <w:t> </w:t>
      </w:r>
      <w:r>
        <w:rPr/>
        <w:t>local</w:t>
      </w:r>
      <w:r>
        <w:rPr>
          <w:spacing w:val="-13"/>
        </w:rPr>
        <w:t> </w:t>
      </w:r>
      <w:r>
        <w:rPr/>
        <w:t>veterans’</w:t>
      </w:r>
      <w:r>
        <w:rPr>
          <w:spacing w:val="-12"/>
        </w:rPr>
        <w:t> </w:t>
      </w:r>
      <w:r>
        <w:rPr/>
        <w:t>groups]</w:t>
      </w:r>
      <w:r>
        <w:rPr>
          <w:spacing w:val="-13"/>
        </w:rPr>
        <w:t> </w:t>
      </w:r>
      <w:r>
        <w:rPr/>
        <w:t>with</w:t>
      </w:r>
      <w:r>
        <w:rPr>
          <w:spacing w:val="-12"/>
        </w:rPr>
        <w:t> </w:t>
      </w:r>
      <w:r>
        <w:rPr/>
        <w:t>500,000</w:t>
      </w:r>
      <w:r>
        <w:rPr>
          <w:spacing w:val="-13"/>
        </w:rPr>
        <w:t> </w:t>
      </w:r>
      <w:r>
        <w:rPr/>
        <w:t>rubles.’</w:t>
      </w:r>
      <w:r>
        <w:rPr>
          <w:spacing w:val="-11"/>
        </w:rPr>
        <w:t> </w:t>
      </w:r>
      <w:r>
        <w:rPr/>
        <w:t>Agashin</w:t>
      </w:r>
      <w:r>
        <w:rPr>
          <w:spacing w:val="-12"/>
        </w:rPr>
        <w:t> </w:t>
      </w:r>
      <w:r>
        <w:rPr/>
        <w:t>went</w:t>
      </w:r>
      <w:r>
        <w:rPr>
          <w:spacing w:val="-13"/>
        </w:rPr>
        <w:t> </w:t>
      </w:r>
      <w:r>
        <w:rPr/>
        <w:t>on</w:t>
      </w:r>
      <w:r>
        <w:rPr>
          <w:spacing w:val="-12"/>
        </w:rPr>
        <w:t> </w:t>
      </w:r>
      <w:r>
        <w:rPr/>
        <w:t>to</w:t>
      </w:r>
      <w:r>
        <w:rPr>
          <w:spacing w:val="-13"/>
        </w:rPr>
        <w:t> </w:t>
      </w:r>
      <w:r>
        <w:rPr/>
        <w:t>add</w:t>
      </w:r>
      <w:r>
        <w:rPr>
          <w:spacing w:val="-12"/>
        </w:rPr>
        <w:t> </w:t>
      </w:r>
      <w:r>
        <w:rPr/>
        <w:t>rewards for even more specific targets up to 1,000,000 rubles for a 60% vote-share.</w:t>
      </w:r>
      <w:r>
        <w:rPr>
          <w:vertAlign w:val="superscript"/>
        </w:rPr>
        <w:t>1</w:t>
      </w:r>
    </w:p>
    <w:p>
      <w:pPr>
        <w:pStyle w:val="BodyText"/>
        <w:spacing w:line="249" w:lineRule="auto" w:before="148"/>
        <w:ind w:left="330" w:right="2505" w:firstLine="6"/>
        <w:jc w:val="both"/>
      </w:pPr>
      <w:r>
        <w:rPr/>
        <w:t>Despite multiple efforts by opposition parties to bring political and criminal penalties against</w:t>
      </w:r>
      <w:r>
        <w:rPr>
          <w:spacing w:val="-9"/>
        </w:rPr>
        <w:t> </w:t>
      </w:r>
      <w:r>
        <w:rPr/>
        <w:t>Agashin</w:t>
      </w:r>
      <w:r>
        <w:rPr>
          <w:vertAlign w:val="superscript"/>
        </w:rPr>
        <w:t>2</w:t>
      </w:r>
      <w:r>
        <w:rPr>
          <w:vertAlign w:val="baseline"/>
        </w:rPr>
        <w:t>,</w:t>
      </w:r>
      <w:r>
        <w:rPr>
          <w:spacing w:val="-8"/>
          <w:vertAlign w:val="baseline"/>
        </w:rPr>
        <w:t> </w:t>
      </w:r>
      <w:r>
        <w:rPr>
          <w:vertAlign w:val="baseline"/>
        </w:rPr>
        <w:t>he</w:t>
      </w:r>
      <w:r>
        <w:rPr>
          <w:spacing w:val="-9"/>
          <w:vertAlign w:val="baseline"/>
        </w:rPr>
        <w:t> </w:t>
      </w:r>
      <w:r>
        <w:rPr>
          <w:vertAlign w:val="baseline"/>
        </w:rPr>
        <w:t>was</w:t>
      </w:r>
      <w:r>
        <w:rPr>
          <w:spacing w:val="-8"/>
          <w:vertAlign w:val="baseline"/>
        </w:rPr>
        <w:t> </w:t>
      </w:r>
      <w:r>
        <w:rPr>
          <w:vertAlign w:val="baseline"/>
        </w:rPr>
        <w:t>largely</w:t>
      </w:r>
      <w:r>
        <w:rPr>
          <w:spacing w:val="-9"/>
          <w:vertAlign w:val="baseline"/>
        </w:rPr>
        <w:t> </w:t>
      </w:r>
      <w:r>
        <w:rPr>
          <w:vertAlign w:val="baseline"/>
        </w:rPr>
        <w:t>protected</w:t>
      </w:r>
      <w:r>
        <w:rPr>
          <w:spacing w:val="-8"/>
          <w:vertAlign w:val="baseline"/>
        </w:rPr>
        <w:t> </w:t>
      </w:r>
      <w:r>
        <w:rPr>
          <w:vertAlign w:val="baseline"/>
        </w:rPr>
        <w:t>from</w:t>
      </w:r>
      <w:r>
        <w:rPr>
          <w:spacing w:val="-8"/>
          <w:vertAlign w:val="baseline"/>
        </w:rPr>
        <w:t> </w:t>
      </w:r>
      <w:r>
        <w:rPr>
          <w:vertAlign w:val="baseline"/>
        </w:rPr>
        <w:t>punishment</w:t>
      </w:r>
      <w:r>
        <w:rPr>
          <w:spacing w:val="-9"/>
          <w:vertAlign w:val="baseline"/>
        </w:rPr>
        <w:t> </w:t>
      </w:r>
      <w:r>
        <w:rPr>
          <w:vertAlign w:val="baseline"/>
        </w:rPr>
        <w:t>by</w:t>
      </w:r>
      <w:r>
        <w:rPr>
          <w:spacing w:val="-8"/>
          <w:vertAlign w:val="baseline"/>
        </w:rPr>
        <w:t> </w:t>
      </w:r>
      <w:r>
        <w:rPr>
          <w:vertAlign w:val="baseline"/>
        </w:rPr>
        <w:t>the</w:t>
      </w:r>
      <w:r>
        <w:rPr>
          <w:spacing w:val="-9"/>
          <w:vertAlign w:val="baseline"/>
        </w:rPr>
        <w:t> </w:t>
      </w:r>
      <w:r>
        <w:rPr>
          <w:vertAlign w:val="baseline"/>
        </w:rPr>
        <w:t>local</w:t>
      </w:r>
      <w:r>
        <w:rPr>
          <w:spacing w:val="-8"/>
          <w:vertAlign w:val="baseline"/>
        </w:rPr>
        <w:t> </w:t>
      </w:r>
      <w:r>
        <w:rPr>
          <w:vertAlign w:val="baseline"/>
        </w:rPr>
        <w:t>dominance</w:t>
      </w:r>
      <w:r>
        <w:rPr>
          <w:spacing w:val="-9"/>
          <w:vertAlign w:val="baseline"/>
        </w:rPr>
        <w:t> </w:t>
      </w:r>
      <w:r>
        <w:rPr>
          <w:vertAlign w:val="baseline"/>
        </w:rPr>
        <w:t>of the ruling party, United Russia’s.</w:t>
      </w:r>
      <w:r>
        <w:rPr>
          <w:spacing w:val="30"/>
          <w:vertAlign w:val="baseline"/>
        </w:rPr>
        <w:t> </w:t>
      </w:r>
      <w:r>
        <w:rPr>
          <w:vertAlign w:val="baseline"/>
        </w:rPr>
        <w:t>Others have not been so fortunate.</w:t>
      </w:r>
      <w:r>
        <w:rPr>
          <w:spacing w:val="30"/>
          <w:vertAlign w:val="baseline"/>
        </w:rPr>
        <w:t> </w:t>
      </w:r>
      <w:r>
        <w:rPr>
          <w:vertAlign w:val="baseline"/>
        </w:rPr>
        <w:t>For example, in 2009</w:t>
      </w:r>
      <w:r>
        <w:rPr>
          <w:spacing w:val="-5"/>
          <w:vertAlign w:val="baseline"/>
        </w:rPr>
        <w:t> </w:t>
      </w:r>
      <w:r>
        <w:rPr>
          <w:vertAlign w:val="baseline"/>
        </w:rPr>
        <w:t>a</w:t>
      </w:r>
      <w:r>
        <w:rPr>
          <w:spacing w:val="-5"/>
          <w:vertAlign w:val="baseline"/>
        </w:rPr>
        <w:t> </w:t>
      </w:r>
      <w:r>
        <w:rPr>
          <w:vertAlign w:val="baseline"/>
        </w:rPr>
        <w:t>district</w:t>
      </w:r>
      <w:r>
        <w:rPr>
          <w:spacing w:val="-4"/>
          <w:vertAlign w:val="baseline"/>
        </w:rPr>
        <w:t> </w:t>
      </w:r>
      <w:r>
        <w:rPr>
          <w:vertAlign w:val="baseline"/>
        </w:rPr>
        <w:t>court</w:t>
      </w:r>
      <w:r>
        <w:rPr>
          <w:spacing w:val="-5"/>
          <w:vertAlign w:val="baseline"/>
        </w:rPr>
        <w:t> </w:t>
      </w:r>
      <w:r>
        <w:rPr>
          <w:vertAlign w:val="baseline"/>
        </w:rPr>
        <w:t>in</w:t>
      </w:r>
      <w:r>
        <w:rPr>
          <w:spacing w:val="-4"/>
          <w:vertAlign w:val="baseline"/>
        </w:rPr>
        <w:t> </w:t>
      </w:r>
      <w:r>
        <w:rPr>
          <w:vertAlign w:val="baseline"/>
        </w:rPr>
        <w:t>Saratov</w:t>
      </w:r>
      <w:r>
        <w:rPr>
          <w:spacing w:val="-5"/>
          <w:vertAlign w:val="baseline"/>
        </w:rPr>
        <w:t> </w:t>
      </w:r>
      <w:r>
        <w:rPr>
          <w:vertAlign w:val="baseline"/>
        </w:rPr>
        <w:t>oblast</w:t>
      </w:r>
      <w:r>
        <w:rPr>
          <w:spacing w:val="-5"/>
          <w:vertAlign w:val="baseline"/>
        </w:rPr>
        <w:t> </w:t>
      </w:r>
      <w:r>
        <w:rPr>
          <w:vertAlign w:val="baseline"/>
        </w:rPr>
        <w:t>levied</w:t>
      </w:r>
      <w:r>
        <w:rPr>
          <w:spacing w:val="-4"/>
          <w:vertAlign w:val="baseline"/>
        </w:rPr>
        <w:t> </w:t>
      </w:r>
      <w:r>
        <w:rPr>
          <w:vertAlign w:val="baseline"/>
        </w:rPr>
        <w:t>a</w:t>
      </w:r>
      <w:r>
        <w:rPr>
          <w:spacing w:val="-5"/>
          <w:vertAlign w:val="baseline"/>
        </w:rPr>
        <w:t> </w:t>
      </w:r>
      <w:r>
        <w:rPr>
          <w:vertAlign w:val="baseline"/>
        </w:rPr>
        <w:t>200,000</w:t>
      </w:r>
      <w:r>
        <w:rPr>
          <w:spacing w:val="-4"/>
          <w:vertAlign w:val="baseline"/>
        </w:rPr>
        <w:t> </w:t>
      </w:r>
      <w:r>
        <w:rPr>
          <w:vertAlign w:val="baseline"/>
        </w:rPr>
        <w:t>ruble</w:t>
      </w:r>
      <w:r>
        <w:rPr>
          <w:spacing w:val="-5"/>
          <w:vertAlign w:val="baseline"/>
        </w:rPr>
        <w:t> </w:t>
      </w:r>
      <w:r>
        <w:rPr>
          <w:vertAlign w:val="baseline"/>
        </w:rPr>
        <w:t>fine</w:t>
      </w:r>
      <w:r>
        <w:rPr>
          <w:spacing w:val="-4"/>
          <w:vertAlign w:val="baseline"/>
        </w:rPr>
        <w:t> </w:t>
      </w:r>
      <w:r>
        <w:rPr>
          <w:vertAlign w:val="baseline"/>
        </w:rPr>
        <w:t>against</w:t>
      </w:r>
      <w:r>
        <w:rPr>
          <w:spacing w:val="-5"/>
          <w:vertAlign w:val="baseline"/>
        </w:rPr>
        <w:t> </w:t>
      </w:r>
      <w:r>
        <w:rPr>
          <w:vertAlign w:val="baseline"/>
        </w:rPr>
        <w:t>the</w:t>
      </w:r>
      <w:r>
        <w:rPr>
          <w:spacing w:val="-5"/>
          <w:vertAlign w:val="baseline"/>
        </w:rPr>
        <w:t> </w:t>
      </w:r>
      <w:r>
        <w:rPr>
          <w:vertAlign w:val="baseline"/>
        </w:rPr>
        <w:t>chair</w:t>
      </w:r>
      <w:r>
        <w:rPr>
          <w:spacing w:val="-4"/>
          <w:vertAlign w:val="baseline"/>
        </w:rPr>
        <w:t> </w:t>
      </w:r>
      <w:r>
        <w:rPr>
          <w:vertAlign w:val="baseline"/>
        </w:rPr>
        <w:t>of</w:t>
      </w:r>
      <w:r>
        <w:rPr>
          <w:spacing w:val="-5"/>
          <w:vertAlign w:val="baseline"/>
        </w:rPr>
        <w:t> </w:t>
      </w:r>
      <w:r>
        <w:rPr>
          <w:vertAlign w:val="baseline"/>
        </w:rPr>
        <w:t>a precinct</w:t>
      </w:r>
      <w:r>
        <w:rPr>
          <w:spacing w:val="-8"/>
          <w:vertAlign w:val="baseline"/>
        </w:rPr>
        <w:t> </w:t>
      </w:r>
      <w:r>
        <w:rPr>
          <w:vertAlign w:val="baseline"/>
        </w:rPr>
        <w:t>election</w:t>
      </w:r>
      <w:r>
        <w:rPr>
          <w:spacing w:val="-8"/>
          <w:vertAlign w:val="baseline"/>
        </w:rPr>
        <w:t> </w:t>
      </w:r>
      <w:r>
        <w:rPr>
          <w:vertAlign w:val="baseline"/>
        </w:rPr>
        <w:t>commission</w:t>
      </w:r>
      <w:r>
        <w:rPr>
          <w:spacing w:val="-8"/>
          <w:vertAlign w:val="baseline"/>
        </w:rPr>
        <w:t> </w:t>
      </w:r>
      <w:r>
        <w:rPr>
          <w:vertAlign w:val="baseline"/>
        </w:rPr>
        <w:t>for</w:t>
      </w:r>
      <w:r>
        <w:rPr>
          <w:spacing w:val="-8"/>
          <w:vertAlign w:val="baseline"/>
        </w:rPr>
        <w:t> </w:t>
      </w:r>
      <w:r>
        <w:rPr>
          <w:vertAlign w:val="baseline"/>
        </w:rPr>
        <w:t>falsifying</w:t>
      </w:r>
      <w:r>
        <w:rPr>
          <w:spacing w:val="-8"/>
          <w:vertAlign w:val="baseline"/>
        </w:rPr>
        <w:t> </w:t>
      </w:r>
      <w:r>
        <w:rPr>
          <w:vertAlign w:val="baseline"/>
        </w:rPr>
        <w:t>votes</w:t>
      </w:r>
      <w:r>
        <w:rPr>
          <w:spacing w:val="-8"/>
          <w:vertAlign w:val="baseline"/>
        </w:rPr>
        <w:t> </w:t>
      </w:r>
      <w:r>
        <w:rPr>
          <w:vertAlign w:val="baseline"/>
        </w:rPr>
        <w:t>in</w:t>
      </w:r>
      <w:r>
        <w:rPr>
          <w:spacing w:val="-8"/>
          <w:vertAlign w:val="baseline"/>
        </w:rPr>
        <w:t> </w:t>
      </w:r>
      <w:r>
        <w:rPr>
          <w:vertAlign w:val="baseline"/>
        </w:rPr>
        <w:t>favor</w:t>
      </w:r>
      <w:r>
        <w:rPr>
          <w:spacing w:val="-8"/>
          <w:vertAlign w:val="baseline"/>
        </w:rPr>
        <w:t> </w:t>
      </w:r>
      <w:r>
        <w:rPr>
          <w:vertAlign w:val="baseline"/>
        </w:rPr>
        <w:t>of</w:t>
      </w:r>
      <w:r>
        <w:rPr>
          <w:spacing w:val="-8"/>
          <w:vertAlign w:val="baseline"/>
        </w:rPr>
        <w:t> </w:t>
      </w:r>
      <w:r>
        <w:rPr>
          <w:vertAlign w:val="baseline"/>
        </w:rPr>
        <w:t>United</w:t>
      </w:r>
      <w:r>
        <w:rPr>
          <w:spacing w:val="-8"/>
          <w:vertAlign w:val="baseline"/>
        </w:rPr>
        <w:t> </w:t>
      </w:r>
      <w:r>
        <w:rPr>
          <w:vertAlign w:val="baseline"/>
        </w:rPr>
        <w:t>Russia;</w:t>
      </w:r>
      <w:r>
        <w:rPr>
          <w:spacing w:val="-7"/>
          <w:vertAlign w:val="baseline"/>
        </w:rPr>
        <w:t> </w:t>
      </w:r>
      <w:r>
        <w:rPr>
          <w:vertAlign w:val="baseline"/>
        </w:rPr>
        <w:t>still</w:t>
      </w:r>
      <w:r>
        <w:rPr>
          <w:spacing w:val="-8"/>
          <w:vertAlign w:val="baseline"/>
        </w:rPr>
        <w:t> </w:t>
      </w:r>
      <w:r>
        <w:rPr>
          <w:vertAlign w:val="baseline"/>
        </w:rPr>
        <w:t>others have</w:t>
      </w:r>
      <w:r>
        <w:rPr>
          <w:spacing w:val="-13"/>
          <w:vertAlign w:val="baseline"/>
        </w:rPr>
        <w:t> </w:t>
      </w:r>
      <w:r>
        <w:rPr>
          <w:vertAlign w:val="baseline"/>
        </w:rPr>
        <w:t>received</w:t>
      </w:r>
      <w:r>
        <w:rPr>
          <w:spacing w:val="-12"/>
          <w:vertAlign w:val="baseline"/>
        </w:rPr>
        <w:t> </w:t>
      </w:r>
      <w:r>
        <w:rPr>
          <w:vertAlign w:val="baseline"/>
        </w:rPr>
        <w:t>suspended</w:t>
      </w:r>
      <w:r>
        <w:rPr>
          <w:spacing w:val="-13"/>
          <w:vertAlign w:val="baseline"/>
        </w:rPr>
        <w:t> </w:t>
      </w:r>
      <w:r>
        <w:rPr>
          <w:vertAlign w:val="baseline"/>
        </w:rPr>
        <w:t>prison</w:t>
      </w:r>
      <w:r>
        <w:rPr>
          <w:spacing w:val="-12"/>
          <w:vertAlign w:val="baseline"/>
        </w:rPr>
        <w:t> </w:t>
      </w:r>
      <w:r>
        <w:rPr>
          <w:vertAlign w:val="baseline"/>
        </w:rPr>
        <w:t>sentences.</w:t>
      </w:r>
      <w:r>
        <w:rPr>
          <w:vertAlign w:val="superscript"/>
        </w:rPr>
        <w:t>3</w:t>
      </w:r>
      <w:r>
        <w:rPr>
          <w:spacing w:val="-13"/>
          <w:vertAlign w:val="baseline"/>
        </w:rPr>
        <w:t> </w:t>
      </w:r>
      <w:r>
        <w:rPr>
          <w:vertAlign w:val="baseline"/>
        </w:rPr>
        <w:t>Such</w:t>
      </w:r>
      <w:r>
        <w:rPr>
          <w:spacing w:val="-12"/>
          <w:vertAlign w:val="baseline"/>
        </w:rPr>
        <w:t> </w:t>
      </w:r>
      <w:r>
        <w:rPr>
          <w:vertAlign w:val="baseline"/>
        </w:rPr>
        <w:t>punitive</w:t>
      </w:r>
      <w:r>
        <w:rPr>
          <w:spacing w:val="-13"/>
          <w:vertAlign w:val="baseline"/>
        </w:rPr>
        <w:t> </w:t>
      </w:r>
      <w:r>
        <w:rPr>
          <w:vertAlign w:val="baseline"/>
        </w:rPr>
        <w:t>outcomes</w:t>
      </w:r>
      <w:r>
        <w:rPr>
          <w:spacing w:val="-12"/>
          <w:vertAlign w:val="baseline"/>
        </w:rPr>
        <w:t> </w:t>
      </w:r>
      <w:r>
        <w:rPr>
          <w:vertAlign w:val="baseline"/>
        </w:rPr>
        <w:t>are</w:t>
      </w:r>
      <w:r>
        <w:rPr>
          <w:spacing w:val="-13"/>
          <w:vertAlign w:val="baseline"/>
        </w:rPr>
        <w:t> </w:t>
      </w:r>
      <w:r>
        <w:rPr>
          <w:vertAlign w:val="baseline"/>
        </w:rPr>
        <w:t>not</w:t>
      </w:r>
      <w:r>
        <w:rPr>
          <w:spacing w:val="-12"/>
          <w:vertAlign w:val="baseline"/>
        </w:rPr>
        <w:t> </w:t>
      </w:r>
      <w:r>
        <w:rPr>
          <w:vertAlign w:val="baseline"/>
        </w:rPr>
        <w:t>uncommon even in a relatively closed case like Russia:</w:t>
      </w:r>
      <w:r>
        <w:rPr>
          <w:spacing w:val="40"/>
          <w:vertAlign w:val="baseline"/>
        </w:rPr>
        <w:t> </w:t>
      </w:r>
      <w:r>
        <w:rPr>
          <w:vertAlign w:val="baseline"/>
        </w:rPr>
        <w:t>after the 2016 legislative election, the Russian Central Election Commission reported 32 criminal cases related to electoral manipulation, in addition to approximately 1,000 administrative cases and 300 fines (Tikhonova 2016).</w:t>
      </w:r>
    </w:p>
    <w:p>
      <w:pPr>
        <w:pStyle w:val="BodyText"/>
        <w:spacing w:before="8"/>
        <w:rPr>
          <w:sz w:val="12"/>
        </w:rPr>
      </w:pPr>
      <w:r>
        <w:rPr>
          <w:sz w:val="12"/>
        </w:rPr>
        <mc:AlternateContent>
          <mc:Choice Requires="wps">
            <w:drawing>
              <wp:anchor distT="0" distB="0" distL="0" distR="0" allowOverlap="1" layoutInCell="1" locked="0" behindDoc="1" simplePos="0" relativeHeight="487604736">
                <wp:simplePos x="0" y="0"/>
                <wp:positionH relativeFrom="page">
                  <wp:posOffset>1357236</wp:posOffset>
                </wp:positionH>
                <wp:positionV relativeFrom="paragraph">
                  <wp:posOffset>108429</wp:posOffset>
                </wp:positionV>
                <wp:extent cx="1746250" cy="1270"/>
                <wp:effectExtent l="0" t="0" r="0" b="0"/>
                <wp:wrapTopAndBottom/>
                <wp:docPr id="131" name="Graphic 131"/>
                <wp:cNvGraphicFramePr>
                  <a:graphicFrameLocks/>
                </wp:cNvGraphicFramePr>
                <a:graphic>
                  <a:graphicData uri="http://schemas.microsoft.com/office/word/2010/wordprocessingShape">
                    <wps:wsp>
                      <wps:cNvPr id="131" name="Graphic 131"/>
                      <wps:cNvSpPr/>
                      <wps:spPr>
                        <a:xfrm>
                          <a:off x="0" y="0"/>
                          <a:ext cx="1746250" cy="1270"/>
                        </a:xfrm>
                        <a:custGeom>
                          <a:avLst/>
                          <a:gdLst/>
                          <a:ahLst/>
                          <a:cxnLst/>
                          <a:rect l="l" t="t" r="r" b="b"/>
                          <a:pathLst>
                            <a:path w="1746250" h="0">
                              <a:moveTo>
                                <a:pt x="0" y="0"/>
                              </a:moveTo>
                              <a:lnTo>
                                <a:pt x="174603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6.869003pt;margin-top:8.537758pt;width:137.5pt;height:.1pt;mso-position-horizontal-relative:page;mso-position-vertical-relative:paragraph;z-index:-15711744;mso-wrap-distance-left:0;mso-wrap-distance-right:0" id="docshape122" coordorigin="2137,171" coordsize="2750,0" path="m2137,171l4887,171e" filled="false" stroked="true" strokeweight=".3985pt" strokecolor="#000000">
                <v:path arrowok="t"/>
                <v:stroke dashstyle="solid"/>
                <w10:wrap type="topAndBottom"/>
              </v:shape>
            </w:pict>
          </mc:Fallback>
        </mc:AlternateContent>
      </w:r>
    </w:p>
    <w:p>
      <w:pPr>
        <w:spacing w:line="247" w:lineRule="auto" w:before="20"/>
        <w:ind w:left="337" w:right="2506" w:firstLine="217"/>
        <w:jc w:val="both"/>
        <w:rPr>
          <w:sz w:val="16"/>
        </w:rPr>
      </w:pPr>
      <w:r>
        <w:rPr>
          <w:position w:val="6"/>
          <w:sz w:val="12"/>
        </w:rPr>
        <w:t>1</w:t>
      </w:r>
      <w:r>
        <w:rPr>
          <w:sz w:val="16"/>
        </w:rPr>
        <w:t>See </w:t>
      </w:r>
      <w:hyperlink r:id="rId50">
        <w:r>
          <w:rPr>
            <w:sz w:val="16"/>
          </w:rPr>
          <w:t>http://www.newsru.com/russia/30oct2011/agashin.html</w:t>
        </w:r>
      </w:hyperlink>
      <w:r>
        <w:rPr>
          <w:sz w:val="16"/>
        </w:rPr>
        <w:t> for a summary of the event, and the video</w:t>
      </w:r>
      <w:r>
        <w:rPr>
          <w:spacing w:val="40"/>
          <w:sz w:val="16"/>
        </w:rPr>
        <w:t> </w:t>
      </w:r>
      <w:r>
        <w:rPr>
          <w:spacing w:val="-2"/>
          <w:sz w:val="16"/>
        </w:rPr>
        <w:t>clip.</w:t>
      </w:r>
    </w:p>
    <w:p>
      <w:pPr>
        <w:spacing w:line="190" w:lineRule="exact" w:before="6"/>
        <w:ind w:left="337" w:right="2479" w:firstLine="217"/>
        <w:jc w:val="both"/>
        <w:rPr>
          <w:sz w:val="16"/>
        </w:rPr>
      </w:pPr>
      <w:r>
        <w:rPr>
          <w:position w:val="6"/>
          <w:sz w:val="12"/>
        </w:rPr>
        <w:t>2</w:t>
      </w:r>
      <w:r>
        <w:rPr>
          <w:sz w:val="16"/>
        </w:rPr>
        <w:t>These</w:t>
      </w:r>
      <w:r>
        <w:rPr>
          <w:spacing w:val="-8"/>
          <w:sz w:val="16"/>
        </w:rPr>
        <w:t> </w:t>
      </w:r>
      <w:r>
        <w:rPr>
          <w:sz w:val="16"/>
        </w:rPr>
        <w:t>included</w:t>
      </w:r>
      <w:r>
        <w:rPr>
          <w:spacing w:val="-8"/>
          <w:sz w:val="16"/>
        </w:rPr>
        <w:t> </w:t>
      </w:r>
      <w:r>
        <w:rPr>
          <w:sz w:val="16"/>
        </w:rPr>
        <w:t>efforts</w:t>
      </w:r>
      <w:r>
        <w:rPr>
          <w:spacing w:val="-8"/>
          <w:sz w:val="16"/>
        </w:rPr>
        <w:t> </w:t>
      </w:r>
      <w:r>
        <w:rPr>
          <w:sz w:val="16"/>
        </w:rPr>
        <w:t>to</w:t>
      </w:r>
      <w:r>
        <w:rPr>
          <w:spacing w:val="-8"/>
          <w:sz w:val="16"/>
        </w:rPr>
        <w:t> </w:t>
      </w:r>
      <w:r>
        <w:rPr>
          <w:sz w:val="16"/>
        </w:rPr>
        <w:t>remove</w:t>
      </w:r>
      <w:r>
        <w:rPr>
          <w:spacing w:val="-8"/>
          <w:sz w:val="16"/>
        </w:rPr>
        <w:t> </w:t>
      </w:r>
      <w:r>
        <w:rPr>
          <w:sz w:val="16"/>
        </w:rPr>
        <w:t>him</w:t>
      </w:r>
      <w:r>
        <w:rPr>
          <w:spacing w:val="-7"/>
          <w:sz w:val="16"/>
        </w:rPr>
        <w:t> </w:t>
      </w:r>
      <w:r>
        <w:rPr>
          <w:sz w:val="16"/>
        </w:rPr>
        <w:t>from</w:t>
      </w:r>
      <w:r>
        <w:rPr>
          <w:spacing w:val="-7"/>
          <w:sz w:val="16"/>
        </w:rPr>
        <w:t> </w:t>
      </w:r>
      <w:r>
        <w:rPr>
          <w:sz w:val="16"/>
        </w:rPr>
        <w:t>office,</w:t>
      </w:r>
      <w:r>
        <w:rPr>
          <w:spacing w:val="-7"/>
          <w:sz w:val="16"/>
        </w:rPr>
        <w:t> </w:t>
      </w:r>
      <w:r>
        <w:rPr>
          <w:sz w:val="16"/>
        </w:rPr>
        <w:t>and</w:t>
      </w:r>
      <w:r>
        <w:rPr>
          <w:spacing w:val="-8"/>
          <w:sz w:val="16"/>
        </w:rPr>
        <w:t> </w:t>
      </w:r>
      <w:r>
        <w:rPr>
          <w:sz w:val="16"/>
        </w:rPr>
        <w:t>pressure</w:t>
      </w:r>
      <w:r>
        <w:rPr>
          <w:spacing w:val="-7"/>
          <w:sz w:val="16"/>
        </w:rPr>
        <w:t> </w:t>
      </w:r>
      <w:r>
        <w:rPr>
          <w:sz w:val="16"/>
        </w:rPr>
        <w:t>on</w:t>
      </w:r>
      <w:r>
        <w:rPr>
          <w:spacing w:val="-8"/>
          <w:sz w:val="16"/>
        </w:rPr>
        <w:t> </w:t>
      </w:r>
      <w:r>
        <w:rPr>
          <w:sz w:val="16"/>
        </w:rPr>
        <w:t>the</w:t>
      </w:r>
      <w:r>
        <w:rPr>
          <w:spacing w:val="-8"/>
          <w:sz w:val="16"/>
        </w:rPr>
        <w:t> </w:t>
      </w:r>
      <w:r>
        <w:rPr>
          <w:sz w:val="16"/>
        </w:rPr>
        <w:t>regional</w:t>
      </w:r>
      <w:r>
        <w:rPr>
          <w:spacing w:val="-7"/>
          <w:sz w:val="16"/>
        </w:rPr>
        <w:t> </w:t>
      </w:r>
      <w:r>
        <w:rPr>
          <w:sz w:val="16"/>
        </w:rPr>
        <w:t>prosecutor</w:t>
      </w:r>
      <w:r>
        <w:rPr>
          <w:spacing w:val="-8"/>
          <w:sz w:val="16"/>
        </w:rPr>
        <w:t> </w:t>
      </w:r>
      <w:r>
        <w:rPr>
          <w:sz w:val="16"/>
        </w:rPr>
        <w:t>to</w:t>
      </w:r>
      <w:r>
        <w:rPr>
          <w:spacing w:val="-8"/>
          <w:sz w:val="16"/>
        </w:rPr>
        <w:t> </w:t>
      </w:r>
      <w:r>
        <w:rPr>
          <w:sz w:val="16"/>
        </w:rPr>
        <w:t>bring</w:t>
      </w:r>
      <w:r>
        <w:rPr>
          <w:spacing w:val="-8"/>
          <w:sz w:val="16"/>
        </w:rPr>
        <w:t> </w:t>
      </w:r>
      <w:r>
        <w:rPr>
          <w:sz w:val="16"/>
        </w:rPr>
        <w:t>crim-inal charges. See </w:t>
      </w:r>
      <w:hyperlink r:id="rId51">
        <w:r>
          <w:rPr>
            <w:sz w:val="16"/>
          </w:rPr>
          <w:t>http://www.dayudm.ru/article/51302/</w:t>
        </w:r>
      </w:hyperlink>
      <w:r>
        <w:rPr>
          <w:sz w:val="16"/>
        </w:rPr>
        <w:t> (Russian) for details.</w:t>
      </w:r>
    </w:p>
    <w:p>
      <w:pPr>
        <w:spacing w:line="190" w:lineRule="exact" w:before="7"/>
        <w:ind w:left="333" w:right="2479" w:firstLine="221"/>
        <w:jc w:val="both"/>
        <w:rPr>
          <w:sz w:val="16"/>
        </w:rPr>
      </w:pPr>
      <w:r>
        <w:rPr>
          <w:spacing w:val="-2"/>
          <w:position w:val="6"/>
          <w:sz w:val="12"/>
        </w:rPr>
        <w:t>3</w:t>
      </w:r>
      <w:r>
        <w:rPr>
          <w:spacing w:val="-2"/>
          <w:sz w:val="16"/>
        </w:rPr>
        <w:t>A website for the Honest Elections Public Council, a Kremlin-approved non-governmental agency, main-</w:t>
      </w:r>
      <w:r>
        <w:rPr>
          <w:sz w:val="16"/>
        </w:rPr>
        <w:t>tained</w:t>
      </w:r>
      <w:r>
        <w:rPr>
          <w:spacing w:val="-2"/>
          <w:sz w:val="16"/>
        </w:rPr>
        <w:t> </w:t>
      </w:r>
      <w:r>
        <w:rPr>
          <w:sz w:val="16"/>
        </w:rPr>
        <w:t>a</w:t>
      </w:r>
      <w:r>
        <w:rPr>
          <w:spacing w:val="-2"/>
          <w:sz w:val="16"/>
        </w:rPr>
        <w:t> </w:t>
      </w:r>
      <w:r>
        <w:rPr>
          <w:sz w:val="16"/>
        </w:rPr>
        <w:t>list</w:t>
      </w:r>
      <w:r>
        <w:rPr>
          <w:spacing w:val="-2"/>
          <w:sz w:val="16"/>
        </w:rPr>
        <w:t> </w:t>
      </w:r>
      <w:r>
        <w:rPr>
          <w:sz w:val="16"/>
        </w:rPr>
        <w:t>of</w:t>
      </w:r>
      <w:r>
        <w:rPr>
          <w:spacing w:val="-2"/>
          <w:sz w:val="16"/>
        </w:rPr>
        <w:t> </w:t>
      </w:r>
      <w:r>
        <w:rPr>
          <w:sz w:val="16"/>
        </w:rPr>
        <w:t>dozens</w:t>
      </w:r>
      <w:r>
        <w:rPr>
          <w:spacing w:val="-3"/>
          <w:sz w:val="16"/>
        </w:rPr>
        <w:t> </w:t>
      </w:r>
      <w:r>
        <w:rPr>
          <w:sz w:val="16"/>
        </w:rPr>
        <w:t>of</w:t>
      </w:r>
      <w:r>
        <w:rPr>
          <w:spacing w:val="-2"/>
          <w:sz w:val="16"/>
        </w:rPr>
        <w:t> </w:t>
      </w:r>
      <w:r>
        <w:rPr>
          <w:sz w:val="16"/>
        </w:rPr>
        <w:t>other</w:t>
      </w:r>
      <w:r>
        <w:rPr>
          <w:spacing w:val="-2"/>
          <w:sz w:val="16"/>
        </w:rPr>
        <w:t> </w:t>
      </w:r>
      <w:r>
        <w:rPr>
          <w:sz w:val="16"/>
        </w:rPr>
        <w:t>incidents</w:t>
      </w:r>
      <w:r>
        <w:rPr>
          <w:spacing w:val="-3"/>
          <w:sz w:val="16"/>
        </w:rPr>
        <w:t> </w:t>
      </w:r>
      <w:r>
        <w:rPr>
          <w:sz w:val="16"/>
        </w:rPr>
        <w:t>of</w:t>
      </w:r>
      <w:r>
        <w:rPr>
          <w:spacing w:val="-2"/>
          <w:sz w:val="16"/>
        </w:rPr>
        <w:t> </w:t>
      </w:r>
      <w:r>
        <w:rPr>
          <w:sz w:val="16"/>
        </w:rPr>
        <w:t>arrests,</w:t>
      </w:r>
      <w:r>
        <w:rPr>
          <w:spacing w:val="-2"/>
          <w:sz w:val="16"/>
        </w:rPr>
        <w:t> </w:t>
      </w:r>
      <w:r>
        <w:rPr>
          <w:sz w:val="16"/>
        </w:rPr>
        <w:t>administrative</w:t>
      </w:r>
      <w:r>
        <w:rPr>
          <w:spacing w:val="-2"/>
          <w:sz w:val="16"/>
        </w:rPr>
        <w:t> </w:t>
      </w:r>
      <w:r>
        <w:rPr>
          <w:sz w:val="16"/>
        </w:rPr>
        <w:t>charges,</w:t>
      </w:r>
      <w:r>
        <w:rPr>
          <w:spacing w:val="-3"/>
          <w:sz w:val="16"/>
        </w:rPr>
        <w:t> </w:t>
      </w:r>
      <w:r>
        <w:rPr>
          <w:sz w:val="16"/>
        </w:rPr>
        <w:t>and</w:t>
      </w:r>
      <w:r>
        <w:rPr>
          <w:spacing w:val="-2"/>
          <w:sz w:val="16"/>
        </w:rPr>
        <w:t> </w:t>
      </w:r>
      <w:r>
        <w:rPr>
          <w:sz w:val="16"/>
        </w:rPr>
        <w:t>criminal</w:t>
      </w:r>
      <w:r>
        <w:rPr>
          <w:spacing w:val="-2"/>
          <w:sz w:val="16"/>
        </w:rPr>
        <w:t> </w:t>
      </w:r>
      <w:r>
        <w:rPr>
          <w:sz w:val="16"/>
        </w:rPr>
        <w:t>proceedings</w:t>
      </w:r>
      <w:r>
        <w:rPr>
          <w:spacing w:val="-2"/>
          <w:sz w:val="16"/>
        </w:rPr>
        <w:t> </w:t>
      </w:r>
      <w:r>
        <w:rPr>
          <w:sz w:val="16"/>
        </w:rPr>
        <w:t>against</w:t>
      </w:r>
      <w:r>
        <w:rPr>
          <w:spacing w:val="40"/>
          <w:sz w:val="16"/>
        </w:rPr>
        <w:t> </w:t>
      </w:r>
      <w:r>
        <w:rPr>
          <w:sz w:val="16"/>
        </w:rPr>
        <w:t>individuals who have allegedly helped manipulate an election.</w:t>
      </w:r>
      <w:r>
        <w:rPr>
          <w:spacing w:val="40"/>
          <w:sz w:val="16"/>
        </w:rPr>
        <w:t> </w:t>
      </w:r>
      <w:r>
        <w:rPr>
          <w:sz w:val="16"/>
        </w:rPr>
        <w:t>The organization and website are now de-funct, but an archive is available at https://web.archive.org/web/20170809084414/http://www.chest-</w:t>
      </w:r>
      <w:r>
        <w:rPr>
          <w:spacing w:val="-2"/>
          <w:sz w:val="16"/>
        </w:rPr>
        <w:t>vibor.ru/chronicles/.</w:t>
      </w:r>
    </w:p>
    <w:p>
      <w:pPr>
        <w:pStyle w:val="BodyText"/>
        <w:spacing w:before="92"/>
        <w:rPr>
          <w:sz w:val="16"/>
        </w:rPr>
      </w:pPr>
    </w:p>
    <w:p>
      <w:pPr>
        <w:pStyle w:val="BodyText"/>
        <w:ind w:right="2169"/>
        <w:jc w:val="center"/>
      </w:pPr>
      <w:r>
        <w:rPr>
          <w:spacing w:val="-5"/>
        </w:rPr>
        <w:t>69</w:t>
      </w:r>
    </w:p>
    <w:p>
      <w:pPr>
        <w:pStyle w:val="BodyText"/>
        <w:spacing w:after="0"/>
        <w:jc w:val="center"/>
        <w:sectPr>
          <w:headerReference w:type="default" r:id="rId49"/>
          <w:pgSz w:w="12240" w:h="15840"/>
          <w:pgMar w:header="0" w:footer="0" w:top="1820" w:bottom="280" w:left="1800" w:right="720"/>
        </w:sectPr>
      </w:pPr>
    </w:p>
    <w:p>
      <w:pPr>
        <w:pStyle w:val="BodyText"/>
        <w:spacing w:before="99"/>
      </w:pPr>
    </w:p>
    <w:p>
      <w:pPr>
        <w:pStyle w:val="BodyText"/>
        <w:spacing w:line="249" w:lineRule="auto"/>
        <w:ind w:left="1406" w:right="1396" w:firstLine="1"/>
        <w:jc w:val="both"/>
      </w:pPr>
      <w:r>
        <w:rPr/>
        <w:t>These anecdotes illustrate the personal risk undertaken by those who actually tamper with</w:t>
      </w:r>
      <w:r>
        <w:rPr>
          <w:spacing w:val="-2"/>
        </w:rPr>
        <w:t> </w:t>
      </w:r>
      <w:r>
        <w:rPr/>
        <w:t>elections,</w:t>
      </w:r>
      <w:r>
        <w:rPr>
          <w:spacing w:val="-2"/>
        </w:rPr>
        <w:t> </w:t>
      </w:r>
      <w:r>
        <w:rPr/>
        <w:t>an</w:t>
      </w:r>
      <w:r>
        <w:rPr>
          <w:spacing w:val="-2"/>
        </w:rPr>
        <w:t> </w:t>
      </w:r>
      <w:r>
        <w:rPr/>
        <w:t>aspect</w:t>
      </w:r>
      <w:r>
        <w:rPr>
          <w:spacing w:val="-2"/>
        </w:rPr>
        <w:t> </w:t>
      </w:r>
      <w:r>
        <w:rPr/>
        <w:t>of</w:t>
      </w:r>
      <w:r>
        <w:rPr>
          <w:spacing w:val="-2"/>
        </w:rPr>
        <w:t> </w:t>
      </w:r>
      <w:r>
        <w:rPr/>
        <w:t>manipulation</w:t>
      </w:r>
      <w:r>
        <w:rPr>
          <w:spacing w:val="-2"/>
        </w:rPr>
        <w:t> </w:t>
      </w:r>
      <w:r>
        <w:rPr/>
        <w:t>that</w:t>
      </w:r>
      <w:r>
        <w:rPr>
          <w:spacing w:val="-2"/>
        </w:rPr>
        <w:t> </w:t>
      </w:r>
      <w:r>
        <w:rPr/>
        <w:t>has</w:t>
      </w:r>
      <w:r>
        <w:rPr>
          <w:spacing w:val="-2"/>
        </w:rPr>
        <w:t> </w:t>
      </w:r>
      <w:r>
        <w:rPr/>
        <w:t>been</w:t>
      </w:r>
      <w:r>
        <w:rPr>
          <w:spacing w:val="-2"/>
        </w:rPr>
        <w:t> </w:t>
      </w:r>
      <w:r>
        <w:rPr/>
        <w:t>largely</w:t>
      </w:r>
      <w:r>
        <w:rPr>
          <w:spacing w:val="-2"/>
        </w:rPr>
        <w:t> </w:t>
      </w:r>
      <w:r>
        <w:rPr/>
        <w:t>overlooked</w:t>
      </w:r>
      <w:r>
        <w:rPr>
          <w:spacing w:val="-2"/>
        </w:rPr>
        <w:t> </w:t>
      </w:r>
      <w:r>
        <w:rPr/>
        <w:t>by</w:t>
      </w:r>
      <w:r>
        <w:rPr>
          <w:spacing w:val="-2"/>
        </w:rPr>
        <w:t> </w:t>
      </w:r>
      <w:r>
        <w:rPr/>
        <w:t>research that emphasizes the costs and risks borne by political leaders (Hyde 2011a; Magaloni 2010;</w:t>
      </w:r>
      <w:r>
        <w:rPr>
          <w:spacing w:val="-7"/>
        </w:rPr>
        <w:t> </w:t>
      </w:r>
      <w:r>
        <w:rPr/>
        <w:t>Simpser</w:t>
      </w:r>
      <w:r>
        <w:rPr>
          <w:spacing w:val="-7"/>
        </w:rPr>
        <w:t> </w:t>
      </w:r>
      <w:r>
        <w:rPr/>
        <w:t>2013;</w:t>
      </w:r>
      <w:r>
        <w:rPr>
          <w:spacing w:val="-7"/>
        </w:rPr>
        <w:t> </w:t>
      </w:r>
      <w:r>
        <w:rPr/>
        <w:t>Ziblatt</w:t>
      </w:r>
      <w:r>
        <w:rPr>
          <w:spacing w:val="-7"/>
        </w:rPr>
        <w:t> </w:t>
      </w:r>
      <w:r>
        <w:rPr/>
        <w:t>2009). A</w:t>
      </w:r>
      <w:r>
        <w:rPr>
          <w:spacing w:val="-7"/>
        </w:rPr>
        <w:t> </w:t>
      </w:r>
      <w:r>
        <w:rPr/>
        <w:t>recent</w:t>
      </w:r>
      <w:r>
        <w:rPr>
          <w:spacing w:val="-7"/>
        </w:rPr>
        <w:t> </w:t>
      </w:r>
      <w:r>
        <w:rPr/>
        <w:t>principal-agent</w:t>
      </w:r>
      <w:r>
        <w:rPr>
          <w:spacing w:val="-7"/>
        </w:rPr>
        <w:t> </w:t>
      </w:r>
      <w:r>
        <w:rPr/>
        <w:t>model</w:t>
      </w:r>
      <w:r>
        <w:rPr>
          <w:spacing w:val="-7"/>
        </w:rPr>
        <w:t> </w:t>
      </w:r>
      <w:r>
        <w:rPr/>
        <w:t>of</w:t>
      </w:r>
      <w:r>
        <w:rPr>
          <w:spacing w:val="-7"/>
        </w:rPr>
        <w:t> </w:t>
      </w:r>
      <w:r>
        <w:rPr/>
        <w:t>electoral</w:t>
      </w:r>
      <w:r>
        <w:rPr>
          <w:spacing w:val="-7"/>
        </w:rPr>
        <w:t> </w:t>
      </w:r>
      <w:r>
        <w:rPr/>
        <w:t>manip-ulation</w:t>
      </w:r>
      <w:r>
        <w:rPr>
          <w:spacing w:val="-9"/>
        </w:rPr>
        <w:t> </w:t>
      </w:r>
      <w:r>
        <w:rPr/>
        <w:t>addresses</w:t>
      </w:r>
      <w:r>
        <w:rPr>
          <w:spacing w:val="-9"/>
        </w:rPr>
        <w:t> </w:t>
      </w:r>
      <w:r>
        <w:rPr/>
        <w:t>this</w:t>
      </w:r>
      <w:r>
        <w:rPr>
          <w:spacing w:val="-9"/>
        </w:rPr>
        <w:t> </w:t>
      </w:r>
      <w:r>
        <w:rPr/>
        <w:t>gap,</w:t>
      </w:r>
      <w:r>
        <w:rPr>
          <w:spacing w:val="-8"/>
        </w:rPr>
        <w:t> </w:t>
      </w:r>
      <w:r>
        <w:rPr/>
        <w:t>by</w:t>
      </w:r>
      <w:r>
        <w:rPr>
          <w:spacing w:val="-9"/>
        </w:rPr>
        <w:t> </w:t>
      </w:r>
      <w:r>
        <w:rPr/>
        <w:t>highlighting</w:t>
      </w:r>
      <w:r>
        <w:rPr>
          <w:spacing w:val="-9"/>
        </w:rPr>
        <w:t> </w:t>
      </w:r>
      <w:r>
        <w:rPr/>
        <w:t>risks</w:t>
      </w:r>
      <w:r>
        <w:rPr>
          <w:spacing w:val="-9"/>
        </w:rPr>
        <w:t> </w:t>
      </w:r>
      <w:r>
        <w:rPr/>
        <w:t>faced</w:t>
      </w:r>
      <w:r>
        <w:rPr>
          <w:spacing w:val="-9"/>
        </w:rPr>
        <w:t> </w:t>
      </w:r>
      <w:r>
        <w:rPr/>
        <w:t>by</w:t>
      </w:r>
      <w:r>
        <w:rPr>
          <w:spacing w:val="-9"/>
        </w:rPr>
        <w:t> </w:t>
      </w:r>
      <w:r>
        <w:rPr/>
        <w:t>agents</w:t>
      </w:r>
      <w:r>
        <w:rPr>
          <w:spacing w:val="-9"/>
        </w:rPr>
        <w:t> </w:t>
      </w:r>
      <w:r>
        <w:rPr/>
        <w:t>if</w:t>
      </w:r>
      <w:r>
        <w:rPr>
          <w:spacing w:val="-9"/>
        </w:rPr>
        <w:t> </w:t>
      </w:r>
      <w:r>
        <w:rPr/>
        <w:t>their</w:t>
      </w:r>
      <w:r>
        <w:rPr>
          <w:spacing w:val="-9"/>
        </w:rPr>
        <w:t> </w:t>
      </w:r>
      <w:r>
        <w:rPr/>
        <w:t>patron</w:t>
      </w:r>
      <w:r>
        <w:rPr>
          <w:spacing w:val="-9"/>
        </w:rPr>
        <w:t> </w:t>
      </w:r>
      <w:r>
        <w:rPr/>
        <w:t>loses</w:t>
      </w:r>
      <w:r>
        <w:rPr>
          <w:spacing w:val="-9"/>
        </w:rPr>
        <w:t> </w:t>
      </w:r>
      <w:r>
        <w:rPr/>
        <w:t>the election.</w:t>
      </w:r>
      <w:r>
        <w:rPr>
          <w:spacing w:val="40"/>
        </w:rPr>
        <w:t> </w:t>
      </w:r>
      <w:r>
        <w:rPr/>
        <w:t>However, this emphasis on the risk of electoral defeat does not account for evidence</w:t>
      </w:r>
      <w:r>
        <w:rPr>
          <w:spacing w:val="-2"/>
        </w:rPr>
        <w:t> </w:t>
      </w:r>
      <w:r>
        <w:rPr/>
        <w:t>that</w:t>
      </w:r>
      <w:r>
        <w:rPr>
          <w:spacing w:val="-2"/>
        </w:rPr>
        <w:t> </w:t>
      </w:r>
      <w:r>
        <w:rPr/>
        <w:t>shows</w:t>
      </w:r>
      <w:r>
        <w:rPr>
          <w:spacing w:val="-2"/>
        </w:rPr>
        <w:t> </w:t>
      </w:r>
      <w:r>
        <w:rPr/>
        <w:t>illegal</w:t>
      </w:r>
      <w:r>
        <w:rPr>
          <w:spacing w:val="-2"/>
        </w:rPr>
        <w:t> </w:t>
      </w:r>
      <w:r>
        <w:rPr/>
        <w:t>electoral</w:t>
      </w:r>
      <w:r>
        <w:rPr>
          <w:spacing w:val="-2"/>
        </w:rPr>
        <w:t> </w:t>
      </w:r>
      <w:r>
        <w:rPr/>
        <w:t>manipulation</w:t>
      </w:r>
      <w:r>
        <w:rPr>
          <w:spacing w:val="-2"/>
        </w:rPr>
        <w:t> </w:t>
      </w:r>
      <w:r>
        <w:rPr/>
        <w:t>tactics</w:t>
      </w:r>
      <w:r>
        <w:rPr>
          <w:spacing w:val="-2"/>
        </w:rPr>
        <w:t> </w:t>
      </w:r>
      <w:r>
        <w:rPr/>
        <w:t>are</w:t>
      </w:r>
      <w:r>
        <w:rPr>
          <w:spacing w:val="-2"/>
        </w:rPr>
        <w:t> </w:t>
      </w:r>
      <w:r>
        <w:rPr/>
        <w:t>often</w:t>
      </w:r>
      <w:r>
        <w:rPr>
          <w:spacing w:val="-2"/>
        </w:rPr>
        <w:t> </w:t>
      </w:r>
      <w:r>
        <w:rPr/>
        <w:t>used</w:t>
      </w:r>
      <w:r>
        <w:rPr>
          <w:spacing w:val="-2"/>
        </w:rPr>
        <w:t> </w:t>
      </w:r>
      <w:r>
        <w:rPr/>
        <w:t>as</w:t>
      </w:r>
      <w:r>
        <w:rPr>
          <w:spacing w:val="-2"/>
        </w:rPr>
        <w:t> </w:t>
      </w:r>
      <w:r>
        <w:rPr/>
        <w:t>substitutes, with one tactic increasing in severity as another declines (Harvey 2016; Kuo &amp; Teo-rell</w:t>
      </w:r>
      <w:r>
        <w:rPr>
          <w:spacing w:val="-3"/>
        </w:rPr>
        <w:t> </w:t>
      </w:r>
      <w:r>
        <w:rPr/>
        <w:t>2017;</w:t>
      </w:r>
      <w:r>
        <w:rPr>
          <w:spacing w:val="-2"/>
        </w:rPr>
        <w:t> </w:t>
      </w:r>
      <w:r>
        <w:rPr/>
        <w:t>Sjoberg</w:t>
      </w:r>
      <w:r>
        <w:rPr>
          <w:spacing w:val="-3"/>
        </w:rPr>
        <w:t> </w:t>
      </w:r>
      <w:r>
        <w:rPr/>
        <w:t>2013). In</w:t>
      </w:r>
      <w:r>
        <w:rPr>
          <w:spacing w:val="-3"/>
        </w:rPr>
        <w:t> </w:t>
      </w:r>
      <w:r>
        <w:rPr/>
        <w:t>particular,</w:t>
      </w:r>
      <w:r>
        <w:rPr>
          <w:spacing w:val="-3"/>
        </w:rPr>
        <w:t> </w:t>
      </w:r>
      <w:r>
        <w:rPr/>
        <w:t>some</w:t>
      </w:r>
      <w:r>
        <w:rPr>
          <w:spacing w:val="-3"/>
        </w:rPr>
        <w:t> </w:t>
      </w:r>
      <w:r>
        <w:rPr/>
        <w:t>forms</w:t>
      </w:r>
      <w:r>
        <w:rPr>
          <w:spacing w:val="-3"/>
        </w:rPr>
        <w:t> </w:t>
      </w:r>
      <w:r>
        <w:rPr/>
        <w:t>of</w:t>
      </w:r>
      <w:r>
        <w:rPr>
          <w:spacing w:val="-3"/>
        </w:rPr>
        <w:t> </w:t>
      </w:r>
      <w:r>
        <w:rPr/>
        <w:t>manipulation</w:t>
      </w:r>
      <w:r>
        <w:rPr>
          <w:spacing w:val="-3"/>
        </w:rPr>
        <w:t> </w:t>
      </w:r>
      <w:r>
        <w:rPr/>
        <w:t>stubbornly</w:t>
      </w:r>
      <w:r>
        <w:rPr>
          <w:spacing w:val="-3"/>
        </w:rPr>
        <w:t> </w:t>
      </w:r>
      <w:r>
        <w:rPr/>
        <w:t>persist even</w:t>
      </w:r>
      <w:r>
        <w:rPr>
          <w:spacing w:val="-11"/>
        </w:rPr>
        <w:t> </w:t>
      </w:r>
      <w:r>
        <w:rPr/>
        <w:t>as</w:t>
      </w:r>
      <w:r>
        <w:rPr>
          <w:spacing w:val="-11"/>
        </w:rPr>
        <w:t> </w:t>
      </w:r>
      <w:r>
        <w:rPr/>
        <w:t>the</w:t>
      </w:r>
      <w:r>
        <w:rPr>
          <w:spacing w:val="-11"/>
        </w:rPr>
        <w:t> </w:t>
      </w:r>
      <w:r>
        <w:rPr/>
        <w:t>risk</w:t>
      </w:r>
      <w:r>
        <w:rPr>
          <w:spacing w:val="-11"/>
        </w:rPr>
        <w:t> </w:t>
      </w:r>
      <w:r>
        <w:rPr/>
        <w:t>of</w:t>
      </w:r>
      <w:r>
        <w:rPr>
          <w:spacing w:val="-11"/>
        </w:rPr>
        <w:t> </w:t>
      </w:r>
      <w:r>
        <w:rPr/>
        <w:t>patron</w:t>
      </w:r>
      <w:r>
        <w:rPr>
          <w:spacing w:val="-11"/>
        </w:rPr>
        <w:t> </w:t>
      </w:r>
      <w:r>
        <w:rPr/>
        <w:t>defeat</w:t>
      </w:r>
      <w:r>
        <w:rPr>
          <w:spacing w:val="-11"/>
        </w:rPr>
        <w:t> </w:t>
      </w:r>
      <w:r>
        <w:rPr/>
        <w:t>increases</w:t>
      </w:r>
      <w:r>
        <w:rPr>
          <w:spacing w:val="-11"/>
        </w:rPr>
        <w:t> </w:t>
      </w:r>
      <w:r>
        <w:rPr/>
        <w:t>along</w:t>
      </w:r>
      <w:r>
        <w:rPr>
          <w:spacing w:val="-11"/>
        </w:rPr>
        <w:t> </w:t>
      </w:r>
      <w:r>
        <w:rPr/>
        <w:t>with</w:t>
      </w:r>
      <w:r>
        <w:rPr>
          <w:spacing w:val="-11"/>
        </w:rPr>
        <w:t> </w:t>
      </w:r>
      <w:r>
        <w:rPr/>
        <w:t>growing</w:t>
      </w:r>
      <w:r>
        <w:rPr>
          <w:spacing w:val="-11"/>
        </w:rPr>
        <w:t> </w:t>
      </w:r>
      <w:r>
        <w:rPr/>
        <w:t>levels</w:t>
      </w:r>
      <w:r>
        <w:rPr>
          <w:spacing w:val="-11"/>
        </w:rPr>
        <w:t> </w:t>
      </w:r>
      <w:r>
        <w:rPr/>
        <w:t>of</w:t>
      </w:r>
      <w:r>
        <w:rPr>
          <w:spacing w:val="-11"/>
        </w:rPr>
        <w:t> </w:t>
      </w:r>
      <w:r>
        <w:rPr/>
        <w:t>competition</w:t>
      </w:r>
      <w:r>
        <w:rPr>
          <w:spacing w:val="-11"/>
        </w:rPr>
        <w:t> </w:t>
      </w:r>
      <w:r>
        <w:rPr/>
        <w:t>and democratization (Asunka </w:t>
      </w:r>
      <w:r>
        <w:rPr>
          <w:i/>
        </w:rPr>
        <w:t>et al. </w:t>
      </w:r>
      <w:r>
        <w:rPr/>
        <w:t>2017; Van Ham &amp; Lindberg 2015).</w:t>
      </w:r>
    </w:p>
    <w:p>
      <w:pPr>
        <w:pStyle w:val="BodyText"/>
        <w:spacing w:line="249" w:lineRule="auto" w:before="162"/>
        <w:ind w:left="1407" w:right="1395"/>
        <w:jc w:val="both"/>
      </w:pPr>
      <w:r>
        <w:rPr/>
        <w:t>The model presented here helps reconcile these findings by arguing electoral defeat for</w:t>
      </w:r>
      <w:r>
        <w:rPr>
          <w:spacing w:val="-11"/>
        </w:rPr>
        <w:t> </w:t>
      </w:r>
      <w:r>
        <w:rPr/>
        <w:t>their</w:t>
      </w:r>
      <w:r>
        <w:rPr>
          <w:spacing w:val="-11"/>
        </w:rPr>
        <w:t> </w:t>
      </w:r>
      <w:r>
        <w:rPr/>
        <w:t>patron</w:t>
      </w:r>
      <w:r>
        <w:rPr>
          <w:spacing w:val="-11"/>
        </w:rPr>
        <w:t> </w:t>
      </w:r>
      <w:r>
        <w:rPr/>
        <w:t>is</w:t>
      </w:r>
      <w:r>
        <w:rPr>
          <w:spacing w:val="-11"/>
        </w:rPr>
        <w:t> </w:t>
      </w:r>
      <w:r>
        <w:rPr/>
        <w:t>not</w:t>
      </w:r>
      <w:r>
        <w:rPr>
          <w:spacing w:val="-11"/>
        </w:rPr>
        <w:t> </w:t>
      </w:r>
      <w:r>
        <w:rPr/>
        <w:t>the</w:t>
      </w:r>
      <w:r>
        <w:rPr>
          <w:spacing w:val="-11"/>
        </w:rPr>
        <w:t> </w:t>
      </w:r>
      <w:r>
        <w:rPr/>
        <w:t>only</w:t>
      </w:r>
      <w:r>
        <w:rPr>
          <w:spacing w:val="-11"/>
        </w:rPr>
        <w:t> </w:t>
      </w:r>
      <w:r>
        <w:rPr/>
        <w:t>risk</w:t>
      </w:r>
      <w:r>
        <w:rPr>
          <w:spacing w:val="-11"/>
        </w:rPr>
        <w:t> </w:t>
      </w:r>
      <w:r>
        <w:rPr/>
        <w:t>that</w:t>
      </w:r>
      <w:r>
        <w:rPr>
          <w:spacing w:val="-11"/>
        </w:rPr>
        <w:t> </w:t>
      </w:r>
      <w:r>
        <w:rPr/>
        <w:t>agents</w:t>
      </w:r>
      <w:r>
        <w:rPr>
          <w:spacing w:val="-11"/>
        </w:rPr>
        <w:t> </w:t>
      </w:r>
      <w:r>
        <w:rPr/>
        <w:t>face.</w:t>
      </w:r>
      <w:r>
        <w:rPr>
          <w:spacing w:val="9"/>
        </w:rPr>
        <w:t> </w:t>
      </w:r>
      <w:r>
        <w:rPr/>
        <w:t>Instead,</w:t>
      </w:r>
      <w:r>
        <w:rPr>
          <w:spacing w:val="-10"/>
        </w:rPr>
        <w:t> </w:t>
      </w:r>
      <w:r>
        <w:rPr/>
        <w:t>local</w:t>
      </w:r>
      <w:r>
        <w:rPr>
          <w:spacing w:val="-11"/>
        </w:rPr>
        <w:t> </w:t>
      </w:r>
      <w:r>
        <w:rPr/>
        <w:t>political</w:t>
      </w:r>
      <w:r>
        <w:rPr>
          <w:spacing w:val="-11"/>
        </w:rPr>
        <w:t> </w:t>
      </w:r>
      <w:r>
        <w:rPr/>
        <w:t>conditions—</w:t>
      </w:r>
      <w:r>
        <w:rPr>
          <w:spacing w:val="-2"/>
        </w:rPr>
        <w:t>like active opposition parties or independent courts—can make participation in electoral </w:t>
      </w:r>
      <w:r>
        <w:rPr/>
        <w:t>manipulation</w:t>
      </w:r>
      <w:r>
        <w:rPr>
          <w:spacing w:val="-13"/>
        </w:rPr>
        <w:t> </w:t>
      </w:r>
      <w:r>
        <w:rPr/>
        <w:t>costlier</w:t>
      </w:r>
      <w:r>
        <w:rPr>
          <w:spacing w:val="-12"/>
        </w:rPr>
        <w:t> </w:t>
      </w:r>
      <w:r>
        <w:rPr/>
        <w:t>for</w:t>
      </w:r>
      <w:r>
        <w:rPr>
          <w:spacing w:val="-13"/>
        </w:rPr>
        <w:t> </w:t>
      </w:r>
      <w:r>
        <w:rPr/>
        <w:t>agents,</w:t>
      </w:r>
      <w:r>
        <w:rPr>
          <w:spacing w:val="-12"/>
        </w:rPr>
        <w:t> </w:t>
      </w:r>
      <w:r>
        <w:rPr/>
        <w:t>even</w:t>
      </w:r>
      <w:r>
        <w:rPr>
          <w:spacing w:val="-13"/>
        </w:rPr>
        <w:t> </w:t>
      </w:r>
      <w:r>
        <w:rPr/>
        <w:t>if</w:t>
      </w:r>
      <w:r>
        <w:rPr>
          <w:spacing w:val="-12"/>
        </w:rPr>
        <w:t> </w:t>
      </w:r>
      <w:r>
        <w:rPr/>
        <w:t>their</w:t>
      </w:r>
      <w:r>
        <w:rPr>
          <w:spacing w:val="-13"/>
        </w:rPr>
        <w:t> </w:t>
      </w:r>
      <w:r>
        <w:rPr/>
        <w:t>patron</w:t>
      </w:r>
      <w:r>
        <w:rPr>
          <w:spacing w:val="-12"/>
        </w:rPr>
        <w:t> </w:t>
      </w:r>
      <w:r>
        <w:rPr/>
        <w:t>remains</w:t>
      </w:r>
      <w:r>
        <w:rPr>
          <w:spacing w:val="-13"/>
        </w:rPr>
        <w:t> </w:t>
      </w:r>
      <w:r>
        <w:rPr/>
        <w:t>in</w:t>
      </w:r>
      <w:r>
        <w:rPr>
          <w:spacing w:val="-12"/>
        </w:rPr>
        <w:t> </w:t>
      </w:r>
      <w:r>
        <w:rPr/>
        <w:t>power,</w:t>
      </w:r>
      <w:r>
        <w:rPr>
          <w:spacing w:val="-13"/>
        </w:rPr>
        <w:t> </w:t>
      </w:r>
      <w:r>
        <w:rPr/>
        <w:t>by</w:t>
      </w:r>
      <w:r>
        <w:rPr>
          <w:spacing w:val="-12"/>
        </w:rPr>
        <w:t> </w:t>
      </w:r>
      <w:r>
        <w:rPr/>
        <w:t>increasing</w:t>
      </w:r>
      <w:r>
        <w:rPr>
          <w:spacing w:val="-13"/>
        </w:rPr>
        <w:t> </w:t>
      </w:r>
      <w:r>
        <w:rPr/>
        <w:t>the local</w:t>
      </w:r>
      <w:r>
        <w:rPr>
          <w:spacing w:val="-6"/>
        </w:rPr>
        <w:t> </w:t>
      </w:r>
      <w:r>
        <w:rPr/>
        <w:t>risks</w:t>
      </w:r>
      <w:r>
        <w:rPr>
          <w:spacing w:val="-6"/>
        </w:rPr>
        <w:t> </w:t>
      </w:r>
      <w:r>
        <w:rPr/>
        <w:t>of</w:t>
      </w:r>
      <w:r>
        <w:rPr>
          <w:spacing w:val="-6"/>
        </w:rPr>
        <w:t> </w:t>
      </w:r>
      <w:r>
        <w:rPr/>
        <w:t>exposure</w:t>
      </w:r>
      <w:r>
        <w:rPr>
          <w:spacing w:val="-6"/>
        </w:rPr>
        <w:t> </w:t>
      </w:r>
      <w:r>
        <w:rPr/>
        <w:t>and</w:t>
      </w:r>
      <w:r>
        <w:rPr>
          <w:spacing w:val="-6"/>
        </w:rPr>
        <w:t> </w:t>
      </w:r>
      <w:r>
        <w:rPr/>
        <w:t>political</w:t>
      </w:r>
      <w:r>
        <w:rPr>
          <w:spacing w:val="-6"/>
        </w:rPr>
        <w:t> </w:t>
      </w:r>
      <w:r>
        <w:rPr/>
        <w:t>or</w:t>
      </w:r>
      <w:r>
        <w:rPr>
          <w:spacing w:val="-6"/>
        </w:rPr>
        <w:t> </w:t>
      </w:r>
      <w:r>
        <w:rPr/>
        <w:t>criminal</w:t>
      </w:r>
      <w:r>
        <w:rPr>
          <w:spacing w:val="-6"/>
        </w:rPr>
        <w:t> </w:t>
      </w:r>
      <w:r>
        <w:rPr/>
        <w:t>penalties</w:t>
      </w:r>
      <w:r>
        <w:rPr>
          <w:spacing w:val="-6"/>
        </w:rPr>
        <w:t> </w:t>
      </w:r>
      <w:r>
        <w:rPr/>
        <w:t>for</w:t>
      </w:r>
      <w:r>
        <w:rPr>
          <w:spacing w:val="-6"/>
        </w:rPr>
        <w:t> </w:t>
      </w:r>
      <w:r>
        <w:rPr/>
        <w:t>the</w:t>
      </w:r>
      <w:r>
        <w:rPr>
          <w:spacing w:val="-6"/>
        </w:rPr>
        <w:t> </w:t>
      </w:r>
      <w:r>
        <w:rPr/>
        <w:t>perpetrator. However, agents can insulate themselves from local risks by engaging in forms of manipulation that are harder to observe and trace, such as vote-buying and voter pressure, which </w:t>
      </w:r>
      <w:r>
        <w:rPr>
          <w:spacing w:val="-2"/>
        </w:rPr>
        <w:t>helps explain the persistence of these tactics even as political competitiveness increases. </w:t>
      </w:r>
      <w:r>
        <w:rPr/>
        <w:t>These</w:t>
      </w:r>
      <w:r>
        <w:rPr>
          <w:spacing w:val="-1"/>
        </w:rPr>
        <w:t> </w:t>
      </w:r>
      <w:r>
        <w:rPr/>
        <w:t>hypotheses</w:t>
      </w:r>
      <w:r>
        <w:rPr>
          <w:spacing w:val="-2"/>
        </w:rPr>
        <w:t> </w:t>
      </w:r>
      <w:r>
        <w:rPr/>
        <w:t>are</w:t>
      </w:r>
      <w:r>
        <w:rPr>
          <w:spacing w:val="-1"/>
        </w:rPr>
        <w:t> </w:t>
      </w:r>
      <w:r>
        <w:rPr/>
        <w:t>supported</w:t>
      </w:r>
      <w:r>
        <w:rPr>
          <w:spacing w:val="-1"/>
        </w:rPr>
        <w:t> </w:t>
      </w:r>
      <w:r>
        <w:rPr/>
        <w:t>by</w:t>
      </w:r>
      <w:r>
        <w:rPr>
          <w:spacing w:val="-1"/>
        </w:rPr>
        <w:t> </w:t>
      </w:r>
      <w:r>
        <w:rPr/>
        <w:t>election-forensic</w:t>
      </w:r>
      <w:r>
        <w:rPr>
          <w:spacing w:val="-1"/>
        </w:rPr>
        <w:t> </w:t>
      </w:r>
      <w:r>
        <w:rPr/>
        <w:t>analysis</w:t>
      </w:r>
      <w:r>
        <w:rPr>
          <w:spacing w:val="-2"/>
        </w:rPr>
        <w:t> </w:t>
      </w:r>
      <w:r>
        <w:rPr/>
        <w:t>of</w:t>
      </w:r>
      <w:r>
        <w:rPr>
          <w:spacing w:val="-1"/>
        </w:rPr>
        <w:t> </w:t>
      </w:r>
      <w:r>
        <w:rPr/>
        <w:t>two</w:t>
      </w:r>
      <w:r>
        <w:rPr>
          <w:spacing w:val="-1"/>
        </w:rPr>
        <w:t> </w:t>
      </w:r>
      <w:r>
        <w:rPr/>
        <w:t>types</w:t>
      </w:r>
      <w:r>
        <w:rPr>
          <w:spacing w:val="-1"/>
        </w:rPr>
        <w:t> </w:t>
      </w:r>
      <w:r>
        <w:rPr/>
        <w:t>of</w:t>
      </w:r>
      <w:r>
        <w:rPr>
          <w:spacing w:val="-1"/>
        </w:rPr>
        <w:t> </w:t>
      </w:r>
      <w:r>
        <w:rPr/>
        <w:t>electoral manipulation, using electoral data from more than 90,000 precincts in each election year,</w:t>
      </w:r>
      <w:r>
        <w:rPr>
          <w:spacing w:val="-10"/>
        </w:rPr>
        <w:t> </w:t>
      </w:r>
      <w:r>
        <w:rPr/>
        <w:t>across</w:t>
      </w:r>
      <w:r>
        <w:rPr>
          <w:spacing w:val="-10"/>
        </w:rPr>
        <w:t> </w:t>
      </w:r>
      <w:r>
        <w:rPr/>
        <w:t>Russia’s</w:t>
      </w:r>
      <w:r>
        <w:rPr>
          <w:spacing w:val="-10"/>
        </w:rPr>
        <w:t> </w:t>
      </w:r>
      <w:r>
        <w:rPr/>
        <w:t>eighty-plus</w:t>
      </w:r>
      <w:r>
        <w:rPr>
          <w:spacing w:val="-10"/>
        </w:rPr>
        <w:t> </w:t>
      </w:r>
      <w:r>
        <w:rPr/>
        <w:t>regions</w:t>
      </w:r>
      <w:r>
        <w:rPr>
          <w:spacing w:val="-10"/>
        </w:rPr>
        <w:t> </w:t>
      </w:r>
      <w:r>
        <w:rPr/>
        <w:t>during</w:t>
      </w:r>
      <w:r>
        <w:rPr>
          <w:spacing w:val="-10"/>
        </w:rPr>
        <w:t> </w:t>
      </w:r>
      <w:r>
        <w:rPr/>
        <w:t>six</w:t>
      </w:r>
      <w:r>
        <w:rPr>
          <w:spacing w:val="-10"/>
        </w:rPr>
        <w:t> </w:t>
      </w:r>
      <w:r>
        <w:rPr/>
        <w:t>national</w:t>
      </w:r>
      <w:r>
        <w:rPr>
          <w:spacing w:val="-10"/>
        </w:rPr>
        <w:t> </w:t>
      </w:r>
      <w:r>
        <w:rPr/>
        <w:t>elections</w:t>
      </w:r>
      <w:r>
        <w:rPr>
          <w:spacing w:val="-10"/>
        </w:rPr>
        <w:t> </w:t>
      </w:r>
      <w:r>
        <w:rPr/>
        <w:t>from</w:t>
      </w:r>
      <w:r>
        <w:rPr>
          <w:spacing w:val="-10"/>
        </w:rPr>
        <w:t> </w:t>
      </w:r>
      <w:r>
        <w:rPr/>
        <w:t>2003-2012.</w:t>
      </w:r>
    </w:p>
    <w:p>
      <w:pPr>
        <w:pStyle w:val="BodyText"/>
        <w:spacing w:before="221"/>
      </w:pPr>
    </w:p>
    <w:p>
      <w:pPr>
        <w:pStyle w:val="Heading2"/>
        <w:numPr>
          <w:ilvl w:val="1"/>
          <w:numId w:val="5"/>
        </w:numPr>
        <w:tabs>
          <w:tab w:pos="2058" w:val="left" w:leader="none"/>
        </w:tabs>
        <w:spacing w:line="266" w:lineRule="auto" w:before="0" w:after="0"/>
        <w:ind w:left="2058" w:right="1429" w:hanging="646"/>
        <w:jc w:val="left"/>
      </w:pPr>
      <w:r>
        <w:rPr/>
        <w:t>Case</w:t>
      </w:r>
      <w:r>
        <w:rPr>
          <w:spacing w:val="40"/>
        </w:rPr>
        <w:t> </w:t>
      </w:r>
      <w:r>
        <w:rPr/>
        <w:t>selection:</w:t>
      </w:r>
      <w:r>
        <w:rPr>
          <w:spacing w:val="80"/>
        </w:rPr>
        <w:t> </w:t>
      </w:r>
      <w:r>
        <w:rPr/>
        <w:t>local</w:t>
      </w:r>
      <w:r>
        <w:rPr>
          <w:spacing w:val="40"/>
        </w:rPr>
        <w:t> </w:t>
      </w:r>
      <w:r>
        <w:rPr/>
        <w:t>and</w:t>
      </w:r>
      <w:r>
        <w:rPr>
          <w:spacing w:val="40"/>
        </w:rPr>
        <w:t> </w:t>
      </w:r>
      <w:r>
        <w:rPr/>
        <w:t>national</w:t>
      </w:r>
      <w:r>
        <w:rPr>
          <w:spacing w:val="40"/>
        </w:rPr>
        <w:t> </w:t>
      </w:r>
      <w:r>
        <w:rPr/>
        <w:t>political</w:t>
      </w:r>
      <w:r>
        <w:rPr>
          <w:spacing w:val="40"/>
        </w:rPr>
        <w:t> </w:t>
      </w:r>
      <w:r>
        <w:rPr/>
        <w:t>condi-tions in Russia</w:t>
      </w:r>
    </w:p>
    <w:p>
      <w:pPr>
        <w:pStyle w:val="BodyText"/>
        <w:spacing w:line="249" w:lineRule="auto" w:before="182"/>
        <w:ind w:left="1407" w:right="1395" w:firstLine="6"/>
        <w:jc w:val="both"/>
      </w:pPr>
      <w:r>
        <w:rPr/>
        <w:t>Russia provides an excellent case with which to test the theory.</w:t>
      </w:r>
      <w:r>
        <w:rPr>
          <w:spacing w:val="40"/>
        </w:rPr>
        <w:t> </w:t>
      </w:r>
      <w:r>
        <w:rPr/>
        <w:t>The country is large and</w:t>
      </w:r>
      <w:r>
        <w:rPr>
          <w:spacing w:val="-5"/>
        </w:rPr>
        <w:t> </w:t>
      </w:r>
      <w:r>
        <w:rPr/>
        <w:t>diverse,</w:t>
      </w:r>
      <w:r>
        <w:rPr>
          <w:spacing w:val="-5"/>
        </w:rPr>
        <w:t> </w:t>
      </w:r>
      <w:r>
        <w:rPr/>
        <w:t>with</w:t>
      </w:r>
      <w:r>
        <w:rPr>
          <w:spacing w:val="-5"/>
        </w:rPr>
        <w:t> </w:t>
      </w:r>
      <w:r>
        <w:rPr/>
        <w:t>wide</w:t>
      </w:r>
      <w:r>
        <w:rPr>
          <w:spacing w:val="-5"/>
        </w:rPr>
        <w:t> </w:t>
      </w:r>
      <w:r>
        <w:rPr/>
        <w:t>variation</w:t>
      </w:r>
      <w:r>
        <w:rPr>
          <w:spacing w:val="-5"/>
        </w:rPr>
        <w:t> </w:t>
      </w:r>
      <w:r>
        <w:rPr/>
        <w:t>in</w:t>
      </w:r>
      <w:r>
        <w:rPr>
          <w:spacing w:val="-5"/>
        </w:rPr>
        <w:t> </w:t>
      </w:r>
      <w:r>
        <w:rPr/>
        <w:t>socioeconomic</w:t>
      </w:r>
      <w:r>
        <w:rPr>
          <w:spacing w:val="-5"/>
        </w:rPr>
        <w:t> </w:t>
      </w:r>
      <w:r>
        <w:rPr/>
        <w:t>variables</w:t>
      </w:r>
      <w:r>
        <w:rPr>
          <w:spacing w:val="-5"/>
        </w:rPr>
        <w:t> </w:t>
      </w:r>
      <w:r>
        <w:rPr/>
        <w:t>across</w:t>
      </w:r>
      <w:r>
        <w:rPr>
          <w:spacing w:val="-5"/>
        </w:rPr>
        <w:t> </w:t>
      </w:r>
      <w:r>
        <w:rPr/>
        <w:t>its</w:t>
      </w:r>
      <w:r>
        <w:rPr>
          <w:spacing w:val="-5"/>
        </w:rPr>
        <w:t> </w:t>
      </w:r>
      <w:r>
        <w:rPr/>
        <w:t>80-plus</w:t>
      </w:r>
      <w:r>
        <w:rPr>
          <w:spacing w:val="-5"/>
        </w:rPr>
        <w:t> </w:t>
      </w:r>
      <w:r>
        <w:rPr/>
        <w:t>regions. There</w:t>
      </w:r>
      <w:r>
        <w:rPr>
          <w:spacing w:val="-7"/>
        </w:rPr>
        <w:t> </w:t>
      </w:r>
      <w:r>
        <w:rPr/>
        <w:t>is</w:t>
      </w:r>
      <w:r>
        <w:rPr>
          <w:spacing w:val="-7"/>
        </w:rPr>
        <w:t> </w:t>
      </w:r>
      <w:r>
        <w:rPr/>
        <w:t>also</w:t>
      </w:r>
      <w:r>
        <w:rPr>
          <w:spacing w:val="-7"/>
        </w:rPr>
        <w:t> </w:t>
      </w:r>
      <w:r>
        <w:rPr/>
        <w:t>wide</w:t>
      </w:r>
      <w:r>
        <w:rPr>
          <w:spacing w:val="-7"/>
        </w:rPr>
        <w:t> </w:t>
      </w:r>
      <w:r>
        <w:rPr/>
        <w:t>variation</w:t>
      </w:r>
      <w:r>
        <w:rPr>
          <w:spacing w:val="-7"/>
        </w:rPr>
        <w:t> </w:t>
      </w:r>
      <w:r>
        <w:rPr/>
        <w:t>in</w:t>
      </w:r>
      <w:r>
        <w:rPr>
          <w:spacing w:val="-7"/>
        </w:rPr>
        <w:t> </w:t>
      </w:r>
      <w:r>
        <w:rPr/>
        <w:t>local</w:t>
      </w:r>
      <w:r>
        <w:rPr>
          <w:spacing w:val="-7"/>
        </w:rPr>
        <w:t> </w:t>
      </w:r>
      <w:r>
        <w:rPr/>
        <w:t>political</w:t>
      </w:r>
      <w:r>
        <w:rPr>
          <w:spacing w:val="-7"/>
        </w:rPr>
        <w:t> </w:t>
      </w:r>
      <w:r>
        <w:rPr/>
        <w:t>opposition,</w:t>
      </w:r>
      <w:r>
        <w:rPr>
          <w:spacing w:val="-6"/>
        </w:rPr>
        <w:t> </w:t>
      </w:r>
      <w:r>
        <w:rPr/>
        <w:t>with</w:t>
      </w:r>
      <w:r>
        <w:rPr>
          <w:spacing w:val="-7"/>
        </w:rPr>
        <w:t> </w:t>
      </w:r>
      <w:r>
        <w:rPr/>
        <w:t>the</w:t>
      </w:r>
      <w:r>
        <w:rPr>
          <w:spacing w:val="-7"/>
        </w:rPr>
        <w:t> </w:t>
      </w:r>
      <w:r>
        <w:rPr/>
        <w:t>ruling</w:t>
      </w:r>
      <w:r>
        <w:rPr>
          <w:spacing w:val="-7"/>
        </w:rPr>
        <w:t> </w:t>
      </w:r>
      <w:r>
        <w:rPr/>
        <w:t>party’s</w:t>
      </w:r>
      <w:r>
        <w:rPr>
          <w:spacing w:val="-7"/>
        </w:rPr>
        <w:t> </w:t>
      </w:r>
      <w:r>
        <w:rPr/>
        <w:t>margin of</w:t>
      </w:r>
      <w:r>
        <w:rPr>
          <w:spacing w:val="-4"/>
        </w:rPr>
        <w:t> </w:t>
      </w:r>
      <w:r>
        <w:rPr/>
        <w:t>victory</w:t>
      </w:r>
      <w:r>
        <w:rPr>
          <w:spacing w:val="-4"/>
        </w:rPr>
        <w:t> </w:t>
      </w:r>
      <w:r>
        <w:rPr/>
        <w:t>in</w:t>
      </w:r>
      <w:r>
        <w:rPr>
          <w:spacing w:val="-4"/>
        </w:rPr>
        <w:t> </w:t>
      </w:r>
      <w:r>
        <w:rPr/>
        <w:t>the</w:t>
      </w:r>
      <w:r>
        <w:rPr>
          <w:spacing w:val="-4"/>
        </w:rPr>
        <w:t> </w:t>
      </w:r>
      <w:r>
        <w:rPr/>
        <w:t>2011</w:t>
      </w:r>
      <w:r>
        <w:rPr>
          <w:spacing w:val="-4"/>
        </w:rPr>
        <w:t> </w:t>
      </w:r>
      <w:r>
        <w:rPr/>
        <w:t>election</w:t>
      </w:r>
      <w:r>
        <w:rPr>
          <w:spacing w:val="-4"/>
        </w:rPr>
        <w:t> </w:t>
      </w:r>
      <w:r>
        <w:rPr/>
        <w:t>ranging</w:t>
      </w:r>
      <w:r>
        <w:rPr>
          <w:spacing w:val="-4"/>
        </w:rPr>
        <w:t> </w:t>
      </w:r>
      <w:r>
        <w:rPr/>
        <w:t>from</w:t>
      </w:r>
      <w:r>
        <w:rPr>
          <w:spacing w:val="-4"/>
        </w:rPr>
        <w:t> </w:t>
      </w:r>
      <w:r>
        <w:rPr/>
        <w:t>one</w:t>
      </w:r>
      <w:r>
        <w:rPr>
          <w:spacing w:val="-4"/>
        </w:rPr>
        <w:t> </w:t>
      </w:r>
      <w:r>
        <w:rPr/>
        <w:t>percentage</w:t>
      </w:r>
      <w:r>
        <w:rPr>
          <w:spacing w:val="-4"/>
        </w:rPr>
        <w:t> </w:t>
      </w:r>
      <w:r>
        <w:rPr/>
        <w:t>point</w:t>
      </w:r>
      <w:r>
        <w:rPr>
          <w:spacing w:val="-4"/>
        </w:rPr>
        <w:t> </w:t>
      </w:r>
      <w:r>
        <w:rPr/>
        <w:t>in</w:t>
      </w:r>
      <w:r>
        <w:rPr>
          <w:spacing w:val="-4"/>
        </w:rPr>
        <w:t> </w:t>
      </w:r>
      <w:r>
        <w:rPr/>
        <w:t>the</w:t>
      </w:r>
      <w:r>
        <w:rPr>
          <w:spacing w:val="-4"/>
        </w:rPr>
        <w:t> </w:t>
      </w:r>
      <w:r>
        <w:rPr/>
        <w:t>most</w:t>
      </w:r>
      <w:r>
        <w:rPr>
          <w:spacing w:val="-4"/>
        </w:rPr>
        <w:t> </w:t>
      </w:r>
      <w:r>
        <w:rPr/>
        <w:t>competi-tive</w:t>
      </w:r>
      <w:r>
        <w:rPr>
          <w:spacing w:val="-10"/>
        </w:rPr>
        <w:t> </w:t>
      </w:r>
      <w:r>
        <w:rPr/>
        <w:t>regions</w:t>
      </w:r>
      <w:r>
        <w:rPr>
          <w:spacing w:val="-10"/>
        </w:rPr>
        <w:t> </w:t>
      </w:r>
      <w:r>
        <w:rPr/>
        <w:t>to</w:t>
      </w:r>
      <w:r>
        <w:rPr>
          <w:spacing w:val="-10"/>
        </w:rPr>
        <w:t> </w:t>
      </w:r>
      <w:r>
        <w:rPr/>
        <w:t>99</w:t>
      </w:r>
      <w:r>
        <w:rPr>
          <w:spacing w:val="-10"/>
        </w:rPr>
        <w:t> </w:t>
      </w:r>
      <w:r>
        <w:rPr/>
        <w:t>points</w:t>
      </w:r>
      <w:r>
        <w:rPr>
          <w:spacing w:val="-10"/>
        </w:rPr>
        <w:t> </w:t>
      </w:r>
      <w:r>
        <w:rPr/>
        <w:t>in</w:t>
      </w:r>
      <w:r>
        <w:rPr>
          <w:spacing w:val="-10"/>
        </w:rPr>
        <w:t> </w:t>
      </w:r>
      <w:r>
        <w:rPr/>
        <w:t>the</w:t>
      </w:r>
      <w:r>
        <w:rPr>
          <w:spacing w:val="-10"/>
        </w:rPr>
        <w:t> </w:t>
      </w:r>
      <w:r>
        <w:rPr/>
        <w:t>least.</w:t>
      </w:r>
      <w:r>
        <w:rPr>
          <w:spacing w:val="11"/>
        </w:rPr>
        <w:t> </w:t>
      </w:r>
      <w:r>
        <w:rPr/>
        <w:t>National</w:t>
      </w:r>
      <w:r>
        <w:rPr>
          <w:spacing w:val="-10"/>
        </w:rPr>
        <w:t> </w:t>
      </w:r>
      <w:r>
        <w:rPr/>
        <w:t>patronage</w:t>
      </w:r>
      <w:r>
        <w:rPr>
          <w:spacing w:val="-10"/>
        </w:rPr>
        <w:t> </w:t>
      </w:r>
      <w:r>
        <w:rPr/>
        <w:t>consolidation</w:t>
      </w:r>
      <w:r>
        <w:rPr>
          <w:spacing w:val="-10"/>
        </w:rPr>
        <w:t> </w:t>
      </w:r>
      <w:r>
        <w:rPr/>
        <w:t>has</w:t>
      </w:r>
      <w:r>
        <w:rPr>
          <w:spacing w:val="-10"/>
        </w:rPr>
        <w:t> </w:t>
      </w:r>
      <w:r>
        <w:rPr/>
        <w:t>increased</w:t>
      </w:r>
      <w:r>
        <w:rPr>
          <w:spacing w:val="-10"/>
        </w:rPr>
        <w:t> </w:t>
      </w:r>
      <w:r>
        <w:rPr/>
        <w:t>on average during the time period covered here, as regional power centers and oligarchic clans</w:t>
      </w:r>
      <w:r>
        <w:rPr>
          <w:spacing w:val="-8"/>
        </w:rPr>
        <w:t> </w:t>
      </w:r>
      <w:r>
        <w:rPr/>
        <w:t>lost</w:t>
      </w:r>
      <w:r>
        <w:rPr>
          <w:spacing w:val="-8"/>
        </w:rPr>
        <w:t> </w:t>
      </w:r>
      <w:r>
        <w:rPr/>
        <w:t>influence</w:t>
      </w:r>
      <w:r>
        <w:rPr>
          <w:spacing w:val="-8"/>
        </w:rPr>
        <w:t> </w:t>
      </w:r>
      <w:r>
        <w:rPr/>
        <w:t>relative</w:t>
      </w:r>
      <w:r>
        <w:rPr>
          <w:spacing w:val="-8"/>
        </w:rPr>
        <w:t> </w:t>
      </w:r>
      <w:r>
        <w:rPr/>
        <w:t>to</w:t>
      </w:r>
      <w:r>
        <w:rPr>
          <w:spacing w:val="-8"/>
        </w:rPr>
        <w:t> </w:t>
      </w:r>
      <w:r>
        <w:rPr/>
        <w:t>the</w:t>
      </w:r>
      <w:r>
        <w:rPr>
          <w:spacing w:val="-8"/>
        </w:rPr>
        <w:t> </w:t>
      </w:r>
      <w:r>
        <w:rPr/>
        <w:t>Kremlin.</w:t>
      </w:r>
      <w:r>
        <w:rPr>
          <w:spacing w:val="10"/>
        </w:rPr>
        <w:t> </w:t>
      </w:r>
      <w:r>
        <w:rPr/>
        <w:t>This</w:t>
      </w:r>
      <w:r>
        <w:rPr>
          <w:spacing w:val="-8"/>
        </w:rPr>
        <w:t> </w:t>
      </w:r>
      <w:r>
        <w:rPr/>
        <w:t>evolution</w:t>
      </w:r>
      <w:r>
        <w:rPr>
          <w:spacing w:val="-8"/>
        </w:rPr>
        <w:t> </w:t>
      </w:r>
      <w:r>
        <w:rPr/>
        <w:t>of</w:t>
      </w:r>
      <w:r>
        <w:rPr>
          <w:spacing w:val="-8"/>
        </w:rPr>
        <w:t> </w:t>
      </w:r>
      <w:r>
        <w:rPr/>
        <w:t>the</w:t>
      </w:r>
      <w:r>
        <w:rPr>
          <w:spacing w:val="-8"/>
        </w:rPr>
        <w:t> </w:t>
      </w:r>
      <w:r>
        <w:rPr/>
        <w:t>national</w:t>
      </w:r>
      <w:r>
        <w:rPr>
          <w:spacing w:val="-8"/>
        </w:rPr>
        <w:t> </w:t>
      </w:r>
      <w:r>
        <w:rPr/>
        <w:t>political</w:t>
      </w:r>
      <w:r>
        <w:rPr>
          <w:spacing w:val="-8"/>
        </w:rPr>
        <w:t> </w:t>
      </w:r>
      <w:r>
        <w:rPr/>
        <w:t>sys-</w:t>
      </w:r>
      <w:r>
        <w:rPr>
          <w:spacing w:val="-2"/>
        </w:rPr>
        <w:t>tem, combined</w:t>
      </w:r>
      <w:r>
        <w:rPr>
          <w:spacing w:val="-3"/>
        </w:rPr>
        <w:t> </w:t>
      </w:r>
      <w:r>
        <w:rPr>
          <w:spacing w:val="-2"/>
        </w:rPr>
        <w:t>with</w:t>
      </w:r>
      <w:r>
        <w:rPr>
          <w:spacing w:val="-3"/>
        </w:rPr>
        <w:t> </w:t>
      </w:r>
      <w:r>
        <w:rPr>
          <w:spacing w:val="-2"/>
        </w:rPr>
        <w:t>a</w:t>
      </w:r>
      <w:r>
        <w:rPr>
          <w:spacing w:val="-4"/>
        </w:rPr>
        <w:t> </w:t>
      </w:r>
      <w:r>
        <w:rPr>
          <w:spacing w:val="-2"/>
        </w:rPr>
        <w:t>diversity</w:t>
      </w:r>
      <w:r>
        <w:rPr>
          <w:spacing w:val="-3"/>
        </w:rPr>
        <w:t> </w:t>
      </w:r>
      <w:r>
        <w:rPr>
          <w:spacing w:val="-2"/>
        </w:rPr>
        <w:t>of</w:t>
      </w:r>
      <w:r>
        <w:rPr>
          <w:spacing w:val="-3"/>
        </w:rPr>
        <w:t> </w:t>
      </w:r>
      <w:r>
        <w:rPr>
          <w:spacing w:val="-2"/>
        </w:rPr>
        <w:t>local</w:t>
      </w:r>
      <w:r>
        <w:rPr>
          <w:spacing w:val="-3"/>
        </w:rPr>
        <w:t> </w:t>
      </w:r>
      <w:r>
        <w:rPr>
          <w:spacing w:val="-2"/>
        </w:rPr>
        <w:t>political</w:t>
      </w:r>
      <w:r>
        <w:rPr>
          <w:spacing w:val="-3"/>
        </w:rPr>
        <w:t> </w:t>
      </w:r>
      <w:r>
        <w:rPr>
          <w:spacing w:val="-2"/>
        </w:rPr>
        <w:t>environments, provides</w:t>
      </w:r>
      <w:r>
        <w:rPr>
          <w:spacing w:val="-3"/>
        </w:rPr>
        <w:t> </w:t>
      </w:r>
      <w:r>
        <w:rPr>
          <w:spacing w:val="-2"/>
        </w:rPr>
        <w:t>ample</w:t>
      </w:r>
      <w:r>
        <w:rPr>
          <w:spacing w:val="-3"/>
        </w:rPr>
        <w:t> </w:t>
      </w:r>
      <w:r>
        <w:rPr>
          <w:spacing w:val="-2"/>
        </w:rPr>
        <w:t>opportu-</w:t>
      </w:r>
      <w:r>
        <w:rPr/>
        <w:t>nity</w:t>
      </w:r>
      <w:r>
        <w:rPr>
          <w:spacing w:val="-12"/>
        </w:rPr>
        <w:t> </w:t>
      </w:r>
      <w:r>
        <w:rPr/>
        <w:t>to</w:t>
      </w:r>
      <w:r>
        <w:rPr>
          <w:spacing w:val="-12"/>
        </w:rPr>
        <w:t> </w:t>
      </w:r>
      <w:r>
        <w:rPr/>
        <w:t>study</w:t>
      </w:r>
      <w:r>
        <w:rPr>
          <w:spacing w:val="-12"/>
        </w:rPr>
        <w:t> </w:t>
      </w:r>
      <w:r>
        <w:rPr/>
        <w:t>agents’</w:t>
      </w:r>
      <w:r>
        <w:rPr>
          <w:spacing w:val="-12"/>
        </w:rPr>
        <w:t> </w:t>
      </w:r>
      <w:r>
        <w:rPr/>
        <w:t>behavior</w:t>
      </w:r>
      <w:r>
        <w:rPr>
          <w:spacing w:val="-12"/>
        </w:rPr>
        <w:t> </w:t>
      </w:r>
      <w:r>
        <w:rPr/>
        <w:t>under</w:t>
      </w:r>
      <w:r>
        <w:rPr>
          <w:spacing w:val="-12"/>
        </w:rPr>
        <w:t> </w:t>
      </w:r>
      <w:r>
        <w:rPr/>
        <w:t>different</w:t>
      </w:r>
      <w:r>
        <w:rPr>
          <w:spacing w:val="-12"/>
        </w:rPr>
        <w:t> </w:t>
      </w:r>
      <w:r>
        <w:rPr/>
        <w:t>conditions.</w:t>
      </w:r>
      <w:r>
        <w:rPr>
          <w:spacing w:val="11"/>
        </w:rPr>
        <w:t> </w:t>
      </w:r>
      <w:r>
        <w:rPr/>
        <w:t>In</w:t>
      </w:r>
      <w:r>
        <w:rPr>
          <w:spacing w:val="-12"/>
        </w:rPr>
        <w:t> </w:t>
      </w:r>
      <w:r>
        <w:rPr/>
        <w:t>addition,</w:t>
      </w:r>
      <w:r>
        <w:rPr>
          <w:spacing w:val="-10"/>
        </w:rPr>
        <w:t> </w:t>
      </w:r>
      <w:r>
        <w:rPr/>
        <w:t>Russia</w:t>
      </w:r>
      <w:r>
        <w:rPr>
          <w:spacing w:val="-12"/>
        </w:rPr>
        <w:t> </w:t>
      </w:r>
      <w:r>
        <w:rPr/>
        <w:t>provides</w:t>
      </w:r>
      <w:r>
        <w:rPr>
          <w:spacing w:val="-12"/>
        </w:rPr>
        <w:t> </w:t>
      </w:r>
      <w:r>
        <w:rPr/>
        <w:t>a tough</w:t>
      </w:r>
      <w:r>
        <w:rPr>
          <w:spacing w:val="-10"/>
        </w:rPr>
        <w:t> </w:t>
      </w:r>
      <w:r>
        <w:rPr/>
        <w:t>test</w:t>
      </w:r>
      <w:r>
        <w:rPr>
          <w:spacing w:val="-10"/>
        </w:rPr>
        <w:t> </w:t>
      </w:r>
      <w:r>
        <w:rPr/>
        <w:t>for</w:t>
      </w:r>
      <w:r>
        <w:rPr>
          <w:spacing w:val="-10"/>
        </w:rPr>
        <w:t> </w:t>
      </w:r>
      <w:r>
        <w:rPr/>
        <w:t>the</w:t>
      </w:r>
      <w:r>
        <w:rPr>
          <w:spacing w:val="-10"/>
        </w:rPr>
        <w:t> </w:t>
      </w:r>
      <w:r>
        <w:rPr/>
        <w:t>theory.</w:t>
      </w:r>
      <w:r>
        <w:rPr>
          <w:spacing w:val="10"/>
        </w:rPr>
        <w:t> </w:t>
      </w:r>
      <w:r>
        <w:rPr/>
        <w:t>If</w:t>
      </w:r>
      <w:r>
        <w:rPr>
          <w:spacing w:val="-10"/>
        </w:rPr>
        <w:t> </w:t>
      </w:r>
      <w:r>
        <w:rPr/>
        <w:t>the</w:t>
      </w:r>
      <w:r>
        <w:rPr>
          <w:spacing w:val="-10"/>
        </w:rPr>
        <w:t> </w:t>
      </w:r>
      <w:r>
        <w:rPr/>
        <w:t>principal-agent</w:t>
      </w:r>
      <w:r>
        <w:rPr>
          <w:spacing w:val="-10"/>
        </w:rPr>
        <w:t> </w:t>
      </w:r>
      <w:r>
        <w:rPr/>
        <w:t>dynamics</w:t>
      </w:r>
      <w:r>
        <w:rPr>
          <w:spacing w:val="-10"/>
        </w:rPr>
        <w:t> </w:t>
      </w:r>
      <w:r>
        <w:rPr/>
        <w:t>proposed</w:t>
      </w:r>
      <w:r>
        <w:rPr>
          <w:spacing w:val="-10"/>
        </w:rPr>
        <w:t> </w:t>
      </w:r>
      <w:r>
        <w:rPr/>
        <w:t>here</w:t>
      </w:r>
      <w:r>
        <w:rPr>
          <w:spacing w:val="-10"/>
        </w:rPr>
        <w:t> </w:t>
      </w:r>
      <w:r>
        <w:rPr/>
        <w:t>can</w:t>
      </w:r>
      <w:r>
        <w:rPr>
          <w:spacing w:val="-10"/>
        </w:rPr>
        <w:t> </w:t>
      </w:r>
      <w:r>
        <w:rPr/>
        <w:t>be</w:t>
      </w:r>
      <w:r>
        <w:rPr>
          <w:spacing w:val="-10"/>
        </w:rPr>
        <w:t> </w:t>
      </w:r>
      <w:r>
        <w:rPr/>
        <w:t>detected in</w:t>
      </w:r>
      <w:r>
        <w:rPr>
          <w:spacing w:val="-4"/>
        </w:rPr>
        <w:t> </w:t>
      </w:r>
      <w:r>
        <w:rPr/>
        <w:t>Russia,</w:t>
      </w:r>
      <w:r>
        <w:rPr>
          <w:spacing w:val="-4"/>
        </w:rPr>
        <w:t> </w:t>
      </w:r>
      <w:r>
        <w:rPr/>
        <w:t>a</w:t>
      </w:r>
      <w:r>
        <w:rPr>
          <w:spacing w:val="-4"/>
        </w:rPr>
        <w:t> </w:t>
      </w:r>
      <w:r>
        <w:rPr/>
        <w:t>case</w:t>
      </w:r>
      <w:r>
        <w:rPr>
          <w:spacing w:val="-4"/>
        </w:rPr>
        <w:t> </w:t>
      </w:r>
      <w:r>
        <w:rPr/>
        <w:t>where</w:t>
      </w:r>
      <w:r>
        <w:rPr>
          <w:spacing w:val="-4"/>
        </w:rPr>
        <w:t> </w:t>
      </w:r>
      <w:r>
        <w:rPr/>
        <w:t>patronage</w:t>
      </w:r>
      <w:r>
        <w:rPr>
          <w:spacing w:val="-4"/>
        </w:rPr>
        <w:t> </w:t>
      </w:r>
      <w:r>
        <w:rPr/>
        <w:t>consolidation</w:t>
      </w:r>
      <w:r>
        <w:rPr>
          <w:spacing w:val="-4"/>
        </w:rPr>
        <w:t> </w:t>
      </w:r>
      <w:r>
        <w:rPr/>
        <w:t>is</w:t>
      </w:r>
      <w:r>
        <w:rPr>
          <w:spacing w:val="-4"/>
        </w:rPr>
        <w:t> </w:t>
      </w:r>
      <w:r>
        <w:rPr/>
        <w:t>relatively</w:t>
      </w:r>
      <w:r>
        <w:rPr>
          <w:spacing w:val="-4"/>
        </w:rPr>
        <w:t> </w:t>
      </w:r>
      <w:r>
        <w:rPr/>
        <w:t>high</w:t>
      </w:r>
      <w:r>
        <w:rPr>
          <w:spacing w:val="-4"/>
        </w:rPr>
        <w:t> </w:t>
      </w:r>
      <w:r>
        <w:rPr/>
        <w:t>and</w:t>
      </w:r>
      <w:r>
        <w:rPr>
          <w:spacing w:val="-4"/>
        </w:rPr>
        <w:t> </w:t>
      </w:r>
      <w:r>
        <w:rPr/>
        <w:t>local</w:t>
      </w:r>
      <w:r>
        <w:rPr>
          <w:spacing w:val="-4"/>
        </w:rPr>
        <w:t> </w:t>
      </w:r>
      <w:r>
        <w:rPr/>
        <w:t>constraints are</w:t>
      </w:r>
      <w:r>
        <w:rPr>
          <w:spacing w:val="-13"/>
        </w:rPr>
        <w:t> </w:t>
      </w:r>
      <w:r>
        <w:rPr/>
        <w:t>relatively</w:t>
      </w:r>
      <w:r>
        <w:rPr>
          <w:spacing w:val="-12"/>
        </w:rPr>
        <w:t> </w:t>
      </w:r>
      <w:r>
        <w:rPr/>
        <w:t>limited</w:t>
      </w:r>
      <w:r>
        <w:rPr>
          <w:spacing w:val="-13"/>
        </w:rPr>
        <w:t> </w:t>
      </w:r>
      <w:r>
        <w:rPr/>
        <w:t>in</w:t>
      </w:r>
      <w:r>
        <w:rPr>
          <w:spacing w:val="-12"/>
        </w:rPr>
        <w:t> </w:t>
      </w:r>
      <w:r>
        <w:rPr/>
        <w:t>the</w:t>
      </w:r>
      <w:r>
        <w:rPr>
          <w:spacing w:val="-13"/>
        </w:rPr>
        <w:t> </w:t>
      </w:r>
      <w:r>
        <w:rPr/>
        <w:t>broader</w:t>
      </w:r>
      <w:r>
        <w:rPr>
          <w:spacing w:val="-12"/>
        </w:rPr>
        <w:t> </w:t>
      </w:r>
      <w:r>
        <w:rPr/>
        <w:t>comparative</w:t>
      </w:r>
      <w:r>
        <w:rPr>
          <w:spacing w:val="-13"/>
        </w:rPr>
        <w:t> </w:t>
      </w:r>
      <w:r>
        <w:rPr/>
        <w:t>context,</w:t>
      </w:r>
      <w:r>
        <w:rPr>
          <w:spacing w:val="-12"/>
        </w:rPr>
        <w:t> </w:t>
      </w:r>
      <w:r>
        <w:rPr/>
        <w:t>principal-agent</w:t>
      </w:r>
      <w:r>
        <w:rPr>
          <w:spacing w:val="-13"/>
        </w:rPr>
        <w:t> </w:t>
      </w:r>
      <w:r>
        <w:rPr/>
        <w:t>problems</w:t>
      </w:r>
      <w:r>
        <w:rPr>
          <w:spacing w:val="-12"/>
        </w:rPr>
        <w:t> </w:t>
      </w:r>
      <w:r>
        <w:rPr/>
        <w:t>may be even more prevalent in less authoritarian hybrid regimes.</w:t>
      </w:r>
    </w:p>
    <w:p>
      <w:pPr>
        <w:pStyle w:val="BodyText"/>
        <w:spacing w:line="249" w:lineRule="auto" w:before="161"/>
        <w:ind w:left="1413" w:right="1396"/>
        <w:jc w:val="both"/>
      </w:pPr>
      <w:r>
        <w:rPr/>
        <w:t>Institutional reforms, organizational investments in the ruling party, strong economic growth,</w:t>
      </w:r>
      <w:r>
        <w:rPr>
          <w:spacing w:val="-11"/>
        </w:rPr>
        <w:t> </w:t>
      </w:r>
      <w:r>
        <w:rPr/>
        <w:t>pressure</w:t>
      </w:r>
      <w:r>
        <w:rPr>
          <w:spacing w:val="-12"/>
        </w:rPr>
        <w:t> </w:t>
      </w:r>
      <w:r>
        <w:rPr/>
        <w:t>on</w:t>
      </w:r>
      <w:r>
        <w:rPr>
          <w:spacing w:val="-12"/>
        </w:rPr>
        <w:t> </w:t>
      </w:r>
      <w:r>
        <w:rPr/>
        <w:t>outside</w:t>
      </w:r>
      <w:r>
        <w:rPr>
          <w:spacing w:val="-12"/>
        </w:rPr>
        <w:t> </w:t>
      </w:r>
      <w:r>
        <w:rPr/>
        <w:t>elites,</w:t>
      </w:r>
      <w:r>
        <w:rPr>
          <w:spacing w:val="-11"/>
        </w:rPr>
        <w:t> </w:t>
      </w:r>
      <w:r>
        <w:rPr/>
        <w:t>and</w:t>
      </w:r>
      <w:r>
        <w:rPr>
          <w:spacing w:val="-12"/>
        </w:rPr>
        <w:t> </w:t>
      </w:r>
      <w:r>
        <w:rPr/>
        <w:t>consistently</w:t>
      </w:r>
      <w:r>
        <w:rPr>
          <w:spacing w:val="-12"/>
        </w:rPr>
        <w:t> </w:t>
      </w:r>
      <w:r>
        <w:rPr/>
        <w:t>high</w:t>
      </w:r>
      <w:r>
        <w:rPr>
          <w:spacing w:val="-12"/>
        </w:rPr>
        <w:t> </w:t>
      </w:r>
      <w:r>
        <w:rPr/>
        <w:t>approval</w:t>
      </w:r>
      <w:r>
        <w:rPr>
          <w:spacing w:val="-12"/>
        </w:rPr>
        <w:t> </w:t>
      </w:r>
      <w:r>
        <w:rPr/>
        <w:t>ratings</w:t>
      </w:r>
      <w:r>
        <w:rPr>
          <w:spacing w:val="-12"/>
        </w:rPr>
        <w:t> </w:t>
      </w:r>
      <w:r>
        <w:rPr/>
        <w:t>for</w:t>
      </w:r>
      <w:r>
        <w:rPr>
          <w:spacing w:val="-12"/>
        </w:rPr>
        <w:t> </w:t>
      </w:r>
      <w:r>
        <w:rPr/>
        <w:t>Putin</w:t>
      </w:r>
      <w:r>
        <w:rPr>
          <w:spacing w:val="-12"/>
        </w:rPr>
        <w:t> </w:t>
      </w:r>
      <w:r>
        <w:rPr/>
        <w:t>him-</w:t>
      </w:r>
      <w:r>
        <w:rPr>
          <w:spacing w:val="-2"/>
        </w:rPr>
        <w:t>self</w:t>
      </w:r>
      <w:r>
        <w:rPr>
          <w:spacing w:val="-10"/>
        </w:rPr>
        <w:t> </w:t>
      </w:r>
      <w:r>
        <w:rPr>
          <w:spacing w:val="-2"/>
        </w:rPr>
        <w:t>strengthened</w:t>
      </w:r>
      <w:r>
        <w:rPr>
          <w:spacing w:val="-10"/>
        </w:rPr>
        <w:t> </w:t>
      </w:r>
      <w:r>
        <w:rPr>
          <w:spacing w:val="-2"/>
        </w:rPr>
        <w:t>the</w:t>
      </w:r>
      <w:r>
        <w:rPr>
          <w:spacing w:val="-10"/>
        </w:rPr>
        <w:t> </w:t>
      </w:r>
      <w:r>
        <w:rPr>
          <w:spacing w:val="-2"/>
        </w:rPr>
        <w:t>president’s</w:t>
      </w:r>
      <w:r>
        <w:rPr>
          <w:spacing w:val="-11"/>
        </w:rPr>
        <w:t> </w:t>
      </w:r>
      <w:r>
        <w:rPr>
          <w:spacing w:val="-2"/>
        </w:rPr>
        <w:t>position</w:t>
      </w:r>
      <w:r>
        <w:rPr>
          <w:spacing w:val="-9"/>
        </w:rPr>
        <w:t> </w:t>
      </w:r>
      <w:r>
        <w:rPr>
          <w:spacing w:val="-2"/>
        </w:rPr>
        <w:t>as</w:t>
      </w:r>
      <w:r>
        <w:rPr>
          <w:spacing w:val="-10"/>
        </w:rPr>
        <w:t> </w:t>
      </w:r>
      <w:r>
        <w:rPr>
          <w:spacing w:val="-2"/>
        </w:rPr>
        <w:t>the</w:t>
      </w:r>
      <w:r>
        <w:rPr>
          <w:spacing w:val="-10"/>
        </w:rPr>
        <w:t> </w:t>
      </w:r>
      <w:r>
        <w:rPr>
          <w:spacing w:val="-2"/>
        </w:rPr>
        <w:t>country’s</w:t>
      </w:r>
      <w:r>
        <w:rPr>
          <w:spacing w:val="-11"/>
        </w:rPr>
        <w:t> </w:t>
      </w:r>
      <w:r>
        <w:rPr>
          <w:spacing w:val="-2"/>
        </w:rPr>
        <w:t>chief</w:t>
      </w:r>
      <w:r>
        <w:rPr>
          <w:spacing w:val="-9"/>
        </w:rPr>
        <w:t> </w:t>
      </w:r>
      <w:r>
        <w:rPr>
          <w:spacing w:val="-2"/>
        </w:rPr>
        <w:t>patron.</w:t>
      </w:r>
      <w:r>
        <w:rPr>
          <w:spacing w:val="21"/>
        </w:rPr>
        <w:t> </w:t>
      </w:r>
      <w:r>
        <w:rPr>
          <w:spacing w:val="-2"/>
        </w:rPr>
        <w:t>In</w:t>
      </w:r>
      <w:r>
        <w:rPr>
          <w:spacing w:val="-10"/>
        </w:rPr>
        <w:t> </w:t>
      </w:r>
      <w:r>
        <w:rPr>
          <w:spacing w:val="-2"/>
        </w:rPr>
        <w:t>the</w:t>
      </w:r>
      <w:r>
        <w:rPr>
          <w:spacing w:val="-10"/>
        </w:rPr>
        <w:t> </w:t>
      </w:r>
      <w:r>
        <w:rPr>
          <w:spacing w:val="-2"/>
        </w:rPr>
        <w:t>2008</w:t>
      </w:r>
      <w:r>
        <w:rPr>
          <w:spacing w:val="-10"/>
        </w:rPr>
        <w:t> </w:t>
      </w:r>
      <w:r>
        <w:rPr>
          <w:spacing w:val="-2"/>
        </w:rPr>
        <w:t>presi-</w:t>
      </w:r>
      <w:r>
        <w:rPr/>
        <w:t>dential</w:t>
      </w:r>
      <w:r>
        <w:rPr>
          <w:spacing w:val="-13"/>
        </w:rPr>
        <w:t> </w:t>
      </w:r>
      <w:r>
        <w:rPr/>
        <w:t>election,</w:t>
      </w:r>
      <w:r>
        <w:rPr>
          <w:spacing w:val="-12"/>
        </w:rPr>
        <w:t> </w:t>
      </w:r>
      <w:r>
        <w:rPr/>
        <w:t>the</w:t>
      </w:r>
      <w:r>
        <w:rPr>
          <w:spacing w:val="-13"/>
        </w:rPr>
        <w:t> </w:t>
      </w:r>
      <w:r>
        <w:rPr/>
        <w:t>Kremlin</w:t>
      </w:r>
      <w:r>
        <w:rPr>
          <w:spacing w:val="-12"/>
        </w:rPr>
        <w:t> </w:t>
      </w:r>
      <w:r>
        <w:rPr/>
        <w:t>successfully</w:t>
      </w:r>
      <w:r>
        <w:rPr>
          <w:spacing w:val="-13"/>
        </w:rPr>
        <w:t> </w:t>
      </w:r>
      <w:r>
        <w:rPr/>
        <w:t>performed</w:t>
      </w:r>
      <w:r>
        <w:rPr>
          <w:spacing w:val="-12"/>
        </w:rPr>
        <w:t> </w:t>
      </w:r>
      <w:r>
        <w:rPr/>
        <w:t>the</w:t>
      </w:r>
      <w:r>
        <w:rPr>
          <w:spacing w:val="-13"/>
        </w:rPr>
        <w:t> </w:t>
      </w:r>
      <w:r>
        <w:rPr/>
        <w:t>transfer</w:t>
      </w:r>
      <w:r>
        <w:rPr>
          <w:spacing w:val="-12"/>
        </w:rPr>
        <w:t> </w:t>
      </w:r>
      <w:r>
        <w:rPr/>
        <w:t>of</w:t>
      </w:r>
      <w:r>
        <w:rPr>
          <w:spacing w:val="-13"/>
        </w:rPr>
        <w:t> </w:t>
      </w:r>
      <w:r>
        <w:rPr/>
        <w:t>the</w:t>
      </w:r>
      <w:r>
        <w:rPr>
          <w:spacing w:val="-12"/>
        </w:rPr>
        <w:t> </w:t>
      </w:r>
      <w:r>
        <w:rPr/>
        <w:t>presidency</w:t>
      </w:r>
      <w:r>
        <w:rPr>
          <w:spacing w:val="-13"/>
        </w:rPr>
        <w:t> </w:t>
      </w:r>
      <w:r>
        <w:rPr/>
        <w:t>from</w:t>
      </w:r>
    </w:p>
    <w:p>
      <w:pPr>
        <w:pStyle w:val="BodyText"/>
        <w:spacing w:after="0" w:line="249" w:lineRule="auto"/>
        <w:jc w:val="both"/>
        <w:sectPr>
          <w:headerReference w:type="even" r:id="rId52"/>
          <w:pgSz w:w="12240" w:h="15840"/>
          <w:pgMar w:header="1940" w:footer="0" w:top="2160" w:bottom="280" w:left="1800" w:right="720"/>
          <w:pgNumType w:start="70"/>
        </w:sectPr>
      </w:pPr>
    </w:p>
    <w:p>
      <w:pPr>
        <w:tabs>
          <w:tab w:pos="7012" w:val="left" w:leader="none"/>
        </w:tabs>
        <w:spacing w:before="110"/>
        <w:ind w:left="337" w:right="0" w:firstLine="0"/>
        <w:jc w:val="left"/>
        <w:rPr>
          <w:sz w:val="20"/>
        </w:rPr>
      </w:pPr>
      <w:r>
        <w:rPr>
          <w:i/>
          <w:sz w:val="20"/>
        </w:rPr>
        <w:t>4.2.</w:t>
      </w:r>
      <w:r>
        <w:rPr>
          <w:i/>
          <w:spacing w:val="50"/>
          <w:sz w:val="20"/>
        </w:rPr>
        <w:t> </w:t>
      </w:r>
      <w:r>
        <w:rPr>
          <w:i/>
          <w:sz w:val="20"/>
        </w:rPr>
        <w:t>BUILDING</w:t>
      </w:r>
      <w:r>
        <w:rPr>
          <w:i/>
          <w:spacing w:val="-8"/>
          <w:sz w:val="20"/>
        </w:rPr>
        <w:t> </w:t>
      </w:r>
      <w:r>
        <w:rPr>
          <w:i/>
          <w:sz w:val="20"/>
        </w:rPr>
        <w:t>THE</w:t>
      </w:r>
      <w:r>
        <w:rPr>
          <w:i/>
          <w:spacing w:val="-7"/>
          <w:sz w:val="20"/>
        </w:rPr>
        <w:t> </w:t>
      </w:r>
      <w:r>
        <w:rPr>
          <w:i/>
          <w:sz w:val="20"/>
        </w:rPr>
        <w:t>VERTICAL</w:t>
      </w:r>
      <w:r>
        <w:rPr>
          <w:i/>
          <w:spacing w:val="-8"/>
          <w:sz w:val="20"/>
        </w:rPr>
        <w:t> </w:t>
      </w:r>
      <w:r>
        <w:rPr>
          <w:i/>
          <w:sz w:val="20"/>
        </w:rPr>
        <w:t>OF</w:t>
      </w:r>
      <w:r>
        <w:rPr>
          <w:i/>
          <w:spacing w:val="-7"/>
          <w:sz w:val="20"/>
        </w:rPr>
        <w:t> </w:t>
      </w:r>
      <w:r>
        <w:rPr>
          <w:i/>
          <w:spacing w:val="-2"/>
          <w:sz w:val="20"/>
        </w:rPr>
        <w:t>POWER</w:t>
      </w:r>
      <w:r>
        <w:rPr>
          <w:sz w:val="20"/>
        </w:rPr>
        <w:tab/>
      </w:r>
      <w:r>
        <w:rPr>
          <w:spacing w:val="-5"/>
          <w:sz w:val="20"/>
        </w:rPr>
        <w:t>71</w:t>
      </w:r>
    </w:p>
    <w:p>
      <w:pPr>
        <w:pStyle w:val="BodyText"/>
        <w:spacing w:before="100"/>
      </w:pPr>
    </w:p>
    <w:p>
      <w:pPr>
        <w:pStyle w:val="BodyText"/>
        <w:spacing w:line="249" w:lineRule="auto"/>
        <w:ind w:left="330" w:right="2471" w:firstLine="6"/>
        <w:jc w:val="both"/>
      </w:pPr>
      <w:r>
        <w:rPr/>
        <w:t>Putin</w:t>
      </w:r>
      <w:r>
        <w:rPr>
          <w:spacing w:val="-2"/>
        </w:rPr>
        <w:t> </w:t>
      </w:r>
      <w:r>
        <w:rPr/>
        <w:t>to</w:t>
      </w:r>
      <w:r>
        <w:rPr>
          <w:spacing w:val="-2"/>
        </w:rPr>
        <w:t> </w:t>
      </w:r>
      <w:r>
        <w:rPr/>
        <w:t>his</w:t>
      </w:r>
      <w:r>
        <w:rPr>
          <w:spacing w:val="-2"/>
        </w:rPr>
        <w:t> </w:t>
      </w:r>
      <w:r>
        <w:rPr/>
        <w:t>chosen</w:t>
      </w:r>
      <w:r>
        <w:rPr>
          <w:spacing w:val="-2"/>
        </w:rPr>
        <w:t> </w:t>
      </w:r>
      <w:r>
        <w:rPr/>
        <w:t>successor,</w:t>
      </w:r>
      <w:r>
        <w:rPr>
          <w:spacing w:val="-2"/>
        </w:rPr>
        <w:t> </w:t>
      </w:r>
      <w:r>
        <w:rPr/>
        <w:t>Medvedev,</w:t>
      </w:r>
      <w:r>
        <w:rPr>
          <w:spacing w:val="-2"/>
        </w:rPr>
        <w:t> </w:t>
      </w:r>
      <w:r>
        <w:rPr/>
        <w:t>while</w:t>
      </w:r>
      <w:r>
        <w:rPr>
          <w:spacing w:val="-2"/>
        </w:rPr>
        <w:t> </w:t>
      </w:r>
      <w:r>
        <w:rPr/>
        <w:t>Putin</w:t>
      </w:r>
      <w:r>
        <w:rPr>
          <w:spacing w:val="-2"/>
        </w:rPr>
        <w:t> </w:t>
      </w:r>
      <w:r>
        <w:rPr/>
        <w:t>took</w:t>
      </w:r>
      <w:r>
        <w:rPr>
          <w:spacing w:val="-2"/>
        </w:rPr>
        <w:t> </w:t>
      </w:r>
      <w:r>
        <w:rPr/>
        <w:t>up</w:t>
      </w:r>
      <w:r>
        <w:rPr>
          <w:spacing w:val="-2"/>
        </w:rPr>
        <w:t> </w:t>
      </w:r>
      <w:r>
        <w:rPr/>
        <w:t>the</w:t>
      </w:r>
      <w:r>
        <w:rPr>
          <w:spacing w:val="-3"/>
        </w:rPr>
        <w:t> </w:t>
      </w:r>
      <w:r>
        <w:rPr/>
        <w:t>role</w:t>
      </w:r>
      <w:r>
        <w:rPr>
          <w:spacing w:val="-2"/>
        </w:rPr>
        <w:t> </w:t>
      </w:r>
      <w:r>
        <w:rPr/>
        <w:t>of</w:t>
      </w:r>
      <w:r>
        <w:rPr>
          <w:spacing w:val="-2"/>
        </w:rPr>
        <w:t> </w:t>
      </w:r>
      <w:r>
        <w:rPr/>
        <w:t>prime</w:t>
      </w:r>
      <w:r>
        <w:rPr>
          <w:spacing w:val="-2"/>
        </w:rPr>
        <w:t> </w:t>
      </w:r>
      <w:r>
        <w:rPr/>
        <w:t>minis-ter.</w:t>
      </w:r>
      <w:r>
        <w:rPr>
          <w:spacing w:val="22"/>
        </w:rPr>
        <w:t> </w:t>
      </w:r>
      <w:r>
        <w:rPr/>
        <w:t>However, as</w:t>
      </w:r>
      <w:r>
        <w:rPr>
          <w:spacing w:val="-1"/>
        </w:rPr>
        <w:t> </w:t>
      </w:r>
      <w:r>
        <w:rPr/>
        <w:t>the 2011</w:t>
      </w:r>
      <w:r>
        <w:rPr>
          <w:spacing w:val="-1"/>
        </w:rPr>
        <w:t> </w:t>
      </w:r>
      <w:r>
        <w:rPr/>
        <w:t>Duma and</w:t>
      </w:r>
      <w:r>
        <w:rPr>
          <w:spacing w:val="-1"/>
        </w:rPr>
        <w:t> </w:t>
      </w:r>
      <w:r>
        <w:rPr/>
        <w:t>2012 presidential elections</w:t>
      </w:r>
      <w:r>
        <w:rPr>
          <w:spacing w:val="-1"/>
        </w:rPr>
        <w:t> </w:t>
      </w:r>
      <w:r>
        <w:rPr/>
        <w:t>approached, tensions began to appear in the ‘tandem-ocracy’.</w:t>
      </w:r>
      <w:r>
        <w:rPr>
          <w:spacing w:val="40"/>
        </w:rPr>
        <w:t> </w:t>
      </w:r>
      <w:r>
        <w:rPr/>
        <w:t>Commentators began to consider Medvedev and Putin as representatives of ‘liberal’ and ‘conservative’ factions in the elite (Black 2014).</w:t>
      </w:r>
      <w:r>
        <w:rPr>
          <w:spacing w:val="3"/>
        </w:rPr>
        <w:t> </w:t>
      </w:r>
      <w:r>
        <w:rPr/>
        <w:t>Speculation</w:t>
      </w:r>
      <w:r>
        <w:rPr>
          <w:spacing w:val="-12"/>
        </w:rPr>
        <w:t> </w:t>
      </w:r>
      <w:r>
        <w:rPr/>
        <w:t>about</w:t>
      </w:r>
      <w:r>
        <w:rPr>
          <w:spacing w:val="-13"/>
        </w:rPr>
        <w:t> </w:t>
      </w:r>
      <w:r>
        <w:rPr/>
        <w:t>which</w:t>
      </w:r>
      <w:r>
        <w:rPr>
          <w:spacing w:val="-12"/>
        </w:rPr>
        <w:t> </w:t>
      </w:r>
      <w:r>
        <w:rPr/>
        <w:t>of</w:t>
      </w:r>
      <w:r>
        <w:rPr>
          <w:spacing w:val="-13"/>
        </w:rPr>
        <w:t> </w:t>
      </w:r>
      <w:r>
        <w:rPr/>
        <w:t>the</w:t>
      </w:r>
      <w:r>
        <w:rPr>
          <w:spacing w:val="-12"/>
        </w:rPr>
        <w:t> </w:t>
      </w:r>
      <w:r>
        <w:rPr/>
        <w:t>two</w:t>
      </w:r>
      <w:r>
        <w:rPr>
          <w:spacing w:val="-13"/>
        </w:rPr>
        <w:t> </w:t>
      </w:r>
      <w:r>
        <w:rPr/>
        <w:t>would</w:t>
      </w:r>
      <w:r>
        <w:rPr>
          <w:spacing w:val="-12"/>
        </w:rPr>
        <w:t> </w:t>
      </w:r>
      <w:r>
        <w:rPr/>
        <w:t>run</w:t>
      </w:r>
      <w:r>
        <w:rPr>
          <w:spacing w:val="-13"/>
        </w:rPr>
        <w:t> </w:t>
      </w:r>
      <w:r>
        <w:rPr/>
        <w:t>for</w:t>
      </w:r>
      <w:r>
        <w:rPr>
          <w:spacing w:val="-12"/>
        </w:rPr>
        <w:t> </w:t>
      </w:r>
      <w:r>
        <w:rPr/>
        <w:t>the</w:t>
      </w:r>
      <w:r>
        <w:rPr>
          <w:spacing w:val="-13"/>
        </w:rPr>
        <w:t> </w:t>
      </w:r>
      <w:r>
        <w:rPr/>
        <w:t>presidency</w:t>
      </w:r>
      <w:r>
        <w:rPr>
          <w:spacing w:val="-12"/>
        </w:rPr>
        <w:t> </w:t>
      </w:r>
      <w:r>
        <w:rPr/>
        <w:t>in</w:t>
      </w:r>
      <w:r>
        <w:rPr>
          <w:spacing w:val="-13"/>
        </w:rPr>
        <w:t> </w:t>
      </w:r>
      <w:r>
        <w:rPr/>
        <w:t>2012</w:t>
      </w:r>
      <w:r>
        <w:rPr>
          <w:spacing w:val="-12"/>
        </w:rPr>
        <w:t> </w:t>
      </w:r>
      <w:r>
        <w:rPr/>
        <w:t>contin-ued until September 2011, when Medvedev urged the United Russia party conference to</w:t>
      </w:r>
      <w:r>
        <w:rPr>
          <w:spacing w:val="-1"/>
        </w:rPr>
        <w:t> </w:t>
      </w:r>
      <w:r>
        <w:rPr/>
        <w:t>endorse</w:t>
      </w:r>
      <w:r>
        <w:rPr>
          <w:spacing w:val="-1"/>
        </w:rPr>
        <w:t> </w:t>
      </w:r>
      <w:r>
        <w:rPr/>
        <w:t>Putin</w:t>
      </w:r>
      <w:r>
        <w:rPr>
          <w:spacing w:val="-1"/>
        </w:rPr>
        <w:t> </w:t>
      </w:r>
      <w:r>
        <w:rPr/>
        <w:t>for</w:t>
      </w:r>
      <w:r>
        <w:rPr>
          <w:spacing w:val="-1"/>
        </w:rPr>
        <w:t> </w:t>
      </w:r>
      <w:r>
        <w:rPr/>
        <w:t>that</w:t>
      </w:r>
      <w:r>
        <w:rPr>
          <w:spacing w:val="-1"/>
        </w:rPr>
        <w:t> </w:t>
      </w:r>
      <w:r>
        <w:rPr/>
        <w:t>office.</w:t>
      </w:r>
      <w:r>
        <w:rPr>
          <w:spacing w:val="19"/>
        </w:rPr>
        <w:t> </w:t>
      </w:r>
      <w:r>
        <w:rPr/>
        <w:t>This</w:t>
      </w:r>
      <w:r>
        <w:rPr>
          <w:spacing w:val="-1"/>
        </w:rPr>
        <w:t> </w:t>
      </w:r>
      <w:r>
        <w:rPr/>
        <w:t>announcement, and</w:t>
      </w:r>
      <w:r>
        <w:rPr>
          <w:spacing w:val="-1"/>
        </w:rPr>
        <w:t> </w:t>
      </w:r>
      <w:r>
        <w:rPr/>
        <w:t>its</w:t>
      </w:r>
      <w:r>
        <w:rPr>
          <w:spacing w:val="-1"/>
        </w:rPr>
        <w:t> </w:t>
      </w:r>
      <w:r>
        <w:rPr/>
        <w:t>apparent</w:t>
      </w:r>
      <w:r>
        <w:rPr>
          <w:spacing w:val="-1"/>
        </w:rPr>
        <w:t> </w:t>
      </w:r>
      <w:r>
        <w:rPr/>
        <w:t>disregard</w:t>
      </w:r>
      <w:r>
        <w:rPr>
          <w:spacing w:val="-1"/>
        </w:rPr>
        <w:t> </w:t>
      </w:r>
      <w:r>
        <w:rPr/>
        <w:t>for</w:t>
      </w:r>
      <w:r>
        <w:rPr>
          <w:spacing w:val="-1"/>
        </w:rPr>
        <w:t> </w:t>
      </w:r>
      <w:r>
        <w:rPr/>
        <w:t>the </w:t>
      </w:r>
      <w:r>
        <w:rPr>
          <w:spacing w:val="-2"/>
        </w:rPr>
        <w:t>public’s</w:t>
      </w:r>
      <w:r>
        <w:rPr>
          <w:spacing w:val="-4"/>
        </w:rPr>
        <w:t> </w:t>
      </w:r>
      <w:r>
        <w:rPr>
          <w:spacing w:val="-2"/>
        </w:rPr>
        <w:t>role</w:t>
      </w:r>
      <w:r>
        <w:rPr>
          <w:spacing w:val="-4"/>
        </w:rPr>
        <w:t> </w:t>
      </w:r>
      <w:r>
        <w:rPr>
          <w:spacing w:val="-2"/>
        </w:rPr>
        <w:t>in</w:t>
      </w:r>
      <w:r>
        <w:rPr>
          <w:spacing w:val="-4"/>
        </w:rPr>
        <w:t> </w:t>
      </w:r>
      <w:r>
        <w:rPr>
          <w:spacing w:val="-2"/>
        </w:rPr>
        <w:t>the</w:t>
      </w:r>
      <w:r>
        <w:rPr>
          <w:spacing w:val="-4"/>
        </w:rPr>
        <w:t> </w:t>
      </w:r>
      <w:r>
        <w:rPr>
          <w:spacing w:val="-2"/>
        </w:rPr>
        <w:t>matter, exacerbated</w:t>
      </w:r>
      <w:r>
        <w:rPr>
          <w:spacing w:val="-4"/>
        </w:rPr>
        <w:t> </w:t>
      </w:r>
      <w:r>
        <w:rPr>
          <w:spacing w:val="-2"/>
        </w:rPr>
        <w:t>divisions</w:t>
      </w:r>
      <w:r>
        <w:rPr>
          <w:spacing w:val="-4"/>
        </w:rPr>
        <w:t> </w:t>
      </w:r>
      <w:r>
        <w:rPr>
          <w:spacing w:val="-2"/>
        </w:rPr>
        <w:t>in</w:t>
      </w:r>
      <w:r>
        <w:rPr>
          <w:spacing w:val="-4"/>
        </w:rPr>
        <w:t> </w:t>
      </w:r>
      <w:r>
        <w:rPr>
          <w:spacing w:val="-2"/>
        </w:rPr>
        <w:t>the</w:t>
      </w:r>
      <w:r>
        <w:rPr>
          <w:spacing w:val="-4"/>
        </w:rPr>
        <w:t> </w:t>
      </w:r>
      <w:r>
        <w:rPr>
          <w:spacing w:val="-2"/>
        </w:rPr>
        <w:t>elite, exemplified</w:t>
      </w:r>
      <w:r>
        <w:rPr>
          <w:spacing w:val="-4"/>
        </w:rPr>
        <w:t> </w:t>
      </w:r>
      <w:r>
        <w:rPr>
          <w:spacing w:val="-2"/>
        </w:rPr>
        <w:t>by</w:t>
      </w:r>
      <w:r>
        <w:rPr>
          <w:spacing w:val="-4"/>
        </w:rPr>
        <w:t> </w:t>
      </w:r>
      <w:r>
        <w:rPr>
          <w:spacing w:val="-2"/>
        </w:rPr>
        <w:t>the</w:t>
      </w:r>
      <w:r>
        <w:rPr>
          <w:spacing w:val="-4"/>
        </w:rPr>
        <w:t> </w:t>
      </w:r>
      <w:r>
        <w:rPr>
          <w:spacing w:val="-2"/>
        </w:rPr>
        <w:t>resigna-</w:t>
      </w:r>
      <w:r>
        <w:rPr/>
        <w:t>tion</w:t>
      </w:r>
      <w:r>
        <w:rPr>
          <w:spacing w:val="-15"/>
        </w:rPr>
        <w:t> </w:t>
      </w:r>
      <w:r>
        <w:rPr/>
        <w:t>of</w:t>
      </w:r>
      <w:r>
        <w:rPr>
          <w:spacing w:val="-12"/>
        </w:rPr>
        <w:t> </w:t>
      </w:r>
      <w:r>
        <w:rPr/>
        <w:t>long-serving</w:t>
      </w:r>
      <w:r>
        <w:rPr>
          <w:spacing w:val="-13"/>
        </w:rPr>
        <w:t> </w:t>
      </w:r>
      <w:r>
        <w:rPr/>
        <w:t>finance</w:t>
      </w:r>
      <w:r>
        <w:rPr>
          <w:spacing w:val="-12"/>
        </w:rPr>
        <w:t> </w:t>
      </w:r>
      <w:r>
        <w:rPr/>
        <w:t>minister</w:t>
      </w:r>
      <w:r>
        <w:rPr>
          <w:spacing w:val="-13"/>
        </w:rPr>
        <w:t> </w:t>
      </w:r>
      <w:r>
        <w:rPr/>
        <w:t>Alexei</w:t>
      </w:r>
      <w:r>
        <w:rPr>
          <w:spacing w:val="-12"/>
        </w:rPr>
        <w:t> </w:t>
      </w:r>
      <w:r>
        <w:rPr/>
        <w:t>Kudrin</w:t>
      </w:r>
      <w:r>
        <w:rPr>
          <w:spacing w:val="-13"/>
        </w:rPr>
        <w:t> </w:t>
      </w:r>
      <w:r>
        <w:rPr/>
        <w:t>(Butrin</w:t>
      </w:r>
      <w:r>
        <w:rPr>
          <w:spacing w:val="-12"/>
        </w:rPr>
        <w:t> </w:t>
      </w:r>
      <w:r>
        <w:rPr>
          <w:i/>
        </w:rPr>
        <w:t>et</w:t>
      </w:r>
      <w:r>
        <w:rPr>
          <w:i/>
          <w:spacing w:val="-13"/>
        </w:rPr>
        <w:t> </w:t>
      </w:r>
      <w:r>
        <w:rPr>
          <w:i/>
        </w:rPr>
        <w:t>al.</w:t>
      </w:r>
      <w:r>
        <w:rPr>
          <w:i/>
          <w:spacing w:val="-11"/>
        </w:rPr>
        <w:t> </w:t>
      </w:r>
      <w:r>
        <w:rPr/>
        <w:t>2011).</w:t>
      </w:r>
      <w:r>
        <w:rPr>
          <w:spacing w:val="7"/>
        </w:rPr>
        <w:t> </w:t>
      </w:r>
      <w:r>
        <w:rPr/>
        <w:t>In</w:t>
      </w:r>
      <w:r>
        <w:rPr>
          <w:spacing w:val="-13"/>
        </w:rPr>
        <w:t> </w:t>
      </w:r>
      <w:r>
        <w:rPr/>
        <w:t>this</w:t>
      </w:r>
      <w:r>
        <w:rPr>
          <w:spacing w:val="-12"/>
        </w:rPr>
        <w:t> </w:t>
      </w:r>
      <w:r>
        <w:rPr/>
        <w:t>context, United</w:t>
      </w:r>
      <w:r>
        <w:rPr>
          <w:spacing w:val="-7"/>
        </w:rPr>
        <w:t> </w:t>
      </w:r>
      <w:r>
        <w:rPr/>
        <w:t>Russia</w:t>
      </w:r>
      <w:r>
        <w:rPr>
          <w:spacing w:val="-6"/>
        </w:rPr>
        <w:t> </w:t>
      </w:r>
      <w:r>
        <w:rPr/>
        <w:t>won</w:t>
      </w:r>
      <w:r>
        <w:rPr>
          <w:spacing w:val="-6"/>
        </w:rPr>
        <w:t> </w:t>
      </w:r>
      <w:r>
        <w:rPr/>
        <w:t>only</w:t>
      </w:r>
      <w:r>
        <w:rPr>
          <w:spacing w:val="-6"/>
        </w:rPr>
        <w:t> </w:t>
      </w:r>
      <w:r>
        <w:rPr/>
        <w:t>forty-nine</w:t>
      </w:r>
      <w:r>
        <w:rPr>
          <w:spacing w:val="-7"/>
        </w:rPr>
        <w:t> </w:t>
      </w:r>
      <w:r>
        <w:rPr/>
        <w:t>percent</w:t>
      </w:r>
      <w:r>
        <w:rPr>
          <w:spacing w:val="-6"/>
        </w:rPr>
        <w:t> </w:t>
      </w:r>
      <w:r>
        <w:rPr/>
        <w:t>of</w:t>
      </w:r>
      <w:r>
        <w:rPr>
          <w:spacing w:val="-6"/>
        </w:rPr>
        <w:t> </w:t>
      </w:r>
      <w:r>
        <w:rPr/>
        <w:t>the</w:t>
      </w:r>
      <w:r>
        <w:rPr>
          <w:spacing w:val="-6"/>
        </w:rPr>
        <w:t> </w:t>
      </w:r>
      <w:r>
        <w:rPr/>
        <w:t>vote</w:t>
      </w:r>
      <w:r>
        <w:rPr>
          <w:spacing w:val="-7"/>
        </w:rPr>
        <w:t> </w:t>
      </w:r>
      <w:r>
        <w:rPr/>
        <w:t>and</w:t>
      </w:r>
      <w:r>
        <w:rPr>
          <w:spacing w:val="-6"/>
        </w:rPr>
        <w:t> </w:t>
      </w:r>
      <w:r>
        <w:rPr/>
        <w:t>lost</w:t>
      </w:r>
      <w:r>
        <w:rPr>
          <w:spacing w:val="-6"/>
        </w:rPr>
        <w:t> </w:t>
      </w:r>
      <w:r>
        <w:rPr/>
        <w:t>more</w:t>
      </w:r>
      <w:r>
        <w:rPr>
          <w:spacing w:val="-6"/>
        </w:rPr>
        <w:t> </w:t>
      </w:r>
      <w:r>
        <w:rPr/>
        <w:t>than</w:t>
      </w:r>
      <w:r>
        <w:rPr>
          <w:spacing w:val="-7"/>
        </w:rPr>
        <w:t> </w:t>
      </w:r>
      <w:r>
        <w:rPr/>
        <w:t>seventy</w:t>
      </w:r>
      <w:r>
        <w:rPr>
          <w:spacing w:val="-6"/>
        </w:rPr>
        <w:t> </w:t>
      </w:r>
      <w:r>
        <w:rPr/>
        <w:t>seats in the Duma—a major setback.</w:t>
      </w:r>
      <w:r>
        <w:rPr>
          <w:spacing w:val="32"/>
        </w:rPr>
        <w:t> </w:t>
      </w:r>
      <w:r>
        <w:rPr/>
        <w:t>In addition, the election prompted widespread allega-tions</w:t>
      </w:r>
      <w:r>
        <w:rPr>
          <w:spacing w:val="-1"/>
        </w:rPr>
        <w:t> </w:t>
      </w:r>
      <w:r>
        <w:rPr/>
        <w:t>of manipulation and large protests in many Russian cities (Buranov </w:t>
      </w:r>
      <w:r>
        <w:rPr>
          <w:i/>
        </w:rPr>
        <w:t>et al.</w:t>
      </w:r>
      <w:r>
        <w:rPr>
          <w:i/>
          <w:spacing w:val="25"/>
        </w:rPr>
        <w:t> </w:t>
      </w:r>
      <w:r>
        <w:rPr/>
        <w:t>2011). Since</w:t>
      </w:r>
      <w:r>
        <w:rPr>
          <w:spacing w:val="-6"/>
        </w:rPr>
        <w:t> </w:t>
      </w:r>
      <w:r>
        <w:rPr/>
        <w:t>beginning</w:t>
      </w:r>
      <w:r>
        <w:rPr>
          <w:spacing w:val="-5"/>
        </w:rPr>
        <w:t> </w:t>
      </w:r>
      <w:r>
        <w:rPr/>
        <w:t>his</w:t>
      </w:r>
      <w:r>
        <w:rPr>
          <w:spacing w:val="-6"/>
        </w:rPr>
        <w:t> </w:t>
      </w:r>
      <w:r>
        <w:rPr/>
        <w:t>third</w:t>
      </w:r>
      <w:r>
        <w:rPr>
          <w:spacing w:val="-6"/>
        </w:rPr>
        <w:t> </w:t>
      </w:r>
      <w:r>
        <w:rPr/>
        <w:t>term,</w:t>
      </w:r>
      <w:r>
        <w:rPr>
          <w:spacing w:val="-5"/>
        </w:rPr>
        <w:t> </w:t>
      </w:r>
      <w:r>
        <w:rPr/>
        <w:t>Putin</w:t>
      </w:r>
      <w:r>
        <w:rPr>
          <w:spacing w:val="-5"/>
        </w:rPr>
        <w:t> </w:t>
      </w:r>
      <w:r>
        <w:rPr/>
        <w:t>re-established</w:t>
      </w:r>
      <w:r>
        <w:rPr>
          <w:spacing w:val="-5"/>
        </w:rPr>
        <w:t> </w:t>
      </w:r>
      <w:r>
        <w:rPr/>
        <w:t>the</w:t>
      </w:r>
      <w:r>
        <w:rPr>
          <w:spacing w:val="-5"/>
        </w:rPr>
        <w:t> </w:t>
      </w:r>
      <w:r>
        <w:rPr/>
        <w:t>single-pyramid</w:t>
      </w:r>
      <w:r>
        <w:rPr>
          <w:spacing w:val="-6"/>
        </w:rPr>
        <w:t> </w:t>
      </w:r>
      <w:r>
        <w:rPr/>
        <w:t>structure</w:t>
      </w:r>
      <w:r>
        <w:rPr>
          <w:spacing w:val="-5"/>
        </w:rPr>
        <w:t> </w:t>
      </w:r>
      <w:r>
        <w:rPr/>
        <w:t>of</w:t>
      </w:r>
      <w:r>
        <w:rPr>
          <w:spacing w:val="-5"/>
        </w:rPr>
        <w:t> </w:t>
      </w:r>
      <w:r>
        <w:rPr/>
        <w:t>pa-tronage</w:t>
      </w:r>
      <w:r>
        <w:rPr>
          <w:spacing w:val="-3"/>
        </w:rPr>
        <w:t> </w:t>
      </w:r>
      <w:r>
        <w:rPr/>
        <w:t>in</w:t>
      </w:r>
      <w:r>
        <w:rPr>
          <w:spacing w:val="-3"/>
        </w:rPr>
        <w:t> </w:t>
      </w:r>
      <w:r>
        <w:rPr/>
        <w:t>Russia,</w:t>
      </w:r>
      <w:r>
        <w:rPr>
          <w:spacing w:val="-3"/>
        </w:rPr>
        <w:t> </w:t>
      </w:r>
      <w:r>
        <w:rPr/>
        <w:t>after</w:t>
      </w:r>
      <w:r>
        <w:rPr>
          <w:spacing w:val="-3"/>
        </w:rPr>
        <w:t> </w:t>
      </w:r>
      <w:r>
        <w:rPr/>
        <w:t>a</w:t>
      </w:r>
      <w:r>
        <w:rPr>
          <w:spacing w:val="-3"/>
        </w:rPr>
        <w:t> </w:t>
      </w:r>
      <w:r>
        <w:rPr/>
        <w:t>modest</w:t>
      </w:r>
      <w:r>
        <w:rPr>
          <w:spacing w:val="-3"/>
        </w:rPr>
        <w:t> </w:t>
      </w:r>
      <w:r>
        <w:rPr/>
        <w:t>fracturing</w:t>
      </w:r>
      <w:r>
        <w:rPr>
          <w:spacing w:val="-3"/>
        </w:rPr>
        <w:t> </w:t>
      </w:r>
      <w:r>
        <w:rPr/>
        <w:t>during</w:t>
      </w:r>
      <w:r>
        <w:rPr>
          <w:spacing w:val="-3"/>
        </w:rPr>
        <w:t> </w:t>
      </w:r>
      <w:r>
        <w:rPr/>
        <w:t>his</w:t>
      </w:r>
      <w:r>
        <w:rPr>
          <w:spacing w:val="-3"/>
        </w:rPr>
        <w:t> </w:t>
      </w:r>
      <w:r>
        <w:rPr/>
        <w:t>years</w:t>
      </w:r>
      <w:r>
        <w:rPr>
          <w:spacing w:val="-3"/>
        </w:rPr>
        <w:t> </w:t>
      </w:r>
      <w:r>
        <w:rPr/>
        <w:t>away</w:t>
      </w:r>
      <w:r>
        <w:rPr>
          <w:spacing w:val="-3"/>
        </w:rPr>
        <w:t> </w:t>
      </w:r>
      <w:r>
        <w:rPr/>
        <w:t>from</w:t>
      </w:r>
      <w:r>
        <w:rPr>
          <w:spacing w:val="-3"/>
        </w:rPr>
        <w:t> </w:t>
      </w:r>
      <w:r>
        <w:rPr/>
        <w:t>the</w:t>
      </w:r>
      <w:r>
        <w:rPr>
          <w:spacing w:val="-3"/>
        </w:rPr>
        <w:t> </w:t>
      </w:r>
      <w:r>
        <w:rPr/>
        <w:t>presidency (Hale 2014 pp. 267–291).</w:t>
      </w:r>
    </w:p>
    <w:p>
      <w:pPr>
        <w:pStyle w:val="BodyText"/>
        <w:spacing w:before="164"/>
      </w:pPr>
    </w:p>
    <w:p>
      <w:pPr>
        <w:pStyle w:val="Heading2"/>
        <w:numPr>
          <w:ilvl w:val="1"/>
          <w:numId w:val="5"/>
        </w:numPr>
        <w:tabs>
          <w:tab w:pos="982" w:val="left" w:leader="none"/>
        </w:tabs>
        <w:spacing w:line="240" w:lineRule="auto" w:before="0" w:after="0"/>
        <w:ind w:left="982" w:right="0" w:hanging="645"/>
        <w:jc w:val="left"/>
      </w:pPr>
      <w:r>
        <w:rPr/>
        <w:t>Building</w:t>
      </w:r>
      <w:r>
        <w:rPr>
          <w:spacing w:val="13"/>
        </w:rPr>
        <w:t> </w:t>
      </w:r>
      <w:r>
        <w:rPr/>
        <w:t>the</w:t>
      </w:r>
      <w:r>
        <w:rPr>
          <w:spacing w:val="14"/>
        </w:rPr>
        <w:t> </w:t>
      </w:r>
      <w:r>
        <w:rPr/>
        <w:t>vertical</w:t>
      </w:r>
      <w:r>
        <w:rPr>
          <w:spacing w:val="14"/>
        </w:rPr>
        <w:t> </w:t>
      </w:r>
      <w:r>
        <w:rPr/>
        <w:t>of</w:t>
      </w:r>
      <w:r>
        <w:rPr>
          <w:spacing w:val="13"/>
        </w:rPr>
        <w:t> </w:t>
      </w:r>
      <w:r>
        <w:rPr>
          <w:spacing w:val="-2"/>
        </w:rPr>
        <w:t>power</w:t>
      </w:r>
    </w:p>
    <w:p>
      <w:pPr>
        <w:pStyle w:val="BodyText"/>
        <w:spacing w:line="249" w:lineRule="auto" w:before="205"/>
        <w:ind w:left="337" w:right="2500" w:hanging="8"/>
        <w:jc w:val="both"/>
      </w:pPr>
      <w:r>
        <w:rPr/>
        <w:t>As the time of writing, Vladimir Putin has been Russia’s paramount leader (as either </w:t>
      </w:r>
      <w:r>
        <w:rPr>
          <w:spacing w:val="-2"/>
        </w:rPr>
        <w:t>president</w:t>
      </w:r>
      <w:r>
        <w:rPr>
          <w:spacing w:val="-7"/>
        </w:rPr>
        <w:t> </w:t>
      </w:r>
      <w:r>
        <w:rPr>
          <w:spacing w:val="-2"/>
        </w:rPr>
        <w:t>or</w:t>
      </w:r>
      <w:r>
        <w:rPr>
          <w:spacing w:val="-7"/>
        </w:rPr>
        <w:t> </w:t>
      </w:r>
      <w:r>
        <w:rPr>
          <w:spacing w:val="-2"/>
        </w:rPr>
        <w:t>prime</w:t>
      </w:r>
      <w:r>
        <w:rPr>
          <w:spacing w:val="-7"/>
        </w:rPr>
        <w:t> </w:t>
      </w:r>
      <w:r>
        <w:rPr>
          <w:spacing w:val="-2"/>
        </w:rPr>
        <w:t>minister)</w:t>
      </w:r>
      <w:r>
        <w:rPr>
          <w:spacing w:val="-6"/>
        </w:rPr>
        <w:t> </w:t>
      </w:r>
      <w:r>
        <w:rPr>
          <w:spacing w:val="-2"/>
        </w:rPr>
        <w:t>for</w:t>
      </w:r>
      <w:r>
        <w:rPr>
          <w:spacing w:val="-7"/>
        </w:rPr>
        <w:t> </w:t>
      </w:r>
      <w:r>
        <w:rPr>
          <w:spacing w:val="-2"/>
        </w:rPr>
        <w:t>over</w:t>
      </w:r>
      <w:r>
        <w:rPr>
          <w:spacing w:val="-7"/>
        </w:rPr>
        <w:t> </w:t>
      </w:r>
      <w:r>
        <w:rPr>
          <w:spacing w:val="-2"/>
        </w:rPr>
        <w:t>twenty-five</w:t>
      </w:r>
      <w:r>
        <w:rPr>
          <w:spacing w:val="-7"/>
        </w:rPr>
        <w:t> </w:t>
      </w:r>
      <w:r>
        <w:rPr>
          <w:spacing w:val="-2"/>
        </w:rPr>
        <w:t>years; the</w:t>
      </w:r>
      <w:r>
        <w:rPr>
          <w:spacing w:val="-6"/>
        </w:rPr>
        <w:t> </w:t>
      </w:r>
      <w:r>
        <w:rPr>
          <w:spacing w:val="-2"/>
        </w:rPr>
        <w:t>politically</w:t>
      </w:r>
      <w:r>
        <w:rPr>
          <w:spacing w:val="-7"/>
        </w:rPr>
        <w:t> </w:t>
      </w:r>
      <w:r>
        <w:rPr>
          <w:spacing w:val="-2"/>
        </w:rPr>
        <w:t>tumultuous</w:t>
      </w:r>
      <w:r>
        <w:rPr>
          <w:spacing w:val="-7"/>
        </w:rPr>
        <w:t> </w:t>
      </w:r>
      <w:r>
        <w:rPr>
          <w:spacing w:val="-2"/>
        </w:rPr>
        <w:t>1990s </w:t>
      </w:r>
      <w:r>
        <w:rPr/>
        <w:t>are a distant memory.</w:t>
      </w:r>
      <w:r>
        <w:rPr>
          <w:spacing w:val="40"/>
        </w:rPr>
        <w:t> </w:t>
      </w:r>
      <w:r>
        <w:rPr/>
        <w:t>However, the period was one of genuine political </w:t>
      </w:r>
      <w:r>
        <w:rPr/>
        <w:t>uncertainty and</w:t>
      </w:r>
      <w:r>
        <w:rPr>
          <w:spacing w:val="-12"/>
        </w:rPr>
        <w:t> </w:t>
      </w:r>
      <w:r>
        <w:rPr/>
        <w:t>electoral</w:t>
      </w:r>
      <w:r>
        <w:rPr>
          <w:spacing w:val="-12"/>
        </w:rPr>
        <w:t> </w:t>
      </w:r>
      <w:r>
        <w:rPr/>
        <w:t>risk</w:t>
      </w:r>
      <w:r>
        <w:rPr>
          <w:spacing w:val="-11"/>
        </w:rPr>
        <w:t> </w:t>
      </w:r>
      <w:r>
        <w:rPr/>
        <w:t>for</w:t>
      </w:r>
      <w:r>
        <w:rPr>
          <w:spacing w:val="-12"/>
        </w:rPr>
        <w:t> </w:t>
      </w:r>
      <w:r>
        <w:rPr/>
        <w:t>President</w:t>
      </w:r>
      <w:r>
        <w:rPr>
          <w:spacing w:val="-11"/>
        </w:rPr>
        <w:t> </w:t>
      </w:r>
      <w:r>
        <w:rPr/>
        <w:t>Yeltsin</w:t>
      </w:r>
      <w:r>
        <w:rPr>
          <w:spacing w:val="-12"/>
        </w:rPr>
        <w:t> </w:t>
      </w:r>
      <w:r>
        <w:rPr/>
        <w:t>and</w:t>
      </w:r>
      <w:r>
        <w:rPr>
          <w:spacing w:val="-12"/>
        </w:rPr>
        <w:t> </w:t>
      </w:r>
      <w:r>
        <w:rPr/>
        <w:t>his</w:t>
      </w:r>
      <w:r>
        <w:rPr>
          <w:spacing w:val="-11"/>
        </w:rPr>
        <w:t> </w:t>
      </w:r>
      <w:r>
        <w:rPr/>
        <w:t>allies.</w:t>
      </w:r>
      <w:r>
        <w:rPr>
          <w:spacing w:val="6"/>
        </w:rPr>
        <w:t> </w:t>
      </w:r>
      <w:r>
        <w:rPr/>
        <w:t>The</w:t>
      </w:r>
      <w:r>
        <w:rPr>
          <w:spacing w:val="-12"/>
        </w:rPr>
        <w:t> </w:t>
      </w:r>
      <w:r>
        <w:rPr/>
        <w:t>multi-decade</w:t>
      </w:r>
      <w:r>
        <w:rPr>
          <w:spacing w:val="-11"/>
        </w:rPr>
        <w:t> </w:t>
      </w:r>
      <w:r>
        <w:rPr/>
        <w:t>Putinite</w:t>
      </w:r>
      <w:r>
        <w:rPr>
          <w:spacing w:val="-12"/>
        </w:rPr>
        <w:t> </w:t>
      </w:r>
      <w:r>
        <w:rPr/>
        <w:t>project has been, in large part, an effort to blunt those risks.</w:t>
      </w:r>
      <w:r>
        <w:rPr>
          <w:spacing w:val="40"/>
        </w:rPr>
        <w:t> </w:t>
      </w:r>
      <w:r>
        <w:rPr/>
        <w:t>The following provides a brief qualitative sketch of major events in this trajectory, illustrating the process by which the incumbent sought make it easier for other political actors to cooperate with the center, and harder to cooperate with the opposition.</w:t>
      </w:r>
    </w:p>
    <w:p>
      <w:pPr>
        <w:pStyle w:val="BodyText"/>
        <w:spacing w:line="249" w:lineRule="auto" w:before="136"/>
        <w:ind w:left="330" w:right="2471"/>
        <w:jc w:val="both"/>
      </w:pPr>
      <w:r>
        <w:rPr/>
        <w:t>The early period of economic reform in post-Soviet Russia was painful; price liberal-ization led to skyrocketing inflation, and the decline of the planned economy led to widespread wage arrears.</w:t>
      </w:r>
      <w:r>
        <w:rPr>
          <w:spacing w:val="40"/>
        </w:rPr>
        <w:t> </w:t>
      </w:r>
      <w:r>
        <w:rPr/>
        <w:t>Opposition to the reform agenda crystallized in Russia’s holdover legislature, the Congress of People’s Deputies, and its upper house the Supreme Soviet, where a mix of communist and nationalist lawmakers contended</w:t>
      </w:r>
      <w:r>
        <w:rPr>
          <w:spacing w:val="40"/>
        </w:rPr>
        <w:t> </w:t>
      </w:r>
      <w:r>
        <w:rPr/>
        <w:t>with supporters of Yeltsin’s reforms.</w:t>
      </w:r>
      <w:r>
        <w:rPr>
          <w:spacing w:val="40"/>
        </w:rPr>
        <w:t> </w:t>
      </w:r>
      <w:r>
        <w:rPr/>
        <w:t>The Congress narrowly failed to impeach the president in March 1993.</w:t>
      </w:r>
      <w:r>
        <w:rPr>
          <w:spacing w:val="40"/>
        </w:rPr>
        <w:t> </w:t>
      </w:r>
      <w:r>
        <w:rPr/>
        <w:t>By September, Yeltsin (unconstitutionally) dissolved the legislature, and by October had ordered the military to seize the parliament building from parliamentarians and protesters barricaded there.</w:t>
      </w:r>
    </w:p>
    <w:p>
      <w:pPr>
        <w:pStyle w:val="BodyText"/>
        <w:spacing w:line="249" w:lineRule="auto" w:before="136"/>
        <w:ind w:left="337" w:right="2472"/>
        <w:jc w:val="both"/>
      </w:pPr>
      <w:r>
        <w:rPr/>
        <w:t>Efforts to eliminate the threat of losing power began immediately.</w:t>
      </w:r>
      <w:r>
        <w:rPr>
          <w:spacing w:val="39"/>
        </w:rPr>
        <w:t> </w:t>
      </w:r>
      <w:r>
        <w:rPr/>
        <w:t>Afterward, parlia-mentary</w:t>
      </w:r>
      <w:r>
        <w:rPr>
          <w:spacing w:val="-13"/>
        </w:rPr>
        <w:t> </w:t>
      </w:r>
      <w:r>
        <w:rPr/>
        <w:t>leaders</w:t>
      </w:r>
      <w:r>
        <w:rPr>
          <w:spacing w:val="-12"/>
        </w:rPr>
        <w:t> </w:t>
      </w:r>
      <w:r>
        <w:rPr/>
        <w:t>were</w:t>
      </w:r>
      <w:r>
        <w:rPr>
          <w:spacing w:val="-13"/>
        </w:rPr>
        <w:t> </w:t>
      </w:r>
      <w:r>
        <w:rPr/>
        <w:t>arrested,</w:t>
      </w:r>
      <w:r>
        <w:rPr>
          <w:spacing w:val="-12"/>
        </w:rPr>
        <w:t> </w:t>
      </w:r>
      <w:r>
        <w:rPr/>
        <w:t>and</w:t>
      </w:r>
      <w:r>
        <w:rPr>
          <w:spacing w:val="-13"/>
        </w:rPr>
        <w:t> </w:t>
      </w:r>
      <w:r>
        <w:rPr/>
        <w:t>the</w:t>
      </w:r>
      <w:r>
        <w:rPr>
          <w:spacing w:val="-12"/>
        </w:rPr>
        <w:t> </w:t>
      </w:r>
      <w:r>
        <w:rPr/>
        <w:t>Ministry</w:t>
      </w:r>
      <w:r>
        <w:rPr>
          <w:spacing w:val="-13"/>
        </w:rPr>
        <w:t> </w:t>
      </w:r>
      <w:r>
        <w:rPr/>
        <w:t>of</w:t>
      </w:r>
      <w:r>
        <w:rPr>
          <w:spacing w:val="-12"/>
        </w:rPr>
        <w:t> </w:t>
      </w:r>
      <w:r>
        <w:rPr/>
        <w:t>Justice</w:t>
      </w:r>
      <w:r>
        <w:rPr>
          <w:spacing w:val="-13"/>
        </w:rPr>
        <w:t> </w:t>
      </w:r>
      <w:r>
        <w:rPr/>
        <w:t>banned</w:t>
      </w:r>
      <w:r>
        <w:rPr>
          <w:spacing w:val="-12"/>
        </w:rPr>
        <w:t> </w:t>
      </w:r>
      <w:r>
        <w:rPr/>
        <w:t>sixteen</w:t>
      </w:r>
      <w:r>
        <w:rPr>
          <w:spacing w:val="-13"/>
        </w:rPr>
        <w:t> </w:t>
      </w:r>
      <w:r>
        <w:rPr/>
        <w:t>communist</w:t>
      </w:r>
      <w:r>
        <w:rPr>
          <w:spacing w:val="-12"/>
        </w:rPr>
        <w:t> </w:t>
      </w:r>
      <w:r>
        <w:rPr/>
        <w:t>or nationalist organizations and eleven newspapers—including </w:t>
      </w:r>
      <w:r>
        <w:rPr>
          <w:i/>
        </w:rPr>
        <w:t>Pravda </w:t>
      </w:r>
      <w:r>
        <w:rPr/>
        <w:t>(though some of these</w:t>
      </w:r>
      <w:r>
        <w:rPr>
          <w:spacing w:val="-5"/>
        </w:rPr>
        <w:t> </w:t>
      </w:r>
      <w:r>
        <w:rPr/>
        <w:t>bans</w:t>
      </w:r>
      <w:r>
        <w:rPr>
          <w:spacing w:val="-5"/>
        </w:rPr>
        <w:t> </w:t>
      </w:r>
      <w:r>
        <w:rPr/>
        <w:t>would</w:t>
      </w:r>
      <w:r>
        <w:rPr>
          <w:spacing w:val="-5"/>
        </w:rPr>
        <w:t> </w:t>
      </w:r>
      <w:r>
        <w:rPr/>
        <w:t>be</w:t>
      </w:r>
      <w:r>
        <w:rPr>
          <w:spacing w:val="-5"/>
        </w:rPr>
        <w:t> </w:t>
      </w:r>
      <w:r>
        <w:rPr/>
        <w:t>lifted</w:t>
      </w:r>
      <w:r>
        <w:rPr>
          <w:spacing w:val="-5"/>
        </w:rPr>
        <w:t> </w:t>
      </w:r>
      <w:r>
        <w:rPr/>
        <w:t>before</w:t>
      </w:r>
      <w:r>
        <w:rPr>
          <w:spacing w:val="-5"/>
        </w:rPr>
        <w:t> </w:t>
      </w:r>
      <w:r>
        <w:rPr/>
        <w:t>the</w:t>
      </w:r>
      <w:r>
        <w:rPr>
          <w:spacing w:val="-5"/>
        </w:rPr>
        <w:t> </w:t>
      </w:r>
      <w:r>
        <w:rPr/>
        <w:t>next</w:t>
      </w:r>
      <w:r>
        <w:rPr>
          <w:spacing w:val="-5"/>
        </w:rPr>
        <w:t> </w:t>
      </w:r>
      <w:r>
        <w:rPr/>
        <w:t>election)</w:t>
      </w:r>
      <w:r>
        <w:rPr>
          <w:spacing w:val="-5"/>
        </w:rPr>
        <w:t> </w:t>
      </w:r>
      <w:r>
        <w:rPr/>
        <w:t>(Urban</w:t>
      </w:r>
      <w:r>
        <w:rPr>
          <w:spacing w:val="-5"/>
        </w:rPr>
        <w:t> </w:t>
      </w:r>
      <w:r>
        <w:rPr/>
        <w:t>1994). The</w:t>
      </w:r>
      <w:r>
        <w:rPr>
          <w:spacing w:val="-5"/>
        </w:rPr>
        <w:t> </w:t>
      </w:r>
      <w:r>
        <w:rPr/>
        <w:t>new,</w:t>
      </w:r>
      <w:r>
        <w:rPr>
          <w:spacing w:val="-5"/>
        </w:rPr>
        <w:t> </w:t>
      </w:r>
      <w:r>
        <w:rPr/>
        <w:t>1993</w:t>
      </w:r>
      <w:r>
        <w:rPr>
          <w:spacing w:val="-5"/>
        </w:rPr>
        <w:t> </w:t>
      </w:r>
      <w:r>
        <w:rPr/>
        <w:t>con-</w:t>
      </w:r>
      <w:r>
        <w:rPr>
          <w:spacing w:val="-2"/>
        </w:rPr>
        <w:t>stitution was developed within the presidential administration, and would enshrine what </w:t>
      </w:r>
      <w:r>
        <w:rPr/>
        <w:t>some</w:t>
      </w:r>
      <w:r>
        <w:rPr>
          <w:spacing w:val="-13"/>
        </w:rPr>
        <w:t> </w:t>
      </w:r>
      <w:r>
        <w:rPr/>
        <w:t>would</w:t>
      </w:r>
      <w:r>
        <w:rPr>
          <w:spacing w:val="-12"/>
        </w:rPr>
        <w:t> </w:t>
      </w:r>
      <w:r>
        <w:rPr/>
        <w:t>call</w:t>
      </w:r>
      <w:r>
        <w:rPr>
          <w:spacing w:val="-13"/>
        </w:rPr>
        <w:t> </w:t>
      </w:r>
      <w:r>
        <w:rPr/>
        <w:t>‘suprepresidentialism’</w:t>
      </w:r>
      <w:r>
        <w:rPr>
          <w:spacing w:val="-12"/>
        </w:rPr>
        <w:t> </w:t>
      </w:r>
      <w:r>
        <w:rPr/>
        <w:t>(Holmes</w:t>
      </w:r>
      <w:r>
        <w:rPr>
          <w:spacing w:val="-13"/>
        </w:rPr>
        <w:t> </w:t>
      </w:r>
      <w:r>
        <w:rPr/>
        <w:t>1993).</w:t>
      </w:r>
      <w:r>
        <w:rPr>
          <w:spacing w:val="5"/>
        </w:rPr>
        <w:t> </w:t>
      </w:r>
      <w:r>
        <w:rPr/>
        <w:t>The</w:t>
      </w:r>
      <w:r>
        <w:rPr>
          <w:spacing w:val="-13"/>
        </w:rPr>
        <w:t> </w:t>
      </w:r>
      <w:r>
        <w:rPr/>
        <w:t>Central</w:t>
      </w:r>
      <w:r>
        <w:rPr>
          <w:spacing w:val="-12"/>
        </w:rPr>
        <w:t> </w:t>
      </w:r>
      <w:r>
        <w:rPr/>
        <w:t>Election</w:t>
      </w:r>
      <w:r>
        <w:rPr>
          <w:spacing w:val="-13"/>
        </w:rPr>
        <w:t> </w:t>
      </w:r>
      <w:r>
        <w:rPr/>
        <w:t>Commis-sion decided to disqualify several well-known opposition parties from the December election, and ordered that party labels be excluded from ballots for the single-member district</w:t>
      </w:r>
      <w:r>
        <w:rPr>
          <w:spacing w:val="-13"/>
        </w:rPr>
        <w:t> </w:t>
      </w:r>
      <w:r>
        <w:rPr/>
        <w:t>Duma</w:t>
      </w:r>
      <w:r>
        <w:rPr>
          <w:spacing w:val="-12"/>
        </w:rPr>
        <w:t> </w:t>
      </w:r>
      <w:r>
        <w:rPr/>
        <w:t>deputies</w:t>
      </w:r>
      <w:r>
        <w:rPr>
          <w:spacing w:val="-13"/>
        </w:rPr>
        <w:t> </w:t>
      </w:r>
      <w:r>
        <w:rPr/>
        <w:t>(thus</w:t>
      </w:r>
      <w:r>
        <w:rPr>
          <w:spacing w:val="-12"/>
        </w:rPr>
        <w:t> </w:t>
      </w:r>
      <w:r>
        <w:rPr/>
        <w:t>privileging</w:t>
      </w:r>
      <w:r>
        <w:rPr>
          <w:spacing w:val="-13"/>
        </w:rPr>
        <w:t> </w:t>
      </w:r>
      <w:r>
        <w:rPr/>
        <w:t>the</w:t>
      </w:r>
      <w:r>
        <w:rPr>
          <w:spacing w:val="-12"/>
        </w:rPr>
        <w:t> </w:t>
      </w:r>
      <w:r>
        <w:rPr/>
        <w:t>party</w:t>
      </w:r>
      <w:r>
        <w:rPr>
          <w:spacing w:val="-13"/>
        </w:rPr>
        <w:t> </w:t>
      </w:r>
      <w:r>
        <w:rPr/>
        <w:t>of</w:t>
      </w:r>
      <w:r>
        <w:rPr>
          <w:spacing w:val="-12"/>
        </w:rPr>
        <w:t> </w:t>
      </w:r>
      <w:r>
        <w:rPr/>
        <w:t>power,</w:t>
      </w:r>
      <w:r>
        <w:rPr>
          <w:spacing w:val="-13"/>
        </w:rPr>
        <w:t> </w:t>
      </w:r>
      <w:r>
        <w:rPr/>
        <w:t>Russia’s</w:t>
      </w:r>
      <w:r>
        <w:rPr>
          <w:spacing w:val="-12"/>
        </w:rPr>
        <w:t> </w:t>
      </w:r>
      <w:r>
        <w:rPr/>
        <w:t>Choice,</w:t>
      </w:r>
      <w:r>
        <w:rPr>
          <w:spacing w:val="-13"/>
        </w:rPr>
        <w:t> </w:t>
      </w:r>
      <w:r>
        <w:rPr/>
        <w:t>which</w:t>
      </w:r>
      <w:r>
        <w:rPr>
          <w:spacing w:val="-12"/>
        </w:rPr>
        <w:t> </w:t>
      </w:r>
      <w:r>
        <w:rPr/>
        <w:t>had</w:t>
      </w:r>
    </w:p>
    <w:p>
      <w:pPr>
        <w:pStyle w:val="BodyText"/>
        <w:spacing w:after="0" w:line="249" w:lineRule="auto"/>
        <w:jc w:val="both"/>
        <w:sectPr>
          <w:headerReference w:type="default" r:id="rId53"/>
          <w:pgSz w:w="12240" w:h="15840"/>
          <w:pgMar w:header="0" w:footer="0" w:top="1820" w:bottom="280" w:left="1800" w:right="720"/>
        </w:sectPr>
      </w:pPr>
    </w:p>
    <w:p>
      <w:pPr>
        <w:pStyle w:val="BodyText"/>
        <w:spacing w:before="99"/>
      </w:pPr>
    </w:p>
    <w:p>
      <w:pPr>
        <w:pStyle w:val="BodyText"/>
        <w:ind w:left="1413"/>
        <w:jc w:val="both"/>
      </w:pPr>
      <w:r>
        <w:rPr/>
        <w:t>a</w:t>
      </w:r>
      <w:r>
        <w:rPr>
          <w:spacing w:val="-7"/>
        </w:rPr>
        <w:t> </w:t>
      </w:r>
      <w:r>
        <w:rPr/>
        <w:t>larger</w:t>
      </w:r>
      <w:r>
        <w:rPr>
          <w:spacing w:val="-7"/>
        </w:rPr>
        <w:t> </w:t>
      </w:r>
      <w:r>
        <w:rPr/>
        <w:t>share</w:t>
      </w:r>
      <w:r>
        <w:rPr>
          <w:spacing w:val="-7"/>
        </w:rPr>
        <w:t> </w:t>
      </w:r>
      <w:r>
        <w:rPr/>
        <w:t>of</w:t>
      </w:r>
      <w:r>
        <w:rPr>
          <w:spacing w:val="-7"/>
        </w:rPr>
        <w:t> </w:t>
      </w:r>
      <w:r>
        <w:rPr/>
        <w:t>candidates</w:t>
      </w:r>
      <w:r>
        <w:rPr>
          <w:spacing w:val="-6"/>
        </w:rPr>
        <w:t> </w:t>
      </w:r>
      <w:r>
        <w:rPr/>
        <w:t>with</w:t>
      </w:r>
      <w:r>
        <w:rPr>
          <w:spacing w:val="-7"/>
        </w:rPr>
        <w:t> </w:t>
      </w:r>
      <w:r>
        <w:rPr/>
        <w:t>high</w:t>
      </w:r>
      <w:r>
        <w:rPr>
          <w:spacing w:val="-7"/>
        </w:rPr>
        <w:t> </w:t>
      </w:r>
      <w:r>
        <w:rPr/>
        <w:t>local</w:t>
      </w:r>
      <w:r>
        <w:rPr>
          <w:spacing w:val="-7"/>
        </w:rPr>
        <w:t> </w:t>
      </w:r>
      <w:r>
        <w:rPr/>
        <w:t>name</w:t>
      </w:r>
      <w:r>
        <w:rPr>
          <w:spacing w:val="-7"/>
        </w:rPr>
        <w:t> </w:t>
      </w:r>
      <w:r>
        <w:rPr/>
        <w:t>recognition)</w:t>
      </w:r>
      <w:r>
        <w:rPr>
          <w:spacing w:val="-6"/>
        </w:rPr>
        <w:t> </w:t>
      </w:r>
      <w:r>
        <w:rPr/>
        <w:t>(Urban</w:t>
      </w:r>
      <w:r>
        <w:rPr>
          <w:spacing w:val="-7"/>
        </w:rPr>
        <w:t> </w:t>
      </w:r>
      <w:r>
        <w:rPr>
          <w:spacing w:val="-2"/>
        </w:rPr>
        <w:t>1994).</w:t>
      </w:r>
    </w:p>
    <w:p>
      <w:pPr>
        <w:pStyle w:val="BodyText"/>
        <w:spacing w:line="249" w:lineRule="auto" w:before="129"/>
        <w:ind w:left="1406" w:right="1397" w:firstLine="7"/>
        <w:jc w:val="both"/>
      </w:pPr>
      <w:r>
        <w:rPr/>
        <w:t>Despite increasing control over the institutional levers of power, difficult social and economic conditions produced competitive elections.</w:t>
      </w:r>
      <w:r>
        <w:rPr>
          <w:spacing w:val="40"/>
        </w:rPr>
        <w:t> </w:t>
      </w:r>
      <w:r>
        <w:rPr/>
        <w:t>In 1993, first place went to the nationalist</w:t>
      </w:r>
      <w:r>
        <w:rPr>
          <w:spacing w:val="-7"/>
        </w:rPr>
        <w:t> </w:t>
      </w:r>
      <w:r>
        <w:rPr/>
        <w:t>Liberal</w:t>
      </w:r>
      <w:r>
        <w:rPr>
          <w:spacing w:val="-7"/>
        </w:rPr>
        <w:t> </w:t>
      </w:r>
      <w:r>
        <w:rPr/>
        <w:t>Democratic</w:t>
      </w:r>
      <w:r>
        <w:rPr>
          <w:spacing w:val="-7"/>
        </w:rPr>
        <w:t> </w:t>
      </w:r>
      <w:r>
        <w:rPr/>
        <w:t>Party</w:t>
      </w:r>
      <w:r>
        <w:rPr>
          <w:spacing w:val="-7"/>
        </w:rPr>
        <w:t> </w:t>
      </w:r>
      <w:r>
        <w:rPr/>
        <w:t>of</w:t>
      </w:r>
      <w:r>
        <w:rPr>
          <w:spacing w:val="-7"/>
        </w:rPr>
        <w:t> </w:t>
      </w:r>
      <w:r>
        <w:rPr/>
        <w:t>Russia</w:t>
      </w:r>
      <w:r>
        <w:rPr>
          <w:spacing w:val="-7"/>
        </w:rPr>
        <w:t> </w:t>
      </w:r>
      <w:r>
        <w:rPr/>
        <w:t>(LDPR),</w:t>
      </w:r>
      <w:r>
        <w:rPr>
          <w:spacing w:val="-7"/>
        </w:rPr>
        <w:t> </w:t>
      </w:r>
      <w:r>
        <w:rPr/>
        <w:t>and</w:t>
      </w:r>
      <w:r>
        <w:rPr>
          <w:spacing w:val="-7"/>
        </w:rPr>
        <w:t> </w:t>
      </w:r>
      <w:r>
        <w:rPr/>
        <w:t>third</w:t>
      </w:r>
      <w:r>
        <w:rPr>
          <w:spacing w:val="-7"/>
        </w:rPr>
        <w:t> </w:t>
      </w:r>
      <w:r>
        <w:rPr/>
        <w:t>place</w:t>
      </w:r>
      <w:r>
        <w:rPr>
          <w:spacing w:val="-7"/>
        </w:rPr>
        <w:t> </w:t>
      </w:r>
      <w:r>
        <w:rPr/>
        <w:t>to</w:t>
      </w:r>
      <w:r>
        <w:rPr>
          <w:spacing w:val="-7"/>
        </w:rPr>
        <w:t> </w:t>
      </w:r>
      <w:r>
        <w:rPr/>
        <w:t>the</w:t>
      </w:r>
      <w:r>
        <w:rPr>
          <w:spacing w:val="-7"/>
        </w:rPr>
        <w:t> </w:t>
      </w:r>
      <w:r>
        <w:rPr/>
        <w:t>Commu-nist</w:t>
      </w:r>
      <w:r>
        <w:rPr>
          <w:spacing w:val="-13"/>
        </w:rPr>
        <w:t> </w:t>
      </w:r>
      <w:r>
        <w:rPr/>
        <w:t>Party</w:t>
      </w:r>
      <w:r>
        <w:rPr>
          <w:spacing w:val="-12"/>
        </w:rPr>
        <w:t> </w:t>
      </w:r>
      <w:r>
        <w:rPr/>
        <w:t>of</w:t>
      </w:r>
      <w:r>
        <w:rPr>
          <w:spacing w:val="-13"/>
        </w:rPr>
        <w:t> </w:t>
      </w:r>
      <w:r>
        <w:rPr/>
        <w:t>the</w:t>
      </w:r>
      <w:r>
        <w:rPr>
          <w:spacing w:val="-12"/>
        </w:rPr>
        <w:t> </w:t>
      </w:r>
      <w:r>
        <w:rPr/>
        <w:t>Russian</w:t>
      </w:r>
      <w:r>
        <w:rPr>
          <w:spacing w:val="-13"/>
        </w:rPr>
        <w:t> </w:t>
      </w:r>
      <w:r>
        <w:rPr/>
        <w:t>Federation</w:t>
      </w:r>
      <w:r>
        <w:rPr>
          <w:spacing w:val="-12"/>
        </w:rPr>
        <w:t> </w:t>
      </w:r>
      <w:r>
        <w:rPr/>
        <w:t>(KPRF),</w:t>
      </w:r>
      <w:r>
        <w:rPr>
          <w:spacing w:val="-13"/>
        </w:rPr>
        <w:t> </w:t>
      </w:r>
      <w:r>
        <w:rPr/>
        <w:t>with</w:t>
      </w:r>
      <w:r>
        <w:rPr>
          <w:spacing w:val="-12"/>
        </w:rPr>
        <w:t> </w:t>
      </w:r>
      <w:r>
        <w:rPr/>
        <w:t>Russia’s</w:t>
      </w:r>
      <w:r>
        <w:rPr>
          <w:spacing w:val="-13"/>
        </w:rPr>
        <w:t> </w:t>
      </w:r>
      <w:r>
        <w:rPr/>
        <w:t>Choice</w:t>
      </w:r>
      <w:r>
        <w:rPr>
          <w:spacing w:val="-12"/>
        </w:rPr>
        <w:t> </w:t>
      </w:r>
      <w:r>
        <w:rPr/>
        <w:t>in</w:t>
      </w:r>
      <w:r>
        <w:rPr>
          <w:spacing w:val="-13"/>
        </w:rPr>
        <w:t> </w:t>
      </w:r>
      <w:r>
        <w:rPr/>
        <w:t>second.</w:t>
      </w:r>
      <w:r>
        <w:rPr>
          <w:spacing w:val="10"/>
        </w:rPr>
        <w:t> </w:t>
      </w:r>
      <w:r>
        <w:rPr/>
        <w:t>The</w:t>
      </w:r>
      <w:r>
        <w:rPr>
          <w:spacing w:val="-13"/>
        </w:rPr>
        <w:t> </w:t>
      </w:r>
      <w:r>
        <w:rPr/>
        <w:t>1995 election</w:t>
      </w:r>
      <w:r>
        <w:rPr>
          <w:spacing w:val="-11"/>
        </w:rPr>
        <w:t> </w:t>
      </w:r>
      <w:r>
        <w:rPr/>
        <w:t>was</w:t>
      </w:r>
      <w:r>
        <w:rPr>
          <w:spacing w:val="-11"/>
        </w:rPr>
        <w:t> </w:t>
      </w:r>
      <w:r>
        <w:rPr/>
        <w:t>even</w:t>
      </w:r>
      <w:r>
        <w:rPr>
          <w:spacing w:val="-11"/>
        </w:rPr>
        <w:t> </w:t>
      </w:r>
      <w:r>
        <w:rPr/>
        <w:t>worse</w:t>
      </w:r>
      <w:r>
        <w:rPr>
          <w:spacing w:val="-11"/>
        </w:rPr>
        <w:t> </w:t>
      </w:r>
      <w:r>
        <w:rPr/>
        <w:t>for</w:t>
      </w:r>
      <w:r>
        <w:rPr>
          <w:spacing w:val="-11"/>
        </w:rPr>
        <w:t> </w:t>
      </w:r>
      <w:r>
        <w:rPr/>
        <w:t>the</w:t>
      </w:r>
      <w:r>
        <w:rPr>
          <w:spacing w:val="-11"/>
        </w:rPr>
        <w:t> </w:t>
      </w:r>
      <w:r>
        <w:rPr/>
        <w:t>Kremlin,</w:t>
      </w:r>
      <w:r>
        <w:rPr>
          <w:spacing w:val="-9"/>
        </w:rPr>
        <w:t> </w:t>
      </w:r>
      <w:r>
        <w:rPr/>
        <w:t>with</w:t>
      </w:r>
      <w:r>
        <w:rPr>
          <w:spacing w:val="-11"/>
        </w:rPr>
        <w:t> </w:t>
      </w:r>
      <w:r>
        <w:rPr/>
        <w:t>the</w:t>
      </w:r>
      <w:r>
        <w:rPr>
          <w:spacing w:val="-11"/>
        </w:rPr>
        <w:t> </w:t>
      </w:r>
      <w:r>
        <w:rPr/>
        <w:t>opposition</w:t>
      </w:r>
      <w:r>
        <w:rPr>
          <w:spacing w:val="-11"/>
        </w:rPr>
        <w:t> </w:t>
      </w:r>
      <w:r>
        <w:rPr/>
        <w:t>KPRF</w:t>
      </w:r>
      <w:r>
        <w:rPr>
          <w:spacing w:val="-11"/>
        </w:rPr>
        <w:t> </w:t>
      </w:r>
      <w:r>
        <w:rPr/>
        <w:t>winning</w:t>
      </w:r>
      <w:r>
        <w:rPr>
          <w:spacing w:val="-11"/>
        </w:rPr>
        <w:t> </w:t>
      </w:r>
      <w:r>
        <w:rPr/>
        <w:t>a</w:t>
      </w:r>
      <w:r>
        <w:rPr>
          <w:spacing w:val="-11"/>
        </w:rPr>
        <w:t> </w:t>
      </w:r>
      <w:r>
        <w:rPr/>
        <w:t>plurality of</w:t>
      </w:r>
      <w:r>
        <w:rPr>
          <w:spacing w:val="-10"/>
        </w:rPr>
        <w:t> </w:t>
      </w:r>
      <w:r>
        <w:rPr/>
        <w:t>seats:</w:t>
      </w:r>
      <w:r>
        <w:rPr>
          <w:spacing w:val="9"/>
        </w:rPr>
        <w:t> </w:t>
      </w:r>
      <w:r>
        <w:rPr/>
        <w:t>157,</w:t>
      </w:r>
      <w:r>
        <w:rPr>
          <w:spacing w:val="-9"/>
        </w:rPr>
        <w:t> </w:t>
      </w:r>
      <w:r>
        <w:rPr/>
        <w:t>compared</w:t>
      </w:r>
      <w:r>
        <w:rPr>
          <w:spacing w:val="-10"/>
        </w:rPr>
        <w:t> </w:t>
      </w:r>
      <w:r>
        <w:rPr/>
        <w:t>to</w:t>
      </w:r>
      <w:r>
        <w:rPr>
          <w:spacing w:val="-10"/>
        </w:rPr>
        <w:t> </w:t>
      </w:r>
      <w:r>
        <w:rPr/>
        <w:t>55</w:t>
      </w:r>
      <w:r>
        <w:rPr>
          <w:spacing w:val="-10"/>
        </w:rPr>
        <w:t> </w:t>
      </w:r>
      <w:r>
        <w:rPr/>
        <w:t>for</w:t>
      </w:r>
      <w:r>
        <w:rPr>
          <w:spacing w:val="-10"/>
        </w:rPr>
        <w:t> </w:t>
      </w:r>
      <w:r>
        <w:rPr/>
        <w:t>the</w:t>
      </w:r>
      <w:r>
        <w:rPr>
          <w:spacing w:val="-10"/>
        </w:rPr>
        <w:t> </w:t>
      </w:r>
      <w:r>
        <w:rPr/>
        <w:t>party</w:t>
      </w:r>
      <w:r>
        <w:rPr>
          <w:spacing w:val="-10"/>
        </w:rPr>
        <w:t> </w:t>
      </w:r>
      <w:r>
        <w:rPr/>
        <w:t>of</w:t>
      </w:r>
      <w:r>
        <w:rPr>
          <w:spacing w:val="-10"/>
        </w:rPr>
        <w:t> </w:t>
      </w:r>
      <w:r>
        <w:rPr/>
        <w:t>power.</w:t>
      </w:r>
      <w:r>
        <w:rPr>
          <w:spacing w:val="9"/>
        </w:rPr>
        <w:t> </w:t>
      </w:r>
      <w:r>
        <w:rPr/>
        <w:t>The</w:t>
      </w:r>
      <w:r>
        <w:rPr>
          <w:spacing w:val="-10"/>
        </w:rPr>
        <w:t> </w:t>
      </w:r>
      <w:r>
        <w:rPr/>
        <w:t>leader</w:t>
      </w:r>
      <w:r>
        <w:rPr>
          <w:spacing w:val="-10"/>
        </w:rPr>
        <w:t> </w:t>
      </w:r>
      <w:r>
        <w:rPr/>
        <w:t>of</w:t>
      </w:r>
      <w:r>
        <w:rPr>
          <w:spacing w:val="-10"/>
        </w:rPr>
        <w:t> </w:t>
      </w:r>
      <w:r>
        <w:rPr/>
        <w:t>the</w:t>
      </w:r>
      <w:r>
        <w:rPr>
          <w:spacing w:val="-10"/>
        </w:rPr>
        <w:t> </w:t>
      </w:r>
      <w:r>
        <w:rPr/>
        <w:t>KPRF,</w:t>
      </w:r>
      <w:r>
        <w:rPr>
          <w:spacing w:val="-10"/>
        </w:rPr>
        <w:t> </w:t>
      </w:r>
      <w:r>
        <w:rPr/>
        <w:t>Gennady Zyuganov, posed a significant challenge to Yeltsin in the 1996 presidential election, winning 32.5 percent of the vote to Yeltsin’s 35.8 percent.</w:t>
      </w:r>
      <w:r>
        <w:rPr>
          <w:spacing w:val="40"/>
        </w:rPr>
        <w:t> </w:t>
      </w:r>
      <w:r>
        <w:rPr/>
        <w:t>Yeltsin won the second round,</w:t>
      </w:r>
      <w:r>
        <w:rPr>
          <w:spacing w:val="-8"/>
        </w:rPr>
        <w:t> </w:t>
      </w:r>
      <w:r>
        <w:rPr/>
        <w:t>in</w:t>
      </w:r>
      <w:r>
        <w:rPr>
          <w:spacing w:val="-10"/>
        </w:rPr>
        <w:t> </w:t>
      </w:r>
      <w:r>
        <w:rPr/>
        <w:t>part</w:t>
      </w:r>
      <w:r>
        <w:rPr>
          <w:spacing w:val="-10"/>
        </w:rPr>
        <w:t> </w:t>
      </w:r>
      <w:r>
        <w:rPr/>
        <w:t>due</w:t>
      </w:r>
      <w:r>
        <w:rPr>
          <w:spacing w:val="-10"/>
        </w:rPr>
        <w:t> </w:t>
      </w:r>
      <w:r>
        <w:rPr/>
        <w:t>to</w:t>
      </w:r>
      <w:r>
        <w:rPr>
          <w:spacing w:val="-10"/>
        </w:rPr>
        <w:t> </w:t>
      </w:r>
      <w:r>
        <w:rPr/>
        <w:t>many</w:t>
      </w:r>
      <w:r>
        <w:rPr>
          <w:spacing w:val="-10"/>
        </w:rPr>
        <w:t> </w:t>
      </w:r>
      <w:r>
        <w:rPr/>
        <w:t>Russian</w:t>
      </w:r>
      <w:r>
        <w:rPr>
          <w:spacing w:val="-10"/>
        </w:rPr>
        <w:t> </w:t>
      </w:r>
      <w:r>
        <w:rPr/>
        <w:t>voters’</w:t>
      </w:r>
      <w:r>
        <w:rPr>
          <w:spacing w:val="-10"/>
        </w:rPr>
        <w:t> </w:t>
      </w:r>
      <w:r>
        <w:rPr/>
        <w:t>fears</w:t>
      </w:r>
      <w:r>
        <w:rPr>
          <w:spacing w:val="-10"/>
        </w:rPr>
        <w:t> </w:t>
      </w:r>
      <w:r>
        <w:rPr/>
        <w:t>of</w:t>
      </w:r>
      <w:r>
        <w:rPr>
          <w:spacing w:val="-10"/>
        </w:rPr>
        <w:t> </w:t>
      </w:r>
      <w:r>
        <w:rPr/>
        <w:t>returning</w:t>
      </w:r>
      <w:r>
        <w:rPr>
          <w:spacing w:val="-10"/>
        </w:rPr>
        <w:t> </w:t>
      </w:r>
      <w:r>
        <w:rPr/>
        <w:t>to</w:t>
      </w:r>
      <w:r>
        <w:rPr>
          <w:spacing w:val="-10"/>
        </w:rPr>
        <w:t> </w:t>
      </w:r>
      <w:r>
        <w:rPr/>
        <w:t>the</w:t>
      </w:r>
      <w:r>
        <w:rPr>
          <w:spacing w:val="-10"/>
        </w:rPr>
        <w:t> </w:t>
      </w:r>
      <w:r>
        <w:rPr/>
        <w:t>Soviet</w:t>
      </w:r>
      <w:r>
        <w:rPr>
          <w:spacing w:val="-10"/>
        </w:rPr>
        <w:t> </w:t>
      </w:r>
      <w:r>
        <w:rPr/>
        <w:t>past</w:t>
      </w:r>
      <w:r>
        <w:rPr>
          <w:spacing w:val="-10"/>
        </w:rPr>
        <w:t> </w:t>
      </w:r>
      <w:r>
        <w:rPr/>
        <w:t>(McFaul 1996),</w:t>
      </w:r>
      <w:r>
        <w:rPr>
          <w:spacing w:val="-7"/>
        </w:rPr>
        <w:t> </w:t>
      </w:r>
      <w:r>
        <w:rPr/>
        <w:t>but</w:t>
      </w:r>
      <w:r>
        <w:rPr>
          <w:spacing w:val="-7"/>
        </w:rPr>
        <w:t> </w:t>
      </w:r>
      <w:r>
        <w:rPr/>
        <w:t>also</w:t>
      </w:r>
      <w:r>
        <w:rPr>
          <w:spacing w:val="-7"/>
        </w:rPr>
        <w:t> </w:t>
      </w:r>
      <w:r>
        <w:rPr/>
        <w:t>due</w:t>
      </w:r>
      <w:r>
        <w:rPr>
          <w:spacing w:val="-7"/>
        </w:rPr>
        <w:t> </w:t>
      </w:r>
      <w:r>
        <w:rPr/>
        <w:t>to</w:t>
      </w:r>
      <w:r>
        <w:rPr>
          <w:spacing w:val="-7"/>
        </w:rPr>
        <w:t> </w:t>
      </w:r>
      <w:r>
        <w:rPr/>
        <w:t>Yeltsin’s</w:t>
      </w:r>
      <w:r>
        <w:rPr>
          <w:spacing w:val="-7"/>
        </w:rPr>
        <w:t> </w:t>
      </w:r>
      <w:r>
        <w:rPr/>
        <w:t>deals</w:t>
      </w:r>
      <w:r>
        <w:rPr>
          <w:spacing w:val="-7"/>
        </w:rPr>
        <w:t> </w:t>
      </w:r>
      <w:r>
        <w:rPr/>
        <w:t>with</w:t>
      </w:r>
      <w:r>
        <w:rPr>
          <w:spacing w:val="-7"/>
        </w:rPr>
        <w:t> </w:t>
      </w:r>
      <w:r>
        <w:rPr/>
        <w:t>regional</w:t>
      </w:r>
      <w:r>
        <w:rPr>
          <w:spacing w:val="-7"/>
        </w:rPr>
        <w:t> </w:t>
      </w:r>
      <w:r>
        <w:rPr/>
        <w:t>leaders</w:t>
      </w:r>
      <w:r>
        <w:rPr>
          <w:spacing w:val="-7"/>
        </w:rPr>
        <w:t> </w:t>
      </w:r>
      <w:r>
        <w:rPr/>
        <w:t>and</w:t>
      </w:r>
      <w:r>
        <w:rPr>
          <w:spacing w:val="-7"/>
        </w:rPr>
        <w:t> </w:t>
      </w:r>
      <w:r>
        <w:rPr/>
        <w:t>a</w:t>
      </w:r>
      <w:r>
        <w:rPr>
          <w:spacing w:val="-7"/>
        </w:rPr>
        <w:t> </w:t>
      </w:r>
      <w:r>
        <w:rPr/>
        <w:t>class</w:t>
      </w:r>
      <w:r>
        <w:rPr>
          <w:spacing w:val="-7"/>
        </w:rPr>
        <w:t> </w:t>
      </w:r>
      <w:r>
        <w:rPr/>
        <w:t>of</w:t>
      </w:r>
      <w:r>
        <w:rPr>
          <w:spacing w:val="-7"/>
        </w:rPr>
        <w:t> </w:t>
      </w:r>
      <w:r>
        <w:rPr/>
        <w:t>newly</w:t>
      </w:r>
      <w:r>
        <w:rPr>
          <w:spacing w:val="-7"/>
        </w:rPr>
        <w:t> </w:t>
      </w:r>
      <w:r>
        <w:rPr/>
        <w:t>minted oligarchs,</w:t>
      </w:r>
      <w:r>
        <w:rPr>
          <w:spacing w:val="-6"/>
        </w:rPr>
        <w:t> </w:t>
      </w:r>
      <w:r>
        <w:rPr/>
        <w:t>exchanging</w:t>
      </w:r>
      <w:r>
        <w:rPr>
          <w:spacing w:val="-6"/>
        </w:rPr>
        <w:t> </w:t>
      </w:r>
      <w:r>
        <w:rPr/>
        <w:t>long-term</w:t>
      </w:r>
      <w:r>
        <w:rPr>
          <w:spacing w:val="-6"/>
        </w:rPr>
        <w:t> </w:t>
      </w:r>
      <w:r>
        <w:rPr/>
        <w:t>power</w:t>
      </w:r>
      <w:r>
        <w:rPr>
          <w:spacing w:val="-7"/>
        </w:rPr>
        <w:t> </w:t>
      </w:r>
      <w:r>
        <w:rPr/>
        <w:t>short-term</w:t>
      </w:r>
      <w:r>
        <w:rPr>
          <w:spacing w:val="-6"/>
        </w:rPr>
        <w:t> </w:t>
      </w:r>
      <w:r>
        <w:rPr/>
        <w:t>electoral</w:t>
      </w:r>
      <w:r>
        <w:rPr>
          <w:spacing w:val="-6"/>
        </w:rPr>
        <w:t> </w:t>
      </w:r>
      <w:r>
        <w:rPr/>
        <w:t>support. For</w:t>
      </w:r>
      <w:r>
        <w:rPr>
          <w:spacing w:val="-6"/>
        </w:rPr>
        <w:t> </w:t>
      </w:r>
      <w:r>
        <w:rPr/>
        <w:t>regional</w:t>
      </w:r>
      <w:r>
        <w:rPr>
          <w:spacing w:val="-6"/>
        </w:rPr>
        <w:t> </w:t>
      </w:r>
      <w:r>
        <w:rPr/>
        <w:t>gov-ernors, the trade involved granting greater institutional independence to their regions (Paustyan</w:t>
      </w:r>
      <w:r>
        <w:rPr>
          <w:spacing w:val="-11"/>
        </w:rPr>
        <w:t> </w:t>
      </w:r>
      <w:r>
        <w:rPr/>
        <w:t>2021);</w:t>
      </w:r>
      <w:r>
        <w:rPr>
          <w:spacing w:val="-8"/>
        </w:rPr>
        <w:t> </w:t>
      </w:r>
      <w:r>
        <w:rPr/>
        <w:t>for</w:t>
      </w:r>
      <w:r>
        <w:rPr>
          <w:spacing w:val="-11"/>
        </w:rPr>
        <w:t> </w:t>
      </w:r>
      <w:r>
        <w:rPr/>
        <w:t>the</w:t>
      </w:r>
      <w:r>
        <w:rPr>
          <w:spacing w:val="-11"/>
        </w:rPr>
        <w:t> </w:t>
      </w:r>
      <w:r>
        <w:rPr/>
        <w:t>oligarchs,</w:t>
      </w:r>
      <w:r>
        <w:rPr>
          <w:spacing w:val="-9"/>
        </w:rPr>
        <w:t> </w:t>
      </w:r>
      <w:r>
        <w:rPr/>
        <w:t>it</w:t>
      </w:r>
      <w:r>
        <w:rPr>
          <w:spacing w:val="-11"/>
        </w:rPr>
        <w:t> </w:t>
      </w:r>
      <w:r>
        <w:rPr/>
        <w:t>involved</w:t>
      </w:r>
      <w:r>
        <w:rPr>
          <w:spacing w:val="-11"/>
        </w:rPr>
        <w:t> </w:t>
      </w:r>
      <w:r>
        <w:rPr/>
        <w:t>ownership</w:t>
      </w:r>
      <w:r>
        <w:rPr>
          <w:spacing w:val="-11"/>
        </w:rPr>
        <w:t> </w:t>
      </w:r>
      <w:r>
        <w:rPr/>
        <w:t>of</w:t>
      </w:r>
      <w:r>
        <w:rPr>
          <w:spacing w:val="-11"/>
        </w:rPr>
        <w:t> </w:t>
      </w:r>
      <w:r>
        <w:rPr/>
        <w:t>state</w:t>
      </w:r>
      <w:r>
        <w:rPr>
          <w:spacing w:val="-11"/>
        </w:rPr>
        <w:t> </w:t>
      </w:r>
      <w:r>
        <w:rPr/>
        <w:t>enterprises</w:t>
      </w:r>
      <w:r>
        <w:rPr>
          <w:spacing w:val="-11"/>
        </w:rPr>
        <w:t> </w:t>
      </w:r>
      <w:r>
        <w:rPr/>
        <w:t>(Treisman 2010).</w:t>
      </w:r>
      <w:r>
        <w:rPr>
          <w:spacing w:val="35"/>
        </w:rPr>
        <w:t> </w:t>
      </w:r>
      <w:r>
        <w:rPr/>
        <w:t>Evidence of significant electoral irregularities has been detected, especially in Russia’s ethnic republics (Myagkov </w:t>
      </w:r>
      <w:r>
        <w:rPr>
          <w:i/>
        </w:rPr>
        <w:t>et al. </w:t>
      </w:r>
      <w:r>
        <w:rPr/>
        <w:t>2005).</w:t>
      </w:r>
    </w:p>
    <w:p>
      <w:pPr>
        <w:pStyle w:val="BodyText"/>
        <w:spacing w:line="249" w:lineRule="auto" w:before="118"/>
        <w:ind w:left="1413" w:right="1396" w:hanging="7"/>
        <w:jc w:val="both"/>
      </w:pPr>
      <w:r>
        <w:rPr/>
        <w:t>The</w:t>
      </w:r>
      <w:r>
        <w:rPr>
          <w:spacing w:val="-2"/>
        </w:rPr>
        <w:t> </w:t>
      </w:r>
      <w:r>
        <w:rPr/>
        <w:t>Yeltsin</w:t>
      </w:r>
      <w:r>
        <w:rPr>
          <w:spacing w:val="-2"/>
        </w:rPr>
        <w:t> </w:t>
      </w:r>
      <w:r>
        <w:rPr/>
        <w:t>operation</w:t>
      </w:r>
      <w:r>
        <w:rPr>
          <w:spacing w:val="-1"/>
        </w:rPr>
        <w:t> </w:t>
      </w:r>
      <w:r>
        <w:rPr/>
        <w:t>only</w:t>
      </w:r>
      <w:r>
        <w:rPr>
          <w:spacing w:val="-1"/>
        </w:rPr>
        <w:t> </w:t>
      </w:r>
      <w:r>
        <w:rPr/>
        <w:t>became</w:t>
      </w:r>
      <w:r>
        <w:rPr>
          <w:spacing w:val="-1"/>
        </w:rPr>
        <w:t> </w:t>
      </w:r>
      <w:r>
        <w:rPr/>
        <w:t>more</w:t>
      </w:r>
      <w:r>
        <w:rPr>
          <w:spacing w:val="-1"/>
        </w:rPr>
        <w:t> </w:t>
      </w:r>
      <w:r>
        <w:rPr/>
        <w:t>fragile</w:t>
      </w:r>
      <w:r>
        <w:rPr>
          <w:spacing w:val="-1"/>
        </w:rPr>
        <w:t> </w:t>
      </w:r>
      <w:r>
        <w:rPr/>
        <w:t>as</w:t>
      </w:r>
      <w:r>
        <w:rPr>
          <w:spacing w:val="-2"/>
        </w:rPr>
        <w:t> </w:t>
      </w:r>
      <w:r>
        <w:rPr/>
        <w:t>his</w:t>
      </w:r>
      <w:r>
        <w:rPr>
          <w:spacing w:val="-2"/>
        </w:rPr>
        <w:t> </w:t>
      </w:r>
      <w:r>
        <w:rPr/>
        <w:t>health</w:t>
      </w:r>
      <w:r>
        <w:rPr>
          <w:spacing w:val="-1"/>
        </w:rPr>
        <w:t> </w:t>
      </w:r>
      <w:r>
        <w:rPr/>
        <w:t>declined</w:t>
      </w:r>
      <w:r>
        <w:rPr>
          <w:spacing w:val="-1"/>
        </w:rPr>
        <w:t> </w:t>
      </w:r>
      <w:r>
        <w:rPr/>
        <w:t>and</w:t>
      </w:r>
      <w:r>
        <w:rPr>
          <w:spacing w:val="-1"/>
        </w:rPr>
        <w:t> </w:t>
      </w:r>
      <w:r>
        <w:rPr/>
        <w:t>Russia</w:t>
      </w:r>
      <w:r>
        <w:rPr>
          <w:spacing w:val="-1"/>
        </w:rPr>
        <w:t> </w:t>
      </w:r>
      <w:r>
        <w:rPr/>
        <w:t>suf-fered further economic disruptions.</w:t>
      </w:r>
      <w:r>
        <w:rPr>
          <w:spacing w:val="40"/>
        </w:rPr>
        <w:t> </w:t>
      </w:r>
      <w:r>
        <w:rPr/>
        <w:t>A group of some of Russia’s most powerful re-gional</w:t>
      </w:r>
      <w:r>
        <w:rPr>
          <w:spacing w:val="-2"/>
        </w:rPr>
        <w:t> </w:t>
      </w:r>
      <w:r>
        <w:rPr/>
        <w:t>elites</w:t>
      </w:r>
      <w:r>
        <w:rPr>
          <w:spacing w:val="-2"/>
        </w:rPr>
        <w:t> </w:t>
      </w:r>
      <w:r>
        <w:rPr/>
        <w:t>and</w:t>
      </w:r>
      <w:r>
        <w:rPr>
          <w:spacing w:val="-2"/>
        </w:rPr>
        <w:t> </w:t>
      </w:r>
      <w:r>
        <w:rPr/>
        <w:t>political</w:t>
      </w:r>
      <w:r>
        <w:rPr>
          <w:spacing w:val="-2"/>
        </w:rPr>
        <w:t> </w:t>
      </w:r>
      <w:r>
        <w:rPr/>
        <w:t>exiles</w:t>
      </w:r>
      <w:r>
        <w:rPr>
          <w:spacing w:val="-2"/>
        </w:rPr>
        <w:t> </w:t>
      </w:r>
      <w:r>
        <w:rPr/>
        <w:t>from</w:t>
      </w:r>
      <w:r>
        <w:rPr>
          <w:spacing w:val="-2"/>
        </w:rPr>
        <w:t> </w:t>
      </w:r>
      <w:r>
        <w:rPr/>
        <w:t>Yeltsin’s</w:t>
      </w:r>
      <w:r>
        <w:rPr>
          <w:spacing w:val="-2"/>
        </w:rPr>
        <w:t> </w:t>
      </w:r>
      <w:r>
        <w:rPr/>
        <w:t>administration</w:t>
      </w:r>
      <w:r>
        <w:rPr>
          <w:spacing w:val="-2"/>
        </w:rPr>
        <w:t> </w:t>
      </w:r>
      <w:r>
        <w:rPr/>
        <w:t>(e.g.</w:t>
      </w:r>
      <w:r>
        <w:rPr>
          <w:spacing w:val="-2"/>
        </w:rPr>
        <w:t> </w:t>
      </w:r>
      <w:r>
        <w:rPr/>
        <w:t>former</w:t>
      </w:r>
      <w:r>
        <w:rPr>
          <w:spacing w:val="-2"/>
        </w:rPr>
        <w:t> </w:t>
      </w:r>
      <w:r>
        <w:rPr/>
        <w:t>prime</w:t>
      </w:r>
      <w:r>
        <w:rPr>
          <w:spacing w:val="-2"/>
        </w:rPr>
        <w:t> </w:t>
      </w:r>
      <w:r>
        <w:rPr/>
        <w:t>min-ister</w:t>
      </w:r>
      <w:r>
        <w:rPr>
          <w:spacing w:val="-9"/>
        </w:rPr>
        <w:t> </w:t>
      </w:r>
      <w:r>
        <w:rPr/>
        <w:t>Yevgeny</w:t>
      </w:r>
      <w:r>
        <w:rPr>
          <w:spacing w:val="-9"/>
        </w:rPr>
        <w:t> </w:t>
      </w:r>
      <w:r>
        <w:rPr/>
        <w:t>Primakov)</w:t>
      </w:r>
      <w:r>
        <w:rPr>
          <w:spacing w:val="-9"/>
        </w:rPr>
        <w:t> </w:t>
      </w:r>
      <w:r>
        <w:rPr/>
        <w:t>put</w:t>
      </w:r>
      <w:r>
        <w:rPr>
          <w:spacing w:val="-9"/>
        </w:rPr>
        <w:t> </w:t>
      </w:r>
      <w:r>
        <w:rPr/>
        <w:t>their</w:t>
      </w:r>
      <w:r>
        <w:rPr>
          <w:spacing w:val="-9"/>
        </w:rPr>
        <w:t> </w:t>
      </w:r>
      <w:r>
        <w:rPr/>
        <w:t>resources</w:t>
      </w:r>
      <w:r>
        <w:rPr>
          <w:spacing w:val="-9"/>
        </w:rPr>
        <w:t> </w:t>
      </w:r>
      <w:r>
        <w:rPr/>
        <w:t>behind</w:t>
      </w:r>
      <w:r>
        <w:rPr>
          <w:spacing w:val="-9"/>
        </w:rPr>
        <w:t> </w:t>
      </w:r>
      <w:r>
        <w:rPr/>
        <w:t>a</w:t>
      </w:r>
      <w:r>
        <w:rPr>
          <w:spacing w:val="-9"/>
        </w:rPr>
        <w:t> </w:t>
      </w:r>
      <w:r>
        <w:rPr/>
        <w:t>challenger</w:t>
      </w:r>
      <w:r>
        <w:rPr>
          <w:spacing w:val="-9"/>
        </w:rPr>
        <w:t> </w:t>
      </w:r>
      <w:r>
        <w:rPr/>
        <w:t>party,</w:t>
      </w:r>
      <w:r>
        <w:rPr>
          <w:spacing w:val="-9"/>
        </w:rPr>
        <w:t> </w:t>
      </w:r>
      <w:r>
        <w:rPr/>
        <w:t>‘Fatherland-All Russia.’</w:t>
      </w:r>
      <w:r>
        <w:rPr>
          <w:spacing w:val="12"/>
        </w:rPr>
        <w:t> </w:t>
      </w:r>
      <w:r>
        <w:rPr/>
        <w:t>The</w:t>
      </w:r>
      <w:r>
        <w:rPr>
          <w:spacing w:val="-6"/>
        </w:rPr>
        <w:t> </w:t>
      </w:r>
      <w:r>
        <w:rPr/>
        <w:t>regional</w:t>
      </w:r>
      <w:r>
        <w:rPr>
          <w:spacing w:val="-6"/>
        </w:rPr>
        <w:t> </w:t>
      </w:r>
      <w:r>
        <w:rPr/>
        <w:t>elites’</w:t>
      </w:r>
      <w:r>
        <w:rPr>
          <w:spacing w:val="-6"/>
        </w:rPr>
        <w:t> </w:t>
      </w:r>
      <w:r>
        <w:rPr/>
        <w:t>ability</w:t>
      </w:r>
      <w:r>
        <w:rPr>
          <w:spacing w:val="-6"/>
        </w:rPr>
        <w:t> </w:t>
      </w:r>
      <w:r>
        <w:rPr/>
        <w:t>to</w:t>
      </w:r>
      <w:r>
        <w:rPr>
          <w:spacing w:val="-6"/>
        </w:rPr>
        <w:t> </w:t>
      </w:r>
      <w:r>
        <w:rPr/>
        <w:t>mobilize</w:t>
      </w:r>
      <w:r>
        <w:rPr>
          <w:spacing w:val="-6"/>
        </w:rPr>
        <w:t> </w:t>
      </w:r>
      <w:r>
        <w:rPr/>
        <w:t>votes,</w:t>
      </w:r>
      <w:r>
        <w:rPr>
          <w:spacing w:val="-5"/>
        </w:rPr>
        <w:t> </w:t>
      </w:r>
      <w:r>
        <w:rPr/>
        <w:t>along</w:t>
      </w:r>
      <w:r>
        <w:rPr>
          <w:spacing w:val="-6"/>
        </w:rPr>
        <w:t> </w:t>
      </w:r>
      <w:r>
        <w:rPr/>
        <w:t>with</w:t>
      </w:r>
      <w:r>
        <w:rPr>
          <w:spacing w:val="-6"/>
        </w:rPr>
        <w:t> </w:t>
      </w:r>
      <w:r>
        <w:rPr/>
        <w:t>help</w:t>
      </w:r>
      <w:r>
        <w:rPr>
          <w:spacing w:val="-6"/>
        </w:rPr>
        <w:t> </w:t>
      </w:r>
      <w:r>
        <w:rPr/>
        <w:t>from</w:t>
      </w:r>
      <w:r>
        <w:rPr>
          <w:spacing w:val="-6"/>
        </w:rPr>
        <w:t> </w:t>
      </w:r>
      <w:r>
        <w:rPr/>
        <w:t>supportive oligarchs,</w:t>
      </w:r>
      <w:r>
        <w:rPr>
          <w:spacing w:val="-3"/>
        </w:rPr>
        <w:t> </w:t>
      </w:r>
      <w:r>
        <w:rPr/>
        <w:t>made</w:t>
      </w:r>
      <w:r>
        <w:rPr>
          <w:spacing w:val="-3"/>
        </w:rPr>
        <w:t> </w:t>
      </w:r>
      <w:r>
        <w:rPr/>
        <w:t>Fatherland-All</w:t>
      </w:r>
      <w:r>
        <w:rPr>
          <w:spacing w:val="-3"/>
        </w:rPr>
        <w:t> </w:t>
      </w:r>
      <w:r>
        <w:rPr/>
        <w:t>Russia</w:t>
      </w:r>
      <w:r>
        <w:rPr>
          <w:spacing w:val="-3"/>
        </w:rPr>
        <w:t> </w:t>
      </w:r>
      <w:r>
        <w:rPr/>
        <w:t>a</w:t>
      </w:r>
      <w:r>
        <w:rPr>
          <w:spacing w:val="-3"/>
        </w:rPr>
        <w:t> </w:t>
      </w:r>
      <w:r>
        <w:rPr/>
        <w:t>genuine</w:t>
      </w:r>
      <w:r>
        <w:rPr>
          <w:spacing w:val="-3"/>
        </w:rPr>
        <w:t> </w:t>
      </w:r>
      <w:r>
        <w:rPr/>
        <w:t>threat</w:t>
      </w:r>
      <w:r>
        <w:rPr>
          <w:spacing w:val="-3"/>
        </w:rPr>
        <w:t> </w:t>
      </w:r>
      <w:r>
        <w:rPr/>
        <w:t>to</w:t>
      </w:r>
      <w:r>
        <w:rPr>
          <w:spacing w:val="-3"/>
        </w:rPr>
        <w:t> </w:t>
      </w:r>
      <w:r>
        <w:rPr/>
        <w:t>those</w:t>
      </w:r>
      <w:r>
        <w:rPr>
          <w:spacing w:val="-3"/>
        </w:rPr>
        <w:t> </w:t>
      </w:r>
      <w:r>
        <w:rPr/>
        <w:t>in</w:t>
      </w:r>
      <w:r>
        <w:rPr>
          <w:spacing w:val="-3"/>
        </w:rPr>
        <w:t> </w:t>
      </w:r>
      <w:r>
        <w:rPr/>
        <w:t>power</w:t>
      </w:r>
      <w:r>
        <w:rPr>
          <w:spacing w:val="-3"/>
        </w:rPr>
        <w:t> </w:t>
      </w:r>
      <w:r>
        <w:rPr/>
        <w:t>(Hale</w:t>
      </w:r>
      <w:r>
        <w:rPr>
          <w:spacing w:val="-3"/>
        </w:rPr>
        <w:t> </w:t>
      </w:r>
      <w:r>
        <w:rPr/>
        <w:t>2004).</w:t>
      </w:r>
    </w:p>
    <w:p>
      <w:pPr>
        <w:pStyle w:val="BodyText"/>
        <w:spacing w:line="249" w:lineRule="auto" w:before="119"/>
        <w:ind w:left="1408" w:right="1404" w:hanging="2"/>
        <w:jc w:val="both"/>
      </w:pPr>
      <w:r>
        <w:rPr/>
        <w:t>The</w:t>
      </w:r>
      <w:r>
        <w:rPr>
          <w:spacing w:val="-12"/>
        </w:rPr>
        <w:t> </w:t>
      </w:r>
      <w:r>
        <w:rPr/>
        <w:t>center</w:t>
      </w:r>
      <w:r>
        <w:rPr>
          <w:spacing w:val="-12"/>
        </w:rPr>
        <w:t> </w:t>
      </w:r>
      <w:r>
        <w:rPr/>
        <w:t>responded</w:t>
      </w:r>
      <w:r>
        <w:rPr>
          <w:spacing w:val="-12"/>
        </w:rPr>
        <w:t> </w:t>
      </w:r>
      <w:r>
        <w:rPr/>
        <w:t>to</w:t>
      </w:r>
      <w:r>
        <w:rPr>
          <w:spacing w:val="-12"/>
        </w:rPr>
        <w:t> </w:t>
      </w:r>
      <w:r>
        <w:rPr/>
        <w:t>the</w:t>
      </w:r>
      <w:r>
        <w:rPr>
          <w:spacing w:val="-12"/>
        </w:rPr>
        <w:t> </w:t>
      </w:r>
      <w:r>
        <w:rPr/>
        <w:t>immediate</w:t>
      </w:r>
      <w:r>
        <w:rPr>
          <w:spacing w:val="-12"/>
        </w:rPr>
        <w:t> </w:t>
      </w:r>
      <w:r>
        <w:rPr/>
        <w:t>threat</w:t>
      </w:r>
      <w:r>
        <w:rPr>
          <w:spacing w:val="-12"/>
        </w:rPr>
        <w:t> </w:t>
      </w:r>
      <w:r>
        <w:rPr/>
        <w:t>of</w:t>
      </w:r>
      <w:r>
        <w:rPr>
          <w:spacing w:val="-12"/>
        </w:rPr>
        <w:t> </w:t>
      </w:r>
      <w:r>
        <w:rPr/>
        <w:t>Fatherland-All</w:t>
      </w:r>
      <w:r>
        <w:rPr>
          <w:spacing w:val="-12"/>
        </w:rPr>
        <w:t> </w:t>
      </w:r>
      <w:r>
        <w:rPr/>
        <w:t>Russia,</w:t>
      </w:r>
      <w:r>
        <w:rPr>
          <w:spacing w:val="-10"/>
        </w:rPr>
        <w:t> </w:t>
      </w:r>
      <w:r>
        <w:rPr/>
        <w:t>as</w:t>
      </w:r>
      <w:r>
        <w:rPr>
          <w:spacing w:val="-12"/>
        </w:rPr>
        <w:t> </w:t>
      </w:r>
      <w:r>
        <w:rPr/>
        <w:t>well</w:t>
      </w:r>
      <w:r>
        <w:rPr>
          <w:spacing w:val="-12"/>
        </w:rPr>
        <w:t> </w:t>
      </w:r>
      <w:r>
        <w:rPr/>
        <w:t>as</w:t>
      </w:r>
      <w:r>
        <w:rPr>
          <w:spacing w:val="-12"/>
        </w:rPr>
        <w:t> </w:t>
      </w:r>
      <w:r>
        <w:rPr/>
        <w:t>to</w:t>
      </w:r>
      <w:r>
        <w:rPr>
          <w:spacing w:val="-12"/>
        </w:rPr>
        <w:t> </w:t>
      </w:r>
      <w:r>
        <w:rPr/>
        <w:t>the </w:t>
      </w:r>
      <w:r>
        <w:rPr>
          <w:spacing w:val="-2"/>
        </w:rPr>
        <w:t>longer-term</w:t>
      </w:r>
      <w:r>
        <w:rPr>
          <w:spacing w:val="-9"/>
        </w:rPr>
        <w:t> </w:t>
      </w:r>
      <w:r>
        <w:rPr>
          <w:spacing w:val="-2"/>
        </w:rPr>
        <w:t>challenge</w:t>
      </w:r>
      <w:r>
        <w:rPr>
          <w:spacing w:val="-7"/>
        </w:rPr>
        <w:t> </w:t>
      </w:r>
      <w:r>
        <w:rPr>
          <w:spacing w:val="-2"/>
        </w:rPr>
        <w:t>posed</w:t>
      </w:r>
      <w:r>
        <w:rPr>
          <w:spacing w:val="-7"/>
        </w:rPr>
        <w:t> </w:t>
      </w:r>
      <w:r>
        <w:rPr>
          <w:spacing w:val="-2"/>
        </w:rPr>
        <w:t>by</w:t>
      </w:r>
      <w:r>
        <w:rPr>
          <w:spacing w:val="-9"/>
        </w:rPr>
        <w:t> </w:t>
      </w:r>
      <w:r>
        <w:rPr>
          <w:spacing w:val="-2"/>
        </w:rPr>
        <w:t>empowered</w:t>
      </w:r>
      <w:r>
        <w:rPr>
          <w:spacing w:val="-7"/>
        </w:rPr>
        <w:t> </w:t>
      </w:r>
      <w:r>
        <w:rPr>
          <w:spacing w:val="-2"/>
        </w:rPr>
        <w:t>regional</w:t>
      </w:r>
      <w:r>
        <w:rPr>
          <w:spacing w:val="-7"/>
        </w:rPr>
        <w:t> </w:t>
      </w:r>
      <w:r>
        <w:rPr>
          <w:spacing w:val="-2"/>
        </w:rPr>
        <w:t>elites</w:t>
      </w:r>
      <w:r>
        <w:rPr>
          <w:spacing w:val="-9"/>
        </w:rPr>
        <w:t> </w:t>
      </w:r>
      <w:r>
        <w:rPr>
          <w:spacing w:val="-2"/>
        </w:rPr>
        <w:t>and</w:t>
      </w:r>
      <w:r>
        <w:rPr>
          <w:spacing w:val="-7"/>
        </w:rPr>
        <w:t> </w:t>
      </w:r>
      <w:r>
        <w:rPr>
          <w:spacing w:val="-2"/>
        </w:rPr>
        <w:t>captains</w:t>
      </w:r>
      <w:r>
        <w:rPr>
          <w:spacing w:val="-7"/>
        </w:rPr>
        <w:t> </w:t>
      </w:r>
      <w:r>
        <w:rPr>
          <w:spacing w:val="-2"/>
        </w:rPr>
        <w:t>of</w:t>
      </w:r>
      <w:r>
        <w:rPr>
          <w:spacing w:val="-9"/>
        </w:rPr>
        <w:t> </w:t>
      </w:r>
      <w:r>
        <w:rPr>
          <w:spacing w:val="-2"/>
        </w:rPr>
        <w:t>industry.</w:t>
      </w:r>
      <w:r>
        <w:rPr>
          <w:spacing w:val="26"/>
        </w:rPr>
        <w:t> </w:t>
      </w:r>
      <w:r>
        <w:rPr>
          <w:spacing w:val="-2"/>
        </w:rPr>
        <w:t>The ailing</w:t>
      </w:r>
      <w:r>
        <w:rPr>
          <w:spacing w:val="-4"/>
        </w:rPr>
        <w:t> </w:t>
      </w:r>
      <w:r>
        <w:rPr>
          <w:spacing w:val="-2"/>
        </w:rPr>
        <w:t>Yeltsin</w:t>
      </w:r>
      <w:r>
        <w:rPr>
          <w:spacing w:val="-4"/>
        </w:rPr>
        <w:t> </w:t>
      </w:r>
      <w:r>
        <w:rPr>
          <w:spacing w:val="-2"/>
        </w:rPr>
        <w:t>appointed</w:t>
      </w:r>
      <w:r>
        <w:rPr>
          <w:spacing w:val="-4"/>
        </w:rPr>
        <w:t> </w:t>
      </w:r>
      <w:r>
        <w:rPr>
          <w:spacing w:val="-2"/>
        </w:rPr>
        <w:t>a</w:t>
      </w:r>
      <w:r>
        <w:rPr>
          <w:spacing w:val="-4"/>
        </w:rPr>
        <w:t> </w:t>
      </w:r>
      <w:r>
        <w:rPr>
          <w:spacing w:val="-2"/>
        </w:rPr>
        <w:t>(relatively)</w:t>
      </w:r>
      <w:r>
        <w:rPr>
          <w:spacing w:val="-4"/>
        </w:rPr>
        <w:t> </w:t>
      </w:r>
      <w:r>
        <w:rPr>
          <w:spacing w:val="-2"/>
        </w:rPr>
        <w:t>young</w:t>
      </w:r>
      <w:r>
        <w:rPr>
          <w:spacing w:val="-4"/>
        </w:rPr>
        <w:t> </w:t>
      </w:r>
      <w:r>
        <w:rPr>
          <w:spacing w:val="-2"/>
        </w:rPr>
        <w:t>Vladimir</w:t>
      </w:r>
      <w:r>
        <w:rPr>
          <w:spacing w:val="-4"/>
        </w:rPr>
        <w:t> </w:t>
      </w:r>
      <w:r>
        <w:rPr>
          <w:spacing w:val="-2"/>
        </w:rPr>
        <w:t>Putin</w:t>
      </w:r>
      <w:r>
        <w:rPr>
          <w:spacing w:val="-4"/>
        </w:rPr>
        <w:t> </w:t>
      </w:r>
      <w:r>
        <w:rPr>
          <w:spacing w:val="-2"/>
        </w:rPr>
        <w:t>as</w:t>
      </w:r>
      <w:r>
        <w:rPr>
          <w:spacing w:val="-4"/>
        </w:rPr>
        <w:t> </w:t>
      </w:r>
      <w:r>
        <w:rPr>
          <w:spacing w:val="-2"/>
        </w:rPr>
        <w:t>prime</w:t>
      </w:r>
      <w:r>
        <w:rPr>
          <w:spacing w:val="-4"/>
        </w:rPr>
        <w:t> </w:t>
      </w:r>
      <w:r>
        <w:rPr>
          <w:spacing w:val="-2"/>
        </w:rPr>
        <w:t>minister</w:t>
      </w:r>
      <w:r>
        <w:rPr>
          <w:spacing w:val="-4"/>
        </w:rPr>
        <w:t> </w:t>
      </w:r>
      <w:r>
        <w:rPr>
          <w:spacing w:val="-2"/>
        </w:rPr>
        <w:t>in</w:t>
      </w:r>
      <w:r>
        <w:rPr>
          <w:spacing w:val="-4"/>
        </w:rPr>
        <w:t> </w:t>
      </w:r>
      <w:r>
        <w:rPr>
          <w:spacing w:val="-2"/>
        </w:rPr>
        <w:t>August 1999.</w:t>
      </w:r>
      <w:r>
        <w:rPr>
          <w:spacing w:val="23"/>
        </w:rPr>
        <w:t> </w:t>
      </w:r>
      <w:r>
        <w:rPr>
          <w:spacing w:val="-2"/>
        </w:rPr>
        <w:t>Putin’s</w:t>
      </w:r>
      <w:r>
        <w:rPr>
          <w:spacing w:val="-7"/>
        </w:rPr>
        <w:t> </w:t>
      </w:r>
      <w:r>
        <w:rPr>
          <w:spacing w:val="-2"/>
        </w:rPr>
        <w:t>appointment</w:t>
      </w:r>
      <w:r>
        <w:rPr>
          <w:spacing w:val="-6"/>
        </w:rPr>
        <w:t> </w:t>
      </w:r>
      <w:r>
        <w:rPr>
          <w:spacing w:val="-2"/>
        </w:rPr>
        <w:t>coincided</w:t>
      </w:r>
      <w:r>
        <w:rPr>
          <w:spacing w:val="-6"/>
        </w:rPr>
        <w:t> </w:t>
      </w:r>
      <w:r>
        <w:rPr>
          <w:spacing w:val="-2"/>
        </w:rPr>
        <w:t>with</w:t>
      </w:r>
      <w:r>
        <w:rPr>
          <w:spacing w:val="-6"/>
        </w:rPr>
        <w:t> </w:t>
      </w:r>
      <w:r>
        <w:rPr>
          <w:spacing w:val="-2"/>
        </w:rPr>
        <w:t>the</w:t>
      </w:r>
      <w:r>
        <w:rPr>
          <w:spacing w:val="-6"/>
        </w:rPr>
        <w:t> </w:t>
      </w:r>
      <w:r>
        <w:rPr>
          <w:spacing w:val="-2"/>
        </w:rPr>
        <w:t>initiation</w:t>
      </w:r>
      <w:r>
        <w:rPr>
          <w:spacing w:val="-6"/>
        </w:rPr>
        <w:t> </w:t>
      </w:r>
      <w:r>
        <w:rPr>
          <w:spacing w:val="-2"/>
        </w:rPr>
        <w:t>of</w:t>
      </w:r>
      <w:r>
        <w:rPr>
          <w:spacing w:val="-6"/>
        </w:rPr>
        <w:t> </w:t>
      </w:r>
      <w:r>
        <w:rPr>
          <w:spacing w:val="-2"/>
        </w:rPr>
        <w:t>the</w:t>
      </w:r>
      <w:r>
        <w:rPr>
          <w:spacing w:val="-6"/>
        </w:rPr>
        <w:t> </w:t>
      </w:r>
      <w:r>
        <w:rPr>
          <w:spacing w:val="-2"/>
        </w:rPr>
        <w:t>Second</w:t>
      </w:r>
      <w:r>
        <w:rPr>
          <w:spacing w:val="-6"/>
        </w:rPr>
        <w:t> </w:t>
      </w:r>
      <w:r>
        <w:rPr>
          <w:spacing w:val="-2"/>
        </w:rPr>
        <w:t>Chechen</w:t>
      </w:r>
      <w:r>
        <w:rPr>
          <w:spacing w:val="-6"/>
        </w:rPr>
        <w:t> </w:t>
      </w:r>
      <w:r>
        <w:rPr>
          <w:spacing w:val="-2"/>
        </w:rPr>
        <w:t>War</w:t>
      </w:r>
      <w:r>
        <w:rPr>
          <w:spacing w:val="-7"/>
        </w:rPr>
        <w:t> </w:t>
      </w:r>
      <w:r>
        <w:rPr>
          <w:spacing w:val="-2"/>
        </w:rPr>
        <w:t>and </w:t>
      </w:r>
      <w:r>
        <w:rPr/>
        <w:t>a</w:t>
      </w:r>
      <w:r>
        <w:rPr>
          <w:spacing w:val="-5"/>
        </w:rPr>
        <w:t> </w:t>
      </w:r>
      <w:r>
        <w:rPr/>
        <w:t>series</w:t>
      </w:r>
      <w:r>
        <w:rPr>
          <w:spacing w:val="-5"/>
        </w:rPr>
        <w:t> </w:t>
      </w:r>
      <w:r>
        <w:rPr/>
        <w:t>of</w:t>
      </w:r>
      <w:r>
        <w:rPr>
          <w:spacing w:val="-5"/>
        </w:rPr>
        <w:t> </w:t>
      </w:r>
      <w:r>
        <w:rPr/>
        <w:t>apartment</w:t>
      </w:r>
      <w:r>
        <w:rPr>
          <w:spacing w:val="-5"/>
        </w:rPr>
        <w:t> </w:t>
      </w:r>
      <w:r>
        <w:rPr/>
        <w:t>bombings</w:t>
      </w:r>
      <w:r>
        <w:rPr>
          <w:spacing w:val="-5"/>
        </w:rPr>
        <w:t> </w:t>
      </w:r>
      <w:r>
        <w:rPr/>
        <w:t>across</w:t>
      </w:r>
      <w:r>
        <w:rPr>
          <w:spacing w:val="-5"/>
        </w:rPr>
        <w:t> </w:t>
      </w:r>
      <w:r>
        <w:rPr/>
        <w:t>Russia. Putin’s</w:t>
      </w:r>
      <w:r>
        <w:rPr>
          <w:spacing w:val="-5"/>
        </w:rPr>
        <w:t> </w:t>
      </w:r>
      <w:r>
        <w:rPr/>
        <w:t>vigorous</w:t>
      </w:r>
      <w:r>
        <w:rPr>
          <w:spacing w:val="-5"/>
        </w:rPr>
        <w:t> </w:t>
      </w:r>
      <w:r>
        <w:rPr/>
        <w:t>response,</w:t>
      </w:r>
      <w:r>
        <w:rPr>
          <w:spacing w:val="-4"/>
        </w:rPr>
        <w:t> </w:t>
      </w:r>
      <w:r>
        <w:rPr/>
        <w:t>especially</w:t>
      </w:r>
      <w:r>
        <w:rPr>
          <w:spacing w:val="-5"/>
        </w:rPr>
        <w:t> </w:t>
      </w:r>
      <w:r>
        <w:rPr/>
        <w:t>in contrast</w:t>
      </w:r>
      <w:r>
        <w:rPr>
          <w:spacing w:val="-13"/>
        </w:rPr>
        <w:t> </w:t>
      </w:r>
      <w:r>
        <w:rPr/>
        <w:t>with</w:t>
      </w:r>
      <w:r>
        <w:rPr>
          <w:spacing w:val="-12"/>
        </w:rPr>
        <w:t> </w:t>
      </w:r>
      <w:r>
        <w:rPr/>
        <w:t>the</w:t>
      </w:r>
      <w:r>
        <w:rPr>
          <w:spacing w:val="-13"/>
        </w:rPr>
        <w:t> </w:t>
      </w:r>
      <w:r>
        <w:rPr/>
        <w:t>unsteady</w:t>
      </w:r>
      <w:r>
        <w:rPr>
          <w:spacing w:val="-12"/>
        </w:rPr>
        <w:t> </w:t>
      </w:r>
      <w:r>
        <w:rPr/>
        <w:t>president,</w:t>
      </w:r>
      <w:r>
        <w:rPr>
          <w:spacing w:val="-11"/>
        </w:rPr>
        <w:t> </w:t>
      </w:r>
      <w:r>
        <w:rPr/>
        <w:t>helped</w:t>
      </w:r>
      <w:r>
        <w:rPr>
          <w:spacing w:val="-13"/>
        </w:rPr>
        <w:t> </w:t>
      </w:r>
      <w:r>
        <w:rPr/>
        <w:t>raise</w:t>
      </w:r>
      <w:r>
        <w:rPr>
          <w:spacing w:val="-12"/>
        </w:rPr>
        <w:t> </w:t>
      </w:r>
      <w:r>
        <w:rPr/>
        <w:t>his</w:t>
      </w:r>
      <w:r>
        <w:rPr>
          <w:spacing w:val="-13"/>
        </w:rPr>
        <w:t> </w:t>
      </w:r>
      <w:r>
        <w:rPr/>
        <w:t>public</w:t>
      </w:r>
      <w:r>
        <w:rPr>
          <w:spacing w:val="-12"/>
        </w:rPr>
        <w:t> </w:t>
      </w:r>
      <w:r>
        <w:rPr/>
        <w:t>profile</w:t>
      </w:r>
      <w:r>
        <w:rPr>
          <w:spacing w:val="-13"/>
        </w:rPr>
        <w:t> </w:t>
      </w:r>
      <w:r>
        <w:rPr/>
        <w:t>and</w:t>
      </w:r>
      <w:r>
        <w:rPr>
          <w:spacing w:val="-12"/>
        </w:rPr>
        <w:t> </w:t>
      </w:r>
      <w:r>
        <w:rPr/>
        <w:t>popularity;</w:t>
      </w:r>
      <w:r>
        <w:rPr>
          <w:spacing w:val="-11"/>
        </w:rPr>
        <w:t> </w:t>
      </w:r>
      <w:r>
        <w:rPr/>
        <w:t>this, in turn, helped the pro-Kremlin Unity party narrowly defeat Fatherland-All Russia in the</w:t>
      </w:r>
      <w:r>
        <w:rPr>
          <w:spacing w:val="-13"/>
        </w:rPr>
        <w:t> </w:t>
      </w:r>
      <w:r>
        <w:rPr/>
        <w:t>1999</w:t>
      </w:r>
      <w:r>
        <w:rPr>
          <w:spacing w:val="-12"/>
        </w:rPr>
        <w:t> </w:t>
      </w:r>
      <w:r>
        <w:rPr/>
        <w:t>Duma</w:t>
      </w:r>
      <w:r>
        <w:rPr>
          <w:spacing w:val="-13"/>
        </w:rPr>
        <w:t> </w:t>
      </w:r>
      <w:r>
        <w:rPr/>
        <w:t>election.</w:t>
      </w:r>
      <w:r>
        <w:rPr>
          <w:spacing w:val="-12"/>
        </w:rPr>
        <w:t> </w:t>
      </w:r>
      <w:r>
        <w:rPr/>
        <w:t>On</w:t>
      </w:r>
      <w:r>
        <w:rPr>
          <w:spacing w:val="-13"/>
        </w:rPr>
        <w:t> </w:t>
      </w:r>
      <w:r>
        <w:rPr/>
        <w:t>New</w:t>
      </w:r>
      <w:r>
        <w:rPr>
          <w:spacing w:val="-12"/>
        </w:rPr>
        <w:t> </w:t>
      </w:r>
      <w:r>
        <w:rPr/>
        <w:t>Year’s</w:t>
      </w:r>
      <w:r>
        <w:rPr>
          <w:spacing w:val="-13"/>
        </w:rPr>
        <w:t> </w:t>
      </w:r>
      <w:r>
        <w:rPr/>
        <w:t>Eve</w:t>
      </w:r>
      <w:r>
        <w:rPr>
          <w:spacing w:val="-12"/>
        </w:rPr>
        <w:t> </w:t>
      </w:r>
      <w:r>
        <w:rPr/>
        <w:t>1999,</w:t>
      </w:r>
      <w:r>
        <w:rPr>
          <w:spacing w:val="-13"/>
        </w:rPr>
        <w:t> </w:t>
      </w:r>
      <w:r>
        <w:rPr/>
        <w:t>Yeltsin</w:t>
      </w:r>
      <w:r>
        <w:rPr>
          <w:spacing w:val="-12"/>
        </w:rPr>
        <w:t> </w:t>
      </w:r>
      <w:r>
        <w:rPr/>
        <w:t>resigned;</w:t>
      </w:r>
      <w:r>
        <w:rPr>
          <w:spacing w:val="-13"/>
        </w:rPr>
        <w:t> </w:t>
      </w:r>
      <w:r>
        <w:rPr/>
        <w:t>as</w:t>
      </w:r>
      <w:r>
        <w:rPr>
          <w:spacing w:val="-12"/>
        </w:rPr>
        <w:t> </w:t>
      </w:r>
      <w:r>
        <w:rPr/>
        <w:t>prime</w:t>
      </w:r>
      <w:r>
        <w:rPr>
          <w:spacing w:val="-13"/>
        </w:rPr>
        <w:t> </w:t>
      </w:r>
      <w:r>
        <w:rPr/>
        <w:t>minister, Putin became acting president.</w:t>
      </w:r>
    </w:p>
    <w:p>
      <w:pPr>
        <w:pStyle w:val="BodyText"/>
        <w:spacing w:line="249" w:lineRule="auto" w:before="119"/>
        <w:ind w:left="1413" w:right="1396"/>
        <w:jc w:val="both"/>
      </w:pPr>
      <w:r>
        <w:rPr/>
        <w:t>Buoyed by incumbency and his popularity, Vladimir Putin was elected president in 2000.</w:t>
      </w:r>
      <w:r>
        <w:rPr>
          <w:spacing w:val="7"/>
        </w:rPr>
        <w:t> </w:t>
      </w:r>
      <w:r>
        <w:rPr/>
        <w:t>He</w:t>
      </w:r>
      <w:r>
        <w:rPr>
          <w:spacing w:val="-10"/>
        </w:rPr>
        <w:t> </w:t>
      </w:r>
      <w:r>
        <w:rPr/>
        <w:t>subsequently</w:t>
      </w:r>
      <w:r>
        <w:rPr>
          <w:spacing w:val="-10"/>
        </w:rPr>
        <w:t> </w:t>
      </w:r>
      <w:r>
        <w:rPr/>
        <w:t>embarked</w:t>
      </w:r>
      <w:r>
        <w:rPr>
          <w:spacing w:val="-10"/>
        </w:rPr>
        <w:t> </w:t>
      </w:r>
      <w:r>
        <w:rPr/>
        <w:t>on</w:t>
      </w:r>
      <w:r>
        <w:rPr>
          <w:spacing w:val="-10"/>
        </w:rPr>
        <w:t> </w:t>
      </w:r>
      <w:r>
        <w:rPr/>
        <w:t>a</w:t>
      </w:r>
      <w:r>
        <w:rPr>
          <w:spacing w:val="-10"/>
        </w:rPr>
        <w:t> </w:t>
      </w:r>
      <w:r>
        <w:rPr/>
        <w:t>years-long</w:t>
      </w:r>
      <w:r>
        <w:rPr>
          <w:spacing w:val="-10"/>
        </w:rPr>
        <w:t> </w:t>
      </w:r>
      <w:r>
        <w:rPr/>
        <w:t>project</w:t>
      </w:r>
      <w:r>
        <w:rPr>
          <w:spacing w:val="-10"/>
        </w:rPr>
        <w:t> </w:t>
      </w:r>
      <w:r>
        <w:rPr/>
        <w:t>of</w:t>
      </w:r>
      <w:r>
        <w:rPr>
          <w:spacing w:val="-10"/>
        </w:rPr>
        <w:t> </w:t>
      </w:r>
      <w:r>
        <w:rPr/>
        <w:t>restoring</w:t>
      </w:r>
      <w:r>
        <w:rPr>
          <w:spacing w:val="-10"/>
        </w:rPr>
        <w:t> </w:t>
      </w:r>
      <w:r>
        <w:rPr/>
        <w:t>power</w:t>
      </w:r>
      <w:r>
        <w:rPr>
          <w:spacing w:val="-10"/>
        </w:rPr>
        <w:t> </w:t>
      </w:r>
      <w:r>
        <w:rPr/>
        <w:t>to</w:t>
      </w:r>
      <w:r>
        <w:rPr>
          <w:spacing w:val="-10"/>
        </w:rPr>
        <w:t> </w:t>
      </w:r>
      <w:r>
        <w:rPr/>
        <w:t>the</w:t>
      </w:r>
      <w:r>
        <w:rPr>
          <w:spacing w:val="-10"/>
        </w:rPr>
        <w:t> </w:t>
      </w:r>
      <w:r>
        <w:rPr/>
        <w:t>cen-ter.</w:t>
      </w:r>
      <w:r>
        <w:rPr>
          <w:spacing w:val="34"/>
        </w:rPr>
        <w:t> </w:t>
      </w:r>
      <w:r>
        <w:rPr/>
        <w:t>Seeing the writing on the wall, Fatherland-All Russia merged with Unity to form the</w:t>
      </w:r>
      <w:r>
        <w:rPr>
          <w:spacing w:val="-13"/>
        </w:rPr>
        <w:t> </w:t>
      </w:r>
      <w:r>
        <w:rPr/>
        <w:t>ruling</w:t>
      </w:r>
      <w:r>
        <w:rPr>
          <w:spacing w:val="-12"/>
        </w:rPr>
        <w:t> </w:t>
      </w:r>
      <w:r>
        <w:rPr/>
        <w:t>party</w:t>
      </w:r>
      <w:r>
        <w:rPr>
          <w:spacing w:val="-13"/>
        </w:rPr>
        <w:t> </w:t>
      </w:r>
      <w:r>
        <w:rPr/>
        <w:t>United</w:t>
      </w:r>
      <w:r>
        <w:rPr>
          <w:spacing w:val="-12"/>
        </w:rPr>
        <w:t> </w:t>
      </w:r>
      <w:r>
        <w:rPr/>
        <w:t>Russia.</w:t>
      </w:r>
      <w:r>
        <w:rPr>
          <w:spacing w:val="-13"/>
        </w:rPr>
        <w:t> </w:t>
      </w:r>
      <w:r>
        <w:rPr/>
        <w:t>United</w:t>
      </w:r>
      <w:r>
        <w:rPr>
          <w:spacing w:val="-12"/>
        </w:rPr>
        <w:t> </w:t>
      </w:r>
      <w:r>
        <w:rPr/>
        <w:t>Russia</w:t>
      </w:r>
      <w:r>
        <w:rPr>
          <w:spacing w:val="-13"/>
        </w:rPr>
        <w:t> </w:t>
      </w:r>
      <w:r>
        <w:rPr/>
        <w:t>became</w:t>
      </w:r>
      <w:r>
        <w:rPr>
          <w:spacing w:val="-12"/>
        </w:rPr>
        <w:t> </w:t>
      </w:r>
      <w:r>
        <w:rPr/>
        <w:t>one</w:t>
      </w:r>
      <w:r>
        <w:rPr>
          <w:spacing w:val="-13"/>
        </w:rPr>
        <w:t> </w:t>
      </w:r>
      <w:r>
        <w:rPr/>
        <w:t>of</w:t>
      </w:r>
      <w:r>
        <w:rPr>
          <w:spacing w:val="-12"/>
        </w:rPr>
        <w:t> </w:t>
      </w:r>
      <w:r>
        <w:rPr/>
        <w:t>the</w:t>
      </w:r>
      <w:r>
        <w:rPr>
          <w:spacing w:val="-13"/>
        </w:rPr>
        <w:t> </w:t>
      </w:r>
      <w:r>
        <w:rPr/>
        <w:t>regime’s</w:t>
      </w:r>
      <w:r>
        <w:rPr>
          <w:spacing w:val="-12"/>
        </w:rPr>
        <w:t> </w:t>
      </w:r>
      <w:r>
        <w:rPr/>
        <w:t>primary</w:t>
      </w:r>
      <w:r>
        <w:rPr>
          <w:spacing w:val="-13"/>
        </w:rPr>
        <w:t> </w:t>
      </w:r>
      <w:r>
        <w:rPr/>
        <w:t>vehi-cles</w:t>
      </w:r>
      <w:r>
        <w:rPr>
          <w:spacing w:val="-12"/>
        </w:rPr>
        <w:t> </w:t>
      </w:r>
      <w:r>
        <w:rPr/>
        <w:t>for</w:t>
      </w:r>
      <w:r>
        <w:rPr>
          <w:spacing w:val="-11"/>
        </w:rPr>
        <w:t> </w:t>
      </w:r>
      <w:r>
        <w:rPr/>
        <w:t>distributing</w:t>
      </w:r>
      <w:r>
        <w:rPr>
          <w:spacing w:val="-11"/>
        </w:rPr>
        <w:t> </w:t>
      </w:r>
      <w:r>
        <w:rPr/>
        <w:t>patronage</w:t>
      </w:r>
      <w:r>
        <w:rPr>
          <w:spacing w:val="-12"/>
        </w:rPr>
        <w:t> </w:t>
      </w:r>
      <w:r>
        <w:rPr/>
        <w:t>rewards</w:t>
      </w:r>
      <w:r>
        <w:rPr>
          <w:spacing w:val="-11"/>
        </w:rPr>
        <w:t> </w:t>
      </w:r>
      <w:r>
        <w:rPr/>
        <w:t>(Remington</w:t>
      </w:r>
      <w:r>
        <w:rPr>
          <w:spacing w:val="-12"/>
        </w:rPr>
        <w:t> </w:t>
      </w:r>
      <w:r>
        <w:rPr/>
        <w:t>2008).</w:t>
      </w:r>
      <w:r>
        <w:rPr>
          <w:spacing w:val="8"/>
        </w:rPr>
        <w:t> </w:t>
      </w:r>
      <w:r>
        <w:rPr/>
        <w:t>Regional</w:t>
      </w:r>
      <w:r>
        <w:rPr>
          <w:spacing w:val="-12"/>
        </w:rPr>
        <w:t> </w:t>
      </w:r>
      <w:r>
        <w:rPr/>
        <w:t>governors</w:t>
      </w:r>
      <w:r>
        <w:rPr>
          <w:spacing w:val="-11"/>
        </w:rPr>
        <w:t> </w:t>
      </w:r>
      <w:r>
        <w:rPr/>
        <w:t>steadily saw</w:t>
      </w:r>
      <w:r>
        <w:rPr>
          <w:spacing w:val="-8"/>
        </w:rPr>
        <w:t> </w:t>
      </w:r>
      <w:r>
        <w:rPr/>
        <w:t>the</w:t>
      </w:r>
      <w:r>
        <w:rPr>
          <w:spacing w:val="-8"/>
        </w:rPr>
        <w:t> </w:t>
      </w:r>
      <w:r>
        <w:rPr/>
        <w:t>wisdom</w:t>
      </w:r>
      <w:r>
        <w:rPr>
          <w:spacing w:val="-8"/>
        </w:rPr>
        <w:t> </w:t>
      </w:r>
      <w:r>
        <w:rPr/>
        <w:t>in</w:t>
      </w:r>
      <w:r>
        <w:rPr>
          <w:spacing w:val="-8"/>
        </w:rPr>
        <w:t> </w:t>
      </w:r>
      <w:r>
        <w:rPr/>
        <w:t>joining</w:t>
      </w:r>
      <w:r>
        <w:rPr>
          <w:spacing w:val="-8"/>
        </w:rPr>
        <w:t> </w:t>
      </w:r>
      <w:r>
        <w:rPr/>
        <w:t>the</w:t>
      </w:r>
      <w:r>
        <w:rPr>
          <w:spacing w:val="-8"/>
        </w:rPr>
        <w:t> </w:t>
      </w:r>
      <w:r>
        <w:rPr/>
        <w:t>party</w:t>
      </w:r>
      <w:r>
        <w:rPr>
          <w:spacing w:val="-8"/>
        </w:rPr>
        <w:t> </w:t>
      </w:r>
      <w:r>
        <w:rPr/>
        <w:t>(Reuter</w:t>
      </w:r>
      <w:r>
        <w:rPr>
          <w:spacing w:val="-8"/>
        </w:rPr>
        <w:t> </w:t>
      </w:r>
      <w:r>
        <w:rPr/>
        <w:t>2010),</w:t>
      </w:r>
      <w:r>
        <w:rPr>
          <w:spacing w:val="-7"/>
        </w:rPr>
        <w:t> </w:t>
      </w:r>
      <w:r>
        <w:rPr/>
        <w:t>accelerating</w:t>
      </w:r>
      <w:r>
        <w:rPr>
          <w:spacing w:val="-8"/>
        </w:rPr>
        <w:t> </w:t>
      </w:r>
      <w:r>
        <w:rPr/>
        <w:t>a</w:t>
      </w:r>
      <w:r>
        <w:rPr>
          <w:spacing w:val="-8"/>
        </w:rPr>
        <w:t> </w:t>
      </w:r>
      <w:r>
        <w:rPr/>
        <w:t>process</w:t>
      </w:r>
      <w:r>
        <w:rPr>
          <w:spacing w:val="-8"/>
        </w:rPr>
        <w:t> </w:t>
      </w:r>
      <w:r>
        <w:rPr/>
        <w:t>by</w:t>
      </w:r>
      <w:r>
        <w:rPr>
          <w:spacing w:val="-8"/>
        </w:rPr>
        <w:t> </w:t>
      </w:r>
      <w:r>
        <w:rPr/>
        <w:t>which</w:t>
      </w:r>
      <w:r>
        <w:rPr>
          <w:spacing w:val="-8"/>
        </w:rPr>
        <w:t> </w:t>
      </w:r>
      <w:r>
        <w:rPr/>
        <w:t>the patronage resources of the regions were linked to the interests of the center (Konitzer &amp;</w:t>
      </w:r>
      <w:r>
        <w:rPr>
          <w:spacing w:val="-1"/>
        </w:rPr>
        <w:t> </w:t>
      </w:r>
      <w:r>
        <w:rPr/>
        <w:t>Wegren</w:t>
      </w:r>
      <w:r>
        <w:rPr>
          <w:spacing w:val="-1"/>
        </w:rPr>
        <w:t> </w:t>
      </w:r>
      <w:r>
        <w:rPr/>
        <w:t>2006).</w:t>
      </w:r>
      <w:r>
        <w:rPr>
          <w:spacing w:val="20"/>
        </w:rPr>
        <w:t> </w:t>
      </w:r>
      <w:r>
        <w:rPr/>
        <w:t>The</w:t>
      </w:r>
      <w:r>
        <w:rPr>
          <w:spacing w:val="-1"/>
        </w:rPr>
        <w:t> </w:t>
      </w:r>
      <w:r>
        <w:rPr/>
        <w:t>administration</w:t>
      </w:r>
      <w:r>
        <w:rPr>
          <w:spacing w:val="-1"/>
        </w:rPr>
        <w:t> </w:t>
      </w:r>
      <w:r>
        <w:rPr/>
        <w:t>utilized</w:t>
      </w:r>
      <w:r>
        <w:rPr>
          <w:spacing w:val="-1"/>
        </w:rPr>
        <w:t> </w:t>
      </w:r>
      <w:r>
        <w:rPr/>
        <w:t>the</w:t>
      </w:r>
      <w:r>
        <w:rPr>
          <w:spacing w:val="-1"/>
        </w:rPr>
        <w:t> </w:t>
      </w:r>
      <w:r>
        <w:rPr/>
        <w:t>law</w:t>
      </w:r>
      <w:r>
        <w:rPr>
          <w:spacing w:val="-1"/>
        </w:rPr>
        <w:t> </w:t>
      </w:r>
      <w:r>
        <w:rPr/>
        <w:t>enforcement</w:t>
      </w:r>
      <w:r>
        <w:rPr>
          <w:spacing w:val="-1"/>
        </w:rPr>
        <w:t> </w:t>
      </w:r>
      <w:r>
        <w:rPr/>
        <w:t>powers</w:t>
      </w:r>
      <w:r>
        <w:rPr>
          <w:spacing w:val="-1"/>
        </w:rPr>
        <w:t> </w:t>
      </w:r>
      <w:r>
        <w:rPr/>
        <w:t>of</w:t>
      </w:r>
      <w:r>
        <w:rPr>
          <w:spacing w:val="-1"/>
        </w:rPr>
        <w:t> </w:t>
      </w:r>
      <w:r>
        <w:rPr/>
        <w:t>the</w:t>
      </w:r>
      <w:r>
        <w:rPr>
          <w:spacing w:val="-1"/>
        </w:rPr>
        <w:t> </w:t>
      </w:r>
      <w:r>
        <w:rPr/>
        <w:t>state to</w:t>
      </w:r>
      <w:r>
        <w:rPr>
          <w:spacing w:val="-4"/>
        </w:rPr>
        <w:t> </w:t>
      </w:r>
      <w:r>
        <w:rPr/>
        <w:t>chasten</w:t>
      </w:r>
      <w:r>
        <w:rPr>
          <w:spacing w:val="-3"/>
        </w:rPr>
        <w:t> </w:t>
      </w:r>
      <w:r>
        <w:rPr/>
        <w:t>opposition-oriented</w:t>
      </w:r>
      <w:r>
        <w:rPr>
          <w:spacing w:val="-3"/>
        </w:rPr>
        <w:t> </w:t>
      </w:r>
      <w:r>
        <w:rPr/>
        <w:t>oligarchs</w:t>
      </w:r>
      <w:r>
        <w:rPr>
          <w:spacing w:val="-4"/>
        </w:rPr>
        <w:t> </w:t>
      </w:r>
      <w:r>
        <w:rPr/>
        <w:t>and</w:t>
      </w:r>
      <w:r>
        <w:rPr>
          <w:spacing w:val="-3"/>
        </w:rPr>
        <w:t> </w:t>
      </w:r>
      <w:r>
        <w:rPr/>
        <w:t>gain</w:t>
      </w:r>
      <w:r>
        <w:rPr>
          <w:spacing w:val="-3"/>
        </w:rPr>
        <w:t> </w:t>
      </w:r>
      <w:r>
        <w:rPr/>
        <w:t>control</w:t>
      </w:r>
      <w:r>
        <w:rPr>
          <w:spacing w:val="-4"/>
        </w:rPr>
        <w:t> </w:t>
      </w:r>
      <w:r>
        <w:rPr/>
        <w:t>of</w:t>
      </w:r>
      <w:r>
        <w:rPr>
          <w:spacing w:val="-3"/>
        </w:rPr>
        <w:t> </w:t>
      </w:r>
      <w:r>
        <w:rPr/>
        <w:t>major</w:t>
      </w:r>
      <w:r>
        <w:rPr>
          <w:spacing w:val="-3"/>
        </w:rPr>
        <w:t> </w:t>
      </w:r>
      <w:r>
        <w:rPr/>
        <w:t>television</w:t>
      </w:r>
      <w:r>
        <w:rPr>
          <w:spacing w:val="-3"/>
        </w:rPr>
        <w:t> </w:t>
      </w:r>
      <w:r>
        <w:rPr/>
        <w:t>networks and</w:t>
      </w:r>
      <w:r>
        <w:rPr>
          <w:spacing w:val="-13"/>
        </w:rPr>
        <w:t> </w:t>
      </w:r>
      <w:r>
        <w:rPr/>
        <w:t>major</w:t>
      </w:r>
      <w:r>
        <w:rPr>
          <w:spacing w:val="-12"/>
        </w:rPr>
        <w:t> </w:t>
      </w:r>
      <w:r>
        <w:rPr/>
        <w:t>industrial</w:t>
      </w:r>
      <w:r>
        <w:rPr>
          <w:spacing w:val="-13"/>
        </w:rPr>
        <w:t> </w:t>
      </w:r>
      <w:r>
        <w:rPr/>
        <w:t>enterprises</w:t>
      </w:r>
      <w:r>
        <w:rPr>
          <w:spacing w:val="-12"/>
        </w:rPr>
        <w:t> </w:t>
      </w:r>
      <w:r>
        <w:rPr/>
        <w:t>(Sakwa</w:t>
      </w:r>
      <w:r>
        <w:rPr>
          <w:spacing w:val="-13"/>
        </w:rPr>
        <w:t> </w:t>
      </w:r>
      <w:r>
        <w:rPr/>
        <w:t>2008).</w:t>
      </w:r>
      <w:r>
        <w:rPr>
          <w:spacing w:val="-12"/>
        </w:rPr>
        <w:t> </w:t>
      </w:r>
      <w:r>
        <w:rPr/>
        <w:t>Mikhail</w:t>
      </w:r>
      <w:r>
        <w:rPr>
          <w:spacing w:val="-13"/>
        </w:rPr>
        <w:t> </w:t>
      </w:r>
      <w:r>
        <w:rPr/>
        <w:t>Khodorkovsky—once</w:t>
      </w:r>
      <w:r>
        <w:rPr>
          <w:spacing w:val="-12"/>
        </w:rPr>
        <w:t> </w:t>
      </w:r>
      <w:r>
        <w:rPr/>
        <w:t>Russia’s richest man, and most visible ‘opposition’ oriented oligarch—was arrested in 2003; following his conviction for fraud and tax evasion he was jailed until 2013.</w:t>
      </w:r>
      <w:r>
        <w:rPr>
          <w:spacing w:val="40"/>
        </w:rPr>
        <w:t> </w:t>
      </w:r>
      <w:r>
        <w:rPr/>
        <w:t>The oil company he controlled, YUKOS, was dismantled and much of its assets absorbed by</w:t>
      </w:r>
    </w:p>
    <w:p>
      <w:pPr>
        <w:pStyle w:val="BodyText"/>
        <w:spacing w:after="0" w:line="249" w:lineRule="auto"/>
        <w:jc w:val="both"/>
        <w:sectPr>
          <w:headerReference w:type="even" r:id="rId54"/>
          <w:pgSz w:w="12240" w:h="15840"/>
          <w:pgMar w:header="1940" w:footer="0" w:top="2160" w:bottom="280" w:left="1800" w:right="720"/>
          <w:pgNumType w:start="72"/>
        </w:sectPr>
      </w:pPr>
    </w:p>
    <w:p>
      <w:pPr>
        <w:tabs>
          <w:tab w:pos="7211" w:val="right" w:leader="none"/>
        </w:tabs>
        <w:spacing w:before="110"/>
        <w:ind w:left="337" w:right="0" w:firstLine="0"/>
        <w:jc w:val="left"/>
        <w:rPr>
          <w:sz w:val="20"/>
        </w:rPr>
      </w:pPr>
      <w:r>
        <w:rPr>
          <w:i/>
          <w:sz w:val="20"/>
        </w:rPr>
        <w:t>4.3.</w:t>
      </w:r>
      <w:r>
        <w:rPr>
          <w:i/>
          <w:spacing w:val="63"/>
          <w:sz w:val="20"/>
        </w:rPr>
        <w:t> </w:t>
      </w:r>
      <w:r>
        <w:rPr>
          <w:i/>
          <w:spacing w:val="-2"/>
          <w:sz w:val="20"/>
        </w:rPr>
        <w:t>HYPOTHESES</w:t>
      </w:r>
      <w:r>
        <w:rPr>
          <w:sz w:val="20"/>
        </w:rPr>
        <w:tab/>
      </w:r>
      <w:r>
        <w:rPr>
          <w:spacing w:val="-5"/>
          <w:sz w:val="20"/>
        </w:rPr>
        <w:t>73</w:t>
      </w:r>
    </w:p>
    <w:p>
      <w:pPr>
        <w:pStyle w:val="BodyText"/>
        <w:spacing w:before="100"/>
      </w:pPr>
    </w:p>
    <w:p>
      <w:pPr>
        <w:pStyle w:val="BodyText"/>
        <w:ind w:left="337"/>
        <w:jc w:val="both"/>
      </w:pPr>
      <w:r>
        <w:rPr/>
        <w:t>state-owned</w:t>
      </w:r>
      <w:r>
        <w:rPr>
          <w:spacing w:val="-11"/>
        </w:rPr>
        <w:t> </w:t>
      </w:r>
      <w:r>
        <w:rPr>
          <w:spacing w:val="-2"/>
        </w:rPr>
        <w:t>companies.</w:t>
      </w:r>
    </w:p>
    <w:p>
      <w:pPr>
        <w:pStyle w:val="BodyText"/>
        <w:spacing w:line="249" w:lineRule="auto" w:before="132"/>
        <w:ind w:left="330" w:right="2472" w:hanging="1"/>
        <w:jc w:val="both"/>
      </w:pPr>
      <w:r>
        <w:rPr/>
        <w:t>Ambitious efforts in the 1990s sought to reform the Soviet-era judiciary to be more autonomous.</w:t>
      </w:r>
      <w:r>
        <w:rPr>
          <w:spacing w:val="30"/>
        </w:rPr>
        <w:t> </w:t>
      </w:r>
      <w:r>
        <w:rPr/>
        <w:t>Judges gained life tenure, and the judiciary itself a prominent role in re-</w:t>
      </w:r>
      <w:r>
        <w:rPr>
          <w:spacing w:val="-2"/>
        </w:rPr>
        <w:t>cruiting</w:t>
      </w:r>
      <w:r>
        <w:rPr>
          <w:spacing w:val="-7"/>
        </w:rPr>
        <w:t> </w:t>
      </w:r>
      <w:r>
        <w:rPr>
          <w:spacing w:val="-2"/>
        </w:rPr>
        <w:t>and</w:t>
      </w:r>
      <w:r>
        <w:rPr>
          <w:spacing w:val="-7"/>
        </w:rPr>
        <w:t> </w:t>
      </w:r>
      <w:r>
        <w:rPr>
          <w:spacing w:val="-2"/>
        </w:rPr>
        <w:t>disciplining</w:t>
      </w:r>
      <w:r>
        <w:rPr>
          <w:spacing w:val="-7"/>
        </w:rPr>
        <w:t> </w:t>
      </w:r>
      <w:r>
        <w:rPr>
          <w:spacing w:val="-2"/>
        </w:rPr>
        <w:t>judges.</w:t>
      </w:r>
      <w:r>
        <w:rPr>
          <w:spacing w:val="27"/>
        </w:rPr>
        <w:t> </w:t>
      </w:r>
      <w:r>
        <w:rPr>
          <w:spacing w:val="-2"/>
        </w:rPr>
        <w:t>As</w:t>
      </w:r>
      <w:r>
        <w:rPr>
          <w:spacing w:val="-7"/>
        </w:rPr>
        <w:t> </w:t>
      </w:r>
      <w:r>
        <w:rPr>
          <w:spacing w:val="-2"/>
        </w:rPr>
        <w:t>discussed</w:t>
      </w:r>
      <w:r>
        <w:rPr>
          <w:spacing w:val="-7"/>
        </w:rPr>
        <w:t> </w:t>
      </w:r>
      <w:r>
        <w:rPr>
          <w:spacing w:val="-2"/>
        </w:rPr>
        <w:t>in</w:t>
      </w:r>
      <w:r>
        <w:rPr>
          <w:spacing w:val="-7"/>
        </w:rPr>
        <w:t> </w:t>
      </w:r>
      <w:r>
        <w:rPr>
          <w:spacing w:val="-2"/>
        </w:rPr>
        <w:t>more</w:t>
      </w:r>
      <w:r>
        <w:rPr>
          <w:spacing w:val="-7"/>
        </w:rPr>
        <w:t> </w:t>
      </w:r>
      <w:r>
        <w:rPr>
          <w:spacing w:val="-2"/>
        </w:rPr>
        <w:t>detail</w:t>
      </w:r>
      <w:r>
        <w:rPr>
          <w:spacing w:val="-7"/>
        </w:rPr>
        <w:t> </w:t>
      </w:r>
      <w:r>
        <w:rPr>
          <w:spacing w:val="-2"/>
        </w:rPr>
        <w:t>in</w:t>
      </w:r>
      <w:r>
        <w:rPr>
          <w:spacing w:val="-7"/>
        </w:rPr>
        <w:t> </w:t>
      </w:r>
      <w:r>
        <w:rPr>
          <w:spacing w:val="-2"/>
        </w:rPr>
        <w:t>Chapter</w:t>
      </w:r>
      <w:r>
        <w:rPr>
          <w:spacing w:val="-7"/>
        </w:rPr>
        <w:t> </w:t>
      </w:r>
      <w:r>
        <w:rPr>
          <w:spacing w:val="-2"/>
        </w:rPr>
        <w:t>6,</w:t>
      </w:r>
      <w:r>
        <w:rPr>
          <w:spacing w:val="-4"/>
        </w:rPr>
        <w:t> </w:t>
      </w:r>
      <w:r>
        <w:rPr>
          <w:spacing w:val="-2"/>
        </w:rPr>
        <w:t>much</w:t>
      </w:r>
      <w:r>
        <w:rPr>
          <w:spacing w:val="-7"/>
        </w:rPr>
        <w:t> </w:t>
      </w:r>
      <w:r>
        <w:rPr>
          <w:spacing w:val="-2"/>
        </w:rPr>
        <w:t>of</w:t>
      </w:r>
      <w:r>
        <w:rPr>
          <w:spacing w:val="-7"/>
        </w:rPr>
        <w:t> </w:t>
      </w:r>
      <w:r>
        <w:rPr>
          <w:spacing w:val="-2"/>
        </w:rPr>
        <w:t>these </w:t>
      </w:r>
      <w:r>
        <w:rPr/>
        <w:t>efforts</w:t>
      </w:r>
      <w:r>
        <w:rPr>
          <w:spacing w:val="-13"/>
        </w:rPr>
        <w:t> </w:t>
      </w:r>
      <w:r>
        <w:rPr/>
        <w:t>were</w:t>
      </w:r>
      <w:r>
        <w:rPr>
          <w:spacing w:val="-12"/>
        </w:rPr>
        <w:t> </w:t>
      </w:r>
      <w:r>
        <w:rPr/>
        <w:t>rolled</w:t>
      </w:r>
      <w:r>
        <w:rPr>
          <w:spacing w:val="-13"/>
        </w:rPr>
        <w:t> </w:t>
      </w:r>
      <w:r>
        <w:rPr/>
        <w:t>back</w:t>
      </w:r>
      <w:r>
        <w:rPr>
          <w:spacing w:val="-12"/>
        </w:rPr>
        <w:t> </w:t>
      </w:r>
      <w:r>
        <w:rPr/>
        <w:t>over</w:t>
      </w:r>
      <w:r>
        <w:rPr>
          <w:spacing w:val="-13"/>
        </w:rPr>
        <w:t> </w:t>
      </w:r>
      <w:r>
        <w:rPr/>
        <w:t>the</w:t>
      </w:r>
      <w:r>
        <w:rPr>
          <w:spacing w:val="-12"/>
        </w:rPr>
        <w:t> </w:t>
      </w:r>
      <w:r>
        <w:rPr/>
        <w:t>course</w:t>
      </w:r>
      <w:r>
        <w:rPr>
          <w:spacing w:val="-13"/>
        </w:rPr>
        <w:t> </w:t>
      </w:r>
      <w:r>
        <w:rPr/>
        <w:t>of</w:t>
      </w:r>
      <w:r>
        <w:rPr>
          <w:spacing w:val="-12"/>
        </w:rPr>
        <w:t> </w:t>
      </w:r>
      <w:r>
        <w:rPr/>
        <w:t>Vladimir</w:t>
      </w:r>
      <w:r>
        <w:rPr>
          <w:spacing w:val="-13"/>
        </w:rPr>
        <w:t> </w:t>
      </w:r>
      <w:r>
        <w:rPr/>
        <w:t>Putin’s</w:t>
      </w:r>
      <w:r>
        <w:rPr>
          <w:spacing w:val="-12"/>
        </w:rPr>
        <w:t> </w:t>
      </w:r>
      <w:r>
        <w:rPr/>
        <w:t>time</w:t>
      </w:r>
      <w:r>
        <w:rPr>
          <w:spacing w:val="-13"/>
        </w:rPr>
        <w:t> </w:t>
      </w:r>
      <w:r>
        <w:rPr/>
        <w:t>in</w:t>
      </w:r>
      <w:r>
        <w:rPr>
          <w:spacing w:val="-12"/>
        </w:rPr>
        <w:t> </w:t>
      </w:r>
      <w:r>
        <w:rPr/>
        <w:t>office.</w:t>
      </w:r>
      <w:r>
        <w:rPr>
          <w:spacing w:val="-13"/>
        </w:rPr>
        <w:t> </w:t>
      </w:r>
      <w:r>
        <w:rPr/>
        <w:t>While</w:t>
      </w:r>
      <w:r>
        <w:rPr>
          <w:spacing w:val="-12"/>
        </w:rPr>
        <w:t> </w:t>
      </w:r>
      <w:r>
        <w:rPr/>
        <w:t>judges </w:t>
      </w:r>
      <w:r>
        <w:rPr>
          <w:spacing w:val="-2"/>
        </w:rPr>
        <w:t>retain</w:t>
      </w:r>
      <w:r>
        <w:rPr>
          <w:spacing w:val="-6"/>
        </w:rPr>
        <w:t> </w:t>
      </w:r>
      <w:r>
        <w:rPr>
          <w:spacing w:val="-2"/>
        </w:rPr>
        <w:t>life</w:t>
      </w:r>
      <w:r>
        <w:rPr>
          <w:spacing w:val="-6"/>
        </w:rPr>
        <w:t> </w:t>
      </w:r>
      <w:r>
        <w:rPr>
          <w:spacing w:val="-2"/>
        </w:rPr>
        <w:t>tenure, at</w:t>
      </w:r>
      <w:r>
        <w:rPr>
          <w:spacing w:val="-6"/>
        </w:rPr>
        <w:t> </w:t>
      </w:r>
      <w:r>
        <w:rPr>
          <w:spacing w:val="-2"/>
        </w:rPr>
        <w:t>least</w:t>
      </w:r>
      <w:r>
        <w:rPr>
          <w:spacing w:val="-6"/>
        </w:rPr>
        <w:t> </w:t>
      </w:r>
      <w:r>
        <w:rPr>
          <w:i/>
          <w:spacing w:val="-2"/>
        </w:rPr>
        <w:t>de</w:t>
      </w:r>
      <w:r>
        <w:rPr>
          <w:i/>
          <w:spacing w:val="-6"/>
        </w:rPr>
        <w:t> </w:t>
      </w:r>
      <w:r>
        <w:rPr>
          <w:i/>
          <w:spacing w:val="-2"/>
        </w:rPr>
        <w:t>jure</w:t>
      </w:r>
      <w:r>
        <w:rPr>
          <w:spacing w:val="-2"/>
        </w:rPr>
        <w:t>,</w:t>
      </w:r>
      <w:r>
        <w:rPr>
          <w:spacing w:val="-3"/>
        </w:rPr>
        <w:t> </w:t>
      </w:r>
      <w:r>
        <w:rPr>
          <w:spacing w:val="-2"/>
        </w:rPr>
        <w:t>the</w:t>
      </w:r>
      <w:r>
        <w:rPr>
          <w:spacing w:val="-6"/>
        </w:rPr>
        <w:t> </w:t>
      </w:r>
      <w:r>
        <w:rPr>
          <w:spacing w:val="-2"/>
        </w:rPr>
        <w:t>institution</w:t>
      </w:r>
      <w:r>
        <w:rPr>
          <w:spacing w:val="-6"/>
        </w:rPr>
        <w:t> </w:t>
      </w:r>
      <w:r>
        <w:rPr>
          <w:spacing w:val="-2"/>
        </w:rPr>
        <w:t>as</w:t>
      </w:r>
      <w:r>
        <w:rPr>
          <w:spacing w:val="-6"/>
        </w:rPr>
        <w:t> </w:t>
      </w:r>
      <w:r>
        <w:rPr>
          <w:spacing w:val="-2"/>
        </w:rPr>
        <w:t>a</w:t>
      </w:r>
      <w:r>
        <w:rPr>
          <w:spacing w:val="-6"/>
        </w:rPr>
        <w:t> </w:t>
      </w:r>
      <w:r>
        <w:rPr>
          <w:spacing w:val="-2"/>
        </w:rPr>
        <w:t>whole</w:t>
      </w:r>
      <w:r>
        <w:rPr>
          <w:spacing w:val="-6"/>
        </w:rPr>
        <w:t> </w:t>
      </w:r>
      <w:r>
        <w:rPr>
          <w:spacing w:val="-2"/>
        </w:rPr>
        <w:t>has</w:t>
      </w:r>
      <w:r>
        <w:rPr>
          <w:spacing w:val="-6"/>
        </w:rPr>
        <w:t> </w:t>
      </w:r>
      <w:r>
        <w:rPr>
          <w:spacing w:val="-2"/>
        </w:rPr>
        <w:t>become</w:t>
      </w:r>
      <w:r>
        <w:rPr>
          <w:spacing w:val="-6"/>
        </w:rPr>
        <w:t> </w:t>
      </w:r>
      <w:r>
        <w:rPr>
          <w:spacing w:val="-2"/>
        </w:rPr>
        <w:t>increasingly</w:t>
      </w:r>
      <w:r>
        <w:rPr>
          <w:spacing w:val="-6"/>
        </w:rPr>
        <w:t> </w:t>
      </w:r>
      <w:r>
        <w:rPr>
          <w:spacing w:val="-2"/>
        </w:rPr>
        <w:t>sub-</w:t>
      </w:r>
      <w:r>
        <w:rPr/>
        <w:t>ordinated</w:t>
      </w:r>
      <w:r>
        <w:rPr>
          <w:spacing w:val="-3"/>
        </w:rPr>
        <w:t> </w:t>
      </w:r>
      <w:r>
        <w:rPr/>
        <w:t>to</w:t>
      </w:r>
      <w:r>
        <w:rPr>
          <w:spacing w:val="-3"/>
        </w:rPr>
        <w:t> </w:t>
      </w:r>
      <w:r>
        <w:rPr/>
        <w:t>the</w:t>
      </w:r>
      <w:r>
        <w:rPr>
          <w:spacing w:val="-3"/>
        </w:rPr>
        <w:t> </w:t>
      </w:r>
      <w:r>
        <w:rPr/>
        <w:t>presidential</w:t>
      </w:r>
      <w:r>
        <w:rPr>
          <w:spacing w:val="-3"/>
        </w:rPr>
        <w:t> </w:t>
      </w:r>
      <w:r>
        <w:rPr/>
        <w:t>administration</w:t>
      </w:r>
      <w:r>
        <w:rPr>
          <w:spacing w:val="-3"/>
        </w:rPr>
        <w:t> </w:t>
      </w:r>
      <w:r>
        <w:rPr/>
        <w:t>over</w:t>
      </w:r>
      <w:r>
        <w:rPr>
          <w:spacing w:val="-3"/>
        </w:rPr>
        <w:t> </w:t>
      </w:r>
      <w:r>
        <w:rPr/>
        <w:t>time. As</w:t>
      </w:r>
      <w:r>
        <w:rPr>
          <w:spacing w:val="-3"/>
        </w:rPr>
        <w:t> </w:t>
      </w:r>
      <w:r>
        <w:rPr/>
        <w:t>a</w:t>
      </w:r>
      <w:r>
        <w:rPr>
          <w:spacing w:val="-3"/>
        </w:rPr>
        <w:t> </w:t>
      </w:r>
      <w:r>
        <w:rPr/>
        <w:t>result,</w:t>
      </w:r>
      <w:r>
        <w:rPr>
          <w:spacing w:val="-3"/>
        </w:rPr>
        <w:t> </w:t>
      </w:r>
      <w:r>
        <w:rPr/>
        <w:t>the</w:t>
      </w:r>
      <w:r>
        <w:rPr>
          <w:spacing w:val="-3"/>
        </w:rPr>
        <w:t> </w:t>
      </w:r>
      <w:r>
        <w:rPr/>
        <w:t>Russian</w:t>
      </w:r>
      <w:r>
        <w:rPr>
          <w:spacing w:val="-3"/>
        </w:rPr>
        <w:t> </w:t>
      </w:r>
      <w:r>
        <w:rPr/>
        <w:t>judicial operates in two modes:</w:t>
      </w:r>
      <w:r>
        <w:rPr>
          <w:spacing w:val="35"/>
        </w:rPr>
        <w:t> </w:t>
      </w:r>
      <w:r>
        <w:rPr/>
        <w:t>an ordinary mode where procedures are followed impartially (though with substantial prosecutorial bias), and a politicized mode when significant interests are at stake (Hendley &amp; Jr 2023).</w:t>
      </w:r>
    </w:p>
    <w:p>
      <w:pPr>
        <w:pStyle w:val="BodyText"/>
        <w:spacing w:line="249" w:lineRule="auto" w:before="123"/>
        <w:ind w:left="337" w:right="2471" w:hanging="7"/>
        <w:jc w:val="both"/>
      </w:pPr>
      <w:r>
        <w:rPr/>
        <w:t>The</w:t>
      </w:r>
      <w:r>
        <w:rPr>
          <w:spacing w:val="-1"/>
        </w:rPr>
        <w:t> </w:t>
      </w:r>
      <w:r>
        <w:rPr/>
        <w:t>Russian</w:t>
      </w:r>
      <w:r>
        <w:rPr>
          <w:spacing w:val="-1"/>
        </w:rPr>
        <w:t> </w:t>
      </w:r>
      <w:r>
        <w:rPr/>
        <w:t>experience</w:t>
      </w:r>
      <w:r>
        <w:rPr>
          <w:spacing w:val="-1"/>
        </w:rPr>
        <w:t> </w:t>
      </w:r>
      <w:r>
        <w:rPr/>
        <w:t>fits</w:t>
      </w:r>
      <w:r>
        <w:rPr>
          <w:spacing w:val="-1"/>
        </w:rPr>
        <w:t> </w:t>
      </w:r>
      <w:r>
        <w:rPr/>
        <w:t>the</w:t>
      </w:r>
      <w:r>
        <w:rPr>
          <w:spacing w:val="-1"/>
        </w:rPr>
        <w:t> </w:t>
      </w:r>
      <w:r>
        <w:rPr/>
        <w:t>background</w:t>
      </w:r>
      <w:r>
        <w:rPr>
          <w:spacing w:val="-1"/>
        </w:rPr>
        <w:t> </w:t>
      </w:r>
      <w:r>
        <w:rPr/>
        <w:t>expectation</w:t>
      </w:r>
      <w:r>
        <w:rPr>
          <w:spacing w:val="-1"/>
        </w:rPr>
        <w:t> </w:t>
      </w:r>
      <w:r>
        <w:rPr/>
        <w:t>of</w:t>
      </w:r>
      <w:r>
        <w:rPr>
          <w:spacing w:val="-1"/>
        </w:rPr>
        <w:t> </w:t>
      </w:r>
      <w:r>
        <w:rPr/>
        <w:t>the</w:t>
      </w:r>
      <w:r>
        <w:rPr>
          <w:spacing w:val="-1"/>
        </w:rPr>
        <w:t> </w:t>
      </w:r>
      <w:r>
        <w:rPr/>
        <w:t>theory: the</w:t>
      </w:r>
      <w:r>
        <w:rPr>
          <w:spacing w:val="-1"/>
        </w:rPr>
        <w:t> </w:t>
      </w:r>
      <w:r>
        <w:rPr/>
        <w:t>incumbents facing</w:t>
      </w:r>
      <w:r>
        <w:rPr>
          <w:spacing w:val="-7"/>
        </w:rPr>
        <w:t> </w:t>
      </w:r>
      <w:r>
        <w:rPr/>
        <w:t>serious</w:t>
      </w:r>
      <w:r>
        <w:rPr>
          <w:spacing w:val="-7"/>
        </w:rPr>
        <w:t> </w:t>
      </w:r>
      <w:r>
        <w:rPr/>
        <w:t>threats</w:t>
      </w:r>
      <w:r>
        <w:rPr>
          <w:spacing w:val="-7"/>
        </w:rPr>
        <w:t> </w:t>
      </w:r>
      <w:r>
        <w:rPr/>
        <w:t>to</w:t>
      </w:r>
      <w:r>
        <w:rPr>
          <w:spacing w:val="-7"/>
        </w:rPr>
        <w:t> </w:t>
      </w:r>
      <w:r>
        <w:rPr/>
        <w:t>their</w:t>
      </w:r>
      <w:r>
        <w:rPr>
          <w:spacing w:val="-7"/>
        </w:rPr>
        <w:t> </w:t>
      </w:r>
      <w:r>
        <w:rPr/>
        <w:t>power</w:t>
      </w:r>
      <w:r>
        <w:rPr>
          <w:spacing w:val="-7"/>
        </w:rPr>
        <w:t> </w:t>
      </w:r>
      <w:r>
        <w:rPr/>
        <w:t>should</w:t>
      </w:r>
      <w:r>
        <w:rPr>
          <w:spacing w:val="-7"/>
        </w:rPr>
        <w:t> </w:t>
      </w:r>
      <w:r>
        <w:rPr/>
        <w:t>invest</w:t>
      </w:r>
      <w:r>
        <w:rPr>
          <w:spacing w:val="-7"/>
        </w:rPr>
        <w:t> </w:t>
      </w:r>
      <w:r>
        <w:rPr/>
        <w:t>heavily</w:t>
      </w:r>
      <w:r>
        <w:rPr>
          <w:spacing w:val="-7"/>
        </w:rPr>
        <w:t> </w:t>
      </w:r>
      <w:r>
        <w:rPr/>
        <w:t>in</w:t>
      </w:r>
      <w:r>
        <w:rPr>
          <w:spacing w:val="-7"/>
        </w:rPr>
        <w:t> </w:t>
      </w:r>
      <w:r>
        <w:rPr/>
        <w:t>the</w:t>
      </w:r>
      <w:r>
        <w:rPr>
          <w:spacing w:val="-7"/>
        </w:rPr>
        <w:t> </w:t>
      </w:r>
      <w:r>
        <w:rPr/>
        <w:t>tools</w:t>
      </w:r>
      <w:r>
        <w:rPr>
          <w:spacing w:val="-7"/>
        </w:rPr>
        <w:t> </w:t>
      </w:r>
      <w:r>
        <w:rPr/>
        <w:t>of</w:t>
      </w:r>
      <w:r>
        <w:rPr>
          <w:spacing w:val="-7"/>
        </w:rPr>
        <w:t> </w:t>
      </w:r>
      <w:r>
        <w:rPr/>
        <w:t>social</w:t>
      </w:r>
      <w:r>
        <w:rPr>
          <w:spacing w:val="-7"/>
        </w:rPr>
        <w:t> </w:t>
      </w:r>
      <w:r>
        <w:rPr/>
        <w:t>control. In</w:t>
      </w:r>
      <w:r>
        <w:rPr>
          <w:spacing w:val="-9"/>
        </w:rPr>
        <w:t> </w:t>
      </w:r>
      <w:r>
        <w:rPr/>
        <w:t>this</w:t>
      </w:r>
      <w:r>
        <w:rPr>
          <w:spacing w:val="-9"/>
        </w:rPr>
        <w:t> </w:t>
      </w:r>
      <w:r>
        <w:rPr/>
        <w:t>case,</w:t>
      </w:r>
      <w:r>
        <w:rPr>
          <w:spacing w:val="-7"/>
        </w:rPr>
        <w:t> </w:t>
      </w:r>
      <w:r>
        <w:rPr/>
        <w:t>those</w:t>
      </w:r>
      <w:r>
        <w:rPr>
          <w:spacing w:val="-8"/>
        </w:rPr>
        <w:t> </w:t>
      </w:r>
      <w:r>
        <w:rPr/>
        <w:t>tools</w:t>
      </w:r>
      <w:r>
        <w:rPr>
          <w:spacing w:val="-9"/>
        </w:rPr>
        <w:t> </w:t>
      </w:r>
      <w:r>
        <w:rPr/>
        <w:t>required</w:t>
      </w:r>
      <w:r>
        <w:rPr>
          <w:spacing w:val="-9"/>
        </w:rPr>
        <w:t> </w:t>
      </w:r>
      <w:r>
        <w:rPr/>
        <w:t>the</w:t>
      </w:r>
      <w:r>
        <w:rPr>
          <w:spacing w:val="-9"/>
        </w:rPr>
        <w:t> </w:t>
      </w:r>
      <w:r>
        <w:rPr/>
        <w:t>subordination</w:t>
      </w:r>
      <w:r>
        <w:rPr>
          <w:spacing w:val="-8"/>
        </w:rPr>
        <w:t> </w:t>
      </w:r>
      <w:r>
        <w:rPr/>
        <w:t>of</w:t>
      </w:r>
      <w:r>
        <w:rPr>
          <w:spacing w:val="-9"/>
        </w:rPr>
        <w:t> </w:t>
      </w:r>
      <w:r>
        <w:rPr/>
        <w:t>regional</w:t>
      </w:r>
      <w:r>
        <w:rPr>
          <w:spacing w:val="-9"/>
        </w:rPr>
        <w:t> </w:t>
      </w:r>
      <w:r>
        <w:rPr/>
        <w:t>and</w:t>
      </w:r>
      <w:r>
        <w:rPr>
          <w:spacing w:val="-8"/>
        </w:rPr>
        <w:t> </w:t>
      </w:r>
      <w:r>
        <w:rPr/>
        <w:t>oligarchic</w:t>
      </w:r>
      <w:r>
        <w:rPr>
          <w:spacing w:val="-9"/>
        </w:rPr>
        <w:t> </w:t>
      </w:r>
      <w:r>
        <w:rPr/>
        <w:t>patronage resources to the center, and the expansion of executive influence over the courts.</w:t>
      </w:r>
    </w:p>
    <w:p>
      <w:pPr>
        <w:pStyle w:val="BodyText"/>
        <w:spacing w:before="136"/>
      </w:pPr>
    </w:p>
    <w:p>
      <w:pPr>
        <w:pStyle w:val="Heading2"/>
        <w:numPr>
          <w:ilvl w:val="1"/>
          <w:numId w:val="5"/>
        </w:numPr>
        <w:tabs>
          <w:tab w:pos="982" w:val="left" w:leader="none"/>
        </w:tabs>
        <w:spacing w:line="240" w:lineRule="auto" w:before="0" w:after="0"/>
        <w:ind w:left="982" w:right="0" w:hanging="645"/>
        <w:jc w:val="left"/>
      </w:pPr>
      <w:r>
        <w:rPr>
          <w:spacing w:val="-2"/>
        </w:rPr>
        <w:t>Hypotheses</w:t>
      </w:r>
    </w:p>
    <w:p>
      <w:pPr>
        <w:pStyle w:val="BodyText"/>
        <w:spacing w:line="249" w:lineRule="auto" w:before="199"/>
        <w:ind w:left="337" w:right="2505" w:hanging="7"/>
        <w:jc w:val="both"/>
      </w:pPr>
      <w:r>
        <w:rPr/>
        <w:t>The</w:t>
      </w:r>
      <w:r>
        <w:rPr>
          <w:spacing w:val="-3"/>
        </w:rPr>
        <w:t> </w:t>
      </w:r>
      <w:r>
        <w:rPr/>
        <w:t>theory</w:t>
      </w:r>
      <w:r>
        <w:rPr>
          <w:spacing w:val="-2"/>
        </w:rPr>
        <w:t> </w:t>
      </w:r>
      <w:r>
        <w:rPr/>
        <w:t>outlined</w:t>
      </w:r>
      <w:r>
        <w:rPr>
          <w:spacing w:val="-2"/>
        </w:rPr>
        <w:t> </w:t>
      </w:r>
      <w:r>
        <w:rPr/>
        <w:t>in</w:t>
      </w:r>
      <w:r>
        <w:rPr>
          <w:spacing w:val="-2"/>
        </w:rPr>
        <w:t> </w:t>
      </w:r>
      <w:r>
        <w:rPr/>
        <w:t>Chapter</w:t>
      </w:r>
      <w:r>
        <w:rPr>
          <w:spacing w:val="-2"/>
        </w:rPr>
        <w:t> </w:t>
      </w:r>
      <w:r>
        <w:rPr/>
        <w:t>2</w:t>
      </w:r>
      <w:r>
        <w:rPr>
          <w:spacing w:val="-2"/>
        </w:rPr>
        <w:t> </w:t>
      </w:r>
      <w:r>
        <w:rPr/>
        <w:t>produces</w:t>
      </w:r>
      <w:r>
        <w:rPr>
          <w:spacing w:val="-3"/>
        </w:rPr>
        <w:t> </w:t>
      </w:r>
      <w:r>
        <w:rPr/>
        <w:t>several</w:t>
      </w:r>
      <w:r>
        <w:rPr>
          <w:spacing w:val="-2"/>
        </w:rPr>
        <w:t> </w:t>
      </w:r>
      <w:r>
        <w:rPr/>
        <w:t>hypotheses</w:t>
      </w:r>
      <w:r>
        <w:rPr>
          <w:spacing w:val="-3"/>
        </w:rPr>
        <w:t> </w:t>
      </w:r>
      <w:r>
        <w:rPr/>
        <w:t>that</w:t>
      </w:r>
      <w:r>
        <w:rPr>
          <w:spacing w:val="-2"/>
        </w:rPr>
        <w:t> </w:t>
      </w:r>
      <w:r>
        <w:rPr/>
        <w:t>can</w:t>
      </w:r>
      <w:r>
        <w:rPr>
          <w:spacing w:val="-3"/>
        </w:rPr>
        <w:t> </w:t>
      </w:r>
      <w:r>
        <w:rPr/>
        <w:t>be</w:t>
      </w:r>
      <w:r>
        <w:rPr>
          <w:spacing w:val="-2"/>
        </w:rPr>
        <w:t> </w:t>
      </w:r>
      <w:r>
        <w:rPr/>
        <w:t>tested</w:t>
      </w:r>
      <w:r>
        <w:rPr>
          <w:spacing w:val="-2"/>
        </w:rPr>
        <w:t> </w:t>
      </w:r>
      <w:r>
        <w:rPr/>
        <w:t>in</w:t>
      </w:r>
      <w:r>
        <w:rPr>
          <w:spacing w:val="-2"/>
        </w:rPr>
        <w:t> </w:t>
      </w:r>
      <w:r>
        <w:rPr/>
        <w:t>the Russian case.</w:t>
      </w:r>
      <w:r>
        <w:rPr>
          <w:spacing w:val="30"/>
        </w:rPr>
        <w:t> </w:t>
      </w:r>
      <w:r>
        <w:rPr/>
        <w:t>First, it is expected that the incumbent regime in Russia will take steps over</w:t>
      </w:r>
      <w:r>
        <w:rPr>
          <w:spacing w:val="-10"/>
        </w:rPr>
        <w:t> </w:t>
      </w:r>
      <w:r>
        <w:rPr/>
        <w:t>time</w:t>
      </w:r>
      <w:r>
        <w:rPr>
          <w:spacing w:val="-10"/>
        </w:rPr>
        <w:t> </w:t>
      </w:r>
      <w:r>
        <w:rPr/>
        <w:t>to</w:t>
      </w:r>
      <w:r>
        <w:rPr>
          <w:spacing w:val="-10"/>
        </w:rPr>
        <w:t> </w:t>
      </w:r>
      <w:r>
        <w:rPr/>
        <w:t>reduce</w:t>
      </w:r>
      <w:r>
        <w:rPr>
          <w:spacing w:val="-10"/>
        </w:rPr>
        <w:t> </w:t>
      </w:r>
      <w:r>
        <w:rPr/>
        <w:t>principal-agent</w:t>
      </w:r>
      <w:r>
        <w:rPr>
          <w:spacing w:val="-10"/>
        </w:rPr>
        <w:t> </w:t>
      </w:r>
      <w:r>
        <w:rPr/>
        <w:t>problems</w:t>
      </w:r>
      <w:r>
        <w:rPr>
          <w:spacing w:val="-10"/>
        </w:rPr>
        <w:t> </w:t>
      </w:r>
      <w:r>
        <w:rPr/>
        <w:t>in</w:t>
      </w:r>
      <w:r>
        <w:rPr>
          <w:spacing w:val="-10"/>
        </w:rPr>
        <w:t> </w:t>
      </w:r>
      <w:r>
        <w:rPr/>
        <w:t>the</w:t>
      </w:r>
      <w:r>
        <w:rPr>
          <w:spacing w:val="-10"/>
        </w:rPr>
        <w:t> </w:t>
      </w:r>
      <w:r>
        <w:rPr/>
        <w:t>face</w:t>
      </w:r>
      <w:r>
        <w:rPr>
          <w:spacing w:val="-10"/>
        </w:rPr>
        <w:t> </w:t>
      </w:r>
      <w:r>
        <w:rPr/>
        <w:t>of</w:t>
      </w:r>
      <w:r>
        <w:rPr>
          <w:spacing w:val="-10"/>
        </w:rPr>
        <w:t> </w:t>
      </w:r>
      <w:r>
        <w:rPr/>
        <w:t>a</w:t>
      </w:r>
      <w:r>
        <w:rPr>
          <w:spacing w:val="-10"/>
        </w:rPr>
        <w:t> </w:t>
      </w:r>
      <w:r>
        <w:rPr/>
        <w:t>genuine</w:t>
      </w:r>
      <w:r>
        <w:rPr>
          <w:spacing w:val="-10"/>
        </w:rPr>
        <w:t> </w:t>
      </w:r>
      <w:r>
        <w:rPr/>
        <w:t>opposition,</w:t>
      </w:r>
      <w:r>
        <w:rPr>
          <w:spacing w:val="-9"/>
        </w:rPr>
        <w:t> </w:t>
      </w:r>
      <w:r>
        <w:rPr/>
        <w:t>as</w:t>
      </w:r>
      <w:r>
        <w:rPr>
          <w:spacing w:val="-10"/>
        </w:rPr>
        <w:t> </w:t>
      </w:r>
      <w:r>
        <w:rPr/>
        <w:t>we have seen above.</w:t>
      </w:r>
    </w:p>
    <w:p>
      <w:pPr>
        <w:pStyle w:val="BodyText"/>
        <w:spacing w:line="249" w:lineRule="auto" w:before="123"/>
        <w:ind w:left="337" w:right="2472"/>
        <w:jc w:val="both"/>
      </w:pPr>
      <w:r>
        <w:rPr/>
        <w:t>Changing</w:t>
      </w:r>
      <w:r>
        <w:rPr>
          <w:spacing w:val="-1"/>
        </w:rPr>
        <w:t> </w:t>
      </w:r>
      <w:r>
        <w:rPr/>
        <w:t>conditions, in</w:t>
      </w:r>
      <w:r>
        <w:rPr>
          <w:spacing w:val="-1"/>
        </w:rPr>
        <w:t> </w:t>
      </w:r>
      <w:r>
        <w:rPr/>
        <w:t>turn, will</w:t>
      </w:r>
      <w:r>
        <w:rPr>
          <w:spacing w:val="-1"/>
        </w:rPr>
        <w:t> </w:t>
      </w:r>
      <w:r>
        <w:rPr/>
        <w:t>influence</w:t>
      </w:r>
      <w:r>
        <w:rPr>
          <w:spacing w:val="-1"/>
        </w:rPr>
        <w:t> </w:t>
      </w:r>
      <w:r>
        <w:rPr/>
        <w:t>the</w:t>
      </w:r>
      <w:r>
        <w:rPr>
          <w:spacing w:val="-1"/>
        </w:rPr>
        <w:t> </w:t>
      </w:r>
      <w:r>
        <w:rPr/>
        <w:t>types</w:t>
      </w:r>
      <w:r>
        <w:rPr>
          <w:spacing w:val="-1"/>
        </w:rPr>
        <w:t> </w:t>
      </w:r>
      <w:r>
        <w:rPr/>
        <w:t>of</w:t>
      </w:r>
      <w:r>
        <w:rPr>
          <w:spacing w:val="-1"/>
        </w:rPr>
        <w:t> </w:t>
      </w:r>
      <w:r>
        <w:rPr/>
        <w:t>illegal</w:t>
      </w:r>
      <w:r>
        <w:rPr>
          <w:spacing w:val="-1"/>
        </w:rPr>
        <w:t> </w:t>
      </w:r>
      <w:r>
        <w:rPr/>
        <w:t>electoral</w:t>
      </w:r>
      <w:r>
        <w:rPr>
          <w:spacing w:val="-1"/>
        </w:rPr>
        <w:t> </w:t>
      </w:r>
      <w:r>
        <w:rPr/>
        <w:t>manipulation that</w:t>
      </w:r>
      <w:r>
        <w:rPr>
          <w:spacing w:val="-5"/>
        </w:rPr>
        <w:t> </w:t>
      </w:r>
      <w:r>
        <w:rPr/>
        <w:t>we</w:t>
      </w:r>
      <w:r>
        <w:rPr>
          <w:spacing w:val="-4"/>
        </w:rPr>
        <w:t> </w:t>
      </w:r>
      <w:r>
        <w:rPr/>
        <w:t>observe</w:t>
      </w:r>
      <w:r>
        <w:rPr>
          <w:spacing w:val="-5"/>
        </w:rPr>
        <w:t> </w:t>
      </w:r>
      <w:r>
        <w:rPr/>
        <w:t>across</w:t>
      </w:r>
      <w:r>
        <w:rPr>
          <w:spacing w:val="-5"/>
        </w:rPr>
        <w:t> </w:t>
      </w:r>
      <w:r>
        <w:rPr/>
        <w:t>the</w:t>
      </w:r>
      <w:r>
        <w:rPr>
          <w:spacing w:val="-4"/>
        </w:rPr>
        <w:t> </w:t>
      </w:r>
      <w:r>
        <w:rPr/>
        <w:t>country</w:t>
      </w:r>
      <w:r>
        <w:rPr>
          <w:spacing w:val="-5"/>
        </w:rPr>
        <w:t> </w:t>
      </w:r>
      <w:r>
        <w:rPr/>
        <w:t>and</w:t>
      </w:r>
      <w:r>
        <w:rPr>
          <w:spacing w:val="-4"/>
        </w:rPr>
        <w:t> </w:t>
      </w:r>
      <w:r>
        <w:rPr/>
        <w:t>over</w:t>
      </w:r>
      <w:r>
        <w:rPr>
          <w:spacing w:val="-4"/>
        </w:rPr>
        <w:t> </w:t>
      </w:r>
      <w:r>
        <w:rPr/>
        <w:t>time,</w:t>
      </w:r>
      <w:r>
        <w:rPr>
          <w:spacing w:val="-5"/>
        </w:rPr>
        <w:t> </w:t>
      </w:r>
      <w:r>
        <w:rPr/>
        <w:t>as</w:t>
      </w:r>
      <w:r>
        <w:rPr>
          <w:spacing w:val="-5"/>
        </w:rPr>
        <w:t> </w:t>
      </w:r>
      <w:r>
        <w:rPr/>
        <w:t>agents</w:t>
      </w:r>
      <w:r>
        <w:rPr>
          <w:spacing w:val="-5"/>
        </w:rPr>
        <w:t> </w:t>
      </w:r>
      <w:r>
        <w:rPr/>
        <w:t>respond</w:t>
      </w:r>
      <w:r>
        <w:rPr>
          <w:spacing w:val="-5"/>
        </w:rPr>
        <w:t> </w:t>
      </w:r>
      <w:r>
        <w:rPr/>
        <w:t>to</w:t>
      </w:r>
      <w:r>
        <w:rPr>
          <w:spacing w:val="-4"/>
        </w:rPr>
        <w:t> </w:t>
      </w:r>
      <w:r>
        <w:rPr/>
        <w:t>risk. In</w:t>
      </w:r>
      <w:r>
        <w:rPr>
          <w:spacing w:val="-4"/>
        </w:rPr>
        <w:t> </w:t>
      </w:r>
      <w:r>
        <w:rPr/>
        <w:t>particu-lar, I expect that less attributable, more dispersed forms of electoral manipulation will be more common in regions where there is a higher risk that centralized fraud will be exposed.</w:t>
      </w:r>
      <w:r>
        <w:rPr>
          <w:spacing w:val="40"/>
        </w:rPr>
        <w:t> </w:t>
      </w:r>
      <w:r>
        <w:rPr/>
        <w:t>Since exposure carries significant risk of being caught up in the legal sys-tem,</w:t>
      </w:r>
      <w:r>
        <w:rPr>
          <w:spacing w:val="-2"/>
        </w:rPr>
        <w:t> </w:t>
      </w:r>
      <w:r>
        <w:rPr/>
        <w:t>where</w:t>
      </w:r>
      <w:r>
        <w:rPr>
          <w:spacing w:val="-3"/>
        </w:rPr>
        <w:t> </w:t>
      </w:r>
      <w:r>
        <w:rPr/>
        <w:t>the</w:t>
      </w:r>
      <w:r>
        <w:rPr>
          <w:spacing w:val="-2"/>
        </w:rPr>
        <w:t> </w:t>
      </w:r>
      <w:r>
        <w:rPr/>
        <w:t>risk</w:t>
      </w:r>
      <w:r>
        <w:rPr>
          <w:spacing w:val="-3"/>
        </w:rPr>
        <w:t> </w:t>
      </w:r>
      <w:r>
        <w:rPr/>
        <w:t>of</w:t>
      </w:r>
      <w:r>
        <w:rPr>
          <w:spacing w:val="-2"/>
        </w:rPr>
        <w:t> </w:t>
      </w:r>
      <w:r>
        <w:rPr/>
        <w:t>exposure</w:t>
      </w:r>
      <w:r>
        <w:rPr>
          <w:spacing w:val="-3"/>
        </w:rPr>
        <w:t> </w:t>
      </w:r>
      <w:r>
        <w:rPr/>
        <w:t>is</w:t>
      </w:r>
      <w:r>
        <w:rPr>
          <w:spacing w:val="-3"/>
        </w:rPr>
        <w:t> </w:t>
      </w:r>
      <w:r>
        <w:rPr/>
        <w:t>higher,</w:t>
      </w:r>
      <w:r>
        <w:rPr>
          <w:spacing w:val="-2"/>
        </w:rPr>
        <w:t> </w:t>
      </w:r>
      <w:r>
        <w:rPr/>
        <w:t>agents</w:t>
      </w:r>
      <w:r>
        <w:rPr>
          <w:spacing w:val="-3"/>
        </w:rPr>
        <w:t> </w:t>
      </w:r>
      <w:r>
        <w:rPr/>
        <w:t>will</w:t>
      </w:r>
      <w:r>
        <w:rPr>
          <w:spacing w:val="-2"/>
        </w:rPr>
        <w:t> </w:t>
      </w:r>
      <w:r>
        <w:rPr/>
        <w:t>become</w:t>
      </w:r>
      <w:r>
        <w:rPr>
          <w:spacing w:val="-3"/>
        </w:rPr>
        <w:t> </w:t>
      </w:r>
      <w:r>
        <w:rPr/>
        <w:t>less</w:t>
      </w:r>
      <w:r>
        <w:rPr>
          <w:spacing w:val="-3"/>
        </w:rPr>
        <w:t> </w:t>
      </w:r>
      <w:r>
        <w:rPr/>
        <w:t>willing</w:t>
      </w:r>
      <w:r>
        <w:rPr>
          <w:spacing w:val="-2"/>
        </w:rPr>
        <w:t> </w:t>
      </w:r>
      <w:r>
        <w:rPr/>
        <w:t>to</w:t>
      </w:r>
      <w:r>
        <w:rPr>
          <w:spacing w:val="-3"/>
        </w:rPr>
        <w:t> </w:t>
      </w:r>
      <w:r>
        <w:rPr/>
        <w:t>engage</w:t>
      </w:r>
      <w:r>
        <w:rPr>
          <w:spacing w:val="-2"/>
        </w:rPr>
        <w:t> </w:t>
      </w:r>
      <w:r>
        <w:rPr/>
        <w:t>in attributable tactics.</w:t>
      </w:r>
      <w:r>
        <w:rPr>
          <w:spacing w:val="31"/>
        </w:rPr>
        <w:t> </w:t>
      </w:r>
      <w:r>
        <w:rPr/>
        <w:t>However, given that the incumbent controls significant patronage </w:t>
      </w:r>
      <w:r>
        <w:rPr>
          <w:spacing w:val="-2"/>
        </w:rPr>
        <w:t>resources,</w:t>
      </w:r>
      <w:r>
        <w:rPr>
          <w:spacing w:val="-3"/>
        </w:rPr>
        <w:t> </w:t>
      </w:r>
      <w:r>
        <w:rPr>
          <w:spacing w:val="-2"/>
        </w:rPr>
        <w:t>dispersed</w:t>
      </w:r>
      <w:r>
        <w:rPr>
          <w:spacing w:val="-7"/>
        </w:rPr>
        <w:t> </w:t>
      </w:r>
      <w:r>
        <w:rPr>
          <w:spacing w:val="-2"/>
        </w:rPr>
        <w:t>manipulation</w:t>
      </w:r>
      <w:r>
        <w:rPr>
          <w:spacing w:val="-7"/>
        </w:rPr>
        <w:t> </w:t>
      </w:r>
      <w:r>
        <w:rPr>
          <w:spacing w:val="-2"/>
        </w:rPr>
        <w:t>will</w:t>
      </w:r>
      <w:r>
        <w:rPr>
          <w:spacing w:val="-7"/>
        </w:rPr>
        <w:t> </w:t>
      </w:r>
      <w:r>
        <w:rPr>
          <w:spacing w:val="-2"/>
        </w:rPr>
        <w:t>be</w:t>
      </w:r>
      <w:r>
        <w:rPr>
          <w:spacing w:val="-7"/>
        </w:rPr>
        <w:t> </w:t>
      </w:r>
      <w:r>
        <w:rPr>
          <w:spacing w:val="-2"/>
        </w:rPr>
        <w:t>used</w:t>
      </w:r>
      <w:r>
        <w:rPr>
          <w:spacing w:val="-7"/>
        </w:rPr>
        <w:t> </w:t>
      </w:r>
      <w:r>
        <w:rPr>
          <w:spacing w:val="-2"/>
        </w:rPr>
        <w:t>to</w:t>
      </w:r>
      <w:r>
        <w:rPr>
          <w:spacing w:val="-7"/>
        </w:rPr>
        <w:t> </w:t>
      </w:r>
      <w:r>
        <w:rPr>
          <w:spacing w:val="-2"/>
        </w:rPr>
        <w:t>make</w:t>
      </w:r>
      <w:r>
        <w:rPr>
          <w:spacing w:val="-7"/>
        </w:rPr>
        <w:t> </w:t>
      </w:r>
      <w:r>
        <w:rPr>
          <w:spacing w:val="-2"/>
        </w:rPr>
        <w:t>up</w:t>
      </w:r>
      <w:r>
        <w:rPr>
          <w:spacing w:val="-7"/>
        </w:rPr>
        <w:t> </w:t>
      </w:r>
      <w:r>
        <w:rPr>
          <w:spacing w:val="-2"/>
        </w:rPr>
        <w:t>for</w:t>
      </w:r>
      <w:r>
        <w:rPr>
          <w:spacing w:val="-7"/>
        </w:rPr>
        <w:t> </w:t>
      </w:r>
      <w:r>
        <w:rPr>
          <w:spacing w:val="-2"/>
        </w:rPr>
        <w:t>the</w:t>
      </w:r>
      <w:r>
        <w:rPr>
          <w:spacing w:val="-7"/>
        </w:rPr>
        <w:t> </w:t>
      </w:r>
      <w:r>
        <w:rPr>
          <w:spacing w:val="-2"/>
        </w:rPr>
        <w:t>shortfall.</w:t>
      </w:r>
      <w:r>
        <w:rPr>
          <w:spacing w:val="23"/>
        </w:rPr>
        <w:t> </w:t>
      </w:r>
      <w:r>
        <w:rPr>
          <w:spacing w:val="-2"/>
        </w:rPr>
        <w:t>Specifically, </w:t>
      </w:r>
      <w:r>
        <w:rPr/>
        <w:t>I expect:</w:t>
      </w:r>
    </w:p>
    <w:p>
      <w:pPr>
        <w:pStyle w:val="BodyText"/>
        <w:spacing w:line="249" w:lineRule="auto" w:before="123"/>
        <w:ind w:left="835" w:right="2826"/>
      </w:pPr>
      <w:r>
        <w:rPr>
          <w:spacing w:val="-2"/>
        </w:rPr>
        <w:t>H1:</w:t>
      </w:r>
      <w:r>
        <w:rPr>
          <w:spacing w:val="21"/>
        </w:rPr>
        <w:t> </w:t>
      </w:r>
      <w:r>
        <w:rPr>
          <w:spacing w:val="-2"/>
        </w:rPr>
        <w:t>Falsification</w:t>
      </w:r>
      <w:r>
        <w:rPr>
          <w:spacing w:val="-9"/>
        </w:rPr>
        <w:t> </w:t>
      </w:r>
      <w:r>
        <w:rPr>
          <w:spacing w:val="-2"/>
        </w:rPr>
        <w:t>will</w:t>
      </w:r>
      <w:r>
        <w:rPr>
          <w:spacing w:val="-9"/>
        </w:rPr>
        <w:t> </w:t>
      </w:r>
      <w:r>
        <w:rPr>
          <w:spacing w:val="-2"/>
        </w:rPr>
        <w:t>be</w:t>
      </w:r>
      <w:r>
        <w:rPr>
          <w:spacing w:val="-9"/>
        </w:rPr>
        <w:t> </w:t>
      </w:r>
      <w:r>
        <w:rPr>
          <w:spacing w:val="-2"/>
        </w:rPr>
        <w:t>less</w:t>
      </w:r>
      <w:r>
        <w:rPr>
          <w:spacing w:val="-9"/>
        </w:rPr>
        <w:t> </w:t>
      </w:r>
      <w:r>
        <w:rPr>
          <w:spacing w:val="-2"/>
        </w:rPr>
        <w:t>common</w:t>
      </w:r>
      <w:r>
        <w:rPr>
          <w:spacing w:val="-9"/>
        </w:rPr>
        <w:t> </w:t>
      </w:r>
      <w:r>
        <w:rPr>
          <w:spacing w:val="-2"/>
        </w:rPr>
        <w:t>as</w:t>
      </w:r>
      <w:r>
        <w:rPr>
          <w:spacing w:val="-9"/>
        </w:rPr>
        <w:t> </w:t>
      </w:r>
      <w:r>
        <w:rPr>
          <w:spacing w:val="-2"/>
        </w:rPr>
        <w:t>regional</w:t>
      </w:r>
      <w:r>
        <w:rPr>
          <w:spacing w:val="-9"/>
        </w:rPr>
        <w:t> </w:t>
      </w:r>
      <w:r>
        <w:rPr>
          <w:spacing w:val="-2"/>
        </w:rPr>
        <w:t>political</w:t>
      </w:r>
      <w:r>
        <w:rPr>
          <w:spacing w:val="-9"/>
        </w:rPr>
        <w:t> </w:t>
      </w:r>
      <w:r>
        <w:rPr>
          <w:spacing w:val="-2"/>
        </w:rPr>
        <w:t>competitiveness increases.</w:t>
      </w:r>
    </w:p>
    <w:p>
      <w:pPr>
        <w:pStyle w:val="BodyText"/>
        <w:spacing w:line="249" w:lineRule="auto" w:before="123"/>
        <w:ind w:left="835" w:right="2826"/>
      </w:pPr>
      <w:r>
        <w:rPr/>
        <w:t>H2:</w:t>
      </w:r>
      <w:r>
        <w:rPr>
          <w:spacing w:val="25"/>
        </w:rPr>
        <w:t> </w:t>
      </w:r>
      <w:r>
        <w:rPr/>
        <w:t>Dispersed manipulation (e.g. vote-buying, voter pressure, and </w:t>
      </w:r>
      <w:r>
        <w:rPr/>
        <w:t>multi-ple voting) will increase as regional political competitiveness increases.</w:t>
      </w:r>
    </w:p>
    <w:p>
      <w:pPr>
        <w:pStyle w:val="BodyText"/>
        <w:spacing w:before="136"/>
      </w:pPr>
    </w:p>
    <w:p>
      <w:pPr>
        <w:pStyle w:val="Heading2"/>
        <w:numPr>
          <w:ilvl w:val="1"/>
          <w:numId w:val="5"/>
        </w:numPr>
        <w:tabs>
          <w:tab w:pos="982" w:val="left" w:leader="none"/>
        </w:tabs>
        <w:spacing w:line="240" w:lineRule="auto" w:before="0" w:after="0"/>
        <w:ind w:left="982" w:right="0" w:hanging="645"/>
        <w:jc w:val="left"/>
      </w:pPr>
      <w:r>
        <w:rPr/>
        <w:t>Data</w:t>
      </w:r>
      <w:r>
        <w:rPr>
          <w:spacing w:val="10"/>
        </w:rPr>
        <w:t> </w:t>
      </w:r>
      <w:r>
        <w:rPr/>
        <w:t>and</w:t>
      </w:r>
      <w:r>
        <w:rPr>
          <w:spacing w:val="10"/>
        </w:rPr>
        <w:t> </w:t>
      </w:r>
      <w:r>
        <w:rPr>
          <w:spacing w:val="-2"/>
        </w:rPr>
        <w:t>measures</w:t>
      </w:r>
    </w:p>
    <w:p>
      <w:pPr>
        <w:pStyle w:val="BodyText"/>
        <w:spacing w:line="249" w:lineRule="auto" w:before="199"/>
        <w:ind w:left="337" w:right="2477"/>
        <w:jc w:val="both"/>
      </w:pPr>
      <w:r>
        <w:rPr>
          <w:spacing w:val="-2"/>
        </w:rPr>
        <w:t>In</w:t>
      </w:r>
      <w:r>
        <w:rPr>
          <w:spacing w:val="-6"/>
        </w:rPr>
        <w:t> </w:t>
      </w:r>
      <w:r>
        <w:rPr>
          <w:spacing w:val="-2"/>
        </w:rPr>
        <w:t>order</w:t>
      </w:r>
      <w:r>
        <w:rPr>
          <w:spacing w:val="-6"/>
        </w:rPr>
        <w:t> </w:t>
      </w:r>
      <w:r>
        <w:rPr>
          <w:spacing w:val="-2"/>
        </w:rPr>
        <w:t>to</w:t>
      </w:r>
      <w:r>
        <w:rPr>
          <w:spacing w:val="-6"/>
        </w:rPr>
        <w:t> </w:t>
      </w:r>
      <w:r>
        <w:rPr>
          <w:spacing w:val="-2"/>
        </w:rPr>
        <w:t>test</w:t>
      </w:r>
      <w:r>
        <w:rPr>
          <w:spacing w:val="-6"/>
        </w:rPr>
        <w:t> </w:t>
      </w:r>
      <w:r>
        <w:rPr>
          <w:spacing w:val="-2"/>
        </w:rPr>
        <w:t>the</w:t>
      </w:r>
      <w:r>
        <w:rPr>
          <w:spacing w:val="-6"/>
        </w:rPr>
        <w:t> </w:t>
      </w:r>
      <w:r>
        <w:rPr>
          <w:spacing w:val="-2"/>
        </w:rPr>
        <w:t>theory,</w:t>
      </w:r>
      <w:r>
        <w:rPr>
          <w:spacing w:val="-4"/>
        </w:rPr>
        <w:t> </w:t>
      </w:r>
      <w:r>
        <w:rPr>
          <w:spacing w:val="-2"/>
        </w:rPr>
        <w:t>it</w:t>
      </w:r>
      <w:r>
        <w:rPr>
          <w:spacing w:val="-6"/>
        </w:rPr>
        <w:t> </w:t>
      </w:r>
      <w:r>
        <w:rPr>
          <w:spacing w:val="-2"/>
        </w:rPr>
        <w:t>is</w:t>
      </w:r>
      <w:r>
        <w:rPr>
          <w:spacing w:val="-6"/>
        </w:rPr>
        <w:t> </w:t>
      </w:r>
      <w:r>
        <w:rPr>
          <w:spacing w:val="-2"/>
        </w:rPr>
        <w:t>necessary</w:t>
      </w:r>
      <w:r>
        <w:rPr>
          <w:spacing w:val="-6"/>
        </w:rPr>
        <w:t> </w:t>
      </w:r>
      <w:r>
        <w:rPr>
          <w:spacing w:val="-2"/>
        </w:rPr>
        <w:t>to</w:t>
      </w:r>
      <w:r>
        <w:rPr>
          <w:spacing w:val="-6"/>
        </w:rPr>
        <w:t> </w:t>
      </w:r>
      <w:r>
        <w:rPr>
          <w:spacing w:val="-2"/>
        </w:rPr>
        <w:t>estimate</w:t>
      </w:r>
      <w:r>
        <w:rPr>
          <w:spacing w:val="-6"/>
        </w:rPr>
        <w:t> </w:t>
      </w:r>
      <w:r>
        <w:rPr>
          <w:spacing w:val="-2"/>
        </w:rPr>
        <w:t>two</w:t>
      </w:r>
      <w:r>
        <w:rPr>
          <w:spacing w:val="-6"/>
        </w:rPr>
        <w:t> </w:t>
      </w:r>
      <w:r>
        <w:rPr>
          <w:spacing w:val="-2"/>
        </w:rPr>
        <w:t>types</w:t>
      </w:r>
      <w:r>
        <w:rPr>
          <w:spacing w:val="-6"/>
        </w:rPr>
        <w:t> </w:t>
      </w:r>
      <w:r>
        <w:rPr>
          <w:spacing w:val="-2"/>
        </w:rPr>
        <w:t>of</w:t>
      </w:r>
      <w:r>
        <w:rPr>
          <w:spacing w:val="-6"/>
        </w:rPr>
        <w:t> </w:t>
      </w:r>
      <w:r>
        <w:rPr>
          <w:spacing w:val="-2"/>
        </w:rPr>
        <w:t>electoral</w:t>
      </w:r>
      <w:r>
        <w:rPr>
          <w:spacing w:val="-6"/>
        </w:rPr>
        <w:t> </w:t>
      </w:r>
      <w:r>
        <w:rPr>
          <w:spacing w:val="-2"/>
        </w:rPr>
        <w:t>manipulation: easier-to-monitor administrative falsification and harder-to-monitor vote-buying / voter </w:t>
      </w:r>
      <w:r>
        <w:rPr/>
        <w:t>pressure.</w:t>
      </w:r>
      <w:r>
        <w:rPr>
          <w:spacing w:val="40"/>
        </w:rPr>
        <w:t> </w:t>
      </w:r>
      <w:r>
        <w:rPr/>
        <w:t>To do so, I employ two separate election forensic techniques.</w:t>
      </w:r>
      <w:r>
        <w:rPr>
          <w:spacing w:val="40"/>
        </w:rPr>
        <w:t> </w:t>
      </w:r>
      <w:r>
        <w:rPr/>
        <w:t>I use these methods</w:t>
      </w:r>
      <w:r>
        <w:rPr>
          <w:spacing w:val="-13"/>
        </w:rPr>
        <w:t> </w:t>
      </w:r>
      <w:r>
        <w:rPr/>
        <w:t>to</w:t>
      </w:r>
      <w:r>
        <w:rPr>
          <w:spacing w:val="-12"/>
        </w:rPr>
        <w:t> </w:t>
      </w:r>
      <w:r>
        <w:rPr/>
        <w:t>estimate</w:t>
      </w:r>
      <w:r>
        <w:rPr>
          <w:spacing w:val="-13"/>
        </w:rPr>
        <w:t> </w:t>
      </w:r>
      <w:r>
        <w:rPr/>
        <w:t>the</w:t>
      </w:r>
      <w:r>
        <w:rPr>
          <w:spacing w:val="-12"/>
        </w:rPr>
        <w:t> </w:t>
      </w:r>
      <w:r>
        <w:rPr/>
        <w:t>level</w:t>
      </w:r>
      <w:r>
        <w:rPr>
          <w:spacing w:val="-13"/>
        </w:rPr>
        <w:t> </w:t>
      </w:r>
      <w:r>
        <w:rPr/>
        <w:t>of</w:t>
      </w:r>
      <w:r>
        <w:rPr>
          <w:spacing w:val="-12"/>
        </w:rPr>
        <w:t> </w:t>
      </w:r>
      <w:r>
        <w:rPr/>
        <w:t>both</w:t>
      </w:r>
      <w:r>
        <w:rPr>
          <w:spacing w:val="-13"/>
        </w:rPr>
        <w:t> </w:t>
      </w:r>
      <w:r>
        <w:rPr/>
        <w:t>types</w:t>
      </w:r>
      <w:r>
        <w:rPr>
          <w:spacing w:val="-12"/>
        </w:rPr>
        <w:t> </w:t>
      </w:r>
      <w:r>
        <w:rPr/>
        <w:t>of</w:t>
      </w:r>
      <w:r>
        <w:rPr>
          <w:spacing w:val="-13"/>
        </w:rPr>
        <w:t> </w:t>
      </w:r>
      <w:r>
        <w:rPr/>
        <w:t>electoral</w:t>
      </w:r>
      <w:r>
        <w:rPr>
          <w:spacing w:val="-12"/>
        </w:rPr>
        <w:t> </w:t>
      </w:r>
      <w:r>
        <w:rPr/>
        <w:t>manipulation</w:t>
      </w:r>
      <w:r>
        <w:rPr>
          <w:spacing w:val="-13"/>
        </w:rPr>
        <w:t> </w:t>
      </w:r>
      <w:r>
        <w:rPr/>
        <w:t>in</w:t>
      </w:r>
      <w:r>
        <w:rPr>
          <w:spacing w:val="-12"/>
        </w:rPr>
        <w:t> </w:t>
      </w:r>
      <w:r>
        <w:rPr/>
        <w:t>each</w:t>
      </w:r>
      <w:r>
        <w:rPr>
          <w:spacing w:val="-13"/>
        </w:rPr>
        <w:t> </w:t>
      </w:r>
      <w:r>
        <w:rPr/>
        <w:t>of</w:t>
      </w:r>
      <w:r>
        <w:rPr>
          <w:spacing w:val="-12"/>
        </w:rPr>
        <w:t> </w:t>
      </w:r>
      <w:r>
        <w:rPr/>
        <w:t>Russia’s regions, per election-year.</w:t>
      </w:r>
      <w:r>
        <w:rPr>
          <w:spacing w:val="40"/>
        </w:rPr>
        <w:t> </w:t>
      </w:r>
      <w:r>
        <w:rPr/>
        <w:t>These models draw on electoral data at the precinct level</w:t>
      </w:r>
    </w:p>
    <w:p>
      <w:pPr>
        <w:pStyle w:val="BodyText"/>
        <w:spacing w:after="0" w:line="249" w:lineRule="auto"/>
        <w:jc w:val="both"/>
        <w:sectPr>
          <w:headerReference w:type="default" r:id="rId55"/>
          <w:pgSz w:w="12240" w:h="15840"/>
          <w:pgMar w:header="0" w:footer="0" w:top="1820" w:bottom="280" w:left="1800" w:right="720"/>
        </w:sectPr>
      </w:pPr>
    </w:p>
    <w:p>
      <w:pPr>
        <w:pStyle w:val="BodyText"/>
        <w:spacing w:before="99"/>
      </w:pPr>
    </w:p>
    <w:p>
      <w:pPr>
        <w:pStyle w:val="BodyText"/>
        <w:spacing w:line="249" w:lineRule="auto"/>
        <w:ind w:left="1406" w:right="1429"/>
        <w:jc w:val="both"/>
      </w:pPr>
      <w:r>
        <w:rPr/>
        <w:t>(more than 90,000 precincts in each election), while second-stage models incorporate control variables at the regional (80+ regions) and election-year levels (10).</w:t>
      </w:r>
      <w:r>
        <w:rPr>
          <w:spacing w:val="40"/>
        </w:rPr>
        <w:t> </w:t>
      </w:r>
      <w:r>
        <w:rPr/>
        <w:t>In both sets of models, I include socioeconomic control variables to incorporate local context (Myagkov </w:t>
      </w:r>
      <w:r>
        <w:rPr>
          <w:i/>
        </w:rPr>
        <w:t>et al. </w:t>
      </w:r>
      <w:r>
        <w:rPr/>
        <w:t>2009) and reduce the risk of false positives (Deckert 2013).</w:t>
      </w:r>
    </w:p>
    <w:p>
      <w:pPr>
        <w:pStyle w:val="BodyText"/>
        <w:spacing w:line="249" w:lineRule="auto" w:before="119"/>
        <w:ind w:left="1413" w:right="1394"/>
        <w:jc w:val="both"/>
      </w:pPr>
      <w:r>
        <w:rPr/>
        <w:t>In</w:t>
      </w:r>
      <w:r>
        <w:rPr>
          <w:spacing w:val="-13"/>
        </w:rPr>
        <w:t> </w:t>
      </w:r>
      <w:r>
        <w:rPr/>
        <w:t>the</w:t>
      </w:r>
      <w:r>
        <w:rPr>
          <w:spacing w:val="-12"/>
        </w:rPr>
        <w:t> </w:t>
      </w:r>
      <w:r>
        <w:rPr/>
        <w:t>original</w:t>
      </w:r>
      <w:r>
        <w:rPr>
          <w:spacing w:val="-13"/>
        </w:rPr>
        <w:t> </w:t>
      </w:r>
      <w:r>
        <w:rPr/>
        <w:t>turnout-based</w:t>
      </w:r>
      <w:r>
        <w:rPr>
          <w:spacing w:val="-12"/>
        </w:rPr>
        <w:t> </w:t>
      </w:r>
      <w:r>
        <w:rPr/>
        <w:t>measure</w:t>
      </w:r>
      <w:r>
        <w:rPr>
          <w:spacing w:val="-13"/>
        </w:rPr>
        <w:t> </w:t>
      </w:r>
      <w:r>
        <w:rPr/>
        <w:t>of</w:t>
      </w:r>
      <w:r>
        <w:rPr>
          <w:spacing w:val="-12"/>
        </w:rPr>
        <w:t> </w:t>
      </w:r>
      <w:r>
        <w:rPr/>
        <w:t>electoral</w:t>
      </w:r>
      <w:r>
        <w:rPr>
          <w:spacing w:val="-13"/>
        </w:rPr>
        <w:t> </w:t>
      </w:r>
      <w:r>
        <w:rPr/>
        <w:t>manipulation</w:t>
      </w:r>
      <w:r>
        <w:rPr>
          <w:spacing w:val="-12"/>
        </w:rPr>
        <w:t> </w:t>
      </w:r>
      <w:r>
        <w:rPr/>
        <w:t>developed</w:t>
      </w:r>
      <w:r>
        <w:rPr>
          <w:spacing w:val="-13"/>
        </w:rPr>
        <w:t> </w:t>
      </w:r>
      <w:r>
        <w:rPr/>
        <w:t>by</w:t>
      </w:r>
      <w:r>
        <w:rPr>
          <w:spacing w:val="-12"/>
        </w:rPr>
        <w:t> </w:t>
      </w:r>
      <w:r>
        <w:rPr/>
        <w:t>Myagkov et al (2009), turnout by precinct in a territory is compared to a party’s </w:t>
      </w:r>
      <w:r>
        <w:rPr>
          <w:i/>
        </w:rPr>
        <w:t>absolute vote-share </w:t>
      </w:r>
      <w:r>
        <w:rPr/>
        <w:t>across the same precincts.</w:t>
      </w:r>
      <w:r>
        <w:rPr>
          <w:spacing w:val="40"/>
        </w:rPr>
        <w:t> </w:t>
      </w:r>
      <w:r>
        <w:rPr/>
        <w:t>Precinct-level absolute vote-share is defined as the number of votes a party receives divided by the total number of eligible voters in the precinct.</w:t>
      </w:r>
      <w:r>
        <w:rPr>
          <w:spacing w:val="28"/>
        </w:rPr>
        <w:t> </w:t>
      </w:r>
      <w:r>
        <w:rPr/>
        <w:t>Increasingly large correlations between these two variables indicate increas-ingly</w:t>
      </w:r>
      <w:r>
        <w:rPr>
          <w:spacing w:val="-6"/>
        </w:rPr>
        <w:t> </w:t>
      </w:r>
      <w:r>
        <w:rPr/>
        <w:t>suspicious</w:t>
      </w:r>
      <w:r>
        <w:rPr>
          <w:spacing w:val="-6"/>
        </w:rPr>
        <w:t> </w:t>
      </w:r>
      <w:r>
        <w:rPr/>
        <w:t>results,</w:t>
      </w:r>
      <w:r>
        <w:rPr>
          <w:spacing w:val="-6"/>
        </w:rPr>
        <w:t> </w:t>
      </w:r>
      <w:r>
        <w:rPr/>
        <w:t>as</w:t>
      </w:r>
      <w:r>
        <w:rPr>
          <w:spacing w:val="-6"/>
        </w:rPr>
        <w:t> </w:t>
      </w:r>
      <w:r>
        <w:rPr/>
        <w:t>they</w:t>
      </w:r>
      <w:r>
        <w:rPr>
          <w:spacing w:val="-6"/>
        </w:rPr>
        <w:t> </w:t>
      </w:r>
      <w:r>
        <w:rPr/>
        <w:t>show</w:t>
      </w:r>
      <w:r>
        <w:rPr>
          <w:spacing w:val="-6"/>
        </w:rPr>
        <w:t> </w:t>
      </w:r>
      <w:r>
        <w:rPr/>
        <w:t>that—as</w:t>
      </w:r>
      <w:r>
        <w:rPr>
          <w:spacing w:val="-6"/>
        </w:rPr>
        <w:t> </w:t>
      </w:r>
      <w:r>
        <w:rPr/>
        <w:t>turnout</w:t>
      </w:r>
      <w:r>
        <w:rPr>
          <w:spacing w:val="-6"/>
        </w:rPr>
        <w:t> </w:t>
      </w:r>
      <w:r>
        <w:rPr/>
        <w:t>increases</w:t>
      </w:r>
      <w:r>
        <w:rPr>
          <w:spacing w:val="-6"/>
        </w:rPr>
        <w:t> </w:t>
      </w:r>
      <w:r>
        <w:rPr/>
        <w:t>in</w:t>
      </w:r>
      <w:r>
        <w:rPr>
          <w:spacing w:val="-6"/>
        </w:rPr>
        <w:t> </w:t>
      </w:r>
      <w:r>
        <w:rPr/>
        <w:t>a</w:t>
      </w:r>
      <w:r>
        <w:rPr>
          <w:spacing w:val="-6"/>
        </w:rPr>
        <w:t> </w:t>
      </w:r>
      <w:r>
        <w:rPr/>
        <w:t>region—the</w:t>
      </w:r>
      <w:r>
        <w:rPr>
          <w:spacing w:val="-6"/>
        </w:rPr>
        <w:t> </w:t>
      </w:r>
      <w:r>
        <w:rPr/>
        <w:t>party </w:t>
      </w:r>
      <w:r>
        <w:rPr>
          <w:spacing w:val="-2"/>
        </w:rPr>
        <w:t>in</w:t>
      </w:r>
      <w:r>
        <w:rPr>
          <w:spacing w:val="-6"/>
        </w:rPr>
        <w:t> </w:t>
      </w:r>
      <w:r>
        <w:rPr>
          <w:spacing w:val="-2"/>
        </w:rPr>
        <w:t>question</w:t>
      </w:r>
      <w:r>
        <w:rPr>
          <w:spacing w:val="-6"/>
        </w:rPr>
        <w:t> </w:t>
      </w:r>
      <w:r>
        <w:rPr>
          <w:spacing w:val="-2"/>
        </w:rPr>
        <w:t>is</w:t>
      </w:r>
      <w:r>
        <w:rPr>
          <w:spacing w:val="-6"/>
        </w:rPr>
        <w:t> </w:t>
      </w:r>
      <w:r>
        <w:rPr>
          <w:spacing w:val="-2"/>
        </w:rPr>
        <w:t>drawing</w:t>
      </w:r>
      <w:r>
        <w:rPr>
          <w:spacing w:val="-6"/>
        </w:rPr>
        <w:t> </w:t>
      </w:r>
      <w:r>
        <w:rPr>
          <w:spacing w:val="-2"/>
        </w:rPr>
        <w:t>more</w:t>
      </w:r>
      <w:r>
        <w:rPr>
          <w:spacing w:val="-6"/>
        </w:rPr>
        <w:t> </w:t>
      </w:r>
      <w:r>
        <w:rPr>
          <w:spacing w:val="-2"/>
        </w:rPr>
        <w:t>and</w:t>
      </w:r>
      <w:r>
        <w:rPr>
          <w:spacing w:val="-6"/>
        </w:rPr>
        <w:t> </w:t>
      </w:r>
      <w:r>
        <w:rPr>
          <w:spacing w:val="-2"/>
        </w:rPr>
        <w:t>more</w:t>
      </w:r>
      <w:r>
        <w:rPr>
          <w:spacing w:val="-6"/>
        </w:rPr>
        <w:t> </w:t>
      </w:r>
      <w:r>
        <w:rPr>
          <w:spacing w:val="-2"/>
        </w:rPr>
        <w:t>voters</w:t>
      </w:r>
      <w:r>
        <w:rPr>
          <w:spacing w:val="-6"/>
        </w:rPr>
        <w:t> </w:t>
      </w:r>
      <w:r>
        <w:rPr>
          <w:spacing w:val="-2"/>
        </w:rPr>
        <w:t>to</w:t>
      </w:r>
      <w:r>
        <w:rPr>
          <w:spacing w:val="-6"/>
        </w:rPr>
        <w:t> </w:t>
      </w:r>
      <w:r>
        <w:rPr>
          <w:spacing w:val="-2"/>
        </w:rPr>
        <w:t>its</w:t>
      </w:r>
      <w:r>
        <w:rPr>
          <w:spacing w:val="-6"/>
        </w:rPr>
        <w:t> </w:t>
      </w:r>
      <w:r>
        <w:rPr>
          <w:spacing w:val="-2"/>
        </w:rPr>
        <w:t>side</w:t>
      </w:r>
      <w:r>
        <w:rPr>
          <w:spacing w:val="-6"/>
        </w:rPr>
        <w:t> </w:t>
      </w:r>
      <w:r>
        <w:rPr>
          <w:spacing w:val="-2"/>
        </w:rPr>
        <w:t>from</w:t>
      </w:r>
      <w:r>
        <w:rPr>
          <w:spacing w:val="-6"/>
        </w:rPr>
        <w:t> </w:t>
      </w:r>
      <w:r>
        <w:rPr>
          <w:spacing w:val="-2"/>
        </w:rPr>
        <w:t>the</w:t>
      </w:r>
      <w:r>
        <w:rPr>
          <w:spacing w:val="-6"/>
        </w:rPr>
        <w:t> </w:t>
      </w:r>
      <w:r>
        <w:rPr>
          <w:spacing w:val="-2"/>
        </w:rPr>
        <w:t>pool</w:t>
      </w:r>
      <w:r>
        <w:rPr>
          <w:spacing w:val="-6"/>
        </w:rPr>
        <w:t> </w:t>
      </w:r>
      <w:r>
        <w:rPr>
          <w:spacing w:val="-2"/>
        </w:rPr>
        <w:t>of</w:t>
      </w:r>
      <w:r>
        <w:rPr>
          <w:spacing w:val="-6"/>
        </w:rPr>
        <w:t> </w:t>
      </w:r>
      <w:r>
        <w:rPr>
          <w:spacing w:val="-2"/>
        </w:rPr>
        <w:t>available</w:t>
      </w:r>
      <w:r>
        <w:rPr>
          <w:spacing w:val="-6"/>
        </w:rPr>
        <w:t> </w:t>
      </w:r>
      <w:r>
        <w:rPr>
          <w:spacing w:val="-2"/>
        </w:rPr>
        <w:t>voters. </w:t>
      </w:r>
      <w:r>
        <w:rPr/>
        <w:t>Figure 4.1 provides an illustration of the method.</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93"/>
        <w:rPr>
          <w:sz w:val="13"/>
        </w:rPr>
      </w:pPr>
    </w:p>
    <w:p>
      <w:pPr>
        <w:spacing w:before="1"/>
        <w:ind w:left="1685" w:right="0" w:firstLine="0"/>
        <w:jc w:val="left"/>
        <w:rPr>
          <w:rFonts w:ascii="Arial"/>
          <w:sz w:val="13"/>
        </w:rPr>
      </w:pPr>
      <w:r>
        <w:rPr>
          <w:rFonts w:ascii="Arial"/>
          <w:sz w:val="13"/>
        </w:rPr>
        <mc:AlternateContent>
          <mc:Choice Requires="wps">
            <w:drawing>
              <wp:anchor distT="0" distB="0" distL="0" distR="0" allowOverlap="1" layoutInCell="1" locked="0" behindDoc="0" simplePos="0" relativeHeight="15746048">
                <wp:simplePos x="0" y="0"/>
                <wp:positionH relativeFrom="page">
                  <wp:posOffset>2397169</wp:posOffset>
                </wp:positionH>
                <wp:positionV relativeFrom="paragraph">
                  <wp:posOffset>-549479</wp:posOffset>
                </wp:positionV>
                <wp:extent cx="3962400" cy="2703830"/>
                <wp:effectExtent l="0" t="0" r="0" b="0"/>
                <wp:wrapNone/>
                <wp:docPr id="140" name="Group 140"/>
                <wp:cNvGraphicFramePr>
                  <a:graphicFrameLocks/>
                </wp:cNvGraphicFramePr>
                <a:graphic>
                  <a:graphicData uri="http://schemas.microsoft.com/office/word/2010/wordprocessingGroup">
                    <wpg:wgp>
                      <wpg:cNvPr id="140" name="Group 140"/>
                      <wpg:cNvGrpSpPr/>
                      <wpg:grpSpPr>
                        <a:xfrm>
                          <a:off x="0" y="0"/>
                          <a:ext cx="3962400" cy="2703830"/>
                          <a:chExt cx="3962400" cy="2703830"/>
                        </a:xfrm>
                      </wpg:grpSpPr>
                      <wps:wsp>
                        <wps:cNvPr id="141" name="Graphic 141"/>
                        <wps:cNvSpPr/>
                        <wps:spPr>
                          <a:xfrm>
                            <a:off x="25556" y="4990"/>
                            <a:ext cx="3931920" cy="2673350"/>
                          </a:xfrm>
                          <a:custGeom>
                            <a:avLst/>
                            <a:gdLst/>
                            <a:ahLst/>
                            <a:cxnLst/>
                            <a:rect l="l" t="t" r="r" b="b"/>
                            <a:pathLst>
                              <a:path w="3931920" h="2673350">
                                <a:moveTo>
                                  <a:pt x="0" y="2225174"/>
                                </a:moveTo>
                                <a:lnTo>
                                  <a:pt x="3931760" y="2225174"/>
                                </a:lnTo>
                              </a:path>
                              <a:path w="3931920" h="2673350">
                                <a:moveTo>
                                  <a:pt x="0" y="1572088"/>
                                </a:moveTo>
                                <a:lnTo>
                                  <a:pt x="3931760" y="1572088"/>
                                </a:lnTo>
                              </a:path>
                              <a:path w="3931920" h="2673350">
                                <a:moveTo>
                                  <a:pt x="0" y="918909"/>
                                </a:moveTo>
                                <a:lnTo>
                                  <a:pt x="3931760" y="918909"/>
                                </a:lnTo>
                              </a:path>
                              <a:path w="3931920" h="2673350">
                                <a:moveTo>
                                  <a:pt x="0" y="265823"/>
                                </a:moveTo>
                                <a:lnTo>
                                  <a:pt x="3931760" y="265823"/>
                                </a:lnTo>
                              </a:path>
                              <a:path w="3931920" h="2673350">
                                <a:moveTo>
                                  <a:pt x="111645" y="2673249"/>
                                </a:moveTo>
                                <a:lnTo>
                                  <a:pt x="111645" y="0"/>
                                </a:lnTo>
                              </a:path>
                              <a:path w="3931920" h="2673350">
                                <a:moveTo>
                                  <a:pt x="1152087" y="2673249"/>
                                </a:moveTo>
                                <a:lnTo>
                                  <a:pt x="1152087" y="0"/>
                                </a:lnTo>
                              </a:path>
                              <a:path w="3931920" h="2673350">
                                <a:moveTo>
                                  <a:pt x="2192436" y="2673249"/>
                                </a:moveTo>
                                <a:lnTo>
                                  <a:pt x="2192436" y="0"/>
                                </a:lnTo>
                              </a:path>
                              <a:path w="3931920" h="2673350">
                                <a:moveTo>
                                  <a:pt x="3232877" y="2673249"/>
                                </a:moveTo>
                                <a:lnTo>
                                  <a:pt x="3232877" y="0"/>
                                </a:lnTo>
                              </a:path>
                            </a:pathLst>
                          </a:custGeom>
                          <a:ln w="4943">
                            <a:solidFill>
                              <a:srgbClr val="EBEBEB"/>
                            </a:solidFill>
                            <a:prstDash val="solid"/>
                          </a:ln>
                        </wps:spPr>
                        <wps:bodyPr wrap="square" lIns="0" tIns="0" rIns="0" bIns="0" rtlCol="0">
                          <a:prstTxWarp prst="textNoShape">
                            <a:avLst/>
                          </a:prstTxWarp>
                          <a:noAutofit/>
                        </wps:bodyPr>
                      </wps:wsp>
                      <wps:wsp>
                        <wps:cNvPr id="142" name="Graphic 142"/>
                        <wps:cNvSpPr/>
                        <wps:spPr>
                          <a:xfrm>
                            <a:off x="25556" y="4990"/>
                            <a:ext cx="3931920" cy="2673350"/>
                          </a:xfrm>
                          <a:custGeom>
                            <a:avLst/>
                            <a:gdLst/>
                            <a:ahLst/>
                            <a:cxnLst/>
                            <a:rect l="l" t="t" r="r" b="b"/>
                            <a:pathLst>
                              <a:path w="3931920" h="2673350">
                                <a:moveTo>
                                  <a:pt x="0" y="2551717"/>
                                </a:moveTo>
                                <a:lnTo>
                                  <a:pt x="3931760" y="2551717"/>
                                </a:lnTo>
                              </a:path>
                              <a:path w="3931920" h="2673350">
                                <a:moveTo>
                                  <a:pt x="0" y="1898631"/>
                                </a:moveTo>
                                <a:lnTo>
                                  <a:pt x="3931760" y="1898631"/>
                                </a:lnTo>
                              </a:path>
                              <a:path w="3931920" h="2673350">
                                <a:moveTo>
                                  <a:pt x="0" y="1245452"/>
                                </a:moveTo>
                                <a:lnTo>
                                  <a:pt x="3931760" y="1245452"/>
                                </a:lnTo>
                              </a:path>
                              <a:path w="3931920" h="2673350">
                                <a:moveTo>
                                  <a:pt x="0" y="592366"/>
                                </a:moveTo>
                                <a:lnTo>
                                  <a:pt x="3931760" y="592366"/>
                                </a:lnTo>
                              </a:path>
                              <a:path w="3931920" h="2673350">
                                <a:moveTo>
                                  <a:pt x="631820" y="2673249"/>
                                </a:moveTo>
                                <a:lnTo>
                                  <a:pt x="631820" y="0"/>
                                </a:lnTo>
                              </a:path>
                              <a:path w="3931920" h="2673350">
                                <a:moveTo>
                                  <a:pt x="1672261" y="2673249"/>
                                </a:moveTo>
                                <a:lnTo>
                                  <a:pt x="1672261" y="0"/>
                                </a:lnTo>
                              </a:path>
                              <a:path w="3931920" h="2673350">
                                <a:moveTo>
                                  <a:pt x="2712610" y="2673249"/>
                                </a:moveTo>
                                <a:lnTo>
                                  <a:pt x="2712610" y="0"/>
                                </a:lnTo>
                              </a:path>
                              <a:path w="3931920" h="2673350">
                                <a:moveTo>
                                  <a:pt x="3753052" y="2673249"/>
                                </a:moveTo>
                                <a:lnTo>
                                  <a:pt x="3753052" y="0"/>
                                </a:lnTo>
                              </a:path>
                            </a:pathLst>
                          </a:custGeom>
                          <a:ln w="9980">
                            <a:solidFill>
                              <a:srgbClr val="EBEBEB"/>
                            </a:solidFill>
                            <a:prstDash val="solid"/>
                          </a:ln>
                        </wps:spPr>
                        <wps:bodyPr wrap="square" lIns="0" tIns="0" rIns="0" bIns="0" rtlCol="0">
                          <a:prstTxWarp prst="textNoShape">
                            <a:avLst/>
                          </a:prstTxWarp>
                          <a:noAutofit/>
                        </wps:bodyPr>
                      </wps:wsp>
                      <wps:wsp>
                        <wps:cNvPr id="143" name="Graphic 143"/>
                        <wps:cNvSpPr/>
                        <wps:spPr>
                          <a:xfrm>
                            <a:off x="186076" y="108241"/>
                            <a:ext cx="3611245" cy="2014220"/>
                          </a:xfrm>
                          <a:custGeom>
                            <a:avLst/>
                            <a:gdLst/>
                            <a:ahLst/>
                            <a:cxnLst/>
                            <a:rect l="l" t="t" r="r" b="b"/>
                            <a:pathLst>
                              <a:path w="3611245" h="2014220">
                                <a:moveTo>
                                  <a:pt x="2904749" y="844758"/>
                                </a:moveTo>
                                <a:lnTo>
                                  <a:pt x="2906187" y="837706"/>
                                </a:lnTo>
                                <a:lnTo>
                                  <a:pt x="2910100" y="831922"/>
                                </a:lnTo>
                                <a:lnTo>
                                  <a:pt x="2915885" y="828009"/>
                                </a:lnTo>
                                <a:lnTo>
                                  <a:pt x="2922937" y="826570"/>
                                </a:lnTo>
                                <a:lnTo>
                                  <a:pt x="2930043" y="828009"/>
                                </a:lnTo>
                                <a:lnTo>
                                  <a:pt x="2935855" y="831922"/>
                                </a:lnTo>
                                <a:lnTo>
                                  <a:pt x="2939778" y="837706"/>
                                </a:lnTo>
                                <a:lnTo>
                                  <a:pt x="2941218" y="844758"/>
                                </a:lnTo>
                                <a:lnTo>
                                  <a:pt x="2939778" y="851864"/>
                                </a:lnTo>
                                <a:lnTo>
                                  <a:pt x="2935855" y="857676"/>
                                </a:lnTo>
                                <a:lnTo>
                                  <a:pt x="2930043" y="861599"/>
                                </a:lnTo>
                                <a:lnTo>
                                  <a:pt x="2922937" y="863039"/>
                                </a:lnTo>
                                <a:lnTo>
                                  <a:pt x="2915885" y="861599"/>
                                </a:lnTo>
                                <a:lnTo>
                                  <a:pt x="2910100" y="857676"/>
                                </a:lnTo>
                                <a:lnTo>
                                  <a:pt x="2906187" y="851864"/>
                                </a:lnTo>
                                <a:lnTo>
                                  <a:pt x="2904749" y="844758"/>
                                </a:lnTo>
                              </a:path>
                              <a:path w="3611245" h="2014220">
                                <a:moveTo>
                                  <a:pt x="2948773" y="1043053"/>
                                </a:moveTo>
                                <a:lnTo>
                                  <a:pt x="2950211" y="1035947"/>
                                </a:lnTo>
                                <a:lnTo>
                                  <a:pt x="2954124" y="1030135"/>
                                </a:lnTo>
                                <a:lnTo>
                                  <a:pt x="2959909" y="1026212"/>
                                </a:lnTo>
                                <a:lnTo>
                                  <a:pt x="2966961" y="1024772"/>
                                </a:lnTo>
                                <a:lnTo>
                                  <a:pt x="2974067" y="1026212"/>
                                </a:lnTo>
                                <a:lnTo>
                                  <a:pt x="2979879" y="1030135"/>
                                </a:lnTo>
                                <a:lnTo>
                                  <a:pt x="2983802" y="1035947"/>
                                </a:lnTo>
                                <a:lnTo>
                                  <a:pt x="2985242" y="1043053"/>
                                </a:lnTo>
                                <a:lnTo>
                                  <a:pt x="2983802" y="1050105"/>
                                </a:lnTo>
                                <a:lnTo>
                                  <a:pt x="2979879" y="1055889"/>
                                </a:lnTo>
                                <a:lnTo>
                                  <a:pt x="2974067" y="1059802"/>
                                </a:lnTo>
                                <a:lnTo>
                                  <a:pt x="2966961" y="1061241"/>
                                </a:lnTo>
                                <a:lnTo>
                                  <a:pt x="2959909" y="1059802"/>
                                </a:lnTo>
                                <a:lnTo>
                                  <a:pt x="2954124" y="1055889"/>
                                </a:lnTo>
                                <a:lnTo>
                                  <a:pt x="2950211" y="1050105"/>
                                </a:lnTo>
                                <a:lnTo>
                                  <a:pt x="2948773" y="1043053"/>
                                </a:lnTo>
                              </a:path>
                              <a:path w="3611245" h="2014220">
                                <a:moveTo>
                                  <a:pt x="2329265" y="735351"/>
                                </a:moveTo>
                                <a:lnTo>
                                  <a:pt x="2330703" y="728299"/>
                                </a:lnTo>
                                <a:lnTo>
                                  <a:pt x="2334616" y="722514"/>
                                </a:lnTo>
                                <a:lnTo>
                                  <a:pt x="2340400" y="718601"/>
                                </a:lnTo>
                                <a:lnTo>
                                  <a:pt x="2347453" y="717163"/>
                                </a:lnTo>
                                <a:lnTo>
                                  <a:pt x="2354559" y="718601"/>
                                </a:lnTo>
                                <a:lnTo>
                                  <a:pt x="2360371" y="722514"/>
                                </a:lnTo>
                                <a:lnTo>
                                  <a:pt x="2364294" y="728299"/>
                                </a:lnTo>
                                <a:lnTo>
                                  <a:pt x="2365734" y="735351"/>
                                </a:lnTo>
                                <a:lnTo>
                                  <a:pt x="2364294" y="742457"/>
                                </a:lnTo>
                                <a:lnTo>
                                  <a:pt x="2360371" y="748269"/>
                                </a:lnTo>
                                <a:lnTo>
                                  <a:pt x="2354559" y="752192"/>
                                </a:lnTo>
                                <a:lnTo>
                                  <a:pt x="2347453" y="753632"/>
                                </a:lnTo>
                                <a:lnTo>
                                  <a:pt x="2340400" y="752192"/>
                                </a:lnTo>
                                <a:lnTo>
                                  <a:pt x="2334616" y="748269"/>
                                </a:lnTo>
                                <a:lnTo>
                                  <a:pt x="2330703" y="742457"/>
                                </a:lnTo>
                                <a:lnTo>
                                  <a:pt x="2329265" y="735351"/>
                                </a:lnTo>
                              </a:path>
                              <a:path w="3611245" h="2014220">
                                <a:moveTo>
                                  <a:pt x="3083550" y="328874"/>
                                </a:moveTo>
                                <a:lnTo>
                                  <a:pt x="3084988" y="321822"/>
                                </a:lnTo>
                                <a:lnTo>
                                  <a:pt x="3088901" y="316038"/>
                                </a:lnTo>
                                <a:lnTo>
                                  <a:pt x="3094686" y="312125"/>
                                </a:lnTo>
                                <a:lnTo>
                                  <a:pt x="3101738" y="310686"/>
                                </a:lnTo>
                                <a:lnTo>
                                  <a:pt x="3108844" y="312125"/>
                                </a:lnTo>
                                <a:lnTo>
                                  <a:pt x="3114656" y="316038"/>
                                </a:lnTo>
                                <a:lnTo>
                                  <a:pt x="3118579" y="321822"/>
                                </a:lnTo>
                                <a:lnTo>
                                  <a:pt x="3120019" y="328874"/>
                                </a:lnTo>
                                <a:lnTo>
                                  <a:pt x="3118579" y="335980"/>
                                </a:lnTo>
                                <a:lnTo>
                                  <a:pt x="3114656" y="341792"/>
                                </a:lnTo>
                                <a:lnTo>
                                  <a:pt x="3108844" y="345716"/>
                                </a:lnTo>
                                <a:lnTo>
                                  <a:pt x="3101738" y="347155"/>
                                </a:lnTo>
                                <a:lnTo>
                                  <a:pt x="3094686" y="345716"/>
                                </a:lnTo>
                                <a:lnTo>
                                  <a:pt x="3088901" y="341792"/>
                                </a:lnTo>
                                <a:lnTo>
                                  <a:pt x="3084988" y="335980"/>
                                </a:lnTo>
                                <a:lnTo>
                                  <a:pt x="3083550" y="328874"/>
                                </a:lnTo>
                              </a:path>
                              <a:path w="3611245" h="2014220">
                                <a:moveTo>
                                  <a:pt x="3211332" y="18281"/>
                                </a:moveTo>
                                <a:lnTo>
                                  <a:pt x="3212772" y="11175"/>
                                </a:lnTo>
                                <a:lnTo>
                                  <a:pt x="3216695" y="5363"/>
                                </a:lnTo>
                                <a:lnTo>
                                  <a:pt x="3222507" y="1439"/>
                                </a:lnTo>
                                <a:lnTo>
                                  <a:pt x="3229613" y="0"/>
                                </a:lnTo>
                                <a:lnTo>
                                  <a:pt x="3236665" y="1439"/>
                                </a:lnTo>
                                <a:lnTo>
                                  <a:pt x="3242449" y="5363"/>
                                </a:lnTo>
                                <a:lnTo>
                                  <a:pt x="3246362" y="11175"/>
                                </a:lnTo>
                                <a:lnTo>
                                  <a:pt x="3247801" y="18281"/>
                                </a:lnTo>
                                <a:lnTo>
                                  <a:pt x="3246362" y="25333"/>
                                </a:lnTo>
                                <a:lnTo>
                                  <a:pt x="3242449" y="31117"/>
                                </a:lnTo>
                                <a:lnTo>
                                  <a:pt x="3236665" y="35030"/>
                                </a:lnTo>
                                <a:lnTo>
                                  <a:pt x="3229613" y="36469"/>
                                </a:lnTo>
                                <a:lnTo>
                                  <a:pt x="3222507" y="35030"/>
                                </a:lnTo>
                                <a:lnTo>
                                  <a:pt x="3216695" y="31117"/>
                                </a:lnTo>
                                <a:lnTo>
                                  <a:pt x="3212772" y="25333"/>
                                </a:lnTo>
                                <a:lnTo>
                                  <a:pt x="3211332" y="18281"/>
                                </a:lnTo>
                              </a:path>
                              <a:path w="3611245" h="2014220">
                                <a:moveTo>
                                  <a:pt x="2442776" y="1296658"/>
                                </a:moveTo>
                                <a:lnTo>
                                  <a:pt x="2444214" y="1289605"/>
                                </a:lnTo>
                                <a:lnTo>
                                  <a:pt x="2448127" y="1283821"/>
                                </a:lnTo>
                                <a:lnTo>
                                  <a:pt x="2453912" y="1279908"/>
                                </a:lnTo>
                                <a:lnTo>
                                  <a:pt x="2460964" y="1278470"/>
                                </a:lnTo>
                                <a:lnTo>
                                  <a:pt x="2468070" y="1279908"/>
                                </a:lnTo>
                                <a:lnTo>
                                  <a:pt x="2473882" y="1283821"/>
                                </a:lnTo>
                                <a:lnTo>
                                  <a:pt x="2477805" y="1289605"/>
                                </a:lnTo>
                                <a:lnTo>
                                  <a:pt x="2479245" y="1296658"/>
                                </a:lnTo>
                                <a:lnTo>
                                  <a:pt x="2477805" y="1303764"/>
                                </a:lnTo>
                                <a:lnTo>
                                  <a:pt x="2473882" y="1309576"/>
                                </a:lnTo>
                                <a:lnTo>
                                  <a:pt x="2468070" y="1313499"/>
                                </a:lnTo>
                                <a:lnTo>
                                  <a:pt x="2460964" y="1314939"/>
                                </a:lnTo>
                                <a:lnTo>
                                  <a:pt x="2453912" y="1313499"/>
                                </a:lnTo>
                                <a:lnTo>
                                  <a:pt x="2448127" y="1309576"/>
                                </a:lnTo>
                                <a:lnTo>
                                  <a:pt x="2444214" y="1303764"/>
                                </a:lnTo>
                                <a:lnTo>
                                  <a:pt x="2442776" y="1296658"/>
                                </a:lnTo>
                              </a:path>
                              <a:path w="3611245" h="2014220">
                                <a:moveTo>
                                  <a:pt x="3461206" y="555337"/>
                                </a:moveTo>
                                <a:lnTo>
                                  <a:pt x="3462646" y="548285"/>
                                </a:lnTo>
                                <a:lnTo>
                                  <a:pt x="3466569" y="542501"/>
                                </a:lnTo>
                                <a:lnTo>
                                  <a:pt x="3472381" y="538588"/>
                                </a:lnTo>
                                <a:lnTo>
                                  <a:pt x="3479487" y="537149"/>
                                </a:lnTo>
                                <a:lnTo>
                                  <a:pt x="3486539" y="538588"/>
                                </a:lnTo>
                                <a:lnTo>
                                  <a:pt x="3492323" y="542501"/>
                                </a:lnTo>
                                <a:lnTo>
                                  <a:pt x="3496236" y="548285"/>
                                </a:lnTo>
                                <a:lnTo>
                                  <a:pt x="3497675" y="555337"/>
                                </a:lnTo>
                                <a:lnTo>
                                  <a:pt x="3496236" y="562443"/>
                                </a:lnTo>
                                <a:lnTo>
                                  <a:pt x="3492323" y="568255"/>
                                </a:lnTo>
                                <a:lnTo>
                                  <a:pt x="3486539" y="572178"/>
                                </a:lnTo>
                                <a:lnTo>
                                  <a:pt x="3479487" y="573618"/>
                                </a:lnTo>
                                <a:lnTo>
                                  <a:pt x="3472381" y="572178"/>
                                </a:lnTo>
                                <a:lnTo>
                                  <a:pt x="3466569" y="568255"/>
                                </a:lnTo>
                                <a:lnTo>
                                  <a:pt x="3462646" y="562443"/>
                                </a:lnTo>
                                <a:lnTo>
                                  <a:pt x="3461206" y="555337"/>
                                </a:lnTo>
                              </a:path>
                              <a:path w="3611245" h="2014220">
                                <a:moveTo>
                                  <a:pt x="3574251" y="896151"/>
                                </a:moveTo>
                                <a:lnTo>
                                  <a:pt x="3575690" y="889044"/>
                                </a:lnTo>
                                <a:lnTo>
                                  <a:pt x="3579614" y="883232"/>
                                </a:lnTo>
                                <a:lnTo>
                                  <a:pt x="3585426" y="879309"/>
                                </a:lnTo>
                                <a:lnTo>
                                  <a:pt x="3592532" y="877869"/>
                                </a:lnTo>
                                <a:lnTo>
                                  <a:pt x="3599584" y="879309"/>
                                </a:lnTo>
                                <a:lnTo>
                                  <a:pt x="3605368" y="883232"/>
                                </a:lnTo>
                                <a:lnTo>
                                  <a:pt x="3609281" y="889044"/>
                                </a:lnTo>
                                <a:lnTo>
                                  <a:pt x="3610720" y="896151"/>
                                </a:lnTo>
                                <a:lnTo>
                                  <a:pt x="3609281" y="903203"/>
                                </a:lnTo>
                                <a:lnTo>
                                  <a:pt x="3605368" y="908987"/>
                                </a:lnTo>
                                <a:lnTo>
                                  <a:pt x="3599584" y="912900"/>
                                </a:lnTo>
                                <a:lnTo>
                                  <a:pt x="3592532" y="914338"/>
                                </a:lnTo>
                                <a:lnTo>
                                  <a:pt x="3585426" y="912900"/>
                                </a:lnTo>
                                <a:lnTo>
                                  <a:pt x="3579614" y="908987"/>
                                </a:lnTo>
                                <a:lnTo>
                                  <a:pt x="3575690" y="903203"/>
                                </a:lnTo>
                                <a:lnTo>
                                  <a:pt x="3574251" y="896151"/>
                                </a:lnTo>
                              </a:path>
                              <a:path w="3611245" h="2014220">
                                <a:moveTo>
                                  <a:pt x="3538061" y="646090"/>
                                </a:moveTo>
                                <a:lnTo>
                                  <a:pt x="3539500" y="639038"/>
                                </a:lnTo>
                                <a:lnTo>
                                  <a:pt x="3543413" y="633254"/>
                                </a:lnTo>
                                <a:lnTo>
                                  <a:pt x="3549197" y="629341"/>
                                </a:lnTo>
                                <a:lnTo>
                                  <a:pt x="3556249" y="627902"/>
                                </a:lnTo>
                                <a:lnTo>
                                  <a:pt x="3563355" y="629341"/>
                                </a:lnTo>
                                <a:lnTo>
                                  <a:pt x="3569167" y="633254"/>
                                </a:lnTo>
                                <a:lnTo>
                                  <a:pt x="3573090" y="639038"/>
                                </a:lnTo>
                                <a:lnTo>
                                  <a:pt x="3574530" y="646090"/>
                                </a:lnTo>
                                <a:lnTo>
                                  <a:pt x="3573090" y="653196"/>
                                </a:lnTo>
                                <a:lnTo>
                                  <a:pt x="3569167" y="659008"/>
                                </a:lnTo>
                                <a:lnTo>
                                  <a:pt x="3563355" y="662931"/>
                                </a:lnTo>
                                <a:lnTo>
                                  <a:pt x="3556249" y="664371"/>
                                </a:lnTo>
                                <a:lnTo>
                                  <a:pt x="3549197" y="662931"/>
                                </a:lnTo>
                                <a:lnTo>
                                  <a:pt x="3543413" y="659008"/>
                                </a:lnTo>
                                <a:lnTo>
                                  <a:pt x="3539500" y="653196"/>
                                </a:lnTo>
                                <a:lnTo>
                                  <a:pt x="3538061" y="646090"/>
                                </a:lnTo>
                              </a:path>
                              <a:path w="3611245" h="2014220">
                                <a:moveTo>
                                  <a:pt x="2965375" y="1094166"/>
                                </a:moveTo>
                                <a:lnTo>
                                  <a:pt x="2966814" y="1087113"/>
                                </a:lnTo>
                                <a:lnTo>
                                  <a:pt x="2970727" y="1081329"/>
                                </a:lnTo>
                                <a:lnTo>
                                  <a:pt x="2976511" y="1077416"/>
                                </a:lnTo>
                                <a:lnTo>
                                  <a:pt x="2983563" y="1075978"/>
                                </a:lnTo>
                                <a:lnTo>
                                  <a:pt x="2990669" y="1077416"/>
                                </a:lnTo>
                                <a:lnTo>
                                  <a:pt x="2996481" y="1081329"/>
                                </a:lnTo>
                                <a:lnTo>
                                  <a:pt x="3000404" y="1087113"/>
                                </a:lnTo>
                                <a:lnTo>
                                  <a:pt x="3001844" y="1094166"/>
                                </a:lnTo>
                                <a:lnTo>
                                  <a:pt x="3000404" y="1101272"/>
                                </a:lnTo>
                                <a:lnTo>
                                  <a:pt x="2996481" y="1107084"/>
                                </a:lnTo>
                                <a:lnTo>
                                  <a:pt x="2990669" y="1111007"/>
                                </a:lnTo>
                                <a:lnTo>
                                  <a:pt x="2983563" y="1112447"/>
                                </a:lnTo>
                                <a:lnTo>
                                  <a:pt x="2976511" y="1111007"/>
                                </a:lnTo>
                                <a:lnTo>
                                  <a:pt x="2970727" y="1107084"/>
                                </a:lnTo>
                                <a:lnTo>
                                  <a:pt x="2966814" y="1101272"/>
                                </a:lnTo>
                                <a:lnTo>
                                  <a:pt x="2965375" y="1094166"/>
                                </a:lnTo>
                              </a:path>
                              <a:path w="3611245" h="2014220">
                                <a:moveTo>
                                  <a:pt x="0" y="1995540"/>
                                </a:moveTo>
                                <a:lnTo>
                                  <a:pt x="1438" y="1988488"/>
                                </a:lnTo>
                                <a:lnTo>
                                  <a:pt x="5351" y="1982703"/>
                                </a:lnTo>
                                <a:lnTo>
                                  <a:pt x="11135" y="1978790"/>
                                </a:lnTo>
                                <a:lnTo>
                                  <a:pt x="18187" y="1977352"/>
                                </a:lnTo>
                                <a:lnTo>
                                  <a:pt x="25294" y="1978790"/>
                                </a:lnTo>
                                <a:lnTo>
                                  <a:pt x="31105" y="1982703"/>
                                </a:lnTo>
                                <a:lnTo>
                                  <a:pt x="35029" y="1988488"/>
                                </a:lnTo>
                                <a:lnTo>
                                  <a:pt x="36469" y="1995540"/>
                                </a:lnTo>
                                <a:lnTo>
                                  <a:pt x="35029" y="2002646"/>
                                </a:lnTo>
                                <a:lnTo>
                                  <a:pt x="31105" y="2008458"/>
                                </a:lnTo>
                                <a:lnTo>
                                  <a:pt x="25294" y="2012381"/>
                                </a:lnTo>
                                <a:lnTo>
                                  <a:pt x="18187" y="2013821"/>
                                </a:lnTo>
                                <a:lnTo>
                                  <a:pt x="11135" y="2012381"/>
                                </a:lnTo>
                                <a:lnTo>
                                  <a:pt x="5351" y="2008458"/>
                                </a:lnTo>
                                <a:lnTo>
                                  <a:pt x="1438" y="2002646"/>
                                </a:lnTo>
                                <a:lnTo>
                                  <a:pt x="0" y="1995540"/>
                                </a:lnTo>
                              </a:path>
                              <a:path w="3611245" h="2014220">
                                <a:moveTo>
                                  <a:pt x="3054076" y="579028"/>
                                </a:moveTo>
                                <a:lnTo>
                                  <a:pt x="3055516" y="571922"/>
                                </a:lnTo>
                                <a:lnTo>
                                  <a:pt x="3059439" y="566110"/>
                                </a:lnTo>
                                <a:lnTo>
                                  <a:pt x="3065251" y="562187"/>
                                </a:lnTo>
                                <a:lnTo>
                                  <a:pt x="3072357" y="560747"/>
                                </a:lnTo>
                                <a:lnTo>
                                  <a:pt x="3079410" y="562187"/>
                                </a:lnTo>
                                <a:lnTo>
                                  <a:pt x="3085194" y="566110"/>
                                </a:lnTo>
                                <a:lnTo>
                                  <a:pt x="3089107" y="571922"/>
                                </a:lnTo>
                                <a:lnTo>
                                  <a:pt x="3090545" y="579028"/>
                                </a:lnTo>
                                <a:lnTo>
                                  <a:pt x="3089107" y="586080"/>
                                </a:lnTo>
                                <a:lnTo>
                                  <a:pt x="3085194" y="591864"/>
                                </a:lnTo>
                                <a:lnTo>
                                  <a:pt x="3079410" y="595777"/>
                                </a:lnTo>
                                <a:lnTo>
                                  <a:pt x="3072357" y="597216"/>
                                </a:lnTo>
                                <a:lnTo>
                                  <a:pt x="3065251" y="595777"/>
                                </a:lnTo>
                                <a:lnTo>
                                  <a:pt x="3059439" y="591864"/>
                                </a:lnTo>
                                <a:lnTo>
                                  <a:pt x="3055516" y="586080"/>
                                </a:lnTo>
                                <a:lnTo>
                                  <a:pt x="3054076" y="579028"/>
                                </a:lnTo>
                              </a:path>
                              <a:path w="3611245" h="2014220">
                                <a:moveTo>
                                  <a:pt x="3335103" y="649728"/>
                                </a:moveTo>
                                <a:lnTo>
                                  <a:pt x="3336543" y="642675"/>
                                </a:lnTo>
                                <a:lnTo>
                                  <a:pt x="3340466" y="636891"/>
                                </a:lnTo>
                                <a:lnTo>
                                  <a:pt x="3346278" y="632978"/>
                                </a:lnTo>
                                <a:lnTo>
                                  <a:pt x="3353384" y="631540"/>
                                </a:lnTo>
                                <a:lnTo>
                                  <a:pt x="3360436" y="632978"/>
                                </a:lnTo>
                                <a:lnTo>
                                  <a:pt x="3366220" y="636891"/>
                                </a:lnTo>
                                <a:lnTo>
                                  <a:pt x="3370133" y="642675"/>
                                </a:lnTo>
                                <a:lnTo>
                                  <a:pt x="3371572" y="649728"/>
                                </a:lnTo>
                                <a:lnTo>
                                  <a:pt x="3370133" y="656834"/>
                                </a:lnTo>
                                <a:lnTo>
                                  <a:pt x="3366220" y="662646"/>
                                </a:lnTo>
                                <a:lnTo>
                                  <a:pt x="3360436" y="666569"/>
                                </a:lnTo>
                                <a:lnTo>
                                  <a:pt x="3353384" y="668009"/>
                                </a:lnTo>
                                <a:lnTo>
                                  <a:pt x="3346278" y="666569"/>
                                </a:lnTo>
                                <a:lnTo>
                                  <a:pt x="3340466" y="662646"/>
                                </a:lnTo>
                                <a:lnTo>
                                  <a:pt x="3336543" y="656834"/>
                                </a:lnTo>
                                <a:lnTo>
                                  <a:pt x="3335103" y="649728"/>
                                </a:lnTo>
                              </a:path>
                              <a:path w="3611245" h="2014220">
                                <a:moveTo>
                                  <a:pt x="2807094" y="973099"/>
                                </a:moveTo>
                                <a:lnTo>
                                  <a:pt x="2808534" y="965993"/>
                                </a:lnTo>
                                <a:lnTo>
                                  <a:pt x="2812457" y="960181"/>
                                </a:lnTo>
                                <a:lnTo>
                                  <a:pt x="2818269" y="956258"/>
                                </a:lnTo>
                                <a:lnTo>
                                  <a:pt x="2825375" y="954818"/>
                                </a:lnTo>
                                <a:lnTo>
                                  <a:pt x="2832427" y="956258"/>
                                </a:lnTo>
                                <a:lnTo>
                                  <a:pt x="2838211" y="960181"/>
                                </a:lnTo>
                                <a:lnTo>
                                  <a:pt x="2842124" y="965993"/>
                                </a:lnTo>
                                <a:lnTo>
                                  <a:pt x="2843563" y="973099"/>
                                </a:lnTo>
                                <a:lnTo>
                                  <a:pt x="2842124" y="980152"/>
                                </a:lnTo>
                                <a:lnTo>
                                  <a:pt x="2838211" y="985936"/>
                                </a:lnTo>
                                <a:lnTo>
                                  <a:pt x="2832427" y="989849"/>
                                </a:lnTo>
                                <a:lnTo>
                                  <a:pt x="2825375" y="991287"/>
                                </a:lnTo>
                                <a:lnTo>
                                  <a:pt x="2818269" y="989849"/>
                                </a:lnTo>
                                <a:lnTo>
                                  <a:pt x="2812457" y="985936"/>
                                </a:lnTo>
                                <a:lnTo>
                                  <a:pt x="2808534" y="980152"/>
                                </a:lnTo>
                                <a:lnTo>
                                  <a:pt x="2807094" y="973099"/>
                                </a:lnTo>
                              </a:path>
                              <a:path w="3611245" h="2014220">
                                <a:moveTo>
                                  <a:pt x="2393342" y="1344972"/>
                                </a:moveTo>
                                <a:lnTo>
                                  <a:pt x="2394782" y="1337866"/>
                                </a:lnTo>
                                <a:lnTo>
                                  <a:pt x="2398705" y="1332054"/>
                                </a:lnTo>
                                <a:lnTo>
                                  <a:pt x="2404517" y="1328131"/>
                                </a:lnTo>
                                <a:lnTo>
                                  <a:pt x="2411623" y="1326691"/>
                                </a:lnTo>
                                <a:lnTo>
                                  <a:pt x="2418675" y="1328131"/>
                                </a:lnTo>
                                <a:lnTo>
                                  <a:pt x="2424460" y="1332054"/>
                                </a:lnTo>
                                <a:lnTo>
                                  <a:pt x="2428373" y="1337866"/>
                                </a:lnTo>
                                <a:lnTo>
                                  <a:pt x="2429811" y="1344972"/>
                                </a:lnTo>
                                <a:lnTo>
                                  <a:pt x="2428373" y="1352024"/>
                                </a:lnTo>
                                <a:lnTo>
                                  <a:pt x="2424460" y="1357809"/>
                                </a:lnTo>
                                <a:lnTo>
                                  <a:pt x="2418675" y="1361722"/>
                                </a:lnTo>
                                <a:lnTo>
                                  <a:pt x="2411623" y="1363160"/>
                                </a:lnTo>
                                <a:lnTo>
                                  <a:pt x="2404517" y="1361722"/>
                                </a:lnTo>
                                <a:lnTo>
                                  <a:pt x="2398705" y="1357809"/>
                                </a:lnTo>
                                <a:lnTo>
                                  <a:pt x="2394782" y="1352024"/>
                                </a:lnTo>
                                <a:lnTo>
                                  <a:pt x="2393342" y="1344972"/>
                                </a:lnTo>
                              </a:path>
                              <a:path w="3611245" h="2014220">
                                <a:moveTo>
                                  <a:pt x="2822017" y="672020"/>
                                </a:moveTo>
                                <a:lnTo>
                                  <a:pt x="2823456" y="664913"/>
                                </a:lnTo>
                                <a:lnTo>
                                  <a:pt x="2827369" y="659101"/>
                                </a:lnTo>
                                <a:lnTo>
                                  <a:pt x="2833153" y="655178"/>
                                </a:lnTo>
                                <a:lnTo>
                                  <a:pt x="2840205" y="653738"/>
                                </a:lnTo>
                                <a:lnTo>
                                  <a:pt x="2847311" y="655178"/>
                                </a:lnTo>
                                <a:lnTo>
                                  <a:pt x="2853123" y="659101"/>
                                </a:lnTo>
                                <a:lnTo>
                                  <a:pt x="2857046" y="664913"/>
                                </a:lnTo>
                                <a:lnTo>
                                  <a:pt x="2858486" y="672020"/>
                                </a:lnTo>
                                <a:lnTo>
                                  <a:pt x="2857046" y="679072"/>
                                </a:lnTo>
                                <a:lnTo>
                                  <a:pt x="2853123" y="684856"/>
                                </a:lnTo>
                                <a:lnTo>
                                  <a:pt x="2847311" y="688769"/>
                                </a:lnTo>
                                <a:lnTo>
                                  <a:pt x="2840205" y="690207"/>
                                </a:lnTo>
                                <a:lnTo>
                                  <a:pt x="2833153" y="688769"/>
                                </a:lnTo>
                                <a:lnTo>
                                  <a:pt x="2827369" y="684856"/>
                                </a:lnTo>
                                <a:lnTo>
                                  <a:pt x="2823456" y="679072"/>
                                </a:lnTo>
                                <a:lnTo>
                                  <a:pt x="2822017" y="672020"/>
                                </a:lnTo>
                              </a:path>
                            </a:pathLst>
                          </a:custGeom>
                          <a:ln w="6622">
                            <a:solidFill>
                              <a:srgbClr val="000000"/>
                            </a:solidFill>
                            <a:prstDash val="solid"/>
                          </a:ln>
                        </wps:spPr>
                        <wps:bodyPr wrap="square" lIns="0" tIns="0" rIns="0" bIns="0" rtlCol="0">
                          <a:prstTxWarp prst="textNoShape">
                            <a:avLst/>
                          </a:prstTxWarp>
                          <a:noAutofit/>
                        </wps:bodyPr>
                      </wps:wsp>
                      <pic:pic>
                        <pic:nvPicPr>
                          <pic:cNvPr id="144" name="Image 144"/>
                          <pic:cNvPicPr/>
                        </pic:nvPicPr>
                        <pic:blipFill>
                          <a:blip r:embed="rId58" cstate="print"/>
                          <a:stretch>
                            <a:fillRect/>
                          </a:stretch>
                        </pic:blipFill>
                        <pic:spPr>
                          <a:xfrm>
                            <a:off x="389547" y="847929"/>
                            <a:ext cx="2579512" cy="1238829"/>
                          </a:xfrm>
                          <a:prstGeom prst="rect">
                            <a:avLst/>
                          </a:prstGeom>
                        </pic:spPr>
                      </pic:pic>
                      <wps:wsp>
                        <wps:cNvPr id="145" name="Graphic 145"/>
                        <wps:cNvSpPr/>
                        <wps:spPr>
                          <a:xfrm>
                            <a:off x="2893370" y="448495"/>
                            <a:ext cx="903605" cy="733425"/>
                          </a:xfrm>
                          <a:custGeom>
                            <a:avLst/>
                            <a:gdLst/>
                            <a:ahLst/>
                            <a:cxnLst/>
                            <a:rect l="l" t="t" r="r" b="b"/>
                            <a:pathLst>
                              <a:path w="903605" h="733425">
                                <a:moveTo>
                                  <a:pt x="0" y="366556"/>
                                </a:moveTo>
                                <a:lnTo>
                                  <a:pt x="1439" y="359504"/>
                                </a:lnTo>
                                <a:lnTo>
                                  <a:pt x="5363" y="353719"/>
                                </a:lnTo>
                                <a:lnTo>
                                  <a:pt x="11175" y="349806"/>
                                </a:lnTo>
                                <a:lnTo>
                                  <a:pt x="18281" y="348368"/>
                                </a:lnTo>
                                <a:lnTo>
                                  <a:pt x="25333" y="349806"/>
                                </a:lnTo>
                                <a:lnTo>
                                  <a:pt x="31117" y="353719"/>
                                </a:lnTo>
                                <a:lnTo>
                                  <a:pt x="35030" y="359504"/>
                                </a:lnTo>
                                <a:lnTo>
                                  <a:pt x="36469" y="366556"/>
                                </a:lnTo>
                                <a:lnTo>
                                  <a:pt x="35030" y="373662"/>
                                </a:lnTo>
                                <a:lnTo>
                                  <a:pt x="31117" y="379474"/>
                                </a:lnTo>
                                <a:lnTo>
                                  <a:pt x="25333" y="383397"/>
                                </a:lnTo>
                                <a:lnTo>
                                  <a:pt x="18281" y="384837"/>
                                </a:lnTo>
                                <a:lnTo>
                                  <a:pt x="11175" y="383397"/>
                                </a:lnTo>
                                <a:lnTo>
                                  <a:pt x="5363" y="379474"/>
                                </a:lnTo>
                                <a:lnTo>
                                  <a:pt x="1439" y="373662"/>
                                </a:lnTo>
                                <a:lnTo>
                                  <a:pt x="0" y="366556"/>
                                </a:lnTo>
                              </a:path>
                              <a:path w="903605" h="733425">
                                <a:moveTo>
                                  <a:pt x="376256" y="678735"/>
                                </a:moveTo>
                                <a:lnTo>
                                  <a:pt x="377695" y="671683"/>
                                </a:lnTo>
                                <a:lnTo>
                                  <a:pt x="381608" y="665899"/>
                                </a:lnTo>
                                <a:lnTo>
                                  <a:pt x="387392" y="661986"/>
                                </a:lnTo>
                                <a:lnTo>
                                  <a:pt x="394444" y="660547"/>
                                </a:lnTo>
                                <a:lnTo>
                                  <a:pt x="401550" y="661986"/>
                                </a:lnTo>
                                <a:lnTo>
                                  <a:pt x="407362" y="665899"/>
                                </a:lnTo>
                                <a:lnTo>
                                  <a:pt x="411285" y="671683"/>
                                </a:lnTo>
                                <a:lnTo>
                                  <a:pt x="412725" y="678735"/>
                                </a:lnTo>
                                <a:lnTo>
                                  <a:pt x="411285" y="685841"/>
                                </a:lnTo>
                                <a:lnTo>
                                  <a:pt x="407362" y="691653"/>
                                </a:lnTo>
                                <a:lnTo>
                                  <a:pt x="401550" y="695576"/>
                                </a:lnTo>
                                <a:lnTo>
                                  <a:pt x="394444" y="697016"/>
                                </a:lnTo>
                                <a:lnTo>
                                  <a:pt x="387392" y="695576"/>
                                </a:lnTo>
                                <a:lnTo>
                                  <a:pt x="381608" y="691653"/>
                                </a:lnTo>
                                <a:lnTo>
                                  <a:pt x="377695" y="685841"/>
                                </a:lnTo>
                                <a:lnTo>
                                  <a:pt x="376256" y="678735"/>
                                </a:lnTo>
                              </a:path>
                              <a:path w="903605" h="733425">
                                <a:moveTo>
                                  <a:pt x="210420" y="307422"/>
                                </a:moveTo>
                                <a:lnTo>
                                  <a:pt x="211860" y="300316"/>
                                </a:lnTo>
                                <a:lnTo>
                                  <a:pt x="215783" y="294504"/>
                                </a:lnTo>
                                <a:lnTo>
                                  <a:pt x="221595" y="290581"/>
                                </a:lnTo>
                                <a:lnTo>
                                  <a:pt x="228701" y="289141"/>
                                </a:lnTo>
                                <a:lnTo>
                                  <a:pt x="235753" y="290581"/>
                                </a:lnTo>
                                <a:lnTo>
                                  <a:pt x="241537" y="294504"/>
                                </a:lnTo>
                                <a:lnTo>
                                  <a:pt x="245450" y="300316"/>
                                </a:lnTo>
                                <a:lnTo>
                                  <a:pt x="246889" y="307422"/>
                                </a:lnTo>
                                <a:lnTo>
                                  <a:pt x="245450" y="314474"/>
                                </a:lnTo>
                                <a:lnTo>
                                  <a:pt x="241537" y="320258"/>
                                </a:lnTo>
                                <a:lnTo>
                                  <a:pt x="235753" y="324171"/>
                                </a:lnTo>
                                <a:lnTo>
                                  <a:pt x="228701" y="325610"/>
                                </a:lnTo>
                                <a:lnTo>
                                  <a:pt x="221595" y="324171"/>
                                </a:lnTo>
                                <a:lnTo>
                                  <a:pt x="215783" y="320258"/>
                                </a:lnTo>
                                <a:lnTo>
                                  <a:pt x="211860" y="314474"/>
                                </a:lnTo>
                                <a:lnTo>
                                  <a:pt x="210420" y="307422"/>
                                </a:lnTo>
                              </a:path>
                              <a:path w="903605" h="733425">
                                <a:moveTo>
                                  <a:pt x="321786" y="406010"/>
                                </a:moveTo>
                                <a:lnTo>
                                  <a:pt x="323224" y="398957"/>
                                </a:lnTo>
                                <a:lnTo>
                                  <a:pt x="327137" y="393173"/>
                                </a:lnTo>
                                <a:lnTo>
                                  <a:pt x="332921" y="389260"/>
                                </a:lnTo>
                                <a:lnTo>
                                  <a:pt x="339974" y="387822"/>
                                </a:lnTo>
                                <a:lnTo>
                                  <a:pt x="347080" y="389260"/>
                                </a:lnTo>
                                <a:lnTo>
                                  <a:pt x="352892" y="393173"/>
                                </a:lnTo>
                                <a:lnTo>
                                  <a:pt x="356815" y="398957"/>
                                </a:lnTo>
                                <a:lnTo>
                                  <a:pt x="358255" y="406010"/>
                                </a:lnTo>
                                <a:lnTo>
                                  <a:pt x="356815" y="413116"/>
                                </a:lnTo>
                                <a:lnTo>
                                  <a:pt x="352892" y="418928"/>
                                </a:lnTo>
                                <a:lnTo>
                                  <a:pt x="347080" y="422851"/>
                                </a:lnTo>
                                <a:lnTo>
                                  <a:pt x="339974" y="424291"/>
                                </a:lnTo>
                                <a:lnTo>
                                  <a:pt x="332921" y="422851"/>
                                </a:lnTo>
                                <a:lnTo>
                                  <a:pt x="327137" y="418928"/>
                                </a:lnTo>
                                <a:lnTo>
                                  <a:pt x="323224" y="413116"/>
                                </a:lnTo>
                                <a:lnTo>
                                  <a:pt x="321786" y="406010"/>
                                </a:lnTo>
                              </a:path>
                              <a:path w="903605" h="733425">
                                <a:moveTo>
                                  <a:pt x="866957" y="447795"/>
                                </a:moveTo>
                                <a:lnTo>
                                  <a:pt x="868396" y="440689"/>
                                </a:lnTo>
                                <a:lnTo>
                                  <a:pt x="872320" y="434877"/>
                                </a:lnTo>
                                <a:lnTo>
                                  <a:pt x="878132" y="430954"/>
                                </a:lnTo>
                                <a:lnTo>
                                  <a:pt x="885238" y="429514"/>
                                </a:lnTo>
                                <a:lnTo>
                                  <a:pt x="892290" y="430954"/>
                                </a:lnTo>
                                <a:lnTo>
                                  <a:pt x="898074" y="434877"/>
                                </a:lnTo>
                                <a:lnTo>
                                  <a:pt x="901987" y="440689"/>
                                </a:lnTo>
                                <a:lnTo>
                                  <a:pt x="903426" y="447795"/>
                                </a:lnTo>
                                <a:lnTo>
                                  <a:pt x="901987" y="454847"/>
                                </a:lnTo>
                                <a:lnTo>
                                  <a:pt x="898074" y="460632"/>
                                </a:lnTo>
                                <a:lnTo>
                                  <a:pt x="892290" y="464545"/>
                                </a:lnTo>
                                <a:lnTo>
                                  <a:pt x="885238" y="465983"/>
                                </a:lnTo>
                                <a:lnTo>
                                  <a:pt x="878132" y="464545"/>
                                </a:lnTo>
                                <a:lnTo>
                                  <a:pt x="872320" y="460632"/>
                                </a:lnTo>
                                <a:lnTo>
                                  <a:pt x="868396" y="454847"/>
                                </a:lnTo>
                                <a:lnTo>
                                  <a:pt x="866957" y="447795"/>
                                </a:lnTo>
                              </a:path>
                              <a:path w="903605" h="733425">
                                <a:moveTo>
                                  <a:pt x="866957" y="137575"/>
                                </a:moveTo>
                                <a:lnTo>
                                  <a:pt x="868396" y="130523"/>
                                </a:lnTo>
                                <a:lnTo>
                                  <a:pt x="872320" y="124738"/>
                                </a:lnTo>
                                <a:lnTo>
                                  <a:pt x="878132" y="120825"/>
                                </a:lnTo>
                                <a:lnTo>
                                  <a:pt x="885238" y="119387"/>
                                </a:lnTo>
                                <a:lnTo>
                                  <a:pt x="892290" y="120825"/>
                                </a:lnTo>
                                <a:lnTo>
                                  <a:pt x="898074" y="124738"/>
                                </a:lnTo>
                                <a:lnTo>
                                  <a:pt x="901987" y="130523"/>
                                </a:lnTo>
                                <a:lnTo>
                                  <a:pt x="903426" y="137575"/>
                                </a:lnTo>
                                <a:lnTo>
                                  <a:pt x="901987" y="144681"/>
                                </a:lnTo>
                                <a:lnTo>
                                  <a:pt x="898074" y="150493"/>
                                </a:lnTo>
                                <a:lnTo>
                                  <a:pt x="892290" y="154416"/>
                                </a:lnTo>
                                <a:lnTo>
                                  <a:pt x="885238" y="155856"/>
                                </a:lnTo>
                                <a:lnTo>
                                  <a:pt x="878132" y="154416"/>
                                </a:lnTo>
                                <a:lnTo>
                                  <a:pt x="872320" y="150493"/>
                                </a:lnTo>
                                <a:lnTo>
                                  <a:pt x="868396" y="144681"/>
                                </a:lnTo>
                                <a:lnTo>
                                  <a:pt x="866957" y="137575"/>
                                </a:lnTo>
                              </a:path>
                              <a:path w="903605" h="733425">
                                <a:moveTo>
                                  <a:pt x="866957" y="653552"/>
                                </a:moveTo>
                                <a:lnTo>
                                  <a:pt x="868396" y="646446"/>
                                </a:lnTo>
                                <a:lnTo>
                                  <a:pt x="872320" y="640634"/>
                                </a:lnTo>
                                <a:lnTo>
                                  <a:pt x="878132" y="636710"/>
                                </a:lnTo>
                                <a:lnTo>
                                  <a:pt x="885238" y="635271"/>
                                </a:lnTo>
                                <a:lnTo>
                                  <a:pt x="892290" y="636710"/>
                                </a:lnTo>
                                <a:lnTo>
                                  <a:pt x="898074" y="640634"/>
                                </a:lnTo>
                                <a:lnTo>
                                  <a:pt x="901987" y="646446"/>
                                </a:lnTo>
                                <a:lnTo>
                                  <a:pt x="903426" y="653552"/>
                                </a:lnTo>
                                <a:lnTo>
                                  <a:pt x="901987" y="660604"/>
                                </a:lnTo>
                                <a:lnTo>
                                  <a:pt x="898074" y="666388"/>
                                </a:lnTo>
                                <a:lnTo>
                                  <a:pt x="892290" y="670301"/>
                                </a:lnTo>
                                <a:lnTo>
                                  <a:pt x="885238" y="671740"/>
                                </a:lnTo>
                                <a:lnTo>
                                  <a:pt x="878132" y="670301"/>
                                </a:lnTo>
                                <a:lnTo>
                                  <a:pt x="872320" y="666388"/>
                                </a:lnTo>
                                <a:lnTo>
                                  <a:pt x="868396" y="660604"/>
                                </a:lnTo>
                                <a:lnTo>
                                  <a:pt x="866957" y="653552"/>
                                </a:lnTo>
                              </a:path>
                              <a:path w="903605" h="733425">
                                <a:moveTo>
                                  <a:pt x="866957" y="374577"/>
                                </a:moveTo>
                                <a:lnTo>
                                  <a:pt x="868396" y="367525"/>
                                </a:lnTo>
                                <a:lnTo>
                                  <a:pt x="872320" y="361741"/>
                                </a:lnTo>
                                <a:lnTo>
                                  <a:pt x="878132" y="357828"/>
                                </a:lnTo>
                                <a:lnTo>
                                  <a:pt x="885238" y="356389"/>
                                </a:lnTo>
                                <a:lnTo>
                                  <a:pt x="892290" y="357828"/>
                                </a:lnTo>
                                <a:lnTo>
                                  <a:pt x="898074" y="361741"/>
                                </a:lnTo>
                                <a:lnTo>
                                  <a:pt x="901987" y="367525"/>
                                </a:lnTo>
                                <a:lnTo>
                                  <a:pt x="903426" y="374577"/>
                                </a:lnTo>
                                <a:lnTo>
                                  <a:pt x="901987" y="381683"/>
                                </a:lnTo>
                                <a:lnTo>
                                  <a:pt x="898074" y="387495"/>
                                </a:lnTo>
                                <a:lnTo>
                                  <a:pt x="892290" y="391419"/>
                                </a:lnTo>
                                <a:lnTo>
                                  <a:pt x="885238" y="392858"/>
                                </a:lnTo>
                                <a:lnTo>
                                  <a:pt x="878132" y="391419"/>
                                </a:lnTo>
                                <a:lnTo>
                                  <a:pt x="872320" y="387495"/>
                                </a:lnTo>
                                <a:lnTo>
                                  <a:pt x="868396" y="381683"/>
                                </a:lnTo>
                                <a:lnTo>
                                  <a:pt x="866957" y="374577"/>
                                </a:lnTo>
                              </a:path>
                              <a:path w="903605" h="733425">
                                <a:moveTo>
                                  <a:pt x="709328" y="18187"/>
                                </a:moveTo>
                                <a:lnTo>
                                  <a:pt x="710768" y="11135"/>
                                </a:lnTo>
                                <a:lnTo>
                                  <a:pt x="714691" y="5351"/>
                                </a:lnTo>
                                <a:lnTo>
                                  <a:pt x="720503" y="1438"/>
                                </a:lnTo>
                                <a:lnTo>
                                  <a:pt x="727609" y="0"/>
                                </a:lnTo>
                                <a:lnTo>
                                  <a:pt x="734661" y="1438"/>
                                </a:lnTo>
                                <a:lnTo>
                                  <a:pt x="740446" y="5351"/>
                                </a:lnTo>
                                <a:lnTo>
                                  <a:pt x="744359" y="11135"/>
                                </a:lnTo>
                                <a:lnTo>
                                  <a:pt x="745797" y="18187"/>
                                </a:lnTo>
                                <a:lnTo>
                                  <a:pt x="744359" y="25294"/>
                                </a:lnTo>
                                <a:lnTo>
                                  <a:pt x="740446" y="31105"/>
                                </a:lnTo>
                                <a:lnTo>
                                  <a:pt x="734661" y="35029"/>
                                </a:lnTo>
                                <a:lnTo>
                                  <a:pt x="727609" y="36469"/>
                                </a:lnTo>
                                <a:lnTo>
                                  <a:pt x="720503" y="35029"/>
                                </a:lnTo>
                                <a:lnTo>
                                  <a:pt x="714691" y="31105"/>
                                </a:lnTo>
                                <a:lnTo>
                                  <a:pt x="710768" y="25294"/>
                                </a:lnTo>
                                <a:lnTo>
                                  <a:pt x="709328" y="18187"/>
                                </a:lnTo>
                              </a:path>
                              <a:path w="903605" h="733425">
                                <a:moveTo>
                                  <a:pt x="866957" y="714924"/>
                                </a:moveTo>
                                <a:lnTo>
                                  <a:pt x="868396" y="707818"/>
                                </a:lnTo>
                                <a:lnTo>
                                  <a:pt x="872320" y="702006"/>
                                </a:lnTo>
                                <a:lnTo>
                                  <a:pt x="878132" y="698083"/>
                                </a:lnTo>
                                <a:lnTo>
                                  <a:pt x="885238" y="696643"/>
                                </a:lnTo>
                                <a:lnTo>
                                  <a:pt x="892290" y="698083"/>
                                </a:lnTo>
                                <a:lnTo>
                                  <a:pt x="898074" y="702006"/>
                                </a:lnTo>
                                <a:lnTo>
                                  <a:pt x="901987" y="707818"/>
                                </a:lnTo>
                                <a:lnTo>
                                  <a:pt x="903426" y="714924"/>
                                </a:lnTo>
                                <a:lnTo>
                                  <a:pt x="901987" y="721977"/>
                                </a:lnTo>
                                <a:lnTo>
                                  <a:pt x="898074" y="727761"/>
                                </a:lnTo>
                                <a:lnTo>
                                  <a:pt x="892290" y="731674"/>
                                </a:lnTo>
                                <a:lnTo>
                                  <a:pt x="885238" y="733112"/>
                                </a:lnTo>
                                <a:lnTo>
                                  <a:pt x="878132" y="731674"/>
                                </a:lnTo>
                                <a:lnTo>
                                  <a:pt x="872320" y="727761"/>
                                </a:lnTo>
                                <a:lnTo>
                                  <a:pt x="868396" y="721977"/>
                                </a:lnTo>
                                <a:lnTo>
                                  <a:pt x="866957" y="714924"/>
                                </a:lnTo>
                              </a:path>
                              <a:path w="903605" h="733425">
                                <a:moveTo>
                                  <a:pt x="490047" y="234017"/>
                                </a:moveTo>
                                <a:lnTo>
                                  <a:pt x="491486" y="226965"/>
                                </a:lnTo>
                                <a:lnTo>
                                  <a:pt x="495399" y="221181"/>
                                </a:lnTo>
                                <a:lnTo>
                                  <a:pt x="501183" y="217268"/>
                                </a:lnTo>
                                <a:lnTo>
                                  <a:pt x="508235" y="215829"/>
                                </a:lnTo>
                                <a:lnTo>
                                  <a:pt x="515341" y="217268"/>
                                </a:lnTo>
                                <a:lnTo>
                                  <a:pt x="521153" y="221181"/>
                                </a:lnTo>
                                <a:lnTo>
                                  <a:pt x="525076" y="226965"/>
                                </a:lnTo>
                                <a:lnTo>
                                  <a:pt x="526516" y="234017"/>
                                </a:lnTo>
                                <a:lnTo>
                                  <a:pt x="525076" y="241123"/>
                                </a:lnTo>
                                <a:lnTo>
                                  <a:pt x="521153" y="246935"/>
                                </a:lnTo>
                                <a:lnTo>
                                  <a:pt x="515341" y="250859"/>
                                </a:lnTo>
                                <a:lnTo>
                                  <a:pt x="508235" y="252298"/>
                                </a:lnTo>
                                <a:lnTo>
                                  <a:pt x="501183" y="250859"/>
                                </a:lnTo>
                                <a:lnTo>
                                  <a:pt x="495399" y="246935"/>
                                </a:lnTo>
                                <a:lnTo>
                                  <a:pt x="491486" y="241123"/>
                                </a:lnTo>
                                <a:lnTo>
                                  <a:pt x="490047" y="234017"/>
                                </a:lnTo>
                              </a:path>
                            </a:pathLst>
                          </a:custGeom>
                          <a:ln w="6622">
                            <a:solidFill>
                              <a:srgbClr val="000000"/>
                            </a:solidFill>
                            <a:prstDash val="solid"/>
                          </a:ln>
                        </wps:spPr>
                        <wps:bodyPr wrap="square" lIns="0" tIns="0" rIns="0" bIns="0" rtlCol="0">
                          <a:prstTxWarp prst="textNoShape">
                            <a:avLst/>
                          </a:prstTxWarp>
                          <a:noAutofit/>
                        </wps:bodyPr>
                      </wps:wsp>
                      <wps:wsp>
                        <wps:cNvPr id="146" name="Graphic 146"/>
                        <wps:cNvSpPr/>
                        <wps:spPr>
                          <a:xfrm>
                            <a:off x="3397408" y="2538519"/>
                            <a:ext cx="36830" cy="36830"/>
                          </a:xfrm>
                          <a:custGeom>
                            <a:avLst/>
                            <a:gdLst/>
                            <a:ahLst/>
                            <a:cxnLst/>
                            <a:rect l="l" t="t" r="r" b="b"/>
                            <a:pathLst>
                              <a:path w="36830" h="36830">
                                <a:moveTo>
                                  <a:pt x="18281" y="0"/>
                                </a:moveTo>
                                <a:lnTo>
                                  <a:pt x="11175" y="1438"/>
                                </a:lnTo>
                                <a:lnTo>
                                  <a:pt x="5363" y="5351"/>
                                </a:lnTo>
                                <a:lnTo>
                                  <a:pt x="1439" y="11135"/>
                                </a:lnTo>
                                <a:lnTo>
                                  <a:pt x="0" y="18187"/>
                                </a:lnTo>
                                <a:lnTo>
                                  <a:pt x="1439" y="25294"/>
                                </a:lnTo>
                                <a:lnTo>
                                  <a:pt x="5363" y="31105"/>
                                </a:lnTo>
                                <a:lnTo>
                                  <a:pt x="11175" y="35029"/>
                                </a:lnTo>
                                <a:lnTo>
                                  <a:pt x="18281" y="36469"/>
                                </a:lnTo>
                                <a:lnTo>
                                  <a:pt x="25333" y="35029"/>
                                </a:lnTo>
                                <a:lnTo>
                                  <a:pt x="31117" y="31105"/>
                                </a:lnTo>
                                <a:lnTo>
                                  <a:pt x="35030" y="25294"/>
                                </a:lnTo>
                                <a:lnTo>
                                  <a:pt x="36469" y="18187"/>
                                </a:lnTo>
                                <a:lnTo>
                                  <a:pt x="35030" y="11135"/>
                                </a:lnTo>
                                <a:lnTo>
                                  <a:pt x="31117" y="5351"/>
                                </a:lnTo>
                                <a:lnTo>
                                  <a:pt x="25333" y="1438"/>
                                </a:lnTo>
                                <a:lnTo>
                                  <a:pt x="18281" y="0"/>
                                </a:lnTo>
                                <a:close/>
                              </a:path>
                            </a:pathLst>
                          </a:custGeom>
                          <a:solidFill>
                            <a:srgbClr val="000000"/>
                          </a:solidFill>
                        </wps:spPr>
                        <wps:bodyPr wrap="square" lIns="0" tIns="0" rIns="0" bIns="0" rtlCol="0">
                          <a:prstTxWarp prst="textNoShape">
                            <a:avLst/>
                          </a:prstTxWarp>
                          <a:noAutofit/>
                        </wps:bodyPr>
                      </wps:wsp>
                      <wps:wsp>
                        <wps:cNvPr id="147" name="Graphic 147"/>
                        <wps:cNvSpPr/>
                        <wps:spPr>
                          <a:xfrm>
                            <a:off x="3397408" y="2538519"/>
                            <a:ext cx="36830" cy="36830"/>
                          </a:xfrm>
                          <a:custGeom>
                            <a:avLst/>
                            <a:gdLst/>
                            <a:ahLst/>
                            <a:cxnLst/>
                            <a:rect l="l" t="t" r="r" b="b"/>
                            <a:pathLst>
                              <a:path w="36830" h="36830">
                                <a:moveTo>
                                  <a:pt x="0" y="18187"/>
                                </a:moveTo>
                                <a:lnTo>
                                  <a:pt x="1439" y="11135"/>
                                </a:lnTo>
                                <a:lnTo>
                                  <a:pt x="5363" y="5351"/>
                                </a:lnTo>
                                <a:lnTo>
                                  <a:pt x="11175" y="1438"/>
                                </a:lnTo>
                                <a:lnTo>
                                  <a:pt x="18281" y="0"/>
                                </a:lnTo>
                                <a:lnTo>
                                  <a:pt x="25333" y="1438"/>
                                </a:lnTo>
                                <a:lnTo>
                                  <a:pt x="31117" y="5351"/>
                                </a:lnTo>
                                <a:lnTo>
                                  <a:pt x="35030" y="11135"/>
                                </a:lnTo>
                                <a:lnTo>
                                  <a:pt x="36469" y="18187"/>
                                </a:lnTo>
                                <a:lnTo>
                                  <a:pt x="35030" y="25294"/>
                                </a:lnTo>
                                <a:lnTo>
                                  <a:pt x="31117" y="31105"/>
                                </a:lnTo>
                                <a:lnTo>
                                  <a:pt x="25333" y="35029"/>
                                </a:lnTo>
                                <a:lnTo>
                                  <a:pt x="18281" y="36469"/>
                                </a:lnTo>
                                <a:lnTo>
                                  <a:pt x="11175" y="35029"/>
                                </a:lnTo>
                                <a:lnTo>
                                  <a:pt x="5363" y="31105"/>
                                </a:lnTo>
                                <a:lnTo>
                                  <a:pt x="1439" y="25294"/>
                                </a:lnTo>
                                <a:lnTo>
                                  <a:pt x="0" y="18187"/>
                                </a:lnTo>
                              </a:path>
                            </a:pathLst>
                          </a:custGeom>
                          <a:ln w="6622">
                            <a:solidFill>
                              <a:srgbClr val="000000"/>
                            </a:solidFill>
                            <a:prstDash val="solid"/>
                          </a:ln>
                        </wps:spPr>
                        <wps:bodyPr wrap="square" lIns="0" tIns="0" rIns="0" bIns="0" rtlCol="0">
                          <a:prstTxWarp prst="textNoShape">
                            <a:avLst/>
                          </a:prstTxWarp>
                          <a:noAutofit/>
                        </wps:bodyPr>
                      </wps:wsp>
                      <wps:wsp>
                        <wps:cNvPr id="148" name="Graphic 148"/>
                        <wps:cNvSpPr/>
                        <wps:spPr>
                          <a:xfrm>
                            <a:off x="3647282" y="2387046"/>
                            <a:ext cx="36830" cy="36830"/>
                          </a:xfrm>
                          <a:custGeom>
                            <a:avLst/>
                            <a:gdLst/>
                            <a:ahLst/>
                            <a:cxnLst/>
                            <a:rect l="l" t="t" r="r" b="b"/>
                            <a:pathLst>
                              <a:path w="36830" h="36830">
                                <a:moveTo>
                                  <a:pt x="18281" y="0"/>
                                </a:moveTo>
                                <a:lnTo>
                                  <a:pt x="11175" y="1438"/>
                                </a:lnTo>
                                <a:lnTo>
                                  <a:pt x="5363" y="5351"/>
                                </a:lnTo>
                                <a:lnTo>
                                  <a:pt x="1439" y="11135"/>
                                </a:lnTo>
                                <a:lnTo>
                                  <a:pt x="0" y="18187"/>
                                </a:lnTo>
                                <a:lnTo>
                                  <a:pt x="1439" y="25294"/>
                                </a:lnTo>
                                <a:lnTo>
                                  <a:pt x="5363" y="31105"/>
                                </a:lnTo>
                                <a:lnTo>
                                  <a:pt x="11175" y="35029"/>
                                </a:lnTo>
                                <a:lnTo>
                                  <a:pt x="18281" y="36469"/>
                                </a:lnTo>
                                <a:lnTo>
                                  <a:pt x="25333" y="35029"/>
                                </a:lnTo>
                                <a:lnTo>
                                  <a:pt x="31117" y="31105"/>
                                </a:lnTo>
                                <a:lnTo>
                                  <a:pt x="35030" y="25294"/>
                                </a:lnTo>
                                <a:lnTo>
                                  <a:pt x="36469" y="18187"/>
                                </a:lnTo>
                                <a:lnTo>
                                  <a:pt x="35030" y="11135"/>
                                </a:lnTo>
                                <a:lnTo>
                                  <a:pt x="31117" y="5351"/>
                                </a:lnTo>
                                <a:lnTo>
                                  <a:pt x="25333" y="1438"/>
                                </a:lnTo>
                                <a:lnTo>
                                  <a:pt x="18281" y="0"/>
                                </a:lnTo>
                                <a:close/>
                              </a:path>
                            </a:pathLst>
                          </a:custGeom>
                          <a:solidFill>
                            <a:srgbClr val="000000"/>
                          </a:solidFill>
                        </wps:spPr>
                        <wps:bodyPr wrap="square" lIns="0" tIns="0" rIns="0" bIns="0" rtlCol="0">
                          <a:prstTxWarp prst="textNoShape">
                            <a:avLst/>
                          </a:prstTxWarp>
                          <a:noAutofit/>
                        </wps:bodyPr>
                      </wps:wsp>
                      <wps:wsp>
                        <wps:cNvPr id="149" name="Graphic 149"/>
                        <wps:cNvSpPr/>
                        <wps:spPr>
                          <a:xfrm>
                            <a:off x="3647282" y="2387046"/>
                            <a:ext cx="36830" cy="36830"/>
                          </a:xfrm>
                          <a:custGeom>
                            <a:avLst/>
                            <a:gdLst/>
                            <a:ahLst/>
                            <a:cxnLst/>
                            <a:rect l="l" t="t" r="r" b="b"/>
                            <a:pathLst>
                              <a:path w="36830" h="36830">
                                <a:moveTo>
                                  <a:pt x="0" y="18187"/>
                                </a:moveTo>
                                <a:lnTo>
                                  <a:pt x="1439" y="11135"/>
                                </a:lnTo>
                                <a:lnTo>
                                  <a:pt x="5363" y="5351"/>
                                </a:lnTo>
                                <a:lnTo>
                                  <a:pt x="11175" y="1438"/>
                                </a:lnTo>
                                <a:lnTo>
                                  <a:pt x="18281" y="0"/>
                                </a:lnTo>
                                <a:lnTo>
                                  <a:pt x="25333" y="1438"/>
                                </a:lnTo>
                                <a:lnTo>
                                  <a:pt x="31117" y="5351"/>
                                </a:lnTo>
                                <a:lnTo>
                                  <a:pt x="35030" y="11135"/>
                                </a:lnTo>
                                <a:lnTo>
                                  <a:pt x="36469" y="18187"/>
                                </a:lnTo>
                                <a:lnTo>
                                  <a:pt x="35030" y="25294"/>
                                </a:lnTo>
                                <a:lnTo>
                                  <a:pt x="31117" y="31105"/>
                                </a:lnTo>
                                <a:lnTo>
                                  <a:pt x="25333" y="35029"/>
                                </a:lnTo>
                                <a:lnTo>
                                  <a:pt x="18281" y="36469"/>
                                </a:lnTo>
                                <a:lnTo>
                                  <a:pt x="11175" y="35029"/>
                                </a:lnTo>
                                <a:lnTo>
                                  <a:pt x="5363" y="31105"/>
                                </a:lnTo>
                                <a:lnTo>
                                  <a:pt x="1439" y="25294"/>
                                </a:lnTo>
                                <a:lnTo>
                                  <a:pt x="0" y="18187"/>
                                </a:lnTo>
                              </a:path>
                            </a:pathLst>
                          </a:custGeom>
                          <a:ln w="6622">
                            <a:solidFill>
                              <a:srgbClr val="000000"/>
                            </a:solidFill>
                            <a:prstDash val="solid"/>
                          </a:ln>
                        </wps:spPr>
                        <wps:bodyPr wrap="square" lIns="0" tIns="0" rIns="0" bIns="0" rtlCol="0">
                          <a:prstTxWarp prst="textNoShape">
                            <a:avLst/>
                          </a:prstTxWarp>
                          <a:noAutofit/>
                        </wps:bodyPr>
                      </wps:wsp>
                      <wps:wsp>
                        <wps:cNvPr id="150" name="Graphic 150"/>
                        <wps:cNvSpPr/>
                        <wps:spPr>
                          <a:xfrm>
                            <a:off x="3760327" y="2273442"/>
                            <a:ext cx="36830" cy="36830"/>
                          </a:xfrm>
                          <a:custGeom>
                            <a:avLst/>
                            <a:gdLst/>
                            <a:ahLst/>
                            <a:cxnLst/>
                            <a:rect l="l" t="t" r="r" b="b"/>
                            <a:pathLst>
                              <a:path w="36830" h="36830">
                                <a:moveTo>
                                  <a:pt x="18281" y="0"/>
                                </a:moveTo>
                                <a:lnTo>
                                  <a:pt x="11175" y="1439"/>
                                </a:lnTo>
                                <a:lnTo>
                                  <a:pt x="5363" y="5363"/>
                                </a:lnTo>
                                <a:lnTo>
                                  <a:pt x="1439" y="11175"/>
                                </a:lnTo>
                                <a:lnTo>
                                  <a:pt x="0" y="18281"/>
                                </a:lnTo>
                                <a:lnTo>
                                  <a:pt x="1439" y="25333"/>
                                </a:lnTo>
                                <a:lnTo>
                                  <a:pt x="5363" y="31117"/>
                                </a:lnTo>
                                <a:lnTo>
                                  <a:pt x="11175" y="35030"/>
                                </a:lnTo>
                                <a:lnTo>
                                  <a:pt x="18281" y="36469"/>
                                </a:lnTo>
                                <a:lnTo>
                                  <a:pt x="25333" y="35030"/>
                                </a:lnTo>
                                <a:lnTo>
                                  <a:pt x="31117" y="31117"/>
                                </a:lnTo>
                                <a:lnTo>
                                  <a:pt x="35030" y="25333"/>
                                </a:lnTo>
                                <a:lnTo>
                                  <a:pt x="36469" y="18281"/>
                                </a:lnTo>
                                <a:lnTo>
                                  <a:pt x="35030" y="11175"/>
                                </a:lnTo>
                                <a:lnTo>
                                  <a:pt x="31117" y="5363"/>
                                </a:lnTo>
                                <a:lnTo>
                                  <a:pt x="25333" y="1439"/>
                                </a:lnTo>
                                <a:lnTo>
                                  <a:pt x="18281" y="0"/>
                                </a:lnTo>
                                <a:close/>
                              </a:path>
                            </a:pathLst>
                          </a:custGeom>
                          <a:solidFill>
                            <a:srgbClr val="000000"/>
                          </a:solidFill>
                        </wps:spPr>
                        <wps:bodyPr wrap="square" lIns="0" tIns="0" rIns="0" bIns="0" rtlCol="0">
                          <a:prstTxWarp prst="textNoShape">
                            <a:avLst/>
                          </a:prstTxWarp>
                          <a:noAutofit/>
                        </wps:bodyPr>
                      </wps:wsp>
                      <wps:wsp>
                        <wps:cNvPr id="151" name="Graphic 151"/>
                        <wps:cNvSpPr/>
                        <wps:spPr>
                          <a:xfrm>
                            <a:off x="3760327" y="2273442"/>
                            <a:ext cx="36830" cy="36830"/>
                          </a:xfrm>
                          <a:custGeom>
                            <a:avLst/>
                            <a:gdLst/>
                            <a:ahLst/>
                            <a:cxnLst/>
                            <a:rect l="l" t="t" r="r" b="b"/>
                            <a:pathLst>
                              <a:path w="36830" h="36830">
                                <a:moveTo>
                                  <a:pt x="0" y="18281"/>
                                </a:moveTo>
                                <a:lnTo>
                                  <a:pt x="1439" y="11175"/>
                                </a:lnTo>
                                <a:lnTo>
                                  <a:pt x="5363" y="5363"/>
                                </a:lnTo>
                                <a:lnTo>
                                  <a:pt x="11175" y="1439"/>
                                </a:lnTo>
                                <a:lnTo>
                                  <a:pt x="18281" y="0"/>
                                </a:lnTo>
                                <a:lnTo>
                                  <a:pt x="25333" y="1439"/>
                                </a:lnTo>
                                <a:lnTo>
                                  <a:pt x="31117" y="5363"/>
                                </a:lnTo>
                                <a:lnTo>
                                  <a:pt x="35030" y="11175"/>
                                </a:lnTo>
                                <a:lnTo>
                                  <a:pt x="36469" y="18281"/>
                                </a:lnTo>
                                <a:lnTo>
                                  <a:pt x="35030" y="25333"/>
                                </a:lnTo>
                                <a:lnTo>
                                  <a:pt x="31117" y="31117"/>
                                </a:lnTo>
                                <a:lnTo>
                                  <a:pt x="25333" y="35030"/>
                                </a:lnTo>
                                <a:lnTo>
                                  <a:pt x="18281" y="36469"/>
                                </a:lnTo>
                                <a:lnTo>
                                  <a:pt x="11175" y="35030"/>
                                </a:lnTo>
                                <a:lnTo>
                                  <a:pt x="5363" y="31117"/>
                                </a:lnTo>
                                <a:lnTo>
                                  <a:pt x="1439" y="25333"/>
                                </a:lnTo>
                                <a:lnTo>
                                  <a:pt x="0" y="18281"/>
                                </a:lnTo>
                              </a:path>
                            </a:pathLst>
                          </a:custGeom>
                          <a:ln w="6622">
                            <a:solidFill>
                              <a:srgbClr val="000000"/>
                            </a:solidFill>
                            <a:prstDash val="solid"/>
                          </a:ln>
                        </wps:spPr>
                        <wps:bodyPr wrap="square" lIns="0" tIns="0" rIns="0" bIns="0" rtlCol="0">
                          <a:prstTxWarp prst="textNoShape">
                            <a:avLst/>
                          </a:prstTxWarp>
                          <a:noAutofit/>
                        </wps:bodyPr>
                      </wps:wsp>
                      <wps:wsp>
                        <wps:cNvPr id="152" name="Graphic 152"/>
                        <wps:cNvSpPr/>
                        <wps:spPr>
                          <a:xfrm>
                            <a:off x="3724138" y="2474815"/>
                            <a:ext cx="36830" cy="36830"/>
                          </a:xfrm>
                          <a:custGeom>
                            <a:avLst/>
                            <a:gdLst/>
                            <a:ahLst/>
                            <a:cxnLst/>
                            <a:rect l="l" t="t" r="r" b="b"/>
                            <a:pathLst>
                              <a:path w="36830" h="36830">
                                <a:moveTo>
                                  <a:pt x="18187" y="0"/>
                                </a:moveTo>
                                <a:lnTo>
                                  <a:pt x="11135" y="1425"/>
                                </a:lnTo>
                                <a:lnTo>
                                  <a:pt x="5351" y="5316"/>
                                </a:lnTo>
                                <a:lnTo>
                                  <a:pt x="1438" y="11096"/>
                                </a:lnTo>
                                <a:lnTo>
                                  <a:pt x="0" y="18187"/>
                                </a:lnTo>
                                <a:lnTo>
                                  <a:pt x="1438" y="25279"/>
                                </a:lnTo>
                                <a:lnTo>
                                  <a:pt x="5351" y="31059"/>
                                </a:lnTo>
                                <a:lnTo>
                                  <a:pt x="11135" y="34950"/>
                                </a:lnTo>
                                <a:lnTo>
                                  <a:pt x="18187" y="36375"/>
                                </a:lnTo>
                                <a:lnTo>
                                  <a:pt x="25294" y="34950"/>
                                </a:lnTo>
                                <a:lnTo>
                                  <a:pt x="31105" y="31059"/>
                                </a:lnTo>
                                <a:lnTo>
                                  <a:pt x="35029" y="25279"/>
                                </a:lnTo>
                                <a:lnTo>
                                  <a:pt x="36469" y="18187"/>
                                </a:lnTo>
                                <a:lnTo>
                                  <a:pt x="35029" y="11096"/>
                                </a:lnTo>
                                <a:lnTo>
                                  <a:pt x="31105" y="5316"/>
                                </a:lnTo>
                                <a:lnTo>
                                  <a:pt x="25294" y="1425"/>
                                </a:lnTo>
                                <a:lnTo>
                                  <a:pt x="18187" y="0"/>
                                </a:lnTo>
                                <a:close/>
                              </a:path>
                            </a:pathLst>
                          </a:custGeom>
                          <a:solidFill>
                            <a:srgbClr val="000000"/>
                          </a:solidFill>
                        </wps:spPr>
                        <wps:bodyPr wrap="square" lIns="0" tIns="0" rIns="0" bIns="0" rtlCol="0">
                          <a:prstTxWarp prst="textNoShape">
                            <a:avLst/>
                          </a:prstTxWarp>
                          <a:noAutofit/>
                        </wps:bodyPr>
                      </wps:wsp>
                      <wps:wsp>
                        <wps:cNvPr id="153" name="Graphic 153"/>
                        <wps:cNvSpPr/>
                        <wps:spPr>
                          <a:xfrm>
                            <a:off x="3724138" y="2474815"/>
                            <a:ext cx="36830" cy="36830"/>
                          </a:xfrm>
                          <a:custGeom>
                            <a:avLst/>
                            <a:gdLst/>
                            <a:ahLst/>
                            <a:cxnLst/>
                            <a:rect l="l" t="t" r="r" b="b"/>
                            <a:pathLst>
                              <a:path w="36830" h="36830">
                                <a:moveTo>
                                  <a:pt x="0" y="18187"/>
                                </a:moveTo>
                                <a:lnTo>
                                  <a:pt x="1438" y="11096"/>
                                </a:lnTo>
                                <a:lnTo>
                                  <a:pt x="5351" y="5316"/>
                                </a:lnTo>
                                <a:lnTo>
                                  <a:pt x="11135" y="1425"/>
                                </a:lnTo>
                                <a:lnTo>
                                  <a:pt x="18187" y="0"/>
                                </a:lnTo>
                                <a:lnTo>
                                  <a:pt x="25294" y="1425"/>
                                </a:lnTo>
                                <a:lnTo>
                                  <a:pt x="31105" y="5316"/>
                                </a:lnTo>
                                <a:lnTo>
                                  <a:pt x="35029" y="11096"/>
                                </a:lnTo>
                                <a:lnTo>
                                  <a:pt x="36469" y="18187"/>
                                </a:lnTo>
                                <a:lnTo>
                                  <a:pt x="35029" y="25279"/>
                                </a:lnTo>
                                <a:lnTo>
                                  <a:pt x="31105" y="31059"/>
                                </a:lnTo>
                                <a:lnTo>
                                  <a:pt x="25294" y="34950"/>
                                </a:lnTo>
                                <a:lnTo>
                                  <a:pt x="18187" y="36375"/>
                                </a:lnTo>
                                <a:lnTo>
                                  <a:pt x="11135" y="34950"/>
                                </a:lnTo>
                                <a:lnTo>
                                  <a:pt x="5351" y="31059"/>
                                </a:lnTo>
                                <a:lnTo>
                                  <a:pt x="1438" y="25279"/>
                                </a:lnTo>
                                <a:lnTo>
                                  <a:pt x="0" y="18187"/>
                                </a:lnTo>
                              </a:path>
                            </a:pathLst>
                          </a:custGeom>
                          <a:ln w="6622">
                            <a:solidFill>
                              <a:srgbClr val="000000"/>
                            </a:solidFill>
                            <a:prstDash val="solid"/>
                          </a:ln>
                        </wps:spPr>
                        <wps:bodyPr wrap="square" lIns="0" tIns="0" rIns="0" bIns="0" rtlCol="0">
                          <a:prstTxWarp prst="textNoShape">
                            <a:avLst/>
                          </a:prstTxWarp>
                          <a:noAutofit/>
                        </wps:bodyPr>
                      </wps:wsp>
                      <wps:wsp>
                        <wps:cNvPr id="154" name="Graphic 154"/>
                        <wps:cNvSpPr/>
                        <wps:spPr>
                          <a:xfrm>
                            <a:off x="186076" y="2444595"/>
                            <a:ext cx="36830" cy="36830"/>
                          </a:xfrm>
                          <a:custGeom>
                            <a:avLst/>
                            <a:gdLst/>
                            <a:ahLst/>
                            <a:cxnLst/>
                            <a:rect l="l" t="t" r="r" b="b"/>
                            <a:pathLst>
                              <a:path w="36830" h="36830">
                                <a:moveTo>
                                  <a:pt x="18187" y="0"/>
                                </a:moveTo>
                                <a:lnTo>
                                  <a:pt x="11135" y="1438"/>
                                </a:lnTo>
                                <a:lnTo>
                                  <a:pt x="5351" y="5351"/>
                                </a:lnTo>
                                <a:lnTo>
                                  <a:pt x="1438" y="11135"/>
                                </a:lnTo>
                                <a:lnTo>
                                  <a:pt x="0" y="18187"/>
                                </a:lnTo>
                                <a:lnTo>
                                  <a:pt x="1438" y="25294"/>
                                </a:lnTo>
                                <a:lnTo>
                                  <a:pt x="5351" y="31105"/>
                                </a:lnTo>
                                <a:lnTo>
                                  <a:pt x="11135" y="35029"/>
                                </a:lnTo>
                                <a:lnTo>
                                  <a:pt x="18187" y="36469"/>
                                </a:lnTo>
                                <a:lnTo>
                                  <a:pt x="25294" y="35029"/>
                                </a:lnTo>
                                <a:lnTo>
                                  <a:pt x="31105" y="31105"/>
                                </a:lnTo>
                                <a:lnTo>
                                  <a:pt x="35029" y="25294"/>
                                </a:lnTo>
                                <a:lnTo>
                                  <a:pt x="36469" y="18187"/>
                                </a:lnTo>
                                <a:lnTo>
                                  <a:pt x="35029" y="11135"/>
                                </a:lnTo>
                                <a:lnTo>
                                  <a:pt x="31105" y="5351"/>
                                </a:lnTo>
                                <a:lnTo>
                                  <a:pt x="25294" y="1438"/>
                                </a:lnTo>
                                <a:lnTo>
                                  <a:pt x="18187" y="0"/>
                                </a:lnTo>
                                <a:close/>
                              </a:path>
                            </a:pathLst>
                          </a:custGeom>
                          <a:solidFill>
                            <a:srgbClr val="000000"/>
                          </a:solidFill>
                        </wps:spPr>
                        <wps:bodyPr wrap="square" lIns="0" tIns="0" rIns="0" bIns="0" rtlCol="0">
                          <a:prstTxWarp prst="textNoShape">
                            <a:avLst/>
                          </a:prstTxWarp>
                          <a:noAutofit/>
                        </wps:bodyPr>
                      </wps:wsp>
                      <wps:wsp>
                        <wps:cNvPr id="155" name="Graphic 155"/>
                        <wps:cNvSpPr/>
                        <wps:spPr>
                          <a:xfrm>
                            <a:off x="186076" y="2444595"/>
                            <a:ext cx="36830" cy="36830"/>
                          </a:xfrm>
                          <a:custGeom>
                            <a:avLst/>
                            <a:gdLst/>
                            <a:ahLst/>
                            <a:cxnLst/>
                            <a:rect l="l" t="t" r="r" b="b"/>
                            <a:pathLst>
                              <a:path w="36830" h="36830">
                                <a:moveTo>
                                  <a:pt x="0" y="18187"/>
                                </a:moveTo>
                                <a:lnTo>
                                  <a:pt x="1438" y="11135"/>
                                </a:lnTo>
                                <a:lnTo>
                                  <a:pt x="5351" y="5351"/>
                                </a:lnTo>
                                <a:lnTo>
                                  <a:pt x="11135" y="1438"/>
                                </a:lnTo>
                                <a:lnTo>
                                  <a:pt x="18187" y="0"/>
                                </a:lnTo>
                                <a:lnTo>
                                  <a:pt x="25294" y="1438"/>
                                </a:lnTo>
                                <a:lnTo>
                                  <a:pt x="31105" y="5351"/>
                                </a:lnTo>
                                <a:lnTo>
                                  <a:pt x="35029" y="11135"/>
                                </a:lnTo>
                                <a:lnTo>
                                  <a:pt x="36469" y="18187"/>
                                </a:lnTo>
                                <a:lnTo>
                                  <a:pt x="35029" y="25294"/>
                                </a:lnTo>
                                <a:lnTo>
                                  <a:pt x="31105" y="31105"/>
                                </a:lnTo>
                                <a:lnTo>
                                  <a:pt x="25294" y="35029"/>
                                </a:lnTo>
                                <a:lnTo>
                                  <a:pt x="18187" y="36469"/>
                                </a:lnTo>
                                <a:lnTo>
                                  <a:pt x="11135" y="35029"/>
                                </a:lnTo>
                                <a:lnTo>
                                  <a:pt x="5351" y="31105"/>
                                </a:lnTo>
                                <a:lnTo>
                                  <a:pt x="1438" y="25294"/>
                                </a:lnTo>
                                <a:lnTo>
                                  <a:pt x="0" y="18187"/>
                                </a:lnTo>
                              </a:path>
                            </a:pathLst>
                          </a:custGeom>
                          <a:ln w="6622">
                            <a:solidFill>
                              <a:srgbClr val="000000"/>
                            </a:solidFill>
                            <a:prstDash val="solid"/>
                          </a:ln>
                        </wps:spPr>
                        <wps:bodyPr wrap="square" lIns="0" tIns="0" rIns="0" bIns="0" rtlCol="0">
                          <a:prstTxWarp prst="textNoShape">
                            <a:avLst/>
                          </a:prstTxWarp>
                          <a:noAutofit/>
                        </wps:bodyPr>
                      </wps:wsp>
                      <wps:wsp>
                        <wps:cNvPr id="156" name="Graphic 156"/>
                        <wps:cNvSpPr/>
                        <wps:spPr>
                          <a:xfrm>
                            <a:off x="3521179" y="2400384"/>
                            <a:ext cx="36830" cy="36830"/>
                          </a:xfrm>
                          <a:custGeom>
                            <a:avLst/>
                            <a:gdLst/>
                            <a:ahLst/>
                            <a:cxnLst/>
                            <a:rect l="l" t="t" r="r" b="b"/>
                            <a:pathLst>
                              <a:path w="36830" h="36830">
                                <a:moveTo>
                                  <a:pt x="18281" y="0"/>
                                </a:moveTo>
                                <a:lnTo>
                                  <a:pt x="11175" y="1438"/>
                                </a:lnTo>
                                <a:lnTo>
                                  <a:pt x="5363" y="5351"/>
                                </a:lnTo>
                                <a:lnTo>
                                  <a:pt x="1439" y="11135"/>
                                </a:lnTo>
                                <a:lnTo>
                                  <a:pt x="0" y="18187"/>
                                </a:lnTo>
                                <a:lnTo>
                                  <a:pt x="1439" y="25294"/>
                                </a:lnTo>
                                <a:lnTo>
                                  <a:pt x="5363" y="31105"/>
                                </a:lnTo>
                                <a:lnTo>
                                  <a:pt x="11175" y="35029"/>
                                </a:lnTo>
                                <a:lnTo>
                                  <a:pt x="18281" y="36469"/>
                                </a:lnTo>
                                <a:lnTo>
                                  <a:pt x="25333" y="35029"/>
                                </a:lnTo>
                                <a:lnTo>
                                  <a:pt x="31117" y="31105"/>
                                </a:lnTo>
                                <a:lnTo>
                                  <a:pt x="35030" y="25294"/>
                                </a:lnTo>
                                <a:lnTo>
                                  <a:pt x="36469" y="18187"/>
                                </a:lnTo>
                                <a:lnTo>
                                  <a:pt x="35030" y="11135"/>
                                </a:lnTo>
                                <a:lnTo>
                                  <a:pt x="31117" y="5351"/>
                                </a:lnTo>
                                <a:lnTo>
                                  <a:pt x="25333" y="1438"/>
                                </a:lnTo>
                                <a:lnTo>
                                  <a:pt x="18281" y="0"/>
                                </a:lnTo>
                                <a:close/>
                              </a:path>
                            </a:pathLst>
                          </a:custGeom>
                          <a:solidFill>
                            <a:srgbClr val="000000"/>
                          </a:solidFill>
                        </wps:spPr>
                        <wps:bodyPr wrap="square" lIns="0" tIns="0" rIns="0" bIns="0" rtlCol="0">
                          <a:prstTxWarp prst="textNoShape">
                            <a:avLst/>
                          </a:prstTxWarp>
                          <a:noAutofit/>
                        </wps:bodyPr>
                      </wps:wsp>
                      <wps:wsp>
                        <wps:cNvPr id="157" name="Graphic 157"/>
                        <wps:cNvSpPr/>
                        <wps:spPr>
                          <a:xfrm>
                            <a:off x="3521179" y="2400384"/>
                            <a:ext cx="36830" cy="36830"/>
                          </a:xfrm>
                          <a:custGeom>
                            <a:avLst/>
                            <a:gdLst/>
                            <a:ahLst/>
                            <a:cxnLst/>
                            <a:rect l="l" t="t" r="r" b="b"/>
                            <a:pathLst>
                              <a:path w="36830" h="36830">
                                <a:moveTo>
                                  <a:pt x="0" y="18187"/>
                                </a:moveTo>
                                <a:lnTo>
                                  <a:pt x="1439" y="11135"/>
                                </a:lnTo>
                                <a:lnTo>
                                  <a:pt x="5363" y="5351"/>
                                </a:lnTo>
                                <a:lnTo>
                                  <a:pt x="11175" y="1438"/>
                                </a:lnTo>
                                <a:lnTo>
                                  <a:pt x="18281" y="0"/>
                                </a:lnTo>
                                <a:lnTo>
                                  <a:pt x="25333" y="1438"/>
                                </a:lnTo>
                                <a:lnTo>
                                  <a:pt x="31117" y="5351"/>
                                </a:lnTo>
                                <a:lnTo>
                                  <a:pt x="35030" y="11135"/>
                                </a:lnTo>
                                <a:lnTo>
                                  <a:pt x="36469" y="18187"/>
                                </a:lnTo>
                                <a:lnTo>
                                  <a:pt x="35030" y="25294"/>
                                </a:lnTo>
                                <a:lnTo>
                                  <a:pt x="31117" y="31105"/>
                                </a:lnTo>
                                <a:lnTo>
                                  <a:pt x="25333" y="35029"/>
                                </a:lnTo>
                                <a:lnTo>
                                  <a:pt x="18281" y="36469"/>
                                </a:lnTo>
                                <a:lnTo>
                                  <a:pt x="11175" y="35029"/>
                                </a:lnTo>
                                <a:lnTo>
                                  <a:pt x="5363" y="31105"/>
                                </a:lnTo>
                                <a:lnTo>
                                  <a:pt x="1439" y="25294"/>
                                </a:lnTo>
                                <a:lnTo>
                                  <a:pt x="0" y="18187"/>
                                </a:lnTo>
                              </a:path>
                            </a:pathLst>
                          </a:custGeom>
                          <a:ln w="6622">
                            <a:solidFill>
                              <a:srgbClr val="000000"/>
                            </a:solidFill>
                            <a:prstDash val="solid"/>
                          </a:ln>
                        </wps:spPr>
                        <wps:bodyPr wrap="square" lIns="0" tIns="0" rIns="0" bIns="0" rtlCol="0">
                          <a:prstTxWarp prst="textNoShape">
                            <a:avLst/>
                          </a:prstTxWarp>
                          <a:noAutofit/>
                        </wps:bodyPr>
                      </wps:wsp>
                      <pic:pic>
                        <pic:nvPicPr>
                          <pic:cNvPr id="158" name="Image 158"/>
                          <pic:cNvPicPr/>
                        </pic:nvPicPr>
                        <pic:blipFill>
                          <a:blip r:embed="rId59" cstate="print"/>
                          <a:stretch>
                            <a:fillRect/>
                          </a:stretch>
                        </pic:blipFill>
                        <pic:spPr>
                          <a:xfrm>
                            <a:off x="389547" y="2168465"/>
                            <a:ext cx="2919859" cy="409834"/>
                          </a:xfrm>
                          <a:prstGeom prst="rect">
                            <a:avLst/>
                          </a:prstGeom>
                        </pic:spPr>
                      </pic:pic>
                      <wps:wsp>
                        <wps:cNvPr id="159" name="Graphic 159"/>
                        <wps:cNvSpPr/>
                        <wps:spPr>
                          <a:xfrm>
                            <a:off x="3760327" y="2512963"/>
                            <a:ext cx="36830" cy="36830"/>
                          </a:xfrm>
                          <a:custGeom>
                            <a:avLst/>
                            <a:gdLst/>
                            <a:ahLst/>
                            <a:cxnLst/>
                            <a:rect l="l" t="t" r="r" b="b"/>
                            <a:pathLst>
                              <a:path w="36830" h="36830">
                                <a:moveTo>
                                  <a:pt x="18281" y="0"/>
                                </a:moveTo>
                                <a:lnTo>
                                  <a:pt x="11175" y="1439"/>
                                </a:lnTo>
                                <a:lnTo>
                                  <a:pt x="5363" y="5363"/>
                                </a:lnTo>
                                <a:lnTo>
                                  <a:pt x="1439" y="11175"/>
                                </a:lnTo>
                                <a:lnTo>
                                  <a:pt x="0" y="18281"/>
                                </a:lnTo>
                                <a:lnTo>
                                  <a:pt x="1439" y="25333"/>
                                </a:lnTo>
                                <a:lnTo>
                                  <a:pt x="5363" y="31117"/>
                                </a:lnTo>
                                <a:lnTo>
                                  <a:pt x="11175" y="35030"/>
                                </a:lnTo>
                                <a:lnTo>
                                  <a:pt x="18281" y="36469"/>
                                </a:lnTo>
                                <a:lnTo>
                                  <a:pt x="25333" y="35030"/>
                                </a:lnTo>
                                <a:lnTo>
                                  <a:pt x="31117" y="31117"/>
                                </a:lnTo>
                                <a:lnTo>
                                  <a:pt x="35030" y="25333"/>
                                </a:lnTo>
                                <a:lnTo>
                                  <a:pt x="36469" y="18281"/>
                                </a:lnTo>
                                <a:lnTo>
                                  <a:pt x="35030" y="11175"/>
                                </a:lnTo>
                                <a:lnTo>
                                  <a:pt x="31117" y="5363"/>
                                </a:lnTo>
                                <a:lnTo>
                                  <a:pt x="25333" y="1439"/>
                                </a:lnTo>
                                <a:lnTo>
                                  <a:pt x="18281" y="0"/>
                                </a:lnTo>
                                <a:close/>
                              </a:path>
                            </a:pathLst>
                          </a:custGeom>
                          <a:solidFill>
                            <a:srgbClr val="000000"/>
                          </a:solidFill>
                        </wps:spPr>
                        <wps:bodyPr wrap="square" lIns="0" tIns="0" rIns="0" bIns="0" rtlCol="0">
                          <a:prstTxWarp prst="textNoShape">
                            <a:avLst/>
                          </a:prstTxWarp>
                          <a:noAutofit/>
                        </wps:bodyPr>
                      </wps:wsp>
                      <wps:wsp>
                        <wps:cNvPr id="160" name="Graphic 160"/>
                        <wps:cNvSpPr/>
                        <wps:spPr>
                          <a:xfrm>
                            <a:off x="3760327" y="2512963"/>
                            <a:ext cx="36830" cy="36830"/>
                          </a:xfrm>
                          <a:custGeom>
                            <a:avLst/>
                            <a:gdLst/>
                            <a:ahLst/>
                            <a:cxnLst/>
                            <a:rect l="l" t="t" r="r" b="b"/>
                            <a:pathLst>
                              <a:path w="36830" h="36830">
                                <a:moveTo>
                                  <a:pt x="0" y="18281"/>
                                </a:moveTo>
                                <a:lnTo>
                                  <a:pt x="1439" y="11175"/>
                                </a:lnTo>
                                <a:lnTo>
                                  <a:pt x="5363" y="5363"/>
                                </a:lnTo>
                                <a:lnTo>
                                  <a:pt x="11175" y="1439"/>
                                </a:lnTo>
                                <a:lnTo>
                                  <a:pt x="18281" y="0"/>
                                </a:lnTo>
                                <a:lnTo>
                                  <a:pt x="25333" y="1439"/>
                                </a:lnTo>
                                <a:lnTo>
                                  <a:pt x="31117" y="5363"/>
                                </a:lnTo>
                                <a:lnTo>
                                  <a:pt x="35030" y="11175"/>
                                </a:lnTo>
                                <a:lnTo>
                                  <a:pt x="36469" y="18281"/>
                                </a:lnTo>
                                <a:lnTo>
                                  <a:pt x="35030" y="25333"/>
                                </a:lnTo>
                                <a:lnTo>
                                  <a:pt x="31117" y="31117"/>
                                </a:lnTo>
                                <a:lnTo>
                                  <a:pt x="25333" y="35030"/>
                                </a:lnTo>
                                <a:lnTo>
                                  <a:pt x="18281" y="36469"/>
                                </a:lnTo>
                                <a:lnTo>
                                  <a:pt x="11175" y="35030"/>
                                </a:lnTo>
                                <a:lnTo>
                                  <a:pt x="5363" y="31117"/>
                                </a:lnTo>
                                <a:lnTo>
                                  <a:pt x="1439" y="25333"/>
                                </a:lnTo>
                                <a:lnTo>
                                  <a:pt x="0" y="18281"/>
                                </a:lnTo>
                              </a:path>
                            </a:pathLst>
                          </a:custGeom>
                          <a:ln w="6622">
                            <a:solidFill>
                              <a:srgbClr val="000000"/>
                            </a:solidFill>
                            <a:prstDash val="solid"/>
                          </a:ln>
                        </wps:spPr>
                        <wps:bodyPr wrap="square" lIns="0" tIns="0" rIns="0" bIns="0" rtlCol="0">
                          <a:prstTxWarp prst="textNoShape">
                            <a:avLst/>
                          </a:prstTxWarp>
                          <a:noAutofit/>
                        </wps:bodyPr>
                      </wps:wsp>
                      <wps:wsp>
                        <wps:cNvPr id="161" name="Graphic 161"/>
                        <wps:cNvSpPr/>
                        <wps:spPr>
                          <a:xfrm>
                            <a:off x="3760327" y="2290790"/>
                            <a:ext cx="36830" cy="36830"/>
                          </a:xfrm>
                          <a:custGeom>
                            <a:avLst/>
                            <a:gdLst/>
                            <a:ahLst/>
                            <a:cxnLst/>
                            <a:rect l="l" t="t" r="r" b="b"/>
                            <a:pathLst>
                              <a:path w="36830" h="36830">
                                <a:moveTo>
                                  <a:pt x="18281" y="0"/>
                                </a:moveTo>
                                <a:lnTo>
                                  <a:pt x="11175" y="1438"/>
                                </a:lnTo>
                                <a:lnTo>
                                  <a:pt x="5363" y="5351"/>
                                </a:lnTo>
                                <a:lnTo>
                                  <a:pt x="1439" y="11135"/>
                                </a:lnTo>
                                <a:lnTo>
                                  <a:pt x="0" y="18187"/>
                                </a:lnTo>
                                <a:lnTo>
                                  <a:pt x="1439" y="25294"/>
                                </a:lnTo>
                                <a:lnTo>
                                  <a:pt x="5363" y="31105"/>
                                </a:lnTo>
                                <a:lnTo>
                                  <a:pt x="11175" y="35029"/>
                                </a:lnTo>
                                <a:lnTo>
                                  <a:pt x="18281" y="36469"/>
                                </a:lnTo>
                                <a:lnTo>
                                  <a:pt x="25333" y="35029"/>
                                </a:lnTo>
                                <a:lnTo>
                                  <a:pt x="31117" y="31105"/>
                                </a:lnTo>
                                <a:lnTo>
                                  <a:pt x="35030" y="25294"/>
                                </a:lnTo>
                                <a:lnTo>
                                  <a:pt x="36469" y="18187"/>
                                </a:lnTo>
                                <a:lnTo>
                                  <a:pt x="35030" y="11135"/>
                                </a:lnTo>
                                <a:lnTo>
                                  <a:pt x="31117" y="5351"/>
                                </a:lnTo>
                                <a:lnTo>
                                  <a:pt x="25333" y="1438"/>
                                </a:lnTo>
                                <a:lnTo>
                                  <a:pt x="18281" y="0"/>
                                </a:lnTo>
                                <a:close/>
                              </a:path>
                            </a:pathLst>
                          </a:custGeom>
                          <a:solidFill>
                            <a:srgbClr val="000000"/>
                          </a:solidFill>
                        </wps:spPr>
                        <wps:bodyPr wrap="square" lIns="0" tIns="0" rIns="0" bIns="0" rtlCol="0">
                          <a:prstTxWarp prst="textNoShape">
                            <a:avLst/>
                          </a:prstTxWarp>
                          <a:noAutofit/>
                        </wps:bodyPr>
                      </wps:wsp>
                      <wps:wsp>
                        <wps:cNvPr id="162" name="Graphic 162"/>
                        <wps:cNvSpPr/>
                        <wps:spPr>
                          <a:xfrm>
                            <a:off x="3760327" y="2290790"/>
                            <a:ext cx="36830" cy="36830"/>
                          </a:xfrm>
                          <a:custGeom>
                            <a:avLst/>
                            <a:gdLst/>
                            <a:ahLst/>
                            <a:cxnLst/>
                            <a:rect l="l" t="t" r="r" b="b"/>
                            <a:pathLst>
                              <a:path w="36830" h="36830">
                                <a:moveTo>
                                  <a:pt x="0" y="18187"/>
                                </a:moveTo>
                                <a:lnTo>
                                  <a:pt x="1439" y="11135"/>
                                </a:lnTo>
                                <a:lnTo>
                                  <a:pt x="5363" y="5351"/>
                                </a:lnTo>
                                <a:lnTo>
                                  <a:pt x="11175" y="1438"/>
                                </a:lnTo>
                                <a:lnTo>
                                  <a:pt x="18281" y="0"/>
                                </a:lnTo>
                                <a:lnTo>
                                  <a:pt x="25333" y="1438"/>
                                </a:lnTo>
                                <a:lnTo>
                                  <a:pt x="31117" y="5351"/>
                                </a:lnTo>
                                <a:lnTo>
                                  <a:pt x="35030" y="11135"/>
                                </a:lnTo>
                                <a:lnTo>
                                  <a:pt x="36469" y="18187"/>
                                </a:lnTo>
                                <a:lnTo>
                                  <a:pt x="35030" y="25294"/>
                                </a:lnTo>
                                <a:lnTo>
                                  <a:pt x="31117" y="31105"/>
                                </a:lnTo>
                                <a:lnTo>
                                  <a:pt x="25333" y="35029"/>
                                </a:lnTo>
                                <a:lnTo>
                                  <a:pt x="18281" y="36469"/>
                                </a:lnTo>
                                <a:lnTo>
                                  <a:pt x="11175" y="35029"/>
                                </a:lnTo>
                                <a:lnTo>
                                  <a:pt x="5363" y="31105"/>
                                </a:lnTo>
                                <a:lnTo>
                                  <a:pt x="1439" y="25294"/>
                                </a:lnTo>
                                <a:lnTo>
                                  <a:pt x="0" y="18187"/>
                                </a:lnTo>
                              </a:path>
                            </a:pathLst>
                          </a:custGeom>
                          <a:ln w="6622">
                            <a:solidFill>
                              <a:srgbClr val="000000"/>
                            </a:solidFill>
                            <a:prstDash val="solid"/>
                          </a:ln>
                        </wps:spPr>
                        <wps:bodyPr wrap="square" lIns="0" tIns="0" rIns="0" bIns="0" rtlCol="0">
                          <a:prstTxWarp prst="textNoShape">
                            <a:avLst/>
                          </a:prstTxWarp>
                          <a:noAutofit/>
                        </wps:bodyPr>
                      </wps:wsp>
                      <wps:wsp>
                        <wps:cNvPr id="163" name="Graphic 163"/>
                        <wps:cNvSpPr/>
                        <wps:spPr>
                          <a:xfrm>
                            <a:off x="3760327" y="2152562"/>
                            <a:ext cx="36830" cy="36830"/>
                          </a:xfrm>
                          <a:custGeom>
                            <a:avLst/>
                            <a:gdLst/>
                            <a:ahLst/>
                            <a:cxnLst/>
                            <a:rect l="l" t="t" r="r" b="b"/>
                            <a:pathLst>
                              <a:path w="36830" h="36830">
                                <a:moveTo>
                                  <a:pt x="18281" y="0"/>
                                </a:moveTo>
                                <a:lnTo>
                                  <a:pt x="11175" y="1438"/>
                                </a:lnTo>
                                <a:lnTo>
                                  <a:pt x="5363" y="5351"/>
                                </a:lnTo>
                                <a:lnTo>
                                  <a:pt x="1439" y="11135"/>
                                </a:lnTo>
                                <a:lnTo>
                                  <a:pt x="0" y="18187"/>
                                </a:lnTo>
                                <a:lnTo>
                                  <a:pt x="1439" y="25294"/>
                                </a:lnTo>
                                <a:lnTo>
                                  <a:pt x="5363" y="31105"/>
                                </a:lnTo>
                                <a:lnTo>
                                  <a:pt x="11175" y="35029"/>
                                </a:lnTo>
                                <a:lnTo>
                                  <a:pt x="18281" y="36469"/>
                                </a:lnTo>
                                <a:lnTo>
                                  <a:pt x="25333" y="35029"/>
                                </a:lnTo>
                                <a:lnTo>
                                  <a:pt x="31117" y="31105"/>
                                </a:lnTo>
                                <a:lnTo>
                                  <a:pt x="35030" y="25294"/>
                                </a:lnTo>
                                <a:lnTo>
                                  <a:pt x="36469" y="18187"/>
                                </a:lnTo>
                                <a:lnTo>
                                  <a:pt x="35030" y="11135"/>
                                </a:lnTo>
                                <a:lnTo>
                                  <a:pt x="31117" y="5351"/>
                                </a:lnTo>
                                <a:lnTo>
                                  <a:pt x="25333" y="1438"/>
                                </a:lnTo>
                                <a:lnTo>
                                  <a:pt x="18281" y="0"/>
                                </a:lnTo>
                                <a:close/>
                              </a:path>
                            </a:pathLst>
                          </a:custGeom>
                          <a:solidFill>
                            <a:srgbClr val="000000"/>
                          </a:solidFill>
                        </wps:spPr>
                        <wps:bodyPr wrap="square" lIns="0" tIns="0" rIns="0" bIns="0" rtlCol="0">
                          <a:prstTxWarp prst="textNoShape">
                            <a:avLst/>
                          </a:prstTxWarp>
                          <a:noAutofit/>
                        </wps:bodyPr>
                      </wps:wsp>
                      <wps:wsp>
                        <wps:cNvPr id="164" name="Graphic 164"/>
                        <wps:cNvSpPr/>
                        <wps:spPr>
                          <a:xfrm>
                            <a:off x="3760327" y="2152562"/>
                            <a:ext cx="36830" cy="36830"/>
                          </a:xfrm>
                          <a:custGeom>
                            <a:avLst/>
                            <a:gdLst/>
                            <a:ahLst/>
                            <a:cxnLst/>
                            <a:rect l="l" t="t" r="r" b="b"/>
                            <a:pathLst>
                              <a:path w="36830" h="36830">
                                <a:moveTo>
                                  <a:pt x="0" y="18187"/>
                                </a:moveTo>
                                <a:lnTo>
                                  <a:pt x="1439" y="11135"/>
                                </a:lnTo>
                                <a:lnTo>
                                  <a:pt x="5363" y="5351"/>
                                </a:lnTo>
                                <a:lnTo>
                                  <a:pt x="11175" y="1438"/>
                                </a:lnTo>
                                <a:lnTo>
                                  <a:pt x="18281" y="0"/>
                                </a:lnTo>
                                <a:lnTo>
                                  <a:pt x="25333" y="1438"/>
                                </a:lnTo>
                                <a:lnTo>
                                  <a:pt x="31117" y="5351"/>
                                </a:lnTo>
                                <a:lnTo>
                                  <a:pt x="35030" y="11135"/>
                                </a:lnTo>
                                <a:lnTo>
                                  <a:pt x="36469" y="18187"/>
                                </a:lnTo>
                                <a:lnTo>
                                  <a:pt x="35030" y="25294"/>
                                </a:lnTo>
                                <a:lnTo>
                                  <a:pt x="31117" y="31105"/>
                                </a:lnTo>
                                <a:lnTo>
                                  <a:pt x="25333" y="35029"/>
                                </a:lnTo>
                                <a:lnTo>
                                  <a:pt x="18281" y="36469"/>
                                </a:lnTo>
                                <a:lnTo>
                                  <a:pt x="11175" y="35029"/>
                                </a:lnTo>
                                <a:lnTo>
                                  <a:pt x="5363" y="31105"/>
                                </a:lnTo>
                                <a:lnTo>
                                  <a:pt x="1439" y="25294"/>
                                </a:lnTo>
                                <a:lnTo>
                                  <a:pt x="0" y="18187"/>
                                </a:lnTo>
                              </a:path>
                            </a:pathLst>
                          </a:custGeom>
                          <a:ln w="6622">
                            <a:solidFill>
                              <a:srgbClr val="000000"/>
                            </a:solidFill>
                            <a:prstDash val="solid"/>
                          </a:ln>
                        </wps:spPr>
                        <wps:bodyPr wrap="square" lIns="0" tIns="0" rIns="0" bIns="0" rtlCol="0">
                          <a:prstTxWarp prst="textNoShape">
                            <a:avLst/>
                          </a:prstTxWarp>
                          <a:noAutofit/>
                        </wps:bodyPr>
                      </wps:wsp>
                      <wps:wsp>
                        <wps:cNvPr id="165" name="Graphic 165"/>
                        <wps:cNvSpPr/>
                        <wps:spPr>
                          <a:xfrm>
                            <a:off x="3760327" y="2333788"/>
                            <a:ext cx="36830" cy="36830"/>
                          </a:xfrm>
                          <a:custGeom>
                            <a:avLst/>
                            <a:gdLst/>
                            <a:ahLst/>
                            <a:cxnLst/>
                            <a:rect l="l" t="t" r="r" b="b"/>
                            <a:pathLst>
                              <a:path w="36830" h="36830">
                                <a:moveTo>
                                  <a:pt x="18281" y="0"/>
                                </a:moveTo>
                                <a:lnTo>
                                  <a:pt x="11175" y="1439"/>
                                </a:lnTo>
                                <a:lnTo>
                                  <a:pt x="5363" y="5363"/>
                                </a:lnTo>
                                <a:lnTo>
                                  <a:pt x="1439" y="11175"/>
                                </a:lnTo>
                                <a:lnTo>
                                  <a:pt x="0" y="18281"/>
                                </a:lnTo>
                                <a:lnTo>
                                  <a:pt x="1439" y="25333"/>
                                </a:lnTo>
                                <a:lnTo>
                                  <a:pt x="5363" y="31117"/>
                                </a:lnTo>
                                <a:lnTo>
                                  <a:pt x="11175" y="35030"/>
                                </a:lnTo>
                                <a:lnTo>
                                  <a:pt x="18281" y="36469"/>
                                </a:lnTo>
                                <a:lnTo>
                                  <a:pt x="25333" y="35030"/>
                                </a:lnTo>
                                <a:lnTo>
                                  <a:pt x="31117" y="31117"/>
                                </a:lnTo>
                                <a:lnTo>
                                  <a:pt x="35030" y="25333"/>
                                </a:lnTo>
                                <a:lnTo>
                                  <a:pt x="36469" y="18281"/>
                                </a:lnTo>
                                <a:lnTo>
                                  <a:pt x="35030" y="11175"/>
                                </a:lnTo>
                                <a:lnTo>
                                  <a:pt x="31117" y="5363"/>
                                </a:lnTo>
                                <a:lnTo>
                                  <a:pt x="25333" y="1439"/>
                                </a:lnTo>
                                <a:lnTo>
                                  <a:pt x="18281" y="0"/>
                                </a:lnTo>
                                <a:close/>
                              </a:path>
                            </a:pathLst>
                          </a:custGeom>
                          <a:solidFill>
                            <a:srgbClr val="000000"/>
                          </a:solidFill>
                        </wps:spPr>
                        <wps:bodyPr wrap="square" lIns="0" tIns="0" rIns="0" bIns="0" rtlCol="0">
                          <a:prstTxWarp prst="textNoShape">
                            <a:avLst/>
                          </a:prstTxWarp>
                          <a:noAutofit/>
                        </wps:bodyPr>
                      </wps:wsp>
                      <wps:wsp>
                        <wps:cNvPr id="166" name="Graphic 166"/>
                        <wps:cNvSpPr/>
                        <wps:spPr>
                          <a:xfrm>
                            <a:off x="3760327" y="2333788"/>
                            <a:ext cx="36830" cy="36830"/>
                          </a:xfrm>
                          <a:custGeom>
                            <a:avLst/>
                            <a:gdLst/>
                            <a:ahLst/>
                            <a:cxnLst/>
                            <a:rect l="l" t="t" r="r" b="b"/>
                            <a:pathLst>
                              <a:path w="36830" h="36830">
                                <a:moveTo>
                                  <a:pt x="0" y="18281"/>
                                </a:moveTo>
                                <a:lnTo>
                                  <a:pt x="1439" y="11175"/>
                                </a:lnTo>
                                <a:lnTo>
                                  <a:pt x="5363" y="5363"/>
                                </a:lnTo>
                                <a:lnTo>
                                  <a:pt x="11175" y="1439"/>
                                </a:lnTo>
                                <a:lnTo>
                                  <a:pt x="18281" y="0"/>
                                </a:lnTo>
                                <a:lnTo>
                                  <a:pt x="25333" y="1439"/>
                                </a:lnTo>
                                <a:lnTo>
                                  <a:pt x="31117" y="5363"/>
                                </a:lnTo>
                                <a:lnTo>
                                  <a:pt x="35030" y="11175"/>
                                </a:lnTo>
                                <a:lnTo>
                                  <a:pt x="36469" y="18281"/>
                                </a:lnTo>
                                <a:lnTo>
                                  <a:pt x="35030" y="25333"/>
                                </a:lnTo>
                                <a:lnTo>
                                  <a:pt x="31117" y="31117"/>
                                </a:lnTo>
                                <a:lnTo>
                                  <a:pt x="25333" y="35030"/>
                                </a:lnTo>
                                <a:lnTo>
                                  <a:pt x="18281" y="36469"/>
                                </a:lnTo>
                                <a:lnTo>
                                  <a:pt x="11175" y="35030"/>
                                </a:lnTo>
                                <a:lnTo>
                                  <a:pt x="5363" y="31117"/>
                                </a:lnTo>
                                <a:lnTo>
                                  <a:pt x="1439" y="25333"/>
                                </a:lnTo>
                                <a:lnTo>
                                  <a:pt x="0" y="18281"/>
                                </a:lnTo>
                              </a:path>
                            </a:pathLst>
                          </a:custGeom>
                          <a:ln w="6622">
                            <a:solidFill>
                              <a:srgbClr val="000000"/>
                            </a:solidFill>
                            <a:prstDash val="solid"/>
                          </a:ln>
                        </wps:spPr>
                        <wps:bodyPr wrap="square" lIns="0" tIns="0" rIns="0" bIns="0" rtlCol="0">
                          <a:prstTxWarp prst="textNoShape">
                            <a:avLst/>
                          </a:prstTxWarp>
                          <a:noAutofit/>
                        </wps:bodyPr>
                      </wps:wsp>
                      <wps:wsp>
                        <wps:cNvPr id="167" name="Graphic 167"/>
                        <wps:cNvSpPr/>
                        <wps:spPr>
                          <a:xfrm>
                            <a:off x="3602698" y="2538519"/>
                            <a:ext cx="36830" cy="36830"/>
                          </a:xfrm>
                          <a:custGeom>
                            <a:avLst/>
                            <a:gdLst/>
                            <a:ahLst/>
                            <a:cxnLst/>
                            <a:rect l="l" t="t" r="r" b="b"/>
                            <a:pathLst>
                              <a:path w="36830" h="36830">
                                <a:moveTo>
                                  <a:pt x="18281" y="0"/>
                                </a:moveTo>
                                <a:lnTo>
                                  <a:pt x="11175" y="1438"/>
                                </a:lnTo>
                                <a:lnTo>
                                  <a:pt x="5363" y="5351"/>
                                </a:lnTo>
                                <a:lnTo>
                                  <a:pt x="1439" y="11135"/>
                                </a:lnTo>
                                <a:lnTo>
                                  <a:pt x="0" y="18187"/>
                                </a:lnTo>
                                <a:lnTo>
                                  <a:pt x="1439" y="25294"/>
                                </a:lnTo>
                                <a:lnTo>
                                  <a:pt x="5363" y="31105"/>
                                </a:lnTo>
                                <a:lnTo>
                                  <a:pt x="11175" y="35029"/>
                                </a:lnTo>
                                <a:lnTo>
                                  <a:pt x="18281" y="36469"/>
                                </a:lnTo>
                                <a:lnTo>
                                  <a:pt x="25333" y="35029"/>
                                </a:lnTo>
                                <a:lnTo>
                                  <a:pt x="31117" y="31105"/>
                                </a:lnTo>
                                <a:lnTo>
                                  <a:pt x="35030" y="25294"/>
                                </a:lnTo>
                                <a:lnTo>
                                  <a:pt x="36469" y="18187"/>
                                </a:lnTo>
                                <a:lnTo>
                                  <a:pt x="35030" y="11135"/>
                                </a:lnTo>
                                <a:lnTo>
                                  <a:pt x="31117" y="5351"/>
                                </a:lnTo>
                                <a:lnTo>
                                  <a:pt x="25333" y="1438"/>
                                </a:lnTo>
                                <a:lnTo>
                                  <a:pt x="18281" y="0"/>
                                </a:lnTo>
                                <a:close/>
                              </a:path>
                            </a:pathLst>
                          </a:custGeom>
                          <a:solidFill>
                            <a:srgbClr val="000000"/>
                          </a:solidFill>
                        </wps:spPr>
                        <wps:bodyPr wrap="square" lIns="0" tIns="0" rIns="0" bIns="0" rtlCol="0">
                          <a:prstTxWarp prst="textNoShape">
                            <a:avLst/>
                          </a:prstTxWarp>
                          <a:noAutofit/>
                        </wps:bodyPr>
                      </wps:wsp>
                      <wps:wsp>
                        <wps:cNvPr id="168" name="Graphic 168"/>
                        <wps:cNvSpPr/>
                        <wps:spPr>
                          <a:xfrm>
                            <a:off x="3602698" y="2538519"/>
                            <a:ext cx="36830" cy="36830"/>
                          </a:xfrm>
                          <a:custGeom>
                            <a:avLst/>
                            <a:gdLst/>
                            <a:ahLst/>
                            <a:cxnLst/>
                            <a:rect l="l" t="t" r="r" b="b"/>
                            <a:pathLst>
                              <a:path w="36830" h="36830">
                                <a:moveTo>
                                  <a:pt x="0" y="18187"/>
                                </a:moveTo>
                                <a:lnTo>
                                  <a:pt x="1439" y="11135"/>
                                </a:lnTo>
                                <a:lnTo>
                                  <a:pt x="5363" y="5351"/>
                                </a:lnTo>
                                <a:lnTo>
                                  <a:pt x="11175" y="1438"/>
                                </a:lnTo>
                                <a:lnTo>
                                  <a:pt x="18281" y="0"/>
                                </a:lnTo>
                                <a:lnTo>
                                  <a:pt x="25333" y="1438"/>
                                </a:lnTo>
                                <a:lnTo>
                                  <a:pt x="31117" y="5351"/>
                                </a:lnTo>
                                <a:lnTo>
                                  <a:pt x="35030" y="11135"/>
                                </a:lnTo>
                                <a:lnTo>
                                  <a:pt x="36469" y="18187"/>
                                </a:lnTo>
                                <a:lnTo>
                                  <a:pt x="35030" y="25294"/>
                                </a:lnTo>
                                <a:lnTo>
                                  <a:pt x="31117" y="31105"/>
                                </a:lnTo>
                                <a:lnTo>
                                  <a:pt x="25333" y="35029"/>
                                </a:lnTo>
                                <a:lnTo>
                                  <a:pt x="18281" y="36469"/>
                                </a:lnTo>
                                <a:lnTo>
                                  <a:pt x="11175" y="35029"/>
                                </a:lnTo>
                                <a:lnTo>
                                  <a:pt x="5363" y="31105"/>
                                </a:lnTo>
                                <a:lnTo>
                                  <a:pt x="1439" y="25294"/>
                                </a:lnTo>
                                <a:lnTo>
                                  <a:pt x="0" y="18187"/>
                                </a:lnTo>
                              </a:path>
                            </a:pathLst>
                          </a:custGeom>
                          <a:ln w="6622">
                            <a:solidFill>
                              <a:srgbClr val="000000"/>
                            </a:solidFill>
                            <a:prstDash val="solid"/>
                          </a:ln>
                        </wps:spPr>
                        <wps:bodyPr wrap="square" lIns="0" tIns="0" rIns="0" bIns="0" rtlCol="0">
                          <a:prstTxWarp prst="textNoShape">
                            <a:avLst/>
                          </a:prstTxWarp>
                          <a:noAutofit/>
                        </wps:bodyPr>
                      </wps:wsp>
                      <wps:wsp>
                        <wps:cNvPr id="169" name="Graphic 169"/>
                        <wps:cNvSpPr/>
                        <wps:spPr>
                          <a:xfrm>
                            <a:off x="3760327" y="2320824"/>
                            <a:ext cx="36830" cy="36830"/>
                          </a:xfrm>
                          <a:custGeom>
                            <a:avLst/>
                            <a:gdLst/>
                            <a:ahLst/>
                            <a:cxnLst/>
                            <a:rect l="l" t="t" r="r" b="b"/>
                            <a:pathLst>
                              <a:path w="36830" h="36830">
                                <a:moveTo>
                                  <a:pt x="18281" y="0"/>
                                </a:moveTo>
                                <a:lnTo>
                                  <a:pt x="11175" y="1438"/>
                                </a:lnTo>
                                <a:lnTo>
                                  <a:pt x="5363" y="5351"/>
                                </a:lnTo>
                                <a:lnTo>
                                  <a:pt x="1439" y="11135"/>
                                </a:lnTo>
                                <a:lnTo>
                                  <a:pt x="0" y="18187"/>
                                </a:lnTo>
                                <a:lnTo>
                                  <a:pt x="1439" y="25294"/>
                                </a:lnTo>
                                <a:lnTo>
                                  <a:pt x="5363" y="31105"/>
                                </a:lnTo>
                                <a:lnTo>
                                  <a:pt x="11175" y="35029"/>
                                </a:lnTo>
                                <a:lnTo>
                                  <a:pt x="18281" y="36469"/>
                                </a:lnTo>
                                <a:lnTo>
                                  <a:pt x="25333" y="35029"/>
                                </a:lnTo>
                                <a:lnTo>
                                  <a:pt x="31117" y="31105"/>
                                </a:lnTo>
                                <a:lnTo>
                                  <a:pt x="35030" y="25294"/>
                                </a:lnTo>
                                <a:lnTo>
                                  <a:pt x="36469" y="18187"/>
                                </a:lnTo>
                                <a:lnTo>
                                  <a:pt x="35030" y="11135"/>
                                </a:lnTo>
                                <a:lnTo>
                                  <a:pt x="31117" y="5351"/>
                                </a:lnTo>
                                <a:lnTo>
                                  <a:pt x="25333" y="1438"/>
                                </a:lnTo>
                                <a:lnTo>
                                  <a:pt x="18281" y="0"/>
                                </a:lnTo>
                                <a:close/>
                              </a:path>
                            </a:pathLst>
                          </a:custGeom>
                          <a:solidFill>
                            <a:srgbClr val="000000"/>
                          </a:solidFill>
                        </wps:spPr>
                        <wps:bodyPr wrap="square" lIns="0" tIns="0" rIns="0" bIns="0" rtlCol="0">
                          <a:prstTxWarp prst="textNoShape">
                            <a:avLst/>
                          </a:prstTxWarp>
                          <a:noAutofit/>
                        </wps:bodyPr>
                      </wps:wsp>
                      <wps:wsp>
                        <wps:cNvPr id="170" name="Graphic 170"/>
                        <wps:cNvSpPr/>
                        <wps:spPr>
                          <a:xfrm>
                            <a:off x="3760327" y="2320824"/>
                            <a:ext cx="36830" cy="36830"/>
                          </a:xfrm>
                          <a:custGeom>
                            <a:avLst/>
                            <a:gdLst/>
                            <a:ahLst/>
                            <a:cxnLst/>
                            <a:rect l="l" t="t" r="r" b="b"/>
                            <a:pathLst>
                              <a:path w="36830" h="36830">
                                <a:moveTo>
                                  <a:pt x="0" y="18187"/>
                                </a:moveTo>
                                <a:lnTo>
                                  <a:pt x="1439" y="11135"/>
                                </a:lnTo>
                                <a:lnTo>
                                  <a:pt x="5363" y="5351"/>
                                </a:lnTo>
                                <a:lnTo>
                                  <a:pt x="11175" y="1438"/>
                                </a:lnTo>
                                <a:lnTo>
                                  <a:pt x="18281" y="0"/>
                                </a:lnTo>
                                <a:lnTo>
                                  <a:pt x="25333" y="1438"/>
                                </a:lnTo>
                                <a:lnTo>
                                  <a:pt x="31117" y="5351"/>
                                </a:lnTo>
                                <a:lnTo>
                                  <a:pt x="35030" y="11135"/>
                                </a:lnTo>
                                <a:lnTo>
                                  <a:pt x="36469" y="18187"/>
                                </a:lnTo>
                                <a:lnTo>
                                  <a:pt x="35030" y="25294"/>
                                </a:lnTo>
                                <a:lnTo>
                                  <a:pt x="31117" y="31105"/>
                                </a:lnTo>
                                <a:lnTo>
                                  <a:pt x="25333" y="35029"/>
                                </a:lnTo>
                                <a:lnTo>
                                  <a:pt x="18281" y="36469"/>
                                </a:lnTo>
                                <a:lnTo>
                                  <a:pt x="11175" y="35029"/>
                                </a:lnTo>
                                <a:lnTo>
                                  <a:pt x="5363" y="31105"/>
                                </a:lnTo>
                                <a:lnTo>
                                  <a:pt x="1439" y="25294"/>
                                </a:lnTo>
                                <a:lnTo>
                                  <a:pt x="0" y="18187"/>
                                </a:lnTo>
                              </a:path>
                            </a:pathLst>
                          </a:custGeom>
                          <a:ln w="6622">
                            <a:solidFill>
                              <a:srgbClr val="000000"/>
                            </a:solidFill>
                            <a:prstDash val="solid"/>
                          </a:ln>
                        </wps:spPr>
                        <wps:bodyPr wrap="square" lIns="0" tIns="0" rIns="0" bIns="0" rtlCol="0">
                          <a:prstTxWarp prst="textNoShape">
                            <a:avLst/>
                          </a:prstTxWarp>
                          <a:noAutofit/>
                        </wps:bodyPr>
                      </wps:wsp>
                      <wps:wsp>
                        <wps:cNvPr id="171" name="Graphic 171"/>
                        <wps:cNvSpPr/>
                        <wps:spPr>
                          <a:xfrm>
                            <a:off x="3383417" y="2424914"/>
                            <a:ext cx="36830" cy="36830"/>
                          </a:xfrm>
                          <a:custGeom>
                            <a:avLst/>
                            <a:gdLst/>
                            <a:ahLst/>
                            <a:cxnLst/>
                            <a:rect l="l" t="t" r="r" b="b"/>
                            <a:pathLst>
                              <a:path w="36830" h="36830">
                                <a:moveTo>
                                  <a:pt x="18187" y="0"/>
                                </a:moveTo>
                                <a:lnTo>
                                  <a:pt x="11135" y="1438"/>
                                </a:lnTo>
                                <a:lnTo>
                                  <a:pt x="5351" y="5351"/>
                                </a:lnTo>
                                <a:lnTo>
                                  <a:pt x="1438" y="11135"/>
                                </a:lnTo>
                                <a:lnTo>
                                  <a:pt x="0" y="18187"/>
                                </a:lnTo>
                                <a:lnTo>
                                  <a:pt x="1438" y="25294"/>
                                </a:lnTo>
                                <a:lnTo>
                                  <a:pt x="5351" y="31105"/>
                                </a:lnTo>
                                <a:lnTo>
                                  <a:pt x="11135" y="35029"/>
                                </a:lnTo>
                                <a:lnTo>
                                  <a:pt x="18187" y="36469"/>
                                </a:lnTo>
                                <a:lnTo>
                                  <a:pt x="25294" y="35029"/>
                                </a:lnTo>
                                <a:lnTo>
                                  <a:pt x="31105" y="31105"/>
                                </a:lnTo>
                                <a:lnTo>
                                  <a:pt x="35029" y="25294"/>
                                </a:lnTo>
                                <a:lnTo>
                                  <a:pt x="36469" y="18187"/>
                                </a:lnTo>
                                <a:lnTo>
                                  <a:pt x="35029" y="11135"/>
                                </a:lnTo>
                                <a:lnTo>
                                  <a:pt x="31105" y="5351"/>
                                </a:lnTo>
                                <a:lnTo>
                                  <a:pt x="25294" y="1438"/>
                                </a:lnTo>
                                <a:lnTo>
                                  <a:pt x="18187" y="0"/>
                                </a:lnTo>
                                <a:close/>
                              </a:path>
                            </a:pathLst>
                          </a:custGeom>
                          <a:solidFill>
                            <a:srgbClr val="000000"/>
                          </a:solidFill>
                        </wps:spPr>
                        <wps:bodyPr wrap="square" lIns="0" tIns="0" rIns="0" bIns="0" rtlCol="0">
                          <a:prstTxWarp prst="textNoShape">
                            <a:avLst/>
                          </a:prstTxWarp>
                          <a:noAutofit/>
                        </wps:bodyPr>
                      </wps:wsp>
                      <wps:wsp>
                        <wps:cNvPr id="172" name="Graphic 172"/>
                        <wps:cNvSpPr/>
                        <wps:spPr>
                          <a:xfrm>
                            <a:off x="3383417" y="2424914"/>
                            <a:ext cx="36830" cy="36830"/>
                          </a:xfrm>
                          <a:custGeom>
                            <a:avLst/>
                            <a:gdLst/>
                            <a:ahLst/>
                            <a:cxnLst/>
                            <a:rect l="l" t="t" r="r" b="b"/>
                            <a:pathLst>
                              <a:path w="36830" h="36830">
                                <a:moveTo>
                                  <a:pt x="0" y="18187"/>
                                </a:moveTo>
                                <a:lnTo>
                                  <a:pt x="1438" y="11135"/>
                                </a:lnTo>
                                <a:lnTo>
                                  <a:pt x="5351" y="5351"/>
                                </a:lnTo>
                                <a:lnTo>
                                  <a:pt x="11135" y="1438"/>
                                </a:lnTo>
                                <a:lnTo>
                                  <a:pt x="18187" y="0"/>
                                </a:lnTo>
                                <a:lnTo>
                                  <a:pt x="25294" y="1438"/>
                                </a:lnTo>
                                <a:lnTo>
                                  <a:pt x="31105" y="5351"/>
                                </a:lnTo>
                                <a:lnTo>
                                  <a:pt x="35029" y="11135"/>
                                </a:lnTo>
                                <a:lnTo>
                                  <a:pt x="36469" y="18187"/>
                                </a:lnTo>
                                <a:lnTo>
                                  <a:pt x="35029" y="25294"/>
                                </a:lnTo>
                                <a:lnTo>
                                  <a:pt x="31105" y="31105"/>
                                </a:lnTo>
                                <a:lnTo>
                                  <a:pt x="25294" y="35029"/>
                                </a:lnTo>
                                <a:lnTo>
                                  <a:pt x="18187" y="36469"/>
                                </a:lnTo>
                                <a:lnTo>
                                  <a:pt x="11135" y="35029"/>
                                </a:lnTo>
                                <a:lnTo>
                                  <a:pt x="5351" y="31105"/>
                                </a:lnTo>
                                <a:lnTo>
                                  <a:pt x="1438" y="25294"/>
                                </a:lnTo>
                                <a:lnTo>
                                  <a:pt x="0" y="18187"/>
                                </a:lnTo>
                              </a:path>
                            </a:pathLst>
                          </a:custGeom>
                          <a:ln w="6622">
                            <a:solidFill>
                              <a:srgbClr val="000000"/>
                            </a:solidFill>
                            <a:prstDash val="solid"/>
                          </a:ln>
                        </wps:spPr>
                        <wps:bodyPr wrap="square" lIns="0" tIns="0" rIns="0" bIns="0" rtlCol="0">
                          <a:prstTxWarp prst="textNoShape">
                            <a:avLst/>
                          </a:prstTxWarp>
                          <a:noAutofit/>
                        </wps:bodyPr>
                      </wps:wsp>
                      <wps:wsp>
                        <wps:cNvPr id="173" name="Graphic 173"/>
                        <wps:cNvSpPr/>
                        <wps:spPr>
                          <a:xfrm>
                            <a:off x="25556" y="4990"/>
                            <a:ext cx="3931920" cy="2673350"/>
                          </a:xfrm>
                          <a:custGeom>
                            <a:avLst/>
                            <a:gdLst/>
                            <a:ahLst/>
                            <a:cxnLst/>
                            <a:rect l="l" t="t" r="r" b="b"/>
                            <a:pathLst>
                              <a:path w="3931920" h="2673350">
                                <a:moveTo>
                                  <a:pt x="0" y="2673249"/>
                                </a:moveTo>
                                <a:lnTo>
                                  <a:pt x="3931760" y="2673249"/>
                                </a:lnTo>
                                <a:lnTo>
                                  <a:pt x="3931760" y="0"/>
                                </a:lnTo>
                                <a:lnTo>
                                  <a:pt x="0" y="0"/>
                                </a:lnTo>
                                <a:lnTo>
                                  <a:pt x="0" y="2673249"/>
                                </a:lnTo>
                                <a:close/>
                              </a:path>
                            </a:pathLst>
                          </a:custGeom>
                          <a:ln w="9980">
                            <a:solidFill>
                              <a:srgbClr val="333333"/>
                            </a:solidFill>
                            <a:prstDash val="solid"/>
                          </a:ln>
                        </wps:spPr>
                        <wps:bodyPr wrap="square" lIns="0" tIns="0" rIns="0" bIns="0" rtlCol="0">
                          <a:prstTxWarp prst="textNoShape">
                            <a:avLst/>
                          </a:prstTxWarp>
                          <a:noAutofit/>
                        </wps:bodyPr>
                      </wps:wsp>
                      <wps:wsp>
                        <wps:cNvPr id="174" name="Graphic 174"/>
                        <wps:cNvSpPr/>
                        <wps:spPr>
                          <a:xfrm>
                            <a:off x="0" y="597356"/>
                            <a:ext cx="3778885" cy="2106930"/>
                          </a:xfrm>
                          <a:custGeom>
                            <a:avLst/>
                            <a:gdLst/>
                            <a:ahLst/>
                            <a:cxnLst/>
                            <a:rect l="l" t="t" r="r" b="b"/>
                            <a:pathLst>
                              <a:path w="3778885" h="2106930">
                                <a:moveTo>
                                  <a:pt x="0" y="1959351"/>
                                </a:moveTo>
                                <a:lnTo>
                                  <a:pt x="25556" y="1959351"/>
                                </a:lnTo>
                              </a:path>
                              <a:path w="3778885" h="2106930">
                                <a:moveTo>
                                  <a:pt x="0" y="1306265"/>
                                </a:moveTo>
                                <a:lnTo>
                                  <a:pt x="25556" y="1306265"/>
                                </a:lnTo>
                              </a:path>
                              <a:path w="3778885" h="2106930">
                                <a:moveTo>
                                  <a:pt x="0" y="653085"/>
                                </a:moveTo>
                                <a:lnTo>
                                  <a:pt x="25556" y="653085"/>
                                </a:lnTo>
                              </a:path>
                              <a:path w="3778885" h="2106930">
                                <a:moveTo>
                                  <a:pt x="0" y="0"/>
                                </a:moveTo>
                                <a:lnTo>
                                  <a:pt x="25556" y="0"/>
                                </a:lnTo>
                              </a:path>
                              <a:path w="3778885" h="2106930">
                                <a:moveTo>
                                  <a:pt x="657376" y="2106439"/>
                                </a:moveTo>
                                <a:lnTo>
                                  <a:pt x="657376" y="2080883"/>
                                </a:lnTo>
                              </a:path>
                              <a:path w="3778885" h="2106930">
                                <a:moveTo>
                                  <a:pt x="1697818" y="2106439"/>
                                </a:moveTo>
                                <a:lnTo>
                                  <a:pt x="1697818" y="2080883"/>
                                </a:lnTo>
                              </a:path>
                              <a:path w="3778885" h="2106930">
                                <a:moveTo>
                                  <a:pt x="2738166" y="2106439"/>
                                </a:moveTo>
                                <a:lnTo>
                                  <a:pt x="2738166" y="2080883"/>
                                </a:lnTo>
                              </a:path>
                              <a:path w="3778885" h="2106930">
                                <a:moveTo>
                                  <a:pt x="3778608" y="2106439"/>
                                </a:moveTo>
                                <a:lnTo>
                                  <a:pt x="3778608" y="2080883"/>
                                </a:lnTo>
                              </a:path>
                            </a:pathLst>
                          </a:custGeom>
                          <a:ln w="9980">
                            <a:solidFill>
                              <a:srgbClr val="33333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8.75351pt;margin-top:-43.26614pt;width:312pt;height:212.9pt;mso-position-horizontal-relative:page;mso-position-vertical-relative:paragraph;z-index:15746048" id="docshapegroup131" coordorigin="3775,-865" coordsize="6240,4258">
                <v:shape style="position:absolute;left:3815;top:-858;width:6192;height:4210" id="docshape132" coordorigin="3815,-857" coordsize="6192,4210" path="m3815,2647l10007,2647m3815,1618l10007,1618m3815,590l10007,590m3815,-439l10007,-439m3991,3352l3991,-857m5630,3352l5630,-857m7268,3352l7268,-857m8906,3352l8906,-857e" filled="false" stroked="true" strokeweight=".389243pt" strokecolor="#ebebeb">
                  <v:path arrowok="t"/>
                  <v:stroke dashstyle="solid"/>
                </v:shape>
                <v:shape style="position:absolute;left:3815;top:-858;width:6192;height:4210" id="docshape133" coordorigin="3815,-857" coordsize="6192,4210" path="m3815,3161l10007,3161m3815,2133l10007,2133m3815,1104l10007,1104m3815,75l10007,75m4810,3352l4810,-857m6449,3352l6449,-857m8087,3352l8087,-857m9726,3352l9726,-857e" filled="false" stroked="true" strokeweight=".785829pt" strokecolor="#ebebeb">
                  <v:path arrowok="t"/>
                  <v:stroke dashstyle="solid"/>
                </v:shape>
                <v:shape style="position:absolute;left:4068;top:-695;width:5687;height:3172" id="docshape134" coordorigin="4068,-695" coordsize="5687,3172" path="m8643,635l8645,624,8651,615,8660,609,8671,607,8682,609,8691,615,8698,624,8700,635,8698,647,8691,656,8682,662,8671,664,8660,662,8651,656,8645,647,8643,635m8712,948l8714,937,8720,927,8729,921,8740,919,8752,921,8761,927,8767,937,8769,948,8767,959,8761,968,8752,974,8740,976,8729,974,8720,968,8714,959,8712,948m7736,463l7739,452,7745,443,7754,437,7765,435,7776,437,7785,443,7791,452,7794,463,7791,474,7785,484,7776,490,7765,492,7754,490,7745,484,7739,474,7736,463m8924,-177l8926,-188,8933,-197,8942,-203,8953,-206,8964,-203,8973,-197,8979,-188,8982,-177,8979,-166,8973,-157,8964,-150,8953,-148,8942,-150,8933,-157,8926,-166,8924,-177m9125,-666l9128,-677,9134,-686,9143,-693,9154,-695,9165,-693,9174,-686,9180,-677,9183,-666,9180,-655,9174,-646,9165,-640,9154,-637,9143,-640,9134,-646,9128,-655,9125,-666m7915,1347l7917,1336,7923,1327,7933,1321,7944,1318,7955,1321,7964,1327,7970,1336,7972,1347,7970,1358,7964,1367,7955,1374,7944,1376,7933,1374,7923,1367,7917,1358,7915,1347m9519,180l9521,169,9527,159,9536,153,9548,151,9559,153,9568,159,9574,169,9576,180,9574,191,9568,200,9559,206,9548,208,9536,206,9527,200,9521,191,9519,180m9697,716l9699,705,9705,696,9714,690,9726,688,9737,690,9746,696,9752,705,9754,716,9752,728,9746,737,9737,743,9726,745,9714,743,9705,737,9699,728,9697,716m9640,323l9642,311,9648,302,9657,296,9668,294,9680,296,9689,302,9695,311,9697,323,9695,334,9689,343,9680,349,9668,351,9657,349,9648,343,9642,334,9640,323m8738,1028l8740,1017,8746,1008,8756,1002,8767,1000,8778,1002,8787,1008,8793,1017,8795,1028,8793,1039,8787,1049,8778,1055,8767,1057,8756,1055,8746,1049,8740,1039,8738,1028m4068,2448l4070,2437,4077,2428,4086,2421,4097,2419,4108,2421,4117,2428,4123,2437,4126,2448,4123,2459,4117,2468,4108,2474,4097,2477,4086,2474,4077,2468,4070,2459,4068,2448m8878,217l8880,206,8886,197,8895,190,8906,188,8918,190,8927,197,8933,206,8935,217,8933,228,8927,237,8918,243,8906,246,8895,243,8886,237,8880,228,8878,217m9320,328l9323,317,9329,308,9338,302,9349,300,9360,302,9369,308,9375,317,9378,328,9375,340,9369,349,9360,355,9349,357,9338,355,9329,349,9323,340,9320,328m8489,838l8491,826,8497,817,8506,811,8518,809,8529,811,8538,817,8544,826,8546,838,8544,849,8538,858,8529,864,8518,866,8506,864,8497,858,8491,849,8489,838m7837,1423l7839,1412,7846,1403,7855,1397,7866,1394,7877,1397,7886,1403,7892,1412,7895,1423,7892,1434,7886,1443,7877,1450,7866,1452,7855,1450,7846,1443,7839,1434,7837,1423m8512,363l8514,352,8521,343,8530,337,8541,335,8552,337,8561,343,8567,352,8570,363,8567,375,8561,384,8552,390,8541,392,8530,390,8521,384,8514,375,8512,363e" filled="false" stroked="true" strokeweight=".521438pt" strokecolor="#000000">
                  <v:path arrowok="t"/>
                  <v:stroke dashstyle="solid"/>
                </v:shape>
                <v:shape style="position:absolute;left:4388;top:470;width:4063;height:1951" type="#_x0000_t75" id="docshape135" stroked="false">
                  <v:imagedata r:id="rId58" o:title=""/>
                </v:shape>
                <v:shape style="position:absolute;left:8331;top:-160;width:1423;height:1155" id="docshape136" coordorigin="8332,-159" coordsize="1423,1155" path="m8332,418l8334,407,8340,398,8349,392,8360,390,8371,392,8381,398,8387,407,8389,418,8387,429,8381,439,8371,445,8360,447,8349,445,8340,439,8334,429,8332,418m8924,910l8926,899,8933,890,8942,883,8953,881,8964,883,8973,890,8979,899,8982,910,8979,921,8973,930,8964,936,8953,939,8942,936,8933,930,8926,921,8924,910m8663,325l8665,314,8671,305,8681,299,8692,296,8703,299,8712,305,8718,314,8720,325,8718,336,8712,345,8703,351,8692,354,8681,351,8671,345,8665,336,8663,325m8838,480l8841,469,8847,460,8856,454,8867,452,8878,454,8887,460,8893,469,8896,480,8893,492,8887,501,8878,507,8867,509,8856,507,8847,501,8841,492,8838,480m9697,546l9699,535,9705,526,9714,520,9726,517,9737,520,9746,526,9752,535,9754,546,9752,557,9746,566,9737,573,9726,575,9714,573,9705,566,9699,557,9697,546m9697,58l9699,47,9705,37,9714,31,9726,29,9737,31,9746,37,9752,47,9754,58,9752,69,9746,78,9737,84,9726,86,9714,84,9705,78,9699,69,9697,58m9697,870l9699,859,9705,850,9714,844,9726,841,9737,844,9746,850,9752,859,9754,870,9752,881,9746,890,9737,897,9726,899,9714,897,9705,890,9699,881,9697,870m9697,431l9699,420,9705,411,9714,404,9726,402,9737,404,9746,411,9752,420,9754,431,9752,442,9746,451,9737,457,9726,460,9714,457,9705,451,9699,442,9697,431m9449,-130l9451,-141,9457,-151,9466,-157,9477,-159,9489,-157,9498,-151,9504,-141,9506,-130,9504,-119,9498,-110,9489,-104,9477,-102,9466,-104,9457,-110,9451,-119,9449,-130m9697,967l9699,956,9705,946,9714,940,9726,938,9737,940,9746,946,9752,956,9754,967,9752,978,9746,987,9737,993,9726,995,9714,993,9705,987,9699,978,9697,967m9103,210l9106,198,9112,189,9121,183,9132,181,9143,183,9152,189,9158,198,9161,210,9158,221,9152,230,9143,236,9132,238,9121,236,9112,230,9106,221,9103,210e" filled="false" stroked="true" strokeweight=".521438pt" strokecolor="#000000">
                  <v:path arrowok="t"/>
                  <v:stroke dashstyle="solid"/>
                </v:shape>
                <v:shape style="position:absolute;left:9125;top:3132;width:58;height:58" id="docshape137" coordorigin="9125,3132" coordsize="58,58" path="m9154,3132l9143,3135,9134,3141,9128,3150,9125,3161,9128,3172,9134,3181,9143,3188,9154,3190,9165,3188,9174,3181,9180,3172,9183,3161,9180,3150,9174,3141,9165,3135,9154,3132xe" filled="true" fillcolor="#000000" stroked="false">
                  <v:path arrowok="t"/>
                  <v:fill type="solid"/>
                </v:shape>
                <v:shape style="position:absolute;left:9125;top:3132;width:58;height:58" id="docshape138" coordorigin="9125,3132" coordsize="58,58" path="m9125,3161l9128,3150,9134,3141,9143,3135,9154,3132,9165,3135,9174,3141,9180,3150,9183,3161,9180,3172,9174,3181,9165,3188,9154,3190,9143,3188,9134,3181,9128,3172,9125,3161e" filled="false" stroked="true" strokeweight=".521438pt" strokecolor="#000000">
                  <v:path arrowok="t"/>
                  <v:stroke dashstyle="solid"/>
                </v:shape>
                <v:shape style="position:absolute;left:9518;top:2893;width:58;height:58" id="docshape139" coordorigin="9519,2894" coordsize="58,58" path="m9548,2894l9536,2896,9527,2902,9521,2911,9519,2922,9521,2934,9527,2943,9536,2949,9548,2951,9559,2949,9568,2943,9574,2934,9576,2922,9574,2911,9568,2902,9559,2896,9548,2894xe" filled="true" fillcolor="#000000" stroked="false">
                  <v:path arrowok="t"/>
                  <v:fill type="solid"/>
                </v:shape>
                <v:shape style="position:absolute;left:9518;top:2893;width:58;height:58" id="docshape140" coordorigin="9519,2894" coordsize="58,58" path="m9519,2922l9521,2911,9527,2902,9536,2896,9548,2894,9559,2896,9568,2902,9574,2911,9576,2922,9574,2934,9568,2943,9559,2949,9548,2951,9536,2949,9527,2943,9521,2934,9519,2922e" filled="false" stroked="true" strokeweight=".521438pt" strokecolor="#000000">
                  <v:path arrowok="t"/>
                  <v:stroke dashstyle="solid"/>
                </v:shape>
                <v:shape style="position:absolute;left:9696;top:2714;width:58;height:58" id="docshape141" coordorigin="9697,2715" coordsize="58,58" path="m9726,2715l9714,2717,9705,2723,9699,2732,9697,2744,9699,2755,9705,2764,9714,2770,9726,2772,9737,2770,9746,2764,9752,2755,9754,2744,9752,2732,9746,2723,9737,2717,9726,2715xe" filled="true" fillcolor="#000000" stroked="false">
                  <v:path arrowok="t"/>
                  <v:fill type="solid"/>
                </v:shape>
                <v:shape style="position:absolute;left:9696;top:2714;width:58;height:58" id="docshape142" coordorigin="9697,2715" coordsize="58,58" path="m9697,2744l9699,2732,9705,2723,9714,2717,9726,2715,9737,2717,9746,2723,9752,2732,9754,2744,9752,2755,9746,2764,9737,2770,9726,2772,9714,2770,9705,2764,9699,2755,9697,2744e" filled="false" stroked="true" strokeweight=".521438pt" strokecolor="#000000">
                  <v:path arrowok="t"/>
                  <v:stroke dashstyle="solid"/>
                </v:shape>
                <v:shape style="position:absolute;left:9639;top:3032;width:58;height:58" id="docshape143" coordorigin="9640,3032" coordsize="58,58" path="m9668,3032l9657,3034,9648,3040,9642,3049,9640,3061,9642,3072,9648,3081,9657,3087,9668,3089,9680,3087,9689,3081,9695,3072,9697,3061,9695,3049,9689,3040,9680,3034,9668,3032xe" filled="true" fillcolor="#000000" stroked="false">
                  <v:path arrowok="t"/>
                  <v:fill type="solid"/>
                </v:shape>
                <v:shape style="position:absolute;left:9639;top:3032;width:58;height:58" id="docshape144" coordorigin="9640,3032" coordsize="58,58" path="m9640,3061l9642,3049,9648,3040,9657,3034,9668,3032,9680,3034,9689,3040,9695,3049,9697,3061,9695,3072,9689,3081,9680,3087,9668,3089,9657,3087,9648,3081,9642,3072,9640,3061e" filled="false" stroked="true" strokeweight=".521438pt" strokecolor="#000000">
                  <v:path arrowok="t"/>
                  <v:stroke dashstyle="solid"/>
                </v:shape>
                <v:shape style="position:absolute;left:4068;top:2984;width:58;height:58" id="docshape145" coordorigin="4068,2984" coordsize="58,58" path="m4097,2984l4086,2987,4077,2993,4070,3002,4068,3013,4070,3024,4077,3033,4086,3040,4097,3042,4108,3040,4117,3033,4123,3024,4126,3013,4123,3002,4117,2993,4108,2987,4097,2984xe" filled="true" fillcolor="#000000" stroked="false">
                  <v:path arrowok="t"/>
                  <v:fill type="solid"/>
                </v:shape>
                <v:shape style="position:absolute;left:4068;top:2984;width:58;height:58" id="docshape146" coordorigin="4068,2984" coordsize="58,58" path="m4068,3013l4070,3002,4077,2993,4086,2987,4097,2984,4108,2987,4117,2993,4123,3002,4126,3013,4123,3024,4117,3033,4108,3040,4097,3042,4086,3040,4077,3033,4070,3024,4068,3013e" filled="false" stroked="true" strokeweight=".521438pt" strokecolor="#000000">
                  <v:path arrowok="t"/>
                  <v:stroke dashstyle="solid"/>
                </v:shape>
                <v:shape style="position:absolute;left:9320;top:2914;width:58;height:58" id="docshape147" coordorigin="9320,2915" coordsize="58,58" path="m9349,2915l9338,2917,9329,2923,9323,2932,9320,2943,9323,2955,9329,2964,9338,2970,9349,2972,9360,2970,9369,2964,9375,2955,9378,2943,9375,2932,9369,2923,9360,2917,9349,2915xe" filled="true" fillcolor="#000000" stroked="false">
                  <v:path arrowok="t"/>
                  <v:fill type="solid"/>
                </v:shape>
                <v:shape style="position:absolute;left:9320;top:2914;width:58;height:58" id="docshape148" coordorigin="9320,2915" coordsize="58,58" path="m9320,2943l9323,2932,9329,2923,9338,2917,9349,2915,9360,2917,9369,2923,9375,2932,9378,2943,9375,2955,9369,2964,9360,2970,9349,2972,9338,2970,9329,2964,9323,2955,9320,2943e" filled="false" stroked="true" strokeweight=".521438pt" strokecolor="#000000">
                  <v:path arrowok="t"/>
                  <v:stroke dashstyle="solid"/>
                </v:shape>
                <v:shape style="position:absolute;left:4388;top:2549;width:4599;height:646" type="#_x0000_t75" id="docshape149" stroked="false">
                  <v:imagedata r:id="rId59" o:title=""/>
                </v:shape>
                <v:shape style="position:absolute;left:9696;top:3092;width:58;height:58" id="docshape150" coordorigin="9697,3092" coordsize="58,58" path="m9726,3092l9714,3094,9705,3101,9699,3110,9697,3121,9699,3132,9705,3141,9714,3147,9726,3150,9737,3147,9746,3141,9752,3132,9754,3121,9752,3110,9746,3101,9737,3094,9726,3092xe" filled="true" fillcolor="#000000" stroked="false">
                  <v:path arrowok="t"/>
                  <v:fill type="solid"/>
                </v:shape>
                <v:shape style="position:absolute;left:9696;top:3092;width:58;height:58" id="docshape151" coordorigin="9697,3092" coordsize="58,58" path="m9697,3121l9699,3110,9705,3101,9714,3094,9726,3092,9737,3094,9746,3101,9752,3110,9754,3121,9752,3132,9746,3141,9737,3147,9726,3150,9714,3147,9705,3141,9699,3132,9697,3121e" filled="false" stroked="true" strokeweight=".521438pt" strokecolor="#000000">
                  <v:path arrowok="t"/>
                  <v:stroke dashstyle="solid"/>
                </v:shape>
                <v:shape style="position:absolute;left:9696;top:2742;width:58;height:58" id="docshape152" coordorigin="9697,2742" coordsize="58,58" path="m9726,2742l9714,2744,9705,2751,9699,2760,9697,2771,9699,2782,9705,2791,9714,2797,9726,2800,9737,2797,9746,2791,9752,2782,9754,2771,9752,2760,9746,2751,9737,2744,9726,2742xe" filled="true" fillcolor="#000000" stroked="false">
                  <v:path arrowok="t"/>
                  <v:fill type="solid"/>
                </v:shape>
                <v:shape style="position:absolute;left:9696;top:2742;width:58;height:58" id="docshape153" coordorigin="9697,2742" coordsize="58,58" path="m9697,2771l9699,2760,9705,2751,9714,2744,9726,2742,9737,2744,9746,2751,9752,2760,9754,2771,9752,2782,9746,2791,9737,2797,9726,2800,9714,2797,9705,2791,9699,2782,9697,2771e" filled="false" stroked="true" strokeweight=".521438pt" strokecolor="#000000">
                  <v:path arrowok="t"/>
                  <v:stroke dashstyle="solid"/>
                </v:shape>
                <v:shape style="position:absolute;left:9696;top:2524;width:58;height:58" id="docshape154" coordorigin="9697,2525" coordsize="58,58" path="m9726,2525l9714,2527,9705,2533,9699,2542,9697,2553,9699,2564,9705,2574,9714,2580,9726,2582,9737,2580,9746,2574,9752,2564,9754,2553,9752,2542,9746,2533,9737,2527,9726,2525xe" filled="true" fillcolor="#000000" stroked="false">
                  <v:path arrowok="t"/>
                  <v:fill type="solid"/>
                </v:shape>
                <v:shape style="position:absolute;left:9696;top:2524;width:58;height:58" id="docshape155" coordorigin="9697,2525" coordsize="58,58" path="m9697,2553l9699,2542,9705,2533,9714,2527,9726,2525,9737,2527,9746,2533,9752,2542,9754,2553,9752,2564,9746,2574,9737,2580,9726,2582,9714,2580,9705,2574,9699,2564,9697,2553e" filled="false" stroked="true" strokeweight=".521438pt" strokecolor="#000000">
                  <v:path arrowok="t"/>
                  <v:stroke dashstyle="solid"/>
                </v:shape>
                <v:shape style="position:absolute;left:9696;top:2809;width:58;height:58" id="docshape156" coordorigin="9697,2810" coordsize="58,58" path="m9726,2810l9714,2812,9705,2818,9699,2828,9697,2839,9699,2850,9705,2859,9714,2865,9726,2867,9737,2865,9746,2859,9752,2850,9754,2839,9752,2828,9746,2818,9737,2812,9726,2810xe" filled="true" fillcolor="#000000" stroked="false">
                  <v:path arrowok="t"/>
                  <v:fill type="solid"/>
                </v:shape>
                <v:shape style="position:absolute;left:9696;top:2809;width:58;height:58" id="docshape157" coordorigin="9697,2810" coordsize="58,58" path="m9697,2839l9699,2828,9705,2818,9714,2812,9726,2810,9737,2812,9746,2818,9752,2828,9754,2839,9752,2850,9746,2859,9737,2865,9726,2867,9714,2865,9705,2859,9699,2850,9697,2839e" filled="false" stroked="true" strokeweight=".521438pt" strokecolor="#000000">
                  <v:path arrowok="t"/>
                  <v:stroke dashstyle="solid"/>
                </v:shape>
                <v:shape style="position:absolute;left:9448;top:3132;width:58;height:58" id="docshape158" coordorigin="9449,3132" coordsize="58,58" path="m9477,3132l9466,3135,9457,3141,9451,3150,9449,3161,9451,3172,9457,3181,9466,3188,9477,3190,9489,3188,9498,3181,9504,3172,9506,3161,9504,3150,9498,3141,9489,3135,9477,3132xe" filled="true" fillcolor="#000000" stroked="false">
                  <v:path arrowok="t"/>
                  <v:fill type="solid"/>
                </v:shape>
                <v:shape style="position:absolute;left:9448;top:3132;width:58;height:58" id="docshape159" coordorigin="9449,3132" coordsize="58,58" path="m9449,3161l9451,3150,9457,3141,9466,3135,9477,3132,9489,3135,9498,3141,9504,3150,9506,3161,9504,3172,9498,3181,9489,3188,9477,3190,9466,3188,9457,3181,9451,3172,9449,3161e" filled="false" stroked="true" strokeweight=".521438pt" strokecolor="#000000">
                  <v:path arrowok="t"/>
                  <v:stroke dashstyle="solid"/>
                </v:shape>
                <v:shape style="position:absolute;left:9696;top:2789;width:58;height:58" id="docshape160" coordorigin="9697,2790" coordsize="58,58" path="m9726,2790l9714,2792,9705,2798,9699,2807,9697,2818,9699,2829,9705,2839,9714,2845,9726,2847,9737,2845,9746,2839,9752,2829,9754,2818,9752,2807,9746,2798,9737,2792,9726,2790xe" filled="true" fillcolor="#000000" stroked="false">
                  <v:path arrowok="t"/>
                  <v:fill type="solid"/>
                </v:shape>
                <v:shape style="position:absolute;left:9696;top:2789;width:58;height:58" id="docshape161" coordorigin="9697,2790" coordsize="58,58" path="m9697,2818l9699,2807,9705,2798,9714,2792,9726,2790,9737,2792,9746,2798,9752,2807,9754,2818,9752,2829,9746,2839,9737,2845,9726,2847,9714,2845,9705,2839,9699,2829,9697,2818e" filled="false" stroked="true" strokeweight=".521438pt" strokecolor="#000000">
                  <v:path arrowok="t"/>
                  <v:stroke dashstyle="solid"/>
                </v:shape>
                <v:shape style="position:absolute;left:9103;top:2953;width:58;height:58" id="docshape162" coordorigin="9103,2953" coordsize="58,58" path="m9132,2953l9121,2956,9112,2962,9106,2971,9103,2982,9106,2993,9112,3002,9121,3009,9132,3011,9143,3009,9152,3002,9158,2993,9161,2982,9158,2971,9152,2962,9143,2956,9132,2953xe" filled="true" fillcolor="#000000" stroked="false">
                  <v:path arrowok="t"/>
                  <v:fill type="solid"/>
                </v:shape>
                <v:shape style="position:absolute;left:9103;top:2953;width:58;height:58" id="docshape163" coordorigin="9103,2953" coordsize="58,58" path="m9103,2982l9106,2971,9112,2962,9121,2956,9132,2953,9143,2956,9152,2962,9158,2971,9161,2982,9158,2993,9152,3002,9143,3009,9132,3011,9121,3009,9112,3002,9106,2993,9103,2982e" filled="false" stroked="true" strokeweight=".521438pt" strokecolor="#000000">
                  <v:path arrowok="t"/>
                  <v:stroke dashstyle="solid"/>
                </v:shape>
                <v:rect style="position:absolute;left:3815;top:-858;width:6192;height:4210" id="docshape164" filled="false" stroked="true" strokeweight=".785829pt" strokecolor="#333333">
                  <v:stroke dashstyle="solid"/>
                </v:rect>
                <v:shape style="position:absolute;left:3775;top:75;width:5951;height:3318" id="docshape165" coordorigin="3775,75" coordsize="5951,3318" path="m3775,3161l3815,3161m3775,2133l3815,2133m3775,1104l3815,1104m3775,75l3815,75m4810,3393l4810,3352m6449,3393l6449,3352m8087,3393l8087,3352m9726,3393l9726,3352e" filled="false" stroked="true" strokeweight=".785829pt" strokecolor="#333333">
                  <v:path arrowok="t"/>
                  <v:stroke dashstyle="solid"/>
                </v:shape>
                <w10:wrap type="none"/>
              </v:group>
            </w:pict>
          </mc:Fallback>
        </mc:AlternateContent>
      </w:r>
      <w:r>
        <w:rPr>
          <w:rFonts w:ascii="Arial"/>
          <w:color w:val="4D4D4D"/>
          <w:spacing w:val="-4"/>
          <w:sz w:val="13"/>
        </w:rPr>
        <w:t>0.75</w:t>
      </w:r>
    </w:p>
    <w:p>
      <w:pPr>
        <w:pStyle w:val="BodyText"/>
        <w:rPr>
          <w:rFonts w:ascii="Arial"/>
          <w:sz w:val="13"/>
        </w:rPr>
      </w:pPr>
    </w:p>
    <w:p>
      <w:pPr>
        <w:pStyle w:val="BodyText"/>
        <w:rPr>
          <w:rFonts w:ascii="Arial"/>
          <w:sz w:val="13"/>
        </w:rPr>
      </w:pPr>
    </w:p>
    <w:p>
      <w:pPr>
        <w:pStyle w:val="BodyText"/>
        <w:rPr>
          <w:rFonts w:ascii="Arial"/>
          <w:sz w:val="13"/>
        </w:rPr>
      </w:pPr>
    </w:p>
    <w:p>
      <w:pPr>
        <w:pStyle w:val="BodyText"/>
        <w:rPr>
          <w:rFonts w:ascii="Arial"/>
          <w:sz w:val="13"/>
        </w:rPr>
      </w:pPr>
    </w:p>
    <w:p>
      <w:pPr>
        <w:pStyle w:val="BodyText"/>
        <w:spacing w:before="131"/>
        <w:rPr>
          <w:rFonts w:ascii="Arial"/>
          <w:sz w:val="13"/>
        </w:rPr>
      </w:pPr>
    </w:p>
    <w:p>
      <w:pPr>
        <w:spacing w:before="0"/>
        <w:ind w:left="1685" w:right="0" w:firstLine="0"/>
        <w:jc w:val="left"/>
        <w:rPr>
          <w:rFonts w:ascii="Arial"/>
          <w:sz w:val="13"/>
        </w:rPr>
      </w:pPr>
      <w:r>
        <w:rPr>
          <w:rFonts w:ascii="Arial"/>
          <w:sz w:val="13"/>
        </w:rPr>
        <mc:AlternateContent>
          <mc:Choice Requires="wps">
            <w:drawing>
              <wp:anchor distT="0" distB="0" distL="0" distR="0" allowOverlap="1" layoutInCell="1" locked="0" behindDoc="0" simplePos="0" relativeHeight="15746560">
                <wp:simplePos x="0" y="0"/>
                <wp:positionH relativeFrom="page">
                  <wp:posOffset>2059717</wp:posOffset>
                </wp:positionH>
                <wp:positionV relativeFrom="paragraph">
                  <wp:posOffset>-341829</wp:posOffset>
                </wp:positionV>
                <wp:extent cx="140335" cy="961390"/>
                <wp:effectExtent l="0" t="0" r="0" b="0"/>
                <wp:wrapNone/>
                <wp:docPr id="175" name="Textbox 175"/>
                <wp:cNvGraphicFramePr>
                  <a:graphicFrameLocks/>
                </wp:cNvGraphicFramePr>
                <a:graphic>
                  <a:graphicData uri="http://schemas.microsoft.com/office/word/2010/wordprocessingShape">
                    <wps:wsp>
                      <wps:cNvPr id="175" name="Textbox 175"/>
                      <wps:cNvSpPr txBox="1"/>
                      <wps:spPr>
                        <a:xfrm>
                          <a:off x="0" y="0"/>
                          <a:ext cx="140335" cy="961390"/>
                        </a:xfrm>
                        <a:prstGeom prst="rect">
                          <a:avLst/>
                        </a:prstGeom>
                      </wps:spPr>
                      <wps:txbx>
                        <w:txbxContent>
                          <w:p>
                            <w:pPr>
                              <w:spacing w:before="16"/>
                              <w:ind w:left="20" w:right="0" w:firstLine="0"/>
                              <w:jc w:val="left"/>
                              <w:rPr>
                                <w:rFonts w:ascii="Arial" w:hAnsi="Arial"/>
                                <w:sz w:val="16"/>
                              </w:rPr>
                            </w:pPr>
                            <w:r>
                              <w:rPr>
                                <w:rFonts w:ascii="Arial" w:hAnsi="Arial"/>
                                <w:sz w:val="16"/>
                              </w:rPr>
                              <w:t>Absolute </w:t>
                            </w:r>
                            <w:r>
                              <w:rPr>
                                <w:rFonts w:ascii="Arial" w:hAnsi="Arial"/>
                                <w:spacing w:val="-2"/>
                                <w:sz w:val="16"/>
                              </w:rPr>
                              <w:t>vote−share</w:t>
                            </w:r>
                          </w:p>
                        </w:txbxContent>
                      </wps:txbx>
                      <wps:bodyPr wrap="square" lIns="0" tIns="0" rIns="0" bIns="0" rtlCol="0" vert="vert270">
                        <a:noAutofit/>
                      </wps:bodyPr>
                    </wps:wsp>
                  </a:graphicData>
                </a:graphic>
              </wp:anchor>
            </w:drawing>
          </mc:Choice>
          <mc:Fallback>
            <w:pict>
              <v:shape style="position:absolute;margin-left:162.182465pt;margin-top:-26.915697pt;width:11.05pt;height:75.7pt;mso-position-horizontal-relative:page;mso-position-vertical-relative:paragraph;z-index:15746560" type="#_x0000_t202" id="docshape166" filled="false" stroked="false">
                <v:textbox inset="0,0,0,0" style="layout-flow:vertical;mso-layout-flow-alt:bottom-to-top">
                  <w:txbxContent>
                    <w:p>
                      <w:pPr>
                        <w:spacing w:before="16"/>
                        <w:ind w:left="20" w:right="0" w:firstLine="0"/>
                        <w:jc w:val="left"/>
                        <w:rPr>
                          <w:rFonts w:ascii="Arial" w:hAnsi="Arial"/>
                          <w:sz w:val="16"/>
                        </w:rPr>
                      </w:pPr>
                      <w:r>
                        <w:rPr>
                          <w:rFonts w:ascii="Arial" w:hAnsi="Arial"/>
                          <w:sz w:val="16"/>
                        </w:rPr>
                        <w:t>Absolute </w:t>
                      </w:r>
                      <w:r>
                        <w:rPr>
                          <w:rFonts w:ascii="Arial" w:hAnsi="Arial"/>
                          <w:spacing w:val="-2"/>
                          <w:sz w:val="16"/>
                        </w:rPr>
                        <w:t>vote−share</w:t>
                      </w:r>
                    </w:p>
                  </w:txbxContent>
                </v:textbox>
                <w10:wrap type="none"/>
              </v:shape>
            </w:pict>
          </mc:Fallback>
        </mc:AlternateContent>
      </w:r>
      <w:r>
        <w:rPr>
          <w:rFonts w:ascii="Arial"/>
          <w:color w:val="4D4D4D"/>
          <w:spacing w:val="-4"/>
          <w:sz w:val="13"/>
        </w:rPr>
        <w:t>0.50</w:t>
      </w:r>
    </w:p>
    <w:p>
      <w:pPr>
        <w:pStyle w:val="BodyText"/>
        <w:rPr>
          <w:rFonts w:ascii="Arial"/>
          <w:sz w:val="13"/>
        </w:rPr>
      </w:pPr>
    </w:p>
    <w:p>
      <w:pPr>
        <w:pStyle w:val="BodyText"/>
        <w:rPr>
          <w:rFonts w:ascii="Arial"/>
          <w:sz w:val="13"/>
        </w:rPr>
      </w:pPr>
    </w:p>
    <w:p>
      <w:pPr>
        <w:pStyle w:val="BodyText"/>
        <w:rPr>
          <w:rFonts w:ascii="Arial"/>
          <w:sz w:val="13"/>
        </w:rPr>
      </w:pPr>
    </w:p>
    <w:p>
      <w:pPr>
        <w:pStyle w:val="BodyText"/>
        <w:rPr>
          <w:rFonts w:ascii="Arial"/>
          <w:sz w:val="13"/>
        </w:rPr>
      </w:pPr>
    </w:p>
    <w:p>
      <w:pPr>
        <w:pStyle w:val="BodyText"/>
        <w:spacing w:before="132"/>
        <w:rPr>
          <w:rFonts w:ascii="Arial"/>
          <w:sz w:val="13"/>
        </w:rPr>
      </w:pPr>
    </w:p>
    <w:p>
      <w:pPr>
        <w:spacing w:before="0"/>
        <w:ind w:left="1685" w:right="0" w:firstLine="0"/>
        <w:jc w:val="left"/>
        <w:rPr>
          <w:rFonts w:ascii="Arial"/>
          <w:sz w:val="13"/>
        </w:rPr>
      </w:pPr>
      <w:r>
        <w:rPr>
          <w:rFonts w:ascii="Arial"/>
          <w:color w:val="4D4D4D"/>
          <w:spacing w:val="-4"/>
          <w:sz w:val="13"/>
        </w:rPr>
        <w:t>0.25</w:t>
      </w:r>
    </w:p>
    <w:p>
      <w:pPr>
        <w:pStyle w:val="BodyText"/>
        <w:rPr>
          <w:rFonts w:ascii="Arial"/>
          <w:sz w:val="13"/>
        </w:rPr>
      </w:pPr>
    </w:p>
    <w:p>
      <w:pPr>
        <w:pStyle w:val="BodyText"/>
        <w:rPr>
          <w:rFonts w:ascii="Arial"/>
          <w:sz w:val="13"/>
        </w:rPr>
      </w:pPr>
    </w:p>
    <w:p>
      <w:pPr>
        <w:pStyle w:val="BodyText"/>
        <w:rPr>
          <w:rFonts w:ascii="Arial"/>
          <w:sz w:val="13"/>
        </w:rPr>
      </w:pPr>
    </w:p>
    <w:p>
      <w:pPr>
        <w:pStyle w:val="BodyText"/>
        <w:rPr>
          <w:rFonts w:ascii="Arial"/>
          <w:sz w:val="13"/>
        </w:rPr>
      </w:pPr>
    </w:p>
    <w:p>
      <w:pPr>
        <w:pStyle w:val="BodyText"/>
        <w:spacing w:before="131"/>
        <w:rPr>
          <w:rFonts w:ascii="Arial"/>
          <w:sz w:val="13"/>
        </w:rPr>
      </w:pPr>
    </w:p>
    <w:p>
      <w:pPr>
        <w:spacing w:before="0"/>
        <w:ind w:left="1685" w:right="0" w:firstLine="0"/>
        <w:jc w:val="left"/>
        <w:rPr>
          <w:rFonts w:ascii="Arial"/>
          <w:sz w:val="13"/>
        </w:rPr>
      </w:pPr>
      <w:r>
        <w:rPr>
          <w:rFonts w:ascii="Arial"/>
          <w:color w:val="4D4D4D"/>
          <w:spacing w:val="-4"/>
          <w:sz w:val="13"/>
        </w:rPr>
        <w:t>0.00</w:t>
      </w:r>
    </w:p>
    <w:p>
      <w:pPr>
        <w:pStyle w:val="BodyText"/>
        <w:spacing w:before="13"/>
        <w:rPr>
          <w:rFonts w:ascii="Arial"/>
          <w:sz w:val="13"/>
        </w:rPr>
      </w:pPr>
    </w:p>
    <w:p>
      <w:pPr>
        <w:tabs>
          <w:tab w:pos="4556" w:val="left" w:leader="none"/>
          <w:tab w:pos="6195" w:val="left" w:leader="none"/>
          <w:tab w:pos="7833" w:val="left" w:leader="none"/>
        </w:tabs>
        <w:spacing w:before="0"/>
        <w:ind w:left="2918" w:right="0" w:firstLine="0"/>
        <w:jc w:val="left"/>
        <w:rPr>
          <w:rFonts w:ascii="Arial"/>
          <w:sz w:val="13"/>
        </w:rPr>
      </w:pPr>
      <w:r>
        <w:rPr>
          <w:rFonts w:ascii="Arial"/>
          <w:color w:val="4D4D4D"/>
          <w:spacing w:val="-5"/>
          <w:sz w:val="13"/>
        </w:rPr>
        <w:t>0.4</w:t>
      </w:r>
      <w:r>
        <w:rPr>
          <w:rFonts w:ascii="Arial"/>
          <w:color w:val="4D4D4D"/>
          <w:sz w:val="13"/>
        </w:rPr>
        <w:tab/>
      </w:r>
      <w:r>
        <w:rPr>
          <w:rFonts w:ascii="Arial"/>
          <w:color w:val="4D4D4D"/>
          <w:spacing w:val="-5"/>
          <w:sz w:val="13"/>
        </w:rPr>
        <w:t>0.6</w:t>
      </w:r>
      <w:r>
        <w:rPr>
          <w:rFonts w:ascii="Arial"/>
          <w:color w:val="4D4D4D"/>
          <w:sz w:val="13"/>
        </w:rPr>
        <w:tab/>
      </w:r>
      <w:r>
        <w:rPr>
          <w:rFonts w:ascii="Arial"/>
          <w:color w:val="4D4D4D"/>
          <w:spacing w:val="-5"/>
          <w:sz w:val="13"/>
        </w:rPr>
        <w:t>0.8</w:t>
      </w:r>
      <w:r>
        <w:rPr>
          <w:rFonts w:ascii="Arial"/>
          <w:color w:val="4D4D4D"/>
          <w:sz w:val="13"/>
        </w:rPr>
        <w:tab/>
      </w:r>
      <w:r>
        <w:rPr>
          <w:rFonts w:ascii="Arial"/>
          <w:color w:val="4D4D4D"/>
          <w:spacing w:val="-5"/>
          <w:sz w:val="13"/>
        </w:rPr>
        <w:t>1.0</w:t>
      </w:r>
    </w:p>
    <w:p>
      <w:pPr>
        <w:spacing w:before="7"/>
        <w:ind w:left="502" w:right="0" w:firstLine="0"/>
        <w:jc w:val="center"/>
        <w:rPr>
          <w:rFonts w:ascii="Arial"/>
          <w:sz w:val="16"/>
        </w:rPr>
      </w:pPr>
      <w:r>
        <w:rPr>
          <w:rFonts w:ascii="Arial"/>
          <w:spacing w:val="-2"/>
          <w:sz w:val="16"/>
        </w:rPr>
        <w:t>Turnout</w:t>
      </w:r>
    </w:p>
    <w:p>
      <w:pPr>
        <w:pStyle w:val="BodyText"/>
        <w:spacing w:before="32"/>
        <w:rPr>
          <w:rFonts w:ascii="Arial"/>
        </w:rPr>
      </w:pPr>
    </w:p>
    <w:p>
      <w:pPr>
        <w:pStyle w:val="BodyText"/>
        <w:spacing w:line="249" w:lineRule="auto" w:before="1"/>
        <w:ind w:left="1413" w:right="1415" w:hanging="1"/>
        <w:jc w:val="both"/>
      </w:pPr>
      <w:r>
        <w:rPr/>
        <w:t>Figure</w:t>
      </w:r>
      <w:r>
        <w:rPr>
          <w:spacing w:val="-3"/>
        </w:rPr>
        <w:t> </w:t>
      </w:r>
      <w:r>
        <w:rPr/>
        <w:t>4.1: Overall</w:t>
      </w:r>
      <w:r>
        <w:rPr>
          <w:spacing w:val="-3"/>
        </w:rPr>
        <w:t> </w:t>
      </w:r>
      <w:r>
        <w:rPr/>
        <w:t>turnout</w:t>
      </w:r>
      <w:r>
        <w:rPr>
          <w:spacing w:val="-3"/>
        </w:rPr>
        <w:t> </w:t>
      </w:r>
      <w:r>
        <w:rPr/>
        <w:t>and</w:t>
      </w:r>
      <w:r>
        <w:rPr>
          <w:spacing w:val="-3"/>
        </w:rPr>
        <w:t> </w:t>
      </w:r>
      <w:r>
        <w:rPr/>
        <w:t>absolute</w:t>
      </w:r>
      <w:r>
        <w:rPr>
          <w:spacing w:val="-3"/>
        </w:rPr>
        <w:t> </w:t>
      </w:r>
      <w:r>
        <w:rPr/>
        <w:t>vote-share</w:t>
      </w:r>
      <w:r>
        <w:rPr>
          <w:spacing w:val="-3"/>
        </w:rPr>
        <w:t> </w:t>
      </w:r>
      <w:r>
        <w:rPr/>
        <w:t>for</w:t>
      </w:r>
      <w:r>
        <w:rPr>
          <w:spacing w:val="-3"/>
        </w:rPr>
        <w:t> </w:t>
      </w:r>
      <w:r>
        <w:rPr/>
        <w:t>United</w:t>
      </w:r>
      <w:r>
        <w:rPr>
          <w:spacing w:val="-3"/>
        </w:rPr>
        <w:t> </w:t>
      </w:r>
      <w:r>
        <w:rPr/>
        <w:t>Russia</w:t>
      </w:r>
      <w:r>
        <w:rPr>
          <w:spacing w:val="-3"/>
        </w:rPr>
        <w:t> </w:t>
      </w:r>
      <w:r>
        <w:rPr/>
        <w:t>(hollow</w:t>
      </w:r>
      <w:r>
        <w:rPr>
          <w:spacing w:val="-3"/>
        </w:rPr>
        <w:t> </w:t>
      </w:r>
      <w:r>
        <w:rPr/>
        <w:t>circles) and the KPRF (solid circles) in Leningradskaya Oblast’, 2007</w:t>
      </w:r>
    </w:p>
    <w:p>
      <w:pPr>
        <w:pStyle w:val="BodyText"/>
        <w:spacing w:before="9"/>
      </w:pPr>
    </w:p>
    <w:p>
      <w:pPr>
        <w:pStyle w:val="BodyText"/>
        <w:spacing w:line="249" w:lineRule="auto"/>
        <w:ind w:left="1406" w:right="1396"/>
        <w:jc w:val="both"/>
      </w:pPr>
      <w:r>
        <w:rPr/>
        <w:t>As</w:t>
      </w:r>
      <w:r>
        <w:rPr>
          <w:spacing w:val="-6"/>
        </w:rPr>
        <w:t> </w:t>
      </w:r>
      <w:r>
        <w:rPr/>
        <w:t>the</w:t>
      </w:r>
      <w:r>
        <w:rPr>
          <w:spacing w:val="-5"/>
        </w:rPr>
        <w:t> </w:t>
      </w:r>
      <w:r>
        <w:rPr/>
        <w:t>figure</w:t>
      </w:r>
      <w:r>
        <w:rPr>
          <w:spacing w:val="-5"/>
        </w:rPr>
        <w:t> </w:t>
      </w:r>
      <w:r>
        <w:rPr/>
        <w:t>shows,</w:t>
      </w:r>
      <w:r>
        <w:rPr>
          <w:spacing w:val="-5"/>
        </w:rPr>
        <w:t> </w:t>
      </w:r>
      <w:r>
        <w:rPr/>
        <w:t>there</w:t>
      </w:r>
      <w:r>
        <w:rPr>
          <w:spacing w:val="-6"/>
        </w:rPr>
        <w:t> </w:t>
      </w:r>
      <w:r>
        <w:rPr/>
        <w:t>is</w:t>
      </w:r>
      <w:r>
        <w:rPr>
          <w:spacing w:val="-6"/>
        </w:rPr>
        <w:t> </w:t>
      </w:r>
      <w:r>
        <w:rPr/>
        <w:t>a</w:t>
      </w:r>
      <w:r>
        <w:rPr>
          <w:spacing w:val="-5"/>
        </w:rPr>
        <w:t> </w:t>
      </w:r>
      <w:r>
        <w:rPr/>
        <w:t>markedly</w:t>
      </w:r>
      <w:r>
        <w:rPr>
          <w:spacing w:val="-6"/>
        </w:rPr>
        <w:t> </w:t>
      </w:r>
      <w:r>
        <w:rPr/>
        <w:t>different</w:t>
      </w:r>
      <w:r>
        <w:rPr>
          <w:spacing w:val="-6"/>
        </w:rPr>
        <w:t> </w:t>
      </w:r>
      <w:r>
        <w:rPr/>
        <w:t>relationship</w:t>
      </w:r>
      <w:r>
        <w:rPr>
          <w:spacing w:val="-5"/>
        </w:rPr>
        <w:t> </w:t>
      </w:r>
      <w:r>
        <w:rPr/>
        <w:t>between</w:t>
      </w:r>
      <w:r>
        <w:rPr>
          <w:spacing w:val="-5"/>
        </w:rPr>
        <w:t> </w:t>
      </w:r>
      <w:r>
        <w:rPr/>
        <w:t>turnout</w:t>
      </w:r>
      <w:r>
        <w:rPr>
          <w:spacing w:val="-6"/>
        </w:rPr>
        <w:t> </w:t>
      </w:r>
      <w:r>
        <w:rPr/>
        <w:t>and</w:t>
      </w:r>
      <w:r>
        <w:rPr>
          <w:spacing w:val="-5"/>
        </w:rPr>
        <w:t> </w:t>
      </w:r>
      <w:r>
        <w:rPr/>
        <w:t>ab-</w:t>
      </w:r>
      <w:r>
        <w:rPr>
          <w:spacing w:val="-2"/>
        </w:rPr>
        <w:t>solute</w:t>
      </w:r>
      <w:r>
        <w:rPr>
          <w:spacing w:val="-4"/>
        </w:rPr>
        <w:t> </w:t>
      </w:r>
      <w:r>
        <w:rPr>
          <w:spacing w:val="-2"/>
        </w:rPr>
        <w:t>vote-share</w:t>
      </w:r>
      <w:r>
        <w:rPr>
          <w:spacing w:val="-4"/>
        </w:rPr>
        <w:t> </w:t>
      </w:r>
      <w:r>
        <w:rPr>
          <w:spacing w:val="-2"/>
        </w:rPr>
        <w:t>for</w:t>
      </w:r>
      <w:r>
        <w:rPr>
          <w:spacing w:val="-4"/>
        </w:rPr>
        <w:t> </w:t>
      </w:r>
      <w:r>
        <w:rPr>
          <w:spacing w:val="-2"/>
        </w:rPr>
        <w:t>the</w:t>
      </w:r>
      <w:r>
        <w:rPr>
          <w:spacing w:val="-4"/>
        </w:rPr>
        <w:t> </w:t>
      </w:r>
      <w:r>
        <w:rPr>
          <w:spacing w:val="-2"/>
        </w:rPr>
        <w:t>ruling</w:t>
      </w:r>
      <w:r>
        <w:rPr>
          <w:spacing w:val="-4"/>
        </w:rPr>
        <w:t> </w:t>
      </w:r>
      <w:r>
        <w:rPr>
          <w:spacing w:val="-2"/>
        </w:rPr>
        <w:t>party</w:t>
      </w:r>
      <w:r>
        <w:rPr>
          <w:spacing w:val="-4"/>
        </w:rPr>
        <w:t> </w:t>
      </w:r>
      <w:r>
        <w:rPr>
          <w:spacing w:val="-2"/>
        </w:rPr>
        <w:t>United</w:t>
      </w:r>
      <w:r>
        <w:rPr>
          <w:spacing w:val="-4"/>
        </w:rPr>
        <w:t> </w:t>
      </w:r>
      <w:r>
        <w:rPr>
          <w:spacing w:val="-2"/>
        </w:rPr>
        <w:t>Russia, and</w:t>
      </w:r>
      <w:r>
        <w:rPr>
          <w:spacing w:val="-4"/>
        </w:rPr>
        <w:t> </w:t>
      </w:r>
      <w:r>
        <w:rPr>
          <w:spacing w:val="-2"/>
        </w:rPr>
        <w:t>the</w:t>
      </w:r>
      <w:r>
        <w:rPr>
          <w:spacing w:val="-4"/>
        </w:rPr>
        <w:t> </w:t>
      </w:r>
      <w:r>
        <w:rPr>
          <w:spacing w:val="-2"/>
        </w:rPr>
        <w:t>largest</w:t>
      </w:r>
      <w:r>
        <w:rPr>
          <w:spacing w:val="-4"/>
        </w:rPr>
        <w:t> </w:t>
      </w:r>
      <w:r>
        <w:rPr>
          <w:spacing w:val="-2"/>
        </w:rPr>
        <w:t>opposition</w:t>
      </w:r>
      <w:r>
        <w:rPr>
          <w:spacing w:val="-4"/>
        </w:rPr>
        <w:t> </w:t>
      </w:r>
      <w:r>
        <w:rPr>
          <w:spacing w:val="-2"/>
        </w:rPr>
        <w:t>party, the </w:t>
      </w:r>
      <w:r>
        <w:rPr/>
        <w:t>KPRF.</w:t>
      </w:r>
      <w:r>
        <w:rPr>
          <w:spacing w:val="-2"/>
        </w:rPr>
        <w:t> </w:t>
      </w:r>
      <w:r>
        <w:rPr/>
        <w:t>For</w:t>
      </w:r>
      <w:r>
        <w:rPr>
          <w:spacing w:val="-2"/>
        </w:rPr>
        <w:t> </w:t>
      </w:r>
      <w:r>
        <w:rPr/>
        <w:t>United</w:t>
      </w:r>
      <w:r>
        <w:rPr>
          <w:spacing w:val="-2"/>
        </w:rPr>
        <w:t> </w:t>
      </w:r>
      <w:r>
        <w:rPr/>
        <w:t>Russia,</w:t>
      </w:r>
      <w:r>
        <w:rPr>
          <w:spacing w:val="-1"/>
        </w:rPr>
        <w:t> </w:t>
      </w:r>
      <w:r>
        <w:rPr/>
        <w:t>higher</w:t>
      </w:r>
      <w:r>
        <w:rPr>
          <w:spacing w:val="-2"/>
        </w:rPr>
        <w:t> </w:t>
      </w:r>
      <w:r>
        <w:rPr/>
        <w:t>precinct-level</w:t>
      </w:r>
      <w:r>
        <w:rPr>
          <w:spacing w:val="-2"/>
        </w:rPr>
        <w:t> </w:t>
      </w:r>
      <w:r>
        <w:rPr/>
        <w:t>turnout</w:t>
      </w:r>
      <w:r>
        <w:rPr>
          <w:spacing w:val="-2"/>
        </w:rPr>
        <w:t> </w:t>
      </w:r>
      <w:r>
        <w:rPr/>
        <w:t>is</w:t>
      </w:r>
      <w:r>
        <w:rPr>
          <w:spacing w:val="-2"/>
        </w:rPr>
        <w:t> </w:t>
      </w:r>
      <w:r>
        <w:rPr/>
        <w:t>associated</w:t>
      </w:r>
      <w:r>
        <w:rPr>
          <w:spacing w:val="-2"/>
        </w:rPr>
        <w:t> </w:t>
      </w:r>
      <w:r>
        <w:rPr/>
        <w:t>with</w:t>
      </w:r>
      <w:r>
        <w:rPr>
          <w:spacing w:val="-2"/>
        </w:rPr>
        <w:t> </w:t>
      </w:r>
      <w:r>
        <w:rPr/>
        <w:t>a</w:t>
      </w:r>
      <w:r>
        <w:rPr>
          <w:spacing w:val="-2"/>
        </w:rPr>
        <w:t> </w:t>
      </w:r>
      <w:r>
        <w:rPr/>
        <w:t>consistent increase</w:t>
      </w:r>
      <w:r>
        <w:rPr>
          <w:spacing w:val="-12"/>
        </w:rPr>
        <w:t> </w:t>
      </w:r>
      <w:r>
        <w:rPr/>
        <w:t>in</w:t>
      </w:r>
      <w:r>
        <w:rPr>
          <w:spacing w:val="-12"/>
        </w:rPr>
        <w:t> </w:t>
      </w:r>
      <w:r>
        <w:rPr/>
        <w:t>its</w:t>
      </w:r>
      <w:r>
        <w:rPr>
          <w:spacing w:val="-12"/>
        </w:rPr>
        <w:t> </w:t>
      </w:r>
      <w:r>
        <w:rPr/>
        <w:t>share</w:t>
      </w:r>
      <w:r>
        <w:rPr>
          <w:spacing w:val="-12"/>
        </w:rPr>
        <w:t> </w:t>
      </w:r>
      <w:r>
        <w:rPr/>
        <w:t>of</w:t>
      </w:r>
      <w:r>
        <w:rPr>
          <w:spacing w:val="-12"/>
        </w:rPr>
        <w:t> </w:t>
      </w:r>
      <w:r>
        <w:rPr/>
        <w:t>the</w:t>
      </w:r>
      <w:r>
        <w:rPr>
          <w:spacing w:val="-12"/>
        </w:rPr>
        <w:t> </w:t>
      </w:r>
      <w:r>
        <w:rPr/>
        <w:t>overall</w:t>
      </w:r>
      <w:r>
        <w:rPr>
          <w:spacing w:val="-12"/>
        </w:rPr>
        <w:t> </w:t>
      </w:r>
      <w:r>
        <w:rPr/>
        <w:t>electorate.</w:t>
      </w:r>
      <w:r>
        <w:rPr>
          <w:spacing w:val="12"/>
        </w:rPr>
        <w:t> </w:t>
      </w:r>
      <w:r>
        <w:rPr/>
        <w:t>It</w:t>
      </w:r>
      <w:r>
        <w:rPr>
          <w:spacing w:val="-12"/>
        </w:rPr>
        <w:t> </w:t>
      </w:r>
      <w:r>
        <w:rPr/>
        <w:t>is</w:t>
      </w:r>
      <w:r>
        <w:rPr>
          <w:spacing w:val="-12"/>
        </w:rPr>
        <w:t> </w:t>
      </w:r>
      <w:r>
        <w:rPr/>
        <w:t>important</w:t>
      </w:r>
      <w:r>
        <w:rPr>
          <w:spacing w:val="-11"/>
        </w:rPr>
        <w:t> </w:t>
      </w:r>
      <w:r>
        <w:rPr/>
        <w:t>to</w:t>
      </w:r>
      <w:r>
        <w:rPr>
          <w:spacing w:val="-12"/>
        </w:rPr>
        <w:t> </w:t>
      </w:r>
      <w:r>
        <w:rPr/>
        <w:t>be</w:t>
      </w:r>
      <w:r>
        <w:rPr>
          <w:spacing w:val="-12"/>
        </w:rPr>
        <w:t> </w:t>
      </w:r>
      <w:r>
        <w:rPr/>
        <w:t>clear</w:t>
      </w:r>
      <w:r>
        <w:rPr>
          <w:spacing w:val="-12"/>
        </w:rPr>
        <w:t> </w:t>
      </w:r>
      <w:r>
        <w:rPr/>
        <w:t>on</w:t>
      </w:r>
      <w:r>
        <w:rPr>
          <w:spacing w:val="-12"/>
        </w:rPr>
        <w:t> </w:t>
      </w:r>
      <w:r>
        <w:rPr/>
        <w:t>what</w:t>
      </w:r>
      <w:r>
        <w:rPr>
          <w:spacing w:val="-12"/>
        </w:rPr>
        <w:t> </w:t>
      </w:r>
      <w:r>
        <w:rPr/>
        <w:t>absolute vote-share means.</w:t>
      </w:r>
      <w:r>
        <w:rPr>
          <w:spacing w:val="40"/>
        </w:rPr>
        <w:t> </w:t>
      </w:r>
      <w:r>
        <w:rPr/>
        <w:t>Consider the precincts in Figure 4.1 in which turnout approached ninety percent; in these precincts, United Russia claimed the votes of approximately seventy</w:t>
      </w:r>
      <w:r>
        <w:rPr>
          <w:spacing w:val="-9"/>
        </w:rPr>
        <w:t> </w:t>
      </w:r>
      <w:r>
        <w:rPr/>
        <w:t>percent</w:t>
      </w:r>
      <w:r>
        <w:rPr>
          <w:spacing w:val="-9"/>
        </w:rPr>
        <w:t> </w:t>
      </w:r>
      <w:r>
        <w:rPr>
          <w:i/>
        </w:rPr>
        <w:t>of</w:t>
      </w:r>
      <w:r>
        <w:rPr>
          <w:i/>
          <w:spacing w:val="-9"/>
        </w:rPr>
        <w:t> </w:t>
      </w:r>
      <w:r>
        <w:rPr>
          <w:i/>
        </w:rPr>
        <w:t>all</w:t>
      </w:r>
      <w:r>
        <w:rPr>
          <w:i/>
          <w:spacing w:val="-9"/>
        </w:rPr>
        <w:t> </w:t>
      </w:r>
      <w:r>
        <w:rPr>
          <w:i/>
        </w:rPr>
        <w:t>eligible</w:t>
      </w:r>
      <w:r>
        <w:rPr>
          <w:i/>
          <w:spacing w:val="-9"/>
        </w:rPr>
        <w:t> </w:t>
      </w:r>
      <w:r>
        <w:rPr>
          <w:i/>
        </w:rPr>
        <w:t>voters</w:t>
      </w:r>
      <w:r>
        <w:rPr/>
        <w:t>.</w:t>
      </w:r>
      <w:r>
        <w:rPr>
          <w:spacing w:val="12"/>
        </w:rPr>
        <w:t> </w:t>
      </w:r>
      <w:r>
        <w:rPr/>
        <w:t>In</w:t>
      </w:r>
      <w:r>
        <w:rPr>
          <w:spacing w:val="-9"/>
        </w:rPr>
        <w:t> </w:t>
      </w:r>
      <w:r>
        <w:rPr/>
        <w:t>relative</w:t>
      </w:r>
      <w:r>
        <w:rPr>
          <w:spacing w:val="-9"/>
        </w:rPr>
        <w:t> </w:t>
      </w:r>
      <w:r>
        <w:rPr/>
        <w:t>terms,</w:t>
      </w:r>
      <w:r>
        <w:rPr>
          <w:spacing w:val="-7"/>
        </w:rPr>
        <w:t> </w:t>
      </w:r>
      <w:r>
        <w:rPr/>
        <w:t>this</w:t>
      </w:r>
      <w:r>
        <w:rPr>
          <w:spacing w:val="-9"/>
        </w:rPr>
        <w:t> </w:t>
      </w:r>
      <w:r>
        <w:rPr/>
        <w:t>is</w:t>
      </w:r>
      <w:r>
        <w:rPr>
          <w:spacing w:val="-9"/>
        </w:rPr>
        <w:t> </w:t>
      </w:r>
      <w:r>
        <w:rPr/>
        <w:t>an</w:t>
      </w:r>
      <w:r>
        <w:rPr>
          <w:spacing w:val="-9"/>
        </w:rPr>
        <w:t> </w:t>
      </w:r>
      <w:r>
        <w:rPr/>
        <w:t>even</w:t>
      </w:r>
      <w:r>
        <w:rPr>
          <w:spacing w:val="-9"/>
        </w:rPr>
        <w:t> </w:t>
      </w:r>
      <w:r>
        <w:rPr/>
        <w:t>more</w:t>
      </w:r>
      <w:r>
        <w:rPr>
          <w:spacing w:val="-9"/>
        </w:rPr>
        <w:t> </w:t>
      </w:r>
      <w:r>
        <w:rPr/>
        <w:t>astonishing feat. Imagine,</w:t>
      </w:r>
      <w:r>
        <w:rPr>
          <w:spacing w:val="-5"/>
        </w:rPr>
        <w:t> </w:t>
      </w:r>
      <w:r>
        <w:rPr/>
        <w:t>for</w:t>
      </w:r>
      <w:r>
        <w:rPr>
          <w:spacing w:val="-6"/>
        </w:rPr>
        <w:t> </w:t>
      </w:r>
      <w:r>
        <w:rPr/>
        <w:t>arithmetic</w:t>
      </w:r>
      <w:r>
        <w:rPr>
          <w:spacing w:val="-5"/>
        </w:rPr>
        <w:t> </w:t>
      </w:r>
      <w:r>
        <w:rPr/>
        <w:t>ease,</w:t>
      </w:r>
      <w:r>
        <w:rPr>
          <w:spacing w:val="-5"/>
        </w:rPr>
        <w:t> </w:t>
      </w:r>
      <w:r>
        <w:rPr/>
        <w:t>that</w:t>
      </w:r>
      <w:r>
        <w:rPr>
          <w:spacing w:val="-6"/>
        </w:rPr>
        <w:t> </w:t>
      </w:r>
      <w:r>
        <w:rPr/>
        <w:t>such</w:t>
      </w:r>
      <w:r>
        <w:rPr>
          <w:spacing w:val="-6"/>
        </w:rPr>
        <w:t> </w:t>
      </w:r>
      <w:r>
        <w:rPr/>
        <w:t>a</w:t>
      </w:r>
      <w:r>
        <w:rPr>
          <w:spacing w:val="-6"/>
        </w:rPr>
        <w:t> </w:t>
      </w:r>
      <w:r>
        <w:rPr/>
        <w:t>precinct</w:t>
      </w:r>
      <w:r>
        <w:rPr>
          <w:spacing w:val="-5"/>
        </w:rPr>
        <w:t> </w:t>
      </w:r>
      <w:r>
        <w:rPr/>
        <w:t>has</w:t>
      </w:r>
      <w:r>
        <w:rPr>
          <w:spacing w:val="-6"/>
        </w:rPr>
        <w:t> </w:t>
      </w:r>
      <w:r>
        <w:rPr/>
        <w:t>1,000</w:t>
      </w:r>
      <w:r>
        <w:rPr>
          <w:spacing w:val="-6"/>
        </w:rPr>
        <w:t> </w:t>
      </w:r>
      <w:r>
        <w:rPr/>
        <w:t>voters</w:t>
      </w:r>
      <w:r>
        <w:rPr>
          <w:spacing w:val="-6"/>
        </w:rPr>
        <w:t> </w:t>
      </w:r>
      <w:r>
        <w:rPr/>
        <w:t>on</w:t>
      </w:r>
      <w:r>
        <w:rPr>
          <w:spacing w:val="-5"/>
        </w:rPr>
        <w:t> </w:t>
      </w:r>
      <w:r>
        <w:rPr/>
        <w:t>the</w:t>
      </w:r>
      <w:r>
        <w:rPr>
          <w:spacing w:val="-6"/>
        </w:rPr>
        <w:t> </w:t>
      </w:r>
      <w:r>
        <w:rPr/>
        <w:t>rolls. To win 75% of these votes</w:t>
      </w:r>
      <w:r>
        <w:rPr>
          <w:spacing w:val="-1"/>
        </w:rPr>
        <w:t> </w:t>
      </w:r>
      <w:r>
        <w:rPr/>
        <w:t>with 90% turnout, United Russia would need to</w:t>
      </w:r>
      <w:r>
        <w:rPr>
          <w:spacing w:val="-1"/>
        </w:rPr>
        <w:t> </w:t>
      </w:r>
      <w:r>
        <w:rPr/>
        <w:t>claim 750 out</w:t>
      </w:r>
    </w:p>
    <w:p>
      <w:pPr>
        <w:pStyle w:val="BodyText"/>
        <w:spacing w:after="0" w:line="249" w:lineRule="auto"/>
        <w:jc w:val="both"/>
        <w:sectPr>
          <w:headerReference w:type="even" r:id="rId56"/>
          <w:headerReference w:type="default" r:id="rId57"/>
          <w:pgSz w:w="12240" w:h="15840"/>
          <w:pgMar w:header="1940" w:footer="0" w:top="2160" w:bottom="280" w:left="1800" w:right="720"/>
          <w:pgNumType w:start="74"/>
        </w:sectPr>
      </w:pPr>
    </w:p>
    <w:p>
      <w:pPr>
        <w:pStyle w:val="BodyText"/>
        <w:spacing w:before="99"/>
      </w:pPr>
    </w:p>
    <w:p>
      <w:pPr>
        <w:pStyle w:val="BodyText"/>
        <w:ind w:left="337"/>
        <w:jc w:val="both"/>
      </w:pPr>
      <w:r>
        <w:rPr/>
        <w:t>of</w:t>
      </w:r>
      <w:r>
        <w:rPr>
          <w:spacing w:val="-6"/>
        </w:rPr>
        <w:t> </w:t>
      </w:r>
      <w:r>
        <w:rPr/>
        <w:t>900</w:t>
      </w:r>
      <w:r>
        <w:rPr>
          <w:spacing w:val="-6"/>
        </w:rPr>
        <w:t> </w:t>
      </w:r>
      <w:r>
        <w:rPr/>
        <w:t>voters:</w:t>
      </w:r>
      <w:r>
        <w:rPr>
          <w:spacing w:val="10"/>
        </w:rPr>
        <w:t> </w:t>
      </w:r>
      <w:r>
        <w:rPr/>
        <w:t>an</w:t>
      </w:r>
      <w:r>
        <w:rPr>
          <w:spacing w:val="-5"/>
        </w:rPr>
        <w:t> </w:t>
      </w:r>
      <w:r>
        <w:rPr/>
        <w:t>eighty-three</w:t>
      </w:r>
      <w:r>
        <w:rPr>
          <w:spacing w:val="-6"/>
        </w:rPr>
        <w:t> </w:t>
      </w:r>
      <w:r>
        <w:rPr/>
        <w:t>percent</w:t>
      </w:r>
      <w:r>
        <w:rPr>
          <w:spacing w:val="-5"/>
        </w:rPr>
        <w:t> </w:t>
      </w:r>
      <w:r>
        <w:rPr/>
        <w:t>relative</w:t>
      </w:r>
      <w:r>
        <w:rPr>
          <w:spacing w:val="-6"/>
        </w:rPr>
        <w:t> </w:t>
      </w:r>
      <w:r>
        <w:rPr>
          <w:spacing w:val="-2"/>
        </w:rPr>
        <w:t>share.</w:t>
      </w:r>
    </w:p>
    <w:p>
      <w:pPr>
        <w:pStyle w:val="BodyText"/>
        <w:spacing w:line="249" w:lineRule="auto" w:before="153"/>
        <w:ind w:left="337" w:right="2500" w:hanging="7"/>
        <w:jc w:val="both"/>
      </w:pPr>
      <w:r>
        <w:rPr/>
        <w:t>These notional results look much different in the median precinct by turnout (where roughly 54% of eligible voters turned out).</w:t>
      </w:r>
      <w:r>
        <w:rPr>
          <w:spacing w:val="39"/>
        </w:rPr>
        <w:t> </w:t>
      </w:r>
      <w:r>
        <w:rPr/>
        <w:t>In such precincts, United Russia claimed roughly 34% of the eligible voting population.</w:t>
      </w:r>
      <w:r>
        <w:rPr>
          <w:spacing w:val="40"/>
        </w:rPr>
        <w:t> </w:t>
      </w:r>
      <w:r>
        <w:rPr/>
        <w:t>Using our hypothetical list of 1,000 </w:t>
      </w:r>
      <w:r>
        <w:rPr>
          <w:spacing w:val="-2"/>
        </w:rPr>
        <w:t>eligible</w:t>
      </w:r>
      <w:r>
        <w:rPr>
          <w:spacing w:val="-9"/>
        </w:rPr>
        <w:t> </w:t>
      </w:r>
      <w:r>
        <w:rPr>
          <w:spacing w:val="-2"/>
        </w:rPr>
        <w:t>voters,</w:t>
      </w:r>
      <w:r>
        <w:rPr>
          <w:spacing w:val="-6"/>
        </w:rPr>
        <w:t> </w:t>
      </w:r>
      <w:r>
        <w:rPr>
          <w:spacing w:val="-2"/>
        </w:rPr>
        <w:t>these</w:t>
      </w:r>
      <w:r>
        <w:rPr>
          <w:spacing w:val="-8"/>
        </w:rPr>
        <w:t> </w:t>
      </w:r>
      <w:r>
        <w:rPr>
          <w:spacing w:val="-2"/>
        </w:rPr>
        <w:t>figures</w:t>
      </w:r>
      <w:r>
        <w:rPr>
          <w:spacing w:val="-9"/>
        </w:rPr>
        <w:t> </w:t>
      </w:r>
      <w:r>
        <w:rPr>
          <w:spacing w:val="-2"/>
        </w:rPr>
        <w:t>work</w:t>
      </w:r>
      <w:r>
        <w:rPr>
          <w:spacing w:val="-9"/>
        </w:rPr>
        <w:t> </w:t>
      </w:r>
      <w:r>
        <w:rPr>
          <w:spacing w:val="-2"/>
        </w:rPr>
        <w:t>out</w:t>
      </w:r>
      <w:r>
        <w:rPr>
          <w:spacing w:val="-8"/>
        </w:rPr>
        <w:t> </w:t>
      </w:r>
      <w:r>
        <w:rPr>
          <w:spacing w:val="-2"/>
        </w:rPr>
        <w:t>to</w:t>
      </w:r>
      <w:r>
        <w:rPr>
          <w:spacing w:val="-9"/>
        </w:rPr>
        <w:t> </w:t>
      </w:r>
      <w:r>
        <w:rPr>
          <w:spacing w:val="-2"/>
        </w:rPr>
        <w:t>340</w:t>
      </w:r>
      <w:r>
        <w:rPr>
          <w:spacing w:val="-9"/>
        </w:rPr>
        <w:t> </w:t>
      </w:r>
      <w:r>
        <w:rPr>
          <w:spacing w:val="-2"/>
        </w:rPr>
        <w:t>votes</w:t>
      </w:r>
      <w:r>
        <w:rPr>
          <w:spacing w:val="-8"/>
        </w:rPr>
        <w:t> </w:t>
      </w:r>
      <w:r>
        <w:rPr>
          <w:spacing w:val="-2"/>
        </w:rPr>
        <w:t>for</w:t>
      </w:r>
      <w:r>
        <w:rPr>
          <w:spacing w:val="-9"/>
        </w:rPr>
        <w:t> </w:t>
      </w:r>
      <w:r>
        <w:rPr>
          <w:spacing w:val="-2"/>
        </w:rPr>
        <w:t>United</w:t>
      </w:r>
      <w:r>
        <w:rPr>
          <w:spacing w:val="-9"/>
        </w:rPr>
        <w:t> </w:t>
      </w:r>
      <w:r>
        <w:rPr>
          <w:spacing w:val="-2"/>
        </w:rPr>
        <w:t>Russia</w:t>
      </w:r>
      <w:r>
        <w:rPr>
          <w:spacing w:val="-8"/>
        </w:rPr>
        <w:t> </w:t>
      </w:r>
      <w:r>
        <w:rPr>
          <w:spacing w:val="-2"/>
        </w:rPr>
        <w:t>out</w:t>
      </w:r>
      <w:r>
        <w:rPr>
          <w:spacing w:val="-9"/>
        </w:rPr>
        <w:t> </w:t>
      </w:r>
      <w:r>
        <w:rPr>
          <w:spacing w:val="-2"/>
        </w:rPr>
        <w:t>of</w:t>
      </w:r>
      <w:r>
        <w:rPr>
          <w:spacing w:val="-9"/>
        </w:rPr>
        <w:t> </w:t>
      </w:r>
      <w:r>
        <w:rPr>
          <w:spacing w:val="-2"/>
        </w:rPr>
        <w:t>540</w:t>
      </w:r>
      <w:r>
        <w:rPr>
          <w:spacing w:val="-8"/>
        </w:rPr>
        <w:t> </w:t>
      </w:r>
      <w:r>
        <w:rPr>
          <w:spacing w:val="-2"/>
        </w:rPr>
        <w:t>voters;</w:t>
      </w:r>
      <w:r>
        <w:rPr>
          <w:spacing w:val="-3"/>
        </w:rPr>
        <w:t> </w:t>
      </w:r>
      <w:r>
        <w:rPr>
          <w:spacing w:val="-2"/>
        </w:rPr>
        <w:t>a sixty-three</w:t>
      </w:r>
      <w:r>
        <w:rPr>
          <w:spacing w:val="-6"/>
        </w:rPr>
        <w:t> </w:t>
      </w:r>
      <w:r>
        <w:rPr>
          <w:spacing w:val="-2"/>
        </w:rPr>
        <w:t>percent</w:t>
      </w:r>
      <w:r>
        <w:rPr>
          <w:spacing w:val="-6"/>
        </w:rPr>
        <w:t> </w:t>
      </w:r>
      <w:r>
        <w:rPr>
          <w:spacing w:val="-2"/>
        </w:rPr>
        <w:t>relative</w:t>
      </w:r>
      <w:r>
        <w:rPr>
          <w:spacing w:val="-6"/>
        </w:rPr>
        <w:t> </w:t>
      </w:r>
      <w:r>
        <w:rPr>
          <w:spacing w:val="-2"/>
        </w:rPr>
        <w:t>vote-share.</w:t>
      </w:r>
      <w:r>
        <w:rPr>
          <w:spacing w:val="29"/>
        </w:rPr>
        <w:t> </w:t>
      </w:r>
      <w:r>
        <w:rPr>
          <w:spacing w:val="-2"/>
        </w:rPr>
        <w:t>Meanwhile, absolute</w:t>
      </w:r>
      <w:r>
        <w:rPr>
          <w:spacing w:val="-6"/>
        </w:rPr>
        <w:t> </w:t>
      </w:r>
      <w:r>
        <w:rPr>
          <w:spacing w:val="-2"/>
        </w:rPr>
        <w:t>vote-shares</w:t>
      </w:r>
      <w:r>
        <w:rPr>
          <w:spacing w:val="-6"/>
        </w:rPr>
        <w:t> </w:t>
      </w:r>
      <w:r>
        <w:rPr>
          <w:spacing w:val="-2"/>
        </w:rPr>
        <w:t>for</w:t>
      </w:r>
      <w:r>
        <w:rPr>
          <w:spacing w:val="-6"/>
        </w:rPr>
        <w:t> </w:t>
      </w:r>
      <w:r>
        <w:rPr>
          <w:spacing w:val="-2"/>
        </w:rPr>
        <w:t>the</w:t>
      </w:r>
      <w:r>
        <w:rPr>
          <w:spacing w:val="-6"/>
        </w:rPr>
        <w:t> </w:t>
      </w:r>
      <w:r>
        <w:rPr>
          <w:spacing w:val="-2"/>
        </w:rPr>
        <w:t>primary </w:t>
      </w:r>
      <w:r>
        <w:rPr/>
        <w:t>opposition</w:t>
      </w:r>
      <w:r>
        <w:rPr>
          <w:spacing w:val="-5"/>
        </w:rPr>
        <w:t> </w:t>
      </w:r>
      <w:r>
        <w:rPr/>
        <w:t>party</w:t>
      </w:r>
      <w:r>
        <w:rPr>
          <w:spacing w:val="-5"/>
        </w:rPr>
        <w:t> </w:t>
      </w:r>
      <w:r>
        <w:rPr/>
        <w:t>have</w:t>
      </w:r>
      <w:r>
        <w:rPr>
          <w:spacing w:val="-4"/>
        </w:rPr>
        <w:t> </w:t>
      </w:r>
      <w:r>
        <w:rPr/>
        <w:t>no</w:t>
      </w:r>
      <w:r>
        <w:rPr>
          <w:spacing w:val="-5"/>
        </w:rPr>
        <w:t> </w:t>
      </w:r>
      <w:r>
        <w:rPr/>
        <w:t>relationship</w:t>
      </w:r>
      <w:r>
        <w:rPr>
          <w:spacing w:val="-4"/>
        </w:rPr>
        <w:t> </w:t>
      </w:r>
      <w:r>
        <w:rPr/>
        <w:t>at</w:t>
      </w:r>
      <w:r>
        <w:rPr>
          <w:spacing w:val="-5"/>
        </w:rPr>
        <w:t> </w:t>
      </w:r>
      <w:r>
        <w:rPr/>
        <w:t>all</w:t>
      </w:r>
      <w:r>
        <w:rPr>
          <w:spacing w:val="-4"/>
        </w:rPr>
        <w:t> </w:t>
      </w:r>
      <w:r>
        <w:rPr/>
        <w:t>to</w:t>
      </w:r>
      <w:r>
        <w:rPr>
          <w:spacing w:val="-5"/>
        </w:rPr>
        <w:t> </w:t>
      </w:r>
      <w:r>
        <w:rPr/>
        <w:t>turnout. Whether</w:t>
      </w:r>
      <w:r>
        <w:rPr>
          <w:spacing w:val="-5"/>
        </w:rPr>
        <w:t> </w:t>
      </w:r>
      <w:r>
        <w:rPr/>
        <w:t>forty</w:t>
      </w:r>
      <w:r>
        <w:rPr>
          <w:spacing w:val="-4"/>
        </w:rPr>
        <w:t> </w:t>
      </w:r>
      <w:r>
        <w:rPr/>
        <w:t>percent</w:t>
      </w:r>
      <w:r>
        <w:rPr>
          <w:spacing w:val="-5"/>
        </w:rPr>
        <w:t> </w:t>
      </w:r>
      <w:r>
        <w:rPr/>
        <w:t>or</w:t>
      </w:r>
      <w:r>
        <w:rPr>
          <w:spacing w:val="-5"/>
        </w:rPr>
        <w:t> </w:t>
      </w:r>
      <w:r>
        <w:rPr/>
        <w:t>ninety percent of voters are recorded as casting votes, the Communists claim roughly five percent of the voting population.</w:t>
      </w:r>
    </w:p>
    <w:p>
      <w:pPr>
        <w:pStyle w:val="BodyText"/>
        <w:spacing w:line="249" w:lineRule="auto" w:before="143"/>
        <w:ind w:left="337" w:right="2473" w:hanging="8"/>
        <w:jc w:val="both"/>
      </w:pPr>
      <w:r>
        <w:rPr/>
        <w:t>A</w:t>
      </w:r>
      <w:r>
        <w:rPr>
          <w:spacing w:val="-8"/>
        </w:rPr>
        <w:t> </w:t>
      </w:r>
      <w:r>
        <w:rPr/>
        <w:t>pattern</w:t>
      </w:r>
      <w:r>
        <w:rPr>
          <w:spacing w:val="-8"/>
        </w:rPr>
        <w:t> </w:t>
      </w:r>
      <w:r>
        <w:rPr/>
        <w:t>like</w:t>
      </w:r>
      <w:r>
        <w:rPr>
          <w:spacing w:val="-8"/>
        </w:rPr>
        <w:t> </w:t>
      </w:r>
      <w:r>
        <w:rPr/>
        <w:t>this</w:t>
      </w:r>
      <w:r>
        <w:rPr>
          <w:spacing w:val="-8"/>
        </w:rPr>
        <w:t> </w:t>
      </w:r>
      <w:r>
        <w:rPr/>
        <w:t>can</w:t>
      </w:r>
      <w:r>
        <w:rPr>
          <w:spacing w:val="-8"/>
        </w:rPr>
        <w:t> </w:t>
      </w:r>
      <w:r>
        <w:rPr/>
        <w:t>be</w:t>
      </w:r>
      <w:r>
        <w:rPr>
          <w:spacing w:val="-8"/>
        </w:rPr>
        <w:t> </w:t>
      </w:r>
      <w:r>
        <w:rPr/>
        <w:t>explained</w:t>
      </w:r>
      <w:r>
        <w:rPr>
          <w:spacing w:val="-8"/>
        </w:rPr>
        <w:t> </w:t>
      </w:r>
      <w:r>
        <w:rPr/>
        <w:t>in</w:t>
      </w:r>
      <w:r>
        <w:rPr>
          <w:spacing w:val="-8"/>
        </w:rPr>
        <w:t> </w:t>
      </w:r>
      <w:r>
        <w:rPr/>
        <w:t>two</w:t>
      </w:r>
      <w:r>
        <w:rPr>
          <w:spacing w:val="-8"/>
        </w:rPr>
        <w:t> </w:t>
      </w:r>
      <w:r>
        <w:rPr/>
        <w:t>ways.</w:t>
      </w:r>
      <w:r>
        <w:rPr>
          <w:spacing w:val="10"/>
        </w:rPr>
        <w:t> </w:t>
      </w:r>
      <w:r>
        <w:rPr/>
        <w:t>First,</w:t>
      </w:r>
      <w:r>
        <w:rPr>
          <w:spacing w:val="-7"/>
        </w:rPr>
        <w:t> </w:t>
      </w:r>
      <w:r>
        <w:rPr/>
        <w:t>there</w:t>
      </w:r>
      <w:r>
        <w:rPr>
          <w:spacing w:val="-8"/>
        </w:rPr>
        <w:t> </w:t>
      </w:r>
      <w:r>
        <w:rPr/>
        <w:t>could</w:t>
      </w:r>
      <w:r>
        <w:rPr>
          <w:spacing w:val="-8"/>
        </w:rPr>
        <w:t> </w:t>
      </w:r>
      <w:r>
        <w:rPr/>
        <w:t>be</w:t>
      </w:r>
      <w:r>
        <w:rPr>
          <w:spacing w:val="-8"/>
        </w:rPr>
        <w:t> </w:t>
      </w:r>
      <w:r>
        <w:rPr/>
        <w:t>innocuous</w:t>
      </w:r>
      <w:r>
        <w:rPr>
          <w:spacing w:val="-8"/>
        </w:rPr>
        <w:t> </w:t>
      </w:r>
      <w:r>
        <w:rPr/>
        <w:t>expla-nations.</w:t>
      </w:r>
      <w:r>
        <w:rPr>
          <w:spacing w:val="10"/>
        </w:rPr>
        <w:t> </w:t>
      </w:r>
      <w:r>
        <w:rPr/>
        <w:t>Perhaps</w:t>
      </w:r>
      <w:r>
        <w:rPr>
          <w:spacing w:val="-12"/>
        </w:rPr>
        <w:t> </w:t>
      </w:r>
      <w:r>
        <w:rPr/>
        <w:t>turnout</w:t>
      </w:r>
      <w:r>
        <w:rPr>
          <w:spacing w:val="-12"/>
        </w:rPr>
        <w:t> </w:t>
      </w:r>
      <w:r>
        <w:rPr/>
        <w:t>and</w:t>
      </w:r>
      <w:r>
        <w:rPr>
          <w:spacing w:val="-12"/>
        </w:rPr>
        <w:t> </w:t>
      </w:r>
      <w:r>
        <w:rPr/>
        <w:t>support</w:t>
      </w:r>
      <w:r>
        <w:rPr>
          <w:spacing w:val="-12"/>
        </w:rPr>
        <w:t> </w:t>
      </w:r>
      <w:r>
        <w:rPr/>
        <w:t>for</w:t>
      </w:r>
      <w:r>
        <w:rPr>
          <w:spacing w:val="-12"/>
        </w:rPr>
        <w:t> </w:t>
      </w:r>
      <w:r>
        <w:rPr/>
        <w:t>the</w:t>
      </w:r>
      <w:r>
        <w:rPr>
          <w:spacing w:val="-12"/>
        </w:rPr>
        <w:t> </w:t>
      </w:r>
      <w:r>
        <w:rPr/>
        <w:t>ruling</w:t>
      </w:r>
      <w:r>
        <w:rPr>
          <w:spacing w:val="-12"/>
        </w:rPr>
        <w:t> </w:t>
      </w:r>
      <w:r>
        <w:rPr/>
        <w:t>is</w:t>
      </w:r>
      <w:r>
        <w:rPr>
          <w:spacing w:val="-12"/>
        </w:rPr>
        <w:t> </w:t>
      </w:r>
      <w:r>
        <w:rPr/>
        <w:t>confounded</w:t>
      </w:r>
      <w:r>
        <w:rPr>
          <w:spacing w:val="-12"/>
        </w:rPr>
        <w:t> </w:t>
      </w:r>
      <w:r>
        <w:rPr/>
        <w:t>by</w:t>
      </w:r>
      <w:r>
        <w:rPr>
          <w:spacing w:val="-12"/>
        </w:rPr>
        <w:t> </w:t>
      </w:r>
      <w:r>
        <w:rPr/>
        <w:t>a</w:t>
      </w:r>
      <w:r>
        <w:rPr>
          <w:spacing w:val="-12"/>
        </w:rPr>
        <w:t> </w:t>
      </w:r>
      <w:r>
        <w:rPr/>
        <w:t>third</w:t>
      </w:r>
      <w:r>
        <w:rPr>
          <w:spacing w:val="-12"/>
        </w:rPr>
        <w:t> </w:t>
      </w:r>
      <w:r>
        <w:rPr/>
        <w:t>factor,</w:t>
      </w:r>
      <w:r>
        <w:rPr>
          <w:spacing w:val="-10"/>
        </w:rPr>
        <w:t> </w:t>
      </w:r>
      <w:r>
        <w:rPr/>
        <w:t>such as</w:t>
      </w:r>
      <w:r>
        <w:rPr>
          <w:spacing w:val="-8"/>
        </w:rPr>
        <w:t> </w:t>
      </w:r>
      <w:r>
        <w:rPr/>
        <w:t>income,</w:t>
      </w:r>
      <w:r>
        <w:rPr>
          <w:spacing w:val="-8"/>
        </w:rPr>
        <w:t> </w:t>
      </w:r>
      <w:r>
        <w:rPr/>
        <w:t>education,</w:t>
      </w:r>
      <w:r>
        <w:rPr>
          <w:spacing w:val="-7"/>
        </w:rPr>
        <w:t> </w:t>
      </w:r>
      <w:r>
        <w:rPr/>
        <w:t>urban</w:t>
      </w:r>
      <w:r>
        <w:rPr>
          <w:spacing w:val="-8"/>
        </w:rPr>
        <w:t> </w:t>
      </w:r>
      <w:r>
        <w:rPr/>
        <w:t>location,</w:t>
      </w:r>
      <w:r>
        <w:rPr>
          <w:spacing w:val="-7"/>
        </w:rPr>
        <w:t> </w:t>
      </w:r>
      <w:r>
        <w:rPr/>
        <w:t>or</w:t>
      </w:r>
      <w:r>
        <w:rPr>
          <w:spacing w:val="-8"/>
        </w:rPr>
        <w:t> </w:t>
      </w:r>
      <w:r>
        <w:rPr/>
        <w:t>ethnicity. Perhaps,</w:t>
      </w:r>
      <w:r>
        <w:rPr>
          <w:spacing w:val="-8"/>
        </w:rPr>
        <w:t> </w:t>
      </w:r>
      <w:r>
        <w:rPr/>
        <w:t>as</w:t>
      </w:r>
      <w:r>
        <w:rPr>
          <w:spacing w:val="-8"/>
        </w:rPr>
        <w:t> </w:t>
      </w:r>
      <w:r>
        <w:rPr/>
        <w:t>a</w:t>
      </w:r>
      <w:r>
        <w:rPr>
          <w:spacing w:val="-8"/>
        </w:rPr>
        <w:t> </w:t>
      </w:r>
      <w:r>
        <w:rPr/>
        <w:t>notional</w:t>
      </w:r>
      <w:r>
        <w:rPr>
          <w:spacing w:val="-8"/>
        </w:rPr>
        <w:t> </w:t>
      </w:r>
      <w:r>
        <w:rPr/>
        <w:t>example,</w:t>
      </w:r>
      <w:r>
        <w:rPr>
          <w:spacing w:val="-8"/>
        </w:rPr>
        <w:t> </w:t>
      </w:r>
      <w:r>
        <w:rPr/>
        <w:t>vot-ers</w:t>
      </w:r>
      <w:r>
        <w:rPr>
          <w:spacing w:val="-1"/>
        </w:rPr>
        <w:t> </w:t>
      </w:r>
      <w:r>
        <w:rPr/>
        <w:t>are</w:t>
      </w:r>
      <w:r>
        <w:rPr>
          <w:spacing w:val="-1"/>
        </w:rPr>
        <w:t> </w:t>
      </w:r>
      <w:r>
        <w:rPr/>
        <w:t>likely to</w:t>
      </w:r>
      <w:r>
        <w:rPr>
          <w:spacing w:val="-1"/>
        </w:rPr>
        <w:t> </w:t>
      </w:r>
      <w:r>
        <w:rPr/>
        <w:t>cluster in</w:t>
      </w:r>
      <w:r>
        <w:rPr>
          <w:spacing w:val="-1"/>
        </w:rPr>
        <w:t> </w:t>
      </w:r>
      <w:r>
        <w:rPr/>
        <w:t>districts</w:t>
      </w:r>
      <w:r>
        <w:rPr>
          <w:spacing w:val="-1"/>
        </w:rPr>
        <w:t> </w:t>
      </w:r>
      <w:r>
        <w:rPr/>
        <w:t>by</w:t>
      </w:r>
      <w:r>
        <w:rPr>
          <w:spacing w:val="-1"/>
        </w:rPr>
        <w:t> </w:t>
      </w:r>
      <w:r>
        <w:rPr/>
        <w:t>education, with more</w:t>
      </w:r>
      <w:r>
        <w:rPr>
          <w:spacing w:val="-1"/>
        </w:rPr>
        <w:t> </w:t>
      </w:r>
      <w:r>
        <w:rPr/>
        <w:t>educated voters</w:t>
      </w:r>
      <w:r>
        <w:rPr>
          <w:spacing w:val="-1"/>
        </w:rPr>
        <w:t> </w:t>
      </w:r>
      <w:r>
        <w:rPr/>
        <w:t>both</w:t>
      </w:r>
      <w:r>
        <w:rPr>
          <w:spacing w:val="-1"/>
        </w:rPr>
        <w:t> </w:t>
      </w:r>
      <w:r>
        <w:rPr/>
        <w:t>more likely</w:t>
      </w:r>
      <w:r>
        <w:rPr>
          <w:spacing w:val="-10"/>
        </w:rPr>
        <w:t> </w:t>
      </w:r>
      <w:r>
        <w:rPr/>
        <w:t>to</w:t>
      </w:r>
      <w:r>
        <w:rPr>
          <w:spacing w:val="-9"/>
        </w:rPr>
        <w:t> </w:t>
      </w:r>
      <w:r>
        <w:rPr/>
        <w:t>turn</w:t>
      </w:r>
      <w:r>
        <w:rPr>
          <w:spacing w:val="-10"/>
        </w:rPr>
        <w:t> </w:t>
      </w:r>
      <w:r>
        <w:rPr/>
        <w:t>out</w:t>
      </w:r>
      <w:r>
        <w:rPr>
          <w:spacing w:val="-10"/>
        </w:rPr>
        <w:t> </w:t>
      </w:r>
      <w:r>
        <w:rPr>
          <w:i/>
        </w:rPr>
        <w:t>and</w:t>
      </w:r>
      <w:r>
        <w:rPr>
          <w:i/>
          <w:spacing w:val="-1"/>
        </w:rPr>
        <w:t> </w:t>
      </w:r>
      <w:r>
        <w:rPr/>
        <w:t>more</w:t>
      </w:r>
      <w:r>
        <w:rPr>
          <w:spacing w:val="-10"/>
        </w:rPr>
        <w:t> </w:t>
      </w:r>
      <w:r>
        <w:rPr/>
        <w:t>likely</w:t>
      </w:r>
      <w:r>
        <w:rPr>
          <w:spacing w:val="-9"/>
        </w:rPr>
        <w:t> </w:t>
      </w:r>
      <w:r>
        <w:rPr/>
        <w:t>to</w:t>
      </w:r>
      <w:r>
        <w:rPr>
          <w:spacing w:val="-10"/>
        </w:rPr>
        <w:t> </w:t>
      </w:r>
      <w:r>
        <w:rPr/>
        <w:t>support</w:t>
      </w:r>
      <w:r>
        <w:rPr>
          <w:spacing w:val="-9"/>
        </w:rPr>
        <w:t> </w:t>
      </w:r>
      <w:r>
        <w:rPr/>
        <w:t>United</w:t>
      </w:r>
      <w:r>
        <w:rPr>
          <w:spacing w:val="-10"/>
        </w:rPr>
        <w:t> </w:t>
      </w:r>
      <w:r>
        <w:rPr/>
        <w:t>Russia.</w:t>
      </w:r>
      <w:r>
        <w:rPr>
          <w:spacing w:val="10"/>
        </w:rPr>
        <w:t> </w:t>
      </w:r>
      <w:r>
        <w:rPr/>
        <w:t>In</w:t>
      </w:r>
      <w:r>
        <w:rPr>
          <w:spacing w:val="-10"/>
        </w:rPr>
        <w:t> </w:t>
      </w:r>
      <w:r>
        <w:rPr/>
        <w:t>that</w:t>
      </w:r>
      <w:r>
        <w:rPr>
          <w:spacing w:val="-9"/>
        </w:rPr>
        <w:t> </w:t>
      </w:r>
      <w:r>
        <w:rPr/>
        <w:t>view,</w:t>
      </w:r>
      <w:r>
        <w:rPr>
          <w:spacing w:val="-9"/>
        </w:rPr>
        <w:t> </w:t>
      </w:r>
      <w:r>
        <w:rPr/>
        <w:t>the</w:t>
      </w:r>
      <w:r>
        <w:rPr>
          <w:spacing w:val="-9"/>
        </w:rPr>
        <w:t> </w:t>
      </w:r>
      <w:r>
        <w:rPr/>
        <w:t>suspicious pattern in Figure 4.1 could be easily explained away:</w:t>
      </w:r>
      <w:r>
        <w:rPr>
          <w:spacing w:val="22"/>
        </w:rPr>
        <w:t> </w:t>
      </w:r>
      <w:r>
        <w:rPr/>
        <w:t>the more educated on average a precinct’s</w:t>
      </w:r>
      <w:r>
        <w:rPr>
          <w:spacing w:val="-12"/>
        </w:rPr>
        <w:t> </w:t>
      </w:r>
      <w:r>
        <w:rPr/>
        <w:t>voters</w:t>
      </w:r>
      <w:r>
        <w:rPr>
          <w:spacing w:val="-12"/>
        </w:rPr>
        <w:t> </w:t>
      </w:r>
      <w:r>
        <w:rPr/>
        <w:t>are,</w:t>
      </w:r>
      <w:r>
        <w:rPr>
          <w:spacing w:val="-11"/>
        </w:rPr>
        <w:t> </w:t>
      </w:r>
      <w:r>
        <w:rPr/>
        <w:t>the</w:t>
      </w:r>
      <w:r>
        <w:rPr>
          <w:spacing w:val="-12"/>
        </w:rPr>
        <w:t> </w:t>
      </w:r>
      <w:r>
        <w:rPr/>
        <w:t>more</w:t>
      </w:r>
      <w:r>
        <w:rPr>
          <w:spacing w:val="-12"/>
        </w:rPr>
        <w:t> </w:t>
      </w:r>
      <w:r>
        <w:rPr/>
        <w:t>likely</w:t>
      </w:r>
      <w:r>
        <w:rPr>
          <w:spacing w:val="-12"/>
        </w:rPr>
        <w:t> </w:t>
      </w:r>
      <w:r>
        <w:rPr/>
        <w:t>they</w:t>
      </w:r>
      <w:r>
        <w:rPr>
          <w:spacing w:val="-12"/>
        </w:rPr>
        <w:t> </w:t>
      </w:r>
      <w:r>
        <w:rPr/>
        <w:t>are</w:t>
      </w:r>
      <w:r>
        <w:rPr>
          <w:spacing w:val="-12"/>
        </w:rPr>
        <w:t> </w:t>
      </w:r>
      <w:r>
        <w:rPr/>
        <w:t>to</w:t>
      </w:r>
      <w:r>
        <w:rPr>
          <w:spacing w:val="-12"/>
        </w:rPr>
        <w:t> </w:t>
      </w:r>
      <w:r>
        <w:rPr/>
        <w:t>turn</w:t>
      </w:r>
      <w:r>
        <w:rPr>
          <w:spacing w:val="-12"/>
        </w:rPr>
        <w:t> </w:t>
      </w:r>
      <w:r>
        <w:rPr/>
        <w:t>out</w:t>
      </w:r>
      <w:r>
        <w:rPr>
          <w:spacing w:val="-12"/>
        </w:rPr>
        <w:t> </w:t>
      </w:r>
      <w:r>
        <w:rPr/>
        <w:t>in</w:t>
      </w:r>
      <w:r>
        <w:rPr>
          <w:spacing w:val="-12"/>
        </w:rPr>
        <w:t> </w:t>
      </w:r>
      <w:r>
        <w:rPr/>
        <w:t>droves</w:t>
      </w:r>
      <w:r>
        <w:rPr>
          <w:spacing w:val="-12"/>
        </w:rPr>
        <w:t> </w:t>
      </w:r>
      <w:r>
        <w:rPr/>
        <w:t>(and</w:t>
      </w:r>
      <w:r>
        <w:rPr>
          <w:spacing w:val="-12"/>
        </w:rPr>
        <w:t> </w:t>
      </w:r>
      <w:r>
        <w:rPr/>
        <w:t>cast</w:t>
      </w:r>
      <w:r>
        <w:rPr>
          <w:spacing w:val="-12"/>
        </w:rPr>
        <w:t> </w:t>
      </w:r>
      <w:r>
        <w:rPr/>
        <w:t>their</w:t>
      </w:r>
      <w:r>
        <w:rPr>
          <w:spacing w:val="-12"/>
        </w:rPr>
        <w:t> </w:t>
      </w:r>
      <w:r>
        <w:rPr/>
        <w:t>ballots for the ruling party).</w:t>
      </w:r>
    </w:p>
    <w:p>
      <w:pPr>
        <w:pStyle w:val="BodyText"/>
        <w:spacing w:line="249" w:lineRule="auto" w:before="142"/>
        <w:ind w:left="330" w:right="2472"/>
        <w:jc w:val="both"/>
      </w:pPr>
      <w:r>
        <w:rPr/>
        <w:t>The alternative explanation is electoral malfeasance.</w:t>
      </w:r>
      <w:r>
        <w:rPr>
          <w:spacing w:val="40"/>
        </w:rPr>
        <w:t> </w:t>
      </w:r>
      <w:r>
        <w:rPr/>
        <w:t>In that story, a variety of tech-niques</w:t>
      </w:r>
      <w:r>
        <w:rPr>
          <w:spacing w:val="-4"/>
        </w:rPr>
        <w:t> </w:t>
      </w:r>
      <w:r>
        <w:rPr/>
        <w:t>are</w:t>
      </w:r>
      <w:r>
        <w:rPr>
          <w:spacing w:val="-4"/>
        </w:rPr>
        <w:t> </w:t>
      </w:r>
      <w:r>
        <w:rPr/>
        <w:t>available</w:t>
      </w:r>
      <w:r>
        <w:rPr>
          <w:spacing w:val="-4"/>
        </w:rPr>
        <w:t> </w:t>
      </w:r>
      <w:r>
        <w:rPr/>
        <w:t>for</w:t>
      </w:r>
      <w:r>
        <w:rPr>
          <w:spacing w:val="-4"/>
        </w:rPr>
        <w:t> </w:t>
      </w:r>
      <w:r>
        <w:rPr/>
        <w:t>directly</w:t>
      </w:r>
      <w:r>
        <w:rPr>
          <w:spacing w:val="-4"/>
        </w:rPr>
        <w:t> </w:t>
      </w:r>
      <w:r>
        <w:rPr/>
        <w:t>inflating</w:t>
      </w:r>
      <w:r>
        <w:rPr>
          <w:spacing w:val="-4"/>
        </w:rPr>
        <w:t> </w:t>
      </w:r>
      <w:r>
        <w:rPr/>
        <w:t>the</w:t>
      </w:r>
      <w:r>
        <w:rPr>
          <w:spacing w:val="-4"/>
        </w:rPr>
        <w:t> </w:t>
      </w:r>
      <w:r>
        <w:rPr/>
        <w:t>number</w:t>
      </w:r>
      <w:r>
        <w:rPr>
          <w:spacing w:val="-4"/>
        </w:rPr>
        <w:t> </w:t>
      </w:r>
      <w:r>
        <w:rPr/>
        <w:t>of</w:t>
      </w:r>
      <w:r>
        <w:rPr>
          <w:spacing w:val="-4"/>
        </w:rPr>
        <w:t> </w:t>
      </w:r>
      <w:r>
        <w:rPr/>
        <w:t>votes</w:t>
      </w:r>
      <w:r>
        <w:rPr>
          <w:spacing w:val="-4"/>
        </w:rPr>
        <w:t> </w:t>
      </w:r>
      <w:r>
        <w:rPr/>
        <w:t>for</w:t>
      </w:r>
      <w:r>
        <w:rPr>
          <w:spacing w:val="-4"/>
        </w:rPr>
        <w:t> </w:t>
      </w:r>
      <w:r>
        <w:rPr/>
        <w:t>the</w:t>
      </w:r>
      <w:r>
        <w:rPr>
          <w:spacing w:val="-4"/>
        </w:rPr>
        <w:t> </w:t>
      </w:r>
      <w:r>
        <w:rPr/>
        <w:t>ruling</w:t>
      </w:r>
      <w:r>
        <w:rPr>
          <w:spacing w:val="-4"/>
        </w:rPr>
        <w:t> </w:t>
      </w:r>
      <w:r>
        <w:rPr/>
        <w:t>party: e.g., fraud,</w:t>
      </w:r>
      <w:r>
        <w:rPr>
          <w:spacing w:val="-7"/>
        </w:rPr>
        <w:t> </w:t>
      </w:r>
      <w:r>
        <w:rPr/>
        <w:t>coerced</w:t>
      </w:r>
      <w:r>
        <w:rPr>
          <w:spacing w:val="-7"/>
        </w:rPr>
        <w:t> </w:t>
      </w:r>
      <w:r>
        <w:rPr/>
        <w:t>voting,</w:t>
      </w:r>
      <w:r>
        <w:rPr>
          <w:spacing w:val="-7"/>
        </w:rPr>
        <w:t> </w:t>
      </w:r>
      <w:r>
        <w:rPr/>
        <w:t>ballot-stuffing,</w:t>
      </w:r>
      <w:r>
        <w:rPr>
          <w:spacing w:val="-7"/>
        </w:rPr>
        <w:t> </w:t>
      </w:r>
      <w:r>
        <w:rPr/>
        <w:t>vote-buying,</w:t>
      </w:r>
      <w:r>
        <w:rPr>
          <w:spacing w:val="-7"/>
        </w:rPr>
        <w:t> </w:t>
      </w:r>
      <w:r>
        <w:rPr/>
        <w:t>and</w:t>
      </w:r>
      <w:r>
        <w:rPr>
          <w:spacing w:val="-7"/>
        </w:rPr>
        <w:t> </w:t>
      </w:r>
      <w:r>
        <w:rPr/>
        <w:t>multiple</w:t>
      </w:r>
      <w:r>
        <w:rPr>
          <w:spacing w:val="-7"/>
        </w:rPr>
        <w:t> </w:t>
      </w:r>
      <w:r>
        <w:rPr/>
        <w:t>voting.</w:t>
      </w:r>
      <w:r>
        <w:rPr>
          <w:spacing w:val="11"/>
        </w:rPr>
        <w:t> </w:t>
      </w:r>
      <w:r>
        <w:rPr/>
        <w:t>Precincts</w:t>
      </w:r>
      <w:r>
        <w:rPr>
          <w:spacing w:val="-7"/>
        </w:rPr>
        <w:t> </w:t>
      </w:r>
      <w:r>
        <w:rPr/>
        <w:t>vary in</w:t>
      </w:r>
      <w:r>
        <w:rPr>
          <w:spacing w:val="-8"/>
        </w:rPr>
        <w:t> </w:t>
      </w:r>
      <w:r>
        <w:rPr/>
        <w:t>how</w:t>
      </w:r>
      <w:r>
        <w:rPr>
          <w:spacing w:val="-8"/>
        </w:rPr>
        <w:t> </w:t>
      </w:r>
      <w:r>
        <w:rPr/>
        <w:t>susceptible</w:t>
      </w:r>
      <w:r>
        <w:rPr>
          <w:spacing w:val="-8"/>
        </w:rPr>
        <w:t> </w:t>
      </w:r>
      <w:r>
        <w:rPr/>
        <w:t>they</w:t>
      </w:r>
      <w:r>
        <w:rPr>
          <w:spacing w:val="-8"/>
        </w:rPr>
        <w:t> </w:t>
      </w:r>
      <w:r>
        <w:rPr/>
        <w:t>are</w:t>
      </w:r>
      <w:r>
        <w:rPr>
          <w:spacing w:val="-8"/>
        </w:rPr>
        <w:t> </w:t>
      </w:r>
      <w:r>
        <w:rPr/>
        <w:t>to</w:t>
      </w:r>
      <w:r>
        <w:rPr>
          <w:spacing w:val="-8"/>
        </w:rPr>
        <w:t> </w:t>
      </w:r>
      <w:r>
        <w:rPr/>
        <w:t>such</w:t>
      </w:r>
      <w:r>
        <w:rPr>
          <w:spacing w:val="-8"/>
        </w:rPr>
        <w:t> </w:t>
      </w:r>
      <w:r>
        <w:rPr/>
        <w:t>techniques,</w:t>
      </w:r>
      <w:r>
        <w:rPr>
          <w:spacing w:val="-8"/>
        </w:rPr>
        <w:t> </w:t>
      </w:r>
      <w:r>
        <w:rPr/>
        <w:t>for</w:t>
      </w:r>
      <w:r>
        <w:rPr>
          <w:spacing w:val="-8"/>
        </w:rPr>
        <w:t> </w:t>
      </w:r>
      <w:r>
        <w:rPr/>
        <w:t>many</w:t>
      </w:r>
      <w:r>
        <w:rPr>
          <w:spacing w:val="-8"/>
        </w:rPr>
        <w:t> </w:t>
      </w:r>
      <w:r>
        <w:rPr/>
        <w:t>reasons:</w:t>
      </w:r>
      <w:r>
        <w:rPr>
          <w:spacing w:val="9"/>
        </w:rPr>
        <w:t> </w:t>
      </w:r>
      <w:r>
        <w:rPr/>
        <w:t>socioeconomic</w:t>
      </w:r>
      <w:r>
        <w:rPr>
          <w:spacing w:val="-8"/>
        </w:rPr>
        <w:t> </w:t>
      </w:r>
      <w:r>
        <w:rPr/>
        <w:t>char-acteristics, the presence or absence of observers, the skill and dedication of regime agents, and so on.</w:t>
      </w:r>
      <w:r>
        <w:rPr>
          <w:spacing w:val="40"/>
        </w:rPr>
        <w:t> </w:t>
      </w:r>
      <w:r>
        <w:rPr/>
        <w:t>The more susceptible a precinct is to such tampering, the more these</w:t>
      </w:r>
      <w:r>
        <w:rPr>
          <w:spacing w:val="-4"/>
        </w:rPr>
        <w:t> </w:t>
      </w:r>
      <w:r>
        <w:rPr/>
        <w:t>techniques</w:t>
      </w:r>
      <w:r>
        <w:rPr>
          <w:spacing w:val="-4"/>
        </w:rPr>
        <w:t> </w:t>
      </w:r>
      <w:r>
        <w:rPr/>
        <w:t>can</w:t>
      </w:r>
      <w:r>
        <w:rPr>
          <w:spacing w:val="-4"/>
        </w:rPr>
        <w:t> </w:t>
      </w:r>
      <w:r>
        <w:rPr/>
        <w:t>be</w:t>
      </w:r>
      <w:r>
        <w:rPr>
          <w:spacing w:val="-4"/>
        </w:rPr>
        <w:t> </w:t>
      </w:r>
      <w:r>
        <w:rPr/>
        <w:t>used</w:t>
      </w:r>
      <w:r>
        <w:rPr>
          <w:spacing w:val="-4"/>
        </w:rPr>
        <w:t> </w:t>
      </w:r>
      <w:r>
        <w:rPr/>
        <w:t>to</w:t>
      </w:r>
      <w:r>
        <w:rPr>
          <w:spacing w:val="-4"/>
        </w:rPr>
        <w:t> </w:t>
      </w:r>
      <w:r>
        <w:rPr/>
        <w:t>inflate</w:t>
      </w:r>
      <w:r>
        <w:rPr>
          <w:spacing w:val="-4"/>
        </w:rPr>
        <w:t> </w:t>
      </w:r>
      <w:r>
        <w:rPr/>
        <w:t>both</w:t>
      </w:r>
      <w:r>
        <w:rPr>
          <w:spacing w:val="-4"/>
        </w:rPr>
        <w:t> </w:t>
      </w:r>
      <w:r>
        <w:rPr/>
        <w:t>turnout</w:t>
      </w:r>
      <w:r>
        <w:rPr>
          <w:spacing w:val="-4"/>
        </w:rPr>
        <w:t> </w:t>
      </w:r>
      <w:r>
        <w:rPr/>
        <w:t>and</w:t>
      </w:r>
      <w:r>
        <w:rPr>
          <w:spacing w:val="-4"/>
        </w:rPr>
        <w:t> </w:t>
      </w:r>
      <w:r>
        <w:rPr/>
        <w:t>the</w:t>
      </w:r>
      <w:r>
        <w:rPr>
          <w:spacing w:val="-4"/>
        </w:rPr>
        <w:t> </w:t>
      </w:r>
      <w:r>
        <w:rPr/>
        <w:t>ruling</w:t>
      </w:r>
      <w:r>
        <w:rPr>
          <w:spacing w:val="-4"/>
        </w:rPr>
        <w:t> </w:t>
      </w:r>
      <w:r>
        <w:rPr/>
        <w:t>party’s</w:t>
      </w:r>
      <w:r>
        <w:rPr>
          <w:spacing w:val="-5"/>
        </w:rPr>
        <w:t> </w:t>
      </w:r>
      <w:r>
        <w:rPr>
          <w:i/>
        </w:rPr>
        <w:t>share</w:t>
      </w:r>
      <w:r>
        <w:rPr>
          <w:i/>
          <w:spacing w:val="-4"/>
        </w:rPr>
        <w:t> </w:t>
      </w:r>
      <w:r>
        <w:rPr/>
        <w:t>of</w:t>
      </w:r>
      <w:r>
        <w:rPr>
          <w:spacing w:val="-4"/>
        </w:rPr>
        <w:t> </w:t>
      </w:r>
      <w:r>
        <w:rPr/>
        <w:t>that turnout.</w:t>
      </w:r>
      <w:r>
        <w:rPr>
          <w:spacing w:val="40"/>
        </w:rPr>
        <w:t> </w:t>
      </w:r>
      <w:r>
        <w:rPr/>
        <w:t>While the approach is somewhat different, a similar logic is also used in the widely-cited</w:t>
      </w:r>
      <w:r>
        <w:rPr>
          <w:spacing w:val="-4"/>
        </w:rPr>
        <w:t> </w:t>
      </w:r>
      <w:r>
        <w:rPr/>
        <w:t>method</w:t>
      </w:r>
      <w:r>
        <w:rPr>
          <w:spacing w:val="-3"/>
        </w:rPr>
        <w:t> </w:t>
      </w:r>
      <w:r>
        <w:rPr/>
        <w:t>for</w:t>
      </w:r>
      <w:r>
        <w:rPr>
          <w:spacing w:val="-3"/>
        </w:rPr>
        <w:t> </w:t>
      </w:r>
      <w:r>
        <w:rPr/>
        <w:t>identifying</w:t>
      </w:r>
      <w:r>
        <w:rPr>
          <w:spacing w:val="-4"/>
        </w:rPr>
        <w:t> </w:t>
      </w:r>
      <w:r>
        <w:rPr/>
        <w:t>the</w:t>
      </w:r>
      <w:r>
        <w:rPr>
          <w:spacing w:val="-3"/>
        </w:rPr>
        <w:t> </w:t>
      </w:r>
      <w:r>
        <w:rPr/>
        <w:t>country-level</w:t>
      </w:r>
      <w:r>
        <w:rPr>
          <w:spacing w:val="-3"/>
        </w:rPr>
        <w:t> </w:t>
      </w:r>
      <w:r>
        <w:rPr/>
        <w:t>‘fingerprints’</w:t>
      </w:r>
      <w:r>
        <w:rPr>
          <w:spacing w:val="-4"/>
        </w:rPr>
        <w:t> </w:t>
      </w:r>
      <w:r>
        <w:rPr/>
        <w:t>of</w:t>
      </w:r>
      <w:r>
        <w:rPr>
          <w:spacing w:val="-3"/>
        </w:rPr>
        <w:t> </w:t>
      </w:r>
      <w:r>
        <w:rPr/>
        <w:t>election</w:t>
      </w:r>
      <w:r>
        <w:rPr>
          <w:spacing w:val="-3"/>
        </w:rPr>
        <w:t> </w:t>
      </w:r>
      <w:r>
        <w:rPr/>
        <w:t>manip-ulation (Klimek </w:t>
      </w:r>
      <w:r>
        <w:rPr>
          <w:i/>
        </w:rPr>
        <w:t>et al. </w:t>
      </w:r>
      <w:r>
        <w:rPr/>
        <w:t>2012; Kobak </w:t>
      </w:r>
      <w:r>
        <w:rPr>
          <w:i/>
        </w:rPr>
        <w:t>et al. </w:t>
      </w:r>
      <w:r>
        <w:rPr/>
        <w:t>2016).</w:t>
      </w:r>
    </w:p>
    <w:p>
      <w:pPr>
        <w:pStyle w:val="BodyText"/>
        <w:spacing w:line="249" w:lineRule="auto" w:before="143"/>
        <w:ind w:left="330" w:right="2481" w:firstLine="7"/>
        <w:jc w:val="both"/>
      </w:pPr>
      <w:r>
        <w:rPr/>
        <w:t>Distinguishing between these two stories is crucial to successful election forensics (Deckert 2013).</w:t>
      </w:r>
      <w:r>
        <w:rPr>
          <w:spacing w:val="40"/>
        </w:rPr>
        <w:t> </w:t>
      </w:r>
      <w:r>
        <w:rPr/>
        <w:t>To minimize the risk of false positives—of using forensics analysis to falsely claim fraud (Eggers </w:t>
      </w:r>
      <w:r>
        <w:rPr>
          <w:i/>
        </w:rPr>
        <w:t>et al.</w:t>
      </w:r>
      <w:r>
        <w:rPr>
          <w:i/>
          <w:spacing w:val="39"/>
        </w:rPr>
        <w:t> </w:t>
      </w:r>
      <w:r>
        <w:rPr/>
        <w:t>2021b)—two precautions should be taken.</w:t>
      </w:r>
      <w:r>
        <w:rPr>
          <w:spacing w:val="39"/>
        </w:rPr>
        <w:t> </w:t>
      </w:r>
      <w:r>
        <w:rPr/>
        <w:t>First, where</w:t>
      </w:r>
      <w:r>
        <w:rPr>
          <w:spacing w:val="-10"/>
        </w:rPr>
        <w:t> </w:t>
      </w:r>
      <w:r>
        <w:rPr/>
        <w:t>possible,</w:t>
      </w:r>
      <w:r>
        <w:rPr>
          <w:spacing w:val="-9"/>
        </w:rPr>
        <w:t> </w:t>
      </w:r>
      <w:r>
        <w:rPr/>
        <w:t>quantitative</w:t>
      </w:r>
      <w:r>
        <w:rPr>
          <w:spacing w:val="-10"/>
        </w:rPr>
        <w:t> </w:t>
      </w:r>
      <w:r>
        <w:rPr/>
        <w:t>analysis</w:t>
      </w:r>
      <w:r>
        <w:rPr>
          <w:spacing w:val="-10"/>
        </w:rPr>
        <w:t> </w:t>
      </w:r>
      <w:r>
        <w:rPr/>
        <w:t>should</w:t>
      </w:r>
      <w:r>
        <w:rPr>
          <w:spacing w:val="-10"/>
        </w:rPr>
        <w:t> </w:t>
      </w:r>
      <w:r>
        <w:rPr/>
        <w:t>control</w:t>
      </w:r>
      <w:r>
        <w:rPr>
          <w:spacing w:val="-10"/>
        </w:rPr>
        <w:t> </w:t>
      </w:r>
      <w:r>
        <w:rPr/>
        <w:t>for</w:t>
      </w:r>
      <w:r>
        <w:rPr>
          <w:spacing w:val="-10"/>
        </w:rPr>
        <w:t> </w:t>
      </w:r>
      <w:r>
        <w:rPr/>
        <w:t>possible</w:t>
      </w:r>
      <w:r>
        <w:rPr>
          <w:spacing w:val="-10"/>
        </w:rPr>
        <w:t> </w:t>
      </w:r>
      <w:r>
        <w:rPr/>
        <w:t>confounding</w:t>
      </w:r>
      <w:r>
        <w:rPr>
          <w:spacing w:val="-10"/>
        </w:rPr>
        <w:t> </w:t>
      </w:r>
      <w:r>
        <w:rPr/>
        <w:t>variables (e.g.</w:t>
      </w:r>
      <w:r>
        <w:rPr>
          <w:spacing w:val="-3"/>
        </w:rPr>
        <w:t> </w:t>
      </w:r>
      <w:r>
        <w:rPr/>
        <w:t>socioeconomic</w:t>
      </w:r>
      <w:r>
        <w:rPr>
          <w:spacing w:val="-3"/>
        </w:rPr>
        <w:t> </w:t>
      </w:r>
      <w:r>
        <w:rPr/>
        <w:t>factors).</w:t>
      </w:r>
      <w:r>
        <w:rPr>
          <w:spacing w:val="16"/>
        </w:rPr>
        <w:t> </w:t>
      </w:r>
      <w:r>
        <w:rPr/>
        <w:t>Second,</w:t>
      </w:r>
      <w:r>
        <w:rPr>
          <w:spacing w:val="-3"/>
        </w:rPr>
        <w:t> </w:t>
      </w:r>
      <w:r>
        <w:rPr/>
        <w:t>and</w:t>
      </w:r>
      <w:r>
        <w:rPr>
          <w:spacing w:val="-3"/>
        </w:rPr>
        <w:t> </w:t>
      </w:r>
      <w:r>
        <w:rPr/>
        <w:t>more</w:t>
      </w:r>
      <w:r>
        <w:rPr>
          <w:spacing w:val="-3"/>
        </w:rPr>
        <w:t> </w:t>
      </w:r>
      <w:r>
        <w:rPr/>
        <w:t>fundamentally,</w:t>
      </w:r>
      <w:r>
        <w:rPr>
          <w:spacing w:val="-3"/>
        </w:rPr>
        <w:t> </w:t>
      </w:r>
      <w:r>
        <w:rPr/>
        <w:t>election</w:t>
      </w:r>
      <w:r>
        <w:rPr>
          <w:spacing w:val="-3"/>
        </w:rPr>
        <w:t> </w:t>
      </w:r>
      <w:r>
        <w:rPr/>
        <w:t>forensic</w:t>
      </w:r>
      <w:r>
        <w:rPr>
          <w:spacing w:val="-3"/>
        </w:rPr>
        <w:t> </w:t>
      </w:r>
      <w:r>
        <w:rPr/>
        <w:t>tools should</w:t>
      </w:r>
      <w:r>
        <w:rPr>
          <w:spacing w:val="-13"/>
        </w:rPr>
        <w:t> </w:t>
      </w:r>
      <w:r>
        <w:rPr/>
        <w:t>be</w:t>
      </w:r>
      <w:r>
        <w:rPr>
          <w:spacing w:val="-12"/>
        </w:rPr>
        <w:t> </w:t>
      </w:r>
      <w:r>
        <w:rPr/>
        <w:t>used</w:t>
      </w:r>
      <w:r>
        <w:rPr>
          <w:spacing w:val="-13"/>
        </w:rPr>
        <w:t> </w:t>
      </w:r>
      <w:r>
        <w:rPr/>
        <w:t>in</w:t>
      </w:r>
      <w:r>
        <w:rPr>
          <w:spacing w:val="-12"/>
        </w:rPr>
        <w:t> </w:t>
      </w:r>
      <w:r>
        <w:rPr/>
        <w:t>coordination</w:t>
      </w:r>
      <w:r>
        <w:rPr>
          <w:spacing w:val="-13"/>
        </w:rPr>
        <w:t> </w:t>
      </w:r>
      <w:r>
        <w:rPr/>
        <w:t>with</w:t>
      </w:r>
      <w:r>
        <w:rPr>
          <w:spacing w:val="-12"/>
        </w:rPr>
        <w:t> </w:t>
      </w:r>
      <w:r>
        <w:rPr/>
        <w:t>qualitative</w:t>
      </w:r>
      <w:r>
        <w:rPr>
          <w:spacing w:val="-13"/>
        </w:rPr>
        <w:t> </w:t>
      </w:r>
      <w:r>
        <w:rPr/>
        <w:t>assessments</w:t>
      </w:r>
      <w:r>
        <w:rPr>
          <w:spacing w:val="-12"/>
        </w:rPr>
        <w:t> </w:t>
      </w:r>
      <w:r>
        <w:rPr/>
        <w:t>of</w:t>
      </w:r>
      <w:r>
        <w:rPr>
          <w:spacing w:val="-13"/>
        </w:rPr>
        <w:t> </w:t>
      </w:r>
      <w:r>
        <w:rPr/>
        <w:t>overall</w:t>
      </w:r>
      <w:r>
        <w:rPr>
          <w:spacing w:val="-12"/>
        </w:rPr>
        <w:t> </w:t>
      </w:r>
      <w:r>
        <w:rPr/>
        <w:t>election</w:t>
      </w:r>
      <w:r>
        <w:rPr>
          <w:spacing w:val="-13"/>
        </w:rPr>
        <w:t> </w:t>
      </w:r>
      <w:r>
        <w:rPr/>
        <w:t>integrity by experts and observers.</w:t>
      </w:r>
      <w:r>
        <w:rPr>
          <w:spacing w:val="36"/>
        </w:rPr>
        <w:t> </w:t>
      </w:r>
      <w:r>
        <w:rPr/>
        <w:t>Both approaches are taken in the subsequent analysis.</w:t>
      </w:r>
      <w:r>
        <w:rPr>
          <w:spacing w:val="36"/>
        </w:rPr>
        <w:t> </w:t>
      </w:r>
      <w:r>
        <w:rPr/>
        <w:t>The fragility</w:t>
      </w:r>
      <w:r>
        <w:rPr>
          <w:spacing w:val="-7"/>
        </w:rPr>
        <w:t> </w:t>
      </w:r>
      <w:r>
        <w:rPr/>
        <w:t>of</w:t>
      </w:r>
      <w:r>
        <w:rPr>
          <w:spacing w:val="-7"/>
        </w:rPr>
        <w:t> </w:t>
      </w:r>
      <w:r>
        <w:rPr/>
        <w:t>election</w:t>
      </w:r>
      <w:r>
        <w:rPr>
          <w:spacing w:val="-7"/>
        </w:rPr>
        <w:t> </w:t>
      </w:r>
      <w:r>
        <w:rPr/>
        <w:t>integrity</w:t>
      </w:r>
      <w:r>
        <w:rPr>
          <w:spacing w:val="-7"/>
        </w:rPr>
        <w:t> </w:t>
      </w:r>
      <w:r>
        <w:rPr/>
        <w:t>in</w:t>
      </w:r>
      <w:r>
        <w:rPr>
          <w:spacing w:val="-7"/>
        </w:rPr>
        <w:t> </w:t>
      </w:r>
      <w:r>
        <w:rPr/>
        <w:t>Russia</w:t>
      </w:r>
      <w:r>
        <w:rPr>
          <w:spacing w:val="-7"/>
        </w:rPr>
        <w:t> </w:t>
      </w:r>
      <w:r>
        <w:rPr/>
        <w:t>is</w:t>
      </w:r>
      <w:r>
        <w:rPr>
          <w:spacing w:val="-7"/>
        </w:rPr>
        <w:t> </w:t>
      </w:r>
      <w:r>
        <w:rPr/>
        <w:t>well-documented</w:t>
      </w:r>
      <w:r>
        <w:rPr>
          <w:spacing w:val="-7"/>
        </w:rPr>
        <w:t> </w:t>
      </w:r>
      <w:r>
        <w:rPr/>
        <w:t>by</w:t>
      </w:r>
      <w:r>
        <w:rPr>
          <w:spacing w:val="-7"/>
        </w:rPr>
        <w:t> </w:t>
      </w:r>
      <w:r>
        <w:rPr/>
        <w:t>the</w:t>
      </w:r>
      <w:r>
        <w:rPr>
          <w:spacing w:val="-7"/>
        </w:rPr>
        <w:t> </w:t>
      </w:r>
      <w:r>
        <w:rPr/>
        <w:t>domestic</w:t>
      </w:r>
      <w:r>
        <w:rPr>
          <w:spacing w:val="-7"/>
        </w:rPr>
        <w:t> </w:t>
      </w:r>
      <w:r>
        <w:rPr/>
        <w:t>monitoring organization Golos, by external observers (e.g. the OSCE), and by international and local</w:t>
      </w:r>
      <w:r>
        <w:rPr>
          <w:spacing w:val="-5"/>
        </w:rPr>
        <w:t> </w:t>
      </w:r>
      <w:r>
        <w:rPr/>
        <w:t>experts.</w:t>
      </w:r>
      <w:r>
        <w:rPr>
          <w:spacing w:val="13"/>
        </w:rPr>
        <w:t> </w:t>
      </w:r>
      <w:r>
        <w:rPr/>
        <w:t>I</w:t>
      </w:r>
      <w:r>
        <w:rPr>
          <w:spacing w:val="-5"/>
        </w:rPr>
        <w:t> </w:t>
      </w:r>
      <w:r>
        <w:rPr/>
        <w:t>have</w:t>
      </w:r>
      <w:r>
        <w:rPr>
          <w:spacing w:val="-5"/>
        </w:rPr>
        <w:t> </w:t>
      </w:r>
      <w:r>
        <w:rPr/>
        <w:t>also</w:t>
      </w:r>
      <w:r>
        <w:rPr>
          <w:spacing w:val="-5"/>
        </w:rPr>
        <w:t> </w:t>
      </w:r>
      <w:r>
        <w:rPr/>
        <w:t>included</w:t>
      </w:r>
      <w:r>
        <w:rPr>
          <w:spacing w:val="-5"/>
        </w:rPr>
        <w:t> </w:t>
      </w:r>
      <w:r>
        <w:rPr/>
        <w:t>region-level</w:t>
      </w:r>
      <w:r>
        <w:rPr>
          <w:spacing w:val="-5"/>
        </w:rPr>
        <w:t> </w:t>
      </w:r>
      <w:r>
        <w:rPr/>
        <w:t>control</w:t>
      </w:r>
      <w:r>
        <w:rPr>
          <w:spacing w:val="-5"/>
        </w:rPr>
        <w:t> </w:t>
      </w:r>
      <w:r>
        <w:rPr/>
        <w:t>variables</w:t>
      </w:r>
      <w:r>
        <w:rPr>
          <w:spacing w:val="-5"/>
        </w:rPr>
        <w:t> </w:t>
      </w:r>
      <w:r>
        <w:rPr/>
        <w:t>to</w:t>
      </w:r>
      <w:r>
        <w:rPr>
          <w:spacing w:val="-5"/>
        </w:rPr>
        <w:t> </w:t>
      </w:r>
      <w:r>
        <w:rPr/>
        <w:t>reduce</w:t>
      </w:r>
      <w:r>
        <w:rPr>
          <w:spacing w:val="-5"/>
        </w:rPr>
        <w:t> </w:t>
      </w:r>
      <w:r>
        <w:rPr/>
        <w:t>the</w:t>
      </w:r>
      <w:r>
        <w:rPr>
          <w:spacing w:val="-5"/>
        </w:rPr>
        <w:t> </w:t>
      </w:r>
      <w:r>
        <w:rPr/>
        <w:t>risk</w:t>
      </w:r>
      <w:r>
        <w:rPr>
          <w:spacing w:val="-5"/>
        </w:rPr>
        <w:t> </w:t>
      </w:r>
      <w:r>
        <w:rPr/>
        <w:t>that cross-regional patterns are confounded by varying levels of income, population size, urbanity, and more across regions.</w:t>
      </w:r>
    </w:p>
    <w:p>
      <w:pPr>
        <w:pStyle w:val="BodyText"/>
        <w:spacing w:line="249" w:lineRule="auto" w:before="143"/>
        <w:ind w:left="337" w:right="2506" w:hanging="7"/>
        <w:jc w:val="both"/>
      </w:pPr>
      <w:r>
        <w:rPr/>
        <w:t>The measure developed by Myagkov et al (2009) captures all forms of direct election </w:t>
      </w:r>
      <w:r>
        <w:rPr>
          <w:spacing w:val="-2"/>
        </w:rPr>
        <w:t>manipulation.</w:t>
      </w:r>
      <w:r>
        <w:rPr>
          <w:spacing w:val="23"/>
        </w:rPr>
        <w:t> </w:t>
      </w:r>
      <w:r>
        <w:rPr>
          <w:spacing w:val="-2"/>
        </w:rPr>
        <w:t>It</w:t>
      </w:r>
      <w:r>
        <w:rPr>
          <w:spacing w:val="-7"/>
        </w:rPr>
        <w:t> </w:t>
      </w:r>
      <w:r>
        <w:rPr>
          <w:spacing w:val="-2"/>
        </w:rPr>
        <w:t>does</w:t>
      </w:r>
      <w:r>
        <w:rPr>
          <w:spacing w:val="-7"/>
        </w:rPr>
        <w:t> </w:t>
      </w:r>
      <w:r>
        <w:rPr>
          <w:spacing w:val="-2"/>
        </w:rPr>
        <w:t>not</w:t>
      </w:r>
      <w:r>
        <w:rPr>
          <w:spacing w:val="-7"/>
        </w:rPr>
        <w:t> </w:t>
      </w:r>
      <w:r>
        <w:rPr>
          <w:spacing w:val="-2"/>
        </w:rPr>
        <w:t>matter</w:t>
      </w:r>
      <w:r>
        <w:rPr>
          <w:spacing w:val="-7"/>
        </w:rPr>
        <w:t> </w:t>
      </w:r>
      <w:r>
        <w:rPr>
          <w:spacing w:val="-2"/>
        </w:rPr>
        <w:t>for</w:t>
      </w:r>
      <w:r>
        <w:rPr>
          <w:spacing w:val="-7"/>
        </w:rPr>
        <w:t> </w:t>
      </w:r>
      <w:r>
        <w:rPr>
          <w:spacing w:val="-2"/>
        </w:rPr>
        <w:t>the</w:t>
      </w:r>
      <w:r>
        <w:rPr>
          <w:spacing w:val="-7"/>
        </w:rPr>
        <w:t> </w:t>
      </w:r>
      <w:r>
        <w:rPr>
          <w:spacing w:val="-2"/>
        </w:rPr>
        <w:t>tool</w:t>
      </w:r>
      <w:r>
        <w:rPr>
          <w:spacing w:val="-7"/>
        </w:rPr>
        <w:t> </w:t>
      </w:r>
      <w:r>
        <w:rPr>
          <w:spacing w:val="-2"/>
        </w:rPr>
        <w:t>whether</w:t>
      </w:r>
      <w:r>
        <w:rPr>
          <w:spacing w:val="-7"/>
        </w:rPr>
        <w:t> </w:t>
      </w:r>
      <w:r>
        <w:rPr>
          <w:spacing w:val="-2"/>
        </w:rPr>
        <w:t>officials</w:t>
      </w:r>
      <w:r>
        <w:rPr>
          <w:spacing w:val="-7"/>
        </w:rPr>
        <w:t> </w:t>
      </w:r>
      <w:r>
        <w:rPr>
          <w:spacing w:val="-2"/>
        </w:rPr>
        <w:t>stuff</w:t>
      </w:r>
      <w:r>
        <w:rPr>
          <w:spacing w:val="-7"/>
        </w:rPr>
        <w:t> </w:t>
      </w:r>
      <w:r>
        <w:rPr>
          <w:spacing w:val="-2"/>
        </w:rPr>
        <w:t>pre-filled</w:t>
      </w:r>
      <w:r>
        <w:rPr>
          <w:spacing w:val="-7"/>
        </w:rPr>
        <w:t> </w:t>
      </w:r>
      <w:r>
        <w:rPr>
          <w:spacing w:val="-2"/>
        </w:rPr>
        <w:t>ballots</w:t>
      </w:r>
      <w:r>
        <w:rPr>
          <w:spacing w:val="-7"/>
        </w:rPr>
        <w:t> </w:t>
      </w:r>
      <w:r>
        <w:rPr>
          <w:spacing w:val="-2"/>
        </w:rPr>
        <w:t>into the</w:t>
      </w:r>
      <w:r>
        <w:rPr>
          <w:spacing w:val="-7"/>
        </w:rPr>
        <w:t> </w:t>
      </w:r>
      <w:r>
        <w:rPr>
          <w:spacing w:val="-2"/>
        </w:rPr>
        <w:t>ballot</w:t>
      </w:r>
      <w:r>
        <w:rPr>
          <w:spacing w:val="-7"/>
        </w:rPr>
        <w:t> </w:t>
      </w:r>
      <w:r>
        <w:rPr>
          <w:spacing w:val="-2"/>
        </w:rPr>
        <w:t>boxes,</w:t>
      </w:r>
      <w:r>
        <w:rPr>
          <w:spacing w:val="-3"/>
        </w:rPr>
        <w:t> </w:t>
      </w:r>
      <w:r>
        <w:rPr>
          <w:spacing w:val="-2"/>
        </w:rPr>
        <w:t>brokers</w:t>
      </w:r>
      <w:r>
        <w:rPr>
          <w:spacing w:val="-7"/>
        </w:rPr>
        <w:t> </w:t>
      </w:r>
      <w:r>
        <w:rPr>
          <w:spacing w:val="-2"/>
        </w:rPr>
        <w:t>pay</w:t>
      </w:r>
      <w:r>
        <w:rPr>
          <w:spacing w:val="-7"/>
        </w:rPr>
        <w:t> </w:t>
      </w:r>
      <w:r>
        <w:rPr>
          <w:spacing w:val="-2"/>
        </w:rPr>
        <w:t>voters</w:t>
      </w:r>
      <w:r>
        <w:rPr>
          <w:spacing w:val="-7"/>
        </w:rPr>
        <w:t> </w:t>
      </w:r>
      <w:r>
        <w:rPr>
          <w:spacing w:val="-2"/>
        </w:rPr>
        <w:t>to</w:t>
      </w:r>
      <w:r>
        <w:rPr>
          <w:spacing w:val="-7"/>
        </w:rPr>
        <w:t> </w:t>
      </w:r>
      <w:r>
        <w:rPr>
          <w:spacing w:val="-2"/>
        </w:rPr>
        <w:t>show</w:t>
      </w:r>
      <w:r>
        <w:rPr>
          <w:spacing w:val="-7"/>
        </w:rPr>
        <w:t> </w:t>
      </w:r>
      <w:r>
        <w:rPr>
          <w:spacing w:val="-2"/>
        </w:rPr>
        <w:t>up</w:t>
      </w:r>
      <w:r>
        <w:rPr>
          <w:spacing w:val="-7"/>
        </w:rPr>
        <w:t> </w:t>
      </w:r>
      <w:r>
        <w:rPr>
          <w:spacing w:val="-2"/>
        </w:rPr>
        <w:t>and</w:t>
      </w:r>
      <w:r>
        <w:rPr>
          <w:spacing w:val="-7"/>
        </w:rPr>
        <w:t> </w:t>
      </w:r>
      <w:r>
        <w:rPr>
          <w:spacing w:val="-2"/>
        </w:rPr>
        <w:t>vote</w:t>
      </w:r>
      <w:r>
        <w:rPr>
          <w:spacing w:val="-7"/>
        </w:rPr>
        <w:t> </w:t>
      </w:r>
      <w:r>
        <w:rPr>
          <w:spacing w:val="-2"/>
        </w:rPr>
        <w:t>multiple</w:t>
      </w:r>
      <w:r>
        <w:rPr>
          <w:spacing w:val="-7"/>
        </w:rPr>
        <w:t> </w:t>
      </w:r>
      <w:r>
        <w:rPr>
          <w:spacing w:val="-2"/>
        </w:rPr>
        <w:t>times,</w:t>
      </w:r>
      <w:r>
        <w:rPr>
          <w:spacing w:val="-3"/>
        </w:rPr>
        <w:t> </w:t>
      </w:r>
      <w:r>
        <w:rPr>
          <w:spacing w:val="-2"/>
        </w:rPr>
        <w:t>factory</w:t>
      </w:r>
      <w:r>
        <w:rPr>
          <w:spacing w:val="-7"/>
        </w:rPr>
        <w:t> </w:t>
      </w:r>
      <w:r>
        <w:rPr>
          <w:spacing w:val="-2"/>
        </w:rPr>
        <w:t>workers </w:t>
      </w:r>
      <w:r>
        <w:rPr/>
        <w:t>are pressured to cast their</w:t>
      </w:r>
      <w:r>
        <w:rPr>
          <w:spacing w:val="1"/>
        </w:rPr>
        <w:t> </w:t>
      </w:r>
      <w:r>
        <w:rPr/>
        <w:t>ballots a certain way,</w:t>
      </w:r>
      <w:r>
        <w:rPr>
          <w:spacing w:val="1"/>
        </w:rPr>
        <w:t> </w:t>
      </w:r>
      <w:r>
        <w:rPr/>
        <w:t>or</w:t>
      </w:r>
      <w:r>
        <w:rPr>
          <w:spacing w:val="1"/>
        </w:rPr>
        <w:t> </w:t>
      </w:r>
      <w:r>
        <w:rPr/>
        <w:t>votes are added to</w:t>
      </w:r>
      <w:r>
        <w:rPr>
          <w:spacing w:val="1"/>
        </w:rPr>
        <w:t> </w:t>
      </w:r>
      <w:r>
        <w:rPr/>
        <w:t>the final tally </w:t>
      </w:r>
      <w:r>
        <w:rPr>
          <w:spacing w:val="-5"/>
        </w:rPr>
        <w:t>at</w:t>
      </w:r>
    </w:p>
    <w:p>
      <w:pPr>
        <w:pStyle w:val="BodyText"/>
        <w:spacing w:after="0" w:line="249" w:lineRule="auto"/>
        <w:jc w:val="both"/>
        <w:sectPr>
          <w:pgSz w:w="12240" w:h="15840"/>
          <w:pgMar w:header="1940" w:footer="0" w:top="2160" w:bottom="280" w:left="1800" w:right="720"/>
        </w:sectPr>
      </w:pPr>
    </w:p>
    <w:p>
      <w:pPr>
        <w:pStyle w:val="BodyText"/>
        <w:spacing w:before="99"/>
      </w:pPr>
    </w:p>
    <w:p>
      <w:pPr>
        <w:pStyle w:val="BodyText"/>
        <w:spacing w:line="249" w:lineRule="auto"/>
        <w:ind w:left="1408" w:right="1428" w:firstLine="4"/>
        <w:jc w:val="both"/>
      </w:pPr>
      <w:r>
        <w:rPr/>
        <w:t>the</w:t>
      </w:r>
      <w:r>
        <w:rPr>
          <w:spacing w:val="-8"/>
        </w:rPr>
        <w:t> </w:t>
      </w:r>
      <w:r>
        <w:rPr/>
        <w:t>stroke</w:t>
      </w:r>
      <w:r>
        <w:rPr>
          <w:spacing w:val="-8"/>
        </w:rPr>
        <w:t> </w:t>
      </w:r>
      <w:r>
        <w:rPr/>
        <w:t>of</w:t>
      </w:r>
      <w:r>
        <w:rPr>
          <w:spacing w:val="-8"/>
        </w:rPr>
        <w:t> </w:t>
      </w:r>
      <w:r>
        <w:rPr/>
        <w:t>a</w:t>
      </w:r>
      <w:r>
        <w:rPr>
          <w:spacing w:val="-8"/>
        </w:rPr>
        <w:t> </w:t>
      </w:r>
      <w:r>
        <w:rPr/>
        <w:t>pen;</w:t>
      </w:r>
      <w:r>
        <w:rPr>
          <w:spacing w:val="-7"/>
        </w:rPr>
        <w:t> </w:t>
      </w:r>
      <w:r>
        <w:rPr/>
        <w:t>any</w:t>
      </w:r>
      <w:r>
        <w:rPr>
          <w:spacing w:val="-8"/>
        </w:rPr>
        <w:t> </w:t>
      </w:r>
      <w:r>
        <w:rPr/>
        <w:t>systematic</w:t>
      </w:r>
      <w:r>
        <w:rPr>
          <w:spacing w:val="-8"/>
        </w:rPr>
        <w:t> </w:t>
      </w:r>
      <w:r>
        <w:rPr/>
        <w:t>inflation</w:t>
      </w:r>
      <w:r>
        <w:rPr>
          <w:spacing w:val="-8"/>
        </w:rPr>
        <w:t> </w:t>
      </w:r>
      <w:r>
        <w:rPr/>
        <w:t>of</w:t>
      </w:r>
      <w:r>
        <w:rPr>
          <w:spacing w:val="-8"/>
        </w:rPr>
        <w:t> </w:t>
      </w:r>
      <w:r>
        <w:rPr/>
        <w:t>a</w:t>
      </w:r>
      <w:r>
        <w:rPr>
          <w:spacing w:val="-8"/>
        </w:rPr>
        <w:t> </w:t>
      </w:r>
      <w:r>
        <w:rPr/>
        <w:t>party’s</w:t>
      </w:r>
      <w:r>
        <w:rPr>
          <w:spacing w:val="-9"/>
        </w:rPr>
        <w:t> </w:t>
      </w:r>
      <w:r>
        <w:rPr/>
        <w:t>vote-share</w:t>
      </w:r>
      <w:r>
        <w:rPr>
          <w:spacing w:val="-8"/>
        </w:rPr>
        <w:t> </w:t>
      </w:r>
      <w:r>
        <w:rPr/>
        <w:t>may</w:t>
      </w:r>
      <w:r>
        <w:rPr>
          <w:spacing w:val="-8"/>
        </w:rPr>
        <w:t> </w:t>
      </w:r>
      <w:r>
        <w:rPr/>
        <w:t>show</w:t>
      </w:r>
      <w:r>
        <w:rPr>
          <w:spacing w:val="-8"/>
        </w:rPr>
        <w:t> </w:t>
      </w:r>
      <w:r>
        <w:rPr/>
        <w:t>up</w:t>
      </w:r>
      <w:r>
        <w:rPr>
          <w:spacing w:val="-8"/>
        </w:rPr>
        <w:t> </w:t>
      </w:r>
      <w:r>
        <w:rPr/>
        <w:t>in</w:t>
      </w:r>
      <w:r>
        <w:rPr>
          <w:spacing w:val="-8"/>
        </w:rPr>
        <w:t> </w:t>
      </w:r>
      <w:r>
        <w:rPr/>
        <w:t>the relationship</w:t>
      </w:r>
      <w:r>
        <w:rPr>
          <w:spacing w:val="-1"/>
        </w:rPr>
        <w:t> </w:t>
      </w:r>
      <w:r>
        <w:rPr/>
        <w:t>between turnout</w:t>
      </w:r>
      <w:r>
        <w:rPr>
          <w:spacing w:val="-1"/>
        </w:rPr>
        <w:t> </w:t>
      </w:r>
      <w:r>
        <w:rPr/>
        <w:t>and absolute</w:t>
      </w:r>
      <w:r>
        <w:rPr>
          <w:spacing w:val="-1"/>
        </w:rPr>
        <w:t> </w:t>
      </w:r>
      <w:r>
        <w:rPr/>
        <w:t>vote-share.</w:t>
      </w:r>
      <w:r>
        <w:rPr>
          <w:spacing w:val="22"/>
        </w:rPr>
        <w:t> </w:t>
      </w:r>
      <w:r>
        <w:rPr/>
        <w:t>This</w:t>
      </w:r>
      <w:r>
        <w:rPr>
          <w:spacing w:val="-1"/>
        </w:rPr>
        <w:t> </w:t>
      </w:r>
      <w:r>
        <w:rPr/>
        <w:t>makes</w:t>
      </w:r>
      <w:r>
        <w:rPr>
          <w:spacing w:val="-1"/>
        </w:rPr>
        <w:t> </w:t>
      </w:r>
      <w:r>
        <w:rPr/>
        <w:t>it a</w:t>
      </w:r>
      <w:r>
        <w:rPr>
          <w:spacing w:val="-1"/>
        </w:rPr>
        <w:t> </w:t>
      </w:r>
      <w:r>
        <w:rPr/>
        <w:t>useful gauge of overall manipulation; it cannot, however, serve as a dependent variable in the present analysis.</w:t>
      </w:r>
      <w:r>
        <w:rPr>
          <w:spacing w:val="28"/>
        </w:rPr>
        <w:t> </w:t>
      </w:r>
      <w:r>
        <w:rPr/>
        <w:t>For the present purpose, election forensic tools must be able to discriminate between centralized techniques like falsification, and more dispersed techniques like voter pressure and ballot stuffing.</w:t>
      </w:r>
    </w:p>
    <w:p>
      <w:pPr>
        <w:pStyle w:val="BodyText"/>
        <w:spacing w:line="249" w:lineRule="auto" w:before="138"/>
        <w:ind w:left="1406" w:right="1394" w:hanging="3"/>
        <w:jc w:val="both"/>
      </w:pPr>
      <w:r>
        <w:rPr/>
        <w:t>With</w:t>
      </w:r>
      <w:r>
        <w:rPr>
          <w:spacing w:val="-12"/>
        </w:rPr>
        <w:t> </w:t>
      </w:r>
      <w:r>
        <w:rPr/>
        <w:t>regard</w:t>
      </w:r>
      <w:r>
        <w:rPr>
          <w:spacing w:val="-12"/>
        </w:rPr>
        <w:t> </w:t>
      </w:r>
      <w:r>
        <w:rPr/>
        <w:t>to</w:t>
      </w:r>
      <w:r>
        <w:rPr>
          <w:spacing w:val="-12"/>
        </w:rPr>
        <w:t> </w:t>
      </w:r>
      <w:r>
        <w:rPr/>
        <w:t>these</w:t>
      </w:r>
      <w:r>
        <w:rPr>
          <w:spacing w:val="-12"/>
        </w:rPr>
        <w:t> </w:t>
      </w:r>
      <w:r>
        <w:rPr/>
        <w:t>less</w:t>
      </w:r>
      <w:r>
        <w:rPr>
          <w:spacing w:val="-12"/>
        </w:rPr>
        <w:t> </w:t>
      </w:r>
      <w:r>
        <w:rPr/>
        <w:t>centralized</w:t>
      </w:r>
      <w:r>
        <w:rPr>
          <w:spacing w:val="-12"/>
        </w:rPr>
        <w:t> </w:t>
      </w:r>
      <w:r>
        <w:rPr/>
        <w:t>techniques,</w:t>
      </w:r>
      <w:r>
        <w:rPr>
          <w:spacing w:val="-11"/>
        </w:rPr>
        <w:t> </w:t>
      </w:r>
      <w:r>
        <w:rPr/>
        <w:t>I</w:t>
      </w:r>
      <w:r>
        <w:rPr>
          <w:spacing w:val="-12"/>
        </w:rPr>
        <w:t> </w:t>
      </w:r>
      <w:r>
        <w:rPr/>
        <w:t>use</w:t>
      </w:r>
      <w:r>
        <w:rPr>
          <w:spacing w:val="-12"/>
        </w:rPr>
        <w:t> </w:t>
      </w:r>
      <w:r>
        <w:rPr/>
        <w:t>a</w:t>
      </w:r>
      <w:r>
        <w:rPr>
          <w:spacing w:val="-12"/>
        </w:rPr>
        <w:t> </w:t>
      </w:r>
      <w:r>
        <w:rPr/>
        <w:t>modified</w:t>
      </w:r>
      <w:r>
        <w:rPr>
          <w:spacing w:val="-12"/>
        </w:rPr>
        <w:t> </w:t>
      </w:r>
      <w:r>
        <w:rPr/>
        <w:t>version</w:t>
      </w:r>
      <w:r>
        <w:rPr>
          <w:spacing w:val="-12"/>
        </w:rPr>
        <w:t> </w:t>
      </w:r>
      <w:r>
        <w:rPr/>
        <w:t>of</w:t>
      </w:r>
      <w:r>
        <w:rPr>
          <w:spacing w:val="-12"/>
        </w:rPr>
        <w:t> </w:t>
      </w:r>
      <w:r>
        <w:rPr/>
        <w:t>the</w:t>
      </w:r>
      <w:r>
        <w:rPr>
          <w:spacing w:val="-12"/>
        </w:rPr>
        <w:t> </w:t>
      </w:r>
      <w:r>
        <w:rPr/>
        <w:t>turnout-based</w:t>
      </w:r>
      <w:r>
        <w:rPr>
          <w:spacing w:val="-7"/>
        </w:rPr>
        <w:t> </w:t>
      </w:r>
      <w:r>
        <w:rPr/>
        <w:t>measure</w:t>
      </w:r>
      <w:r>
        <w:rPr>
          <w:spacing w:val="-7"/>
        </w:rPr>
        <w:t> </w:t>
      </w:r>
      <w:r>
        <w:rPr/>
        <w:t>proposed</w:t>
      </w:r>
      <w:r>
        <w:rPr>
          <w:spacing w:val="-7"/>
        </w:rPr>
        <w:t> </w:t>
      </w:r>
      <w:r>
        <w:rPr/>
        <w:t>by</w:t>
      </w:r>
      <w:r>
        <w:rPr>
          <w:spacing w:val="-7"/>
        </w:rPr>
        <w:t> </w:t>
      </w:r>
      <w:r>
        <w:rPr/>
        <w:t>Myagkov</w:t>
      </w:r>
      <w:r>
        <w:rPr>
          <w:spacing w:val="-7"/>
        </w:rPr>
        <w:t> </w:t>
      </w:r>
      <w:r>
        <w:rPr/>
        <w:t>et</w:t>
      </w:r>
      <w:r>
        <w:rPr>
          <w:spacing w:val="-7"/>
        </w:rPr>
        <w:t> </w:t>
      </w:r>
      <w:r>
        <w:rPr/>
        <w:t>al</w:t>
      </w:r>
      <w:r>
        <w:rPr>
          <w:spacing w:val="-7"/>
        </w:rPr>
        <w:t> </w:t>
      </w:r>
      <w:r>
        <w:rPr/>
        <w:t>(2009)</w:t>
      </w:r>
      <w:r>
        <w:rPr>
          <w:spacing w:val="-7"/>
        </w:rPr>
        <w:t> </w:t>
      </w:r>
      <w:r>
        <w:rPr/>
        <w:t>by</w:t>
      </w:r>
      <w:r>
        <w:rPr>
          <w:spacing w:val="-7"/>
        </w:rPr>
        <w:t> </w:t>
      </w:r>
      <w:r>
        <w:rPr/>
        <w:t>comparing</w:t>
      </w:r>
      <w:r>
        <w:rPr>
          <w:spacing w:val="-7"/>
        </w:rPr>
        <w:t> </w:t>
      </w:r>
      <w:r>
        <w:rPr/>
        <w:t>the</w:t>
      </w:r>
      <w:r>
        <w:rPr>
          <w:spacing w:val="-7"/>
        </w:rPr>
        <w:t> </w:t>
      </w:r>
      <w:r>
        <w:rPr/>
        <w:t>share</w:t>
      </w:r>
      <w:r>
        <w:rPr>
          <w:spacing w:val="-7"/>
        </w:rPr>
        <w:t> </w:t>
      </w:r>
      <w:r>
        <w:rPr/>
        <w:t>of</w:t>
      </w:r>
      <w:r>
        <w:rPr>
          <w:spacing w:val="-7"/>
        </w:rPr>
        <w:t> </w:t>
      </w:r>
      <w:r>
        <w:rPr/>
        <w:t>votes</w:t>
      </w:r>
      <w:r>
        <w:rPr>
          <w:spacing w:val="-7"/>
        </w:rPr>
        <w:t> </w:t>
      </w:r>
      <w:r>
        <w:rPr/>
        <w:t>cast by</w:t>
      </w:r>
      <w:r>
        <w:rPr>
          <w:spacing w:val="-13"/>
        </w:rPr>
        <w:t> </w:t>
      </w:r>
      <w:r>
        <w:rPr/>
        <w:t>absentee</w:t>
      </w:r>
      <w:r>
        <w:rPr>
          <w:spacing w:val="-12"/>
        </w:rPr>
        <w:t> </w:t>
      </w:r>
      <w:r>
        <w:rPr/>
        <w:t>ballot</w:t>
      </w:r>
      <w:r>
        <w:rPr>
          <w:spacing w:val="-13"/>
        </w:rPr>
        <w:t> </w:t>
      </w:r>
      <w:r>
        <w:rPr/>
        <w:t>and</w:t>
      </w:r>
      <w:r>
        <w:rPr>
          <w:spacing w:val="-12"/>
        </w:rPr>
        <w:t> </w:t>
      </w:r>
      <w:r>
        <w:rPr/>
        <w:t>mobile</w:t>
      </w:r>
      <w:r>
        <w:rPr>
          <w:spacing w:val="-13"/>
        </w:rPr>
        <w:t> </w:t>
      </w:r>
      <w:r>
        <w:rPr/>
        <w:t>ballot-box</w:t>
      </w:r>
      <w:r>
        <w:rPr>
          <w:spacing w:val="-12"/>
        </w:rPr>
        <w:t> </w:t>
      </w:r>
      <w:r>
        <w:rPr/>
        <w:t>to</w:t>
      </w:r>
      <w:r>
        <w:rPr>
          <w:spacing w:val="-13"/>
        </w:rPr>
        <w:t> </w:t>
      </w:r>
      <w:r>
        <w:rPr/>
        <w:t>the</w:t>
      </w:r>
      <w:r>
        <w:rPr>
          <w:spacing w:val="-12"/>
        </w:rPr>
        <w:t> </w:t>
      </w:r>
      <w:r>
        <w:rPr/>
        <w:t>ruling</w:t>
      </w:r>
      <w:r>
        <w:rPr>
          <w:spacing w:val="-13"/>
        </w:rPr>
        <w:t> </w:t>
      </w:r>
      <w:r>
        <w:rPr/>
        <w:t>party’s</w:t>
      </w:r>
      <w:r>
        <w:rPr>
          <w:spacing w:val="-12"/>
        </w:rPr>
        <w:t> </w:t>
      </w:r>
      <w:r>
        <w:rPr/>
        <w:t>absolute</w:t>
      </w:r>
      <w:r>
        <w:rPr>
          <w:spacing w:val="-13"/>
        </w:rPr>
        <w:t> </w:t>
      </w:r>
      <w:r>
        <w:rPr/>
        <w:t>vote-share</w:t>
      </w:r>
      <w:r>
        <w:rPr>
          <w:spacing w:val="-12"/>
        </w:rPr>
        <w:t> </w:t>
      </w:r>
      <w:r>
        <w:rPr/>
        <w:t>across precincts</w:t>
      </w:r>
      <w:r>
        <w:rPr>
          <w:spacing w:val="-13"/>
        </w:rPr>
        <w:t> </w:t>
      </w:r>
      <w:r>
        <w:rPr/>
        <w:t>using</w:t>
      </w:r>
      <w:r>
        <w:rPr>
          <w:spacing w:val="-12"/>
        </w:rPr>
        <w:t> </w:t>
      </w:r>
      <w:r>
        <w:rPr/>
        <w:t>a</w:t>
      </w:r>
      <w:r>
        <w:rPr>
          <w:spacing w:val="-13"/>
        </w:rPr>
        <w:t> </w:t>
      </w:r>
      <w:r>
        <w:rPr/>
        <w:t>first-stage</w:t>
      </w:r>
      <w:r>
        <w:rPr>
          <w:spacing w:val="-12"/>
        </w:rPr>
        <w:t> </w:t>
      </w:r>
      <w:r>
        <w:rPr/>
        <w:t>multilevel</w:t>
      </w:r>
      <w:r>
        <w:rPr>
          <w:spacing w:val="-13"/>
        </w:rPr>
        <w:t> </w:t>
      </w:r>
      <w:r>
        <w:rPr/>
        <w:t>model</w:t>
      </w:r>
      <w:r>
        <w:rPr>
          <w:spacing w:val="-12"/>
        </w:rPr>
        <w:t> </w:t>
      </w:r>
      <w:r>
        <w:rPr/>
        <w:t>(Harvey</w:t>
      </w:r>
      <w:r>
        <w:rPr>
          <w:spacing w:val="-13"/>
        </w:rPr>
        <w:t> </w:t>
      </w:r>
      <w:r>
        <w:rPr/>
        <w:t>2016;</w:t>
      </w:r>
      <w:r>
        <w:rPr>
          <w:spacing w:val="-12"/>
        </w:rPr>
        <w:t> </w:t>
      </w:r>
      <w:r>
        <w:rPr/>
        <w:t>Moser</w:t>
      </w:r>
      <w:r>
        <w:rPr>
          <w:spacing w:val="-13"/>
        </w:rPr>
        <w:t> </w:t>
      </w:r>
      <w:r>
        <w:rPr/>
        <w:t>&amp;</w:t>
      </w:r>
      <w:r>
        <w:rPr>
          <w:spacing w:val="-12"/>
        </w:rPr>
        <w:t> </w:t>
      </w:r>
      <w:r>
        <w:rPr/>
        <w:t>White</w:t>
      </w:r>
      <w:r>
        <w:rPr>
          <w:spacing w:val="-13"/>
        </w:rPr>
        <w:t> </w:t>
      </w:r>
      <w:r>
        <w:rPr/>
        <w:t>2017).</w:t>
      </w:r>
      <w:r>
        <w:rPr>
          <w:spacing w:val="-12"/>
        </w:rPr>
        <w:t> </w:t>
      </w:r>
      <w:r>
        <w:rPr/>
        <w:t>Ab-</w:t>
      </w:r>
      <w:r>
        <w:rPr>
          <w:spacing w:val="-2"/>
        </w:rPr>
        <w:t>sentee ballots have consistently been used in Russia to facilitate vote-buying, workplace </w:t>
      </w:r>
      <w:r>
        <w:rPr/>
        <w:t>mobilization,</w:t>
      </w:r>
      <w:r>
        <w:rPr>
          <w:spacing w:val="-13"/>
        </w:rPr>
        <w:t> </w:t>
      </w:r>
      <w:r>
        <w:rPr/>
        <w:t>and</w:t>
      </w:r>
      <w:r>
        <w:rPr>
          <w:spacing w:val="-12"/>
        </w:rPr>
        <w:t> </w:t>
      </w:r>
      <w:r>
        <w:rPr/>
        <w:t>multiple</w:t>
      </w:r>
      <w:r>
        <w:rPr>
          <w:spacing w:val="-13"/>
        </w:rPr>
        <w:t> </w:t>
      </w:r>
      <w:r>
        <w:rPr/>
        <w:t>voting</w:t>
      </w:r>
      <w:r>
        <w:rPr>
          <w:spacing w:val="-12"/>
        </w:rPr>
        <w:t> </w:t>
      </w:r>
      <w:r>
        <w:rPr/>
        <w:t>(Frye</w:t>
      </w:r>
      <w:r>
        <w:rPr>
          <w:spacing w:val="-13"/>
        </w:rPr>
        <w:t> </w:t>
      </w:r>
      <w:r>
        <w:rPr>
          <w:i/>
        </w:rPr>
        <w:t>et</w:t>
      </w:r>
      <w:r>
        <w:rPr>
          <w:i/>
          <w:spacing w:val="-12"/>
        </w:rPr>
        <w:t> </w:t>
      </w:r>
      <w:r>
        <w:rPr>
          <w:i/>
        </w:rPr>
        <w:t>al.</w:t>
      </w:r>
      <w:r>
        <w:rPr>
          <w:i/>
          <w:spacing w:val="-13"/>
        </w:rPr>
        <w:t> </w:t>
      </w:r>
      <w:r>
        <w:rPr/>
        <w:t>2014;</w:t>
      </w:r>
      <w:r>
        <w:rPr>
          <w:spacing w:val="-12"/>
        </w:rPr>
        <w:t> </w:t>
      </w:r>
      <w:r>
        <w:rPr/>
        <w:t>Golos</w:t>
      </w:r>
      <w:r>
        <w:rPr>
          <w:spacing w:val="-13"/>
        </w:rPr>
        <w:t> </w:t>
      </w:r>
      <w:r>
        <w:rPr/>
        <w:t>2011;</w:t>
      </w:r>
      <w:r>
        <w:rPr>
          <w:spacing w:val="-12"/>
        </w:rPr>
        <w:t> </w:t>
      </w:r>
      <w:r>
        <w:rPr/>
        <w:t>White</w:t>
      </w:r>
      <w:r>
        <w:rPr>
          <w:spacing w:val="-13"/>
        </w:rPr>
        <w:t> </w:t>
      </w:r>
      <w:r>
        <w:rPr/>
        <w:t>2011),</w:t>
      </w:r>
      <w:r>
        <w:rPr>
          <w:spacing w:val="-12"/>
        </w:rPr>
        <w:t> </w:t>
      </w:r>
      <w:r>
        <w:rPr/>
        <w:t>until</w:t>
      </w:r>
      <w:r>
        <w:rPr>
          <w:spacing w:val="-13"/>
        </w:rPr>
        <w:t> </w:t>
      </w:r>
      <w:r>
        <w:rPr/>
        <w:t>they were</w:t>
      </w:r>
      <w:r>
        <w:rPr>
          <w:spacing w:val="-1"/>
        </w:rPr>
        <w:t> </w:t>
      </w:r>
      <w:r>
        <w:rPr/>
        <w:t>phased</w:t>
      </w:r>
      <w:r>
        <w:rPr>
          <w:spacing w:val="-1"/>
        </w:rPr>
        <w:t> </w:t>
      </w:r>
      <w:r>
        <w:rPr/>
        <w:t>out</w:t>
      </w:r>
      <w:r>
        <w:rPr>
          <w:spacing w:val="-1"/>
        </w:rPr>
        <w:t> </w:t>
      </w:r>
      <w:r>
        <w:rPr/>
        <w:t>in</w:t>
      </w:r>
      <w:r>
        <w:rPr>
          <w:spacing w:val="-1"/>
        </w:rPr>
        <w:t> </w:t>
      </w:r>
      <w:r>
        <w:rPr/>
        <w:t>2018.</w:t>
      </w:r>
      <w:r>
        <w:rPr>
          <w:spacing w:val="18"/>
        </w:rPr>
        <w:t> </w:t>
      </w:r>
      <w:r>
        <w:rPr/>
        <w:t>Russian</w:t>
      </w:r>
      <w:r>
        <w:rPr>
          <w:spacing w:val="-1"/>
        </w:rPr>
        <w:t> </w:t>
      </w:r>
      <w:r>
        <w:rPr/>
        <w:t>electoral</w:t>
      </w:r>
      <w:r>
        <w:rPr>
          <w:spacing w:val="-1"/>
        </w:rPr>
        <w:t> </w:t>
      </w:r>
      <w:r>
        <w:rPr/>
        <w:t>law</w:t>
      </w:r>
      <w:r>
        <w:rPr>
          <w:spacing w:val="-1"/>
        </w:rPr>
        <w:t> </w:t>
      </w:r>
      <w:r>
        <w:rPr/>
        <w:t>provides</w:t>
      </w:r>
      <w:r>
        <w:rPr>
          <w:spacing w:val="-1"/>
        </w:rPr>
        <w:t> </w:t>
      </w:r>
      <w:r>
        <w:rPr/>
        <w:t>for</w:t>
      </w:r>
      <w:r>
        <w:rPr>
          <w:spacing w:val="-1"/>
        </w:rPr>
        <w:t> </w:t>
      </w:r>
      <w:r>
        <w:rPr/>
        <w:t>the</w:t>
      </w:r>
      <w:r>
        <w:rPr>
          <w:spacing w:val="-1"/>
        </w:rPr>
        <w:t> </w:t>
      </w:r>
      <w:r>
        <w:rPr/>
        <w:t>use</w:t>
      </w:r>
      <w:r>
        <w:rPr>
          <w:spacing w:val="-1"/>
        </w:rPr>
        <w:t> </w:t>
      </w:r>
      <w:r>
        <w:rPr/>
        <w:t>of</w:t>
      </w:r>
      <w:r>
        <w:rPr>
          <w:spacing w:val="-1"/>
        </w:rPr>
        <w:t> </w:t>
      </w:r>
      <w:r>
        <w:rPr/>
        <w:t>a</w:t>
      </w:r>
      <w:r>
        <w:rPr>
          <w:spacing w:val="-1"/>
        </w:rPr>
        <w:t> </w:t>
      </w:r>
      <w:r>
        <w:rPr/>
        <w:t>mobile</w:t>
      </w:r>
      <w:r>
        <w:rPr>
          <w:spacing w:val="-1"/>
        </w:rPr>
        <w:t> </w:t>
      </w:r>
      <w:r>
        <w:rPr/>
        <w:t>ballot box,</w:t>
      </w:r>
      <w:r>
        <w:rPr>
          <w:spacing w:val="-5"/>
        </w:rPr>
        <w:t> </w:t>
      </w:r>
      <w:r>
        <w:rPr/>
        <w:t>which</w:t>
      </w:r>
      <w:r>
        <w:rPr>
          <w:spacing w:val="-5"/>
        </w:rPr>
        <w:t> </w:t>
      </w:r>
      <w:r>
        <w:rPr/>
        <w:t>is—in</w:t>
      </w:r>
      <w:r>
        <w:rPr>
          <w:spacing w:val="-5"/>
        </w:rPr>
        <w:t> </w:t>
      </w:r>
      <w:r>
        <w:rPr/>
        <w:t>theory—brought</w:t>
      </w:r>
      <w:r>
        <w:rPr>
          <w:spacing w:val="-5"/>
        </w:rPr>
        <w:t> </w:t>
      </w:r>
      <w:r>
        <w:rPr/>
        <w:t>by</w:t>
      </w:r>
      <w:r>
        <w:rPr>
          <w:spacing w:val="-5"/>
        </w:rPr>
        <w:t> </w:t>
      </w:r>
      <w:r>
        <w:rPr/>
        <w:t>election</w:t>
      </w:r>
      <w:r>
        <w:rPr>
          <w:spacing w:val="-5"/>
        </w:rPr>
        <w:t> </w:t>
      </w:r>
      <w:r>
        <w:rPr/>
        <w:t>officials</w:t>
      </w:r>
      <w:r>
        <w:rPr>
          <w:spacing w:val="-5"/>
        </w:rPr>
        <w:t> </w:t>
      </w:r>
      <w:r>
        <w:rPr/>
        <w:t>to</w:t>
      </w:r>
      <w:r>
        <w:rPr>
          <w:spacing w:val="-5"/>
        </w:rPr>
        <w:t> </w:t>
      </w:r>
      <w:r>
        <w:rPr/>
        <w:t>voters</w:t>
      </w:r>
      <w:r>
        <w:rPr>
          <w:spacing w:val="-5"/>
        </w:rPr>
        <w:t> </w:t>
      </w:r>
      <w:r>
        <w:rPr/>
        <w:t>who</w:t>
      </w:r>
      <w:r>
        <w:rPr>
          <w:spacing w:val="-5"/>
        </w:rPr>
        <w:t> </w:t>
      </w:r>
      <w:r>
        <w:rPr/>
        <w:t>are</w:t>
      </w:r>
      <w:r>
        <w:rPr>
          <w:spacing w:val="-5"/>
        </w:rPr>
        <w:t> </w:t>
      </w:r>
      <w:r>
        <w:rPr/>
        <w:t>homebound, hospitalized, or otherwise unable to physically visit the polling place on election day. In practice, however, the mobile ballot box also creates easy opportunities for ballot-stuffing by officials.</w:t>
      </w:r>
      <w:r>
        <w:rPr>
          <w:spacing w:val="40"/>
        </w:rPr>
        <w:t> </w:t>
      </w:r>
      <w:r>
        <w:rPr/>
        <w:t>In particular, by removing electoral officials and the ballot box from the polling place, it limits observers’ ability to monitor officials’ behavior.</w:t>
      </w:r>
    </w:p>
    <w:p>
      <w:pPr>
        <w:pStyle w:val="BodyText"/>
        <w:spacing w:line="249" w:lineRule="auto" w:before="138"/>
        <w:ind w:left="1406" w:right="1397" w:firstLine="6"/>
        <w:jc w:val="both"/>
      </w:pPr>
      <w:r>
        <w:rPr/>
        <w:t>Election</w:t>
      </w:r>
      <w:r>
        <w:rPr>
          <w:spacing w:val="-6"/>
        </w:rPr>
        <w:t> </w:t>
      </w:r>
      <w:r>
        <w:rPr/>
        <w:t>reporting</w:t>
      </w:r>
      <w:r>
        <w:rPr>
          <w:spacing w:val="-6"/>
        </w:rPr>
        <w:t> </w:t>
      </w:r>
      <w:r>
        <w:rPr/>
        <w:t>by</w:t>
      </w:r>
      <w:r>
        <w:rPr>
          <w:spacing w:val="-6"/>
        </w:rPr>
        <w:t> </w:t>
      </w:r>
      <w:r>
        <w:rPr/>
        <w:t>the</w:t>
      </w:r>
      <w:r>
        <w:rPr>
          <w:spacing w:val="-6"/>
        </w:rPr>
        <w:t> </w:t>
      </w:r>
      <w:r>
        <w:rPr/>
        <w:t>civil</w:t>
      </w:r>
      <w:r>
        <w:rPr>
          <w:spacing w:val="-6"/>
        </w:rPr>
        <w:t> </w:t>
      </w:r>
      <w:r>
        <w:rPr/>
        <w:t>society</w:t>
      </w:r>
      <w:r>
        <w:rPr>
          <w:spacing w:val="-6"/>
        </w:rPr>
        <w:t> </w:t>
      </w:r>
      <w:r>
        <w:rPr/>
        <w:t>group</w:t>
      </w:r>
      <w:r>
        <w:rPr>
          <w:spacing w:val="-6"/>
        </w:rPr>
        <w:t> </w:t>
      </w:r>
      <w:r>
        <w:rPr/>
        <w:t>Golos</w:t>
      </w:r>
      <w:r>
        <w:rPr>
          <w:spacing w:val="-6"/>
        </w:rPr>
        <w:t> </w:t>
      </w:r>
      <w:r>
        <w:rPr/>
        <w:t>provides</w:t>
      </w:r>
      <w:r>
        <w:rPr>
          <w:spacing w:val="-6"/>
        </w:rPr>
        <w:t> </w:t>
      </w:r>
      <w:r>
        <w:rPr/>
        <w:t>examples</w:t>
      </w:r>
      <w:r>
        <w:rPr>
          <w:spacing w:val="-6"/>
        </w:rPr>
        <w:t> </w:t>
      </w:r>
      <w:r>
        <w:rPr/>
        <w:t>of</w:t>
      </w:r>
      <w:r>
        <w:rPr>
          <w:spacing w:val="-6"/>
        </w:rPr>
        <w:t> </w:t>
      </w:r>
      <w:r>
        <w:rPr/>
        <w:t>how</w:t>
      </w:r>
      <w:r>
        <w:rPr>
          <w:spacing w:val="-6"/>
        </w:rPr>
        <w:t> </w:t>
      </w:r>
      <w:r>
        <w:rPr/>
        <w:t>this</w:t>
      </w:r>
      <w:r>
        <w:rPr>
          <w:spacing w:val="-6"/>
        </w:rPr>
        <w:t> </w:t>
      </w:r>
      <w:r>
        <w:rPr/>
        <w:t>pro-cess can work.</w:t>
      </w:r>
      <w:r>
        <w:rPr>
          <w:spacing w:val="23"/>
        </w:rPr>
        <w:t> </w:t>
      </w:r>
      <w:r>
        <w:rPr/>
        <w:t>In one instance in the 2011 election, the Golos report notes “The chair of the [precinct electoral] commission did not announce the beginning of the mobile voting, or show the register [of mobile voters].”</w:t>
      </w:r>
      <w:r>
        <w:rPr>
          <w:spacing w:val="40"/>
        </w:rPr>
        <w:t> </w:t>
      </w:r>
      <w:r>
        <w:rPr/>
        <w:t>This violation of procedure allows election officials to stuff the mobile ballot box with whatever number of votes for the ruling party is needed.</w:t>
      </w:r>
      <w:r>
        <w:rPr>
          <w:spacing w:val="40"/>
        </w:rPr>
        <w:t> </w:t>
      </w:r>
      <w:r>
        <w:rPr/>
        <w:t>As the report continues, “Afterward, 296 people were on the list, which is too many for voting at home.</w:t>
      </w:r>
      <w:r>
        <w:rPr>
          <w:spacing w:val="38"/>
        </w:rPr>
        <w:t> </w:t>
      </w:r>
      <w:r>
        <w:rPr/>
        <w:t>All 296 people were visited in 1.5 hours” (Golos 2012).</w:t>
      </w:r>
      <w:r>
        <w:rPr>
          <w:spacing w:val="40"/>
        </w:rPr>
        <w:t> </w:t>
      </w:r>
      <w:r>
        <w:rPr/>
        <w:t>The authorities have continued to rely on such methods in subsequent elections. By</w:t>
      </w:r>
      <w:r>
        <w:rPr>
          <w:spacing w:val="-3"/>
        </w:rPr>
        <w:t> </w:t>
      </w:r>
      <w:r>
        <w:rPr/>
        <w:t>2021</w:t>
      </w:r>
      <w:r>
        <w:rPr>
          <w:spacing w:val="-2"/>
        </w:rPr>
        <w:t> </w:t>
      </w:r>
      <w:r>
        <w:rPr/>
        <w:t>(when</w:t>
      </w:r>
      <w:r>
        <w:rPr>
          <w:spacing w:val="-2"/>
        </w:rPr>
        <w:t> </w:t>
      </w:r>
      <w:r>
        <w:rPr/>
        <w:t>absentee</w:t>
      </w:r>
      <w:r>
        <w:rPr>
          <w:spacing w:val="-3"/>
        </w:rPr>
        <w:t> </w:t>
      </w:r>
      <w:r>
        <w:rPr/>
        <w:t>voting</w:t>
      </w:r>
      <w:r>
        <w:rPr>
          <w:spacing w:val="-2"/>
        </w:rPr>
        <w:t> </w:t>
      </w:r>
      <w:r>
        <w:rPr/>
        <w:t>was</w:t>
      </w:r>
      <w:r>
        <w:rPr>
          <w:spacing w:val="-3"/>
        </w:rPr>
        <w:t> </w:t>
      </w:r>
      <w:r>
        <w:rPr/>
        <w:t>no</w:t>
      </w:r>
      <w:r>
        <w:rPr>
          <w:spacing w:val="-3"/>
        </w:rPr>
        <w:t> </w:t>
      </w:r>
      <w:r>
        <w:rPr/>
        <w:t>longer</w:t>
      </w:r>
      <w:r>
        <w:rPr>
          <w:spacing w:val="-2"/>
        </w:rPr>
        <w:t> </w:t>
      </w:r>
      <w:r>
        <w:rPr/>
        <w:t>permissible),</w:t>
      </w:r>
      <w:r>
        <w:rPr>
          <w:spacing w:val="-2"/>
        </w:rPr>
        <w:t> </w:t>
      </w:r>
      <w:r>
        <w:rPr/>
        <w:t>Golos</w:t>
      </w:r>
      <w:r>
        <w:rPr>
          <w:spacing w:val="-3"/>
        </w:rPr>
        <w:t> </w:t>
      </w:r>
      <w:r>
        <w:rPr/>
        <w:t>recorded 715 procedural violations related to the mobile ballot box; this was the second-largest category of violations, accounting for 16 percent of all observed violations (“«Karta narušenij»” 2021).</w:t>
      </w:r>
    </w:p>
    <w:p>
      <w:pPr>
        <w:pStyle w:val="BodyText"/>
        <w:spacing w:line="249" w:lineRule="auto" w:before="138"/>
        <w:ind w:left="1413" w:right="1396" w:hanging="7"/>
        <w:jc w:val="both"/>
      </w:pPr>
      <w:r>
        <w:rPr/>
        <w:t>To construct an election-forensic measure of voter pressure, ballot-stuffing, and simi-lar</w:t>
      </w:r>
      <w:r>
        <w:rPr>
          <w:spacing w:val="-8"/>
        </w:rPr>
        <w:t> </w:t>
      </w:r>
      <w:r>
        <w:rPr/>
        <w:t>techniques,</w:t>
      </w:r>
      <w:r>
        <w:rPr>
          <w:spacing w:val="-7"/>
        </w:rPr>
        <w:t> </w:t>
      </w:r>
      <w:r>
        <w:rPr/>
        <w:t>I</w:t>
      </w:r>
      <w:r>
        <w:rPr>
          <w:spacing w:val="-8"/>
        </w:rPr>
        <w:t> </w:t>
      </w:r>
      <w:r>
        <w:rPr/>
        <w:t>replace</w:t>
      </w:r>
      <w:r>
        <w:rPr>
          <w:spacing w:val="-8"/>
        </w:rPr>
        <w:t> </w:t>
      </w:r>
      <w:r>
        <w:rPr/>
        <w:t>overall</w:t>
      </w:r>
      <w:r>
        <w:rPr>
          <w:spacing w:val="-8"/>
        </w:rPr>
        <w:t> </w:t>
      </w:r>
      <w:r>
        <w:rPr/>
        <w:t>turnout</w:t>
      </w:r>
      <w:r>
        <w:rPr>
          <w:spacing w:val="-7"/>
        </w:rPr>
        <w:t> </w:t>
      </w:r>
      <w:r>
        <w:rPr/>
        <w:t>in</w:t>
      </w:r>
      <w:r>
        <w:rPr>
          <w:spacing w:val="-8"/>
        </w:rPr>
        <w:t> </w:t>
      </w:r>
      <w:r>
        <w:rPr/>
        <w:t>the</w:t>
      </w:r>
      <w:r>
        <w:rPr>
          <w:spacing w:val="-8"/>
        </w:rPr>
        <w:t> </w:t>
      </w:r>
      <w:r>
        <w:rPr/>
        <w:t>Myagkov</w:t>
      </w:r>
      <w:r>
        <w:rPr>
          <w:spacing w:val="-8"/>
        </w:rPr>
        <w:t> </w:t>
      </w:r>
      <w:r>
        <w:rPr/>
        <w:t>et</w:t>
      </w:r>
      <w:r>
        <w:rPr>
          <w:spacing w:val="-7"/>
        </w:rPr>
        <w:t> </w:t>
      </w:r>
      <w:r>
        <w:rPr/>
        <w:t>al</w:t>
      </w:r>
      <w:r>
        <w:rPr>
          <w:spacing w:val="-8"/>
        </w:rPr>
        <w:t> </w:t>
      </w:r>
      <w:r>
        <w:rPr/>
        <w:t>model</w:t>
      </w:r>
      <w:r>
        <w:rPr>
          <w:spacing w:val="-8"/>
        </w:rPr>
        <w:t> </w:t>
      </w:r>
      <w:r>
        <w:rPr/>
        <w:t>with</w:t>
      </w:r>
      <w:r>
        <w:rPr>
          <w:spacing w:val="-8"/>
        </w:rPr>
        <w:t> </w:t>
      </w:r>
      <w:r>
        <w:rPr/>
        <w:t>‘nonstandard’ turnout.</w:t>
      </w:r>
      <w:r>
        <w:rPr>
          <w:spacing w:val="-11"/>
        </w:rPr>
        <w:t> </w:t>
      </w:r>
      <w:r>
        <w:rPr/>
        <w:t>Nonstandard,</w:t>
      </w:r>
      <w:r>
        <w:rPr>
          <w:spacing w:val="-13"/>
        </w:rPr>
        <w:t> </w:t>
      </w:r>
      <w:r>
        <w:rPr/>
        <w:t>here,</w:t>
      </w:r>
      <w:r>
        <w:rPr>
          <w:spacing w:val="-12"/>
        </w:rPr>
        <w:t> </w:t>
      </w:r>
      <w:r>
        <w:rPr/>
        <w:t>is</w:t>
      </w:r>
      <w:r>
        <w:rPr>
          <w:spacing w:val="-13"/>
        </w:rPr>
        <w:t> </w:t>
      </w:r>
      <w:r>
        <w:rPr/>
        <w:t>shorthand</w:t>
      </w:r>
      <w:r>
        <w:rPr>
          <w:spacing w:val="-12"/>
        </w:rPr>
        <w:t> </w:t>
      </w:r>
      <w:r>
        <w:rPr/>
        <w:t>for</w:t>
      </w:r>
      <w:r>
        <w:rPr>
          <w:spacing w:val="-13"/>
        </w:rPr>
        <w:t> </w:t>
      </w:r>
      <w:r>
        <w:rPr/>
        <w:t>ballots</w:t>
      </w:r>
      <w:r>
        <w:rPr>
          <w:spacing w:val="-12"/>
        </w:rPr>
        <w:t> </w:t>
      </w:r>
      <w:r>
        <w:rPr/>
        <w:t>cast</w:t>
      </w:r>
      <w:r>
        <w:rPr>
          <w:spacing w:val="-13"/>
        </w:rPr>
        <w:t> </w:t>
      </w:r>
      <w:r>
        <w:rPr/>
        <w:t>by</w:t>
      </w:r>
      <w:r>
        <w:rPr>
          <w:spacing w:val="-12"/>
        </w:rPr>
        <w:t> </w:t>
      </w:r>
      <w:r>
        <w:rPr/>
        <w:t>absentee</w:t>
      </w:r>
      <w:r>
        <w:rPr>
          <w:spacing w:val="-13"/>
        </w:rPr>
        <w:t> </w:t>
      </w:r>
      <w:r>
        <w:rPr/>
        <w:t>and</w:t>
      </w:r>
      <w:r>
        <w:rPr>
          <w:spacing w:val="-12"/>
        </w:rPr>
        <w:t> </w:t>
      </w:r>
      <w:r>
        <w:rPr/>
        <w:t>the</w:t>
      </w:r>
      <w:r>
        <w:rPr>
          <w:spacing w:val="-13"/>
        </w:rPr>
        <w:t> </w:t>
      </w:r>
      <w:r>
        <w:rPr/>
        <w:t>mobile</w:t>
      </w:r>
      <w:r>
        <w:rPr>
          <w:spacing w:val="-12"/>
        </w:rPr>
        <w:t> </w:t>
      </w:r>
      <w:r>
        <w:rPr/>
        <w:t>bal-lot</w:t>
      </w:r>
      <w:r>
        <w:rPr>
          <w:spacing w:val="-3"/>
        </w:rPr>
        <w:t> </w:t>
      </w:r>
      <w:r>
        <w:rPr/>
        <w:t>box.</w:t>
      </w:r>
      <w:r>
        <w:rPr>
          <w:spacing w:val="15"/>
        </w:rPr>
        <w:t> </w:t>
      </w:r>
      <w:r>
        <w:rPr/>
        <w:t>The</w:t>
      </w:r>
      <w:r>
        <w:rPr>
          <w:spacing w:val="-3"/>
        </w:rPr>
        <w:t> </w:t>
      </w:r>
      <w:r>
        <w:rPr/>
        <w:t>measure</w:t>
      </w:r>
      <w:r>
        <w:rPr>
          <w:spacing w:val="-3"/>
        </w:rPr>
        <w:t> </w:t>
      </w:r>
      <w:r>
        <w:rPr/>
        <w:t>is</w:t>
      </w:r>
      <w:r>
        <w:rPr>
          <w:spacing w:val="-3"/>
        </w:rPr>
        <w:t> </w:t>
      </w:r>
      <w:r>
        <w:rPr/>
        <w:t>generated</w:t>
      </w:r>
      <w:r>
        <w:rPr>
          <w:spacing w:val="-3"/>
        </w:rPr>
        <w:t> </w:t>
      </w:r>
      <w:r>
        <w:rPr/>
        <w:t>for</w:t>
      </w:r>
      <w:r>
        <w:rPr>
          <w:spacing w:val="-3"/>
        </w:rPr>
        <w:t> </w:t>
      </w:r>
      <w:r>
        <w:rPr/>
        <w:t>each</w:t>
      </w:r>
      <w:r>
        <w:rPr>
          <w:spacing w:val="-3"/>
        </w:rPr>
        <w:t> </w:t>
      </w:r>
      <w:r>
        <w:rPr/>
        <w:t>of</w:t>
      </w:r>
      <w:r>
        <w:rPr>
          <w:spacing w:val="-3"/>
        </w:rPr>
        <w:t> </w:t>
      </w:r>
      <w:r>
        <w:rPr/>
        <w:t>Russia’s</w:t>
      </w:r>
      <w:r>
        <w:rPr>
          <w:spacing w:val="-3"/>
        </w:rPr>
        <w:t> </w:t>
      </w:r>
      <w:r>
        <w:rPr/>
        <w:t>regions</w:t>
      </w:r>
      <w:r>
        <w:rPr>
          <w:spacing w:val="-3"/>
        </w:rPr>
        <w:t> </w:t>
      </w:r>
      <w:r>
        <w:rPr/>
        <w:t>by</w:t>
      </w:r>
      <w:r>
        <w:rPr>
          <w:spacing w:val="-3"/>
        </w:rPr>
        <w:t> </w:t>
      </w:r>
      <w:r>
        <w:rPr/>
        <w:t>comparing</w:t>
      </w:r>
      <w:r>
        <w:rPr>
          <w:spacing w:val="-3"/>
        </w:rPr>
        <w:t> </w:t>
      </w:r>
      <w:r>
        <w:rPr/>
        <w:t>a</w:t>
      </w:r>
      <w:r>
        <w:rPr>
          <w:spacing w:val="-3"/>
        </w:rPr>
        <w:t> </w:t>
      </w:r>
      <w:r>
        <w:rPr/>
        <w:t>party’s absolute vote-share is to turnout by absentee and mobile ballot box.</w:t>
      </w:r>
      <w:r>
        <w:rPr>
          <w:spacing w:val="40"/>
        </w:rPr>
        <w:t> </w:t>
      </w:r>
      <w:r>
        <w:rPr/>
        <w:t>An increasingly large correlation between nonstandard turnout and a party’s absolute vote-share indi-cates the party is drawing increasingly large proportions of the nonstandard vote.</w:t>
      </w:r>
      <w:r>
        <w:rPr>
          <w:spacing w:val="23"/>
        </w:rPr>
        <w:t> </w:t>
      </w:r>
      <w:r>
        <w:rPr/>
        <w:t>The steps taken to construct the measure are as follows.</w:t>
      </w:r>
    </w:p>
    <w:p>
      <w:pPr>
        <w:pStyle w:val="BodyText"/>
        <w:spacing w:line="249" w:lineRule="auto" w:before="138"/>
        <w:ind w:left="1413" w:right="1396"/>
        <w:jc w:val="both"/>
      </w:pPr>
      <w:r>
        <w:rPr/>
        <w:t>Precinct-level election data was obtained from the Russian Central Election Commis-sion</w:t>
      </w:r>
      <w:r>
        <w:rPr>
          <w:spacing w:val="-11"/>
        </w:rPr>
        <w:t> </w:t>
      </w:r>
      <w:r>
        <w:rPr/>
        <w:t>for</w:t>
      </w:r>
      <w:r>
        <w:rPr>
          <w:spacing w:val="-10"/>
        </w:rPr>
        <w:t> </w:t>
      </w:r>
      <w:r>
        <w:rPr/>
        <w:t>national</w:t>
      </w:r>
      <w:r>
        <w:rPr>
          <w:spacing w:val="-10"/>
        </w:rPr>
        <w:t> </w:t>
      </w:r>
      <w:r>
        <w:rPr/>
        <w:t>election-years</w:t>
      </w:r>
      <w:r>
        <w:rPr>
          <w:spacing w:val="-10"/>
        </w:rPr>
        <w:t> </w:t>
      </w:r>
      <w:r>
        <w:rPr/>
        <w:t>2001,</w:t>
      </w:r>
      <w:r>
        <w:rPr>
          <w:spacing w:val="-9"/>
        </w:rPr>
        <w:t> </w:t>
      </w:r>
      <w:r>
        <w:rPr/>
        <w:t>2003,</w:t>
      </w:r>
      <w:r>
        <w:rPr>
          <w:spacing w:val="-9"/>
        </w:rPr>
        <w:t> </w:t>
      </w:r>
      <w:r>
        <w:rPr/>
        <w:t>2004,</w:t>
      </w:r>
      <w:r>
        <w:rPr>
          <w:spacing w:val="-9"/>
        </w:rPr>
        <w:t> </w:t>
      </w:r>
      <w:r>
        <w:rPr/>
        <w:t>2007,</w:t>
      </w:r>
      <w:r>
        <w:rPr>
          <w:spacing w:val="-10"/>
        </w:rPr>
        <w:t> </w:t>
      </w:r>
      <w:r>
        <w:rPr/>
        <w:t>2008,</w:t>
      </w:r>
      <w:r>
        <w:rPr>
          <w:spacing w:val="-9"/>
        </w:rPr>
        <w:t> </w:t>
      </w:r>
      <w:r>
        <w:rPr/>
        <w:t>2011,</w:t>
      </w:r>
      <w:r>
        <w:rPr>
          <w:spacing w:val="-10"/>
        </w:rPr>
        <w:t> </w:t>
      </w:r>
      <w:r>
        <w:rPr/>
        <w:t>2012,</w:t>
      </w:r>
      <w:r>
        <w:rPr>
          <w:spacing w:val="-9"/>
        </w:rPr>
        <w:t> </w:t>
      </w:r>
      <w:r>
        <w:rPr/>
        <w:t>2016,</w:t>
      </w:r>
      <w:r>
        <w:rPr>
          <w:spacing w:val="-10"/>
        </w:rPr>
        <w:t> </w:t>
      </w:r>
      <w:r>
        <w:rPr/>
        <w:t>2018, and</w:t>
      </w:r>
      <w:r>
        <w:rPr>
          <w:spacing w:val="-7"/>
        </w:rPr>
        <w:t> </w:t>
      </w:r>
      <w:r>
        <w:rPr/>
        <w:t>2021. The</w:t>
      </w:r>
      <w:r>
        <w:rPr>
          <w:spacing w:val="-7"/>
        </w:rPr>
        <w:t> </w:t>
      </w:r>
      <w:r>
        <w:rPr/>
        <w:t>constitutional</w:t>
      </w:r>
      <w:r>
        <w:rPr>
          <w:spacing w:val="-7"/>
        </w:rPr>
        <w:t> </w:t>
      </w:r>
      <w:r>
        <w:rPr/>
        <w:t>referendum</w:t>
      </w:r>
      <w:r>
        <w:rPr>
          <w:spacing w:val="-7"/>
        </w:rPr>
        <w:t> </w:t>
      </w:r>
      <w:r>
        <w:rPr/>
        <w:t>held</w:t>
      </w:r>
      <w:r>
        <w:rPr>
          <w:spacing w:val="-7"/>
        </w:rPr>
        <w:t> </w:t>
      </w:r>
      <w:r>
        <w:rPr/>
        <w:t>in</w:t>
      </w:r>
      <w:r>
        <w:rPr>
          <w:spacing w:val="-7"/>
        </w:rPr>
        <w:t> </w:t>
      </w:r>
      <w:r>
        <w:rPr/>
        <w:t>2020,</w:t>
      </w:r>
      <w:r>
        <w:rPr>
          <w:spacing w:val="-7"/>
        </w:rPr>
        <w:t> </w:t>
      </w:r>
      <w:r>
        <w:rPr/>
        <w:t>which</w:t>
      </w:r>
      <w:r>
        <w:rPr>
          <w:spacing w:val="-7"/>
        </w:rPr>
        <w:t> </w:t>
      </w:r>
      <w:r>
        <w:rPr/>
        <w:t>(among</w:t>
      </w:r>
      <w:r>
        <w:rPr>
          <w:spacing w:val="-7"/>
        </w:rPr>
        <w:t> </w:t>
      </w:r>
      <w:r>
        <w:rPr/>
        <w:t>other</w:t>
      </w:r>
      <w:r>
        <w:rPr>
          <w:spacing w:val="-7"/>
        </w:rPr>
        <w:t> </w:t>
      </w:r>
      <w:r>
        <w:rPr/>
        <w:t>things)</w:t>
      </w:r>
      <w:r>
        <w:rPr>
          <w:spacing w:val="-7"/>
        </w:rPr>
        <w:t> </w:t>
      </w:r>
      <w:r>
        <w:rPr/>
        <w:t>en-abled</w:t>
      </w:r>
      <w:r>
        <w:rPr>
          <w:spacing w:val="-9"/>
        </w:rPr>
        <w:t> </w:t>
      </w:r>
      <w:r>
        <w:rPr/>
        <w:t>President</w:t>
      </w:r>
      <w:r>
        <w:rPr>
          <w:spacing w:val="-9"/>
        </w:rPr>
        <w:t> </w:t>
      </w:r>
      <w:r>
        <w:rPr/>
        <w:t>Putin</w:t>
      </w:r>
      <w:r>
        <w:rPr>
          <w:spacing w:val="-9"/>
        </w:rPr>
        <w:t> </w:t>
      </w:r>
      <w:r>
        <w:rPr/>
        <w:t>to</w:t>
      </w:r>
      <w:r>
        <w:rPr>
          <w:spacing w:val="-9"/>
        </w:rPr>
        <w:t> </w:t>
      </w:r>
      <w:r>
        <w:rPr/>
        <w:t>prolong</w:t>
      </w:r>
      <w:r>
        <w:rPr>
          <w:spacing w:val="-9"/>
        </w:rPr>
        <w:t> </w:t>
      </w:r>
      <w:r>
        <w:rPr/>
        <w:t>his</w:t>
      </w:r>
      <w:r>
        <w:rPr>
          <w:spacing w:val="-9"/>
        </w:rPr>
        <w:t> </w:t>
      </w:r>
      <w:r>
        <w:rPr/>
        <w:t>tenure</w:t>
      </w:r>
      <w:r>
        <w:rPr>
          <w:spacing w:val="-9"/>
        </w:rPr>
        <w:t> </w:t>
      </w:r>
      <w:r>
        <w:rPr/>
        <w:t>in</w:t>
      </w:r>
      <w:r>
        <w:rPr>
          <w:spacing w:val="-9"/>
        </w:rPr>
        <w:t> </w:t>
      </w:r>
      <w:r>
        <w:rPr/>
        <w:t>office,</w:t>
      </w:r>
      <w:r>
        <w:rPr>
          <w:spacing w:val="-8"/>
        </w:rPr>
        <w:t> </w:t>
      </w:r>
      <w:r>
        <w:rPr/>
        <w:t>is</w:t>
      </w:r>
      <w:r>
        <w:rPr>
          <w:spacing w:val="-9"/>
        </w:rPr>
        <w:t> </w:t>
      </w:r>
      <w:r>
        <w:rPr/>
        <w:t>not</w:t>
      </w:r>
      <w:r>
        <w:rPr>
          <w:spacing w:val="-9"/>
        </w:rPr>
        <w:t> </w:t>
      </w:r>
      <w:r>
        <w:rPr/>
        <w:t>included.</w:t>
      </w:r>
      <w:r>
        <w:rPr>
          <w:vertAlign w:val="superscript"/>
        </w:rPr>
        <w:t>4</w:t>
      </w:r>
      <w:r>
        <w:rPr>
          <w:spacing w:val="22"/>
          <w:vertAlign w:val="baseline"/>
        </w:rPr>
        <w:t> </w:t>
      </w:r>
      <w:r>
        <w:rPr>
          <w:vertAlign w:val="baseline"/>
        </w:rPr>
        <w:t>For</w:t>
      </w:r>
      <w:r>
        <w:rPr>
          <w:spacing w:val="-9"/>
          <w:vertAlign w:val="baseline"/>
        </w:rPr>
        <w:t> </w:t>
      </w:r>
      <w:r>
        <w:rPr>
          <w:vertAlign w:val="baseline"/>
        </w:rPr>
        <w:t>each</w:t>
      </w:r>
      <w:r>
        <w:rPr>
          <w:spacing w:val="-9"/>
          <w:vertAlign w:val="baseline"/>
        </w:rPr>
        <w:t> </w:t>
      </w:r>
      <w:r>
        <w:rPr>
          <w:vertAlign w:val="baseline"/>
        </w:rPr>
        <w:t>election</w:t>
      </w:r>
    </w:p>
    <w:p>
      <w:pPr>
        <w:pStyle w:val="BodyText"/>
        <w:spacing w:before="2"/>
        <w:rPr>
          <w:sz w:val="11"/>
        </w:rPr>
      </w:pPr>
      <w:r>
        <w:rPr>
          <w:sz w:val="11"/>
        </w:rPr>
        <mc:AlternateContent>
          <mc:Choice Requires="wps">
            <w:drawing>
              <wp:anchor distT="0" distB="0" distL="0" distR="0" allowOverlap="1" layoutInCell="1" locked="0" behindDoc="1" simplePos="0" relativeHeight="487606272">
                <wp:simplePos x="0" y="0"/>
                <wp:positionH relativeFrom="page">
                  <wp:posOffset>2040470</wp:posOffset>
                </wp:positionH>
                <wp:positionV relativeFrom="paragraph">
                  <wp:posOffset>96921</wp:posOffset>
                </wp:positionV>
                <wp:extent cx="1746250" cy="1270"/>
                <wp:effectExtent l="0" t="0" r="0" b="0"/>
                <wp:wrapTopAndBottom/>
                <wp:docPr id="176" name="Graphic 176"/>
                <wp:cNvGraphicFramePr>
                  <a:graphicFrameLocks/>
                </wp:cNvGraphicFramePr>
                <a:graphic>
                  <a:graphicData uri="http://schemas.microsoft.com/office/word/2010/wordprocessingShape">
                    <wps:wsp>
                      <wps:cNvPr id="176" name="Graphic 176"/>
                      <wps:cNvSpPr/>
                      <wps:spPr>
                        <a:xfrm>
                          <a:off x="0" y="0"/>
                          <a:ext cx="1746250" cy="1270"/>
                        </a:xfrm>
                        <a:custGeom>
                          <a:avLst/>
                          <a:gdLst/>
                          <a:ahLst/>
                          <a:cxnLst/>
                          <a:rect l="l" t="t" r="r" b="b"/>
                          <a:pathLst>
                            <a:path w="1746250" h="0">
                              <a:moveTo>
                                <a:pt x="0" y="0"/>
                              </a:moveTo>
                              <a:lnTo>
                                <a:pt x="174603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60.667007pt;margin-top:7.631637pt;width:137.5pt;height:.1pt;mso-position-horizontal-relative:page;mso-position-vertical-relative:paragraph;z-index:-15710208;mso-wrap-distance-left:0;mso-wrap-distance-right:0" id="docshape167" coordorigin="3213,153" coordsize="2750,0" path="m3213,153l5963,153e" filled="false" stroked="true" strokeweight=".3985pt" strokecolor="#000000">
                <v:path arrowok="t"/>
                <v:stroke dashstyle="solid"/>
                <w10:wrap type="topAndBottom"/>
              </v:shape>
            </w:pict>
          </mc:Fallback>
        </mc:AlternateContent>
      </w:r>
    </w:p>
    <w:p>
      <w:pPr>
        <w:spacing w:before="20"/>
        <w:ind w:left="198" w:right="0" w:firstLine="0"/>
        <w:jc w:val="center"/>
        <w:rPr>
          <w:sz w:val="16"/>
        </w:rPr>
      </w:pPr>
      <w:r>
        <w:rPr>
          <w:spacing w:val="-2"/>
          <w:position w:val="6"/>
          <w:sz w:val="12"/>
        </w:rPr>
        <w:t>4</w:t>
      </w:r>
      <w:r>
        <w:rPr>
          <w:spacing w:val="-2"/>
          <w:sz w:val="16"/>
        </w:rPr>
        <w:t>The</w:t>
      </w:r>
      <w:r>
        <w:rPr>
          <w:spacing w:val="-7"/>
          <w:sz w:val="16"/>
        </w:rPr>
        <w:t> </w:t>
      </w:r>
      <w:r>
        <w:rPr>
          <w:spacing w:val="-2"/>
          <w:sz w:val="16"/>
        </w:rPr>
        <w:t>national</w:t>
      </w:r>
      <w:r>
        <w:rPr>
          <w:spacing w:val="-7"/>
          <w:sz w:val="16"/>
        </w:rPr>
        <w:t> </w:t>
      </w:r>
      <w:r>
        <w:rPr>
          <w:spacing w:val="-2"/>
          <w:sz w:val="16"/>
        </w:rPr>
        <w:t>referendum,</w:t>
      </w:r>
      <w:r>
        <w:rPr>
          <w:spacing w:val="-5"/>
          <w:sz w:val="16"/>
        </w:rPr>
        <w:t> </w:t>
      </w:r>
      <w:r>
        <w:rPr>
          <w:spacing w:val="-2"/>
          <w:sz w:val="16"/>
        </w:rPr>
        <w:t>the</w:t>
      </w:r>
      <w:r>
        <w:rPr>
          <w:spacing w:val="-7"/>
          <w:sz w:val="16"/>
        </w:rPr>
        <w:t> </w:t>
      </w:r>
      <w:r>
        <w:rPr>
          <w:spacing w:val="-2"/>
          <w:sz w:val="16"/>
        </w:rPr>
        <w:t>first</w:t>
      </w:r>
      <w:r>
        <w:rPr>
          <w:spacing w:val="-7"/>
          <w:sz w:val="16"/>
        </w:rPr>
        <w:t> </w:t>
      </w:r>
      <w:r>
        <w:rPr>
          <w:spacing w:val="-2"/>
          <w:sz w:val="16"/>
        </w:rPr>
        <w:t>since</w:t>
      </w:r>
      <w:r>
        <w:rPr>
          <w:spacing w:val="-7"/>
          <w:sz w:val="16"/>
        </w:rPr>
        <w:t> </w:t>
      </w:r>
      <w:r>
        <w:rPr>
          <w:spacing w:val="-2"/>
          <w:sz w:val="16"/>
        </w:rPr>
        <w:t>1993,</w:t>
      </w:r>
      <w:r>
        <w:rPr>
          <w:spacing w:val="-5"/>
          <w:sz w:val="16"/>
        </w:rPr>
        <w:t> </w:t>
      </w:r>
      <w:r>
        <w:rPr>
          <w:spacing w:val="-2"/>
          <w:sz w:val="16"/>
        </w:rPr>
        <w:t>was</w:t>
      </w:r>
      <w:r>
        <w:rPr>
          <w:spacing w:val="-6"/>
          <w:sz w:val="16"/>
        </w:rPr>
        <w:t> </w:t>
      </w:r>
      <w:r>
        <w:rPr>
          <w:spacing w:val="-2"/>
          <w:sz w:val="16"/>
        </w:rPr>
        <w:t>excluded</w:t>
      </w:r>
      <w:r>
        <w:rPr>
          <w:spacing w:val="-7"/>
          <w:sz w:val="16"/>
        </w:rPr>
        <w:t> </w:t>
      </w:r>
      <w:r>
        <w:rPr>
          <w:spacing w:val="-2"/>
          <w:sz w:val="16"/>
        </w:rPr>
        <w:t>because</w:t>
      </w:r>
      <w:r>
        <w:rPr>
          <w:spacing w:val="-7"/>
          <w:sz w:val="16"/>
        </w:rPr>
        <w:t> </w:t>
      </w:r>
      <w:r>
        <w:rPr>
          <w:spacing w:val="-2"/>
          <w:sz w:val="16"/>
        </w:rPr>
        <w:t>of</w:t>
      </w:r>
      <w:r>
        <w:rPr>
          <w:spacing w:val="-7"/>
          <w:sz w:val="16"/>
        </w:rPr>
        <w:t> </w:t>
      </w:r>
      <w:r>
        <w:rPr>
          <w:spacing w:val="-2"/>
          <w:sz w:val="16"/>
        </w:rPr>
        <w:t>its</w:t>
      </w:r>
      <w:r>
        <w:rPr>
          <w:spacing w:val="-7"/>
          <w:sz w:val="16"/>
        </w:rPr>
        <w:t> </w:t>
      </w:r>
      <w:r>
        <w:rPr>
          <w:spacing w:val="-2"/>
          <w:sz w:val="16"/>
        </w:rPr>
        <w:t>distinctiveness</w:t>
      </w:r>
      <w:r>
        <w:rPr>
          <w:spacing w:val="-7"/>
          <w:sz w:val="16"/>
        </w:rPr>
        <w:t> </w:t>
      </w:r>
      <w:r>
        <w:rPr>
          <w:spacing w:val="-2"/>
          <w:sz w:val="16"/>
        </w:rPr>
        <w:t>as</w:t>
      </w:r>
      <w:r>
        <w:rPr>
          <w:spacing w:val="-7"/>
          <w:sz w:val="16"/>
        </w:rPr>
        <w:t> </w:t>
      </w:r>
      <w:r>
        <w:rPr>
          <w:spacing w:val="-2"/>
          <w:sz w:val="16"/>
        </w:rPr>
        <w:t>a</w:t>
      </w:r>
      <w:r>
        <w:rPr>
          <w:spacing w:val="-7"/>
          <w:sz w:val="16"/>
        </w:rPr>
        <w:t> </w:t>
      </w:r>
      <w:r>
        <w:rPr>
          <w:spacing w:val="-2"/>
          <w:sz w:val="16"/>
        </w:rPr>
        <w:t>case.</w:t>
      </w:r>
      <w:r>
        <w:rPr>
          <w:spacing w:val="18"/>
          <w:sz w:val="16"/>
        </w:rPr>
        <w:t> </w:t>
      </w:r>
      <w:r>
        <w:rPr>
          <w:spacing w:val="-2"/>
          <w:sz w:val="16"/>
        </w:rPr>
        <w:t>While</w:t>
      </w:r>
    </w:p>
    <w:p>
      <w:pPr>
        <w:spacing w:after="0"/>
        <w:jc w:val="center"/>
        <w:rPr>
          <w:sz w:val="16"/>
        </w:rPr>
        <w:sectPr>
          <w:pgSz w:w="12240" w:h="15840"/>
          <w:pgMar w:header="1940" w:footer="0" w:top="2160" w:bottom="280" w:left="1800" w:right="720"/>
        </w:sectPr>
      </w:pPr>
    </w:p>
    <w:p>
      <w:pPr>
        <w:pStyle w:val="BodyText"/>
        <w:spacing w:before="99"/>
      </w:pPr>
    </w:p>
    <w:p>
      <w:pPr>
        <w:pStyle w:val="BodyText"/>
        <w:spacing w:line="249" w:lineRule="auto"/>
        <w:ind w:left="337" w:right="2473"/>
        <w:jc w:val="both"/>
      </w:pPr>
      <w:r>
        <w:rPr/>
        <w:t>year, a multilevel regression analysis was performed on the precinct-level data, using a</w:t>
      </w:r>
      <w:r>
        <w:rPr>
          <w:spacing w:val="-1"/>
        </w:rPr>
        <w:t> </w:t>
      </w:r>
      <w:r>
        <w:rPr/>
        <w:t>party’s</w:t>
      </w:r>
      <w:r>
        <w:rPr>
          <w:spacing w:val="-1"/>
        </w:rPr>
        <w:t> </w:t>
      </w:r>
      <w:r>
        <w:rPr/>
        <w:t>absolute</w:t>
      </w:r>
      <w:r>
        <w:rPr>
          <w:spacing w:val="-1"/>
        </w:rPr>
        <w:t> </w:t>
      </w:r>
      <w:r>
        <w:rPr/>
        <w:t>vote-share</w:t>
      </w:r>
      <w:r>
        <w:rPr>
          <w:spacing w:val="-1"/>
        </w:rPr>
        <w:t> </w:t>
      </w:r>
      <w:r>
        <w:rPr/>
        <w:t>as</w:t>
      </w:r>
      <w:r>
        <w:rPr>
          <w:spacing w:val="-1"/>
        </w:rPr>
        <w:t> </w:t>
      </w:r>
      <w:r>
        <w:rPr/>
        <w:t>the</w:t>
      </w:r>
      <w:r>
        <w:rPr>
          <w:spacing w:val="-1"/>
        </w:rPr>
        <w:t> </w:t>
      </w:r>
      <w:r>
        <w:rPr/>
        <w:t>dependent</w:t>
      </w:r>
      <w:r>
        <w:rPr>
          <w:spacing w:val="-1"/>
        </w:rPr>
        <w:t> </w:t>
      </w:r>
      <w:r>
        <w:rPr/>
        <w:t>variable</w:t>
      </w:r>
      <w:r>
        <w:rPr>
          <w:spacing w:val="-1"/>
        </w:rPr>
        <w:t> </w:t>
      </w:r>
      <w:r>
        <w:rPr/>
        <w:t>and</w:t>
      </w:r>
      <w:r>
        <w:rPr>
          <w:spacing w:val="-1"/>
        </w:rPr>
        <w:t> </w:t>
      </w:r>
      <w:r>
        <w:rPr/>
        <w:t>nonstandard</w:t>
      </w:r>
      <w:r>
        <w:rPr>
          <w:spacing w:val="-1"/>
        </w:rPr>
        <w:t> </w:t>
      </w:r>
      <w:r>
        <w:rPr/>
        <w:t>turnout</w:t>
      </w:r>
      <w:r>
        <w:rPr>
          <w:spacing w:val="-1"/>
        </w:rPr>
        <w:t> </w:t>
      </w:r>
      <w:r>
        <w:rPr/>
        <w:t>as</w:t>
      </w:r>
      <w:r>
        <w:rPr>
          <w:spacing w:val="-1"/>
        </w:rPr>
        <w:t> </w:t>
      </w:r>
      <w:r>
        <w:rPr/>
        <w:t>the independent</w:t>
      </w:r>
      <w:r>
        <w:rPr>
          <w:spacing w:val="-7"/>
        </w:rPr>
        <w:t> </w:t>
      </w:r>
      <w:r>
        <w:rPr/>
        <w:t>variable.</w:t>
      </w:r>
      <w:r>
        <w:rPr>
          <w:spacing w:val="11"/>
        </w:rPr>
        <w:t> </w:t>
      </w:r>
      <w:r>
        <w:rPr/>
        <w:t>The</w:t>
      </w:r>
      <w:r>
        <w:rPr>
          <w:spacing w:val="-7"/>
        </w:rPr>
        <w:t> </w:t>
      </w:r>
      <w:r>
        <w:rPr/>
        <w:t>multilevel</w:t>
      </w:r>
      <w:r>
        <w:rPr>
          <w:spacing w:val="-7"/>
        </w:rPr>
        <w:t> </w:t>
      </w:r>
      <w:r>
        <w:rPr/>
        <w:t>models</w:t>
      </w:r>
      <w:r>
        <w:rPr>
          <w:spacing w:val="-7"/>
        </w:rPr>
        <w:t> </w:t>
      </w:r>
      <w:r>
        <w:rPr/>
        <w:t>incorporate</w:t>
      </w:r>
      <w:r>
        <w:rPr>
          <w:spacing w:val="-7"/>
        </w:rPr>
        <w:t> </w:t>
      </w:r>
      <w:r>
        <w:rPr/>
        <w:t>random</w:t>
      </w:r>
      <w:r>
        <w:rPr>
          <w:spacing w:val="-7"/>
        </w:rPr>
        <w:t> </w:t>
      </w:r>
      <w:r>
        <w:rPr/>
        <w:t>slopes</w:t>
      </w:r>
      <w:r>
        <w:rPr>
          <w:spacing w:val="-7"/>
        </w:rPr>
        <w:t> </w:t>
      </w:r>
      <w:r>
        <w:rPr/>
        <w:t>and</w:t>
      </w:r>
      <w:r>
        <w:rPr>
          <w:spacing w:val="-7"/>
        </w:rPr>
        <w:t> </w:t>
      </w:r>
      <w:r>
        <w:rPr/>
        <w:t>intercepts by region.</w:t>
      </w:r>
      <w:r>
        <w:rPr>
          <w:spacing w:val="21"/>
        </w:rPr>
        <w:t> </w:t>
      </w:r>
      <w:r>
        <w:rPr/>
        <w:t>The random intercepts</w:t>
      </w:r>
      <w:r>
        <w:rPr>
          <w:spacing w:val="-1"/>
        </w:rPr>
        <w:t> </w:t>
      </w:r>
      <w:r>
        <w:rPr/>
        <w:t>allow for the party’s</w:t>
      </w:r>
      <w:r>
        <w:rPr>
          <w:spacing w:val="-1"/>
        </w:rPr>
        <w:t> </w:t>
      </w:r>
      <w:r>
        <w:rPr/>
        <w:t>baseline absolute vote-share in the absence of any non-standard votes to vary across regions.</w:t>
      </w:r>
      <w:r>
        <w:rPr>
          <w:spacing w:val="40"/>
        </w:rPr>
        <w:t> </w:t>
      </w:r>
      <w:r>
        <w:rPr/>
        <w:t>The random slopes al-low the relationship between non-standard turnout and absolute vote-share to vary by region,</w:t>
      </w:r>
      <w:r>
        <w:rPr>
          <w:spacing w:val="-9"/>
        </w:rPr>
        <w:t> </w:t>
      </w:r>
      <w:r>
        <w:rPr/>
        <w:t>producing</w:t>
      </w:r>
      <w:r>
        <w:rPr>
          <w:spacing w:val="-10"/>
        </w:rPr>
        <w:t> </w:t>
      </w:r>
      <w:r>
        <w:rPr/>
        <w:t>the</w:t>
      </w:r>
      <w:r>
        <w:rPr>
          <w:spacing w:val="-10"/>
        </w:rPr>
        <w:t> </w:t>
      </w:r>
      <w:r>
        <w:rPr/>
        <w:t>regression</w:t>
      </w:r>
      <w:r>
        <w:rPr>
          <w:spacing w:val="-10"/>
        </w:rPr>
        <w:t> </w:t>
      </w:r>
      <w:r>
        <w:rPr/>
        <w:t>coefficients</w:t>
      </w:r>
      <w:r>
        <w:rPr>
          <w:spacing w:val="-10"/>
        </w:rPr>
        <w:t> </w:t>
      </w:r>
      <w:r>
        <w:rPr/>
        <w:t>that</w:t>
      </w:r>
      <w:r>
        <w:rPr>
          <w:spacing w:val="-10"/>
        </w:rPr>
        <w:t> </w:t>
      </w:r>
      <w:r>
        <w:rPr/>
        <w:t>are</w:t>
      </w:r>
      <w:r>
        <w:rPr>
          <w:spacing w:val="-10"/>
        </w:rPr>
        <w:t> </w:t>
      </w:r>
      <w:r>
        <w:rPr/>
        <w:t>used</w:t>
      </w:r>
      <w:r>
        <w:rPr>
          <w:spacing w:val="-10"/>
        </w:rPr>
        <w:t> </w:t>
      </w:r>
      <w:r>
        <w:rPr/>
        <w:t>as</w:t>
      </w:r>
      <w:r>
        <w:rPr>
          <w:spacing w:val="-10"/>
        </w:rPr>
        <w:t> </w:t>
      </w:r>
      <w:r>
        <w:rPr/>
        <w:t>measures</w:t>
      </w:r>
      <w:r>
        <w:rPr>
          <w:spacing w:val="-10"/>
        </w:rPr>
        <w:t> </w:t>
      </w:r>
      <w:r>
        <w:rPr/>
        <w:t>of</w:t>
      </w:r>
      <w:r>
        <w:rPr>
          <w:spacing w:val="-10"/>
        </w:rPr>
        <w:t> </w:t>
      </w:r>
      <w:r>
        <w:rPr/>
        <w:t>decentralized election manipulation in the second stage.</w:t>
      </w:r>
    </w:p>
    <w:p>
      <w:pPr>
        <w:pStyle w:val="BodyText"/>
        <w:spacing w:before="66"/>
      </w:pPr>
      <w:r>
        <w:rPr/>
        <w:drawing>
          <wp:anchor distT="0" distB="0" distL="0" distR="0" allowOverlap="1" layoutInCell="1" locked="0" behindDoc="1" simplePos="0" relativeHeight="487606784">
            <wp:simplePos x="0" y="0"/>
            <wp:positionH relativeFrom="page">
              <wp:posOffset>1393093</wp:posOffset>
            </wp:positionH>
            <wp:positionV relativeFrom="paragraph">
              <wp:posOffset>203321</wp:posOffset>
            </wp:positionV>
            <wp:extent cx="3131819" cy="2214372"/>
            <wp:effectExtent l="0" t="0" r="0" b="0"/>
            <wp:wrapTopAndBottom/>
            <wp:docPr id="177" name="Image 177"/>
            <wp:cNvGraphicFramePr>
              <a:graphicFrameLocks/>
            </wp:cNvGraphicFramePr>
            <a:graphic>
              <a:graphicData uri="http://schemas.openxmlformats.org/drawingml/2006/picture">
                <pic:pic>
                  <pic:nvPicPr>
                    <pic:cNvPr id="177" name="Image 177"/>
                    <pic:cNvPicPr/>
                  </pic:nvPicPr>
                  <pic:blipFill>
                    <a:blip r:embed="rId60" cstate="print"/>
                    <a:stretch>
                      <a:fillRect/>
                    </a:stretch>
                  </pic:blipFill>
                  <pic:spPr>
                    <a:xfrm>
                      <a:off x="0" y="0"/>
                      <a:ext cx="3131819" cy="2214372"/>
                    </a:xfrm>
                    <a:prstGeom prst="rect">
                      <a:avLst/>
                    </a:prstGeom>
                  </pic:spPr>
                </pic:pic>
              </a:graphicData>
            </a:graphic>
          </wp:anchor>
        </w:drawing>
      </w:r>
    </w:p>
    <w:p>
      <w:pPr>
        <w:pStyle w:val="BodyText"/>
        <w:spacing w:before="86"/>
      </w:pPr>
    </w:p>
    <w:p>
      <w:pPr>
        <w:pStyle w:val="BodyText"/>
        <w:ind w:left="774"/>
      </w:pPr>
      <w:r>
        <w:rPr/>
        <w:t>Figure</w:t>
      </w:r>
      <w:r>
        <w:rPr>
          <w:spacing w:val="-8"/>
        </w:rPr>
        <w:t> </w:t>
      </w:r>
      <w:r>
        <w:rPr/>
        <w:t>4.2:</w:t>
      </w:r>
      <w:r>
        <w:rPr>
          <w:spacing w:val="7"/>
        </w:rPr>
        <w:t> </w:t>
      </w:r>
      <w:r>
        <w:rPr/>
        <w:t>Last</w:t>
      </w:r>
      <w:r>
        <w:rPr>
          <w:spacing w:val="-8"/>
        </w:rPr>
        <w:t> </w:t>
      </w:r>
      <w:r>
        <w:rPr/>
        <w:t>digits</w:t>
      </w:r>
      <w:r>
        <w:rPr>
          <w:spacing w:val="-8"/>
        </w:rPr>
        <w:t> </w:t>
      </w:r>
      <w:r>
        <w:rPr/>
        <w:t>of</w:t>
      </w:r>
      <w:r>
        <w:rPr>
          <w:spacing w:val="-8"/>
        </w:rPr>
        <w:t> </w:t>
      </w:r>
      <w:r>
        <w:rPr/>
        <w:t>precinct</w:t>
      </w:r>
      <w:r>
        <w:rPr>
          <w:spacing w:val="-8"/>
        </w:rPr>
        <w:t> </w:t>
      </w:r>
      <w:r>
        <w:rPr/>
        <w:t>vote</w:t>
      </w:r>
      <w:r>
        <w:rPr>
          <w:spacing w:val="-8"/>
        </w:rPr>
        <w:t> </w:t>
      </w:r>
      <w:r>
        <w:rPr/>
        <w:t>totals</w:t>
      </w:r>
      <w:r>
        <w:rPr>
          <w:spacing w:val="-7"/>
        </w:rPr>
        <w:t> </w:t>
      </w:r>
      <w:r>
        <w:rPr/>
        <w:t>for</w:t>
      </w:r>
      <w:r>
        <w:rPr>
          <w:spacing w:val="-8"/>
        </w:rPr>
        <w:t> </w:t>
      </w:r>
      <w:r>
        <w:rPr/>
        <w:t>KPRF,</w:t>
      </w:r>
      <w:r>
        <w:rPr>
          <w:spacing w:val="-8"/>
        </w:rPr>
        <w:t> </w:t>
      </w:r>
      <w:r>
        <w:rPr/>
        <w:t>Moscow</w:t>
      </w:r>
      <w:r>
        <w:rPr>
          <w:spacing w:val="-8"/>
        </w:rPr>
        <w:t> </w:t>
      </w:r>
      <w:r>
        <w:rPr/>
        <w:t>City</w:t>
      </w:r>
      <w:r>
        <w:rPr>
          <w:spacing w:val="-8"/>
        </w:rPr>
        <w:t> </w:t>
      </w:r>
      <w:r>
        <w:rPr>
          <w:spacing w:val="-4"/>
        </w:rPr>
        <w:t>2012</w:t>
      </w:r>
    </w:p>
    <w:p>
      <w:pPr>
        <w:pStyle w:val="BodyText"/>
        <w:spacing w:before="79"/>
      </w:pPr>
    </w:p>
    <w:p>
      <w:pPr>
        <w:pStyle w:val="BodyText"/>
        <w:spacing w:line="249" w:lineRule="auto"/>
        <w:ind w:left="330" w:right="2470"/>
        <w:jc w:val="both"/>
      </w:pPr>
      <w:r>
        <w:rPr/>
        <w:t>The</w:t>
      </w:r>
      <w:r>
        <w:rPr>
          <w:spacing w:val="-13"/>
        </w:rPr>
        <w:t> </w:t>
      </w:r>
      <w:r>
        <w:rPr/>
        <w:t>second</w:t>
      </w:r>
      <w:r>
        <w:rPr>
          <w:spacing w:val="-12"/>
        </w:rPr>
        <w:t> </w:t>
      </w:r>
      <w:r>
        <w:rPr/>
        <w:t>measure</w:t>
      </w:r>
      <w:r>
        <w:rPr>
          <w:spacing w:val="-13"/>
        </w:rPr>
        <w:t> </w:t>
      </w:r>
      <w:r>
        <w:rPr/>
        <w:t>of</w:t>
      </w:r>
      <w:r>
        <w:rPr>
          <w:spacing w:val="-12"/>
        </w:rPr>
        <w:t> </w:t>
      </w:r>
      <w:r>
        <w:rPr/>
        <w:t>electoral</w:t>
      </w:r>
      <w:r>
        <w:rPr>
          <w:spacing w:val="-13"/>
        </w:rPr>
        <w:t> </w:t>
      </w:r>
      <w:r>
        <w:rPr/>
        <w:t>manipulation</w:t>
      </w:r>
      <w:r>
        <w:rPr>
          <w:spacing w:val="-12"/>
        </w:rPr>
        <w:t> </w:t>
      </w:r>
      <w:r>
        <w:rPr/>
        <w:t>must</w:t>
      </w:r>
      <w:r>
        <w:rPr>
          <w:spacing w:val="-13"/>
        </w:rPr>
        <w:t> </w:t>
      </w:r>
      <w:r>
        <w:rPr/>
        <w:t>capture</w:t>
      </w:r>
      <w:r>
        <w:rPr>
          <w:spacing w:val="-12"/>
        </w:rPr>
        <w:t> </w:t>
      </w:r>
      <w:r>
        <w:rPr/>
        <w:t>falsification</w:t>
      </w:r>
      <w:r>
        <w:rPr>
          <w:spacing w:val="-13"/>
        </w:rPr>
        <w:t> </w:t>
      </w:r>
      <w:r>
        <w:rPr/>
        <w:t>of</w:t>
      </w:r>
      <w:r>
        <w:rPr>
          <w:spacing w:val="-12"/>
        </w:rPr>
        <w:t> </w:t>
      </w:r>
      <w:r>
        <w:rPr/>
        <w:t>results</w:t>
      </w:r>
      <w:r>
        <w:rPr>
          <w:spacing w:val="-13"/>
        </w:rPr>
        <w:t> </w:t>
      </w:r>
      <w:r>
        <w:rPr/>
        <w:t>only. The digits-based test proposed by Beber and Scacco (2012) has been useful for esti-mating</w:t>
      </w:r>
      <w:r>
        <w:rPr>
          <w:spacing w:val="-3"/>
        </w:rPr>
        <w:t> </w:t>
      </w:r>
      <w:r>
        <w:rPr/>
        <w:t>falsification</w:t>
      </w:r>
      <w:r>
        <w:rPr>
          <w:spacing w:val="-3"/>
        </w:rPr>
        <w:t> </w:t>
      </w:r>
      <w:r>
        <w:rPr/>
        <w:t>of</w:t>
      </w:r>
      <w:r>
        <w:rPr>
          <w:spacing w:val="-3"/>
        </w:rPr>
        <w:t> </w:t>
      </w:r>
      <w:r>
        <w:rPr/>
        <w:t>results</w:t>
      </w:r>
      <w:r>
        <w:rPr>
          <w:spacing w:val="-3"/>
        </w:rPr>
        <w:t> </w:t>
      </w:r>
      <w:r>
        <w:rPr/>
        <w:t>by</w:t>
      </w:r>
      <w:r>
        <w:rPr>
          <w:spacing w:val="-3"/>
        </w:rPr>
        <w:t> </w:t>
      </w:r>
      <w:r>
        <w:rPr/>
        <w:t>election</w:t>
      </w:r>
      <w:r>
        <w:rPr>
          <w:spacing w:val="-3"/>
        </w:rPr>
        <w:t> </w:t>
      </w:r>
      <w:r>
        <w:rPr/>
        <w:t>officials</w:t>
      </w:r>
      <w:r>
        <w:rPr>
          <w:spacing w:val="-3"/>
        </w:rPr>
        <w:t> </w:t>
      </w:r>
      <w:r>
        <w:rPr/>
        <w:t>(Cantú</w:t>
      </w:r>
      <w:r>
        <w:rPr>
          <w:spacing w:val="-3"/>
        </w:rPr>
        <w:t> </w:t>
      </w:r>
      <w:r>
        <w:rPr/>
        <w:t>2014;</w:t>
      </w:r>
      <w:r>
        <w:rPr>
          <w:spacing w:val="-3"/>
        </w:rPr>
        <w:t> </w:t>
      </w:r>
      <w:r>
        <w:rPr/>
        <w:t>Harvey</w:t>
      </w:r>
      <w:r>
        <w:rPr>
          <w:spacing w:val="-3"/>
        </w:rPr>
        <w:t> </w:t>
      </w:r>
      <w:r>
        <w:rPr/>
        <w:t>2016;</w:t>
      </w:r>
      <w:r>
        <w:rPr>
          <w:spacing w:val="-3"/>
        </w:rPr>
        <w:t> </w:t>
      </w:r>
      <w:r>
        <w:rPr/>
        <w:t>Sjoberg 2013;</w:t>
      </w:r>
      <w:r>
        <w:rPr>
          <w:spacing w:val="-3"/>
        </w:rPr>
        <w:t> </w:t>
      </w:r>
      <w:r>
        <w:rPr/>
        <w:t>Weidmann</w:t>
      </w:r>
      <w:r>
        <w:rPr>
          <w:spacing w:val="-4"/>
        </w:rPr>
        <w:t> </w:t>
      </w:r>
      <w:r>
        <w:rPr/>
        <w:t>&amp;</w:t>
      </w:r>
      <w:r>
        <w:rPr>
          <w:spacing w:val="-4"/>
        </w:rPr>
        <w:t> </w:t>
      </w:r>
      <w:r>
        <w:rPr/>
        <w:t>Callen</w:t>
      </w:r>
      <w:r>
        <w:rPr>
          <w:spacing w:val="-4"/>
        </w:rPr>
        <w:t> </w:t>
      </w:r>
      <w:r>
        <w:rPr/>
        <w:t>2013). Their</w:t>
      </w:r>
      <w:r>
        <w:rPr>
          <w:spacing w:val="-4"/>
        </w:rPr>
        <w:t> </w:t>
      </w:r>
      <w:r>
        <w:rPr/>
        <w:t>method</w:t>
      </w:r>
      <w:r>
        <w:rPr>
          <w:spacing w:val="-4"/>
        </w:rPr>
        <w:t> </w:t>
      </w:r>
      <w:r>
        <w:rPr/>
        <w:t>rests</w:t>
      </w:r>
      <w:r>
        <w:rPr>
          <w:spacing w:val="-4"/>
        </w:rPr>
        <w:t> </w:t>
      </w:r>
      <w:r>
        <w:rPr/>
        <w:t>on</w:t>
      </w:r>
      <w:r>
        <w:rPr>
          <w:spacing w:val="-4"/>
        </w:rPr>
        <w:t> </w:t>
      </w:r>
      <w:r>
        <w:rPr/>
        <w:t>the</w:t>
      </w:r>
      <w:r>
        <w:rPr>
          <w:spacing w:val="-4"/>
        </w:rPr>
        <w:t> </w:t>
      </w:r>
      <w:r>
        <w:rPr/>
        <w:t>assumption</w:t>
      </w:r>
      <w:r>
        <w:rPr>
          <w:spacing w:val="-4"/>
        </w:rPr>
        <w:t> </w:t>
      </w:r>
      <w:r>
        <w:rPr/>
        <w:t>that</w:t>
      </w:r>
      <w:r>
        <w:rPr>
          <w:spacing w:val="-4"/>
        </w:rPr>
        <w:t> </w:t>
      </w:r>
      <w:r>
        <w:rPr/>
        <w:t>the</w:t>
      </w:r>
      <w:r>
        <w:rPr>
          <w:spacing w:val="-4"/>
        </w:rPr>
        <w:t> </w:t>
      </w:r>
      <w:r>
        <w:rPr/>
        <w:t>ones-digit for a party’s vote totals across precincts in a territory should be uniformly dis-tributed in a clean election.</w:t>
      </w:r>
      <w:r>
        <w:rPr>
          <w:spacing w:val="40"/>
        </w:rPr>
        <w:t> </w:t>
      </w:r>
      <w:r>
        <w:rPr/>
        <w:t>That is, in the absence of human intervention, a roughly equal number of precincts should report vote totals ending in 0, 1, 2, 3, and so on.</w:t>
      </w:r>
      <w:r>
        <w:rPr>
          <w:spacing w:val="19"/>
        </w:rPr>
        <w:t> </w:t>
      </w:r>
      <w:r>
        <w:rPr/>
        <w:t>Put another</w:t>
      </w:r>
      <w:r>
        <w:rPr>
          <w:spacing w:val="-8"/>
        </w:rPr>
        <w:t> </w:t>
      </w:r>
      <w:r>
        <w:rPr/>
        <w:t>way,</w:t>
      </w:r>
      <w:r>
        <w:rPr>
          <w:spacing w:val="-7"/>
        </w:rPr>
        <w:t> </w:t>
      </w:r>
      <w:r>
        <w:rPr/>
        <w:t>whether</w:t>
      </w:r>
      <w:r>
        <w:rPr>
          <w:spacing w:val="-8"/>
        </w:rPr>
        <w:t> </w:t>
      </w:r>
      <w:r>
        <w:rPr/>
        <w:t>the</w:t>
      </w:r>
      <w:r>
        <w:rPr>
          <w:spacing w:val="-8"/>
        </w:rPr>
        <w:t> </w:t>
      </w:r>
      <w:r>
        <w:rPr/>
        <w:t>number</w:t>
      </w:r>
      <w:r>
        <w:rPr>
          <w:spacing w:val="-8"/>
        </w:rPr>
        <w:t> </w:t>
      </w:r>
      <w:r>
        <w:rPr/>
        <w:t>of</w:t>
      </w:r>
      <w:r>
        <w:rPr>
          <w:spacing w:val="-8"/>
        </w:rPr>
        <w:t> </w:t>
      </w:r>
      <w:r>
        <w:rPr/>
        <w:t>people</w:t>
      </w:r>
      <w:r>
        <w:rPr>
          <w:spacing w:val="-8"/>
        </w:rPr>
        <w:t> </w:t>
      </w:r>
      <w:r>
        <w:rPr/>
        <w:t>who</w:t>
      </w:r>
      <w:r>
        <w:rPr>
          <w:spacing w:val="-8"/>
        </w:rPr>
        <w:t> </w:t>
      </w:r>
      <w:r>
        <w:rPr/>
        <w:t>turn</w:t>
      </w:r>
      <w:r>
        <w:rPr>
          <w:spacing w:val="-8"/>
        </w:rPr>
        <w:t> </w:t>
      </w:r>
      <w:r>
        <w:rPr/>
        <w:t>up</w:t>
      </w:r>
      <w:r>
        <w:rPr>
          <w:spacing w:val="-8"/>
        </w:rPr>
        <w:t> </w:t>
      </w:r>
      <w:r>
        <w:rPr/>
        <w:t>to</w:t>
      </w:r>
      <w:r>
        <w:rPr>
          <w:spacing w:val="-8"/>
        </w:rPr>
        <w:t> </w:t>
      </w:r>
      <w:r>
        <w:rPr/>
        <w:t>vote</w:t>
      </w:r>
      <w:r>
        <w:rPr>
          <w:spacing w:val="-8"/>
        </w:rPr>
        <w:t> </w:t>
      </w:r>
      <w:r>
        <w:rPr/>
        <w:t>for</w:t>
      </w:r>
      <w:r>
        <w:rPr>
          <w:spacing w:val="-8"/>
        </w:rPr>
        <w:t> </w:t>
      </w:r>
      <w:r>
        <w:rPr/>
        <w:t>a</w:t>
      </w:r>
      <w:r>
        <w:rPr>
          <w:spacing w:val="-8"/>
        </w:rPr>
        <w:t> </w:t>
      </w:r>
      <w:r>
        <w:rPr/>
        <w:t>particular</w:t>
      </w:r>
      <w:r>
        <w:rPr>
          <w:spacing w:val="-8"/>
        </w:rPr>
        <w:t> </w:t>
      </w:r>
      <w:r>
        <w:rPr/>
        <w:t>party</w:t>
      </w:r>
      <w:r>
        <w:rPr>
          <w:spacing w:val="-8"/>
        </w:rPr>
        <w:t> </w:t>
      </w:r>
      <w:r>
        <w:rPr/>
        <w:t>at a given polling place is 100, 101, 102, etc., is a highly random process, influenced by </w:t>
      </w:r>
      <w:r>
        <w:rPr>
          <w:spacing w:val="-2"/>
        </w:rPr>
        <w:t>(among</w:t>
      </w:r>
      <w:r>
        <w:rPr>
          <w:spacing w:val="-3"/>
        </w:rPr>
        <w:t> </w:t>
      </w:r>
      <w:r>
        <w:rPr>
          <w:spacing w:val="-2"/>
        </w:rPr>
        <w:t>other</w:t>
      </w:r>
      <w:r>
        <w:rPr>
          <w:spacing w:val="-3"/>
        </w:rPr>
        <w:t> </w:t>
      </w:r>
      <w:r>
        <w:rPr>
          <w:spacing w:val="-2"/>
        </w:rPr>
        <w:t>things)</w:t>
      </w:r>
      <w:r>
        <w:rPr>
          <w:spacing w:val="-3"/>
        </w:rPr>
        <w:t> </w:t>
      </w:r>
      <w:r>
        <w:rPr>
          <w:spacing w:val="-2"/>
        </w:rPr>
        <w:t>the</w:t>
      </w:r>
      <w:r>
        <w:rPr>
          <w:spacing w:val="-3"/>
        </w:rPr>
        <w:t> </w:t>
      </w:r>
      <w:r>
        <w:rPr>
          <w:spacing w:val="-2"/>
        </w:rPr>
        <w:t>weather, individuals’</w:t>
      </w:r>
      <w:r>
        <w:rPr>
          <w:spacing w:val="-3"/>
        </w:rPr>
        <w:t> </w:t>
      </w:r>
      <w:r>
        <w:rPr>
          <w:spacing w:val="-2"/>
        </w:rPr>
        <w:t>moods</w:t>
      </w:r>
      <w:r>
        <w:rPr>
          <w:spacing w:val="-3"/>
        </w:rPr>
        <w:t> </w:t>
      </w:r>
      <w:r>
        <w:rPr>
          <w:spacing w:val="-2"/>
        </w:rPr>
        <w:t>and</w:t>
      </w:r>
      <w:r>
        <w:rPr>
          <w:spacing w:val="-3"/>
        </w:rPr>
        <w:t> </w:t>
      </w:r>
      <w:r>
        <w:rPr>
          <w:spacing w:val="-2"/>
        </w:rPr>
        <w:t>obligations, conditions</w:t>
      </w:r>
      <w:r>
        <w:rPr>
          <w:spacing w:val="-3"/>
        </w:rPr>
        <w:t> </w:t>
      </w:r>
      <w:r>
        <w:rPr>
          <w:spacing w:val="-2"/>
        </w:rPr>
        <w:t>on</w:t>
      </w:r>
      <w:r>
        <w:rPr>
          <w:spacing w:val="-3"/>
        </w:rPr>
        <w:t> </w:t>
      </w:r>
      <w:r>
        <w:rPr>
          <w:spacing w:val="-2"/>
        </w:rPr>
        <w:t>the </w:t>
      </w:r>
      <w:r>
        <w:rPr/>
        <w:t>evening commute, and so on.</w:t>
      </w:r>
      <w:r>
        <w:rPr>
          <w:spacing w:val="36"/>
        </w:rPr>
        <w:t> </w:t>
      </w:r>
      <w:r>
        <w:rPr/>
        <w:t>Figure 4.2 illustrates this tendency using precinct-level votes for the KPRF candidate in Moscow city in the 2012 election.</w:t>
      </w:r>
    </w:p>
    <w:p>
      <w:pPr>
        <w:pStyle w:val="BodyText"/>
        <w:spacing w:before="3"/>
        <w:rPr>
          <w:sz w:val="13"/>
        </w:rPr>
      </w:pPr>
      <w:r>
        <w:rPr>
          <w:sz w:val="13"/>
        </w:rPr>
        <mc:AlternateContent>
          <mc:Choice Requires="wps">
            <w:drawing>
              <wp:anchor distT="0" distB="0" distL="0" distR="0" allowOverlap="1" layoutInCell="1" locked="0" behindDoc="1" simplePos="0" relativeHeight="487607296">
                <wp:simplePos x="0" y="0"/>
                <wp:positionH relativeFrom="page">
                  <wp:posOffset>1357236</wp:posOffset>
                </wp:positionH>
                <wp:positionV relativeFrom="paragraph">
                  <wp:posOffset>112301</wp:posOffset>
                </wp:positionV>
                <wp:extent cx="1746250" cy="1270"/>
                <wp:effectExtent l="0" t="0" r="0" b="0"/>
                <wp:wrapTopAndBottom/>
                <wp:docPr id="178" name="Graphic 178"/>
                <wp:cNvGraphicFramePr>
                  <a:graphicFrameLocks/>
                </wp:cNvGraphicFramePr>
                <a:graphic>
                  <a:graphicData uri="http://schemas.microsoft.com/office/word/2010/wordprocessingShape">
                    <wps:wsp>
                      <wps:cNvPr id="178" name="Graphic 178"/>
                      <wps:cNvSpPr/>
                      <wps:spPr>
                        <a:xfrm>
                          <a:off x="0" y="0"/>
                          <a:ext cx="1746250" cy="1270"/>
                        </a:xfrm>
                        <a:custGeom>
                          <a:avLst/>
                          <a:gdLst/>
                          <a:ahLst/>
                          <a:cxnLst/>
                          <a:rect l="l" t="t" r="r" b="b"/>
                          <a:pathLst>
                            <a:path w="1746250" h="0">
                              <a:moveTo>
                                <a:pt x="0" y="0"/>
                              </a:moveTo>
                              <a:lnTo>
                                <a:pt x="174603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6.869003pt;margin-top:8.842640pt;width:137.5pt;height:.1pt;mso-position-horizontal-relative:page;mso-position-vertical-relative:paragraph;z-index:-15709184;mso-wrap-distance-left:0;mso-wrap-distance-right:0" id="docshape168" coordorigin="2137,177" coordsize="2750,0" path="m2137,177l4887,177e" filled="false" stroked="true" strokeweight=".3985pt" strokecolor="#000000">
                <v:path arrowok="t"/>
                <v:stroke dashstyle="solid"/>
                <w10:wrap type="topAndBottom"/>
              </v:shape>
            </w:pict>
          </mc:Fallback>
        </mc:AlternateContent>
      </w:r>
    </w:p>
    <w:p>
      <w:pPr>
        <w:spacing w:line="247" w:lineRule="auto" w:before="35"/>
        <w:ind w:left="333" w:right="2478" w:firstLine="3"/>
        <w:jc w:val="both"/>
        <w:rPr>
          <w:sz w:val="16"/>
        </w:rPr>
      </w:pPr>
      <w:r>
        <w:rPr>
          <w:sz w:val="16"/>
        </w:rPr>
        <w:t>it</w:t>
      </w:r>
      <w:r>
        <w:rPr>
          <w:spacing w:val="-7"/>
          <w:sz w:val="16"/>
        </w:rPr>
        <w:t> </w:t>
      </w:r>
      <w:r>
        <w:rPr>
          <w:sz w:val="16"/>
        </w:rPr>
        <w:t>was</w:t>
      </w:r>
      <w:r>
        <w:rPr>
          <w:spacing w:val="-7"/>
          <w:sz w:val="16"/>
        </w:rPr>
        <w:t> </w:t>
      </w:r>
      <w:r>
        <w:rPr>
          <w:sz w:val="16"/>
        </w:rPr>
        <w:t>a</w:t>
      </w:r>
      <w:r>
        <w:rPr>
          <w:spacing w:val="-7"/>
          <w:sz w:val="16"/>
        </w:rPr>
        <w:t> </w:t>
      </w:r>
      <w:r>
        <w:rPr>
          <w:sz w:val="16"/>
        </w:rPr>
        <w:t>political</w:t>
      </w:r>
      <w:r>
        <w:rPr>
          <w:spacing w:val="-7"/>
          <w:sz w:val="16"/>
        </w:rPr>
        <w:t> </w:t>
      </w:r>
      <w:r>
        <w:rPr>
          <w:sz w:val="16"/>
        </w:rPr>
        <w:t>campaign,</w:t>
      </w:r>
      <w:r>
        <w:rPr>
          <w:spacing w:val="-6"/>
          <w:sz w:val="16"/>
        </w:rPr>
        <w:t> </w:t>
      </w:r>
      <w:r>
        <w:rPr>
          <w:sz w:val="16"/>
        </w:rPr>
        <w:t>it</w:t>
      </w:r>
      <w:r>
        <w:rPr>
          <w:spacing w:val="-7"/>
          <w:sz w:val="16"/>
        </w:rPr>
        <w:t> </w:t>
      </w:r>
      <w:r>
        <w:rPr>
          <w:sz w:val="16"/>
        </w:rPr>
        <w:t>did</w:t>
      </w:r>
      <w:r>
        <w:rPr>
          <w:spacing w:val="-7"/>
          <w:sz w:val="16"/>
        </w:rPr>
        <w:t> </w:t>
      </w:r>
      <w:r>
        <w:rPr>
          <w:sz w:val="16"/>
        </w:rPr>
        <w:t>not</w:t>
      </w:r>
      <w:r>
        <w:rPr>
          <w:spacing w:val="-7"/>
          <w:sz w:val="16"/>
        </w:rPr>
        <w:t> </w:t>
      </w:r>
      <w:r>
        <w:rPr>
          <w:sz w:val="16"/>
        </w:rPr>
        <w:t>involve</w:t>
      </w:r>
      <w:r>
        <w:rPr>
          <w:spacing w:val="-7"/>
          <w:sz w:val="16"/>
        </w:rPr>
        <w:t> </w:t>
      </w:r>
      <w:r>
        <w:rPr>
          <w:sz w:val="16"/>
        </w:rPr>
        <w:t>opposing</w:t>
      </w:r>
      <w:r>
        <w:rPr>
          <w:spacing w:val="-7"/>
          <w:sz w:val="16"/>
        </w:rPr>
        <w:t> </w:t>
      </w:r>
      <w:r>
        <w:rPr>
          <w:sz w:val="16"/>
        </w:rPr>
        <w:t>parties</w:t>
      </w:r>
      <w:r>
        <w:rPr>
          <w:spacing w:val="-7"/>
          <w:sz w:val="16"/>
        </w:rPr>
        <w:t> </w:t>
      </w:r>
      <w:r>
        <w:rPr>
          <w:sz w:val="16"/>
        </w:rPr>
        <w:t>or</w:t>
      </w:r>
      <w:r>
        <w:rPr>
          <w:spacing w:val="-7"/>
          <w:sz w:val="16"/>
        </w:rPr>
        <w:t> </w:t>
      </w:r>
      <w:r>
        <w:rPr>
          <w:sz w:val="16"/>
        </w:rPr>
        <w:t>candidates</w:t>
      </w:r>
      <w:r>
        <w:rPr>
          <w:spacing w:val="-7"/>
          <w:sz w:val="16"/>
        </w:rPr>
        <w:t> </w:t>
      </w:r>
      <w:r>
        <w:rPr>
          <w:sz w:val="16"/>
        </w:rPr>
        <w:t>on</w:t>
      </w:r>
      <w:r>
        <w:rPr>
          <w:spacing w:val="-7"/>
          <w:sz w:val="16"/>
        </w:rPr>
        <w:t> </w:t>
      </w:r>
      <w:r>
        <w:rPr>
          <w:sz w:val="16"/>
        </w:rPr>
        <w:t>the</w:t>
      </w:r>
      <w:r>
        <w:rPr>
          <w:spacing w:val="-7"/>
          <w:sz w:val="16"/>
        </w:rPr>
        <w:t> </w:t>
      </w:r>
      <w:r>
        <w:rPr>
          <w:sz w:val="16"/>
        </w:rPr>
        <w:t>ballot.</w:t>
      </w:r>
      <w:r>
        <w:rPr>
          <w:spacing w:val="8"/>
          <w:sz w:val="16"/>
        </w:rPr>
        <w:t> </w:t>
      </w:r>
      <w:r>
        <w:rPr>
          <w:sz w:val="16"/>
        </w:rPr>
        <w:t>While</w:t>
      </w:r>
      <w:r>
        <w:rPr>
          <w:spacing w:val="-7"/>
          <w:sz w:val="16"/>
        </w:rPr>
        <w:t> </w:t>
      </w:r>
      <w:r>
        <w:rPr>
          <w:sz w:val="16"/>
        </w:rPr>
        <w:t>the</w:t>
      </w:r>
      <w:r>
        <w:rPr>
          <w:spacing w:val="-7"/>
          <w:sz w:val="16"/>
        </w:rPr>
        <w:t> </w:t>
      </w:r>
      <w:r>
        <w:rPr>
          <w:sz w:val="16"/>
        </w:rPr>
        <w:t>primary</w:t>
      </w:r>
      <w:r>
        <w:rPr>
          <w:spacing w:val="40"/>
          <w:sz w:val="16"/>
        </w:rPr>
        <w:t> </w:t>
      </w:r>
      <w:r>
        <w:rPr>
          <w:sz w:val="16"/>
        </w:rPr>
        <w:t>function</w:t>
      </w:r>
      <w:r>
        <w:rPr>
          <w:spacing w:val="-4"/>
          <w:sz w:val="16"/>
        </w:rPr>
        <w:t> </w:t>
      </w:r>
      <w:r>
        <w:rPr>
          <w:sz w:val="16"/>
        </w:rPr>
        <w:t>of</w:t>
      </w:r>
      <w:r>
        <w:rPr>
          <w:spacing w:val="-4"/>
          <w:sz w:val="16"/>
        </w:rPr>
        <w:t> </w:t>
      </w:r>
      <w:r>
        <w:rPr>
          <w:sz w:val="16"/>
        </w:rPr>
        <w:t>the</w:t>
      </w:r>
      <w:r>
        <w:rPr>
          <w:spacing w:val="-4"/>
          <w:sz w:val="16"/>
        </w:rPr>
        <w:t> </w:t>
      </w:r>
      <w:r>
        <w:rPr>
          <w:sz w:val="16"/>
        </w:rPr>
        <w:t>constitutional</w:t>
      </w:r>
      <w:r>
        <w:rPr>
          <w:spacing w:val="-4"/>
          <w:sz w:val="16"/>
        </w:rPr>
        <w:t> </w:t>
      </w:r>
      <w:r>
        <w:rPr>
          <w:sz w:val="16"/>
        </w:rPr>
        <w:t>reform</w:t>
      </w:r>
      <w:r>
        <w:rPr>
          <w:spacing w:val="-4"/>
          <w:sz w:val="16"/>
        </w:rPr>
        <w:t> </w:t>
      </w:r>
      <w:r>
        <w:rPr>
          <w:sz w:val="16"/>
        </w:rPr>
        <w:t>was</w:t>
      </w:r>
      <w:r>
        <w:rPr>
          <w:spacing w:val="-4"/>
          <w:sz w:val="16"/>
        </w:rPr>
        <w:t> </w:t>
      </w:r>
      <w:r>
        <w:rPr>
          <w:sz w:val="16"/>
        </w:rPr>
        <w:t>to</w:t>
      </w:r>
      <w:r>
        <w:rPr>
          <w:spacing w:val="-4"/>
          <w:sz w:val="16"/>
        </w:rPr>
        <w:t> </w:t>
      </w:r>
      <w:r>
        <w:rPr>
          <w:sz w:val="16"/>
        </w:rPr>
        <w:t>‘reset’</w:t>
      </w:r>
      <w:r>
        <w:rPr>
          <w:spacing w:val="-4"/>
          <w:sz w:val="16"/>
        </w:rPr>
        <w:t> </w:t>
      </w:r>
      <w:r>
        <w:rPr>
          <w:sz w:val="16"/>
        </w:rPr>
        <w:t>President</w:t>
      </w:r>
      <w:r>
        <w:rPr>
          <w:spacing w:val="-4"/>
          <w:sz w:val="16"/>
        </w:rPr>
        <w:t> </w:t>
      </w:r>
      <w:r>
        <w:rPr>
          <w:sz w:val="16"/>
        </w:rPr>
        <w:t>Putin’s</w:t>
      </w:r>
      <w:r>
        <w:rPr>
          <w:spacing w:val="-4"/>
          <w:sz w:val="16"/>
        </w:rPr>
        <w:t> </w:t>
      </w:r>
      <w:r>
        <w:rPr>
          <w:sz w:val="16"/>
        </w:rPr>
        <w:t>term</w:t>
      </w:r>
      <w:r>
        <w:rPr>
          <w:spacing w:val="-4"/>
          <w:sz w:val="16"/>
        </w:rPr>
        <w:t> </w:t>
      </w:r>
      <w:r>
        <w:rPr>
          <w:sz w:val="16"/>
        </w:rPr>
        <w:t>count</w:t>
      </w:r>
      <w:r>
        <w:rPr>
          <w:spacing w:val="-4"/>
          <w:sz w:val="16"/>
        </w:rPr>
        <w:t> </w:t>
      </w:r>
      <w:r>
        <w:rPr>
          <w:sz w:val="16"/>
        </w:rPr>
        <w:t>to</w:t>
      </w:r>
      <w:r>
        <w:rPr>
          <w:spacing w:val="-4"/>
          <w:sz w:val="16"/>
        </w:rPr>
        <w:t> </w:t>
      </w:r>
      <w:r>
        <w:rPr>
          <w:sz w:val="16"/>
        </w:rPr>
        <w:t>zero</w:t>
      </w:r>
      <w:r>
        <w:rPr>
          <w:spacing w:val="-4"/>
          <w:sz w:val="16"/>
        </w:rPr>
        <w:t> </w:t>
      </w:r>
      <w:r>
        <w:rPr>
          <w:sz w:val="16"/>
        </w:rPr>
        <w:t>(allowing</w:t>
      </w:r>
      <w:r>
        <w:rPr>
          <w:spacing w:val="-4"/>
          <w:sz w:val="16"/>
        </w:rPr>
        <w:t> </w:t>
      </w:r>
      <w:r>
        <w:rPr>
          <w:sz w:val="16"/>
        </w:rPr>
        <w:t>him</w:t>
      </w:r>
      <w:r>
        <w:rPr>
          <w:spacing w:val="-4"/>
          <w:sz w:val="16"/>
        </w:rPr>
        <w:t> </w:t>
      </w:r>
      <w:r>
        <w:rPr>
          <w:sz w:val="16"/>
        </w:rPr>
        <w:t>to</w:t>
      </w:r>
      <w:r>
        <w:rPr>
          <w:spacing w:val="-4"/>
          <w:sz w:val="16"/>
        </w:rPr>
        <w:t> </w:t>
      </w:r>
      <w:r>
        <w:rPr>
          <w:sz w:val="16"/>
        </w:rPr>
        <w:t>by-pass</w:t>
      </w:r>
      <w:r>
        <w:rPr>
          <w:spacing w:val="-9"/>
          <w:sz w:val="16"/>
        </w:rPr>
        <w:t> </w:t>
      </w:r>
      <w:r>
        <w:rPr>
          <w:sz w:val="16"/>
        </w:rPr>
        <w:t>constitutional</w:t>
      </w:r>
      <w:r>
        <w:rPr>
          <w:spacing w:val="-9"/>
          <w:sz w:val="16"/>
        </w:rPr>
        <w:t> </w:t>
      </w:r>
      <w:r>
        <w:rPr>
          <w:sz w:val="16"/>
        </w:rPr>
        <w:t>term</w:t>
      </w:r>
      <w:r>
        <w:rPr>
          <w:spacing w:val="-9"/>
          <w:sz w:val="16"/>
        </w:rPr>
        <w:t> </w:t>
      </w:r>
      <w:r>
        <w:rPr>
          <w:sz w:val="16"/>
        </w:rPr>
        <w:t>limits)</w:t>
      </w:r>
      <w:r>
        <w:rPr>
          <w:spacing w:val="-9"/>
          <w:sz w:val="16"/>
        </w:rPr>
        <w:t> </w:t>
      </w:r>
      <w:r>
        <w:rPr>
          <w:sz w:val="16"/>
        </w:rPr>
        <w:t>the</w:t>
      </w:r>
      <w:r>
        <w:rPr>
          <w:spacing w:val="-9"/>
          <w:sz w:val="16"/>
        </w:rPr>
        <w:t> </w:t>
      </w:r>
      <w:r>
        <w:rPr>
          <w:sz w:val="16"/>
        </w:rPr>
        <w:t>reform</w:t>
      </w:r>
      <w:r>
        <w:rPr>
          <w:spacing w:val="-9"/>
          <w:sz w:val="16"/>
        </w:rPr>
        <w:t> </w:t>
      </w:r>
      <w:r>
        <w:rPr>
          <w:sz w:val="16"/>
        </w:rPr>
        <w:t>package</w:t>
      </w:r>
      <w:r>
        <w:rPr>
          <w:spacing w:val="-9"/>
          <w:sz w:val="16"/>
        </w:rPr>
        <w:t> </w:t>
      </w:r>
      <w:r>
        <w:rPr>
          <w:sz w:val="16"/>
        </w:rPr>
        <w:t>was</w:t>
      </w:r>
      <w:r>
        <w:rPr>
          <w:spacing w:val="-9"/>
          <w:sz w:val="16"/>
        </w:rPr>
        <w:t> </w:t>
      </w:r>
      <w:r>
        <w:rPr>
          <w:sz w:val="16"/>
        </w:rPr>
        <w:t>salted</w:t>
      </w:r>
      <w:r>
        <w:rPr>
          <w:spacing w:val="-9"/>
          <w:sz w:val="16"/>
        </w:rPr>
        <w:t> </w:t>
      </w:r>
      <w:r>
        <w:rPr>
          <w:sz w:val="16"/>
        </w:rPr>
        <w:t>with</w:t>
      </w:r>
      <w:r>
        <w:rPr>
          <w:spacing w:val="-9"/>
          <w:sz w:val="16"/>
        </w:rPr>
        <w:t> </w:t>
      </w:r>
      <w:r>
        <w:rPr>
          <w:sz w:val="16"/>
        </w:rPr>
        <w:t>205</w:t>
      </w:r>
      <w:r>
        <w:rPr>
          <w:spacing w:val="-9"/>
          <w:sz w:val="16"/>
        </w:rPr>
        <w:t> </w:t>
      </w:r>
      <w:r>
        <w:rPr>
          <w:sz w:val="16"/>
        </w:rPr>
        <w:t>additional</w:t>
      </w:r>
      <w:r>
        <w:rPr>
          <w:spacing w:val="-9"/>
          <w:sz w:val="16"/>
        </w:rPr>
        <w:t> </w:t>
      </w:r>
      <w:r>
        <w:rPr>
          <w:sz w:val="16"/>
        </w:rPr>
        <w:t>changes</w:t>
      </w:r>
      <w:r>
        <w:rPr>
          <w:spacing w:val="-9"/>
          <w:sz w:val="16"/>
        </w:rPr>
        <w:t> </w:t>
      </w:r>
      <w:r>
        <w:rPr>
          <w:sz w:val="16"/>
        </w:rPr>
        <w:t>to</w:t>
      </w:r>
      <w:r>
        <w:rPr>
          <w:spacing w:val="-9"/>
          <w:sz w:val="16"/>
        </w:rPr>
        <w:t> </w:t>
      </w:r>
      <w:r>
        <w:rPr>
          <w:sz w:val="16"/>
        </w:rPr>
        <w:t>the</w:t>
      </w:r>
      <w:r>
        <w:rPr>
          <w:spacing w:val="-9"/>
          <w:sz w:val="16"/>
        </w:rPr>
        <w:t> </w:t>
      </w:r>
      <w:r>
        <w:rPr>
          <w:sz w:val="16"/>
        </w:rPr>
        <w:t>constitution</w:t>
      </w:r>
      <w:r>
        <w:rPr>
          <w:spacing w:val="40"/>
          <w:sz w:val="16"/>
        </w:rPr>
        <w:t> </w:t>
      </w:r>
      <w:r>
        <w:rPr>
          <w:sz w:val="16"/>
        </w:rPr>
        <w:t>to</w:t>
      </w:r>
      <w:r>
        <w:rPr>
          <w:spacing w:val="-10"/>
          <w:sz w:val="16"/>
        </w:rPr>
        <w:t> </w:t>
      </w:r>
      <w:r>
        <w:rPr>
          <w:sz w:val="16"/>
        </w:rPr>
        <w:t>appeal</w:t>
      </w:r>
      <w:r>
        <w:rPr>
          <w:spacing w:val="-9"/>
          <w:sz w:val="16"/>
        </w:rPr>
        <w:t> </w:t>
      </w:r>
      <w:r>
        <w:rPr>
          <w:sz w:val="16"/>
        </w:rPr>
        <w:t>to</w:t>
      </w:r>
      <w:r>
        <w:rPr>
          <w:spacing w:val="-9"/>
          <w:sz w:val="16"/>
        </w:rPr>
        <w:t> </w:t>
      </w:r>
      <w:r>
        <w:rPr>
          <w:sz w:val="16"/>
        </w:rPr>
        <w:t>various</w:t>
      </w:r>
      <w:r>
        <w:rPr>
          <w:spacing w:val="-10"/>
          <w:sz w:val="16"/>
        </w:rPr>
        <w:t> </w:t>
      </w:r>
      <w:r>
        <w:rPr>
          <w:sz w:val="16"/>
        </w:rPr>
        <w:t>constituencies</w:t>
      </w:r>
      <w:r>
        <w:rPr>
          <w:spacing w:val="-9"/>
          <w:sz w:val="16"/>
        </w:rPr>
        <w:t> </w:t>
      </w:r>
      <w:r>
        <w:rPr>
          <w:sz w:val="16"/>
        </w:rPr>
        <w:t>(Teague</w:t>
      </w:r>
      <w:r>
        <w:rPr>
          <w:spacing w:val="-10"/>
          <w:sz w:val="16"/>
        </w:rPr>
        <w:t> </w:t>
      </w:r>
      <w:r>
        <w:rPr>
          <w:sz w:val="16"/>
        </w:rPr>
        <w:t>2020),</w:t>
      </w:r>
      <w:r>
        <w:rPr>
          <w:spacing w:val="-9"/>
          <w:sz w:val="16"/>
        </w:rPr>
        <w:t> </w:t>
      </w:r>
      <w:r>
        <w:rPr>
          <w:sz w:val="16"/>
        </w:rPr>
        <w:t>a</w:t>
      </w:r>
      <w:r>
        <w:rPr>
          <w:spacing w:val="-9"/>
          <w:sz w:val="16"/>
        </w:rPr>
        <w:t> </w:t>
      </w:r>
      <w:r>
        <w:rPr>
          <w:sz w:val="16"/>
        </w:rPr>
        <w:t>prospect</w:t>
      </w:r>
      <w:r>
        <w:rPr>
          <w:spacing w:val="-9"/>
          <w:sz w:val="16"/>
        </w:rPr>
        <w:t> </w:t>
      </w:r>
      <w:r>
        <w:rPr>
          <w:sz w:val="16"/>
        </w:rPr>
        <w:t>which</w:t>
      </w:r>
      <w:r>
        <w:rPr>
          <w:spacing w:val="-9"/>
          <w:sz w:val="16"/>
        </w:rPr>
        <w:t> </w:t>
      </w:r>
      <w:r>
        <w:rPr>
          <w:sz w:val="16"/>
        </w:rPr>
        <w:t>complicates</w:t>
      </w:r>
      <w:r>
        <w:rPr>
          <w:spacing w:val="-10"/>
          <w:sz w:val="16"/>
        </w:rPr>
        <w:t> </w:t>
      </w:r>
      <w:r>
        <w:rPr>
          <w:sz w:val="16"/>
        </w:rPr>
        <w:t>election-forensic</w:t>
      </w:r>
      <w:r>
        <w:rPr>
          <w:spacing w:val="-9"/>
          <w:sz w:val="16"/>
        </w:rPr>
        <w:t> </w:t>
      </w:r>
      <w:r>
        <w:rPr>
          <w:sz w:val="16"/>
        </w:rPr>
        <w:t>interpreta-tions</w:t>
      </w:r>
      <w:r>
        <w:rPr>
          <w:spacing w:val="-7"/>
          <w:sz w:val="16"/>
        </w:rPr>
        <w:t> </w:t>
      </w:r>
      <w:r>
        <w:rPr>
          <w:sz w:val="16"/>
        </w:rPr>
        <w:t>of</w:t>
      </w:r>
      <w:r>
        <w:rPr>
          <w:spacing w:val="-7"/>
          <w:sz w:val="16"/>
        </w:rPr>
        <w:t> </w:t>
      </w:r>
      <w:r>
        <w:rPr>
          <w:sz w:val="16"/>
        </w:rPr>
        <w:t>the</w:t>
      </w:r>
      <w:r>
        <w:rPr>
          <w:spacing w:val="-7"/>
          <w:sz w:val="16"/>
        </w:rPr>
        <w:t> </w:t>
      </w:r>
      <w:r>
        <w:rPr>
          <w:sz w:val="16"/>
        </w:rPr>
        <w:t>vote.</w:t>
      </w:r>
      <w:r>
        <w:rPr>
          <w:spacing w:val="8"/>
          <w:sz w:val="16"/>
        </w:rPr>
        <w:t> </w:t>
      </w:r>
      <w:r>
        <w:rPr>
          <w:sz w:val="16"/>
        </w:rPr>
        <w:t>Finally,</w:t>
      </w:r>
      <w:r>
        <w:rPr>
          <w:spacing w:val="-6"/>
          <w:sz w:val="16"/>
        </w:rPr>
        <w:t> </w:t>
      </w:r>
      <w:r>
        <w:rPr>
          <w:sz w:val="16"/>
        </w:rPr>
        <w:t>the</w:t>
      </w:r>
      <w:r>
        <w:rPr>
          <w:spacing w:val="-7"/>
          <w:sz w:val="16"/>
        </w:rPr>
        <w:t> </w:t>
      </w:r>
      <w:r>
        <w:rPr>
          <w:sz w:val="16"/>
        </w:rPr>
        <w:t>vote</w:t>
      </w:r>
      <w:r>
        <w:rPr>
          <w:spacing w:val="-7"/>
          <w:sz w:val="16"/>
        </w:rPr>
        <w:t> </w:t>
      </w:r>
      <w:r>
        <w:rPr>
          <w:sz w:val="16"/>
        </w:rPr>
        <w:t>itself</w:t>
      </w:r>
      <w:r>
        <w:rPr>
          <w:spacing w:val="-7"/>
          <w:sz w:val="16"/>
        </w:rPr>
        <w:t> </w:t>
      </w:r>
      <w:r>
        <w:rPr>
          <w:sz w:val="16"/>
        </w:rPr>
        <w:t>took</w:t>
      </w:r>
      <w:r>
        <w:rPr>
          <w:spacing w:val="-7"/>
          <w:sz w:val="16"/>
        </w:rPr>
        <w:t> </w:t>
      </w:r>
      <w:r>
        <w:rPr>
          <w:sz w:val="16"/>
        </w:rPr>
        <w:t>place</w:t>
      </w:r>
      <w:r>
        <w:rPr>
          <w:spacing w:val="-7"/>
          <w:sz w:val="16"/>
        </w:rPr>
        <w:t> </w:t>
      </w:r>
      <w:r>
        <w:rPr>
          <w:sz w:val="16"/>
        </w:rPr>
        <w:t>during</w:t>
      </w:r>
      <w:r>
        <w:rPr>
          <w:spacing w:val="-7"/>
          <w:sz w:val="16"/>
        </w:rPr>
        <w:t> </w:t>
      </w:r>
      <w:r>
        <w:rPr>
          <w:sz w:val="16"/>
        </w:rPr>
        <w:t>the</w:t>
      </w:r>
      <w:r>
        <w:rPr>
          <w:spacing w:val="-7"/>
          <w:sz w:val="16"/>
        </w:rPr>
        <w:t> </w:t>
      </w:r>
      <w:r>
        <w:rPr>
          <w:sz w:val="16"/>
        </w:rPr>
        <w:t>early</w:t>
      </w:r>
      <w:r>
        <w:rPr>
          <w:spacing w:val="-7"/>
          <w:sz w:val="16"/>
        </w:rPr>
        <w:t> </w:t>
      </w:r>
      <w:r>
        <w:rPr>
          <w:sz w:val="16"/>
        </w:rPr>
        <w:t>months</w:t>
      </w:r>
      <w:r>
        <w:rPr>
          <w:spacing w:val="-7"/>
          <w:sz w:val="16"/>
        </w:rPr>
        <w:t> </w:t>
      </w:r>
      <w:r>
        <w:rPr>
          <w:sz w:val="16"/>
        </w:rPr>
        <w:t>of</w:t>
      </w:r>
      <w:r>
        <w:rPr>
          <w:spacing w:val="-7"/>
          <w:sz w:val="16"/>
        </w:rPr>
        <w:t> </w:t>
      </w:r>
      <w:r>
        <w:rPr>
          <w:sz w:val="16"/>
        </w:rPr>
        <w:t>the</w:t>
      </w:r>
      <w:r>
        <w:rPr>
          <w:spacing w:val="-7"/>
          <w:sz w:val="16"/>
        </w:rPr>
        <w:t> </w:t>
      </w:r>
      <w:r>
        <w:rPr>
          <w:sz w:val="16"/>
        </w:rPr>
        <w:t>Covid-19</w:t>
      </w:r>
      <w:r>
        <w:rPr>
          <w:spacing w:val="-7"/>
          <w:sz w:val="16"/>
        </w:rPr>
        <w:t> </w:t>
      </w:r>
      <w:r>
        <w:rPr>
          <w:sz w:val="16"/>
        </w:rPr>
        <w:t>pandemic,</w:t>
      </w:r>
      <w:r>
        <w:rPr>
          <w:spacing w:val="-6"/>
          <w:sz w:val="16"/>
        </w:rPr>
        <w:t> </w:t>
      </w:r>
      <w:r>
        <w:rPr>
          <w:sz w:val="16"/>
        </w:rPr>
        <w:t>which</w:t>
      </w:r>
      <w:r>
        <w:rPr>
          <w:spacing w:val="40"/>
          <w:sz w:val="16"/>
        </w:rPr>
        <w:t> </w:t>
      </w:r>
      <w:r>
        <w:rPr>
          <w:sz w:val="16"/>
        </w:rPr>
        <w:t>introduced</w:t>
      </w:r>
      <w:r>
        <w:rPr>
          <w:spacing w:val="-6"/>
          <w:sz w:val="16"/>
        </w:rPr>
        <w:t> </w:t>
      </w:r>
      <w:r>
        <w:rPr>
          <w:sz w:val="16"/>
        </w:rPr>
        <w:t>all</w:t>
      </w:r>
      <w:r>
        <w:rPr>
          <w:spacing w:val="-6"/>
          <w:sz w:val="16"/>
        </w:rPr>
        <w:t> </w:t>
      </w:r>
      <w:r>
        <w:rPr>
          <w:sz w:val="16"/>
        </w:rPr>
        <w:t>manner</w:t>
      </w:r>
      <w:r>
        <w:rPr>
          <w:spacing w:val="-6"/>
          <w:sz w:val="16"/>
        </w:rPr>
        <w:t> </w:t>
      </w:r>
      <w:r>
        <w:rPr>
          <w:sz w:val="16"/>
        </w:rPr>
        <w:t>of</w:t>
      </w:r>
      <w:r>
        <w:rPr>
          <w:spacing w:val="-6"/>
          <w:sz w:val="16"/>
        </w:rPr>
        <w:t> </w:t>
      </w:r>
      <w:r>
        <w:rPr>
          <w:sz w:val="16"/>
        </w:rPr>
        <w:t>procedural</w:t>
      </w:r>
      <w:r>
        <w:rPr>
          <w:spacing w:val="-6"/>
          <w:sz w:val="16"/>
        </w:rPr>
        <w:t> </w:t>
      </w:r>
      <w:r>
        <w:rPr>
          <w:sz w:val="16"/>
        </w:rPr>
        <w:t>changes</w:t>
      </w:r>
      <w:r>
        <w:rPr>
          <w:spacing w:val="-6"/>
          <w:sz w:val="16"/>
        </w:rPr>
        <w:t> </w:t>
      </w:r>
      <w:r>
        <w:rPr>
          <w:sz w:val="16"/>
        </w:rPr>
        <w:t>and</w:t>
      </w:r>
      <w:r>
        <w:rPr>
          <w:spacing w:val="-6"/>
          <w:sz w:val="16"/>
        </w:rPr>
        <w:t> </w:t>
      </w:r>
      <w:r>
        <w:rPr>
          <w:sz w:val="16"/>
        </w:rPr>
        <w:t>ad</w:t>
      </w:r>
      <w:r>
        <w:rPr>
          <w:spacing w:val="-6"/>
          <w:sz w:val="16"/>
        </w:rPr>
        <w:t> </w:t>
      </w:r>
      <w:r>
        <w:rPr>
          <w:sz w:val="16"/>
        </w:rPr>
        <w:t>hoc</w:t>
      </w:r>
      <w:r>
        <w:rPr>
          <w:spacing w:val="-6"/>
          <w:sz w:val="16"/>
        </w:rPr>
        <w:t> </w:t>
      </w:r>
      <w:r>
        <w:rPr>
          <w:sz w:val="16"/>
        </w:rPr>
        <w:t>administrative</w:t>
      </w:r>
      <w:r>
        <w:rPr>
          <w:spacing w:val="-6"/>
          <w:sz w:val="16"/>
        </w:rPr>
        <w:t> </w:t>
      </w:r>
      <w:r>
        <w:rPr>
          <w:sz w:val="16"/>
        </w:rPr>
        <w:t>decisions</w:t>
      </w:r>
      <w:r>
        <w:rPr>
          <w:spacing w:val="-6"/>
          <w:sz w:val="16"/>
        </w:rPr>
        <w:t> </w:t>
      </w:r>
      <w:r>
        <w:rPr>
          <w:sz w:val="16"/>
        </w:rPr>
        <w:t>to</w:t>
      </w:r>
      <w:r>
        <w:rPr>
          <w:spacing w:val="-6"/>
          <w:sz w:val="16"/>
        </w:rPr>
        <w:t> </w:t>
      </w:r>
      <w:r>
        <w:rPr>
          <w:sz w:val="16"/>
        </w:rPr>
        <w:t>the</w:t>
      </w:r>
      <w:r>
        <w:rPr>
          <w:spacing w:val="-6"/>
          <w:sz w:val="16"/>
        </w:rPr>
        <w:t> </w:t>
      </w:r>
      <w:r>
        <w:rPr>
          <w:sz w:val="16"/>
        </w:rPr>
        <w:t>administration</w:t>
      </w:r>
      <w:r>
        <w:rPr>
          <w:spacing w:val="-6"/>
          <w:sz w:val="16"/>
        </w:rPr>
        <w:t> </w:t>
      </w:r>
      <w:r>
        <w:rPr>
          <w:sz w:val="16"/>
        </w:rPr>
        <w:t>of</w:t>
      </w:r>
      <w:r>
        <w:rPr>
          <w:spacing w:val="-6"/>
          <w:sz w:val="16"/>
        </w:rPr>
        <w:t> </w:t>
      </w:r>
      <w:r>
        <w:rPr>
          <w:sz w:val="16"/>
        </w:rPr>
        <w:t>the</w:t>
      </w:r>
      <w:r>
        <w:rPr>
          <w:spacing w:val="40"/>
          <w:sz w:val="16"/>
        </w:rPr>
        <w:t> </w:t>
      </w:r>
      <w:r>
        <w:rPr>
          <w:sz w:val="16"/>
        </w:rPr>
        <w:t>vote (Hutcheson &amp; McAllister 2021).</w:t>
      </w:r>
    </w:p>
    <w:p>
      <w:pPr>
        <w:spacing w:after="0" w:line="247" w:lineRule="auto"/>
        <w:jc w:val="both"/>
        <w:rPr>
          <w:sz w:val="16"/>
        </w:rPr>
        <w:sectPr>
          <w:pgSz w:w="12240" w:h="15840"/>
          <w:pgMar w:header="1940" w:footer="0" w:top="2160" w:bottom="280" w:left="1800" w:right="720"/>
        </w:sectPr>
      </w:pPr>
    </w:p>
    <w:p>
      <w:pPr>
        <w:pStyle w:val="BodyText"/>
        <w:spacing w:before="99"/>
      </w:pPr>
    </w:p>
    <w:p>
      <w:pPr>
        <w:pStyle w:val="BodyText"/>
        <w:spacing w:line="249" w:lineRule="auto"/>
        <w:ind w:left="1406" w:right="1405" w:firstLine="6"/>
        <w:jc w:val="both"/>
      </w:pPr>
      <w:r>
        <w:rPr/>
        <w:t>However, as Beber and Scacco demonstrate, human beings are poor random number generators; when asked to produce ‘random’ numbers they tend to overestimate some integers (especially zeroes and fives), and underestimate others.</w:t>
      </w:r>
      <w:r>
        <w:rPr>
          <w:spacing w:val="40"/>
        </w:rPr>
        <w:t> </w:t>
      </w:r>
      <w:r>
        <w:rPr/>
        <w:t>As a result, when precinct-level election officials are tasked with inflating a party’s vote total at their precinct, they tend to over-produce certain digits.</w:t>
      </w:r>
      <w:r>
        <w:rPr>
          <w:spacing w:val="40"/>
        </w:rPr>
        <w:t> </w:t>
      </w:r>
      <w:r>
        <w:rPr/>
        <w:t>This process, when aggregated hundreds or thousands of times, can result in non-uniform distributions across the territory—a</w:t>
      </w:r>
      <w:r>
        <w:rPr>
          <w:spacing w:val="-13"/>
        </w:rPr>
        <w:t> </w:t>
      </w:r>
      <w:r>
        <w:rPr/>
        <w:t>signal</w:t>
      </w:r>
      <w:r>
        <w:rPr>
          <w:spacing w:val="-12"/>
        </w:rPr>
        <w:t> </w:t>
      </w:r>
      <w:r>
        <w:rPr/>
        <w:t>of</w:t>
      </w:r>
      <w:r>
        <w:rPr>
          <w:spacing w:val="-13"/>
        </w:rPr>
        <w:t> </w:t>
      </w:r>
      <w:r>
        <w:rPr/>
        <w:t>human</w:t>
      </w:r>
      <w:r>
        <w:rPr>
          <w:spacing w:val="-12"/>
        </w:rPr>
        <w:t> </w:t>
      </w:r>
      <w:r>
        <w:rPr/>
        <w:t>electoral</w:t>
      </w:r>
      <w:r>
        <w:rPr>
          <w:spacing w:val="-13"/>
        </w:rPr>
        <w:t> </w:t>
      </w:r>
      <w:r>
        <w:rPr/>
        <w:t>falsification.</w:t>
      </w:r>
      <w:r>
        <w:rPr>
          <w:spacing w:val="6"/>
        </w:rPr>
        <w:t> </w:t>
      </w:r>
      <w:r>
        <w:rPr/>
        <w:t>Figure</w:t>
      </w:r>
      <w:r>
        <w:rPr>
          <w:spacing w:val="-13"/>
        </w:rPr>
        <w:t> </w:t>
      </w:r>
      <w:r>
        <w:rPr/>
        <w:t>4.3</w:t>
      </w:r>
      <w:r>
        <w:rPr>
          <w:spacing w:val="-12"/>
        </w:rPr>
        <w:t> </w:t>
      </w:r>
      <w:r>
        <w:rPr/>
        <w:t>illustrates</w:t>
      </w:r>
      <w:r>
        <w:rPr>
          <w:spacing w:val="-13"/>
        </w:rPr>
        <w:t> </w:t>
      </w:r>
      <w:r>
        <w:rPr/>
        <w:t>a</w:t>
      </w:r>
      <w:r>
        <w:rPr>
          <w:spacing w:val="-12"/>
        </w:rPr>
        <w:t> </w:t>
      </w:r>
      <w:r>
        <w:rPr/>
        <w:t>non-uniform distribution of digits, with significant over-representation of zeroes, for the KPRF candidate in Dagestan in the 2012 election.</w:t>
      </w:r>
      <w:r>
        <w:rPr>
          <w:spacing w:val="40"/>
        </w:rPr>
        <w:t> </w:t>
      </w:r>
      <w:r>
        <w:rPr/>
        <w:t>This type of election forensic measure captures falsification only; election results may be highly influenced by vote-buying, voter pressure, or ballot-stuffing and still generate randomly distributed last digits (Harvey 2016).</w:t>
      </w:r>
    </w:p>
    <w:p>
      <w:pPr>
        <w:pStyle w:val="BodyText"/>
        <w:spacing w:before="55"/>
      </w:pPr>
      <w:r>
        <w:rPr/>
        <w:drawing>
          <wp:anchor distT="0" distB="0" distL="0" distR="0" allowOverlap="1" layoutInCell="1" locked="0" behindDoc="1" simplePos="0" relativeHeight="487607808">
            <wp:simplePos x="0" y="0"/>
            <wp:positionH relativeFrom="page">
              <wp:posOffset>2076328</wp:posOffset>
            </wp:positionH>
            <wp:positionV relativeFrom="paragraph">
              <wp:posOffset>196375</wp:posOffset>
            </wp:positionV>
            <wp:extent cx="3131819" cy="2214372"/>
            <wp:effectExtent l="0" t="0" r="0" b="0"/>
            <wp:wrapTopAndBottom/>
            <wp:docPr id="179" name="Image 179"/>
            <wp:cNvGraphicFramePr>
              <a:graphicFrameLocks/>
            </wp:cNvGraphicFramePr>
            <a:graphic>
              <a:graphicData uri="http://schemas.openxmlformats.org/drawingml/2006/picture">
                <pic:pic>
                  <pic:nvPicPr>
                    <pic:cNvPr id="179" name="Image 179"/>
                    <pic:cNvPicPr/>
                  </pic:nvPicPr>
                  <pic:blipFill>
                    <a:blip r:embed="rId61" cstate="print"/>
                    <a:stretch>
                      <a:fillRect/>
                    </a:stretch>
                  </pic:blipFill>
                  <pic:spPr>
                    <a:xfrm>
                      <a:off x="0" y="0"/>
                      <a:ext cx="3131819" cy="2214372"/>
                    </a:xfrm>
                    <a:prstGeom prst="rect">
                      <a:avLst/>
                    </a:prstGeom>
                  </pic:spPr>
                </pic:pic>
              </a:graphicData>
            </a:graphic>
          </wp:anchor>
        </w:drawing>
      </w:r>
    </w:p>
    <w:p>
      <w:pPr>
        <w:pStyle w:val="BodyText"/>
        <w:spacing w:before="86"/>
      </w:pPr>
    </w:p>
    <w:p>
      <w:pPr>
        <w:pStyle w:val="BodyText"/>
        <w:ind w:right="16"/>
        <w:jc w:val="center"/>
      </w:pPr>
      <w:r>
        <w:rPr/>
        <w:t>Figure</w:t>
      </w:r>
      <w:r>
        <w:rPr>
          <w:spacing w:val="-8"/>
        </w:rPr>
        <w:t> </w:t>
      </w:r>
      <w:r>
        <w:rPr/>
        <w:t>4.3:</w:t>
      </w:r>
      <w:r>
        <w:rPr>
          <w:spacing w:val="7"/>
        </w:rPr>
        <w:t> </w:t>
      </w:r>
      <w:r>
        <w:rPr/>
        <w:t>Last</w:t>
      </w:r>
      <w:r>
        <w:rPr>
          <w:spacing w:val="-8"/>
        </w:rPr>
        <w:t> </w:t>
      </w:r>
      <w:r>
        <w:rPr/>
        <w:t>digits</w:t>
      </w:r>
      <w:r>
        <w:rPr>
          <w:spacing w:val="-8"/>
        </w:rPr>
        <w:t> </w:t>
      </w:r>
      <w:r>
        <w:rPr/>
        <w:t>of</w:t>
      </w:r>
      <w:r>
        <w:rPr>
          <w:spacing w:val="-7"/>
        </w:rPr>
        <w:t> </w:t>
      </w:r>
      <w:r>
        <w:rPr/>
        <w:t>precinct</w:t>
      </w:r>
      <w:r>
        <w:rPr>
          <w:spacing w:val="-8"/>
        </w:rPr>
        <w:t> </w:t>
      </w:r>
      <w:r>
        <w:rPr/>
        <w:t>vote</w:t>
      </w:r>
      <w:r>
        <w:rPr>
          <w:spacing w:val="-8"/>
        </w:rPr>
        <w:t> </w:t>
      </w:r>
      <w:r>
        <w:rPr/>
        <w:t>totals</w:t>
      </w:r>
      <w:r>
        <w:rPr>
          <w:spacing w:val="-8"/>
        </w:rPr>
        <w:t> </w:t>
      </w:r>
      <w:r>
        <w:rPr/>
        <w:t>for</w:t>
      </w:r>
      <w:r>
        <w:rPr>
          <w:spacing w:val="-7"/>
        </w:rPr>
        <w:t> </w:t>
      </w:r>
      <w:r>
        <w:rPr/>
        <w:t>KPRF,</w:t>
      </w:r>
      <w:r>
        <w:rPr>
          <w:spacing w:val="-8"/>
        </w:rPr>
        <w:t> </w:t>
      </w:r>
      <w:r>
        <w:rPr/>
        <w:t>Dagestan</w:t>
      </w:r>
      <w:r>
        <w:rPr>
          <w:spacing w:val="-8"/>
        </w:rPr>
        <w:t> </w:t>
      </w:r>
      <w:r>
        <w:rPr>
          <w:spacing w:val="-4"/>
        </w:rPr>
        <w:t>2012</w:t>
      </w:r>
    </w:p>
    <w:p>
      <w:pPr>
        <w:pStyle w:val="BodyText"/>
        <w:spacing w:before="68"/>
      </w:pPr>
    </w:p>
    <w:p>
      <w:pPr>
        <w:pStyle w:val="BodyText"/>
        <w:spacing w:line="249" w:lineRule="auto"/>
        <w:ind w:left="1408" w:right="1405" w:firstLine="4"/>
        <w:jc w:val="both"/>
      </w:pPr>
      <w:r>
        <w:rPr/>
        <w:t>I</w:t>
      </w:r>
      <w:r>
        <w:rPr>
          <w:spacing w:val="-5"/>
        </w:rPr>
        <w:t> </w:t>
      </w:r>
      <w:r>
        <w:rPr/>
        <w:t>estimate</w:t>
      </w:r>
      <w:r>
        <w:rPr>
          <w:spacing w:val="-5"/>
        </w:rPr>
        <w:t> </w:t>
      </w:r>
      <w:r>
        <w:rPr/>
        <w:t>centralized</w:t>
      </w:r>
      <w:r>
        <w:rPr>
          <w:spacing w:val="-5"/>
        </w:rPr>
        <w:t> </w:t>
      </w:r>
      <w:r>
        <w:rPr/>
        <w:t>manipulation</w:t>
      </w:r>
      <w:r>
        <w:rPr>
          <w:spacing w:val="-5"/>
        </w:rPr>
        <w:t> </w:t>
      </w:r>
      <w:r>
        <w:rPr/>
        <w:t>by</w:t>
      </w:r>
      <w:r>
        <w:rPr>
          <w:spacing w:val="-5"/>
        </w:rPr>
        <w:t> </w:t>
      </w:r>
      <w:r>
        <w:rPr/>
        <w:t>formal</w:t>
      </w:r>
      <w:r>
        <w:rPr>
          <w:spacing w:val="-5"/>
        </w:rPr>
        <w:t> </w:t>
      </w:r>
      <w:r>
        <w:rPr/>
        <w:t>agents</w:t>
      </w:r>
      <w:r>
        <w:rPr>
          <w:spacing w:val="-5"/>
        </w:rPr>
        <w:t> </w:t>
      </w:r>
      <w:r>
        <w:rPr/>
        <w:t>(i.e.</w:t>
      </w:r>
      <w:r>
        <w:rPr>
          <w:spacing w:val="-5"/>
        </w:rPr>
        <w:t> </w:t>
      </w:r>
      <w:r>
        <w:rPr/>
        <w:t>falsification</w:t>
      </w:r>
      <w:r>
        <w:rPr>
          <w:spacing w:val="-5"/>
        </w:rPr>
        <w:t> </w:t>
      </w:r>
      <w:r>
        <w:rPr/>
        <w:t>of</w:t>
      </w:r>
      <w:r>
        <w:rPr>
          <w:spacing w:val="-5"/>
        </w:rPr>
        <w:t> </w:t>
      </w:r>
      <w:r>
        <w:rPr/>
        <w:t>results)</w:t>
      </w:r>
      <w:r>
        <w:rPr>
          <w:spacing w:val="-5"/>
        </w:rPr>
        <w:t> </w:t>
      </w:r>
      <w:r>
        <w:rPr/>
        <w:t>using three approaches.</w:t>
      </w:r>
      <w:r>
        <w:rPr>
          <w:spacing w:val="40"/>
        </w:rPr>
        <w:t> </w:t>
      </w:r>
      <w:r>
        <w:rPr/>
        <w:t>First, I follow the classic technique from Beber and Scacco, using chi-square tests for the uniform distribution of trailing digits for the ruling party and the second-place finisher in each region per election-year.</w:t>
      </w:r>
      <w:r>
        <w:rPr>
          <w:spacing w:val="40"/>
        </w:rPr>
        <w:t> </w:t>
      </w:r>
      <w:r>
        <w:rPr/>
        <w:t>I test for deviations from the uniform that are statistically significant at the .05 level for both parties; the binary variable</w:t>
      </w:r>
      <w:r>
        <w:rPr>
          <w:spacing w:val="-9"/>
        </w:rPr>
        <w:t> </w:t>
      </w:r>
      <w:r>
        <w:rPr>
          <w:i/>
        </w:rPr>
        <w:t>any</w:t>
      </w:r>
      <w:r>
        <w:rPr>
          <w:i/>
          <w:spacing w:val="-9"/>
        </w:rPr>
        <w:t> </w:t>
      </w:r>
      <w:r>
        <w:rPr>
          <w:i/>
        </w:rPr>
        <w:t>fraud</w:t>
      </w:r>
      <w:r>
        <w:rPr>
          <w:i/>
          <w:spacing w:val="-2"/>
        </w:rPr>
        <w:t> </w:t>
      </w:r>
      <w:r>
        <w:rPr/>
        <w:t>is</w:t>
      </w:r>
      <w:r>
        <w:rPr>
          <w:spacing w:val="-9"/>
        </w:rPr>
        <w:t> </w:t>
      </w:r>
      <w:r>
        <w:rPr/>
        <w:t>marked</w:t>
      </w:r>
      <w:r>
        <w:rPr>
          <w:spacing w:val="-9"/>
        </w:rPr>
        <w:t> </w:t>
      </w:r>
      <w:r>
        <w:rPr/>
        <w:t>as</w:t>
      </w:r>
      <w:r>
        <w:rPr>
          <w:spacing w:val="-9"/>
        </w:rPr>
        <w:t> </w:t>
      </w:r>
      <w:r>
        <w:rPr/>
        <w:t>1</w:t>
      </w:r>
      <w:r>
        <w:rPr>
          <w:spacing w:val="-9"/>
        </w:rPr>
        <w:t> </w:t>
      </w:r>
      <w:r>
        <w:rPr/>
        <w:t>if</w:t>
      </w:r>
      <w:r>
        <w:rPr>
          <w:spacing w:val="-9"/>
        </w:rPr>
        <w:t> </w:t>
      </w:r>
      <w:r>
        <w:rPr/>
        <w:t>either</w:t>
      </w:r>
      <w:r>
        <w:rPr>
          <w:spacing w:val="-9"/>
        </w:rPr>
        <w:t> </w:t>
      </w:r>
      <w:r>
        <w:rPr/>
        <w:t>party’s</w:t>
      </w:r>
      <w:r>
        <w:rPr>
          <w:spacing w:val="-9"/>
        </w:rPr>
        <w:t> </w:t>
      </w:r>
      <w:r>
        <w:rPr/>
        <w:t>results</w:t>
      </w:r>
      <w:r>
        <w:rPr>
          <w:spacing w:val="-9"/>
        </w:rPr>
        <w:t> </w:t>
      </w:r>
      <w:r>
        <w:rPr/>
        <w:t>are</w:t>
      </w:r>
      <w:r>
        <w:rPr>
          <w:spacing w:val="-9"/>
        </w:rPr>
        <w:t> </w:t>
      </w:r>
      <w:r>
        <w:rPr/>
        <w:t>significantly</w:t>
      </w:r>
      <w:r>
        <w:rPr>
          <w:spacing w:val="-9"/>
        </w:rPr>
        <w:t> </w:t>
      </w:r>
      <w:r>
        <w:rPr/>
        <w:t>non-uniform, and 0 otherwise.</w:t>
      </w:r>
      <w:r>
        <w:rPr>
          <w:spacing w:val="40"/>
        </w:rPr>
        <w:t> </w:t>
      </w:r>
      <w:r>
        <w:rPr/>
        <w:t>This variable is used as the dependent variable in a second-stage logit model.</w:t>
      </w:r>
      <w:r>
        <w:rPr>
          <w:spacing w:val="28"/>
        </w:rPr>
        <w:t> </w:t>
      </w:r>
      <w:r>
        <w:rPr/>
        <w:t>This approach measures falsification of results only; it does not measure behaviors like stuffing the ballot box with pre-filled ballots (Sjoberg 2016).</w:t>
      </w:r>
    </w:p>
    <w:p>
      <w:pPr>
        <w:pStyle w:val="BodyText"/>
        <w:spacing w:line="249" w:lineRule="auto" w:before="140"/>
        <w:ind w:left="1413" w:right="1397"/>
        <w:jc w:val="both"/>
      </w:pPr>
      <w:r>
        <w:rPr/>
        <w:t>Further research has produced more refined estimates of falsification.</w:t>
      </w:r>
      <w:r>
        <w:rPr>
          <w:spacing w:val="40"/>
        </w:rPr>
        <w:t> </w:t>
      </w:r>
      <w:r>
        <w:rPr/>
        <w:t>While relying on the same logic as Beber and Scacco (2012), Lankina and Skovoroda (Lankina &amp; Skovoroda</w:t>
      </w:r>
      <w:r>
        <w:rPr>
          <w:spacing w:val="-4"/>
        </w:rPr>
        <w:t> </w:t>
      </w:r>
      <w:r>
        <w:rPr/>
        <w:t>2017)</w:t>
      </w:r>
      <w:r>
        <w:rPr>
          <w:spacing w:val="-4"/>
        </w:rPr>
        <w:t> </w:t>
      </w:r>
      <w:r>
        <w:rPr/>
        <w:t>propose</w:t>
      </w:r>
      <w:r>
        <w:rPr>
          <w:spacing w:val="-4"/>
        </w:rPr>
        <w:t> </w:t>
      </w:r>
      <w:r>
        <w:rPr/>
        <w:t>using</w:t>
      </w:r>
      <w:r>
        <w:rPr>
          <w:spacing w:val="-4"/>
        </w:rPr>
        <w:t> </w:t>
      </w:r>
      <w:r>
        <w:rPr/>
        <w:t>the</w:t>
      </w:r>
      <w:r>
        <w:rPr>
          <w:spacing w:val="-4"/>
        </w:rPr>
        <w:t> </w:t>
      </w:r>
      <w:r>
        <w:rPr/>
        <w:t>deviance</w:t>
      </w:r>
      <w:r>
        <w:rPr>
          <w:spacing w:val="-4"/>
        </w:rPr>
        <w:t> </w:t>
      </w:r>
      <w:r>
        <w:rPr/>
        <w:t>between</w:t>
      </w:r>
      <w:r>
        <w:rPr>
          <w:spacing w:val="-4"/>
        </w:rPr>
        <w:t> </w:t>
      </w:r>
      <w:r>
        <w:rPr/>
        <w:t>the</w:t>
      </w:r>
      <w:r>
        <w:rPr>
          <w:spacing w:val="-4"/>
        </w:rPr>
        <w:t> </w:t>
      </w:r>
      <w:r>
        <w:rPr/>
        <w:t>expected</w:t>
      </w:r>
      <w:r>
        <w:rPr>
          <w:spacing w:val="-4"/>
        </w:rPr>
        <w:t> </w:t>
      </w:r>
      <w:r>
        <w:rPr/>
        <w:t>value</w:t>
      </w:r>
      <w:r>
        <w:rPr>
          <w:spacing w:val="-4"/>
        </w:rPr>
        <w:t> </w:t>
      </w:r>
      <w:r>
        <w:rPr/>
        <w:t>for</w:t>
      </w:r>
      <w:r>
        <w:rPr>
          <w:spacing w:val="-4"/>
        </w:rPr>
        <w:t> </w:t>
      </w:r>
      <w:r>
        <w:rPr/>
        <w:t>a</w:t>
      </w:r>
      <w:r>
        <w:rPr>
          <w:spacing w:val="-4"/>
        </w:rPr>
        <w:t> </w:t>
      </w:r>
      <w:r>
        <w:rPr/>
        <w:t>trailing digit (10%) and its observed value, controlling for the number of precincts in a terri-tory.</w:t>
      </w:r>
      <w:r>
        <w:rPr>
          <w:spacing w:val="23"/>
        </w:rPr>
        <w:t> </w:t>
      </w:r>
      <w:r>
        <w:rPr/>
        <w:t>I follow their measure of deviance for last-digit zero; a larger deviance indicates</w:t>
      </w:r>
    </w:p>
    <w:p>
      <w:pPr>
        <w:pStyle w:val="BodyText"/>
        <w:spacing w:after="0" w:line="249" w:lineRule="auto"/>
        <w:jc w:val="both"/>
        <w:sectPr>
          <w:pgSz w:w="12240" w:h="15840"/>
          <w:pgMar w:header="1940" w:footer="0" w:top="2160" w:bottom="280" w:left="1800" w:right="720"/>
        </w:sectPr>
      </w:pPr>
    </w:p>
    <w:p>
      <w:pPr>
        <w:pStyle w:val="BodyText"/>
        <w:spacing w:before="99"/>
      </w:pPr>
    </w:p>
    <w:p>
      <w:pPr>
        <w:pStyle w:val="BodyText"/>
        <w:spacing w:line="249" w:lineRule="auto"/>
        <w:ind w:left="337" w:right="2472"/>
        <w:jc w:val="both"/>
      </w:pPr>
      <w:r>
        <w:rPr/>
        <w:t>increasing</w:t>
      </w:r>
      <w:r>
        <w:rPr>
          <w:spacing w:val="-2"/>
        </w:rPr>
        <w:t> </w:t>
      </w:r>
      <w:r>
        <w:rPr/>
        <w:t>under-</w:t>
      </w:r>
      <w:r>
        <w:rPr>
          <w:spacing w:val="-2"/>
        </w:rPr>
        <w:t> </w:t>
      </w:r>
      <w:r>
        <w:rPr/>
        <w:t>or</w:t>
      </w:r>
      <w:r>
        <w:rPr>
          <w:spacing w:val="-1"/>
        </w:rPr>
        <w:t> </w:t>
      </w:r>
      <w:r>
        <w:rPr/>
        <w:t>over-production</w:t>
      </w:r>
      <w:r>
        <w:rPr>
          <w:spacing w:val="-2"/>
        </w:rPr>
        <w:t> </w:t>
      </w:r>
      <w:r>
        <w:rPr/>
        <w:t>of</w:t>
      </w:r>
      <w:r>
        <w:rPr>
          <w:spacing w:val="-1"/>
        </w:rPr>
        <w:t> </w:t>
      </w:r>
      <w:r>
        <w:rPr/>
        <w:t>zero</w:t>
      </w:r>
      <w:r>
        <w:rPr>
          <w:spacing w:val="-2"/>
        </w:rPr>
        <w:t> </w:t>
      </w:r>
      <w:r>
        <w:rPr/>
        <w:t>as</w:t>
      </w:r>
      <w:r>
        <w:rPr>
          <w:spacing w:val="-2"/>
        </w:rPr>
        <w:t> </w:t>
      </w:r>
      <w:r>
        <w:rPr/>
        <w:t>a</w:t>
      </w:r>
      <w:r>
        <w:rPr>
          <w:spacing w:val="-2"/>
        </w:rPr>
        <w:t> </w:t>
      </w:r>
      <w:r>
        <w:rPr/>
        <w:t>last</w:t>
      </w:r>
      <w:r>
        <w:rPr>
          <w:spacing w:val="-1"/>
        </w:rPr>
        <w:t> </w:t>
      </w:r>
      <w:r>
        <w:rPr/>
        <w:t>digit,</w:t>
      </w:r>
      <w:r>
        <w:rPr>
          <w:spacing w:val="-1"/>
        </w:rPr>
        <w:t> </w:t>
      </w:r>
      <w:r>
        <w:rPr/>
        <w:t>a</w:t>
      </w:r>
      <w:r>
        <w:rPr>
          <w:spacing w:val="-1"/>
        </w:rPr>
        <w:t> </w:t>
      </w:r>
      <w:r>
        <w:rPr/>
        <w:t>possible</w:t>
      </w:r>
      <w:r>
        <w:rPr>
          <w:spacing w:val="-2"/>
        </w:rPr>
        <w:t> </w:t>
      </w:r>
      <w:r>
        <w:rPr/>
        <w:t>signal</w:t>
      </w:r>
      <w:r>
        <w:rPr>
          <w:spacing w:val="-1"/>
        </w:rPr>
        <w:t> </w:t>
      </w:r>
      <w:r>
        <w:rPr/>
        <w:t>of</w:t>
      </w:r>
      <w:r>
        <w:rPr>
          <w:spacing w:val="-2"/>
        </w:rPr>
        <w:t> </w:t>
      </w:r>
      <w:r>
        <w:rPr/>
        <w:t>human tampering with results.</w:t>
      </w:r>
      <w:r>
        <w:rPr>
          <w:spacing w:val="40"/>
        </w:rPr>
        <w:t> </w:t>
      </w:r>
      <w:r>
        <w:rPr/>
        <w:t>Using the deviance measure rather than a binary indicator of significant</w:t>
      </w:r>
      <w:r>
        <w:rPr>
          <w:spacing w:val="-13"/>
        </w:rPr>
        <w:t> </w:t>
      </w:r>
      <w:r>
        <w:rPr/>
        <w:t>difference</w:t>
      </w:r>
      <w:r>
        <w:rPr>
          <w:spacing w:val="-12"/>
        </w:rPr>
        <w:t> </w:t>
      </w:r>
      <w:r>
        <w:rPr/>
        <w:t>from</w:t>
      </w:r>
      <w:r>
        <w:rPr>
          <w:spacing w:val="-13"/>
        </w:rPr>
        <w:t> </w:t>
      </w:r>
      <w:r>
        <w:rPr/>
        <w:t>the</w:t>
      </w:r>
      <w:r>
        <w:rPr>
          <w:spacing w:val="-12"/>
        </w:rPr>
        <w:t> </w:t>
      </w:r>
      <w:r>
        <w:rPr/>
        <w:t>uniform</w:t>
      </w:r>
      <w:r>
        <w:rPr>
          <w:spacing w:val="-13"/>
        </w:rPr>
        <w:t> </w:t>
      </w:r>
      <w:r>
        <w:rPr/>
        <w:t>allows</w:t>
      </w:r>
      <w:r>
        <w:rPr>
          <w:spacing w:val="-12"/>
        </w:rPr>
        <w:t> </w:t>
      </w:r>
      <w:r>
        <w:rPr/>
        <w:t>for</w:t>
      </w:r>
      <w:r>
        <w:rPr>
          <w:spacing w:val="-13"/>
        </w:rPr>
        <w:t> </w:t>
      </w:r>
      <w:r>
        <w:rPr/>
        <w:t>a</w:t>
      </w:r>
      <w:r>
        <w:rPr>
          <w:spacing w:val="-12"/>
        </w:rPr>
        <w:t> </w:t>
      </w:r>
      <w:r>
        <w:rPr/>
        <w:t>more</w:t>
      </w:r>
      <w:r>
        <w:rPr>
          <w:spacing w:val="-13"/>
        </w:rPr>
        <w:t> </w:t>
      </w:r>
      <w:r>
        <w:rPr/>
        <w:t>precise</w:t>
      </w:r>
      <w:r>
        <w:rPr>
          <w:spacing w:val="-12"/>
        </w:rPr>
        <w:t> </w:t>
      </w:r>
      <w:r>
        <w:rPr/>
        <w:t>test.</w:t>
      </w:r>
      <w:r>
        <w:rPr>
          <w:spacing w:val="-11"/>
        </w:rPr>
        <w:t> </w:t>
      </w:r>
      <w:r>
        <w:rPr/>
        <w:t>Unlike</w:t>
      </w:r>
      <w:r>
        <w:rPr>
          <w:spacing w:val="-12"/>
        </w:rPr>
        <w:t> </w:t>
      </w:r>
      <w:r>
        <w:rPr/>
        <w:t>the</w:t>
      </w:r>
      <w:r>
        <w:rPr>
          <w:spacing w:val="-13"/>
        </w:rPr>
        <w:t> </w:t>
      </w:r>
      <w:r>
        <w:rPr/>
        <w:t>binary measure,</w:t>
      </w:r>
      <w:r>
        <w:rPr>
          <w:spacing w:val="-4"/>
        </w:rPr>
        <w:t> </w:t>
      </w:r>
      <w:r>
        <w:rPr/>
        <w:t>which</w:t>
      </w:r>
      <w:r>
        <w:rPr>
          <w:spacing w:val="-4"/>
        </w:rPr>
        <w:t> </w:t>
      </w:r>
      <w:r>
        <w:rPr/>
        <w:t>would</w:t>
      </w:r>
      <w:r>
        <w:rPr>
          <w:spacing w:val="-4"/>
        </w:rPr>
        <w:t> </w:t>
      </w:r>
      <w:r>
        <w:rPr/>
        <w:t>classify</w:t>
      </w:r>
      <w:r>
        <w:rPr>
          <w:spacing w:val="-4"/>
        </w:rPr>
        <w:t> </w:t>
      </w:r>
      <w:r>
        <w:rPr/>
        <w:t>a</w:t>
      </w:r>
      <w:r>
        <w:rPr>
          <w:spacing w:val="-4"/>
        </w:rPr>
        <w:t> </w:t>
      </w:r>
      <w:r>
        <w:rPr/>
        <w:t>chi-squared</w:t>
      </w:r>
      <w:r>
        <w:rPr>
          <w:spacing w:val="-4"/>
        </w:rPr>
        <w:t> </w:t>
      </w:r>
      <w:r>
        <w:rPr/>
        <w:t>test</w:t>
      </w:r>
      <w:r>
        <w:rPr>
          <w:spacing w:val="-4"/>
        </w:rPr>
        <w:t> </w:t>
      </w:r>
      <w:r>
        <w:rPr/>
        <w:t>with</w:t>
      </w:r>
      <w:r>
        <w:rPr>
          <w:spacing w:val="-4"/>
        </w:rPr>
        <w:t> </w:t>
      </w:r>
      <w:r>
        <w:rPr/>
        <w:t>a</w:t>
      </w:r>
      <w:r>
        <w:rPr>
          <w:spacing w:val="-4"/>
        </w:rPr>
        <w:t> </w:t>
      </w:r>
      <w:r>
        <w:rPr/>
        <w:t>p-value</w:t>
      </w:r>
      <w:r>
        <w:rPr>
          <w:spacing w:val="-4"/>
        </w:rPr>
        <w:t> </w:t>
      </w:r>
      <w:r>
        <w:rPr/>
        <w:t>of</w:t>
      </w:r>
      <w:r>
        <w:rPr>
          <w:spacing w:val="-4"/>
        </w:rPr>
        <w:t> </w:t>
      </w:r>
      <w:r>
        <w:rPr/>
        <w:t>0.049</w:t>
      </w:r>
      <w:r>
        <w:rPr>
          <w:spacing w:val="-4"/>
        </w:rPr>
        <w:t> </w:t>
      </w:r>
      <w:r>
        <w:rPr/>
        <w:t>as</w:t>
      </w:r>
      <w:r>
        <w:rPr>
          <w:spacing w:val="-4"/>
        </w:rPr>
        <w:t> </w:t>
      </w:r>
      <w:r>
        <w:rPr/>
        <w:t>fraudulent but</w:t>
      </w:r>
      <w:r>
        <w:rPr>
          <w:spacing w:val="-1"/>
        </w:rPr>
        <w:t> </w:t>
      </w:r>
      <w:r>
        <w:rPr/>
        <w:t>one</w:t>
      </w:r>
      <w:r>
        <w:rPr>
          <w:spacing w:val="-1"/>
        </w:rPr>
        <w:t> </w:t>
      </w:r>
      <w:r>
        <w:rPr/>
        <w:t>with</w:t>
      </w:r>
      <w:r>
        <w:rPr>
          <w:spacing w:val="-1"/>
        </w:rPr>
        <w:t> </w:t>
      </w:r>
      <w:r>
        <w:rPr/>
        <w:t>a</w:t>
      </w:r>
      <w:r>
        <w:rPr>
          <w:spacing w:val="-1"/>
        </w:rPr>
        <w:t> </w:t>
      </w:r>
      <w:r>
        <w:rPr/>
        <w:t>p-value</w:t>
      </w:r>
      <w:r>
        <w:rPr>
          <w:spacing w:val="-1"/>
        </w:rPr>
        <w:t> </w:t>
      </w:r>
      <w:r>
        <w:rPr/>
        <w:t>of</w:t>
      </w:r>
      <w:r>
        <w:rPr>
          <w:spacing w:val="-1"/>
        </w:rPr>
        <w:t> </w:t>
      </w:r>
      <w:r>
        <w:rPr/>
        <w:t>0.051</w:t>
      </w:r>
      <w:r>
        <w:rPr>
          <w:spacing w:val="-1"/>
        </w:rPr>
        <w:t> </w:t>
      </w:r>
      <w:r>
        <w:rPr/>
        <w:t>as</w:t>
      </w:r>
      <w:r>
        <w:rPr>
          <w:spacing w:val="-1"/>
        </w:rPr>
        <w:t> </w:t>
      </w:r>
      <w:r>
        <w:rPr/>
        <w:t>clean, the</w:t>
      </w:r>
      <w:r>
        <w:rPr>
          <w:spacing w:val="-1"/>
        </w:rPr>
        <w:t> </w:t>
      </w:r>
      <w:r>
        <w:rPr/>
        <w:t>deviance</w:t>
      </w:r>
      <w:r>
        <w:rPr>
          <w:spacing w:val="-1"/>
        </w:rPr>
        <w:t> </w:t>
      </w:r>
      <w:r>
        <w:rPr/>
        <w:t>measure</w:t>
      </w:r>
      <w:r>
        <w:rPr>
          <w:spacing w:val="-1"/>
        </w:rPr>
        <w:t> </w:t>
      </w:r>
      <w:r>
        <w:rPr/>
        <w:t>allows</w:t>
      </w:r>
      <w:r>
        <w:rPr>
          <w:spacing w:val="-1"/>
        </w:rPr>
        <w:t> </w:t>
      </w:r>
      <w:r>
        <w:rPr/>
        <w:t>for</w:t>
      </w:r>
      <w:r>
        <w:rPr>
          <w:spacing w:val="-1"/>
        </w:rPr>
        <w:t> </w:t>
      </w:r>
      <w:r>
        <w:rPr/>
        <w:t>a</w:t>
      </w:r>
      <w:r>
        <w:rPr>
          <w:spacing w:val="-1"/>
        </w:rPr>
        <w:t> </w:t>
      </w:r>
      <w:r>
        <w:rPr/>
        <w:t>more</w:t>
      </w:r>
      <w:r>
        <w:rPr>
          <w:spacing w:val="-1"/>
        </w:rPr>
        <w:t> </w:t>
      </w:r>
      <w:r>
        <w:rPr/>
        <w:t>con-tinuous measure of ‘fraudulent-ness.’</w:t>
      </w:r>
      <w:r>
        <w:rPr>
          <w:spacing w:val="40"/>
        </w:rPr>
        <w:t> </w:t>
      </w:r>
      <w:r>
        <w:rPr/>
        <w:t>However, the original chi-square approach has the advantage of detecting deviations in digits other than zero.</w:t>
      </w:r>
    </w:p>
    <w:p>
      <w:pPr>
        <w:pStyle w:val="BodyText"/>
        <w:spacing w:line="249" w:lineRule="auto" w:before="149"/>
        <w:ind w:left="332" w:right="2472" w:firstLine="4"/>
        <w:jc w:val="both"/>
      </w:pPr>
      <w:r>
        <w:rPr/>
        <w:t>Finally, I also employ the ‘resampled kernel density’ method developed by Arturas Rozenas</w:t>
      </w:r>
      <w:r>
        <w:rPr>
          <w:spacing w:val="-13"/>
        </w:rPr>
        <w:t> </w:t>
      </w:r>
      <w:r>
        <w:rPr/>
        <w:t>(Rozenas</w:t>
      </w:r>
      <w:r>
        <w:rPr>
          <w:spacing w:val="-12"/>
        </w:rPr>
        <w:t> </w:t>
      </w:r>
      <w:r>
        <w:rPr/>
        <w:t>2017).</w:t>
      </w:r>
      <w:r>
        <w:rPr>
          <w:spacing w:val="-13"/>
        </w:rPr>
        <w:t> </w:t>
      </w:r>
      <w:r>
        <w:rPr/>
        <w:t>The</w:t>
      </w:r>
      <w:r>
        <w:rPr>
          <w:spacing w:val="-12"/>
        </w:rPr>
        <w:t> </w:t>
      </w:r>
      <w:r>
        <w:rPr/>
        <w:t>intuition</w:t>
      </w:r>
      <w:r>
        <w:rPr>
          <w:spacing w:val="-13"/>
        </w:rPr>
        <w:t> </w:t>
      </w:r>
      <w:r>
        <w:rPr/>
        <w:t>behind</w:t>
      </w:r>
      <w:r>
        <w:rPr>
          <w:spacing w:val="-12"/>
        </w:rPr>
        <w:t> </w:t>
      </w:r>
      <w:r>
        <w:rPr/>
        <w:t>this</w:t>
      </w:r>
      <w:r>
        <w:rPr>
          <w:spacing w:val="-13"/>
        </w:rPr>
        <w:t> </w:t>
      </w:r>
      <w:r>
        <w:rPr/>
        <w:t>approach</w:t>
      </w:r>
      <w:r>
        <w:rPr>
          <w:spacing w:val="-12"/>
        </w:rPr>
        <w:t> </w:t>
      </w:r>
      <w:r>
        <w:rPr/>
        <w:t>is</w:t>
      </w:r>
      <w:r>
        <w:rPr>
          <w:spacing w:val="-13"/>
        </w:rPr>
        <w:t> </w:t>
      </w:r>
      <w:r>
        <w:rPr/>
        <w:t>that</w:t>
      </w:r>
      <w:r>
        <w:rPr>
          <w:spacing w:val="-12"/>
        </w:rPr>
        <w:t> </w:t>
      </w:r>
      <w:r>
        <w:rPr/>
        <w:t>elections</w:t>
      </w:r>
      <w:r>
        <w:rPr>
          <w:spacing w:val="-13"/>
        </w:rPr>
        <w:t> </w:t>
      </w:r>
      <w:r>
        <w:rPr/>
        <w:t>which</w:t>
      </w:r>
      <w:r>
        <w:rPr>
          <w:spacing w:val="-12"/>
        </w:rPr>
        <w:t> </w:t>
      </w:r>
      <w:r>
        <w:rPr/>
        <w:t>fea-</w:t>
      </w:r>
      <w:r>
        <w:rPr>
          <w:spacing w:val="-2"/>
        </w:rPr>
        <w:t>ture</w:t>
      </w:r>
      <w:r>
        <w:rPr>
          <w:spacing w:val="-4"/>
        </w:rPr>
        <w:t> </w:t>
      </w:r>
      <w:r>
        <w:rPr>
          <w:spacing w:val="-2"/>
        </w:rPr>
        <w:t>human</w:t>
      </w:r>
      <w:r>
        <w:rPr>
          <w:spacing w:val="-4"/>
        </w:rPr>
        <w:t> </w:t>
      </w:r>
      <w:r>
        <w:rPr>
          <w:spacing w:val="-2"/>
        </w:rPr>
        <w:t>falsification</w:t>
      </w:r>
      <w:r>
        <w:rPr>
          <w:spacing w:val="-4"/>
        </w:rPr>
        <w:t> </w:t>
      </w:r>
      <w:r>
        <w:rPr>
          <w:spacing w:val="-2"/>
        </w:rPr>
        <w:t>may</w:t>
      </w:r>
      <w:r>
        <w:rPr>
          <w:spacing w:val="-4"/>
        </w:rPr>
        <w:t> </w:t>
      </w:r>
      <w:r>
        <w:rPr>
          <w:spacing w:val="-2"/>
        </w:rPr>
        <w:t>produce</w:t>
      </w:r>
      <w:r>
        <w:rPr>
          <w:spacing w:val="-4"/>
        </w:rPr>
        <w:t> </w:t>
      </w:r>
      <w:r>
        <w:rPr>
          <w:spacing w:val="-2"/>
        </w:rPr>
        <w:t>vote-share</w:t>
      </w:r>
      <w:r>
        <w:rPr>
          <w:spacing w:val="-4"/>
        </w:rPr>
        <w:t> </w:t>
      </w:r>
      <w:r>
        <w:rPr>
          <w:spacing w:val="-2"/>
        </w:rPr>
        <w:t>or</w:t>
      </w:r>
      <w:r>
        <w:rPr>
          <w:spacing w:val="-4"/>
        </w:rPr>
        <w:t> </w:t>
      </w:r>
      <w:r>
        <w:rPr>
          <w:spacing w:val="-2"/>
        </w:rPr>
        <w:t>turnout</w:t>
      </w:r>
      <w:r>
        <w:rPr>
          <w:spacing w:val="-4"/>
        </w:rPr>
        <w:t> </w:t>
      </w:r>
      <w:r>
        <w:rPr>
          <w:spacing w:val="-2"/>
        </w:rPr>
        <w:t>distributions</w:t>
      </w:r>
      <w:r>
        <w:rPr>
          <w:spacing w:val="-4"/>
        </w:rPr>
        <w:t> </w:t>
      </w:r>
      <w:r>
        <w:rPr>
          <w:spacing w:val="-2"/>
        </w:rPr>
        <w:t>with</w:t>
      </w:r>
      <w:r>
        <w:rPr>
          <w:spacing w:val="-4"/>
        </w:rPr>
        <w:t> </w:t>
      </w:r>
      <w:r>
        <w:rPr>
          <w:spacing w:val="-2"/>
        </w:rPr>
        <w:t>‘spikes’—</w:t>
      </w:r>
      <w:r>
        <w:rPr/>
        <w:t>a high number of precincts reporting certain values.</w:t>
      </w:r>
      <w:r>
        <w:rPr>
          <w:spacing w:val="40"/>
        </w:rPr>
        <w:t> </w:t>
      </w:r>
      <w:r>
        <w:rPr/>
        <w:t>These values might be numbers divisible</w:t>
      </w:r>
      <w:r>
        <w:rPr>
          <w:spacing w:val="-8"/>
        </w:rPr>
        <w:t> </w:t>
      </w:r>
      <w:r>
        <w:rPr/>
        <w:t>by</w:t>
      </w:r>
      <w:r>
        <w:rPr>
          <w:spacing w:val="-8"/>
        </w:rPr>
        <w:t> </w:t>
      </w:r>
      <w:r>
        <w:rPr/>
        <w:t>five</w:t>
      </w:r>
      <w:r>
        <w:rPr>
          <w:spacing w:val="-8"/>
        </w:rPr>
        <w:t> </w:t>
      </w:r>
      <w:r>
        <w:rPr/>
        <w:t>due</w:t>
      </w:r>
      <w:r>
        <w:rPr>
          <w:spacing w:val="-8"/>
        </w:rPr>
        <w:t> </w:t>
      </w:r>
      <w:r>
        <w:rPr/>
        <w:t>to</w:t>
      </w:r>
      <w:r>
        <w:rPr>
          <w:spacing w:val="-8"/>
        </w:rPr>
        <w:t> </w:t>
      </w:r>
      <w:r>
        <w:rPr/>
        <w:t>their</w:t>
      </w:r>
      <w:r>
        <w:rPr>
          <w:spacing w:val="-8"/>
        </w:rPr>
        <w:t> </w:t>
      </w:r>
      <w:r>
        <w:rPr/>
        <w:t>appeal</w:t>
      </w:r>
      <w:r>
        <w:rPr>
          <w:spacing w:val="-8"/>
        </w:rPr>
        <w:t> </w:t>
      </w:r>
      <w:r>
        <w:rPr/>
        <w:t>to</w:t>
      </w:r>
      <w:r>
        <w:rPr>
          <w:spacing w:val="-8"/>
        </w:rPr>
        <w:t> </w:t>
      </w:r>
      <w:r>
        <w:rPr/>
        <w:t>human</w:t>
      </w:r>
      <w:r>
        <w:rPr>
          <w:spacing w:val="-8"/>
        </w:rPr>
        <w:t> </w:t>
      </w:r>
      <w:r>
        <w:rPr/>
        <w:t>beings</w:t>
      </w:r>
      <w:r>
        <w:rPr>
          <w:spacing w:val="-8"/>
        </w:rPr>
        <w:t> </w:t>
      </w:r>
      <w:r>
        <w:rPr/>
        <w:t>working</w:t>
      </w:r>
      <w:r>
        <w:rPr>
          <w:spacing w:val="-8"/>
        </w:rPr>
        <w:t> </w:t>
      </w:r>
      <w:r>
        <w:rPr/>
        <w:t>in</w:t>
      </w:r>
      <w:r>
        <w:rPr>
          <w:spacing w:val="-8"/>
        </w:rPr>
        <w:t> </w:t>
      </w:r>
      <w:r>
        <w:rPr/>
        <w:t>a</w:t>
      </w:r>
      <w:r>
        <w:rPr>
          <w:spacing w:val="-8"/>
        </w:rPr>
        <w:t> </w:t>
      </w:r>
      <w:r>
        <w:rPr/>
        <w:t>hurry</w:t>
      </w:r>
      <w:r>
        <w:rPr>
          <w:spacing w:val="-8"/>
        </w:rPr>
        <w:t> </w:t>
      </w:r>
      <w:r>
        <w:rPr/>
        <w:t>(i.e.</w:t>
      </w:r>
      <w:r>
        <w:rPr>
          <w:spacing w:val="-8"/>
        </w:rPr>
        <w:t> </w:t>
      </w:r>
      <w:r>
        <w:rPr/>
        <w:t>60</w:t>
      </w:r>
      <w:r>
        <w:rPr>
          <w:spacing w:val="-8"/>
        </w:rPr>
        <w:t> </w:t>
      </w:r>
      <w:r>
        <w:rPr/>
        <w:t>percent vote-share,</w:t>
      </w:r>
      <w:r>
        <w:rPr>
          <w:spacing w:val="-5"/>
        </w:rPr>
        <w:t> </w:t>
      </w:r>
      <w:r>
        <w:rPr/>
        <w:t>or</w:t>
      </w:r>
      <w:r>
        <w:rPr>
          <w:spacing w:val="-5"/>
        </w:rPr>
        <w:t> </w:t>
      </w:r>
      <w:r>
        <w:rPr/>
        <w:t>65</w:t>
      </w:r>
      <w:r>
        <w:rPr>
          <w:spacing w:val="-5"/>
        </w:rPr>
        <w:t> </w:t>
      </w:r>
      <w:r>
        <w:rPr/>
        <w:t>percent).</w:t>
      </w:r>
      <w:r>
        <w:rPr>
          <w:spacing w:val="12"/>
        </w:rPr>
        <w:t> </w:t>
      </w:r>
      <w:r>
        <w:rPr/>
        <w:t>Or</w:t>
      </w:r>
      <w:r>
        <w:rPr>
          <w:spacing w:val="-5"/>
        </w:rPr>
        <w:t> </w:t>
      </w:r>
      <w:r>
        <w:rPr/>
        <w:t>they</w:t>
      </w:r>
      <w:r>
        <w:rPr>
          <w:spacing w:val="-5"/>
        </w:rPr>
        <w:t> </w:t>
      </w:r>
      <w:r>
        <w:rPr/>
        <w:t>might</w:t>
      </w:r>
      <w:r>
        <w:rPr>
          <w:spacing w:val="-5"/>
        </w:rPr>
        <w:t> </w:t>
      </w:r>
      <w:r>
        <w:rPr/>
        <w:t>be</w:t>
      </w:r>
      <w:r>
        <w:rPr>
          <w:spacing w:val="-5"/>
        </w:rPr>
        <w:t> </w:t>
      </w:r>
      <w:r>
        <w:rPr/>
        <w:t>due</w:t>
      </w:r>
      <w:r>
        <w:rPr>
          <w:spacing w:val="-5"/>
        </w:rPr>
        <w:t> </w:t>
      </w:r>
      <w:r>
        <w:rPr/>
        <w:t>to</w:t>
      </w:r>
      <w:r>
        <w:rPr>
          <w:spacing w:val="-5"/>
        </w:rPr>
        <w:t> </w:t>
      </w:r>
      <w:r>
        <w:rPr/>
        <w:t>specific</w:t>
      </w:r>
      <w:r>
        <w:rPr>
          <w:spacing w:val="-5"/>
        </w:rPr>
        <w:t> </w:t>
      </w:r>
      <w:r>
        <w:rPr/>
        <w:t>targets</w:t>
      </w:r>
      <w:r>
        <w:rPr>
          <w:spacing w:val="-5"/>
        </w:rPr>
        <w:t> </w:t>
      </w:r>
      <w:r>
        <w:rPr/>
        <w:t>laid</w:t>
      </w:r>
      <w:r>
        <w:rPr>
          <w:spacing w:val="-5"/>
        </w:rPr>
        <w:t> </w:t>
      </w:r>
      <w:r>
        <w:rPr/>
        <w:t>out</w:t>
      </w:r>
      <w:r>
        <w:rPr>
          <w:spacing w:val="-5"/>
        </w:rPr>
        <w:t> </w:t>
      </w:r>
      <w:r>
        <w:rPr/>
        <w:t>by</w:t>
      </w:r>
      <w:r>
        <w:rPr>
          <w:spacing w:val="-5"/>
        </w:rPr>
        <w:t> </w:t>
      </w:r>
      <w:r>
        <w:rPr/>
        <w:t>political leaders</w:t>
      </w:r>
      <w:r>
        <w:rPr>
          <w:spacing w:val="-6"/>
        </w:rPr>
        <w:t> </w:t>
      </w:r>
      <w:r>
        <w:rPr/>
        <w:t>(e.g.</w:t>
      </w:r>
      <w:r>
        <w:rPr>
          <w:spacing w:val="-6"/>
        </w:rPr>
        <w:t> </w:t>
      </w:r>
      <w:r>
        <w:rPr/>
        <w:t>67</w:t>
      </w:r>
      <w:r>
        <w:rPr>
          <w:spacing w:val="-6"/>
        </w:rPr>
        <w:t> </w:t>
      </w:r>
      <w:r>
        <w:rPr/>
        <w:t>percent).</w:t>
      </w:r>
      <w:r>
        <w:rPr>
          <w:spacing w:val="12"/>
        </w:rPr>
        <w:t> </w:t>
      </w:r>
      <w:r>
        <w:rPr/>
        <w:t>However,</w:t>
      </w:r>
      <w:r>
        <w:rPr>
          <w:spacing w:val="-6"/>
        </w:rPr>
        <w:t> </w:t>
      </w:r>
      <w:r>
        <w:rPr/>
        <w:t>a</w:t>
      </w:r>
      <w:r>
        <w:rPr>
          <w:spacing w:val="-6"/>
        </w:rPr>
        <w:t> </w:t>
      </w:r>
      <w:r>
        <w:rPr/>
        <w:t>certain</w:t>
      </w:r>
      <w:r>
        <w:rPr>
          <w:spacing w:val="-6"/>
        </w:rPr>
        <w:t> </w:t>
      </w:r>
      <w:r>
        <w:rPr/>
        <w:t>degree</w:t>
      </w:r>
      <w:r>
        <w:rPr>
          <w:spacing w:val="-6"/>
        </w:rPr>
        <w:t> </w:t>
      </w:r>
      <w:r>
        <w:rPr/>
        <w:t>of</w:t>
      </w:r>
      <w:r>
        <w:rPr>
          <w:spacing w:val="-6"/>
        </w:rPr>
        <w:t> </w:t>
      </w:r>
      <w:r>
        <w:rPr/>
        <w:t>‘spikiness’</w:t>
      </w:r>
      <w:r>
        <w:rPr>
          <w:spacing w:val="-6"/>
        </w:rPr>
        <w:t> </w:t>
      </w:r>
      <w:r>
        <w:rPr/>
        <w:t>is</w:t>
      </w:r>
      <w:r>
        <w:rPr>
          <w:spacing w:val="-6"/>
        </w:rPr>
        <w:t> </w:t>
      </w:r>
      <w:r>
        <w:rPr/>
        <w:t>to</w:t>
      </w:r>
      <w:r>
        <w:rPr>
          <w:spacing w:val="-6"/>
        </w:rPr>
        <w:t> </w:t>
      </w:r>
      <w:r>
        <w:rPr/>
        <w:t>be</w:t>
      </w:r>
      <w:r>
        <w:rPr>
          <w:spacing w:val="-6"/>
        </w:rPr>
        <w:t> </w:t>
      </w:r>
      <w:r>
        <w:rPr/>
        <w:t>expected</w:t>
      </w:r>
      <w:r>
        <w:rPr>
          <w:spacing w:val="-6"/>
        </w:rPr>
        <w:t> </w:t>
      </w:r>
      <w:r>
        <w:rPr/>
        <w:t>for simple</w:t>
      </w:r>
      <w:r>
        <w:rPr>
          <w:spacing w:val="-9"/>
        </w:rPr>
        <w:t> </w:t>
      </w:r>
      <w:r>
        <w:rPr/>
        <w:t>arithmetic</w:t>
      </w:r>
      <w:r>
        <w:rPr>
          <w:spacing w:val="-9"/>
        </w:rPr>
        <w:t> </w:t>
      </w:r>
      <w:r>
        <w:rPr/>
        <w:t>reasons.</w:t>
      </w:r>
      <w:r>
        <w:rPr>
          <w:spacing w:val="8"/>
        </w:rPr>
        <w:t> </w:t>
      </w:r>
      <w:r>
        <w:rPr/>
        <w:t>To</w:t>
      </w:r>
      <w:r>
        <w:rPr>
          <w:spacing w:val="-9"/>
        </w:rPr>
        <w:t> </w:t>
      </w:r>
      <w:r>
        <w:rPr/>
        <w:t>account</w:t>
      </w:r>
      <w:r>
        <w:rPr>
          <w:spacing w:val="-9"/>
        </w:rPr>
        <w:t> </w:t>
      </w:r>
      <w:r>
        <w:rPr/>
        <w:t>for</w:t>
      </w:r>
      <w:r>
        <w:rPr>
          <w:spacing w:val="-9"/>
        </w:rPr>
        <w:t> </w:t>
      </w:r>
      <w:r>
        <w:rPr/>
        <w:t>this,</w:t>
      </w:r>
      <w:r>
        <w:rPr>
          <w:spacing w:val="-8"/>
        </w:rPr>
        <w:t> </w:t>
      </w:r>
      <w:r>
        <w:rPr/>
        <w:t>Rozenas</w:t>
      </w:r>
      <w:r>
        <w:rPr>
          <w:spacing w:val="-9"/>
        </w:rPr>
        <w:t> </w:t>
      </w:r>
      <w:r>
        <w:rPr/>
        <w:t>develops</w:t>
      </w:r>
      <w:r>
        <w:rPr>
          <w:spacing w:val="-9"/>
        </w:rPr>
        <w:t> </w:t>
      </w:r>
      <w:r>
        <w:rPr/>
        <w:t>an</w:t>
      </w:r>
      <w:r>
        <w:rPr>
          <w:spacing w:val="-9"/>
        </w:rPr>
        <w:t> </w:t>
      </w:r>
      <w:r>
        <w:rPr/>
        <w:t>approach</w:t>
      </w:r>
      <w:r>
        <w:rPr>
          <w:spacing w:val="-9"/>
        </w:rPr>
        <w:t> </w:t>
      </w:r>
      <w:r>
        <w:rPr/>
        <w:t>that</w:t>
      </w:r>
      <w:r>
        <w:rPr>
          <w:spacing w:val="-9"/>
        </w:rPr>
        <w:t> </w:t>
      </w:r>
      <w:r>
        <w:rPr/>
        <w:t>esti-mates the percentage of precincts in ‘spikes’ that go beyond what would be expected.</w:t>
      </w:r>
    </w:p>
    <w:p>
      <w:pPr>
        <w:pStyle w:val="BodyText"/>
        <w:spacing w:line="244" w:lineRule="auto" w:before="148"/>
        <w:ind w:left="330" w:right="2473"/>
        <w:jc w:val="both"/>
      </w:pPr>
      <w:r>
        <w:rPr/>
        <w:t>This approach takes the observed precinct-level results from a territory and calculates the</w:t>
      </w:r>
      <w:r>
        <w:rPr>
          <w:spacing w:val="-9"/>
        </w:rPr>
        <w:t> </w:t>
      </w:r>
      <w:r>
        <w:rPr/>
        <w:t>smooth</w:t>
      </w:r>
      <w:r>
        <w:rPr>
          <w:spacing w:val="-9"/>
        </w:rPr>
        <w:t> </w:t>
      </w:r>
      <w:r>
        <w:rPr/>
        <w:t>distributions</w:t>
      </w:r>
      <w:r>
        <w:rPr>
          <w:spacing w:val="-9"/>
        </w:rPr>
        <w:t> </w:t>
      </w:r>
      <w:r>
        <w:rPr/>
        <w:t>of</w:t>
      </w:r>
      <w:r>
        <w:rPr>
          <w:spacing w:val="-9"/>
        </w:rPr>
        <w:t> </w:t>
      </w:r>
      <w:r>
        <w:rPr/>
        <w:t>a</w:t>
      </w:r>
      <w:r>
        <w:rPr>
          <w:spacing w:val="-9"/>
        </w:rPr>
        <w:t> </w:t>
      </w:r>
      <w:r>
        <w:rPr/>
        <w:t>party’s</w:t>
      </w:r>
      <w:r>
        <w:rPr>
          <w:spacing w:val="-9"/>
        </w:rPr>
        <w:t> </w:t>
      </w:r>
      <w:r>
        <w:rPr/>
        <w:t>vote-share</w:t>
      </w:r>
      <w:r>
        <w:rPr>
          <w:spacing w:val="-9"/>
        </w:rPr>
        <w:t> </w:t>
      </w:r>
      <w:r>
        <w:rPr/>
        <w:t>and</w:t>
      </w:r>
      <w:r>
        <w:rPr>
          <w:spacing w:val="-9"/>
        </w:rPr>
        <w:t> </w:t>
      </w:r>
      <w:r>
        <w:rPr/>
        <w:t>overall</w:t>
      </w:r>
      <w:r>
        <w:rPr>
          <w:spacing w:val="-9"/>
        </w:rPr>
        <w:t> </w:t>
      </w:r>
      <w:r>
        <w:rPr/>
        <w:t>turnout</w:t>
      </w:r>
      <w:r>
        <w:rPr>
          <w:spacing w:val="-9"/>
        </w:rPr>
        <w:t> </w:t>
      </w:r>
      <w:r>
        <w:rPr/>
        <w:t>(i.e.</w:t>
      </w:r>
      <w:r>
        <w:rPr>
          <w:spacing w:val="-9"/>
        </w:rPr>
        <w:t> </w:t>
      </w:r>
      <w:r>
        <w:rPr/>
        <w:t>the</w:t>
      </w:r>
      <w:r>
        <w:rPr>
          <w:spacing w:val="-9"/>
        </w:rPr>
        <w:t> </w:t>
      </w:r>
      <w:r>
        <w:rPr/>
        <w:t>distribution without any spikes or valleys).</w:t>
      </w:r>
      <w:r>
        <w:rPr>
          <w:spacing w:val="40"/>
        </w:rPr>
        <w:t> </w:t>
      </w:r>
      <w:r>
        <w:rPr/>
        <w:t>It then draws a number of samples from this distribu-tion</w:t>
      </w:r>
      <w:r>
        <w:rPr>
          <w:spacing w:val="-6"/>
        </w:rPr>
        <w:t> </w:t>
      </w:r>
      <w:r>
        <w:rPr/>
        <w:t>(i.e.</w:t>
      </w:r>
      <w:r>
        <w:rPr>
          <w:spacing w:val="-6"/>
        </w:rPr>
        <w:t> </w:t>
      </w:r>
      <w:r>
        <w:rPr/>
        <w:t>a</w:t>
      </w:r>
      <w:r>
        <w:rPr>
          <w:spacing w:val="-6"/>
        </w:rPr>
        <w:t> </w:t>
      </w:r>
      <w:r>
        <w:rPr/>
        <w:t>number</w:t>
      </w:r>
      <w:r>
        <w:rPr>
          <w:spacing w:val="-6"/>
        </w:rPr>
        <w:t> </w:t>
      </w:r>
      <w:r>
        <w:rPr/>
        <w:t>of</w:t>
      </w:r>
      <w:r>
        <w:rPr>
          <w:spacing w:val="-6"/>
        </w:rPr>
        <w:t> </w:t>
      </w:r>
      <w:r>
        <w:rPr/>
        <w:t>hypothetical</w:t>
      </w:r>
      <w:r>
        <w:rPr>
          <w:spacing w:val="-6"/>
        </w:rPr>
        <w:t> </w:t>
      </w:r>
      <w:r>
        <w:rPr/>
        <w:t>elections)</w:t>
      </w:r>
      <w:r>
        <w:rPr>
          <w:spacing w:val="-6"/>
        </w:rPr>
        <w:t> </w:t>
      </w:r>
      <w:r>
        <w:rPr/>
        <w:t>and</w:t>
      </w:r>
      <w:r>
        <w:rPr>
          <w:spacing w:val="-6"/>
        </w:rPr>
        <w:t> </w:t>
      </w:r>
      <w:r>
        <w:rPr/>
        <w:t>computes</w:t>
      </w:r>
      <w:r>
        <w:rPr>
          <w:spacing w:val="-6"/>
        </w:rPr>
        <w:t> </w:t>
      </w:r>
      <w:r>
        <w:rPr/>
        <w:t>new</w:t>
      </w:r>
      <w:r>
        <w:rPr>
          <w:spacing w:val="-6"/>
        </w:rPr>
        <w:t> </w:t>
      </w:r>
      <w:r>
        <w:rPr/>
        <w:t>vote-share</w:t>
      </w:r>
      <w:r>
        <w:rPr>
          <w:spacing w:val="-6"/>
        </w:rPr>
        <w:t> </w:t>
      </w:r>
      <w:r>
        <w:rPr/>
        <w:t>and</w:t>
      </w:r>
      <w:r>
        <w:rPr>
          <w:spacing w:val="-6"/>
        </w:rPr>
        <w:t> </w:t>
      </w:r>
      <w:r>
        <w:rPr/>
        <w:t>turnout distributions from these samples.</w:t>
      </w:r>
      <w:r>
        <w:rPr>
          <w:spacing w:val="40"/>
        </w:rPr>
        <w:t> </w:t>
      </w:r>
      <w:r>
        <w:rPr/>
        <w:t>Finally it compares the actual distribution (with its spikes and valleys) to the sampled distributions.</w:t>
      </w:r>
      <w:r>
        <w:rPr>
          <w:spacing w:val="40"/>
        </w:rPr>
        <w:t> </w:t>
      </w:r>
      <w:r>
        <w:rPr/>
        <w:t>Where the density of precincts at a given point in the distribution (e.g. sixty percent vote-share, or seventy-five percent turnout) exceed the maximum density from the sampled distributions, those precincts are</w:t>
      </w:r>
      <w:r>
        <w:rPr>
          <w:spacing w:val="-1"/>
        </w:rPr>
        <w:t> </w:t>
      </w:r>
      <w:r>
        <w:rPr/>
        <w:t>marked</w:t>
      </w:r>
      <w:r>
        <w:rPr>
          <w:spacing w:val="-2"/>
        </w:rPr>
        <w:t> </w:t>
      </w:r>
      <w:r>
        <w:rPr/>
        <w:t>as</w:t>
      </w:r>
      <w:r>
        <w:rPr>
          <w:spacing w:val="-2"/>
        </w:rPr>
        <w:t> </w:t>
      </w:r>
      <w:r>
        <w:rPr/>
        <w:t>potentially</w:t>
      </w:r>
      <w:r>
        <w:rPr>
          <w:spacing w:val="-1"/>
        </w:rPr>
        <w:t> </w:t>
      </w:r>
      <w:r>
        <w:rPr/>
        <w:t>fraudulent. I</w:t>
      </w:r>
      <w:r>
        <w:rPr>
          <w:spacing w:val="-1"/>
        </w:rPr>
        <w:t> </w:t>
      </w:r>
      <w:r>
        <w:rPr/>
        <w:t>utilized</w:t>
      </w:r>
      <w:r>
        <w:rPr>
          <w:spacing w:val="-1"/>
        </w:rPr>
        <w:t> </w:t>
      </w:r>
      <w:r>
        <w:rPr/>
        <w:t>Rozenas’s</w:t>
      </w:r>
      <w:r>
        <w:rPr>
          <w:spacing w:val="-2"/>
        </w:rPr>
        <w:t> </w:t>
      </w:r>
      <w:r>
        <w:rPr>
          <w:rFonts w:ascii="Palatino Linotype" w:hAnsi="Palatino Linotype"/>
        </w:rPr>
        <w:t>spikes</w:t>
      </w:r>
      <w:r>
        <w:rPr>
          <w:rFonts w:ascii="Palatino Linotype" w:hAnsi="Palatino Linotype"/>
          <w:spacing w:val="-1"/>
        </w:rPr>
        <w:t> </w:t>
      </w:r>
      <w:r>
        <w:rPr/>
        <w:t>package</w:t>
      </w:r>
      <w:r>
        <w:rPr>
          <w:spacing w:val="-1"/>
        </w:rPr>
        <w:t> </w:t>
      </w:r>
      <w:r>
        <w:rPr/>
        <w:t>in</w:t>
      </w:r>
      <w:r>
        <w:rPr>
          <w:spacing w:val="-1"/>
        </w:rPr>
        <w:t> </w:t>
      </w:r>
      <w:r>
        <w:rPr/>
        <w:t>R</w:t>
      </w:r>
      <w:r>
        <w:rPr>
          <w:spacing w:val="-2"/>
        </w:rPr>
        <w:t> </w:t>
      </w:r>
      <w:r>
        <w:rPr/>
        <w:t>to</w:t>
      </w:r>
      <w:r>
        <w:rPr>
          <w:spacing w:val="-1"/>
        </w:rPr>
        <w:t> </w:t>
      </w:r>
      <w:r>
        <w:rPr/>
        <w:t>esti-mate</w:t>
      </w:r>
      <w:r>
        <w:rPr>
          <w:spacing w:val="-8"/>
        </w:rPr>
        <w:t> </w:t>
      </w:r>
      <w:r>
        <w:rPr/>
        <w:t>the</w:t>
      </w:r>
      <w:r>
        <w:rPr>
          <w:spacing w:val="-8"/>
        </w:rPr>
        <w:t> </w:t>
      </w:r>
      <w:r>
        <w:rPr/>
        <w:t>percentage</w:t>
      </w:r>
      <w:r>
        <w:rPr>
          <w:spacing w:val="-8"/>
        </w:rPr>
        <w:t> </w:t>
      </w:r>
      <w:r>
        <w:rPr/>
        <w:t>of</w:t>
      </w:r>
      <w:r>
        <w:rPr>
          <w:spacing w:val="-8"/>
        </w:rPr>
        <w:t> </w:t>
      </w:r>
      <w:r>
        <w:rPr/>
        <w:t>fraudulent</w:t>
      </w:r>
      <w:r>
        <w:rPr>
          <w:spacing w:val="-8"/>
        </w:rPr>
        <w:t> </w:t>
      </w:r>
      <w:r>
        <w:rPr/>
        <w:t>precincts</w:t>
      </w:r>
      <w:r>
        <w:rPr>
          <w:spacing w:val="-8"/>
        </w:rPr>
        <w:t> </w:t>
      </w:r>
      <w:r>
        <w:rPr/>
        <w:t>in</w:t>
      </w:r>
      <w:r>
        <w:rPr>
          <w:spacing w:val="-8"/>
        </w:rPr>
        <w:t> </w:t>
      </w:r>
      <w:r>
        <w:rPr/>
        <w:t>each</w:t>
      </w:r>
      <w:r>
        <w:rPr>
          <w:spacing w:val="-8"/>
        </w:rPr>
        <w:t> </w:t>
      </w:r>
      <w:r>
        <w:rPr/>
        <w:t>of</w:t>
      </w:r>
      <w:r>
        <w:rPr>
          <w:spacing w:val="-8"/>
        </w:rPr>
        <w:t> </w:t>
      </w:r>
      <w:r>
        <w:rPr/>
        <w:t>Russia’s</w:t>
      </w:r>
      <w:r>
        <w:rPr>
          <w:spacing w:val="-8"/>
        </w:rPr>
        <w:t> </w:t>
      </w:r>
      <w:r>
        <w:rPr/>
        <w:t>regions</w:t>
      </w:r>
      <w:r>
        <w:rPr>
          <w:spacing w:val="-8"/>
        </w:rPr>
        <w:t> </w:t>
      </w:r>
      <w:r>
        <w:rPr/>
        <w:t>across</w:t>
      </w:r>
      <w:r>
        <w:rPr>
          <w:spacing w:val="-8"/>
        </w:rPr>
        <w:t> </w:t>
      </w:r>
      <w:r>
        <w:rPr/>
        <w:t>all</w:t>
      </w:r>
      <w:r>
        <w:rPr>
          <w:spacing w:val="-8"/>
        </w:rPr>
        <w:t> </w:t>
      </w:r>
      <w:r>
        <w:rPr/>
        <w:t>of</w:t>
      </w:r>
      <w:r>
        <w:rPr>
          <w:spacing w:val="-8"/>
        </w:rPr>
        <w:t> </w:t>
      </w:r>
      <w:r>
        <w:rPr/>
        <w:t>the elections in the dataset.</w:t>
      </w:r>
      <w:r>
        <w:rPr>
          <w:vertAlign w:val="superscript"/>
        </w:rPr>
        <w:t>5</w:t>
      </w:r>
      <w:r>
        <w:rPr>
          <w:spacing w:val="40"/>
          <w:vertAlign w:val="baseline"/>
        </w:rPr>
        <w:t> </w:t>
      </w:r>
      <w:r>
        <w:rPr>
          <w:vertAlign w:val="baseline"/>
        </w:rPr>
        <w:t>I utilize this percentage value as a dependent variable.</w:t>
      </w:r>
    </w:p>
    <w:p>
      <w:pPr>
        <w:pStyle w:val="BodyText"/>
        <w:spacing w:line="249" w:lineRule="auto" w:before="158"/>
        <w:ind w:left="332" w:right="2480" w:hanging="3"/>
        <w:jc w:val="both"/>
      </w:pPr>
      <w:r>
        <w:rPr/>
        <w:t>All three of these variables should only be sensitive to falsification.</w:t>
      </w:r>
      <w:r>
        <w:rPr>
          <w:spacing w:val="40"/>
        </w:rPr>
        <w:t> </w:t>
      </w:r>
      <w:r>
        <w:rPr/>
        <w:t>Ballot-stuffing, vote-buying, voter pressure, and other forms of electoral manipulation cannot reliably produce the deviations from expected distributions that these methods identify since they still produce random vote-shares.</w:t>
      </w:r>
      <w:r>
        <w:rPr>
          <w:spacing w:val="40"/>
        </w:rPr>
        <w:t> </w:t>
      </w:r>
      <w:r>
        <w:rPr/>
        <w:t>In the analysis below, I model the binary </w:t>
      </w:r>
      <w:r>
        <w:rPr>
          <w:i/>
        </w:rPr>
        <w:t>any</w:t>
      </w:r>
      <w:r>
        <w:rPr>
          <w:i/>
        </w:rPr>
        <w:t> fraud</w:t>
      </w:r>
      <w:r>
        <w:rPr>
          <w:i/>
          <w:spacing w:val="-4"/>
        </w:rPr>
        <w:t> </w:t>
      </w:r>
      <w:r>
        <w:rPr/>
        <w:t>variable</w:t>
      </w:r>
      <w:r>
        <w:rPr>
          <w:spacing w:val="-13"/>
        </w:rPr>
        <w:t> </w:t>
      </w:r>
      <w:r>
        <w:rPr/>
        <w:t>using</w:t>
      </w:r>
      <w:r>
        <w:rPr>
          <w:spacing w:val="-12"/>
        </w:rPr>
        <w:t> </w:t>
      </w:r>
      <w:r>
        <w:rPr/>
        <w:t>logistic</w:t>
      </w:r>
      <w:r>
        <w:rPr>
          <w:spacing w:val="-13"/>
        </w:rPr>
        <w:t> </w:t>
      </w:r>
      <w:r>
        <w:rPr/>
        <w:t>regression.</w:t>
      </w:r>
      <w:r>
        <w:rPr>
          <w:spacing w:val="10"/>
        </w:rPr>
        <w:t> </w:t>
      </w:r>
      <w:r>
        <w:rPr/>
        <w:t>The</w:t>
      </w:r>
      <w:r>
        <w:rPr>
          <w:spacing w:val="-13"/>
        </w:rPr>
        <w:t> </w:t>
      </w:r>
      <w:r>
        <w:rPr/>
        <w:t>deviance</w:t>
      </w:r>
      <w:r>
        <w:rPr>
          <w:spacing w:val="-12"/>
        </w:rPr>
        <w:t> </w:t>
      </w:r>
      <w:r>
        <w:rPr/>
        <w:t>and</w:t>
      </w:r>
      <w:r>
        <w:rPr>
          <w:spacing w:val="-13"/>
        </w:rPr>
        <w:t> </w:t>
      </w:r>
      <w:r>
        <w:rPr/>
        <w:t>‘spikes’</w:t>
      </w:r>
      <w:r>
        <w:rPr>
          <w:spacing w:val="-12"/>
        </w:rPr>
        <w:t> </w:t>
      </w:r>
      <w:r>
        <w:rPr/>
        <w:t>dependent</w:t>
      </w:r>
      <w:r>
        <w:rPr>
          <w:spacing w:val="-13"/>
        </w:rPr>
        <w:t> </w:t>
      </w:r>
      <w:r>
        <w:rPr/>
        <w:t>variables are modeled using OLS.</w:t>
      </w:r>
    </w:p>
    <w:p>
      <w:pPr>
        <w:pStyle w:val="BodyText"/>
        <w:spacing w:line="249" w:lineRule="auto" w:before="148"/>
        <w:ind w:left="337" w:right="2476"/>
        <w:jc w:val="both"/>
      </w:pPr>
      <w:r>
        <w:rPr/>
        <w:t>there</w:t>
      </w:r>
      <w:r>
        <w:rPr>
          <w:spacing w:val="-6"/>
        </w:rPr>
        <w:t> </w:t>
      </w:r>
      <w:r>
        <w:rPr/>
        <w:t>is</w:t>
      </w:r>
      <w:r>
        <w:rPr>
          <w:spacing w:val="-7"/>
        </w:rPr>
        <w:t> </w:t>
      </w:r>
      <w:r>
        <w:rPr/>
        <w:t>likely</w:t>
      </w:r>
      <w:r>
        <w:rPr>
          <w:spacing w:val="-6"/>
        </w:rPr>
        <w:t> </w:t>
      </w:r>
      <w:r>
        <w:rPr/>
        <w:t>to</w:t>
      </w:r>
      <w:r>
        <w:rPr>
          <w:spacing w:val="-7"/>
        </w:rPr>
        <w:t> </w:t>
      </w:r>
      <w:r>
        <w:rPr/>
        <w:t>be</w:t>
      </w:r>
      <w:r>
        <w:rPr>
          <w:spacing w:val="-6"/>
        </w:rPr>
        <w:t> </w:t>
      </w:r>
      <w:r>
        <w:rPr/>
        <w:t>a</w:t>
      </w:r>
      <w:r>
        <w:rPr>
          <w:spacing w:val="-7"/>
        </w:rPr>
        <w:t> </w:t>
      </w:r>
      <w:r>
        <w:rPr/>
        <w:t>core</w:t>
      </w:r>
      <w:r>
        <w:rPr>
          <w:spacing w:val="-6"/>
        </w:rPr>
        <w:t> </w:t>
      </w:r>
      <w:r>
        <w:rPr/>
        <w:t>of</w:t>
      </w:r>
      <w:r>
        <w:rPr>
          <w:spacing w:val="-7"/>
        </w:rPr>
        <w:t> </w:t>
      </w:r>
      <w:r>
        <w:rPr/>
        <w:t>precincts</w:t>
      </w:r>
      <w:r>
        <w:rPr>
          <w:spacing w:val="-6"/>
        </w:rPr>
        <w:t> </w:t>
      </w:r>
      <w:r>
        <w:rPr/>
        <w:t>that</w:t>
      </w:r>
      <w:r>
        <w:rPr>
          <w:spacing w:val="-7"/>
        </w:rPr>
        <w:t> </w:t>
      </w:r>
      <w:r>
        <w:rPr/>
        <w:t>reflect</w:t>
      </w:r>
      <w:r>
        <w:rPr>
          <w:spacing w:val="-6"/>
        </w:rPr>
        <w:t> </w:t>
      </w:r>
      <w:r>
        <w:rPr/>
        <w:t>more-or-less</w:t>
      </w:r>
      <w:r>
        <w:rPr>
          <w:spacing w:val="-7"/>
        </w:rPr>
        <w:t> </w:t>
      </w:r>
      <w:r>
        <w:rPr/>
        <w:t>the</w:t>
      </w:r>
      <w:r>
        <w:rPr>
          <w:spacing w:val="-6"/>
        </w:rPr>
        <w:t> </w:t>
      </w:r>
      <w:r>
        <w:rPr/>
        <w:t>true</w:t>
      </w:r>
      <w:r>
        <w:rPr>
          <w:spacing w:val="-7"/>
        </w:rPr>
        <w:t> </w:t>
      </w:r>
      <w:r>
        <w:rPr/>
        <w:t>level</w:t>
      </w:r>
      <w:r>
        <w:rPr>
          <w:spacing w:val="-6"/>
        </w:rPr>
        <w:t> </w:t>
      </w:r>
      <w:r>
        <w:rPr/>
        <w:t>of</w:t>
      </w:r>
      <w:r>
        <w:rPr>
          <w:spacing w:val="-7"/>
        </w:rPr>
        <w:t> </w:t>
      </w:r>
      <w:r>
        <w:rPr/>
        <w:t>turnout </w:t>
      </w:r>
      <w:r>
        <w:rPr>
          <w:spacing w:val="-2"/>
        </w:rPr>
        <w:t>and</w:t>
      </w:r>
      <w:r>
        <w:rPr>
          <w:spacing w:val="-10"/>
        </w:rPr>
        <w:t> </w:t>
      </w:r>
      <w:r>
        <w:rPr>
          <w:spacing w:val="-2"/>
        </w:rPr>
        <w:t>support</w:t>
      </w:r>
      <w:r>
        <w:rPr>
          <w:spacing w:val="-10"/>
        </w:rPr>
        <w:t> </w:t>
      </w:r>
      <w:r>
        <w:rPr>
          <w:spacing w:val="-2"/>
        </w:rPr>
        <w:t>for</w:t>
      </w:r>
      <w:r>
        <w:rPr>
          <w:spacing w:val="-10"/>
        </w:rPr>
        <w:t> </w:t>
      </w:r>
      <w:r>
        <w:rPr>
          <w:spacing w:val="-2"/>
        </w:rPr>
        <w:t>United</w:t>
      </w:r>
      <w:r>
        <w:rPr>
          <w:spacing w:val="-10"/>
        </w:rPr>
        <w:t> </w:t>
      </w:r>
      <w:r>
        <w:rPr>
          <w:spacing w:val="-2"/>
        </w:rPr>
        <w:t>Russia</w:t>
      </w:r>
      <w:r>
        <w:rPr>
          <w:spacing w:val="-10"/>
        </w:rPr>
        <w:t> </w:t>
      </w:r>
      <w:r>
        <w:rPr>
          <w:spacing w:val="-2"/>
        </w:rPr>
        <w:t>in</w:t>
      </w:r>
      <w:r>
        <w:rPr>
          <w:spacing w:val="-10"/>
        </w:rPr>
        <w:t> </w:t>
      </w:r>
      <w:r>
        <w:rPr>
          <w:spacing w:val="-2"/>
        </w:rPr>
        <w:t>the</w:t>
      </w:r>
      <w:r>
        <w:rPr>
          <w:spacing w:val="-10"/>
        </w:rPr>
        <w:t> </w:t>
      </w:r>
      <w:r>
        <w:rPr>
          <w:spacing w:val="-2"/>
        </w:rPr>
        <w:t>region.</w:t>
      </w:r>
      <w:r>
        <w:rPr>
          <w:spacing w:val="18"/>
        </w:rPr>
        <w:t> </w:t>
      </w:r>
      <w:r>
        <w:rPr>
          <w:spacing w:val="-2"/>
        </w:rPr>
        <w:t>Votes</w:t>
      </w:r>
      <w:r>
        <w:rPr>
          <w:spacing w:val="-10"/>
        </w:rPr>
        <w:t> </w:t>
      </w:r>
      <w:r>
        <w:rPr>
          <w:spacing w:val="-2"/>
        </w:rPr>
        <w:t>in</w:t>
      </w:r>
      <w:r>
        <w:rPr>
          <w:spacing w:val="-10"/>
        </w:rPr>
        <w:t> </w:t>
      </w:r>
      <w:r>
        <w:rPr>
          <w:spacing w:val="-2"/>
        </w:rPr>
        <w:t>these</w:t>
      </w:r>
      <w:r>
        <w:rPr>
          <w:spacing w:val="-10"/>
        </w:rPr>
        <w:t> </w:t>
      </w:r>
      <w:r>
        <w:rPr>
          <w:spacing w:val="-2"/>
        </w:rPr>
        <w:t>precincts</w:t>
      </w:r>
      <w:r>
        <w:rPr>
          <w:spacing w:val="-10"/>
        </w:rPr>
        <w:t> </w:t>
      </w:r>
      <w:r>
        <w:rPr>
          <w:spacing w:val="-2"/>
        </w:rPr>
        <w:t>are</w:t>
      </w:r>
      <w:r>
        <w:rPr>
          <w:spacing w:val="-10"/>
        </w:rPr>
        <w:t> </w:t>
      </w:r>
      <w:r>
        <w:rPr>
          <w:spacing w:val="-2"/>
        </w:rPr>
        <w:t>subject</w:t>
      </w:r>
      <w:r>
        <w:rPr>
          <w:spacing w:val="-10"/>
        </w:rPr>
        <w:t> </w:t>
      </w:r>
      <w:r>
        <w:rPr>
          <w:spacing w:val="-2"/>
        </w:rPr>
        <w:t>to</w:t>
      </w:r>
      <w:r>
        <w:rPr>
          <w:spacing w:val="-10"/>
        </w:rPr>
        <w:t> </w:t>
      </w:r>
      <w:r>
        <w:rPr>
          <w:spacing w:val="-2"/>
        </w:rPr>
        <w:t>less—</w:t>
      </w:r>
      <w:r>
        <w:rPr/>
        <w:t>and</w:t>
      </w:r>
      <w:r>
        <w:rPr>
          <w:spacing w:val="-1"/>
        </w:rPr>
        <w:t> </w:t>
      </w:r>
      <w:r>
        <w:rPr/>
        <w:t>less</w:t>
      </w:r>
      <w:r>
        <w:rPr>
          <w:spacing w:val="-1"/>
        </w:rPr>
        <w:t> </w:t>
      </w:r>
      <w:r>
        <w:rPr/>
        <w:t>direct—forms</w:t>
      </w:r>
      <w:r>
        <w:rPr>
          <w:spacing w:val="-1"/>
        </w:rPr>
        <w:t> </w:t>
      </w:r>
      <w:r>
        <w:rPr/>
        <w:t>of</w:t>
      </w:r>
      <w:r>
        <w:rPr>
          <w:spacing w:val="-1"/>
        </w:rPr>
        <w:t> </w:t>
      </w:r>
      <w:r>
        <w:rPr/>
        <w:t>manipulation.</w:t>
      </w:r>
      <w:r>
        <w:rPr>
          <w:spacing w:val="19"/>
        </w:rPr>
        <w:t> </w:t>
      </w:r>
      <w:r>
        <w:rPr/>
        <w:t>Like</w:t>
      </w:r>
      <w:r>
        <w:rPr>
          <w:spacing w:val="-1"/>
        </w:rPr>
        <w:t> </w:t>
      </w:r>
      <w:r>
        <w:rPr/>
        <w:t>all voters</w:t>
      </w:r>
      <w:r>
        <w:rPr>
          <w:spacing w:val="-1"/>
        </w:rPr>
        <w:t> </w:t>
      </w:r>
      <w:r>
        <w:rPr/>
        <w:t>in the</w:t>
      </w:r>
      <w:r>
        <w:rPr>
          <w:spacing w:val="-1"/>
        </w:rPr>
        <w:t> </w:t>
      </w:r>
      <w:r>
        <w:rPr/>
        <w:t>system, they</w:t>
      </w:r>
      <w:r>
        <w:rPr>
          <w:spacing w:val="-1"/>
        </w:rPr>
        <w:t> </w:t>
      </w:r>
      <w:r>
        <w:rPr/>
        <w:t>experience the</w:t>
      </w:r>
      <w:r>
        <w:rPr>
          <w:spacing w:val="4"/>
        </w:rPr>
        <w:t> </w:t>
      </w:r>
      <w:r>
        <w:rPr/>
        <w:t>effects</w:t>
      </w:r>
      <w:r>
        <w:rPr>
          <w:spacing w:val="4"/>
        </w:rPr>
        <w:t> </w:t>
      </w:r>
      <w:r>
        <w:rPr/>
        <w:t>of</w:t>
      </w:r>
      <w:r>
        <w:rPr>
          <w:spacing w:val="4"/>
        </w:rPr>
        <w:t> </w:t>
      </w:r>
      <w:r>
        <w:rPr/>
        <w:t>media</w:t>
      </w:r>
      <w:r>
        <w:rPr>
          <w:spacing w:val="5"/>
        </w:rPr>
        <w:t> </w:t>
      </w:r>
      <w:r>
        <w:rPr/>
        <w:t>bias,</w:t>
      </w:r>
      <w:r>
        <w:rPr>
          <w:spacing w:val="6"/>
        </w:rPr>
        <w:t> </w:t>
      </w:r>
      <w:r>
        <w:rPr/>
        <w:t>incumbent</w:t>
      </w:r>
      <w:r>
        <w:rPr>
          <w:spacing w:val="5"/>
        </w:rPr>
        <w:t> </w:t>
      </w:r>
      <w:r>
        <w:rPr/>
        <w:t>resource</w:t>
      </w:r>
      <w:r>
        <w:rPr>
          <w:spacing w:val="5"/>
        </w:rPr>
        <w:t> </w:t>
      </w:r>
      <w:r>
        <w:rPr/>
        <w:t>advantages,</w:t>
      </w:r>
      <w:r>
        <w:rPr>
          <w:spacing w:val="7"/>
        </w:rPr>
        <w:t> </w:t>
      </w:r>
      <w:r>
        <w:rPr/>
        <w:t>and</w:t>
      </w:r>
      <w:r>
        <w:rPr>
          <w:spacing w:val="4"/>
        </w:rPr>
        <w:t> </w:t>
      </w:r>
      <w:r>
        <w:rPr/>
        <w:t>selective</w:t>
      </w:r>
      <w:r>
        <w:rPr>
          <w:spacing w:val="5"/>
        </w:rPr>
        <w:t> </w:t>
      </w:r>
      <w:r>
        <w:rPr/>
        <w:t>access</w:t>
      </w:r>
      <w:r>
        <w:rPr>
          <w:spacing w:val="4"/>
        </w:rPr>
        <w:t> </w:t>
      </w:r>
      <w:r>
        <w:rPr/>
        <w:t>to</w:t>
      </w:r>
      <w:r>
        <w:rPr>
          <w:spacing w:val="4"/>
        </w:rPr>
        <w:t> </w:t>
      </w:r>
      <w:r>
        <w:rPr>
          <w:spacing w:val="-5"/>
        </w:rPr>
        <w:t>the</w:t>
      </w:r>
    </w:p>
    <w:p>
      <w:pPr>
        <w:pStyle w:val="BodyText"/>
        <w:spacing w:before="11"/>
        <w:rPr>
          <w:sz w:val="12"/>
        </w:rPr>
      </w:pPr>
      <w:r>
        <w:rPr>
          <w:sz w:val="12"/>
        </w:rPr>
        <mc:AlternateContent>
          <mc:Choice Requires="wps">
            <w:drawing>
              <wp:anchor distT="0" distB="0" distL="0" distR="0" allowOverlap="1" layoutInCell="1" locked="0" behindDoc="1" simplePos="0" relativeHeight="487608320">
                <wp:simplePos x="0" y="0"/>
                <wp:positionH relativeFrom="page">
                  <wp:posOffset>1357236</wp:posOffset>
                </wp:positionH>
                <wp:positionV relativeFrom="paragraph">
                  <wp:posOffset>110100</wp:posOffset>
                </wp:positionV>
                <wp:extent cx="1746250" cy="1270"/>
                <wp:effectExtent l="0" t="0" r="0" b="0"/>
                <wp:wrapTopAndBottom/>
                <wp:docPr id="180" name="Graphic 180"/>
                <wp:cNvGraphicFramePr>
                  <a:graphicFrameLocks/>
                </wp:cNvGraphicFramePr>
                <a:graphic>
                  <a:graphicData uri="http://schemas.microsoft.com/office/word/2010/wordprocessingShape">
                    <wps:wsp>
                      <wps:cNvPr id="180" name="Graphic 180"/>
                      <wps:cNvSpPr/>
                      <wps:spPr>
                        <a:xfrm>
                          <a:off x="0" y="0"/>
                          <a:ext cx="1746250" cy="1270"/>
                        </a:xfrm>
                        <a:custGeom>
                          <a:avLst/>
                          <a:gdLst/>
                          <a:ahLst/>
                          <a:cxnLst/>
                          <a:rect l="l" t="t" r="r" b="b"/>
                          <a:pathLst>
                            <a:path w="1746250" h="0">
                              <a:moveTo>
                                <a:pt x="0" y="0"/>
                              </a:moveTo>
                              <a:lnTo>
                                <a:pt x="174603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6.869003pt;margin-top:8.669312pt;width:137.5pt;height:.1pt;mso-position-horizontal-relative:page;mso-position-vertical-relative:paragraph;z-index:-15708160;mso-wrap-distance-left:0;mso-wrap-distance-right:0" id="docshape169" coordorigin="2137,173" coordsize="2750,0" path="m2137,173l4887,173e" filled="false" stroked="true" strokeweight=".3985pt" strokecolor="#000000">
                <v:path arrowok="t"/>
                <v:stroke dashstyle="solid"/>
                <w10:wrap type="topAndBottom"/>
              </v:shape>
            </w:pict>
          </mc:Fallback>
        </mc:AlternateContent>
      </w:r>
    </w:p>
    <w:p>
      <w:pPr>
        <w:spacing w:line="240" w:lineRule="auto" w:before="19"/>
        <w:ind w:left="333" w:right="2505" w:firstLine="221"/>
        <w:jc w:val="both"/>
        <w:rPr>
          <w:sz w:val="16"/>
        </w:rPr>
      </w:pPr>
      <w:r>
        <w:rPr>
          <w:position w:val="6"/>
          <w:sz w:val="12"/>
        </w:rPr>
        <w:t>5</w:t>
      </w:r>
      <w:r>
        <w:rPr>
          <w:sz w:val="16"/>
        </w:rPr>
        <w:t>The</w:t>
      </w:r>
      <w:r>
        <w:rPr>
          <w:spacing w:val="-10"/>
          <w:sz w:val="16"/>
        </w:rPr>
        <w:t> </w:t>
      </w:r>
      <w:r>
        <w:rPr>
          <w:sz w:val="16"/>
        </w:rPr>
        <w:t>package</w:t>
      </w:r>
      <w:r>
        <w:rPr>
          <w:spacing w:val="-10"/>
          <w:sz w:val="16"/>
        </w:rPr>
        <w:t> </w:t>
      </w:r>
      <w:r>
        <w:rPr>
          <w:sz w:val="16"/>
        </w:rPr>
        <w:t>will</w:t>
      </w:r>
      <w:r>
        <w:rPr>
          <w:spacing w:val="-10"/>
          <w:sz w:val="16"/>
        </w:rPr>
        <w:t> </w:t>
      </w:r>
      <w:r>
        <w:rPr>
          <w:sz w:val="16"/>
        </w:rPr>
        <w:t>fail</w:t>
      </w:r>
      <w:r>
        <w:rPr>
          <w:spacing w:val="-10"/>
          <w:sz w:val="16"/>
        </w:rPr>
        <w:t> </w:t>
      </w:r>
      <w:r>
        <w:rPr>
          <w:sz w:val="16"/>
        </w:rPr>
        <w:t>to</w:t>
      </w:r>
      <w:r>
        <w:rPr>
          <w:spacing w:val="-10"/>
          <w:sz w:val="16"/>
        </w:rPr>
        <w:t> </w:t>
      </w:r>
      <w:r>
        <w:rPr>
          <w:sz w:val="16"/>
        </w:rPr>
        <w:t>produce</w:t>
      </w:r>
      <w:r>
        <w:rPr>
          <w:spacing w:val="-10"/>
          <w:sz w:val="16"/>
        </w:rPr>
        <w:t> </w:t>
      </w:r>
      <w:r>
        <w:rPr>
          <w:sz w:val="16"/>
        </w:rPr>
        <w:t>an</w:t>
      </w:r>
      <w:r>
        <w:rPr>
          <w:spacing w:val="-10"/>
          <w:sz w:val="16"/>
        </w:rPr>
        <w:t> </w:t>
      </w:r>
      <w:r>
        <w:rPr>
          <w:sz w:val="16"/>
        </w:rPr>
        <w:t>estimate</w:t>
      </w:r>
      <w:r>
        <w:rPr>
          <w:spacing w:val="-10"/>
          <w:sz w:val="16"/>
        </w:rPr>
        <w:t> </w:t>
      </w:r>
      <w:r>
        <w:rPr>
          <w:sz w:val="16"/>
        </w:rPr>
        <w:t>if</w:t>
      </w:r>
      <w:r>
        <w:rPr>
          <w:spacing w:val="-10"/>
          <w:sz w:val="16"/>
        </w:rPr>
        <w:t> </w:t>
      </w:r>
      <w:r>
        <w:rPr>
          <w:sz w:val="16"/>
        </w:rPr>
        <w:t>the</w:t>
      </w:r>
      <w:r>
        <w:rPr>
          <w:spacing w:val="-10"/>
          <w:sz w:val="16"/>
        </w:rPr>
        <w:t> </w:t>
      </w:r>
      <w:r>
        <w:rPr>
          <w:sz w:val="16"/>
        </w:rPr>
        <w:t>total</w:t>
      </w:r>
      <w:r>
        <w:rPr>
          <w:spacing w:val="-10"/>
          <w:sz w:val="16"/>
        </w:rPr>
        <w:t> </w:t>
      </w:r>
      <w:r>
        <w:rPr>
          <w:sz w:val="16"/>
        </w:rPr>
        <w:t>number</w:t>
      </w:r>
      <w:r>
        <w:rPr>
          <w:spacing w:val="-10"/>
          <w:sz w:val="16"/>
        </w:rPr>
        <w:t> </w:t>
      </w:r>
      <w:r>
        <w:rPr>
          <w:sz w:val="16"/>
        </w:rPr>
        <w:t>of</w:t>
      </w:r>
      <w:r>
        <w:rPr>
          <w:spacing w:val="-10"/>
          <w:sz w:val="16"/>
        </w:rPr>
        <w:t> </w:t>
      </w:r>
      <w:r>
        <w:rPr>
          <w:sz w:val="16"/>
        </w:rPr>
        <w:t>votes</w:t>
      </w:r>
      <w:r>
        <w:rPr>
          <w:spacing w:val="-10"/>
          <w:sz w:val="16"/>
        </w:rPr>
        <w:t> </w:t>
      </w:r>
      <w:r>
        <w:rPr>
          <w:sz w:val="16"/>
        </w:rPr>
        <w:t>exceeds</w:t>
      </w:r>
      <w:r>
        <w:rPr>
          <w:spacing w:val="-10"/>
          <w:sz w:val="16"/>
        </w:rPr>
        <w:t> </w:t>
      </w:r>
      <w:r>
        <w:rPr>
          <w:sz w:val="16"/>
        </w:rPr>
        <w:t>the</w:t>
      </w:r>
      <w:r>
        <w:rPr>
          <w:spacing w:val="-10"/>
          <w:sz w:val="16"/>
        </w:rPr>
        <w:t> </w:t>
      </w:r>
      <w:r>
        <w:rPr>
          <w:sz w:val="16"/>
        </w:rPr>
        <w:t>number</w:t>
      </w:r>
      <w:r>
        <w:rPr>
          <w:spacing w:val="-10"/>
          <w:sz w:val="16"/>
        </w:rPr>
        <w:t> </w:t>
      </w:r>
      <w:r>
        <w:rPr>
          <w:sz w:val="16"/>
        </w:rPr>
        <w:t>of</w:t>
      </w:r>
      <w:r>
        <w:rPr>
          <w:spacing w:val="-10"/>
          <w:sz w:val="16"/>
        </w:rPr>
        <w:t> </w:t>
      </w:r>
      <w:r>
        <w:rPr>
          <w:sz w:val="16"/>
        </w:rPr>
        <w:t>registered</w:t>
      </w:r>
      <w:r>
        <w:rPr>
          <w:spacing w:val="40"/>
          <w:sz w:val="16"/>
        </w:rPr>
        <w:t> </w:t>
      </w:r>
      <w:r>
        <w:rPr>
          <w:sz w:val="16"/>
        </w:rPr>
        <w:t>voters in any precinct (i.e. when turnout is greater than 100%).</w:t>
      </w:r>
      <w:r>
        <w:rPr>
          <w:spacing w:val="28"/>
          <w:sz w:val="16"/>
        </w:rPr>
        <w:t> </w:t>
      </w:r>
      <w:r>
        <w:rPr>
          <w:sz w:val="16"/>
        </w:rPr>
        <w:t>Since such precincts are suspicious at face</w:t>
      </w:r>
      <w:r>
        <w:rPr>
          <w:spacing w:val="40"/>
          <w:sz w:val="16"/>
        </w:rPr>
        <w:t> </w:t>
      </w:r>
      <w:r>
        <w:rPr>
          <w:sz w:val="16"/>
        </w:rPr>
        <w:t>value, I handle regions with any such precinct differently.</w:t>
      </w:r>
      <w:r>
        <w:rPr>
          <w:spacing w:val="40"/>
          <w:sz w:val="16"/>
        </w:rPr>
        <w:t> </w:t>
      </w:r>
      <w:r>
        <w:rPr>
          <w:sz w:val="16"/>
        </w:rPr>
        <w:t>In order to successfully compute the estimate</w:t>
      </w:r>
      <w:r>
        <w:rPr>
          <w:spacing w:val="40"/>
          <w:sz w:val="16"/>
        </w:rPr>
        <w:t> </w:t>
      </w:r>
      <w:r>
        <w:rPr>
          <w:sz w:val="16"/>
        </w:rPr>
        <w:t>from </w:t>
      </w:r>
      <w:r>
        <w:rPr>
          <w:rFonts w:ascii="Palatino Linotype" w:hAnsi="Palatino Linotype"/>
          <w:sz w:val="16"/>
        </w:rPr>
        <w:t>spikes</w:t>
      </w:r>
      <w:r>
        <w:rPr>
          <w:sz w:val="16"/>
        </w:rPr>
        <w:t>, I first exclude any precincts with greater than 100% turnout, and then run the models.</w:t>
      </w:r>
      <w:r>
        <w:rPr>
          <w:spacing w:val="28"/>
          <w:sz w:val="16"/>
        </w:rPr>
        <w:t> </w:t>
      </w:r>
      <w:r>
        <w:rPr>
          <w:sz w:val="16"/>
        </w:rPr>
        <w:t>Once</w:t>
      </w:r>
      <w:r>
        <w:rPr>
          <w:spacing w:val="40"/>
          <w:sz w:val="16"/>
        </w:rPr>
        <w:t> </w:t>
      </w:r>
      <w:r>
        <w:rPr>
          <w:sz w:val="16"/>
        </w:rPr>
        <w:t>an estimate has been returned, I add the excluded precincts back in and compute an ‘adjusted’ percentage</w:t>
      </w:r>
      <w:r>
        <w:rPr>
          <w:spacing w:val="40"/>
          <w:sz w:val="16"/>
        </w:rPr>
        <w:t> </w:t>
      </w:r>
      <w:r>
        <w:rPr>
          <w:sz w:val="16"/>
        </w:rPr>
        <w:t>of</w:t>
      </w:r>
      <w:r>
        <w:rPr>
          <w:spacing w:val="-1"/>
          <w:sz w:val="16"/>
        </w:rPr>
        <w:t> </w:t>
      </w:r>
      <w:r>
        <w:rPr>
          <w:sz w:val="16"/>
        </w:rPr>
        <w:t>suspicious</w:t>
      </w:r>
      <w:r>
        <w:rPr>
          <w:spacing w:val="-1"/>
          <w:sz w:val="16"/>
        </w:rPr>
        <w:t> </w:t>
      </w:r>
      <w:r>
        <w:rPr>
          <w:sz w:val="16"/>
        </w:rPr>
        <w:t>precincts.</w:t>
      </w:r>
      <w:r>
        <w:rPr>
          <w:spacing w:val="16"/>
          <w:sz w:val="16"/>
        </w:rPr>
        <w:t> </w:t>
      </w:r>
      <w:r>
        <w:rPr>
          <w:sz w:val="16"/>
        </w:rPr>
        <w:t>In</w:t>
      </w:r>
      <w:r>
        <w:rPr>
          <w:spacing w:val="-1"/>
          <w:sz w:val="16"/>
        </w:rPr>
        <w:t> </w:t>
      </w:r>
      <w:r>
        <w:rPr>
          <w:sz w:val="16"/>
        </w:rPr>
        <w:t>other</w:t>
      </w:r>
      <w:r>
        <w:rPr>
          <w:spacing w:val="-1"/>
          <w:sz w:val="16"/>
        </w:rPr>
        <w:t> </w:t>
      </w:r>
      <w:r>
        <w:rPr>
          <w:sz w:val="16"/>
        </w:rPr>
        <w:t>words, this</w:t>
      </w:r>
      <w:r>
        <w:rPr>
          <w:spacing w:val="-1"/>
          <w:sz w:val="16"/>
        </w:rPr>
        <w:t> </w:t>
      </w:r>
      <w:r>
        <w:rPr>
          <w:sz w:val="16"/>
        </w:rPr>
        <w:t>adjusted</w:t>
      </w:r>
      <w:r>
        <w:rPr>
          <w:spacing w:val="-1"/>
          <w:sz w:val="16"/>
        </w:rPr>
        <w:t> </w:t>
      </w:r>
      <w:r>
        <w:rPr>
          <w:sz w:val="16"/>
        </w:rPr>
        <w:t>estimate</w:t>
      </w:r>
      <w:r>
        <w:rPr>
          <w:spacing w:val="-1"/>
          <w:sz w:val="16"/>
        </w:rPr>
        <w:t> </w:t>
      </w:r>
      <w:r>
        <w:rPr>
          <w:sz w:val="16"/>
        </w:rPr>
        <w:t>equals</w:t>
      </w:r>
      <w:r>
        <w:rPr>
          <w:spacing w:val="-1"/>
          <w:sz w:val="16"/>
        </w:rPr>
        <w:t> </w:t>
      </w:r>
      <w:r>
        <w:rPr>
          <w:sz w:val="16"/>
        </w:rPr>
        <w:t>the</w:t>
      </w:r>
      <w:r>
        <w:rPr>
          <w:spacing w:val="-1"/>
          <w:sz w:val="16"/>
        </w:rPr>
        <w:t> </w:t>
      </w:r>
      <w:r>
        <w:rPr>
          <w:sz w:val="16"/>
        </w:rPr>
        <w:t>percentage</w:t>
      </w:r>
      <w:r>
        <w:rPr>
          <w:spacing w:val="-1"/>
          <w:sz w:val="16"/>
        </w:rPr>
        <w:t> </w:t>
      </w:r>
      <w:r>
        <w:rPr>
          <w:sz w:val="16"/>
        </w:rPr>
        <w:t>of</w:t>
      </w:r>
      <w:r>
        <w:rPr>
          <w:spacing w:val="-1"/>
          <w:sz w:val="16"/>
        </w:rPr>
        <w:t> </w:t>
      </w:r>
      <w:r>
        <w:rPr>
          <w:sz w:val="16"/>
        </w:rPr>
        <w:t>fraudulent</w:t>
      </w:r>
      <w:r>
        <w:rPr>
          <w:spacing w:val="-1"/>
          <w:sz w:val="16"/>
        </w:rPr>
        <w:t> </w:t>
      </w:r>
      <w:r>
        <w:rPr>
          <w:sz w:val="16"/>
        </w:rPr>
        <w:t>precincts</w:t>
      </w:r>
      <w:r>
        <w:rPr>
          <w:spacing w:val="40"/>
          <w:sz w:val="16"/>
        </w:rPr>
        <w:t> </w:t>
      </w:r>
      <w:r>
        <w:rPr>
          <w:sz w:val="16"/>
        </w:rPr>
        <w:t>identified using Rozenas’s method, plus the percentage of precincts where turnout exceeds 100 percent.</w:t>
      </w:r>
    </w:p>
    <w:p>
      <w:pPr>
        <w:spacing w:after="0" w:line="240" w:lineRule="auto"/>
        <w:jc w:val="both"/>
        <w:rPr>
          <w:sz w:val="16"/>
        </w:rPr>
        <w:sectPr>
          <w:pgSz w:w="12240" w:h="15840"/>
          <w:pgMar w:header="1940" w:footer="0" w:top="2160" w:bottom="280" w:left="1800" w:right="720"/>
        </w:sectPr>
      </w:pPr>
    </w:p>
    <w:p>
      <w:pPr>
        <w:pStyle w:val="BodyText"/>
        <w:spacing w:before="99"/>
      </w:pPr>
    </w:p>
    <w:p>
      <w:pPr>
        <w:pStyle w:val="BodyText"/>
        <w:spacing w:line="249" w:lineRule="auto"/>
        <w:ind w:left="1413" w:right="1396"/>
        <w:jc w:val="both"/>
      </w:pPr>
      <w:r>
        <w:rPr/>
        <w:t>ballot.</w:t>
      </w:r>
      <w:r>
        <w:rPr>
          <w:spacing w:val="40"/>
        </w:rPr>
        <w:t> </w:t>
      </w:r>
      <w:r>
        <w:rPr/>
        <w:t>However, they are less subject to artificial inflation of the ruling party’s vote-share through .</w:t>
      </w:r>
      <w:r>
        <w:rPr>
          <w:spacing w:val="40"/>
        </w:rPr>
        <w:t> </w:t>
      </w:r>
      <w:r>
        <w:rPr/>
        <w:t>The more the voters in a precinct are subject to the latter forms of electoral malfeasance—due to a lack of election monitors, socioeconomic conditions, or other factors—</w:t>
      </w:r>
    </w:p>
    <w:p>
      <w:pPr>
        <w:pStyle w:val="BodyText"/>
        <w:spacing w:line="249" w:lineRule="auto" w:before="127"/>
        <w:ind w:left="1406" w:right="1394" w:firstLine="6"/>
        <w:jc w:val="both"/>
      </w:pPr>
      <w:r>
        <w:rPr/>
        <w:t>a</w:t>
      </w:r>
      <w:r>
        <w:rPr>
          <w:spacing w:val="-2"/>
        </w:rPr>
        <w:t> </w:t>
      </w:r>
      <w:r>
        <w:rPr/>
        <w:t>larger</w:t>
      </w:r>
      <w:r>
        <w:rPr>
          <w:spacing w:val="-2"/>
        </w:rPr>
        <w:t> </w:t>
      </w:r>
      <w:r>
        <w:rPr/>
        <w:t>positive</w:t>
      </w:r>
      <w:r>
        <w:rPr>
          <w:spacing w:val="-2"/>
        </w:rPr>
        <w:t> </w:t>
      </w:r>
      <w:r>
        <w:rPr/>
        <w:t>correlation</w:t>
      </w:r>
      <w:r>
        <w:rPr>
          <w:spacing w:val="-2"/>
        </w:rPr>
        <w:t> </w:t>
      </w:r>
      <w:r>
        <w:rPr/>
        <w:t>between</w:t>
      </w:r>
      <w:r>
        <w:rPr>
          <w:spacing w:val="-2"/>
        </w:rPr>
        <w:t> </w:t>
      </w:r>
      <w:r>
        <w:rPr/>
        <w:t>the</w:t>
      </w:r>
      <w:r>
        <w:rPr>
          <w:spacing w:val="-2"/>
        </w:rPr>
        <w:t> </w:t>
      </w:r>
      <w:r>
        <w:rPr/>
        <w:t>share</w:t>
      </w:r>
      <w:r>
        <w:rPr>
          <w:spacing w:val="-2"/>
        </w:rPr>
        <w:t> </w:t>
      </w:r>
      <w:r>
        <w:rPr/>
        <w:t>of</w:t>
      </w:r>
      <w:r>
        <w:rPr>
          <w:spacing w:val="-2"/>
        </w:rPr>
        <w:t> </w:t>
      </w:r>
      <w:r>
        <w:rPr/>
        <w:t>absentee</w:t>
      </w:r>
      <w:r>
        <w:rPr>
          <w:spacing w:val="-2"/>
        </w:rPr>
        <w:t> </w:t>
      </w:r>
      <w:r>
        <w:rPr/>
        <w:t>ballots</w:t>
      </w:r>
      <w:r>
        <w:rPr>
          <w:spacing w:val="-2"/>
        </w:rPr>
        <w:t> </w:t>
      </w:r>
      <w:r>
        <w:rPr/>
        <w:t>and</w:t>
      </w:r>
      <w:r>
        <w:rPr>
          <w:spacing w:val="-2"/>
        </w:rPr>
        <w:t> </w:t>
      </w:r>
      <w:r>
        <w:rPr/>
        <w:t>United</w:t>
      </w:r>
      <w:r>
        <w:rPr>
          <w:spacing w:val="-2"/>
        </w:rPr>
        <w:t> </w:t>
      </w:r>
      <w:r>
        <w:rPr/>
        <w:t>Russia’s absolute vote-share is more indicative of these kinds of manipulation (especially after controlling for demographic factors that might affect honest use of absentee ballots). The regression coefficient linking absentee voting and ruling-party vote-share is used </w:t>
      </w:r>
      <w:r>
        <w:rPr>
          <w:spacing w:val="-2"/>
        </w:rPr>
        <w:t>as</w:t>
      </w:r>
      <w:r>
        <w:rPr>
          <w:spacing w:val="-6"/>
        </w:rPr>
        <w:t> </w:t>
      </w:r>
      <w:r>
        <w:rPr>
          <w:spacing w:val="-2"/>
        </w:rPr>
        <w:t>the</w:t>
      </w:r>
      <w:r>
        <w:rPr>
          <w:spacing w:val="-6"/>
        </w:rPr>
        <w:t> </w:t>
      </w:r>
      <w:r>
        <w:rPr>
          <w:spacing w:val="-2"/>
        </w:rPr>
        <w:t>dependent</w:t>
      </w:r>
      <w:r>
        <w:rPr>
          <w:spacing w:val="-6"/>
        </w:rPr>
        <w:t> </w:t>
      </w:r>
      <w:r>
        <w:rPr>
          <w:spacing w:val="-2"/>
        </w:rPr>
        <w:t>variable</w:t>
      </w:r>
      <w:r>
        <w:rPr>
          <w:spacing w:val="-6"/>
        </w:rPr>
        <w:t> </w:t>
      </w:r>
      <w:r>
        <w:rPr>
          <w:spacing w:val="-2"/>
        </w:rPr>
        <w:t>in</w:t>
      </w:r>
      <w:r>
        <w:rPr>
          <w:spacing w:val="-6"/>
        </w:rPr>
        <w:t> </w:t>
      </w:r>
      <w:r>
        <w:rPr>
          <w:spacing w:val="-2"/>
        </w:rPr>
        <w:t>a</w:t>
      </w:r>
      <w:r>
        <w:rPr>
          <w:spacing w:val="-6"/>
        </w:rPr>
        <w:t> </w:t>
      </w:r>
      <w:r>
        <w:rPr>
          <w:spacing w:val="-2"/>
        </w:rPr>
        <w:t>second-stage</w:t>
      </w:r>
      <w:r>
        <w:rPr>
          <w:spacing w:val="-6"/>
        </w:rPr>
        <w:t> </w:t>
      </w:r>
      <w:r>
        <w:rPr>
          <w:spacing w:val="-2"/>
        </w:rPr>
        <w:t>feasible</w:t>
      </w:r>
      <w:r>
        <w:rPr>
          <w:spacing w:val="-6"/>
        </w:rPr>
        <w:t> </w:t>
      </w:r>
      <w:r>
        <w:rPr>
          <w:spacing w:val="-2"/>
        </w:rPr>
        <w:t>generalised</w:t>
      </w:r>
      <w:r>
        <w:rPr>
          <w:spacing w:val="-6"/>
        </w:rPr>
        <w:t> </w:t>
      </w:r>
      <w:r>
        <w:rPr>
          <w:spacing w:val="-2"/>
        </w:rPr>
        <w:t>least</w:t>
      </w:r>
      <w:r>
        <w:rPr>
          <w:spacing w:val="-6"/>
        </w:rPr>
        <w:t> </w:t>
      </w:r>
      <w:r>
        <w:rPr>
          <w:spacing w:val="-2"/>
        </w:rPr>
        <w:t>squares</w:t>
      </w:r>
      <w:r>
        <w:rPr>
          <w:spacing w:val="-6"/>
        </w:rPr>
        <w:t> </w:t>
      </w:r>
      <w:r>
        <w:rPr>
          <w:spacing w:val="-2"/>
        </w:rPr>
        <w:t>(FGLS)</w:t>
      </w:r>
      <w:r>
        <w:rPr>
          <w:spacing w:val="-6"/>
        </w:rPr>
        <w:t> </w:t>
      </w:r>
      <w:r>
        <w:rPr>
          <w:spacing w:val="-2"/>
        </w:rPr>
        <w:t>re-</w:t>
      </w:r>
      <w:r>
        <w:rPr/>
        <w:t>gression</w:t>
      </w:r>
      <w:r>
        <w:rPr>
          <w:spacing w:val="-12"/>
        </w:rPr>
        <w:t> </w:t>
      </w:r>
      <w:r>
        <w:rPr/>
        <w:t>to</w:t>
      </w:r>
      <w:r>
        <w:rPr>
          <w:spacing w:val="-12"/>
        </w:rPr>
        <w:t> </w:t>
      </w:r>
      <w:r>
        <w:rPr/>
        <w:t>account</w:t>
      </w:r>
      <w:r>
        <w:rPr>
          <w:spacing w:val="-12"/>
        </w:rPr>
        <w:t> </w:t>
      </w:r>
      <w:r>
        <w:rPr/>
        <w:t>for</w:t>
      </w:r>
      <w:r>
        <w:rPr>
          <w:spacing w:val="-12"/>
        </w:rPr>
        <w:t> </w:t>
      </w:r>
      <w:r>
        <w:rPr/>
        <w:t>the</w:t>
      </w:r>
      <w:r>
        <w:rPr>
          <w:spacing w:val="-12"/>
        </w:rPr>
        <w:t> </w:t>
      </w:r>
      <w:r>
        <w:rPr/>
        <w:t>fact</w:t>
      </w:r>
      <w:r>
        <w:rPr>
          <w:spacing w:val="-12"/>
        </w:rPr>
        <w:t> </w:t>
      </w:r>
      <w:r>
        <w:rPr/>
        <w:t>that</w:t>
      </w:r>
      <w:r>
        <w:rPr>
          <w:spacing w:val="-12"/>
        </w:rPr>
        <w:t> </w:t>
      </w:r>
      <w:r>
        <w:rPr/>
        <w:t>the</w:t>
      </w:r>
      <w:r>
        <w:rPr>
          <w:spacing w:val="-12"/>
        </w:rPr>
        <w:t> </w:t>
      </w:r>
      <w:r>
        <w:rPr/>
        <w:t>dependent</w:t>
      </w:r>
      <w:r>
        <w:rPr>
          <w:spacing w:val="-12"/>
        </w:rPr>
        <w:t> </w:t>
      </w:r>
      <w:r>
        <w:rPr/>
        <w:t>variable</w:t>
      </w:r>
      <w:r>
        <w:rPr>
          <w:spacing w:val="-12"/>
        </w:rPr>
        <w:t> </w:t>
      </w:r>
      <w:r>
        <w:rPr/>
        <w:t>is</w:t>
      </w:r>
      <w:r>
        <w:rPr>
          <w:spacing w:val="-12"/>
        </w:rPr>
        <w:t> </w:t>
      </w:r>
      <w:r>
        <w:rPr/>
        <w:t>itself</w:t>
      </w:r>
      <w:r>
        <w:rPr>
          <w:spacing w:val="-12"/>
        </w:rPr>
        <w:t> </w:t>
      </w:r>
      <w:r>
        <w:rPr/>
        <w:t>a</w:t>
      </w:r>
      <w:r>
        <w:rPr>
          <w:spacing w:val="-12"/>
        </w:rPr>
        <w:t> </w:t>
      </w:r>
      <w:r>
        <w:rPr/>
        <w:t>regression</w:t>
      </w:r>
      <w:r>
        <w:rPr>
          <w:spacing w:val="-12"/>
        </w:rPr>
        <w:t> </w:t>
      </w:r>
      <w:r>
        <w:rPr/>
        <w:t>estimate (Lewis &amp; Linzer 2005).</w:t>
      </w:r>
    </w:p>
    <w:p>
      <w:pPr>
        <w:pStyle w:val="BodyText"/>
        <w:spacing w:before="79"/>
      </w:pPr>
    </w:p>
    <w:p>
      <w:pPr>
        <w:pStyle w:val="Heading3"/>
        <w:numPr>
          <w:ilvl w:val="2"/>
          <w:numId w:val="5"/>
        </w:numPr>
        <w:tabs>
          <w:tab w:pos="2130" w:val="left" w:leader="none"/>
        </w:tabs>
        <w:spacing w:line="240" w:lineRule="auto" w:before="0" w:after="0"/>
        <w:ind w:left="2130" w:right="0" w:hanging="717"/>
        <w:jc w:val="both"/>
      </w:pPr>
      <w:r>
        <w:rPr/>
        <w:t>Explanatory</w:t>
      </w:r>
      <w:r>
        <w:rPr>
          <w:spacing w:val="-10"/>
        </w:rPr>
        <w:t> </w:t>
      </w:r>
      <w:r>
        <w:rPr/>
        <w:t>variables:</w:t>
      </w:r>
      <w:r>
        <w:rPr>
          <w:spacing w:val="8"/>
        </w:rPr>
        <w:t> </w:t>
      </w:r>
      <w:r>
        <w:rPr/>
        <w:t>local</w:t>
      </w:r>
      <w:r>
        <w:rPr>
          <w:spacing w:val="-9"/>
        </w:rPr>
        <w:t> </w:t>
      </w:r>
      <w:r>
        <w:rPr/>
        <w:t>political</w:t>
      </w:r>
      <w:r>
        <w:rPr>
          <w:spacing w:val="-9"/>
        </w:rPr>
        <w:t> </w:t>
      </w:r>
      <w:r>
        <w:rPr>
          <w:spacing w:val="-2"/>
        </w:rPr>
        <w:t>constraint</w:t>
      </w:r>
    </w:p>
    <w:p>
      <w:pPr>
        <w:pStyle w:val="BodyText"/>
        <w:spacing w:line="249" w:lineRule="auto" w:before="138"/>
        <w:ind w:left="1413" w:right="1394" w:hanging="8"/>
        <w:jc w:val="both"/>
      </w:pPr>
      <w:r>
        <w:rPr>
          <w:spacing w:val="-2"/>
        </w:rPr>
        <w:t>Across</w:t>
      </w:r>
      <w:r>
        <w:rPr>
          <w:spacing w:val="-8"/>
        </w:rPr>
        <w:t> </w:t>
      </w:r>
      <w:r>
        <w:rPr>
          <w:spacing w:val="-2"/>
        </w:rPr>
        <w:t>all</w:t>
      </w:r>
      <w:r>
        <w:rPr>
          <w:spacing w:val="-8"/>
        </w:rPr>
        <w:t> </w:t>
      </w:r>
      <w:r>
        <w:rPr>
          <w:spacing w:val="-2"/>
        </w:rPr>
        <w:t>models,</w:t>
      </w:r>
      <w:r>
        <w:rPr>
          <w:spacing w:val="-4"/>
        </w:rPr>
        <w:t> </w:t>
      </w:r>
      <w:r>
        <w:rPr>
          <w:spacing w:val="-2"/>
        </w:rPr>
        <w:t>I</w:t>
      </w:r>
      <w:r>
        <w:rPr>
          <w:spacing w:val="-8"/>
        </w:rPr>
        <w:t> </w:t>
      </w:r>
      <w:r>
        <w:rPr>
          <w:spacing w:val="-2"/>
        </w:rPr>
        <w:t>operationalize</w:t>
      </w:r>
      <w:r>
        <w:rPr>
          <w:spacing w:val="-8"/>
        </w:rPr>
        <w:t> </w:t>
      </w:r>
      <w:r>
        <w:rPr>
          <w:spacing w:val="-2"/>
        </w:rPr>
        <w:t>local</w:t>
      </w:r>
      <w:r>
        <w:rPr>
          <w:spacing w:val="-8"/>
        </w:rPr>
        <w:t> </w:t>
      </w:r>
      <w:r>
        <w:rPr>
          <w:spacing w:val="-2"/>
        </w:rPr>
        <w:t>constraints</w:t>
      </w:r>
      <w:r>
        <w:rPr>
          <w:spacing w:val="-8"/>
        </w:rPr>
        <w:t> </w:t>
      </w:r>
      <w:r>
        <w:rPr>
          <w:spacing w:val="-2"/>
        </w:rPr>
        <w:t>in</w:t>
      </w:r>
      <w:r>
        <w:rPr>
          <w:spacing w:val="-8"/>
        </w:rPr>
        <w:t> </w:t>
      </w:r>
      <w:r>
        <w:rPr>
          <w:spacing w:val="-2"/>
        </w:rPr>
        <w:t>three</w:t>
      </w:r>
      <w:r>
        <w:rPr>
          <w:spacing w:val="-8"/>
        </w:rPr>
        <w:t> </w:t>
      </w:r>
      <w:r>
        <w:rPr>
          <w:spacing w:val="-2"/>
        </w:rPr>
        <w:t>ways</w:t>
      </w:r>
      <w:r>
        <w:rPr>
          <w:spacing w:val="-8"/>
        </w:rPr>
        <w:t> </w:t>
      </w:r>
      <w:r>
        <w:rPr>
          <w:spacing w:val="-2"/>
        </w:rPr>
        <w:t>in</w:t>
      </w:r>
      <w:r>
        <w:rPr>
          <w:spacing w:val="-8"/>
        </w:rPr>
        <w:t> </w:t>
      </w:r>
      <w:r>
        <w:rPr>
          <w:spacing w:val="-2"/>
        </w:rPr>
        <w:t>the</w:t>
      </w:r>
      <w:r>
        <w:rPr>
          <w:spacing w:val="-8"/>
        </w:rPr>
        <w:t> </w:t>
      </w:r>
      <w:r>
        <w:rPr>
          <w:spacing w:val="-2"/>
        </w:rPr>
        <w:t>Russian</w:t>
      </w:r>
      <w:r>
        <w:rPr>
          <w:spacing w:val="-8"/>
        </w:rPr>
        <w:t> </w:t>
      </w:r>
      <w:r>
        <w:rPr>
          <w:spacing w:val="-2"/>
        </w:rPr>
        <w:t>context. </w:t>
      </w:r>
      <w:r>
        <w:rPr/>
        <w:t>First,</w:t>
      </w:r>
      <w:r>
        <w:rPr>
          <w:spacing w:val="-1"/>
        </w:rPr>
        <w:t> </w:t>
      </w:r>
      <w:r>
        <w:rPr/>
        <w:t>I</w:t>
      </w:r>
      <w:r>
        <w:rPr>
          <w:spacing w:val="-2"/>
        </w:rPr>
        <w:t> </w:t>
      </w:r>
      <w:r>
        <w:rPr/>
        <w:t>measure</w:t>
      </w:r>
      <w:r>
        <w:rPr>
          <w:spacing w:val="-2"/>
        </w:rPr>
        <w:t> </w:t>
      </w:r>
      <w:r>
        <w:rPr>
          <w:i/>
        </w:rPr>
        <w:t>regional</w:t>
      </w:r>
      <w:r>
        <w:rPr>
          <w:i/>
          <w:spacing w:val="-2"/>
        </w:rPr>
        <w:t> </w:t>
      </w:r>
      <w:r>
        <w:rPr>
          <w:i/>
        </w:rPr>
        <w:t>political</w:t>
      </w:r>
      <w:r>
        <w:rPr>
          <w:i/>
          <w:spacing w:val="-2"/>
        </w:rPr>
        <w:t> </w:t>
      </w:r>
      <w:r>
        <w:rPr>
          <w:i/>
        </w:rPr>
        <w:t>opposition</w:t>
      </w:r>
      <w:r>
        <w:rPr>
          <w:i/>
          <w:spacing w:val="-2"/>
        </w:rPr>
        <w:t> </w:t>
      </w:r>
      <w:r>
        <w:rPr/>
        <w:t>by</w:t>
      </w:r>
      <w:r>
        <w:rPr>
          <w:spacing w:val="-2"/>
        </w:rPr>
        <w:t> </w:t>
      </w:r>
      <w:r>
        <w:rPr/>
        <w:t>taking</w:t>
      </w:r>
      <w:r>
        <w:rPr>
          <w:spacing w:val="-2"/>
        </w:rPr>
        <w:t> </w:t>
      </w:r>
      <w:r>
        <w:rPr/>
        <w:t>the</w:t>
      </w:r>
      <w:r>
        <w:rPr>
          <w:spacing w:val="-2"/>
        </w:rPr>
        <w:t> </w:t>
      </w:r>
      <w:r>
        <w:rPr/>
        <w:t>United</w:t>
      </w:r>
      <w:r>
        <w:rPr>
          <w:spacing w:val="-2"/>
        </w:rPr>
        <w:t> </w:t>
      </w:r>
      <w:r>
        <w:rPr/>
        <w:t>Russia’s</w:t>
      </w:r>
      <w:r>
        <w:rPr>
          <w:spacing w:val="-2"/>
        </w:rPr>
        <w:t> </w:t>
      </w:r>
      <w:r>
        <w:rPr/>
        <w:t>vote-share in the most recent regional legislative election and subtract it from 1.</w:t>
      </w:r>
      <w:r>
        <w:rPr>
          <w:spacing w:val="40"/>
        </w:rPr>
        <w:t> </w:t>
      </w:r>
      <w:r>
        <w:rPr/>
        <w:t>However, re-gional legislative election results are not available prior to the 2004 national election. In order to include data from earlier periods, I rely on the margin of victory in guber-natorial elections.</w:t>
      </w:r>
      <w:r>
        <w:rPr>
          <w:vertAlign w:val="superscript"/>
        </w:rPr>
        <w:t>6</w:t>
      </w:r>
      <w:r>
        <w:rPr>
          <w:spacing w:val="40"/>
          <w:vertAlign w:val="baseline"/>
        </w:rPr>
        <w:t> </w:t>
      </w:r>
      <w:r>
        <w:rPr>
          <w:vertAlign w:val="baseline"/>
        </w:rPr>
        <w:t>Since there can be a mechanical difference between the two types of elections that may the value of the variable, with more parties possibly competing in the legislative election than the executive one, I first center and scale each variable according to its variance before combining them.</w:t>
      </w:r>
    </w:p>
    <w:p>
      <w:pPr>
        <w:pStyle w:val="BodyText"/>
        <w:spacing w:line="249" w:lineRule="auto" w:before="127"/>
        <w:ind w:left="1413" w:right="1395" w:hanging="7"/>
        <w:jc w:val="both"/>
      </w:pPr>
      <w:r>
        <w:rPr/>
        <w:t>This variable thus increases as United Russia’s vote-share in a region decreases.</w:t>
      </w:r>
      <w:r>
        <w:rPr>
          <w:spacing w:val="40"/>
        </w:rPr>
        <w:t> </w:t>
      </w:r>
      <w:r>
        <w:rPr/>
        <w:t>A higher value for this variable indicates greater opposition contestation, reduced popu-larity</w:t>
      </w:r>
      <w:r>
        <w:rPr>
          <w:spacing w:val="-8"/>
        </w:rPr>
        <w:t> </w:t>
      </w:r>
      <w:r>
        <w:rPr/>
        <w:t>of</w:t>
      </w:r>
      <w:r>
        <w:rPr>
          <w:spacing w:val="-8"/>
        </w:rPr>
        <w:t> </w:t>
      </w:r>
      <w:r>
        <w:rPr/>
        <w:t>the</w:t>
      </w:r>
      <w:r>
        <w:rPr>
          <w:spacing w:val="-8"/>
        </w:rPr>
        <w:t> </w:t>
      </w:r>
      <w:r>
        <w:rPr/>
        <w:t>incumbent,</w:t>
      </w:r>
      <w:r>
        <w:rPr>
          <w:spacing w:val="-7"/>
        </w:rPr>
        <w:t> </w:t>
      </w:r>
      <w:r>
        <w:rPr/>
        <w:t>and</w:t>
      </w:r>
      <w:r>
        <w:rPr>
          <w:spacing w:val="-8"/>
        </w:rPr>
        <w:t> </w:t>
      </w:r>
      <w:r>
        <w:rPr/>
        <w:t>greater</w:t>
      </w:r>
      <w:r>
        <w:rPr>
          <w:spacing w:val="-8"/>
        </w:rPr>
        <w:t> </w:t>
      </w:r>
      <w:r>
        <w:rPr/>
        <w:t>opposition</w:t>
      </w:r>
      <w:r>
        <w:rPr>
          <w:spacing w:val="-8"/>
        </w:rPr>
        <w:t> </w:t>
      </w:r>
      <w:r>
        <w:rPr/>
        <w:t>influence</w:t>
      </w:r>
      <w:r>
        <w:rPr>
          <w:spacing w:val="-8"/>
        </w:rPr>
        <w:t> </w:t>
      </w:r>
      <w:r>
        <w:rPr/>
        <w:t>in</w:t>
      </w:r>
      <w:r>
        <w:rPr>
          <w:spacing w:val="-8"/>
        </w:rPr>
        <w:t> </w:t>
      </w:r>
      <w:r>
        <w:rPr/>
        <w:t>the</w:t>
      </w:r>
      <w:r>
        <w:rPr>
          <w:spacing w:val="-8"/>
        </w:rPr>
        <w:t> </w:t>
      </w:r>
      <w:r>
        <w:rPr/>
        <w:t>legislature.</w:t>
      </w:r>
      <w:r>
        <w:rPr>
          <w:spacing w:val="11"/>
        </w:rPr>
        <w:t> </w:t>
      </w:r>
      <w:r>
        <w:rPr/>
        <w:t>While</w:t>
      </w:r>
      <w:r>
        <w:rPr>
          <w:spacing w:val="-8"/>
        </w:rPr>
        <w:t> </w:t>
      </w:r>
      <w:r>
        <w:rPr/>
        <w:t>these factors should directly translate into constraints on the ruling party, the measure also raises</w:t>
      </w:r>
      <w:r>
        <w:rPr>
          <w:spacing w:val="-5"/>
        </w:rPr>
        <w:t> </w:t>
      </w:r>
      <w:r>
        <w:rPr/>
        <w:t>concerns</w:t>
      </w:r>
      <w:r>
        <w:rPr>
          <w:spacing w:val="-5"/>
        </w:rPr>
        <w:t> </w:t>
      </w:r>
      <w:r>
        <w:rPr/>
        <w:t>about</w:t>
      </w:r>
      <w:r>
        <w:rPr>
          <w:spacing w:val="-5"/>
        </w:rPr>
        <w:t> </w:t>
      </w:r>
      <w:r>
        <w:rPr/>
        <w:t>endogeneity.</w:t>
      </w:r>
      <w:r>
        <w:rPr>
          <w:spacing w:val="14"/>
        </w:rPr>
        <w:t> </w:t>
      </w:r>
      <w:r>
        <w:rPr/>
        <w:t>United</w:t>
      </w:r>
      <w:r>
        <w:rPr>
          <w:spacing w:val="-5"/>
        </w:rPr>
        <w:t> </w:t>
      </w:r>
      <w:r>
        <w:rPr/>
        <w:t>Russia’s</w:t>
      </w:r>
      <w:r>
        <w:rPr>
          <w:spacing w:val="-5"/>
        </w:rPr>
        <w:t> </w:t>
      </w:r>
      <w:r>
        <w:rPr/>
        <w:t>vote-share</w:t>
      </w:r>
      <w:r>
        <w:rPr>
          <w:spacing w:val="-5"/>
        </w:rPr>
        <w:t> </w:t>
      </w:r>
      <w:r>
        <w:rPr/>
        <w:t>in</w:t>
      </w:r>
      <w:r>
        <w:rPr>
          <w:spacing w:val="-5"/>
        </w:rPr>
        <w:t> </w:t>
      </w:r>
      <w:r>
        <w:rPr/>
        <w:t>regional</w:t>
      </w:r>
      <w:r>
        <w:rPr>
          <w:spacing w:val="-5"/>
        </w:rPr>
        <w:t> </w:t>
      </w:r>
      <w:r>
        <w:rPr/>
        <w:t>elections</w:t>
      </w:r>
      <w:r>
        <w:rPr>
          <w:spacing w:val="-5"/>
        </w:rPr>
        <w:t> </w:t>
      </w:r>
      <w:r>
        <w:rPr/>
        <w:t>is, after all, in part attributable to electoral manipulation that it may also deploy during federal elections.</w:t>
      </w:r>
      <w:r>
        <w:rPr>
          <w:spacing w:val="40"/>
        </w:rPr>
        <w:t> </w:t>
      </w:r>
      <w:r>
        <w:rPr/>
        <w:t>I address this concern in two ways.</w:t>
      </w:r>
      <w:r>
        <w:rPr>
          <w:spacing w:val="40"/>
        </w:rPr>
        <w:t> </w:t>
      </w:r>
      <w:r>
        <w:rPr/>
        <w:t>First, as a theoretical matter, I expect</w:t>
      </w:r>
      <w:r>
        <w:rPr>
          <w:spacing w:val="-11"/>
        </w:rPr>
        <w:t> </w:t>
      </w:r>
      <w:r>
        <w:rPr/>
        <w:t>that</w:t>
      </w:r>
      <w:r>
        <w:rPr>
          <w:spacing w:val="-11"/>
        </w:rPr>
        <w:t> </w:t>
      </w:r>
      <w:r>
        <w:rPr/>
        <w:t>increased</w:t>
      </w:r>
      <w:r>
        <w:rPr>
          <w:spacing w:val="-11"/>
        </w:rPr>
        <w:t> </w:t>
      </w:r>
      <w:r>
        <w:rPr/>
        <w:t>competitiveness</w:t>
      </w:r>
      <w:r>
        <w:rPr>
          <w:spacing w:val="-11"/>
        </w:rPr>
        <w:t> </w:t>
      </w:r>
      <w:r>
        <w:rPr/>
        <w:t>will</w:t>
      </w:r>
      <w:r>
        <w:rPr>
          <w:spacing w:val="-11"/>
        </w:rPr>
        <w:t> </w:t>
      </w:r>
      <w:r>
        <w:rPr/>
        <w:t>affect</w:t>
      </w:r>
      <w:r>
        <w:rPr>
          <w:spacing w:val="-12"/>
        </w:rPr>
        <w:t> </w:t>
      </w:r>
      <w:r>
        <w:rPr/>
        <w:t>different</w:t>
      </w:r>
      <w:r>
        <w:rPr>
          <w:spacing w:val="-11"/>
        </w:rPr>
        <w:t> </w:t>
      </w:r>
      <w:r>
        <w:rPr/>
        <w:t>types</w:t>
      </w:r>
      <w:r>
        <w:rPr>
          <w:spacing w:val="-11"/>
        </w:rPr>
        <w:t> </w:t>
      </w:r>
      <w:r>
        <w:rPr/>
        <w:t>of</w:t>
      </w:r>
      <w:r>
        <w:rPr>
          <w:spacing w:val="-11"/>
        </w:rPr>
        <w:t> </w:t>
      </w:r>
      <w:r>
        <w:rPr/>
        <w:t>manipulation</w:t>
      </w:r>
      <w:r>
        <w:rPr>
          <w:spacing w:val="-11"/>
        </w:rPr>
        <w:t> </w:t>
      </w:r>
      <w:r>
        <w:rPr/>
        <w:t>differ-ently, rather than being associated with generally cleaner elections.</w:t>
      </w:r>
      <w:r>
        <w:rPr>
          <w:spacing w:val="40"/>
        </w:rPr>
        <w:t> </w:t>
      </w:r>
      <w:r>
        <w:rPr/>
        <w:t>In other words, I do</w:t>
      </w:r>
      <w:r>
        <w:rPr>
          <w:spacing w:val="-9"/>
        </w:rPr>
        <w:t> </w:t>
      </w:r>
      <w:r>
        <w:rPr/>
        <w:t>not</w:t>
      </w:r>
      <w:r>
        <w:rPr>
          <w:spacing w:val="-9"/>
        </w:rPr>
        <w:t> </w:t>
      </w:r>
      <w:r>
        <w:rPr/>
        <w:t>argue</w:t>
      </w:r>
      <w:r>
        <w:rPr>
          <w:spacing w:val="-9"/>
        </w:rPr>
        <w:t> </w:t>
      </w:r>
      <w:r>
        <w:rPr/>
        <w:t>that</w:t>
      </w:r>
      <w:r>
        <w:rPr>
          <w:spacing w:val="-9"/>
        </w:rPr>
        <w:t> </w:t>
      </w:r>
      <w:r>
        <w:rPr/>
        <w:t>better</w:t>
      </w:r>
      <w:r>
        <w:rPr>
          <w:spacing w:val="-9"/>
        </w:rPr>
        <w:t> </w:t>
      </w:r>
      <w:r>
        <w:rPr/>
        <w:t>showings</w:t>
      </w:r>
      <w:r>
        <w:rPr>
          <w:spacing w:val="-9"/>
        </w:rPr>
        <w:t> </w:t>
      </w:r>
      <w:r>
        <w:rPr/>
        <w:t>for</w:t>
      </w:r>
      <w:r>
        <w:rPr>
          <w:spacing w:val="-9"/>
        </w:rPr>
        <w:t> </w:t>
      </w:r>
      <w:r>
        <w:rPr/>
        <w:t>opposition</w:t>
      </w:r>
      <w:r>
        <w:rPr>
          <w:spacing w:val="-9"/>
        </w:rPr>
        <w:t> </w:t>
      </w:r>
      <w:r>
        <w:rPr/>
        <w:t>parties</w:t>
      </w:r>
      <w:r>
        <w:rPr>
          <w:spacing w:val="-9"/>
        </w:rPr>
        <w:t> </w:t>
      </w:r>
      <w:r>
        <w:rPr/>
        <w:t>will</w:t>
      </w:r>
      <w:r>
        <w:rPr>
          <w:spacing w:val="-9"/>
        </w:rPr>
        <w:t> </w:t>
      </w:r>
      <w:r>
        <w:rPr/>
        <w:t>be</w:t>
      </w:r>
      <w:r>
        <w:rPr>
          <w:spacing w:val="-9"/>
        </w:rPr>
        <w:t> </w:t>
      </w:r>
      <w:r>
        <w:rPr/>
        <w:t>associated</w:t>
      </w:r>
      <w:r>
        <w:rPr>
          <w:spacing w:val="-9"/>
        </w:rPr>
        <w:t> </w:t>
      </w:r>
      <w:r>
        <w:rPr/>
        <w:t>with</w:t>
      </w:r>
      <w:r>
        <w:rPr>
          <w:spacing w:val="-9"/>
        </w:rPr>
        <w:t> </w:t>
      </w:r>
      <w:r>
        <w:rPr/>
        <w:t>reduced manipulation—an</w:t>
      </w:r>
      <w:r>
        <w:rPr>
          <w:spacing w:val="-2"/>
        </w:rPr>
        <w:t> </w:t>
      </w:r>
      <w:r>
        <w:rPr/>
        <w:t>argument</w:t>
      </w:r>
      <w:r>
        <w:rPr>
          <w:spacing w:val="-2"/>
        </w:rPr>
        <w:t> </w:t>
      </w:r>
      <w:r>
        <w:rPr/>
        <w:t>that</w:t>
      </w:r>
      <w:r>
        <w:rPr>
          <w:spacing w:val="-2"/>
        </w:rPr>
        <w:t> </w:t>
      </w:r>
      <w:r>
        <w:rPr/>
        <w:t>would</w:t>
      </w:r>
      <w:r>
        <w:rPr>
          <w:spacing w:val="-2"/>
        </w:rPr>
        <w:t> </w:t>
      </w:r>
      <w:r>
        <w:rPr/>
        <w:t>indeed</w:t>
      </w:r>
      <w:r>
        <w:rPr>
          <w:spacing w:val="-2"/>
        </w:rPr>
        <w:t> </w:t>
      </w:r>
      <w:r>
        <w:rPr/>
        <w:t>be</w:t>
      </w:r>
      <w:r>
        <w:rPr>
          <w:spacing w:val="-2"/>
        </w:rPr>
        <w:t> </w:t>
      </w:r>
      <w:r>
        <w:rPr/>
        <w:t>vulnerable</w:t>
      </w:r>
      <w:r>
        <w:rPr>
          <w:spacing w:val="-2"/>
        </w:rPr>
        <w:t> </w:t>
      </w:r>
      <w:r>
        <w:rPr/>
        <w:t>to</w:t>
      </w:r>
      <w:r>
        <w:rPr>
          <w:spacing w:val="-2"/>
        </w:rPr>
        <w:t> </w:t>
      </w:r>
      <w:r>
        <w:rPr/>
        <w:t>accusations</w:t>
      </w:r>
      <w:r>
        <w:rPr>
          <w:spacing w:val="-2"/>
        </w:rPr>
        <w:t> </w:t>
      </w:r>
      <w:r>
        <w:rPr/>
        <w:t>of</w:t>
      </w:r>
      <w:r>
        <w:rPr>
          <w:spacing w:val="-2"/>
        </w:rPr>
        <w:t> </w:t>
      </w:r>
      <w:r>
        <w:rPr/>
        <w:t>reverse causation.</w:t>
      </w:r>
      <w:r>
        <w:rPr>
          <w:spacing w:val="3"/>
        </w:rPr>
        <w:t> </w:t>
      </w:r>
      <w:r>
        <w:rPr/>
        <w:t>Instead,</w:t>
      </w:r>
      <w:r>
        <w:rPr>
          <w:spacing w:val="-11"/>
        </w:rPr>
        <w:t> </w:t>
      </w:r>
      <w:r>
        <w:rPr/>
        <w:t>I</w:t>
      </w:r>
      <w:r>
        <w:rPr>
          <w:spacing w:val="-12"/>
        </w:rPr>
        <w:t> </w:t>
      </w:r>
      <w:r>
        <w:rPr/>
        <w:t>argue</w:t>
      </w:r>
      <w:r>
        <w:rPr>
          <w:spacing w:val="-13"/>
        </w:rPr>
        <w:t> </w:t>
      </w:r>
      <w:r>
        <w:rPr/>
        <w:t>that</w:t>
      </w:r>
      <w:r>
        <w:rPr>
          <w:spacing w:val="-12"/>
        </w:rPr>
        <w:t> </w:t>
      </w:r>
      <w:r>
        <w:rPr/>
        <w:t>competitiveness</w:t>
      </w:r>
      <w:r>
        <w:rPr>
          <w:spacing w:val="-12"/>
        </w:rPr>
        <w:t> </w:t>
      </w:r>
      <w:r>
        <w:rPr/>
        <w:t>shifts</w:t>
      </w:r>
      <w:r>
        <w:rPr>
          <w:spacing w:val="-12"/>
        </w:rPr>
        <w:t> </w:t>
      </w:r>
      <w:r>
        <w:rPr/>
        <w:t>the</w:t>
      </w:r>
      <w:r>
        <w:rPr>
          <w:spacing w:val="-12"/>
        </w:rPr>
        <w:t> </w:t>
      </w:r>
      <w:r>
        <w:rPr/>
        <w:t>form</w:t>
      </w:r>
      <w:r>
        <w:rPr>
          <w:spacing w:val="-13"/>
        </w:rPr>
        <w:t> </w:t>
      </w:r>
      <w:r>
        <w:rPr/>
        <w:t>that</w:t>
      </w:r>
      <w:r>
        <w:rPr>
          <w:spacing w:val="-12"/>
        </w:rPr>
        <w:t> </w:t>
      </w:r>
      <w:r>
        <w:rPr/>
        <w:t>manipulation</w:t>
      </w:r>
      <w:r>
        <w:rPr>
          <w:spacing w:val="-12"/>
        </w:rPr>
        <w:t> </w:t>
      </w:r>
      <w:r>
        <w:rPr>
          <w:spacing w:val="-2"/>
        </w:rPr>
        <w:t>takes.</w:t>
      </w:r>
    </w:p>
    <w:p>
      <w:pPr>
        <w:pStyle w:val="BodyText"/>
        <w:spacing w:line="249" w:lineRule="auto" w:before="126"/>
        <w:ind w:left="1413" w:right="1397" w:hanging="8"/>
        <w:jc w:val="both"/>
      </w:pPr>
      <w:r>
        <w:rPr/>
        <w:t>As</w:t>
      </w:r>
      <w:r>
        <w:rPr>
          <w:spacing w:val="-13"/>
        </w:rPr>
        <w:t> </w:t>
      </w:r>
      <w:r>
        <w:rPr/>
        <w:t>an</w:t>
      </w:r>
      <w:r>
        <w:rPr>
          <w:spacing w:val="-12"/>
        </w:rPr>
        <w:t> </w:t>
      </w:r>
      <w:r>
        <w:rPr/>
        <w:t>empirical</w:t>
      </w:r>
      <w:r>
        <w:rPr>
          <w:spacing w:val="-13"/>
        </w:rPr>
        <w:t> </w:t>
      </w:r>
      <w:r>
        <w:rPr/>
        <w:t>matter,</w:t>
      </w:r>
      <w:r>
        <w:rPr>
          <w:spacing w:val="-12"/>
        </w:rPr>
        <w:t> </w:t>
      </w:r>
      <w:r>
        <w:rPr/>
        <w:t>I</w:t>
      </w:r>
      <w:r>
        <w:rPr>
          <w:spacing w:val="-13"/>
        </w:rPr>
        <w:t> </w:t>
      </w:r>
      <w:r>
        <w:rPr/>
        <w:t>also</w:t>
      </w:r>
      <w:r>
        <w:rPr>
          <w:spacing w:val="-12"/>
        </w:rPr>
        <w:t> </w:t>
      </w:r>
      <w:r>
        <w:rPr/>
        <w:t>supplement</w:t>
      </w:r>
      <w:r>
        <w:rPr>
          <w:spacing w:val="-13"/>
        </w:rPr>
        <w:t> </w:t>
      </w:r>
      <w:r>
        <w:rPr/>
        <w:t>this</w:t>
      </w:r>
      <w:r>
        <w:rPr>
          <w:spacing w:val="-12"/>
        </w:rPr>
        <w:t> </w:t>
      </w:r>
      <w:r>
        <w:rPr/>
        <w:t>measure</w:t>
      </w:r>
      <w:r>
        <w:rPr>
          <w:spacing w:val="-13"/>
        </w:rPr>
        <w:t> </w:t>
      </w:r>
      <w:r>
        <w:rPr/>
        <w:t>with</w:t>
      </w:r>
      <w:r>
        <w:rPr>
          <w:spacing w:val="-12"/>
        </w:rPr>
        <w:t> </w:t>
      </w:r>
      <w:r>
        <w:rPr/>
        <w:t>two</w:t>
      </w:r>
      <w:r>
        <w:rPr>
          <w:spacing w:val="-13"/>
        </w:rPr>
        <w:t> </w:t>
      </w:r>
      <w:r>
        <w:rPr/>
        <w:t>non-electoral</w:t>
      </w:r>
      <w:r>
        <w:rPr>
          <w:spacing w:val="-12"/>
        </w:rPr>
        <w:t> </w:t>
      </w:r>
      <w:r>
        <w:rPr/>
        <w:t>measures of political competitiveness in Russia; both are based on ethnicity.</w:t>
      </w:r>
      <w:r>
        <w:rPr>
          <w:spacing w:val="38"/>
        </w:rPr>
        <w:t> </w:t>
      </w:r>
      <w:r>
        <w:rPr/>
        <w:t>Russia’s adminis-trative structure—its federal oblasts, okrugs, krais, and republics—is largely inherited from that of Soviet Russia (the Russian Soviet Federated Socialist Republic, which </w:t>
      </w:r>
      <w:r>
        <w:rPr>
          <w:spacing w:val="-2"/>
        </w:rPr>
        <w:t>formed</w:t>
      </w:r>
      <w:r>
        <w:rPr>
          <w:spacing w:val="-6"/>
        </w:rPr>
        <w:t> </w:t>
      </w:r>
      <w:r>
        <w:rPr>
          <w:spacing w:val="-2"/>
        </w:rPr>
        <w:t>the</w:t>
      </w:r>
      <w:r>
        <w:rPr>
          <w:spacing w:val="-6"/>
        </w:rPr>
        <w:t> </w:t>
      </w:r>
      <w:r>
        <w:rPr>
          <w:spacing w:val="-2"/>
        </w:rPr>
        <w:t>largest</w:t>
      </w:r>
      <w:r>
        <w:rPr>
          <w:spacing w:val="-6"/>
        </w:rPr>
        <w:t> </w:t>
      </w:r>
      <w:r>
        <w:rPr>
          <w:spacing w:val="-2"/>
        </w:rPr>
        <w:t>constituent</w:t>
      </w:r>
      <w:r>
        <w:rPr>
          <w:spacing w:val="-6"/>
        </w:rPr>
        <w:t> </w:t>
      </w:r>
      <w:r>
        <w:rPr>
          <w:spacing w:val="-2"/>
        </w:rPr>
        <w:t>of</w:t>
      </w:r>
      <w:r>
        <w:rPr>
          <w:spacing w:val="-6"/>
        </w:rPr>
        <w:t> </w:t>
      </w:r>
      <w:r>
        <w:rPr>
          <w:spacing w:val="-2"/>
        </w:rPr>
        <w:t>the</w:t>
      </w:r>
      <w:r>
        <w:rPr>
          <w:spacing w:val="-6"/>
        </w:rPr>
        <w:t> </w:t>
      </w:r>
      <w:r>
        <w:rPr>
          <w:spacing w:val="-2"/>
        </w:rPr>
        <w:t>USSR).</w:t>
      </w:r>
      <w:r>
        <w:rPr>
          <w:spacing w:val="-6"/>
        </w:rPr>
        <w:t> </w:t>
      </w:r>
      <w:r>
        <w:rPr>
          <w:spacing w:val="-2"/>
        </w:rPr>
        <w:t>In</w:t>
      </w:r>
      <w:r>
        <w:rPr>
          <w:spacing w:val="-6"/>
        </w:rPr>
        <w:t> </w:t>
      </w:r>
      <w:r>
        <w:rPr>
          <w:spacing w:val="-2"/>
        </w:rPr>
        <w:t>an</w:t>
      </w:r>
      <w:r>
        <w:rPr>
          <w:spacing w:val="-6"/>
        </w:rPr>
        <w:t> </w:t>
      </w:r>
      <w:r>
        <w:rPr>
          <w:spacing w:val="-2"/>
        </w:rPr>
        <w:t>effort</w:t>
      </w:r>
      <w:r>
        <w:rPr>
          <w:spacing w:val="-6"/>
        </w:rPr>
        <w:t> </w:t>
      </w:r>
      <w:r>
        <w:rPr>
          <w:spacing w:val="-2"/>
        </w:rPr>
        <w:t>to</w:t>
      </w:r>
      <w:r>
        <w:rPr>
          <w:spacing w:val="-6"/>
        </w:rPr>
        <w:t> </w:t>
      </w:r>
      <w:r>
        <w:rPr>
          <w:spacing w:val="-2"/>
        </w:rPr>
        <w:t>balance</w:t>
      </w:r>
      <w:r>
        <w:rPr>
          <w:spacing w:val="-6"/>
        </w:rPr>
        <w:t> </w:t>
      </w:r>
      <w:r>
        <w:rPr>
          <w:spacing w:val="-2"/>
        </w:rPr>
        <w:t>their</w:t>
      </w:r>
      <w:r>
        <w:rPr>
          <w:spacing w:val="-6"/>
        </w:rPr>
        <w:t> </w:t>
      </w:r>
      <w:r>
        <w:rPr>
          <w:spacing w:val="-2"/>
        </w:rPr>
        <w:t>Marxist</w:t>
      </w:r>
      <w:r>
        <w:rPr>
          <w:spacing w:val="-6"/>
        </w:rPr>
        <w:t> </w:t>
      </w:r>
      <w:r>
        <w:rPr>
          <w:spacing w:val="-2"/>
        </w:rPr>
        <w:t>distrust </w:t>
      </w:r>
      <w:r>
        <w:rPr/>
        <w:t>of</w:t>
      </w:r>
      <w:r>
        <w:rPr>
          <w:spacing w:val="-13"/>
        </w:rPr>
        <w:t> </w:t>
      </w:r>
      <w:r>
        <w:rPr/>
        <w:t>national</w:t>
      </w:r>
      <w:r>
        <w:rPr>
          <w:spacing w:val="-12"/>
        </w:rPr>
        <w:t> </w:t>
      </w:r>
      <w:r>
        <w:rPr/>
        <w:t>identity</w:t>
      </w:r>
      <w:r>
        <w:rPr>
          <w:spacing w:val="-13"/>
        </w:rPr>
        <w:t> </w:t>
      </w:r>
      <w:r>
        <w:rPr/>
        <w:t>with</w:t>
      </w:r>
      <w:r>
        <w:rPr>
          <w:spacing w:val="-12"/>
        </w:rPr>
        <w:t> </w:t>
      </w:r>
      <w:r>
        <w:rPr/>
        <w:t>the</w:t>
      </w:r>
      <w:r>
        <w:rPr>
          <w:spacing w:val="-13"/>
        </w:rPr>
        <w:t> </w:t>
      </w:r>
      <w:r>
        <w:rPr/>
        <w:t>ethnic</w:t>
      </w:r>
      <w:r>
        <w:rPr>
          <w:spacing w:val="-12"/>
        </w:rPr>
        <w:t> </w:t>
      </w:r>
      <w:r>
        <w:rPr/>
        <w:t>realities</w:t>
      </w:r>
      <w:r>
        <w:rPr>
          <w:spacing w:val="-13"/>
        </w:rPr>
        <w:t> </w:t>
      </w:r>
      <w:r>
        <w:rPr/>
        <w:t>they</w:t>
      </w:r>
      <w:r>
        <w:rPr>
          <w:spacing w:val="-12"/>
        </w:rPr>
        <w:t> </w:t>
      </w:r>
      <w:r>
        <w:rPr/>
        <w:t>had</w:t>
      </w:r>
      <w:r>
        <w:rPr>
          <w:spacing w:val="-13"/>
        </w:rPr>
        <w:t> </w:t>
      </w:r>
      <w:r>
        <w:rPr/>
        <w:t>themselves</w:t>
      </w:r>
      <w:r>
        <w:rPr>
          <w:spacing w:val="-12"/>
        </w:rPr>
        <w:t> </w:t>
      </w:r>
      <w:r>
        <w:rPr/>
        <w:t>inherited</w:t>
      </w:r>
      <w:r>
        <w:rPr>
          <w:spacing w:val="-13"/>
        </w:rPr>
        <w:t> </w:t>
      </w:r>
      <w:r>
        <w:rPr/>
        <w:t>from</w:t>
      </w:r>
      <w:r>
        <w:rPr>
          <w:spacing w:val="-12"/>
        </w:rPr>
        <w:t> </w:t>
      </w:r>
      <w:r>
        <w:rPr/>
        <w:t>the</w:t>
      </w:r>
      <w:r>
        <w:rPr>
          <w:spacing w:val="-13"/>
        </w:rPr>
        <w:t> </w:t>
      </w:r>
      <w:r>
        <w:rPr/>
        <w:t>Rus-</w:t>
      </w:r>
      <w:r>
        <w:rPr>
          <w:spacing w:val="-2"/>
        </w:rPr>
        <w:t>sian</w:t>
      </w:r>
      <w:r>
        <w:rPr>
          <w:spacing w:val="-10"/>
        </w:rPr>
        <w:t> </w:t>
      </w:r>
      <w:r>
        <w:rPr>
          <w:spacing w:val="-2"/>
        </w:rPr>
        <w:t>Empire,</w:t>
      </w:r>
      <w:r>
        <w:rPr>
          <w:spacing w:val="-6"/>
        </w:rPr>
        <w:t> </w:t>
      </w:r>
      <w:r>
        <w:rPr>
          <w:spacing w:val="-2"/>
        </w:rPr>
        <w:t>early</w:t>
      </w:r>
      <w:r>
        <w:rPr>
          <w:spacing w:val="-9"/>
        </w:rPr>
        <w:t> </w:t>
      </w:r>
      <w:r>
        <w:rPr>
          <w:spacing w:val="-2"/>
        </w:rPr>
        <w:t>Soviet</w:t>
      </w:r>
      <w:r>
        <w:rPr>
          <w:spacing w:val="-10"/>
        </w:rPr>
        <w:t> </w:t>
      </w:r>
      <w:r>
        <w:rPr>
          <w:spacing w:val="-2"/>
        </w:rPr>
        <w:t>governments</w:t>
      </w:r>
      <w:r>
        <w:rPr>
          <w:spacing w:val="-9"/>
        </w:rPr>
        <w:t> </w:t>
      </w:r>
      <w:r>
        <w:rPr>
          <w:spacing w:val="-2"/>
        </w:rPr>
        <w:t>built</w:t>
      </w:r>
      <w:r>
        <w:rPr>
          <w:spacing w:val="-9"/>
        </w:rPr>
        <w:t> </w:t>
      </w:r>
      <w:r>
        <w:rPr>
          <w:spacing w:val="-2"/>
        </w:rPr>
        <w:t>politicized</w:t>
      </w:r>
      <w:r>
        <w:rPr>
          <w:spacing w:val="-10"/>
        </w:rPr>
        <w:t> </w:t>
      </w:r>
      <w:r>
        <w:rPr>
          <w:spacing w:val="-2"/>
        </w:rPr>
        <w:t>ethnicity</w:t>
      </w:r>
      <w:r>
        <w:rPr>
          <w:spacing w:val="-9"/>
        </w:rPr>
        <w:t> </w:t>
      </w:r>
      <w:r>
        <w:rPr>
          <w:spacing w:val="-2"/>
        </w:rPr>
        <w:t>into</w:t>
      </w:r>
      <w:r>
        <w:rPr>
          <w:spacing w:val="-10"/>
        </w:rPr>
        <w:t> </w:t>
      </w:r>
      <w:r>
        <w:rPr>
          <w:spacing w:val="-2"/>
        </w:rPr>
        <w:t>the</w:t>
      </w:r>
      <w:r>
        <w:rPr>
          <w:spacing w:val="-9"/>
        </w:rPr>
        <w:t> </w:t>
      </w:r>
      <w:r>
        <w:rPr>
          <w:spacing w:val="-2"/>
        </w:rPr>
        <w:t>structure</w:t>
      </w:r>
      <w:r>
        <w:rPr>
          <w:spacing w:val="-9"/>
        </w:rPr>
        <w:t> </w:t>
      </w:r>
      <w:r>
        <w:rPr>
          <w:spacing w:val="-2"/>
        </w:rPr>
        <w:t>of</w:t>
      </w:r>
      <w:r>
        <w:rPr>
          <w:spacing w:val="-10"/>
        </w:rPr>
        <w:t> </w:t>
      </w:r>
      <w:r>
        <w:rPr>
          <w:spacing w:val="-5"/>
        </w:rPr>
        <w:t>the</w:t>
      </w:r>
    </w:p>
    <w:p>
      <w:pPr>
        <w:pStyle w:val="BodyText"/>
        <w:spacing w:before="2"/>
        <w:rPr>
          <w:sz w:val="9"/>
        </w:rPr>
      </w:pPr>
      <w:r>
        <w:rPr>
          <w:sz w:val="9"/>
        </w:rPr>
        <mc:AlternateContent>
          <mc:Choice Requires="wps">
            <w:drawing>
              <wp:anchor distT="0" distB="0" distL="0" distR="0" allowOverlap="1" layoutInCell="1" locked="0" behindDoc="1" simplePos="0" relativeHeight="487608832">
                <wp:simplePos x="0" y="0"/>
                <wp:positionH relativeFrom="page">
                  <wp:posOffset>2040470</wp:posOffset>
                </wp:positionH>
                <wp:positionV relativeFrom="paragraph">
                  <wp:posOffset>82508</wp:posOffset>
                </wp:positionV>
                <wp:extent cx="1746250" cy="1270"/>
                <wp:effectExtent l="0" t="0" r="0" b="0"/>
                <wp:wrapTopAndBottom/>
                <wp:docPr id="181" name="Graphic 181"/>
                <wp:cNvGraphicFramePr>
                  <a:graphicFrameLocks/>
                </wp:cNvGraphicFramePr>
                <a:graphic>
                  <a:graphicData uri="http://schemas.microsoft.com/office/word/2010/wordprocessingShape">
                    <wps:wsp>
                      <wps:cNvPr id="181" name="Graphic 181"/>
                      <wps:cNvSpPr/>
                      <wps:spPr>
                        <a:xfrm>
                          <a:off x="0" y="0"/>
                          <a:ext cx="1746250" cy="1270"/>
                        </a:xfrm>
                        <a:custGeom>
                          <a:avLst/>
                          <a:gdLst/>
                          <a:ahLst/>
                          <a:cxnLst/>
                          <a:rect l="l" t="t" r="r" b="b"/>
                          <a:pathLst>
                            <a:path w="1746250" h="0">
                              <a:moveTo>
                                <a:pt x="0" y="0"/>
                              </a:moveTo>
                              <a:lnTo>
                                <a:pt x="174603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60.667007pt;margin-top:6.496738pt;width:137.5pt;height:.1pt;mso-position-horizontal-relative:page;mso-position-vertical-relative:paragraph;z-index:-15707648;mso-wrap-distance-left:0;mso-wrap-distance-right:0" id="docshape170" coordorigin="3213,130" coordsize="2750,0" path="m3213,130l5963,130e" filled="false" stroked="true" strokeweight=".3985pt" strokecolor="#000000">
                <v:path arrowok="t"/>
                <v:stroke dashstyle="solid"/>
                <w10:wrap type="topAndBottom"/>
              </v:shape>
            </w:pict>
          </mc:Fallback>
        </mc:AlternateContent>
      </w:r>
    </w:p>
    <w:p>
      <w:pPr>
        <w:spacing w:line="247" w:lineRule="auto" w:before="20"/>
        <w:ind w:left="1413" w:right="1399" w:firstLine="217"/>
        <w:jc w:val="left"/>
        <w:rPr>
          <w:sz w:val="16"/>
        </w:rPr>
      </w:pPr>
      <w:r>
        <w:rPr>
          <w:position w:val="6"/>
          <w:sz w:val="12"/>
        </w:rPr>
        <w:t>6</w:t>
      </w:r>
      <w:r>
        <w:rPr>
          <w:sz w:val="16"/>
        </w:rPr>
        <w:t>Similarly, the results of gubernatorial elections cannot be used for all elections, since Russia abolished</w:t>
      </w:r>
      <w:r>
        <w:rPr>
          <w:spacing w:val="40"/>
          <w:sz w:val="16"/>
        </w:rPr>
        <w:t> </w:t>
      </w:r>
      <w:r>
        <w:rPr>
          <w:sz w:val="16"/>
        </w:rPr>
        <w:t>gubernatorial elections between 2005 and 2012.</w:t>
      </w:r>
    </w:p>
    <w:p>
      <w:pPr>
        <w:spacing w:after="0" w:line="247" w:lineRule="auto"/>
        <w:jc w:val="left"/>
        <w:rPr>
          <w:sz w:val="16"/>
        </w:rPr>
        <w:sectPr>
          <w:pgSz w:w="12240" w:h="15840"/>
          <w:pgMar w:header="1940" w:footer="0" w:top="2160" w:bottom="280" w:left="1800" w:right="720"/>
        </w:sectPr>
      </w:pPr>
    </w:p>
    <w:p>
      <w:pPr>
        <w:pStyle w:val="BodyText"/>
        <w:spacing w:before="99"/>
      </w:pPr>
    </w:p>
    <w:p>
      <w:pPr>
        <w:pStyle w:val="BodyText"/>
        <w:spacing w:line="249" w:lineRule="auto"/>
        <w:ind w:left="330" w:right="2472" w:firstLine="6"/>
        <w:jc w:val="both"/>
      </w:pPr>
      <w:r>
        <w:rPr/>
        <w:t>Union</w:t>
      </w:r>
      <w:r>
        <w:rPr>
          <w:spacing w:val="-4"/>
        </w:rPr>
        <w:t> </w:t>
      </w:r>
      <w:r>
        <w:rPr/>
        <w:t>(Hajda</w:t>
      </w:r>
      <w:r>
        <w:rPr>
          <w:spacing w:val="-4"/>
        </w:rPr>
        <w:t> </w:t>
      </w:r>
      <w:r>
        <w:rPr/>
        <w:t>&amp;</w:t>
      </w:r>
      <w:r>
        <w:rPr>
          <w:spacing w:val="-4"/>
        </w:rPr>
        <w:t> </w:t>
      </w:r>
      <w:r>
        <w:rPr/>
        <w:t>Beissinger</w:t>
      </w:r>
      <w:r>
        <w:rPr>
          <w:spacing w:val="-4"/>
        </w:rPr>
        <w:t> </w:t>
      </w:r>
      <w:r>
        <w:rPr/>
        <w:t>2019;</w:t>
      </w:r>
      <w:r>
        <w:rPr>
          <w:spacing w:val="-4"/>
        </w:rPr>
        <w:t> </w:t>
      </w:r>
      <w:r>
        <w:rPr/>
        <w:t>Smith</w:t>
      </w:r>
      <w:r>
        <w:rPr>
          <w:spacing w:val="-4"/>
        </w:rPr>
        <w:t> </w:t>
      </w:r>
      <w:r>
        <w:rPr/>
        <w:t>2013). The</w:t>
      </w:r>
      <w:r>
        <w:rPr>
          <w:spacing w:val="-4"/>
        </w:rPr>
        <w:t> </w:t>
      </w:r>
      <w:r>
        <w:rPr/>
        <w:t>need</w:t>
      </w:r>
      <w:r>
        <w:rPr>
          <w:spacing w:val="-4"/>
        </w:rPr>
        <w:t> </w:t>
      </w:r>
      <w:r>
        <w:rPr/>
        <w:t>to</w:t>
      </w:r>
      <w:r>
        <w:rPr>
          <w:spacing w:val="-4"/>
        </w:rPr>
        <w:t> </w:t>
      </w:r>
      <w:r>
        <w:rPr/>
        <w:t>administer</w:t>
      </w:r>
      <w:r>
        <w:rPr>
          <w:spacing w:val="-4"/>
        </w:rPr>
        <w:t> </w:t>
      </w:r>
      <w:r>
        <w:rPr/>
        <w:t>a</w:t>
      </w:r>
      <w:r>
        <w:rPr>
          <w:spacing w:val="-4"/>
        </w:rPr>
        <w:t> </w:t>
      </w:r>
      <w:r>
        <w:rPr/>
        <w:t>multi-ethnic, multi-lingual (and multiconfessional) state led the Soviet Union to be founded along national-identity dimensions—its constituent republics were drawn up along national lines (a titular republic for Kazakhs, for Uzbeks, for Ukrainians, etc.).</w:t>
      </w:r>
      <w:r>
        <w:rPr>
          <w:spacing w:val="40"/>
        </w:rPr>
        <w:t> </w:t>
      </w:r>
      <w:r>
        <w:rPr/>
        <w:t>The RSFSR, the largest republic, was itself subdivided into national enclaves where non-Russian ethnicities</w:t>
      </w:r>
      <w:r>
        <w:rPr>
          <w:spacing w:val="-2"/>
        </w:rPr>
        <w:t> </w:t>
      </w:r>
      <w:r>
        <w:rPr/>
        <w:t>predominated. Ethnic</w:t>
      </w:r>
      <w:r>
        <w:rPr>
          <w:spacing w:val="-2"/>
        </w:rPr>
        <w:t> </w:t>
      </w:r>
      <w:r>
        <w:rPr/>
        <w:t>groups</w:t>
      </w:r>
      <w:r>
        <w:rPr>
          <w:spacing w:val="-2"/>
        </w:rPr>
        <w:t> </w:t>
      </w:r>
      <w:r>
        <w:rPr/>
        <w:t>that</w:t>
      </w:r>
      <w:r>
        <w:rPr>
          <w:spacing w:val="-2"/>
        </w:rPr>
        <w:t> </w:t>
      </w:r>
      <w:r>
        <w:rPr/>
        <w:t>were</w:t>
      </w:r>
      <w:r>
        <w:rPr>
          <w:spacing w:val="-2"/>
        </w:rPr>
        <w:t> </w:t>
      </w:r>
      <w:r>
        <w:rPr/>
        <w:t>thus</w:t>
      </w:r>
      <w:r>
        <w:rPr>
          <w:spacing w:val="-2"/>
        </w:rPr>
        <w:t> </w:t>
      </w:r>
      <w:r>
        <w:rPr/>
        <w:t>recognized</w:t>
      </w:r>
      <w:r>
        <w:rPr>
          <w:spacing w:val="-2"/>
        </w:rPr>
        <w:t> </w:t>
      </w:r>
      <w:r>
        <w:rPr/>
        <w:t>received</w:t>
      </w:r>
      <w:r>
        <w:rPr>
          <w:spacing w:val="-2"/>
        </w:rPr>
        <w:t> </w:t>
      </w:r>
      <w:r>
        <w:rPr/>
        <w:t>privileged positions</w:t>
      </w:r>
      <w:r>
        <w:rPr>
          <w:spacing w:val="-11"/>
        </w:rPr>
        <w:t> </w:t>
      </w:r>
      <w:r>
        <w:rPr/>
        <w:t>in</w:t>
      </w:r>
      <w:r>
        <w:rPr>
          <w:spacing w:val="-11"/>
        </w:rPr>
        <w:t> </w:t>
      </w:r>
      <w:r>
        <w:rPr/>
        <w:t>the</w:t>
      </w:r>
      <w:r>
        <w:rPr>
          <w:spacing w:val="-11"/>
        </w:rPr>
        <w:t> </w:t>
      </w:r>
      <w:r>
        <w:rPr/>
        <w:t>Soviet</w:t>
      </w:r>
      <w:r>
        <w:rPr>
          <w:spacing w:val="-11"/>
        </w:rPr>
        <w:t> </w:t>
      </w:r>
      <w:r>
        <w:rPr/>
        <w:t>political</w:t>
      </w:r>
      <w:r>
        <w:rPr>
          <w:spacing w:val="-11"/>
        </w:rPr>
        <w:t> </w:t>
      </w:r>
      <w:r>
        <w:rPr/>
        <w:t>structure,</w:t>
      </w:r>
      <w:r>
        <w:rPr>
          <w:spacing w:val="-9"/>
        </w:rPr>
        <w:t> </w:t>
      </w:r>
      <w:r>
        <w:rPr/>
        <w:t>not</w:t>
      </w:r>
      <w:r>
        <w:rPr>
          <w:spacing w:val="-11"/>
        </w:rPr>
        <w:t> </w:t>
      </w:r>
      <w:r>
        <w:rPr/>
        <w:t>least</w:t>
      </w:r>
      <w:r>
        <w:rPr>
          <w:spacing w:val="-11"/>
        </w:rPr>
        <w:t> </w:t>
      </w:r>
      <w:r>
        <w:rPr/>
        <w:t>of</w:t>
      </w:r>
      <w:r>
        <w:rPr>
          <w:spacing w:val="-11"/>
        </w:rPr>
        <w:t> </w:t>
      </w:r>
      <w:r>
        <w:rPr/>
        <w:t>which</w:t>
      </w:r>
      <w:r>
        <w:rPr>
          <w:spacing w:val="-11"/>
        </w:rPr>
        <w:t> </w:t>
      </w:r>
      <w:r>
        <w:rPr/>
        <w:t>were</w:t>
      </w:r>
      <w:r>
        <w:rPr>
          <w:spacing w:val="-11"/>
        </w:rPr>
        <w:t> </w:t>
      </w:r>
      <w:r>
        <w:rPr/>
        <w:t>organs</w:t>
      </w:r>
      <w:r>
        <w:rPr>
          <w:spacing w:val="-11"/>
        </w:rPr>
        <w:t> </w:t>
      </w:r>
      <w:r>
        <w:rPr/>
        <w:t>of</w:t>
      </w:r>
      <w:r>
        <w:rPr>
          <w:spacing w:val="-11"/>
        </w:rPr>
        <w:t> </w:t>
      </w:r>
      <w:r>
        <w:rPr/>
        <w:t>government for</w:t>
      </w:r>
      <w:r>
        <w:rPr>
          <w:spacing w:val="-6"/>
        </w:rPr>
        <w:t> </w:t>
      </w:r>
      <w:r>
        <w:rPr/>
        <w:t>the</w:t>
      </w:r>
      <w:r>
        <w:rPr>
          <w:spacing w:val="-6"/>
        </w:rPr>
        <w:t> </w:t>
      </w:r>
      <w:r>
        <w:rPr/>
        <w:t>titular</w:t>
      </w:r>
      <w:r>
        <w:rPr>
          <w:spacing w:val="-6"/>
        </w:rPr>
        <w:t> </w:t>
      </w:r>
      <w:r>
        <w:rPr/>
        <w:t>territory</w:t>
      </w:r>
      <w:r>
        <w:rPr>
          <w:spacing w:val="-6"/>
        </w:rPr>
        <w:t> </w:t>
      </w:r>
      <w:r>
        <w:rPr/>
        <w:t>of</w:t>
      </w:r>
      <w:r>
        <w:rPr>
          <w:spacing w:val="-6"/>
        </w:rPr>
        <w:t> </w:t>
      </w:r>
      <w:r>
        <w:rPr/>
        <w:t>the</w:t>
      </w:r>
      <w:r>
        <w:rPr>
          <w:spacing w:val="-6"/>
        </w:rPr>
        <w:t> </w:t>
      </w:r>
      <w:r>
        <w:rPr/>
        <w:t>national</w:t>
      </w:r>
      <w:r>
        <w:rPr>
          <w:spacing w:val="-6"/>
        </w:rPr>
        <w:t> </w:t>
      </w:r>
      <w:r>
        <w:rPr/>
        <w:t>group</w:t>
      </w:r>
      <w:r>
        <w:rPr>
          <w:spacing w:val="-6"/>
        </w:rPr>
        <w:t> </w:t>
      </w:r>
      <w:r>
        <w:rPr/>
        <w:t>(e.g.</w:t>
      </w:r>
      <w:r>
        <w:rPr>
          <w:spacing w:val="-6"/>
        </w:rPr>
        <w:t> </w:t>
      </w:r>
      <w:r>
        <w:rPr/>
        <w:t>both</w:t>
      </w:r>
      <w:r>
        <w:rPr>
          <w:spacing w:val="-6"/>
        </w:rPr>
        <w:t> </w:t>
      </w:r>
      <w:r>
        <w:rPr/>
        <w:t>a</w:t>
      </w:r>
      <w:r>
        <w:rPr>
          <w:spacing w:val="-6"/>
        </w:rPr>
        <w:t> </w:t>
      </w:r>
      <w:r>
        <w:rPr/>
        <w:t>regional</w:t>
      </w:r>
      <w:r>
        <w:rPr>
          <w:spacing w:val="-6"/>
        </w:rPr>
        <w:t> </w:t>
      </w:r>
      <w:r>
        <w:rPr/>
        <w:t>government</w:t>
      </w:r>
      <w:r>
        <w:rPr>
          <w:spacing w:val="-6"/>
        </w:rPr>
        <w:t> </w:t>
      </w:r>
      <w:r>
        <w:rPr/>
        <w:t>for,</w:t>
      </w:r>
      <w:r>
        <w:rPr>
          <w:spacing w:val="-5"/>
        </w:rPr>
        <w:t> </w:t>
      </w:r>
      <w:r>
        <w:rPr/>
        <w:t>and</w:t>
      </w:r>
      <w:r>
        <w:rPr>
          <w:spacing w:val="-6"/>
        </w:rPr>
        <w:t> </w:t>
      </w:r>
      <w:r>
        <w:rPr/>
        <w:t>a communist party of, the Kazakh SSR) and party cadres recruited based on nationality (Martin 2001; Slezkine 1994).</w:t>
      </w:r>
      <w:r>
        <w:rPr>
          <w:spacing w:val="40"/>
        </w:rPr>
        <w:t> </w:t>
      </w:r>
      <w:r>
        <w:rPr/>
        <w:t>The Soviet Union ultimately imploded along national lines,</w:t>
      </w:r>
      <w:r>
        <w:rPr>
          <w:spacing w:val="-5"/>
        </w:rPr>
        <w:t> </w:t>
      </w:r>
      <w:r>
        <w:rPr/>
        <w:t>as</w:t>
      </w:r>
      <w:r>
        <w:rPr>
          <w:spacing w:val="-6"/>
        </w:rPr>
        <w:t> </w:t>
      </w:r>
      <w:r>
        <w:rPr/>
        <w:t>regional</w:t>
      </w:r>
      <w:r>
        <w:rPr>
          <w:spacing w:val="-6"/>
        </w:rPr>
        <w:t> </w:t>
      </w:r>
      <w:r>
        <w:rPr/>
        <w:t>leaders</w:t>
      </w:r>
      <w:r>
        <w:rPr>
          <w:spacing w:val="-6"/>
        </w:rPr>
        <w:t> </w:t>
      </w:r>
      <w:r>
        <w:rPr/>
        <w:t>took</w:t>
      </w:r>
      <w:r>
        <w:rPr>
          <w:spacing w:val="-6"/>
        </w:rPr>
        <w:t> </w:t>
      </w:r>
      <w:r>
        <w:rPr/>
        <w:t>advantage</w:t>
      </w:r>
      <w:r>
        <w:rPr>
          <w:spacing w:val="-6"/>
        </w:rPr>
        <w:t> </w:t>
      </w:r>
      <w:r>
        <w:rPr/>
        <w:t>of</w:t>
      </w:r>
      <w:r>
        <w:rPr>
          <w:spacing w:val="-6"/>
        </w:rPr>
        <w:t> </w:t>
      </w:r>
      <w:r>
        <w:rPr/>
        <w:t>the</w:t>
      </w:r>
      <w:r>
        <w:rPr>
          <w:spacing w:val="-6"/>
        </w:rPr>
        <w:t> </w:t>
      </w:r>
      <w:r>
        <w:rPr/>
        <w:t>institutional</w:t>
      </w:r>
      <w:r>
        <w:rPr>
          <w:spacing w:val="-6"/>
        </w:rPr>
        <w:t> </w:t>
      </w:r>
      <w:r>
        <w:rPr/>
        <w:t>structure</w:t>
      </w:r>
      <w:r>
        <w:rPr>
          <w:spacing w:val="-6"/>
        </w:rPr>
        <w:t> </w:t>
      </w:r>
      <w:r>
        <w:rPr/>
        <w:t>of</w:t>
      </w:r>
      <w:r>
        <w:rPr>
          <w:spacing w:val="-6"/>
        </w:rPr>
        <w:t> </w:t>
      </w:r>
      <w:r>
        <w:rPr/>
        <w:t>the</w:t>
      </w:r>
      <w:r>
        <w:rPr>
          <w:spacing w:val="-6"/>
        </w:rPr>
        <w:t> </w:t>
      </w:r>
      <w:r>
        <w:rPr/>
        <w:t>Union—its internal borders, its regional legislative bodies, its regional party structures—and na-tionalist movements fostered by politicized ethnicity (Beissinger 2009; Suny 1993).A similarly centrifugal process took place within Russia itself, as its ethnically-defined regions likewise pushed for additional sovereignty (Kahn 2000).</w:t>
      </w:r>
    </w:p>
    <w:p>
      <w:pPr>
        <w:pStyle w:val="BodyText"/>
        <w:spacing w:line="249" w:lineRule="auto" w:before="122"/>
        <w:ind w:left="330" w:right="2472" w:firstLine="6"/>
        <w:jc w:val="both"/>
      </w:pPr>
      <w:r>
        <w:rPr/>
        <w:t>Subordinating</w:t>
      </w:r>
      <w:r>
        <w:rPr>
          <w:spacing w:val="-7"/>
        </w:rPr>
        <w:t> </w:t>
      </w:r>
      <w:r>
        <w:rPr/>
        <w:t>these</w:t>
      </w:r>
      <w:r>
        <w:rPr>
          <w:spacing w:val="-7"/>
        </w:rPr>
        <w:t> </w:t>
      </w:r>
      <w:r>
        <w:rPr/>
        <w:t>regions,</w:t>
      </w:r>
      <w:r>
        <w:rPr>
          <w:spacing w:val="-7"/>
        </w:rPr>
        <w:t> </w:t>
      </w:r>
      <w:r>
        <w:rPr/>
        <w:t>with</w:t>
      </w:r>
      <w:r>
        <w:rPr>
          <w:spacing w:val="-7"/>
        </w:rPr>
        <w:t> </w:t>
      </w:r>
      <w:r>
        <w:rPr/>
        <w:t>their</w:t>
      </w:r>
      <w:r>
        <w:rPr>
          <w:spacing w:val="-7"/>
        </w:rPr>
        <w:t> </w:t>
      </w:r>
      <w:r>
        <w:rPr/>
        <w:t>powerful</w:t>
      </w:r>
      <w:r>
        <w:rPr>
          <w:spacing w:val="-7"/>
        </w:rPr>
        <w:t> </w:t>
      </w:r>
      <w:r>
        <w:rPr/>
        <w:t>governors</w:t>
      </w:r>
      <w:r>
        <w:rPr>
          <w:spacing w:val="-7"/>
        </w:rPr>
        <w:t> </w:t>
      </w:r>
      <w:r>
        <w:rPr/>
        <w:t>and</w:t>
      </w:r>
      <w:r>
        <w:rPr>
          <w:spacing w:val="-7"/>
        </w:rPr>
        <w:t> </w:t>
      </w:r>
      <w:r>
        <w:rPr/>
        <w:t>extensive</w:t>
      </w:r>
      <w:r>
        <w:rPr>
          <w:spacing w:val="-7"/>
        </w:rPr>
        <w:t> </w:t>
      </w:r>
      <w:r>
        <w:rPr/>
        <w:t>political</w:t>
      </w:r>
      <w:r>
        <w:rPr>
          <w:spacing w:val="-7"/>
        </w:rPr>
        <w:t> </w:t>
      </w:r>
      <w:r>
        <w:rPr/>
        <w:t>ma-chines, was a major objective of the early Putin government (Golosov &amp; and Kon-stantinova 2016;</w:t>
      </w:r>
      <w:r>
        <w:rPr>
          <w:spacing w:val="19"/>
        </w:rPr>
        <w:t> </w:t>
      </w:r>
      <w:r>
        <w:rPr/>
        <w:t>Reuter 2010).</w:t>
      </w:r>
      <w:r>
        <w:rPr>
          <w:spacing w:val="40"/>
        </w:rPr>
        <w:t> </w:t>
      </w:r>
      <w:r>
        <w:rPr/>
        <w:t>As a result, those political machines assets were put</w:t>
      </w:r>
      <w:r>
        <w:rPr>
          <w:spacing w:val="40"/>
        </w:rPr>
        <w:t> </w:t>
      </w:r>
      <w:r>
        <w:rPr/>
        <w:t>to use generating electoral support for United Russia; Russia’s titular ethnic republics tend</w:t>
      </w:r>
      <w:r>
        <w:rPr>
          <w:spacing w:val="-2"/>
        </w:rPr>
        <w:t> </w:t>
      </w:r>
      <w:r>
        <w:rPr/>
        <w:t>to</w:t>
      </w:r>
      <w:r>
        <w:rPr>
          <w:spacing w:val="-1"/>
        </w:rPr>
        <w:t> </w:t>
      </w:r>
      <w:r>
        <w:rPr/>
        <w:t>be</w:t>
      </w:r>
      <w:r>
        <w:rPr>
          <w:spacing w:val="-2"/>
        </w:rPr>
        <w:t> </w:t>
      </w:r>
      <w:r>
        <w:rPr/>
        <w:t>the</w:t>
      </w:r>
      <w:r>
        <w:rPr>
          <w:spacing w:val="-1"/>
        </w:rPr>
        <w:t> </w:t>
      </w:r>
      <w:r>
        <w:rPr/>
        <w:t>least</w:t>
      </w:r>
      <w:r>
        <w:rPr>
          <w:spacing w:val="-1"/>
        </w:rPr>
        <w:t> </w:t>
      </w:r>
      <w:r>
        <w:rPr/>
        <w:t>politically</w:t>
      </w:r>
      <w:r>
        <w:rPr>
          <w:spacing w:val="-2"/>
        </w:rPr>
        <w:t> </w:t>
      </w:r>
      <w:r>
        <w:rPr/>
        <w:t>competitive</w:t>
      </w:r>
      <w:r>
        <w:rPr>
          <w:spacing w:val="-1"/>
        </w:rPr>
        <w:t> </w:t>
      </w:r>
      <w:r>
        <w:rPr/>
        <w:t>regions</w:t>
      </w:r>
      <w:r>
        <w:rPr>
          <w:spacing w:val="-2"/>
        </w:rPr>
        <w:t> </w:t>
      </w:r>
      <w:r>
        <w:rPr/>
        <w:t>in</w:t>
      </w:r>
      <w:r>
        <w:rPr>
          <w:spacing w:val="-2"/>
        </w:rPr>
        <w:t> </w:t>
      </w:r>
      <w:r>
        <w:rPr/>
        <w:t>the</w:t>
      </w:r>
      <w:r>
        <w:rPr>
          <w:spacing w:val="-1"/>
        </w:rPr>
        <w:t> </w:t>
      </w:r>
      <w:r>
        <w:rPr/>
        <w:t>country</w:t>
      </w:r>
      <w:r>
        <w:rPr>
          <w:spacing w:val="-1"/>
        </w:rPr>
        <w:t> </w:t>
      </w:r>
      <w:r>
        <w:rPr/>
        <w:t>(Hale</w:t>
      </w:r>
      <w:r>
        <w:rPr>
          <w:spacing w:val="-2"/>
        </w:rPr>
        <w:t> </w:t>
      </w:r>
      <w:r>
        <w:rPr/>
        <w:t>2007;</w:t>
      </w:r>
      <w:r>
        <w:rPr>
          <w:spacing w:val="-1"/>
        </w:rPr>
        <w:t> </w:t>
      </w:r>
      <w:r>
        <w:rPr/>
        <w:t>White</w:t>
      </w:r>
      <w:r>
        <w:rPr>
          <w:spacing w:val="-2"/>
        </w:rPr>
        <w:t> </w:t>
      </w:r>
      <w:r>
        <w:rPr/>
        <w:t>&amp; Saikkonen</w:t>
      </w:r>
      <w:r>
        <w:rPr>
          <w:spacing w:val="-12"/>
        </w:rPr>
        <w:t> </w:t>
      </w:r>
      <w:r>
        <w:rPr/>
        <w:t>2017).</w:t>
      </w:r>
      <w:r>
        <w:rPr>
          <w:spacing w:val="11"/>
        </w:rPr>
        <w:t> </w:t>
      </w:r>
      <w:r>
        <w:rPr/>
        <w:t>Ethnic</w:t>
      </w:r>
      <w:r>
        <w:rPr>
          <w:spacing w:val="-12"/>
        </w:rPr>
        <w:t> </w:t>
      </w:r>
      <w:r>
        <w:rPr/>
        <w:t>minority</w:t>
      </w:r>
      <w:r>
        <w:rPr>
          <w:spacing w:val="-12"/>
        </w:rPr>
        <w:t> </w:t>
      </w:r>
      <w:r>
        <w:rPr/>
        <w:t>enclaves</w:t>
      </w:r>
      <w:r>
        <w:rPr>
          <w:spacing w:val="-12"/>
        </w:rPr>
        <w:t> </w:t>
      </w:r>
      <w:r>
        <w:rPr/>
        <w:t>tend</w:t>
      </w:r>
      <w:r>
        <w:rPr>
          <w:spacing w:val="-12"/>
        </w:rPr>
        <w:t> </w:t>
      </w:r>
      <w:r>
        <w:rPr/>
        <w:t>to</w:t>
      </w:r>
      <w:r>
        <w:rPr>
          <w:spacing w:val="-12"/>
        </w:rPr>
        <w:t> </w:t>
      </w:r>
      <w:r>
        <w:rPr/>
        <w:t>be</w:t>
      </w:r>
      <w:r>
        <w:rPr>
          <w:spacing w:val="-12"/>
        </w:rPr>
        <w:t> </w:t>
      </w:r>
      <w:r>
        <w:rPr/>
        <w:t>politically</w:t>
      </w:r>
      <w:r>
        <w:rPr>
          <w:spacing w:val="-12"/>
        </w:rPr>
        <w:t> </w:t>
      </w:r>
      <w:r>
        <w:rPr/>
        <w:t>unified</w:t>
      </w:r>
      <w:r>
        <w:rPr>
          <w:spacing w:val="-12"/>
        </w:rPr>
        <w:t> </w:t>
      </w:r>
      <w:r>
        <w:rPr/>
        <w:t>around</w:t>
      </w:r>
      <w:r>
        <w:rPr>
          <w:spacing w:val="-11"/>
        </w:rPr>
        <w:t> </w:t>
      </w:r>
      <w:r>
        <w:rPr/>
        <w:t>United Russia,</w:t>
      </w:r>
      <w:r>
        <w:rPr>
          <w:spacing w:val="-6"/>
        </w:rPr>
        <w:t> </w:t>
      </w:r>
      <w:r>
        <w:rPr/>
        <w:t>due</w:t>
      </w:r>
      <w:r>
        <w:rPr>
          <w:spacing w:val="-6"/>
        </w:rPr>
        <w:t> </w:t>
      </w:r>
      <w:r>
        <w:rPr/>
        <w:t>to</w:t>
      </w:r>
      <w:r>
        <w:rPr>
          <w:spacing w:val="-6"/>
        </w:rPr>
        <w:t> </w:t>
      </w:r>
      <w:r>
        <w:rPr/>
        <w:t>the</w:t>
      </w:r>
      <w:r>
        <w:rPr>
          <w:spacing w:val="-6"/>
        </w:rPr>
        <w:t> </w:t>
      </w:r>
      <w:r>
        <w:rPr/>
        <w:t>coherence</w:t>
      </w:r>
      <w:r>
        <w:rPr>
          <w:spacing w:val="-6"/>
        </w:rPr>
        <w:t> </w:t>
      </w:r>
      <w:r>
        <w:rPr/>
        <w:t>of</w:t>
      </w:r>
      <w:r>
        <w:rPr>
          <w:spacing w:val="-6"/>
        </w:rPr>
        <w:t> </w:t>
      </w:r>
      <w:r>
        <w:rPr/>
        <w:t>their</w:t>
      </w:r>
      <w:r>
        <w:rPr>
          <w:spacing w:val="-6"/>
        </w:rPr>
        <w:t> </w:t>
      </w:r>
      <w:r>
        <w:rPr/>
        <w:t>political</w:t>
      </w:r>
      <w:r>
        <w:rPr>
          <w:spacing w:val="-6"/>
        </w:rPr>
        <w:t> </w:t>
      </w:r>
      <w:r>
        <w:rPr/>
        <w:t>machines,</w:t>
      </w:r>
      <w:r>
        <w:rPr>
          <w:spacing w:val="-6"/>
        </w:rPr>
        <w:t> </w:t>
      </w:r>
      <w:r>
        <w:rPr/>
        <w:t>while</w:t>
      </w:r>
      <w:r>
        <w:rPr>
          <w:spacing w:val="-6"/>
        </w:rPr>
        <w:t> </w:t>
      </w:r>
      <w:r>
        <w:rPr/>
        <w:t>regions</w:t>
      </w:r>
      <w:r>
        <w:rPr>
          <w:spacing w:val="-6"/>
        </w:rPr>
        <w:t> </w:t>
      </w:r>
      <w:r>
        <w:rPr/>
        <w:t>with</w:t>
      </w:r>
      <w:r>
        <w:rPr>
          <w:spacing w:val="-6"/>
        </w:rPr>
        <w:t> </w:t>
      </w:r>
      <w:r>
        <w:rPr/>
        <w:t>larger</w:t>
      </w:r>
      <w:r>
        <w:rPr>
          <w:spacing w:val="-6"/>
        </w:rPr>
        <w:t> </w:t>
      </w:r>
      <w:r>
        <w:rPr/>
        <w:t>pop-ulations of ethnic Russians tend to allow more space for competition.</w:t>
      </w:r>
      <w:r>
        <w:rPr>
          <w:spacing w:val="24"/>
        </w:rPr>
        <w:t> </w:t>
      </w:r>
      <w:r>
        <w:rPr/>
        <w:t>I operationalize this in two ways.</w:t>
      </w:r>
      <w:r>
        <w:rPr>
          <w:spacing w:val="40"/>
        </w:rPr>
        <w:t> </w:t>
      </w:r>
      <w:r>
        <w:rPr/>
        <w:t>First, the proportion of ethnic Russians in a region is taking from</w:t>
      </w:r>
      <w:r>
        <w:rPr>
          <w:spacing w:val="40"/>
        </w:rPr>
        <w:t> </w:t>
      </w:r>
      <w:r>
        <w:rPr/>
        <w:t>the</w:t>
      </w:r>
      <w:r>
        <w:rPr>
          <w:spacing w:val="-1"/>
        </w:rPr>
        <w:t> </w:t>
      </w:r>
      <w:r>
        <w:rPr/>
        <w:t>Russian</w:t>
      </w:r>
      <w:r>
        <w:rPr>
          <w:spacing w:val="-1"/>
        </w:rPr>
        <w:t> </w:t>
      </w:r>
      <w:r>
        <w:rPr/>
        <w:t>Census, with</w:t>
      </w:r>
      <w:r>
        <w:rPr>
          <w:spacing w:val="-1"/>
        </w:rPr>
        <w:t> </w:t>
      </w:r>
      <w:r>
        <w:rPr/>
        <w:t>interpolation</w:t>
      </w:r>
      <w:r>
        <w:rPr>
          <w:spacing w:val="-1"/>
        </w:rPr>
        <w:t> </w:t>
      </w:r>
      <w:r>
        <w:rPr/>
        <w:t>between</w:t>
      </w:r>
      <w:r>
        <w:rPr>
          <w:spacing w:val="-1"/>
        </w:rPr>
        <w:t> </w:t>
      </w:r>
      <w:r>
        <w:rPr/>
        <w:t>census</w:t>
      </w:r>
      <w:r>
        <w:rPr>
          <w:spacing w:val="-1"/>
        </w:rPr>
        <w:t> </w:t>
      </w:r>
      <w:r>
        <w:rPr/>
        <w:t>years.</w:t>
      </w:r>
      <w:r>
        <w:rPr>
          <w:spacing w:val="23"/>
        </w:rPr>
        <w:t> </w:t>
      </w:r>
      <w:r>
        <w:rPr/>
        <w:t>Second, I</w:t>
      </w:r>
      <w:r>
        <w:rPr>
          <w:spacing w:val="-1"/>
        </w:rPr>
        <w:t> </w:t>
      </w:r>
      <w:r>
        <w:rPr/>
        <w:t>categorize</w:t>
      </w:r>
      <w:r>
        <w:rPr>
          <w:spacing w:val="-1"/>
        </w:rPr>
        <w:t> </w:t>
      </w:r>
      <w:r>
        <w:rPr/>
        <w:t>re-gions as majority-minority titular ethnic regions, non-majority titular ethnic regions, and ordinary regions (i.e. oblasts).</w:t>
      </w:r>
      <w:r>
        <w:rPr>
          <w:spacing w:val="24"/>
        </w:rPr>
        <w:t> </w:t>
      </w:r>
      <w:r>
        <w:rPr/>
        <w:t>A region is coded as majority-minority if it is both a titular ethnic homeland and ethnic Russians make up a minority of the population (e.g. Tatarstan, Chechnya).</w:t>
      </w:r>
      <w:r>
        <w:rPr>
          <w:spacing w:val="40"/>
        </w:rPr>
        <w:t> </w:t>
      </w:r>
      <w:r>
        <w:rPr/>
        <w:t>A region is coded as a non-minority titular ethnic region</w:t>
      </w:r>
      <w:r>
        <w:rPr>
          <w:spacing w:val="40"/>
        </w:rPr>
        <w:t> </w:t>
      </w:r>
      <w:r>
        <w:rPr/>
        <w:t>if it is formally an ethnic homeland, but ethnic Russians make up a majority of the population (e.g. Karelia). All other regions are coded as oblasts, or ordinary regions.</w:t>
      </w:r>
    </w:p>
    <w:p>
      <w:pPr>
        <w:pStyle w:val="BodyText"/>
        <w:spacing w:before="68"/>
      </w:pPr>
    </w:p>
    <w:p>
      <w:pPr>
        <w:pStyle w:val="Heading3"/>
        <w:numPr>
          <w:ilvl w:val="2"/>
          <w:numId w:val="5"/>
        </w:numPr>
        <w:tabs>
          <w:tab w:pos="1054" w:val="left" w:leader="none"/>
        </w:tabs>
        <w:spacing w:line="240" w:lineRule="auto" w:before="0" w:after="0"/>
        <w:ind w:left="1054" w:right="0" w:hanging="717"/>
        <w:jc w:val="left"/>
      </w:pPr>
      <w:r>
        <w:rPr/>
        <w:t>Control</w:t>
      </w:r>
      <w:r>
        <w:rPr>
          <w:spacing w:val="-14"/>
        </w:rPr>
        <w:t> </w:t>
      </w:r>
      <w:r>
        <w:rPr>
          <w:spacing w:val="-2"/>
        </w:rPr>
        <w:t>variables</w:t>
      </w:r>
    </w:p>
    <w:p>
      <w:pPr>
        <w:pStyle w:val="BodyText"/>
        <w:spacing w:line="249" w:lineRule="auto" w:before="135"/>
        <w:ind w:left="337" w:right="2472"/>
        <w:jc w:val="both"/>
      </w:pPr>
      <w:r>
        <w:rPr/>
        <w:t>Several control variables that may influence both electoral manipulation and regional competitiveness are included in the models.</w:t>
      </w:r>
      <w:r>
        <w:rPr>
          <w:spacing w:val="37"/>
        </w:rPr>
        <w:t> </w:t>
      </w:r>
      <w:r>
        <w:rPr/>
        <w:t>In addition, some control variables must be included in order to account for potentially non-manipulative explanations for sus-picious patterns in the electoral data.</w:t>
      </w:r>
      <w:r>
        <w:rPr>
          <w:spacing w:val="40"/>
        </w:rPr>
        <w:t> </w:t>
      </w:r>
      <w:r>
        <w:rPr/>
        <w:t>All socioeconomic controls are taken from the Russian Federal State Statistical Service.</w:t>
      </w:r>
    </w:p>
    <w:p>
      <w:pPr>
        <w:pStyle w:val="BodyText"/>
        <w:spacing w:line="249" w:lineRule="auto" w:before="123"/>
        <w:ind w:left="337" w:right="2473"/>
        <w:jc w:val="both"/>
      </w:pPr>
      <w:r>
        <w:rPr/>
        <w:t>Since large populations may be more difficult to control and require more resources</w:t>
      </w:r>
      <w:r>
        <w:rPr>
          <w:spacing w:val="40"/>
        </w:rPr>
        <w:t> </w:t>
      </w:r>
      <w:r>
        <w:rPr/>
        <w:t>to manipulate, I include a measure of the </w:t>
      </w:r>
      <w:r>
        <w:rPr>
          <w:i/>
        </w:rPr>
        <w:t>population size </w:t>
      </w:r>
      <w:r>
        <w:rPr/>
        <w:t>in each region; this variable is replaced with </w:t>
      </w:r>
      <w:r>
        <w:rPr>
          <w:i/>
        </w:rPr>
        <w:t>number of precincts </w:t>
      </w:r>
      <w:r>
        <w:rPr/>
        <w:t>in the models of deviance.</w:t>
      </w:r>
      <w:r>
        <w:rPr>
          <w:spacing w:val="40"/>
        </w:rPr>
        <w:t> </w:t>
      </w:r>
      <w:r>
        <w:rPr/>
        <w:t>Since many retirees are</w:t>
      </w:r>
      <w:r>
        <w:rPr>
          <w:spacing w:val="-7"/>
        </w:rPr>
        <w:t> </w:t>
      </w:r>
      <w:r>
        <w:rPr/>
        <w:t>directly</w:t>
      </w:r>
      <w:r>
        <w:rPr>
          <w:spacing w:val="-7"/>
        </w:rPr>
        <w:t> </w:t>
      </w:r>
      <w:r>
        <w:rPr/>
        <w:t>dependent</w:t>
      </w:r>
      <w:r>
        <w:rPr>
          <w:spacing w:val="-7"/>
        </w:rPr>
        <w:t> </w:t>
      </w:r>
      <w:r>
        <w:rPr/>
        <w:t>on</w:t>
      </w:r>
      <w:r>
        <w:rPr>
          <w:spacing w:val="-7"/>
        </w:rPr>
        <w:t> </w:t>
      </w:r>
      <w:r>
        <w:rPr/>
        <w:t>the</w:t>
      </w:r>
      <w:r>
        <w:rPr>
          <w:spacing w:val="-7"/>
        </w:rPr>
        <w:t> </w:t>
      </w:r>
      <w:r>
        <w:rPr/>
        <w:t>state</w:t>
      </w:r>
      <w:r>
        <w:rPr>
          <w:spacing w:val="-7"/>
        </w:rPr>
        <w:t> </w:t>
      </w:r>
      <w:r>
        <w:rPr/>
        <w:t>for</w:t>
      </w:r>
      <w:r>
        <w:rPr>
          <w:spacing w:val="-7"/>
        </w:rPr>
        <w:t> </w:t>
      </w:r>
      <w:r>
        <w:rPr/>
        <w:t>their</w:t>
      </w:r>
      <w:r>
        <w:rPr>
          <w:spacing w:val="-7"/>
        </w:rPr>
        <w:t> </w:t>
      </w:r>
      <w:r>
        <w:rPr/>
        <w:t>livelihoods</w:t>
      </w:r>
      <w:r>
        <w:rPr>
          <w:spacing w:val="-7"/>
        </w:rPr>
        <w:t> </w:t>
      </w:r>
      <w:r>
        <w:rPr/>
        <w:t>(and</w:t>
      </w:r>
      <w:r>
        <w:rPr>
          <w:spacing w:val="-7"/>
        </w:rPr>
        <w:t> </w:t>
      </w:r>
      <w:r>
        <w:rPr/>
        <w:t>thus</w:t>
      </w:r>
      <w:r>
        <w:rPr>
          <w:spacing w:val="-7"/>
        </w:rPr>
        <w:t> </w:t>
      </w:r>
      <w:r>
        <w:rPr/>
        <w:t>may</w:t>
      </w:r>
      <w:r>
        <w:rPr>
          <w:spacing w:val="-7"/>
        </w:rPr>
        <w:t> </w:t>
      </w:r>
      <w:r>
        <w:rPr/>
        <w:t>be</w:t>
      </w:r>
      <w:r>
        <w:rPr>
          <w:spacing w:val="-7"/>
        </w:rPr>
        <w:t> </w:t>
      </w:r>
      <w:r>
        <w:rPr/>
        <w:t>easier</w:t>
      </w:r>
      <w:r>
        <w:rPr>
          <w:spacing w:val="-7"/>
        </w:rPr>
        <w:t> </w:t>
      </w:r>
      <w:r>
        <w:rPr/>
        <w:t>to</w:t>
      </w:r>
      <w:r>
        <w:rPr>
          <w:spacing w:val="-7"/>
        </w:rPr>
        <w:t> </w:t>
      </w:r>
      <w:r>
        <w:rPr/>
        <w:t>pres-sure), but may also simply be more disposed to vote for or against the incumbent as a demographic</w:t>
      </w:r>
      <w:r>
        <w:rPr>
          <w:spacing w:val="-6"/>
        </w:rPr>
        <w:t> </w:t>
      </w:r>
      <w:r>
        <w:rPr/>
        <w:t>group</w:t>
      </w:r>
      <w:r>
        <w:rPr>
          <w:spacing w:val="-6"/>
        </w:rPr>
        <w:t> </w:t>
      </w:r>
      <w:r>
        <w:rPr/>
        <w:t>(Colton</w:t>
      </w:r>
      <w:r>
        <w:rPr>
          <w:spacing w:val="-6"/>
        </w:rPr>
        <w:t> </w:t>
      </w:r>
      <w:r>
        <w:rPr/>
        <w:t>&amp;</w:t>
      </w:r>
      <w:r>
        <w:rPr>
          <w:spacing w:val="-6"/>
        </w:rPr>
        <w:t> </w:t>
      </w:r>
      <w:r>
        <w:rPr/>
        <w:t>McFaul</w:t>
      </w:r>
      <w:r>
        <w:rPr>
          <w:spacing w:val="-6"/>
        </w:rPr>
        <w:t> </w:t>
      </w:r>
      <w:r>
        <w:rPr/>
        <w:t>2003;</w:t>
      </w:r>
      <w:r>
        <w:rPr>
          <w:spacing w:val="-5"/>
        </w:rPr>
        <w:t> </w:t>
      </w:r>
      <w:r>
        <w:rPr/>
        <w:t>Hemment</w:t>
      </w:r>
      <w:r>
        <w:rPr>
          <w:spacing w:val="-6"/>
        </w:rPr>
        <w:t> </w:t>
      </w:r>
      <w:r>
        <w:rPr/>
        <w:t>2009),</w:t>
      </w:r>
      <w:r>
        <w:rPr>
          <w:spacing w:val="-5"/>
        </w:rPr>
        <w:t> </w:t>
      </w:r>
      <w:r>
        <w:rPr/>
        <w:t>I</w:t>
      </w:r>
      <w:r>
        <w:rPr>
          <w:spacing w:val="-6"/>
        </w:rPr>
        <w:t> </w:t>
      </w:r>
      <w:r>
        <w:rPr/>
        <w:t>include</w:t>
      </w:r>
      <w:r>
        <w:rPr>
          <w:spacing w:val="-6"/>
        </w:rPr>
        <w:t> </w:t>
      </w:r>
      <w:r>
        <w:rPr/>
        <w:t>the</w:t>
      </w:r>
      <w:r>
        <w:rPr>
          <w:spacing w:val="-6"/>
        </w:rPr>
        <w:t> </w:t>
      </w:r>
      <w:r>
        <w:rPr/>
        <w:t>number</w:t>
      </w:r>
      <w:r>
        <w:rPr>
          <w:spacing w:val="-6"/>
        </w:rPr>
        <w:t> </w:t>
      </w:r>
      <w:r>
        <w:rPr/>
        <w:t>of</w:t>
      </w:r>
    </w:p>
    <w:p>
      <w:pPr>
        <w:pStyle w:val="BodyText"/>
        <w:spacing w:after="0" w:line="249" w:lineRule="auto"/>
        <w:jc w:val="both"/>
        <w:sectPr>
          <w:pgSz w:w="12240" w:h="15840"/>
          <w:pgMar w:header="1940" w:footer="0" w:top="2160" w:bottom="280" w:left="1800" w:right="720"/>
        </w:sectPr>
      </w:pPr>
    </w:p>
    <w:p>
      <w:pPr>
        <w:pStyle w:val="BodyText"/>
        <w:spacing w:before="99"/>
      </w:pPr>
    </w:p>
    <w:p>
      <w:pPr>
        <w:pStyle w:val="BodyText"/>
        <w:spacing w:line="249" w:lineRule="auto"/>
        <w:ind w:left="1413" w:right="1397"/>
        <w:jc w:val="both"/>
      </w:pPr>
      <w:r>
        <w:rPr>
          <w:i/>
        </w:rPr>
        <w:t>pensioners </w:t>
      </w:r>
      <w:r>
        <w:rPr/>
        <w:t>per 1,000 residents in a region.</w:t>
      </w:r>
      <w:r>
        <w:rPr>
          <w:spacing w:val="39"/>
        </w:rPr>
        <w:t> </w:t>
      </w:r>
      <w:r>
        <w:rPr/>
        <w:t>Poor individuals are likely more suscepti-ble</w:t>
      </w:r>
      <w:r>
        <w:rPr>
          <w:spacing w:val="-6"/>
        </w:rPr>
        <w:t> </w:t>
      </w:r>
      <w:r>
        <w:rPr/>
        <w:t>to</w:t>
      </w:r>
      <w:r>
        <w:rPr>
          <w:spacing w:val="-6"/>
        </w:rPr>
        <w:t> </w:t>
      </w:r>
      <w:r>
        <w:rPr/>
        <w:t>vote-buying</w:t>
      </w:r>
      <w:r>
        <w:rPr>
          <w:spacing w:val="-6"/>
        </w:rPr>
        <w:t> </w:t>
      </w:r>
      <w:r>
        <w:rPr/>
        <w:t>efforts</w:t>
      </w:r>
      <w:r>
        <w:rPr>
          <w:spacing w:val="-6"/>
        </w:rPr>
        <w:t> </w:t>
      </w:r>
      <w:r>
        <w:rPr/>
        <w:t>and</w:t>
      </w:r>
      <w:r>
        <w:rPr>
          <w:spacing w:val="-6"/>
        </w:rPr>
        <w:t> </w:t>
      </w:r>
      <w:r>
        <w:rPr/>
        <w:t>other</w:t>
      </w:r>
      <w:r>
        <w:rPr>
          <w:spacing w:val="-6"/>
        </w:rPr>
        <w:t> </w:t>
      </w:r>
      <w:r>
        <w:rPr/>
        <w:t>forms</w:t>
      </w:r>
      <w:r>
        <w:rPr>
          <w:spacing w:val="-6"/>
        </w:rPr>
        <w:t> </w:t>
      </w:r>
      <w:r>
        <w:rPr/>
        <w:t>of</w:t>
      </w:r>
      <w:r>
        <w:rPr>
          <w:spacing w:val="-6"/>
        </w:rPr>
        <w:t> </w:t>
      </w:r>
      <w:r>
        <w:rPr/>
        <w:t>clientelism</w:t>
      </w:r>
      <w:r>
        <w:rPr>
          <w:spacing w:val="-6"/>
        </w:rPr>
        <w:t> </w:t>
      </w:r>
      <w:r>
        <w:rPr/>
        <w:t>(Kitschelt</w:t>
      </w:r>
      <w:r>
        <w:rPr>
          <w:spacing w:val="-6"/>
        </w:rPr>
        <w:t> </w:t>
      </w:r>
      <w:r>
        <w:rPr/>
        <w:t>&amp;</w:t>
      </w:r>
      <w:r>
        <w:rPr>
          <w:spacing w:val="-6"/>
        </w:rPr>
        <w:t> </w:t>
      </w:r>
      <w:r>
        <w:rPr/>
        <w:t>Wilkinson</w:t>
      </w:r>
      <w:r>
        <w:rPr>
          <w:spacing w:val="-6"/>
        </w:rPr>
        <w:t> </w:t>
      </w:r>
      <w:r>
        <w:rPr/>
        <w:t>2007; Stokes </w:t>
      </w:r>
      <w:r>
        <w:rPr>
          <w:i/>
        </w:rPr>
        <w:t>et al.</w:t>
      </w:r>
      <w:r>
        <w:rPr>
          <w:i/>
          <w:spacing w:val="40"/>
        </w:rPr>
        <w:t> </w:t>
      </w:r>
      <w:r>
        <w:rPr/>
        <w:t>2013b), and, like pensioners, may support or oppose the government as</w:t>
      </w:r>
      <w:r>
        <w:rPr>
          <w:spacing w:val="40"/>
        </w:rPr>
        <w:t> </w:t>
      </w:r>
      <w:r>
        <w:rPr/>
        <w:t>a demographic.</w:t>
      </w:r>
      <w:r>
        <w:rPr>
          <w:spacing w:val="40"/>
        </w:rPr>
        <w:t> </w:t>
      </w:r>
      <w:r>
        <w:rPr/>
        <w:t>To address this possibility, I include a measure of the percentage of the population falling below the official poverty line, as well as each region’s gross regional product per capita.</w:t>
      </w:r>
      <w:r>
        <w:rPr>
          <w:spacing w:val="40"/>
        </w:rPr>
        <w:t> </w:t>
      </w:r>
      <w:r>
        <w:rPr/>
        <w:t>Researchers have often found that rural populations are more vulnerable to electoral manipulation (Simpser 2012), and cities have typically been sites of greater opposition to United Russia.</w:t>
      </w:r>
      <w:r>
        <w:rPr>
          <w:spacing w:val="40"/>
        </w:rPr>
        <w:t> </w:t>
      </w:r>
      <w:r>
        <w:rPr/>
        <w:t>I thus include the percentage of a region’s population living in cities as a control.</w:t>
      </w:r>
    </w:p>
    <w:p>
      <w:pPr>
        <w:pStyle w:val="BodyText"/>
        <w:spacing w:line="249" w:lineRule="auto" w:before="142"/>
        <w:ind w:left="1406" w:right="1396" w:firstLine="7"/>
        <w:jc w:val="both"/>
      </w:pPr>
      <w:r>
        <w:rPr/>
        <w:t>Several variables are measured at the election-year level.</w:t>
      </w:r>
      <w:r>
        <w:rPr>
          <w:spacing w:val="40"/>
        </w:rPr>
        <w:t> </w:t>
      </w:r>
      <w:r>
        <w:rPr/>
        <w:t>First, I include a dummy variable to control for </w:t>
      </w:r>
      <w:r>
        <w:rPr>
          <w:i/>
        </w:rPr>
        <w:t>presidential elections</w:t>
      </w:r>
      <w:r>
        <w:rPr/>
        <w:t>, which may produce higher levels of ma-nipulation due to their high stakes for incumbents (Simpser 2013).</w:t>
      </w:r>
      <w:r>
        <w:rPr>
          <w:spacing w:val="40"/>
        </w:rPr>
        <w:t> </w:t>
      </w:r>
      <w:r>
        <w:rPr/>
        <w:t>As I have argued in</w:t>
      </w:r>
      <w:r>
        <w:rPr>
          <w:spacing w:val="-1"/>
        </w:rPr>
        <w:t> </w:t>
      </w:r>
      <w:r>
        <w:rPr/>
        <w:t>prior</w:t>
      </w:r>
      <w:r>
        <w:rPr>
          <w:spacing w:val="-1"/>
        </w:rPr>
        <w:t> </w:t>
      </w:r>
      <w:r>
        <w:rPr/>
        <w:t>work, the</w:t>
      </w:r>
      <w:r>
        <w:rPr>
          <w:spacing w:val="-1"/>
        </w:rPr>
        <w:t> </w:t>
      </w:r>
      <w:r>
        <w:rPr/>
        <w:t>degree</w:t>
      </w:r>
      <w:r>
        <w:rPr>
          <w:spacing w:val="-1"/>
        </w:rPr>
        <w:t> </w:t>
      </w:r>
      <w:r>
        <w:rPr/>
        <w:t>to</w:t>
      </w:r>
      <w:r>
        <w:rPr>
          <w:spacing w:val="-1"/>
        </w:rPr>
        <w:t> </w:t>
      </w:r>
      <w:r>
        <w:rPr/>
        <w:t>which</w:t>
      </w:r>
      <w:r>
        <w:rPr>
          <w:spacing w:val="-1"/>
        </w:rPr>
        <w:t> </w:t>
      </w:r>
      <w:r>
        <w:rPr/>
        <w:t>an</w:t>
      </w:r>
      <w:r>
        <w:rPr>
          <w:spacing w:val="-1"/>
        </w:rPr>
        <w:t> </w:t>
      </w:r>
      <w:r>
        <w:rPr/>
        <w:t>incumbent</w:t>
      </w:r>
      <w:r>
        <w:rPr>
          <w:spacing w:val="-1"/>
        </w:rPr>
        <w:t> </w:t>
      </w:r>
      <w:r>
        <w:rPr/>
        <w:t>has</w:t>
      </w:r>
      <w:r>
        <w:rPr>
          <w:spacing w:val="-1"/>
        </w:rPr>
        <w:t> </w:t>
      </w:r>
      <w:r>
        <w:rPr/>
        <w:t>consolidated</w:t>
      </w:r>
      <w:r>
        <w:rPr>
          <w:spacing w:val="-1"/>
        </w:rPr>
        <w:t> </w:t>
      </w:r>
      <w:r>
        <w:rPr/>
        <w:t>control</w:t>
      </w:r>
      <w:r>
        <w:rPr>
          <w:spacing w:val="-1"/>
        </w:rPr>
        <w:t> </w:t>
      </w:r>
      <w:r>
        <w:rPr/>
        <w:t>over</w:t>
      </w:r>
      <w:r>
        <w:rPr>
          <w:spacing w:val="-1"/>
        </w:rPr>
        <w:t> </w:t>
      </w:r>
      <w:r>
        <w:rPr/>
        <w:t>patron-age</w:t>
      </w:r>
      <w:r>
        <w:rPr>
          <w:spacing w:val="-9"/>
        </w:rPr>
        <w:t> </w:t>
      </w:r>
      <w:r>
        <w:rPr/>
        <w:t>resources</w:t>
      </w:r>
      <w:r>
        <w:rPr>
          <w:spacing w:val="-9"/>
        </w:rPr>
        <w:t> </w:t>
      </w:r>
      <w:r>
        <w:rPr/>
        <w:t>is</w:t>
      </w:r>
      <w:r>
        <w:rPr>
          <w:spacing w:val="-9"/>
        </w:rPr>
        <w:t> </w:t>
      </w:r>
      <w:r>
        <w:rPr/>
        <w:t>a</w:t>
      </w:r>
      <w:r>
        <w:rPr>
          <w:spacing w:val="-9"/>
        </w:rPr>
        <w:t> </w:t>
      </w:r>
      <w:r>
        <w:rPr/>
        <w:t>key</w:t>
      </w:r>
      <w:r>
        <w:rPr>
          <w:spacing w:val="-9"/>
        </w:rPr>
        <w:t> </w:t>
      </w:r>
      <w:r>
        <w:rPr/>
        <w:t>component</w:t>
      </w:r>
      <w:r>
        <w:rPr>
          <w:spacing w:val="-9"/>
        </w:rPr>
        <w:t> </w:t>
      </w:r>
      <w:r>
        <w:rPr/>
        <w:t>of</w:t>
      </w:r>
      <w:r>
        <w:rPr>
          <w:spacing w:val="-9"/>
        </w:rPr>
        <w:t> </w:t>
      </w:r>
      <w:r>
        <w:rPr/>
        <w:t>their</w:t>
      </w:r>
      <w:r>
        <w:rPr>
          <w:spacing w:val="-9"/>
        </w:rPr>
        <w:t> </w:t>
      </w:r>
      <w:r>
        <w:rPr/>
        <w:t>ability</w:t>
      </w:r>
      <w:r>
        <w:rPr>
          <w:spacing w:val="-9"/>
        </w:rPr>
        <w:t> </w:t>
      </w:r>
      <w:r>
        <w:rPr/>
        <w:t>to</w:t>
      </w:r>
      <w:r>
        <w:rPr>
          <w:spacing w:val="-9"/>
        </w:rPr>
        <w:t> </w:t>
      </w:r>
      <w:r>
        <w:rPr/>
        <w:t>manipulate</w:t>
      </w:r>
      <w:r>
        <w:rPr>
          <w:spacing w:val="-9"/>
        </w:rPr>
        <w:t> </w:t>
      </w:r>
      <w:r>
        <w:rPr/>
        <w:t>elections</w:t>
      </w:r>
      <w:r>
        <w:rPr>
          <w:spacing w:val="-9"/>
        </w:rPr>
        <w:t> </w:t>
      </w:r>
      <w:r>
        <w:rPr/>
        <w:t>(Harvey</w:t>
      </w:r>
      <w:r>
        <w:rPr>
          <w:spacing w:val="-9"/>
        </w:rPr>
        <w:t> </w:t>
      </w:r>
      <w:r>
        <w:rPr/>
        <w:t>2016, 2019).</w:t>
      </w:r>
      <w:r>
        <w:rPr>
          <w:spacing w:val="40"/>
        </w:rPr>
        <w:t> </w:t>
      </w:r>
      <w:r>
        <w:rPr/>
        <w:t>I control for the degree to which the so-called ‘power vertical’ has been con-structed</w:t>
      </w:r>
      <w:r>
        <w:rPr>
          <w:spacing w:val="-5"/>
        </w:rPr>
        <w:t> </w:t>
      </w:r>
      <w:r>
        <w:rPr/>
        <w:t>in</w:t>
      </w:r>
      <w:r>
        <w:rPr>
          <w:spacing w:val="-5"/>
        </w:rPr>
        <w:t> </w:t>
      </w:r>
      <w:r>
        <w:rPr/>
        <w:t>Russia</w:t>
      </w:r>
      <w:r>
        <w:rPr>
          <w:spacing w:val="-5"/>
        </w:rPr>
        <w:t> </w:t>
      </w:r>
      <w:r>
        <w:rPr/>
        <w:t>using</w:t>
      </w:r>
      <w:r>
        <w:rPr>
          <w:spacing w:val="-5"/>
        </w:rPr>
        <w:t> </w:t>
      </w:r>
      <w:r>
        <w:rPr/>
        <w:t>two</w:t>
      </w:r>
      <w:r>
        <w:rPr>
          <w:spacing w:val="-5"/>
        </w:rPr>
        <w:t> </w:t>
      </w:r>
      <w:r>
        <w:rPr/>
        <w:t>measures. The</w:t>
      </w:r>
      <w:r>
        <w:rPr>
          <w:spacing w:val="-5"/>
        </w:rPr>
        <w:t> </w:t>
      </w:r>
      <w:r>
        <w:rPr/>
        <w:t>first</w:t>
      </w:r>
      <w:r>
        <w:rPr>
          <w:spacing w:val="-5"/>
        </w:rPr>
        <w:t> </w:t>
      </w:r>
      <w:r>
        <w:rPr/>
        <w:t>measure</w:t>
      </w:r>
      <w:r>
        <w:rPr>
          <w:spacing w:val="-5"/>
        </w:rPr>
        <w:t> </w:t>
      </w:r>
      <w:r>
        <w:rPr/>
        <w:t>is</w:t>
      </w:r>
      <w:r>
        <w:rPr>
          <w:spacing w:val="-5"/>
        </w:rPr>
        <w:t> </w:t>
      </w:r>
      <w:r>
        <w:rPr/>
        <w:t>the</w:t>
      </w:r>
      <w:r>
        <w:rPr>
          <w:spacing w:val="-5"/>
        </w:rPr>
        <w:t> </w:t>
      </w:r>
      <w:r>
        <w:rPr/>
        <w:t>nationwide</w:t>
      </w:r>
      <w:r>
        <w:rPr>
          <w:spacing w:val="-5"/>
        </w:rPr>
        <w:t> </w:t>
      </w:r>
      <w:r>
        <w:rPr/>
        <w:t>share</w:t>
      </w:r>
      <w:r>
        <w:rPr>
          <w:spacing w:val="-5"/>
        </w:rPr>
        <w:t> </w:t>
      </w:r>
      <w:r>
        <w:rPr/>
        <w:t>of</w:t>
      </w:r>
      <w:r>
        <w:rPr>
          <w:spacing w:val="-5"/>
        </w:rPr>
        <w:t> </w:t>
      </w:r>
      <w:r>
        <w:rPr/>
        <w:t>re-gional</w:t>
      </w:r>
      <w:r>
        <w:rPr>
          <w:spacing w:val="-4"/>
        </w:rPr>
        <w:t> </w:t>
      </w:r>
      <w:r>
        <w:rPr/>
        <w:t>governors</w:t>
      </w:r>
      <w:r>
        <w:rPr>
          <w:spacing w:val="-4"/>
        </w:rPr>
        <w:t> </w:t>
      </w:r>
      <w:r>
        <w:rPr/>
        <w:t>who</w:t>
      </w:r>
      <w:r>
        <w:rPr>
          <w:spacing w:val="-4"/>
        </w:rPr>
        <w:t> </w:t>
      </w:r>
      <w:r>
        <w:rPr/>
        <w:t>belong</w:t>
      </w:r>
      <w:r>
        <w:rPr>
          <w:spacing w:val="-3"/>
        </w:rPr>
        <w:t> </w:t>
      </w:r>
      <w:r>
        <w:rPr/>
        <w:t>to</w:t>
      </w:r>
      <w:r>
        <w:rPr>
          <w:spacing w:val="-4"/>
        </w:rPr>
        <w:t> </w:t>
      </w:r>
      <w:r>
        <w:rPr/>
        <w:t>the</w:t>
      </w:r>
      <w:r>
        <w:rPr>
          <w:spacing w:val="-4"/>
        </w:rPr>
        <w:t> </w:t>
      </w:r>
      <w:r>
        <w:rPr/>
        <w:t>United</w:t>
      </w:r>
      <w:r>
        <w:rPr>
          <w:spacing w:val="-4"/>
        </w:rPr>
        <w:t> </w:t>
      </w:r>
      <w:r>
        <w:rPr/>
        <w:t>Russia</w:t>
      </w:r>
      <w:r>
        <w:rPr>
          <w:spacing w:val="-3"/>
        </w:rPr>
        <w:t> </w:t>
      </w:r>
      <w:r>
        <w:rPr/>
        <w:t>party,</w:t>
      </w:r>
      <w:r>
        <w:rPr>
          <w:spacing w:val="-4"/>
        </w:rPr>
        <w:t> </w:t>
      </w:r>
      <w:r>
        <w:rPr/>
        <w:t>and</w:t>
      </w:r>
      <w:r>
        <w:rPr>
          <w:spacing w:val="-4"/>
        </w:rPr>
        <w:t> </w:t>
      </w:r>
      <w:r>
        <w:rPr/>
        <w:t>indicator</w:t>
      </w:r>
      <w:r>
        <w:rPr>
          <w:spacing w:val="-4"/>
        </w:rPr>
        <w:t> </w:t>
      </w:r>
      <w:r>
        <w:rPr/>
        <w:t>of</w:t>
      </w:r>
      <w:r>
        <w:rPr>
          <w:spacing w:val="-3"/>
        </w:rPr>
        <w:t> </w:t>
      </w:r>
      <w:r>
        <w:rPr/>
        <w:t>the</w:t>
      </w:r>
      <w:r>
        <w:rPr>
          <w:spacing w:val="-4"/>
        </w:rPr>
        <w:t> </w:t>
      </w:r>
      <w:r>
        <w:rPr/>
        <w:t>degree</w:t>
      </w:r>
      <w:r>
        <w:rPr>
          <w:spacing w:val="-4"/>
        </w:rPr>
        <w:t> </w:t>
      </w:r>
      <w:r>
        <w:rPr/>
        <w:t>to which</w:t>
      </w:r>
      <w:r>
        <w:rPr>
          <w:spacing w:val="-6"/>
        </w:rPr>
        <w:t> </w:t>
      </w:r>
      <w:r>
        <w:rPr/>
        <w:t>the</w:t>
      </w:r>
      <w:r>
        <w:rPr>
          <w:spacing w:val="-6"/>
        </w:rPr>
        <w:t> </w:t>
      </w:r>
      <w:r>
        <w:rPr/>
        <w:t>Kremlin</w:t>
      </w:r>
      <w:r>
        <w:rPr>
          <w:spacing w:val="-5"/>
        </w:rPr>
        <w:t> </w:t>
      </w:r>
      <w:r>
        <w:rPr/>
        <w:t>was</w:t>
      </w:r>
      <w:r>
        <w:rPr>
          <w:spacing w:val="-6"/>
        </w:rPr>
        <w:t> </w:t>
      </w:r>
      <w:r>
        <w:rPr/>
        <w:t>able</w:t>
      </w:r>
      <w:r>
        <w:rPr>
          <w:spacing w:val="-6"/>
        </w:rPr>
        <w:t> </w:t>
      </w:r>
      <w:r>
        <w:rPr/>
        <w:t>to</w:t>
      </w:r>
      <w:r>
        <w:rPr>
          <w:spacing w:val="-5"/>
        </w:rPr>
        <w:t> </w:t>
      </w:r>
      <w:r>
        <w:rPr/>
        <w:t>consolidate</w:t>
      </w:r>
      <w:r>
        <w:rPr>
          <w:spacing w:val="-6"/>
        </w:rPr>
        <w:t> </w:t>
      </w:r>
      <w:r>
        <w:rPr/>
        <w:t>control</w:t>
      </w:r>
      <w:r>
        <w:rPr>
          <w:spacing w:val="-5"/>
        </w:rPr>
        <w:t> </w:t>
      </w:r>
      <w:r>
        <w:rPr/>
        <w:t>over</w:t>
      </w:r>
      <w:r>
        <w:rPr>
          <w:spacing w:val="-6"/>
        </w:rPr>
        <w:t> </w:t>
      </w:r>
      <w:r>
        <w:rPr/>
        <w:t>the</w:t>
      </w:r>
      <w:r>
        <w:rPr>
          <w:spacing w:val="-6"/>
        </w:rPr>
        <w:t> </w:t>
      </w:r>
      <w:r>
        <w:rPr/>
        <w:t>regional</w:t>
      </w:r>
      <w:r>
        <w:rPr>
          <w:spacing w:val="-5"/>
        </w:rPr>
        <w:t> </w:t>
      </w:r>
      <w:r>
        <w:rPr/>
        <w:t>political</w:t>
      </w:r>
      <w:r>
        <w:rPr>
          <w:spacing w:val="-6"/>
        </w:rPr>
        <w:t> </w:t>
      </w:r>
      <w:r>
        <w:rPr/>
        <w:t>machines Reuter (2013).</w:t>
      </w:r>
      <w:r>
        <w:rPr>
          <w:vertAlign w:val="superscript"/>
        </w:rPr>
        <w:t>7</w:t>
      </w:r>
      <w:r>
        <w:rPr>
          <w:spacing w:val="32"/>
          <w:vertAlign w:val="baseline"/>
        </w:rPr>
        <w:t> </w:t>
      </w:r>
      <w:r>
        <w:rPr>
          <w:vertAlign w:val="baseline"/>
        </w:rPr>
        <w:t>The persistence of United Russia as a party of power, where previous partisan</w:t>
      </w:r>
      <w:r>
        <w:rPr>
          <w:spacing w:val="-2"/>
          <w:vertAlign w:val="baseline"/>
        </w:rPr>
        <w:t> </w:t>
      </w:r>
      <w:r>
        <w:rPr>
          <w:vertAlign w:val="baseline"/>
        </w:rPr>
        <w:t>experiments</w:t>
      </w:r>
      <w:r>
        <w:rPr>
          <w:spacing w:val="-2"/>
          <w:vertAlign w:val="baseline"/>
        </w:rPr>
        <w:t> </w:t>
      </w:r>
      <w:r>
        <w:rPr>
          <w:vertAlign w:val="baseline"/>
        </w:rPr>
        <w:t>by</w:t>
      </w:r>
      <w:r>
        <w:rPr>
          <w:spacing w:val="-2"/>
          <w:vertAlign w:val="baseline"/>
        </w:rPr>
        <w:t> </w:t>
      </w:r>
      <w:r>
        <w:rPr>
          <w:vertAlign w:val="baseline"/>
        </w:rPr>
        <w:t>President</w:t>
      </w:r>
      <w:r>
        <w:rPr>
          <w:spacing w:val="-2"/>
          <w:vertAlign w:val="baseline"/>
        </w:rPr>
        <w:t> </w:t>
      </w:r>
      <w:r>
        <w:rPr>
          <w:vertAlign w:val="baseline"/>
        </w:rPr>
        <w:t>Yeltsin</w:t>
      </w:r>
      <w:r>
        <w:rPr>
          <w:spacing w:val="-2"/>
          <w:vertAlign w:val="baseline"/>
        </w:rPr>
        <w:t> </w:t>
      </w:r>
      <w:r>
        <w:rPr>
          <w:vertAlign w:val="baseline"/>
        </w:rPr>
        <w:t>and</w:t>
      </w:r>
      <w:r>
        <w:rPr>
          <w:spacing w:val="-2"/>
          <w:vertAlign w:val="baseline"/>
        </w:rPr>
        <w:t> </w:t>
      </w:r>
      <w:r>
        <w:rPr>
          <w:vertAlign w:val="baseline"/>
        </w:rPr>
        <w:t>his</w:t>
      </w:r>
      <w:r>
        <w:rPr>
          <w:spacing w:val="-2"/>
          <w:vertAlign w:val="baseline"/>
        </w:rPr>
        <w:t> </w:t>
      </w:r>
      <w:r>
        <w:rPr>
          <w:vertAlign w:val="baseline"/>
        </w:rPr>
        <w:t>circle</w:t>
      </w:r>
      <w:r>
        <w:rPr>
          <w:spacing w:val="-2"/>
          <w:vertAlign w:val="baseline"/>
        </w:rPr>
        <w:t> </w:t>
      </w:r>
      <w:r>
        <w:rPr>
          <w:vertAlign w:val="baseline"/>
        </w:rPr>
        <w:t>failed,</w:t>
      </w:r>
      <w:r>
        <w:rPr>
          <w:spacing w:val="-1"/>
          <w:vertAlign w:val="baseline"/>
        </w:rPr>
        <w:t> </w:t>
      </w:r>
      <w:r>
        <w:rPr>
          <w:vertAlign w:val="baseline"/>
        </w:rPr>
        <w:t>is</w:t>
      </w:r>
      <w:r>
        <w:rPr>
          <w:spacing w:val="-2"/>
          <w:vertAlign w:val="baseline"/>
        </w:rPr>
        <w:t> </w:t>
      </w:r>
      <w:r>
        <w:rPr>
          <w:vertAlign w:val="baseline"/>
        </w:rPr>
        <w:t>largely</w:t>
      </w:r>
      <w:r>
        <w:rPr>
          <w:spacing w:val="-2"/>
          <w:vertAlign w:val="baseline"/>
        </w:rPr>
        <w:t> </w:t>
      </w:r>
      <w:r>
        <w:rPr>
          <w:vertAlign w:val="baseline"/>
        </w:rPr>
        <w:t>tied</w:t>
      </w:r>
      <w:r>
        <w:rPr>
          <w:spacing w:val="-2"/>
          <w:vertAlign w:val="baseline"/>
        </w:rPr>
        <w:t> </w:t>
      </w:r>
      <w:r>
        <w:rPr>
          <w:vertAlign w:val="baseline"/>
        </w:rPr>
        <w:t>to</w:t>
      </w:r>
      <w:r>
        <w:rPr>
          <w:spacing w:val="-2"/>
          <w:vertAlign w:val="baseline"/>
        </w:rPr>
        <w:t> </w:t>
      </w:r>
      <w:r>
        <w:rPr>
          <w:vertAlign w:val="baseline"/>
        </w:rPr>
        <w:t>it</w:t>
      </w:r>
      <w:r>
        <w:rPr>
          <w:spacing w:val="-2"/>
          <w:vertAlign w:val="baseline"/>
        </w:rPr>
        <w:t> </w:t>
      </w:r>
      <w:r>
        <w:rPr>
          <w:vertAlign w:val="baseline"/>
        </w:rPr>
        <w:t>suc-cess as a vehicle for channeling patronage resources from patrons to clients Turovskii (2010).</w:t>
      </w:r>
      <w:r>
        <w:rPr>
          <w:spacing w:val="40"/>
          <w:vertAlign w:val="baseline"/>
        </w:rPr>
        <w:t> </w:t>
      </w:r>
      <w:r>
        <w:rPr>
          <w:vertAlign w:val="baseline"/>
        </w:rPr>
        <w:t>Lastly, I use the V-Dem measure of </w:t>
      </w:r>
      <w:r>
        <w:rPr>
          <w:i/>
          <w:vertAlign w:val="baseline"/>
        </w:rPr>
        <w:t>subnational party control </w:t>
      </w:r>
      <w:r>
        <w:rPr>
          <w:vertAlign w:val="baseline"/>
        </w:rPr>
        <w:t>(v2pssunpar), which</w:t>
      </w:r>
      <w:r>
        <w:rPr>
          <w:spacing w:val="-5"/>
          <w:vertAlign w:val="baseline"/>
        </w:rPr>
        <w:t> </w:t>
      </w:r>
      <w:r>
        <w:rPr>
          <w:vertAlign w:val="baseline"/>
        </w:rPr>
        <w:t>measures</w:t>
      </w:r>
      <w:r>
        <w:rPr>
          <w:spacing w:val="-5"/>
          <w:vertAlign w:val="baseline"/>
        </w:rPr>
        <w:t> </w:t>
      </w:r>
      <w:r>
        <w:rPr>
          <w:vertAlign w:val="baseline"/>
        </w:rPr>
        <w:t>the</w:t>
      </w:r>
      <w:r>
        <w:rPr>
          <w:spacing w:val="-5"/>
          <w:vertAlign w:val="baseline"/>
        </w:rPr>
        <w:t> </w:t>
      </w:r>
      <w:r>
        <w:rPr>
          <w:vertAlign w:val="baseline"/>
        </w:rPr>
        <w:t>degree</w:t>
      </w:r>
      <w:r>
        <w:rPr>
          <w:spacing w:val="-5"/>
          <w:vertAlign w:val="baseline"/>
        </w:rPr>
        <w:t> </w:t>
      </w:r>
      <w:r>
        <w:rPr>
          <w:vertAlign w:val="baseline"/>
        </w:rPr>
        <w:t>to</w:t>
      </w:r>
      <w:r>
        <w:rPr>
          <w:spacing w:val="-5"/>
          <w:vertAlign w:val="baseline"/>
        </w:rPr>
        <w:t> </w:t>
      </w:r>
      <w:r>
        <w:rPr>
          <w:vertAlign w:val="baseline"/>
        </w:rPr>
        <w:t>which</w:t>
      </w:r>
      <w:r>
        <w:rPr>
          <w:spacing w:val="-5"/>
          <w:vertAlign w:val="baseline"/>
        </w:rPr>
        <w:t> </w:t>
      </w:r>
      <w:r>
        <w:rPr>
          <w:vertAlign w:val="baseline"/>
        </w:rPr>
        <w:t>“a</w:t>
      </w:r>
      <w:r>
        <w:rPr>
          <w:spacing w:val="-5"/>
          <w:vertAlign w:val="baseline"/>
        </w:rPr>
        <w:t> </w:t>
      </w:r>
      <w:r>
        <w:rPr>
          <w:vertAlign w:val="baseline"/>
        </w:rPr>
        <w:t>single</w:t>
      </w:r>
      <w:r>
        <w:rPr>
          <w:spacing w:val="-5"/>
          <w:vertAlign w:val="baseline"/>
        </w:rPr>
        <w:t> </w:t>
      </w:r>
      <w:r>
        <w:rPr>
          <w:vertAlign w:val="baseline"/>
        </w:rPr>
        <w:t>party</w:t>
      </w:r>
      <w:r>
        <w:rPr>
          <w:spacing w:val="-5"/>
          <w:vertAlign w:val="baseline"/>
        </w:rPr>
        <w:t> </w:t>
      </w:r>
      <w:r>
        <w:rPr>
          <w:vertAlign w:val="baseline"/>
        </w:rPr>
        <w:t>control[s]</w:t>
      </w:r>
      <w:r>
        <w:rPr>
          <w:spacing w:val="-5"/>
          <w:vertAlign w:val="baseline"/>
        </w:rPr>
        <w:t> </w:t>
      </w:r>
      <w:r>
        <w:rPr>
          <w:vertAlign w:val="baseline"/>
        </w:rPr>
        <w:t>important</w:t>
      </w:r>
      <w:r>
        <w:rPr>
          <w:spacing w:val="-5"/>
          <w:vertAlign w:val="baseline"/>
        </w:rPr>
        <w:t> </w:t>
      </w:r>
      <w:r>
        <w:rPr>
          <w:vertAlign w:val="baseline"/>
        </w:rPr>
        <w:t>policymaking bodies across subnational units (regional and local governments).”</w:t>
      </w:r>
      <w:r>
        <w:rPr>
          <w:spacing w:val="40"/>
          <w:vertAlign w:val="baseline"/>
        </w:rPr>
        <w:t> </w:t>
      </w:r>
      <w:r>
        <w:rPr>
          <w:vertAlign w:val="baseline"/>
        </w:rPr>
        <w:t>Higher values on this variable indicate greater subnational competitiveness.</w:t>
      </w:r>
    </w:p>
    <w:p>
      <w:pPr>
        <w:pStyle w:val="BodyText"/>
        <w:spacing w:before="175"/>
      </w:pPr>
    </w:p>
    <w:p>
      <w:pPr>
        <w:pStyle w:val="Heading2"/>
        <w:numPr>
          <w:ilvl w:val="1"/>
          <w:numId w:val="5"/>
        </w:numPr>
        <w:tabs>
          <w:tab w:pos="2058" w:val="left" w:leader="none"/>
        </w:tabs>
        <w:spacing w:line="240" w:lineRule="auto" w:before="0" w:after="0"/>
        <w:ind w:left="2058" w:right="0" w:hanging="645"/>
        <w:jc w:val="left"/>
      </w:pPr>
      <w:r>
        <w:rPr>
          <w:spacing w:val="-2"/>
        </w:rPr>
        <w:t>Results</w:t>
      </w:r>
    </w:p>
    <w:p>
      <w:pPr>
        <w:pStyle w:val="BodyText"/>
        <w:spacing w:line="249" w:lineRule="auto" w:before="207"/>
        <w:ind w:left="1406" w:right="1396" w:firstLine="1"/>
        <w:jc w:val="both"/>
      </w:pPr>
      <w:r>
        <w:rPr/>
        <w:t>The results for the three distinct measures of falsification are presented in separate ta-bles.</w:t>
      </w:r>
      <w:r>
        <w:rPr>
          <w:spacing w:val="33"/>
        </w:rPr>
        <w:t> </w:t>
      </w:r>
      <w:r>
        <w:rPr/>
        <w:t>Table 4.1 reports the logit models of the </w:t>
      </w:r>
      <w:r>
        <w:rPr>
          <w:i/>
        </w:rPr>
        <w:t>any fraud </w:t>
      </w:r>
      <w:r>
        <w:rPr/>
        <w:t>variable, based on the Beber and Scacco digits test.</w:t>
      </w:r>
      <w:r>
        <w:rPr>
          <w:spacing w:val="35"/>
        </w:rPr>
        <w:t> </w:t>
      </w:r>
      <w:r>
        <w:rPr/>
        <w:t>Table 4.2 reports the results for OLS regression models of the last-digit-zero</w:t>
      </w:r>
      <w:r>
        <w:rPr>
          <w:spacing w:val="-8"/>
        </w:rPr>
        <w:t> </w:t>
      </w:r>
      <w:r>
        <w:rPr/>
        <w:t>deviance</w:t>
      </w:r>
      <w:r>
        <w:rPr>
          <w:spacing w:val="-8"/>
        </w:rPr>
        <w:t> </w:t>
      </w:r>
      <w:r>
        <w:rPr/>
        <w:t>indicator,</w:t>
      </w:r>
      <w:r>
        <w:rPr>
          <w:spacing w:val="-8"/>
        </w:rPr>
        <w:t> </w:t>
      </w:r>
      <w:r>
        <w:rPr/>
        <w:t>and</w:t>
      </w:r>
      <w:r>
        <w:rPr>
          <w:spacing w:val="-8"/>
        </w:rPr>
        <w:t> </w:t>
      </w:r>
      <w:r>
        <w:rPr/>
        <w:t>Table</w:t>
      </w:r>
      <w:r>
        <w:rPr>
          <w:spacing w:val="-9"/>
        </w:rPr>
        <w:t> </w:t>
      </w:r>
      <w:r>
        <w:rPr/>
        <w:t>4.3</w:t>
      </w:r>
      <w:r>
        <w:rPr>
          <w:spacing w:val="-8"/>
        </w:rPr>
        <w:t> </w:t>
      </w:r>
      <w:r>
        <w:rPr/>
        <w:t>shows</w:t>
      </w:r>
      <w:r>
        <w:rPr>
          <w:spacing w:val="-8"/>
        </w:rPr>
        <w:t> </w:t>
      </w:r>
      <w:r>
        <w:rPr/>
        <w:t>results</w:t>
      </w:r>
      <w:r>
        <w:rPr>
          <w:spacing w:val="-8"/>
        </w:rPr>
        <w:t> </w:t>
      </w:r>
      <w:r>
        <w:rPr/>
        <w:t>from</w:t>
      </w:r>
      <w:r>
        <w:rPr>
          <w:spacing w:val="-8"/>
        </w:rPr>
        <w:t> </w:t>
      </w:r>
      <w:r>
        <w:rPr/>
        <w:t>OLS</w:t>
      </w:r>
      <w:r>
        <w:rPr>
          <w:spacing w:val="-8"/>
        </w:rPr>
        <w:t> </w:t>
      </w:r>
      <w:r>
        <w:rPr/>
        <w:t>models</w:t>
      </w:r>
      <w:r>
        <w:rPr>
          <w:spacing w:val="-8"/>
        </w:rPr>
        <w:t> </w:t>
      </w:r>
      <w:r>
        <w:rPr/>
        <w:t>of</w:t>
      </w:r>
      <w:r>
        <w:rPr>
          <w:spacing w:val="-8"/>
        </w:rPr>
        <w:t> </w:t>
      </w:r>
      <w:r>
        <w:rPr/>
        <w:t>the resampled kernel density (RKD) indicator.</w:t>
      </w:r>
      <w:r>
        <w:rPr>
          <w:spacing w:val="23"/>
        </w:rPr>
        <w:t> </w:t>
      </w:r>
      <w:r>
        <w:rPr/>
        <w:t>All nine models tell a consistent story: for all three operationalizations of falsification, and all three measures of political open-ness,</w:t>
      </w:r>
      <w:r>
        <w:rPr>
          <w:spacing w:val="21"/>
        </w:rPr>
        <w:t> </w:t>
      </w:r>
      <w:r>
        <w:rPr/>
        <w:t>increased</w:t>
      </w:r>
      <w:r>
        <w:rPr>
          <w:spacing w:val="16"/>
        </w:rPr>
        <w:t> </w:t>
      </w:r>
      <w:r>
        <w:rPr/>
        <w:t>openness</w:t>
      </w:r>
      <w:r>
        <w:rPr>
          <w:spacing w:val="16"/>
        </w:rPr>
        <w:t> </w:t>
      </w:r>
      <w:r>
        <w:rPr/>
        <w:t>is</w:t>
      </w:r>
      <w:r>
        <w:rPr>
          <w:spacing w:val="16"/>
        </w:rPr>
        <w:t> </w:t>
      </w:r>
      <w:r>
        <w:rPr/>
        <w:t>associated</w:t>
      </w:r>
      <w:r>
        <w:rPr>
          <w:spacing w:val="16"/>
        </w:rPr>
        <w:t> </w:t>
      </w:r>
      <w:r>
        <w:rPr/>
        <w:t>with</w:t>
      </w:r>
      <w:r>
        <w:rPr>
          <w:spacing w:val="16"/>
        </w:rPr>
        <w:t> </w:t>
      </w:r>
      <w:r>
        <w:rPr/>
        <w:t>reduced</w:t>
      </w:r>
      <w:r>
        <w:rPr>
          <w:spacing w:val="16"/>
        </w:rPr>
        <w:t> </w:t>
      </w:r>
      <w:r>
        <w:rPr/>
        <w:t>falsification.</w:t>
      </w:r>
      <w:r>
        <w:rPr>
          <w:spacing w:val="69"/>
        </w:rPr>
        <w:t> </w:t>
      </w:r>
      <w:r>
        <w:rPr/>
        <w:t>Models</w:t>
      </w:r>
      <w:r>
        <w:rPr>
          <w:spacing w:val="16"/>
        </w:rPr>
        <w:t> </w:t>
      </w:r>
      <w:r>
        <w:rPr/>
        <w:t>1</w:t>
      </w:r>
      <w:r>
        <w:rPr>
          <w:spacing w:val="16"/>
        </w:rPr>
        <w:t> </w:t>
      </w:r>
      <w:r>
        <w:rPr/>
        <w:t>through 3 show this effect holds for a binary measure of falsification, which is positive if the distribution</w:t>
      </w:r>
      <w:r>
        <w:rPr>
          <w:spacing w:val="-8"/>
        </w:rPr>
        <w:t> </w:t>
      </w:r>
      <w:r>
        <w:rPr/>
        <w:t>of</w:t>
      </w:r>
      <w:r>
        <w:rPr>
          <w:spacing w:val="-8"/>
        </w:rPr>
        <w:t> </w:t>
      </w:r>
      <w:r>
        <w:rPr/>
        <w:t>ones-digits</w:t>
      </w:r>
      <w:r>
        <w:rPr>
          <w:spacing w:val="-8"/>
        </w:rPr>
        <w:t> </w:t>
      </w:r>
      <w:r>
        <w:rPr/>
        <w:t>across</w:t>
      </w:r>
      <w:r>
        <w:rPr>
          <w:spacing w:val="-8"/>
        </w:rPr>
        <w:t> </w:t>
      </w:r>
      <w:r>
        <w:rPr/>
        <w:t>precincts</w:t>
      </w:r>
      <w:r>
        <w:rPr>
          <w:spacing w:val="-8"/>
        </w:rPr>
        <w:t> </w:t>
      </w:r>
      <w:r>
        <w:rPr/>
        <w:t>falls</w:t>
      </w:r>
      <w:r>
        <w:rPr>
          <w:spacing w:val="-8"/>
        </w:rPr>
        <w:t> </w:t>
      </w:r>
      <w:r>
        <w:rPr/>
        <w:t>outside</w:t>
      </w:r>
      <w:r>
        <w:rPr>
          <w:spacing w:val="-8"/>
        </w:rPr>
        <w:t> </w:t>
      </w:r>
      <w:r>
        <w:rPr/>
        <w:t>the</w:t>
      </w:r>
      <w:r>
        <w:rPr>
          <w:spacing w:val="-8"/>
        </w:rPr>
        <w:t> </w:t>
      </w:r>
      <w:r>
        <w:rPr/>
        <w:t>uniform</w:t>
      </w:r>
      <w:r>
        <w:rPr>
          <w:spacing w:val="-8"/>
        </w:rPr>
        <w:t> </w:t>
      </w:r>
      <w:r>
        <w:rPr/>
        <w:t>for</w:t>
      </w:r>
      <w:r>
        <w:rPr>
          <w:spacing w:val="-8"/>
        </w:rPr>
        <w:t> </w:t>
      </w:r>
      <w:r>
        <w:rPr/>
        <w:t>any</w:t>
      </w:r>
      <w:r>
        <w:rPr>
          <w:spacing w:val="-8"/>
        </w:rPr>
        <w:t> </w:t>
      </w:r>
      <w:r>
        <w:rPr/>
        <w:t>digit.</w:t>
      </w:r>
      <w:r>
        <w:rPr>
          <w:spacing w:val="11"/>
        </w:rPr>
        <w:t> </w:t>
      </w:r>
      <w:r>
        <w:rPr/>
        <w:t>They show that ordinary regions, on average, are significantly less likely than titular ethnic regions to experience falsification of this kind.</w:t>
      </w:r>
      <w:r>
        <w:rPr>
          <w:spacing w:val="28"/>
        </w:rPr>
        <w:t> </w:t>
      </w:r>
      <w:r>
        <w:rPr/>
        <w:t>The effect extends to measures of eth-nicity</w:t>
      </w:r>
      <w:r>
        <w:rPr>
          <w:spacing w:val="-12"/>
        </w:rPr>
        <w:t> </w:t>
      </w:r>
      <w:r>
        <w:rPr/>
        <w:t>generally,</w:t>
      </w:r>
      <w:r>
        <w:rPr>
          <w:spacing w:val="-11"/>
        </w:rPr>
        <w:t> </w:t>
      </w:r>
      <w:r>
        <w:rPr/>
        <w:t>where</w:t>
      </w:r>
      <w:r>
        <w:rPr>
          <w:spacing w:val="-12"/>
        </w:rPr>
        <w:t> </w:t>
      </w:r>
      <w:r>
        <w:rPr/>
        <w:t>an</w:t>
      </w:r>
      <w:r>
        <w:rPr>
          <w:spacing w:val="-12"/>
        </w:rPr>
        <w:t> </w:t>
      </w:r>
      <w:r>
        <w:rPr/>
        <w:t>increasing</w:t>
      </w:r>
      <w:r>
        <w:rPr>
          <w:spacing w:val="-12"/>
        </w:rPr>
        <w:t> </w:t>
      </w:r>
      <w:r>
        <w:rPr/>
        <w:t>proportion</w:t>
      </w:r>
      <w:r>
        <w:rPr>
          <w:spacing w:val="-12"/>
        </w:rPr>
        <w:t> </w:t>
      </w:r>
      <w:r>
        <w:rPr/>
        <w:t>of</w:t>
      </w:r>
      <w:r>
        <w:rPr>
          <w:spacing w:val="-12"/>
        </w:rPr>
        <w:t> </w:t>
      </w:r>
      <w:r>
        <w:rPr/>
        <w:t>ethnic</w:t>
      </w:r>
      <w:r>
        <w:rPr>
          <w:spacing w:val="-12"/>
        </w:rPr>
        <w:t> </w:t>
      </w:r>
      <w:r>
        <w:rPr/>
        <w:t>Russians</w:t>
      </w:r>
      <w:r>
        <w:rPr>
          <w:spacing w:val="-12"/>
        </w:rPr>
        <w:t> </w:t>
      </w:r>
      <w:r>
        <w:rPr/>
        <w:t>(and</w:t>
      </w:r>
      <w:r>
        <w:rPr>
          <w:spacing w:val="-12"/>
        </w:rPr>
        <w:t> </w:t>
      </w:r>
      <w:r>
        <w:rPr/>
        <w:t>thus,</w:t>
      </w:r>
      <w:r>
        <w:rPr>
          <w:spacing w:val="-11"/>
        </w:rPr>
        <w:t> </w:t>
      </w:r>
      <w:r>
        <w:rPr/>
        <w:t>typically, weaker</w:t>
      </w:r>
      <w:r>
        <w:rPr>
          <w:spacing w:val="-9"/>
        </w:rPr>
        <w:t> </w:t>
      </w:r>
      <w:r>
        <w:rPr/>
        <w:t>political</w:t>
      </w:r>
      <w:r>
        <w:rPr>
          <w:spacing w:val="-9"/>
        </w:rPr>
        <w:t> </w:t>
      </w:r>
      <w:r>
        <w:rPr/>
        <w:t>machines)</w:t>
      </w:r>
      <w:r>
        <w:rPr>
          <w:spacing w:val="-9"/>
        </w:rPr>
        <w:t> </w:t>
      </w:r>
      <w:r>
        <w:rPr/>
        <w:t>yields</w:t>
      </w:r>
      <w:r>
        <w:rPr>
          <w:spacing w:val="-9"/>
        </w:rPr>
        <w:t> </w:t>
      </w:r>
      <w:r>
        <w:rPr/>
        <w:t>reduced</w:t>
      </w:r>
      <w:r>
        <w:rPr>
          <w:spacing w:val="-9"/>
        </w:rPr>
        <w:t> </w:t>
      </w:r>
      <w:r>
        <w:rPr/>
        <w:t>fraud.</w:t>
      </w:r>
      <w:r>
        <w:rPr>
          <w:spacing w:val="7"/>
        </w:rPr>
        <w:t> </w:t>
      </w:r>
      <w:r>
        <w:rPr/>
        <w:t>Finally,</w:t>
      </w:r>
      <w:r>
        <w:rPr>
          <w:spacing w:val="-8"/>
        </w:rPr>
        <w:t> </w:t>
      </w:r>
      <w:r>
        <w:rPr/>
        <w:t>Model</w:t>
      </w:r>
      <w:r>
        <w:rPr>
          <w:spacing w:val="-9"/>
        </w:rPr>
        <w:t> </w:t>
      </w:r>
      <w:r>
        <w:rPr/>
        <w:t>3</w:t>
      </w:r>
      <w:r>
        <w:rPr>
          <w:spacing w:val="-9"/>
        </w:rPr>
        <w:t> </w:t>
      </w:r>
      <w:r>
        <w:rPr/>
        <w:t>shows</w:t>
      </w:r>
      <w:r>
        <w:rPr>
          <w:spacing w:val="-9"/>
        </w:rPr>
        <w:t> </w:t>
      </w:r>
      <w:r>
        <w:rPr/>
        <w:t>that,</w:t>
      </w:r>
      <w:r>
        <w:rPr>
          <w:spacing w:val="-8"/>
        </w:rPr>
        <w:t> </w:t>
      </w:r>
      <w:r>
        <w:rPr/>
        <w:t>as</w:t>
      </w:r>
      <w:r>
        <w:rPr>
          <w:spacing w:val="-9"/>
        </w:rPr>
        <w:t> </w:t>
      </w:r>
      <w:r>
        <w:rPr/>
        <w:t>oppo-sition</w:t>
      </w:r>
      <w:r>
        <w:rPr>
          <w:spacing w:val="-7"/>
        </w:rPr>
        <w:t> </w:t>
      </w:r>
      <w:r>
        <w:rPr/>
        <w:t>parties</w:t>
      </w:r>
      <w:r>
        <w:rPr>
          <w:spacing w:val="-6"/>
        </w:rPr>
        <w:t> </w:t>
      </w:r>
      <w:r>
        <w:rPr/>
        <w:t>perform</w:t>
      </w:r>
      <w:r>
        <w:rPr>
          <w:spacing w:val="-7"/>
        </w:rPr>
        <w:t> </w:t>
      </w:r>
      <w:r>
        <w:rPr/>
        <w:t>better</w:t>
      </w:r>
      <w:r>
        <w:rPr>
          <w:spacing w:val="-6"/>
        </w:rPr>
        <w:t> </w:t>
      </w:r>
      <w:r>
        <w:rPr/>
        <w:t>in</w:t>
      </w:r>
      <w:r>
        <w:rPr>
          <w:spacing w:val="-7"/>
        </w:rPr>
        <w:t> </w:t>
      </w:r>
      <w:r>
        <w:rPr/>
        <w:t>the</w:t>
      </w:r>
      <w:r>
        <w:rPr>
          <w:spacing w:val="-6"/>
        </w:rPr>
        <w:t> </w:t>
      </w:r>
      <w:r>
        <w:rPr/>
        <w:t>regional</w:t>
      </w:r>
      <w:r>
        <w:rPr>
          <w:spacing w:val="-6"/>
        </w:rPr>
        <w:t> </w:t>
      </w:r>
      <w:r>
        <w:rPr/>
        <w:t>legislature,</w:t>
      </w:r>
      <w:r>
        <w:rPr>
          <w:spacing w:val="-6"/>
        </w:rPr>
        <w:t> </w:t>
      </w:r>
      <w:r>
        <w:rPr/>
        <w:t>falsification</w:t>
      </w:r>
      <w:r>
        <w:rPr>
          <w:spacing w:val="-6"/>
        </w:rPr>
        <w:t> </w:t>
      </w:r>
      <w:r>
        <w:rPr/>
        <w:t>in</w:t>
      </w:r>
      <w:r>
        <w:rPr>
          <w:spacing w:val="-7"/>
        </w:rPr>
        <w:t> </w:t>
      </w:r>
      <w:r>
        <w:rPr/>
        <w:t>federal</w:t>
      </w:r>
      <w:r>
        <w:rPr>
          <w:spacing w:val="-6"/>
        </w:rPr>
        <w:t> </w:t>
      </w:r>
      <w:r>
        <w:rPr/>
        <w:t>elections</w:t>
      </w:r>
    </w:p>
    <w:p>
      <w:pPr>
        <w:pStyle w:val="BodyText"/>
        <w:spacing w:before="8"/>
        <w:rPr>
          <w:sz w:val="11"/>
        </w:rPr>
      </w:pPr>
      <w:r>
        <w:rPr>
          <w:sz w:val="11"/>
        </w:rPr>
        <mc:AlternateContent>
          <mc:Choice Requires="wps">
            <w:drawing>
              <wp:anchor distT="0" distB="0" distL="0" distR="0" allowOverlap="1" layoutInCell="1" locked="0" behindDoc="1" simplePos="0" relativeHeight="487609344">
                <wp:simplePos x="0" y="0"/>
                <wp:positionH relativeFrom="page">
                  <wp:posOffset>2040470</wp:posOffset>
                </wp:positionH>
                <wp:positionV relativeFrom="paragraph">
                  <wp:posOffset>100697</wp:posOffset>
                </wp:positionV>
                <wp:extent cx="1746250" cy="1270"/>
                <wp:effectExtent l="0" t="0" r="0" b="0"/>
                <wp:wrapTopAndBottom/>
                <wp:docPr id="182" name="Graphic 182"/>
                <wp:cNvGraphicFramePr>
                  <a:graphicFrameLocks/>
                </wp:cNvGraphicFramePr>
                <a:graphic>
                  <a:graphicData uri="http://schemas.microsoft.com/office/word/2010/wordprocessingShape">
                    <wps:wsp>
                      <wps:cNvPr id="182" name="Graphic 182"/>
                      <wps:cNvSpPr/>
                      <wps:spPr>
                        <a:xfrm>
                          <a:off x="0" y="0"/>
                          <a:ext cx="1746250" cy="1270"/>
                        </a:xfrm>
                        <a:custGeom>
                          <a:avLst/>
                          <a:gdLst/>
                          <a:ahLst/>
                          <a:cxnLst/>
                          <a:rect l="l" t="t" r="r" b="b"/>
                          <a:pathLst>
                            <a:path w="1746250" h="0">
                              <a:moveTo>
                                <a:pt x="0" y="0"/>
                              </a:moveTo>
                              <a:lnTo>
                                <a:pt x="174603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60.667007pt;margin-top:7.928934pt;width:137.5pt;height:.1pt;mso-position-horizontal-relative:page;mso-position-vertical-relative:paragraph;z-index:-15707136;mso-wrap-distance-left:0;mso-wrap-distance-right:0" id="docshape171" coordorigin="3213,159" coordsize="2750,0" path="m3213,159l5963,159e" filled="false" stroked="true" strokeweight=".3985pt" strokecolor="#000000">
                <v:path arrowok="t"/>
                <v:stroke dashstyle="solid"/>
                <w10:wrap type="topAndBottom"/>
              </v:shape>
            </w:pict>
          </mc:Fallback>
        </mc:AlternateContent>
      </w:r>
    </w:p>
    <w:p>
      <w:pPr>
        <w:spacing w:line="247" w:lineRule="auto" w:before="19"/>
        <w:ind w:left="1413" w:right="1407" w:firstLine="217"/>
        <w:jc w:val="left"/>
        <w:rPr>
          <w:sz w:val="16"/>
        </w:rPr>
      </w:pPr>
      <w:r>
        <w:rPr>
          <w:position w:val="6"/>
          <w:sz w:val="12"/>
        </w:rPr>
        <w:t>7</w:t>
      </w:r>
      <w:r>
        <w:rPr>
          <w:sz w:val="16"/>
        </w:rPr>
        <w:t>I collected these data myself using Russian-language Wikipedia, following linked external sources for</w:t>
      </w:r>
      <w:r>
        <w:rPr>
          <w:spacing w:val="40"/>
          <w:sz w:val="16"/>
        </w:rPr>
        <w:t> </w:t>
      </w:r>
      <w:r>
        <w:rPr>
          <w:spacing w:val="-2"/>
          <w:sz w:val="16"/>
        </w:rPr>
        <w:t>confirmation.</w:t>
      </w:r>
    </w:p>
    <w:p>
      <w:pPr>
        <w:spacing w:after="0" w:line="247" w:lineRule="auto"/>
        <w:jc w:val="left"/>
        <w:rPr>
          <w:sz w:val="16"/>
        </w:rPr>
        <w:sectPr>
          <w:pgSz w:w="12240" w:h="15840"/>
          <w:pgMar w:header="1940" w:footer="0" w:top="2160" w:bottom="280" w:left="1800" w:right="720"/>
        </w:sectPr>
      </w:pPr>
    </w:p>
    <w:p>
      <w:pPr>
        <w:pStyle w:val="BodyText"/>
        <w:spacing w:before="99"/>
      </w:pPr>
    </w:p>
    <w:p>
      <w:pPr>
        <w:pStyle w:val="BodyText"/>
        <w:ind w:left="337"/>
      </w:pPr>
      <w:r>
        <w:rPr>
          <w:spacing w:val="-2"/>
        </w:rPr>
        <w:t>declines.</w:t>
      </w:r>
    </w:p>
    <w:p>
      <w:pPr>
        <w:pStyle w:val="BodyText"/>
        <w:spacing w:line="249" w:lineRule="auto" w:before="148"/>
        <w:ind w:left="337" w:right="2478"/>
        <w:jc w:val="both"/>
      </w:pPr>
      <w:r>
        <w:rPr/>
        <w:t>Models 4 and 7 show the relationship between the ethnic status of a region and the level</w:t>
      </w:r>
      <w:r>
        <w:rPr>
          <w:spacing w:val="-13"/>
        </w:rPr>
        <w:t> </w:t>
      </w:r>
      <w:r>
        <w:rPr/>
        <w:t>of</w:t>
      </w:r>
      <w:r>
        <w:rPr>
          <w:spacing w:val="-12"/>
        </w:rPr>
        <w:t> </w:t>
      </w:r>
      <w:r>
        <w:rPr/>
        <w:t>falsification</w:t>
      </w:r>
      <w:r>
        <w:rPr>
          <w:spacing w:val="-13"/>
        </w:rPr>
        <w:t> </w:t>
      </w:r>
      <w:r>
        <w:rPr/>
        <w:t>is</w:t>
      </w:r>
      <w:r>
        <w:rPr>
          <w:spacing w:val="-12"/>
        </w:rPr>
        <w:t> </w:t>
      </w:r>
      <w:r>
        <w:rPr/>
        <w:t>consistent</w:t>
      </w:r>
      <w:r>
        <w:rPr>
          <w:spacing w:val="-13"/>
        </w:rPr>
        <w:t> </w:t>
      </w:r>
      <w:r>
        <w:rPr/>
        <w:t>across</w:t>
      </w:r>
      <w:r>
        <w:rPr>
          <w:spacing w:val="-12"/>
        </w:rPr>
        <w:t> </w:t>
      </w:r>
      <w:r>
        <w:rPr/>
        <w:t>the</w:t>
      </w:r>
      <w:r>
        <w:rPr>
          <w:spacing w:val="-13"/>
        </w:rPr>
        <w:t> </w:t>
      </w:r>
      <w:r>
        <w:rPr/>
        <w:t>deviance</w:t>
      </w:r>
      <w:r>
        <w:rPr>
          <w:spacing w:val="-12"/>
        </w:rPr>
        <w:t> </w:t>
      </w:r>
      <w:r>
        <w:rPr/>
        <w:t>and</w:t>
      </w:r>
      <w:r>
        <w:rPr>
          <w:spacing w:val="-13"/>
        </w:rPr>
        <w:t> </w:t>
      </w:r>
      <w:r>
        <w:rPr/>
        <w:t>RKD</w:t>
      </w:r>
      <w:r>
        <w:rPr>
          <w:spacing w:val="-12"/>
        </w:rPr>
        <w:t> </w:t>
      </w:r>
      <w:r>
        <w:rPr/>
        <w:t>indicators.</w:t>
      </w:r>
      <w:r>
        <w:rPr>
          <w:spacing w:val="-13"/>
        </w:rPr>
        <w:t> </w:t>
      </w:r>
      <w:r>
        <w:rPr/>
        <w:t>The</w:t>
      </w:r>
      <w:r>
        <w:rPr>
          <w:spacing w:val="-12"/>
        </w:rPr>
        <w:t> </w:t>
      </w:r>
      <w:r>
        <w:rPr/>
        <w:t>baseline category</w:t>
      </w:r>
      <w:r>
        <w:rPr>
          <w:spacing w:val="-2"/>
        </w:rPr>
        <w:t> </w:t>
      </w:r>
      <w:r>
        <w:rPr/>
        <w:t>for</w:t>
      </w:r>
      <w:r>
        <w:rPr>
          <w:spacing w:val="-2"/>
        </w:rPr>
        <w:t> </w:t>
      </w:r>
      <w:r>
        <w:rPr>
          <w:i/>
        </w:rPr>
        <w:t>ethnic</w:t>
      </w:r>
      <w:r>
        <w:rPr>
          <w:i/>
          <w:spacing w:val="-2"/>
        </w:rPr>
        <w:t> </w:t>
      </w:r>
      <w:r>
        <w:rPr>
          <w:i/>
        </w:rPr>
        <w:t>status</w:t>
      </w:r>
      <w:r>
        <w:rPr>
          <w:i/>
          <w:spacing w:val="-2"/>
        </w:rPr>
        <w:t> </w:t>
      </w:r>
      <w:r>
        <w:rPr/>
        <w:t>in</w:t>
      </w:r>
      <w:r>
        <w:rPr>
          <w:spacing w:val="-2"/>
        </w:rPr>
        <w:t> </w:t>
      </w:r>
      <w:r>
        <w:rPr/>
        <w:t>Models</w:t>
      </w:r>
      <w:r>
        <w:rPr>
          <w:spacing w:val="-2"/>
        </w:rPr>
        <w:t> </w:t>
      </w:r>
      <w:r>
        <w:rPr/>
        <w:t>1,</w:t>
      </w:r>
      <w:r>
        <w:rPr>
          <w:spacing w:val="-2"/>
        </w:rPr>
        <w:t> </w:t>
      </w:r>
      <w:r>
        <w:rPr/>
        <w:t>4,</w:t>
      </w:r>
      <w:r>
        <w:rPr>
          <w:spacing w:val="-1"/>
        </w:rPr>
        <w:t> </w:t>
      </w:r>
      <w:r>
        <w:rPr/>
        <w:t>and</w:t>
      </w:r>
      <w:r>
        <w:rPr>
          <w:spacing w:val="-2"/>
        </w:rPr>
        <w:t> </w:t>
      </w:r>
      <w:r>
        <w:rPr/>
        <w:t>7</w:t>
      </w:r>
      <w:r>
        <w:rPr>
          <w:spacing w:val="-2"/>
        </w:rPr>
        <w:t> </w:t>
      </w:r>
      <w:r>
        <w:rPr/>
        <w:t>is</w:t>
      </w:r>
      <w:r>
        <w:rPr>
          <w:spacing w:val="-2"/>
        </w:rPr>
        <w:t> </w:t>
      </w:r>
      <w:r>
        <w:rPr/>
        <w:t>the</w:t>
      </w:r>
      <w:r>
        <w:rPr>
          <w:spacing w:val="-2"/>
        </w:rPr>
        <w:t> </w:t>
      </w:r>
      <w:r>
        <w:rPr/>
        <w:t>least</w:t>
      </w:r>
      <w:r>
        <w:rPr>
          <w:spacing w:val="-2"/>
        </w:rPr>
        <w:t> </w:t>
      </w:r>
      <w:r>
        <w:rPr/>
        <w:t>competitive</w:t>
      </w:r>
      <w:r>
        <w:rPr>
          <w:spacing w:val="-2"/>
        </w:rPr>
        <w:t> </w:t>
      </w:r>
      <w:r>
        <w:rPr/>
        <w:t>type</w:t>
      </w:r>
      <w:r>
        <w:rPr>
          <w:spacing w:val="-2"/>
        </w:rPr>
        <w:t> </w:t>
      </w:r>
      <w:r>
        <w:rPr/>
        <w:t>of</w:t>
      </w:r>
      <w:r>
        <w:rPr>
          <w:spacing w:val="-2"/>
        </w:rPr>
        <w:t> </w:t>
      </w:r>
      <w:r>
        <w:rPr/>
        <w:t>region: a majority-minority ethnic republic.</w:t>
      </w:r>
      <w:r>
        <w:rPr>
          <w:spacing w:val="30"/>
        </w:rPr>
        <w:t> </w:t>
      </w:r>
      <w:r>
        <w:rPr/>
        <w:t>The models show that Russia’s ordinary regions, </w:t>
      </w:r>
      <w:r>
        <w:rPr>
          <w:spacing w:val="-2"/>
        </w:rPr>
        <w:t>along</w:t>
      </w:r>
      <w:r>
        <w:rPr>
          <w:spacing w:val="-4"/>
        </w:rPr>
        <w:t> </w:t>
      </w:r>
      <w:r>
        <w:rPr>
          <w:spacing w:val="-2"/>
        </w:rPr>
        <w:t>with</w:t>
      </w:r>
      <w:r>
        <w:rPr>
          <w:spacing w:val="-4"/>
        </w:rPr>
        <w:t> </w:t>
      </w:r>
      <w:r>
        <w:rPr>
          <w:spacing w:val="-2"/>
        </w:rPr>
        <w:t>ethnic</w:t>
      </w:r>
      <w:r>
        <w:rPr>
          <w:spacing w:val="-4"/>
        </w:rPr>
        <w:t> </w:t>
      </w:r>
      <w:r>
        <w:rPr>
          <w:spacing w:val="-2"/>
        </w:rPr>
        <w:t>republics</w:t>
      </w:r>
      <w:r>
        <w:rPr>
          <w:spacing w:val="-4"/>
        </w:rPr>
        <w:t> </w:t>
      </w:r>
      <w:r>
        <w:rPr>
          <w:spacing w:val="-2"/>
        </w:rPr>
        <w:t>that</w:t>
      </w:r>
      <w:r>
        <w:rPr>
          <w:spacing w:val="-4"/>
        </w:rPr>
        <w:t> </w:t>
      </w:r>
      <w:r>
        <w:rPr>
          <w:spacing w:val="-2"/>
        </w:rPr>
        <w:t>lack</w:t>
      </w:r>
      <w:r>
        <w:rPr>
          <w:spacing w:val="-4"/>
        </w:rPr>
        <w:t> </w:t>
      </w:r>
      <w:r>
        <w:rPr>
          <w:spacing w:val="-2"/>
        </w:rPr>
        <w:t>a</w:t>
      </w:r>
      <w:r>
        <w:rPr>
          <w:spacing w:val="-4"/>
        </w:rPr>
        <w:t> </w:t>
      </w:r>
      <w:r>
        <w:rPr>
          <w:spacing w:val="-2"/>
        </w:rPr>
        <w:t>majority-minority</w:t>
      </w:r>
      <w:r>
        <w:rPr>
          <w:spacing w:val="-4"/>
        </w:rPr>
        <w:t> </w:t>
      </w:r>
      <w:r>
        <w:rPr>
          <w:spacing w:val="-2"/>
        </w:rPr>
        <w:t>population, are</w:t>
      </w:r>
      <w:r>
        <w:rPr>
          <w:spacing w:val="-4"/>
        </w:rPr>
        <w:t> </w:t>
      </w:r>
      <w:r>
        <w:rPr>
          <w:spacing w:val="-2"/>
        </w:rPr>
        <w:t>associated</w:t>
      </w:r>
      <w:r>
        <w:rPr>
          <w:spacing w:val="-4"/>
        </w:rPr>
        <w:t> </w:t>
      </w:r>
      <w:r>
        <w:rPr>
          <w:spacing w:val="-2"/>
        </w:rPr>
        <w:t>with </w:t>
      </w:r>
      <w:r>
        <w:rPr/>
        <w:t>less</w:t>
      </w:r>
      <w:r>
        <w:rPr>
          <w:spacing w:val="-2"/>
        </w:rPr>
        <w:t> </w:t>
      </w:r>
      <w:r>
        <w:rPr/>
        <w:t>fraud</w:t>
      </w:r>
      <w:r>
        <w:rPr>
          <w:spacing w:val="-2"/>
        </w:rPr>
        <w:t> </w:t>
      </w:r>
      <w:r>
        <w:rPr/>
        <w:t>as</w:t>
      </w:r>
      <w:r>
        <w:rPr>
          <w:spacing w:val="-2"/>
        </w:rPr>
        <w:t> </w:t>
      </w:r>
      <w:r>
        <w:rPr/>
        <w:t>measured</w:t>
      </w:r>
      <w:r>
        <w:rPr>
          <w:spacing w:val="-2"/>
        </w:rPr>
        <w:t> </w:t>
      </w:r>
      <w:r>
        <w:rPr/>
        <w:t>by</w:t>
      </w:r>
      <w:r>
        <w:rPr>
          <w:spacing w:val="-2"/>
        </w:rPr>
        <w:t> </w:t>
      </w:r>
      <w:r>
        <w:rPr/>
        <w:t>both</w:t>
      </w:r>
      <w:r>
        <w:rPr>
          <w:spacing w:val="-2"/>
        </w:rPr>
        <w:t> </w:t>
      </w:r>
      <w:r>
        <w:rPr/>
        <w:t>the</w:t>
      </w:r>
      <w:r>
        <w:rPr>
          <w:spacing w:val="-2"/>
        </w:rPr>
        <w:t> </w:t>
      </w:r>
      <w:r>
        <w:rPr/>
        <w:t>deviance</w:t>
      </w:r>
      <w:r>
        <w:rPr>
          <w:spacing w:val="-2"/>
        </w:rPr>
        <w:t> </w:t>
      </w:r>
      <w:r>
        <w:rPr/>
        <w:t>and</w:t>
      </w:r>
      <w:r>
        <w:rPr>
          <w:spacing w:val="-2"/>
        </w:rPr>
        <w:t> </w:t>
      </w:r>
      <w:r>
        <w:rPr/>
        <w:t>RKD</w:t>
      </w:r>
      <w:r>
        <w:rPr>
          <w:spacing w:val="-2"/>
        </w:rPr>
        <w:t> </w:t>
      </w:r>
      <w:r>
        <w:rPr/>
        <w:t>indicators.</w:t>
      </w:r>
      <w:r>
        <w:rPr>
          <w:spacing w:val="18"/>
        </w:rPr>
        <w:t> </w:t>
      </w:r>
      <w:r>
        <w:rPr/>
        <w:t>Similarly,</w:t>
      </w:r>
      <w:r>
        <w:rPr>
          <w:spacing w:val="-2"/>
        </w:rPr>
        <w:t> </w:t>
      </w:r>
      <w:r>
        <w:rPr/>
        <w:t>Models</w:t>
      </w:r>
      <w:r>
        <w:rPr>
          <w:spacing w:val="-2"/>
        </w:rPr>
        <w:t> </w:t>
      </w:r>
      <w:r>
        <w:rPr/>
        <w:t>5 and 8 show that fraud decreases in the ethnic Russian share of the population.</w:t>
      </w:r>
      <w:r>
        <w:rPr>
          <w:spacing w:val="30"/>
        </w:rPr>
        <w:t> </w:t>
      </w:r>
      <w:r>
        <w:rPr/>
        <w:t>Lastly, </w:t>
      </w:r>
      <w:r>
        <w:rPr>
          <w:spacing w:val="-2"/>
        </w:rPr>
        <w:t>the most direct indicator—regional competitiveness—is also negatively associated with </w:t>
      </w:r>
      <w:r>
        <w:rPr/>
        <w:t>both measures of falsification in Models 3 and 6.</w:t>
      </w:r>
    </w:p>
    <w:p>
      <w:pPr>
        <w:pStyle w:val="BodyText"/>
        <w:spacing w:line="249" w:lineRule="auto" w:before="138"/>
        <w:ind w:left="337" w:right="2472" w:hanging="7"/>
        <w:jc w:val="both"/>
      </w:pPr>
      <w:r>
        <w:rPr/>
        <w:t>The</w:t>
      </w:r>
      <w:r>
        <w:rPr>
          <w:spacing w:val="-4"/>
        </w:rPr>
        <w:t> </w:t>
      </w:r>
      <w:r>
        <w:rPr/>
        <w:t>effect</w:t>
      </w:r>
      <w:r>
        <w:rPr>
          <w:spacing w:val="-4"/>
        </w:rPr>
        <w:t> </w:t>
      </w:r>
      <w:r>
        <w:rPr/>
        <w:t>sizes</w:t>
      </w:r>
      <w:r>
        <w:rPr>
          <w:spacing w:val="-4"/>
        </w:rPr>
        <w:t> </w:t>
      </w:r>
      <w:r>
        <w:rPr/>
        <w:t>are</w:t>
      </w:r>
      <w:r>
        <w:rPr>
          <w:spacing w:val="-4"/>
        </w:rPr>
        <w:t> </w:t>
      </w:r>
      <w:r>
        <w:rPr/>
        <w:t>substantively</w:t>
      </w:r>
      <w:r>
        <w:rPr>
          <w:spacing w:val="-3"/>
        </w:rPr>
        <w:t> </w:t>
      </w:r>
      <w:r>
        <w:rPr/>
        <w:t>significant. The</w:t>
      </w:r>
      <w:r>
        <w:rPr>
          <w:spacing w:val="-3"/>
        </w:rPr>
        <w:t> </w:t>
      </w:r>
      <w:r>
        <w:rPr/>
        <w:t>change</w:t>
      </w:r>
      <w:r>
        <w:rPr>
          <w:spacing w:val="-4"/>
        </w:rPr>
        <w:t> </w:t>
      </w:r>
      <w:r>
        <w:rPr/>
        <w:t>in</w:t>
      </w:r>
      <w:r>
        <w:rPr>
          <w:spacing w:val="-3"/>
        </w:rPr>
        <w:t> </w:t>
      </w:r>
      <w:r>
        <w:rPr/>
        <w:t>the</w:t>
      </w:r>
      <w:r>
        <w:rPr>
          <w:spacing w:val="-3"/>
        </w:rPr>
        <w:t> </w:t>
      </w:r>
      <w:r>
        <w:rPr/>
        <w:t>level</w:t>
      </w:r>
      <w:r>
        <w:rPr>
          <w:spacing w:val="-3"/>
        </w:rPr>
        <w:t> </w:t>
      </w:r>
      <w:r>
        <w:rPr/>
        <w:t>of</w:t>
      </w:r>
      <w:r>
        <w:rPr>
          <w:spacing w:val="-4"/>
        </w:rPr>
        <w:t> </w:t>
      </w:r>
      <w:r>
        <w:rPr/>
        <w:t>last-digit-zero deviance</w:t>
      </w:r>
      <w:r>
        <w:rPr>
          <w:spacing w:val="-13"/>
        </w:rPr>
        <w:t> </w:t>
      </w:r>
      <w:r>
        <w:rPr/>
        <w:t>between</w:t>
      </w:r>
      <w:r>
        <w:rPr>
          <w:spacing w:val="-12"/>
        </w:rPr>
        <w:t> </w:t>
      </w:r>
      <w:r>
        <w:rPr/>
        <w:t>a</w:t>
      </w:r>
      <w:r>
        <w:rPr>
          <w:spacing w:val="-13"/>
        </w:rPr>
        <w:t> </w:t>
      </w:r>
      <w:r>
        <w:rPr/>
        <w:t>majority-minority</w:t>
      </w:r>
      <w:r>
        <w:rPr>
          <w:spacing w:val="-12"/>
        </w:rPr>
        <w:t> </w:t>
      </w:r>
      <w:r>
        <w:rPr/>
        <w:t>ethnic</w:t>
      </w:r>
      <w:r>
        <w:rPr>
          <w:spacing w:val="-13"/>
        </w:rPr>
        <w:t> </w:t>
      </w:r>
      <w:r>
        <w:rPr/>
        <w:t>region</w:t>
      </w:r>
      <w:r>
        <w:rPr>
          <w:spacing w:val="-12"/>
        </w:rPr>
        <w:t> </w:t>
      </w:r>
      <w:r>
        <w:rPr/>
        <w:t>and</w:t>
      </w:r>
      <w:r>
        <w:rPr>
          <w:spacing w:val="-13"/>
        </w:rPr>
        <w:t> </w:t>
      </w:r>
      <w:r>
        <w:rPr/>
        <w:t>an</w:t>
      </w:r>
      <w:r>
        <w:rPr>
          <w:spacing w:val="-12"/>
        </w:rPr>
        <w:t> </w:t>
      </w:r>
      <w:r>
        <w:rPr/>
        <w:t>ordinary</w:t>
      </w:r>
      <w:r>
        <w:rPr>
          <w:spacing w:val="-13"/>
        </w:rPr>
        <w:t> </w:t>
      </w:r>
      <w:r>
        <w:rPr/>
        <w:t>oblast</w:t>
      </w:r>
      <w:r>
        <w:rPr>
          <w:spacing w:val="-12"/>
        </w:rPr>
        <w:t> </w:t>
      </w:r>
      <w:r>
        <w:rPr/>
        <w:t>is</w:t>
      </w:r>
      <w:r>
        <w:rPr>
          <w:spacing w:val="-13"/>
        </w:rPr>
        <w:t> </w:t>
      </w:r>
      <w:r>
        <w:rPr/>
        <w:t>-2.36;</w:t>
      </w:r>
      <w:r>
        <w:rPr>
          <w:spacing w:val="-12"/>
        </w:rPr>
        <w:t> </w:t>
      </w:r>
      <w:r>
        <w:rPr/>
        <w:t>this represents a bigger shift than that between the first (0.13) and third (1.89) quartiles of the deviance variable.</w:t>
      </w:r>
      <w:r>
        <w:rPr>
          <w:spacing w:val="40"/>
        </w:rPr>
        <w:t> </w:t>
      </w:r>
      <w:r>
        <w:rPr/>
        <w:t>The shift is even larger when falsification is measured as the percentage</w:t>
      </w:r>
      <w:r>
        <w:rPr>
          <w:spacing w:val="-11"/>
        </w:rPr>
        <w:t> </w:t>
      </w:r>
      <w:r>
        <w:rPr/>
        <w:t>of</w:t>
      </w:r>
      <w:r>
        <w:rPr>
          <w:spacing w:val="-10"/>
        </w:rPr>
        <w:t> </w:t>
      </w:r>
      <w:r>
        <w:rPr/>
        <w:t>possibly</w:t>
      </w:r>
      <w:r>
        <w:rPr>
          <w:spacing w:val="-10"/>
        </w:rPr>
        <w:t> </w:t>
      </w:r>
      <w:r>
        <w:rPr/>
        <w:t>fraudulent</w:t>
      </w:r>
      <w:r>
        <w:rPr>
          <w:spacing w:val="-11"/>
        </w:rPr>
        <w:t> </w:t>
      </w:r>
      <w:r>
        <w:rPr/>
        <w:t>precincts</w:t>
      </w:r>
      <w:r>
        <w:rPr>
          <w:spacing w:val="-10"/>
        </w:rPr>
        <w:t> </w:t>
      </w:r>
      <w:r>
        <w:rPr/>
        <w:t>using</w:t>
      </w:r>
      <w:r>
        <w:rPr>
          <w:spacing w:val="-10"/>
        </w:rPr>
        <w:t> </w:t>
      </w:r>
      <w:r>
        <w:rPr/>
        <w:t>the</w:t>
      </w:r>
      <w:r>
        <w:rPr>
          <w:spacing w:val="-10"/>
        </w:rPr>
        <w:t> </w:t>
      </w:r>
      <w:r>
        <w:rPr/>
        <w:t>RKD</w:t>
      </w:r>
      <w:r>
        <w:rPr>
          <w:spacing w:val="-11"/>
        </w:rPr>
        <w:t> </w:t>
      </w:r>
      <w:r>
        <w:rPr/>
        <w:t>estimator.</w:t>
      </w:r>
      <w:r>
        <w:rPr>
          <w:spacing w:val="6"/>
        </w:rPr>
        <w:t> </w:t>
      </w:r>
      <w:r>
        <w:rPr/>
        <w:t>For</w:t>
      </w:r>
      <w:r>
        <w:rPr>
          <w:spacing w:val="-10"/>
        </w:rPr>
        <w:t> </w:t>
      </w:r>
      <w:r>
        <w:rPr/>
        <w:t>that</w:t>
      </w:r>
      <w:r>
        <w:rPr>
          <w:spacing w:val="-10"/>
        </w:rPr>
        <w:t> </w:t>
      </w:r>
      <w:r>
        <w:rPr/>
        <w:t>variable, the</w:t>
      </w:r>
      <w:r>
        <w:rPr>
          <w:spacing w:val="-7"/>
        </w:rPr>
        <w:t> </w:t>
      </w:r>
      <w:r>
        <w:rPr/>
        <w:t>distance</w:t>
      </w:r>
      <w:r>
        <w:rPr>
          <w:spacing w:val="-7"/>
        </w:rPr>
        <w:t> </w:t>
      </w:r>
      <w:r>
        <w:rPr/>
        <w:t>between</w:t>
      </w:r>
      <w:r>
        <w:rPr>
          <w:spacing w:val="-8"/>
        </w:rPr>
        <w:t> </w:t>
      </w:r>
      <w:r>
        <w:rPr/>
        <w:t>the</w:t>
      </w:r>
      <w:r>
        <w:rPr>
          <w:spacing w:val="-7"/>
        </w:rPr>
        <w:t> </w:t>
      </w:r>
      <w:r>
        <w:rPr/>
        <w:t>first</w:t>
      </w:r>
      <w:r>
        <w:rPr>
          <w:spacing w:val="-7"/>
        </w:rPr>
        <w:t> </w:t>
      </w:r>
      <w:r>
        <w:rPr/>
        <w:t>and</w:t>
      </w:r>
      <w:r>
        <w:rPr>
          <w:spacing w:val="-7"/>
        </w:rPr>
        <w:t> </w:t>
      </w:r>
      <w:r>
        <w:rPr/>
        <w:t>third</w:t>
      </w:r>
      <w:r>
        <w:rPr>
          <w:spacing w:val="-7"/>
        </w:rPr>
        <w:t> </w:t>
      </w:r>
      <w:r>
        <w:rPr/>
        <w:t>quartiles</w:t>
      </w:r>
      <w:r>
        <w:rPr>
          <w:spacing w:val="-7"/>
        </w:rPr>
        <w:t> </w:t>
      </w:r>
      <w:r>
        <w:rPr/>
        <w:t>is</w:t>
      </w:r>
      <w:r>
        <w:rPr>
          <w:spacing w:val="-7"/>
        </w:rPr>
        <w:t> </w:t>
      </w:r>
      <w:r>
        <w:rPr/>
        <w:t>roughly</w:t>
      </w:r>
      <w:r>
        <w:rPr>
          <w:spacing w:val="-7"/>
        </w:rPr>
        <w:t> </w:t>
      </w:r>
      <w:r>
        <w:rPr/>
        <w:t>0.8,</w:t>
      </w:r>
      <w:r>
        <w:rPr>
          <w:spacing w:val="-6"/>
        </w:rPr>
        <w:t> </w:t>
      </w:r>
      <w:r>
        <w:rPr/>
        <w:t>about</w:t>
      </w:r>
      <w:r>
        <w:rPr>
          <w:spacing w:val="-7"/>
        </w:rPr>
        <w:t> </w:t>
      </w:r>
      <w:r>
        <w:rPr/>
        <w:t>a</w:t>
      </w:r>
      <w:r>
        <w:rPr>
          <w:spacing w:val="-7"/>
        </w:rPr>
        <w:t> </w:t>
      </w:r>
      <w:r>
        <w:rPr/>
        <w:t>third</w:t>
      </w:r>
      <w:r>
        <w:rPr>
          <w:spacing w:val="-7"/>
        </w:rPr>
        <w:t> </w:t>
      </w:r>
      <w:r>
        <w:rPr/>
        <w:t>the</w:t>
      </w:r>
      <w:r>
        <w:rPr>
          <w:spacing w:val="-7"/>
        </w:rPr>
        <w:t> </w:t>
      </w:r>
      <w:r>
        <w:rPr/>
        <w:t>size</w:t>
      </w:r>
      <w:r>
        <w:rPr>
          <w:spacing w:val="-7"/>
        </w:rPr>
        <w:t> </w:t>
      </w:r>
      <w:r>
        <w:rPr/>
        <w:t>of the effect for oblast’ status.</w:t>
      </w:r>
      <w:r>
        <w:rPr>
          <w:spacing w:val="32"/>
        </w:rPr>
        <w:t> </w:t>
      </w:r>
      <w:r>
        <w:rPr/>
        <w:t>Effect sizes are substantially larger for the </w:t>
      </w:r>
      <w:r>
        <w:rPr>
          <w:i/>
        </w:rPr>
        <w:t>percent ethnic</w:t>
      </w:r>
      <w:r>
        <w:rPr>
          <w:i/>
        </w:rPr>
        <w:t> Russian</w:t>
      </w:r>
      <w:r>
        <w:rPr>
          <w:i/>
          <w:spacing w:val="-1"/>
        </w:rPr>
        <w:t> </w:t>
      </w:r>
      <w:r>
        <w:rPr/>
        <w:t>variable, which</w:t>
      </w:r>
      <w:r>
        <w:rPr>
          <w:spacing w:val="-1"/>
        </w:rPr>
        <w:t> </w:t>
      </w:r>
      <w:r>
        <w:rPr/>
        <w:t>also</w:t>
      </w:r>
      <w:r>
        <w:rPr>
          <w:spacing w:val="-1"/>
        </w:rPr>
        <w:t> </w:t>
      </w:r>
      <w:r>
        <w:rPr/>
        <w:t>ranges</w:t>
      </w:r>
      <w:r>
        <w:rPr>
          <w:spacing w:val="-1"/>
        </w:rPr>
        <w:t> </w:t>
      </w:r>
      <w:r>
        <w:rPr/>
        <w:t>from</w:t>
      </w:r>
      <w:r>
        <w:rPr>
          <w:spacing w:val="-1"/>
        </w:rPr>
        <w:t> </w:t>
      </w:r>
      <w:r>
        <w:rPr/>
        <w:t>zero</w:t>
      </w:r>
      <w:r>
        <w:rPr>
          <w:spacing w:val="-1"/>
        </w:rPr>
        <w:t> </w:t>
      </w:r>
      <w:r>
        <w:rPr/>
        <w:t>to</w:t>
      </w:r>
      <w:r>
        <w:rPr>
          <w:spacing w:val="-1"/>
        </w:rPr>
        <w:t> </w:t>
      </w:r>
      <w:r>
        <w:rPr/>
        <w:t>one.</w:t>
      </w:r>
      <w:r>
        <w:rPr>
          <w:spacing w:val="24"/>
        </w:rPr>
        <w:t> </w:t>
      </w:r>
      <w:r>
        <w:rPr/>
        <w:t>The</w:t>
      </w:r>
      <w:r>
        <w:rPr>
          <w:spacing w:val="-1"/>
        </w:rPr>
        <w:t> </w:t>
      </w:r>
      <w:r>
        <w:rPr/>
        <w:t>effect</w:t>
      </w:r>
      <w:r>
        <w:rPr>
          <w:spacing w:val="-1"/>
        </w:rPr>
        <w:t> </w:t>
      </w:r>
      <w:r>
        <w:rPr/>
        <w:t>of</w:t>
      </w:r>
      <w:r>
        <w:rPr>
          <w:spacing w:val="-1"/>
        </w:rPr>
        <w:t> </w:t>
      </w:r>
      <w:r>
        <w:rPr>
          <w:i/>
        </w:rPr>
        <w:t>regional</w:t>
      </w:r>
      <w:r>
        <w:rPr>
          <w:i/>
          <w:spacing w:val="-1"/>
        </w:rPr>
        <w:t> </w:t>
      </w:r>
      <w:r>
        <w:rPr>
          <w:i/>
        </w:rPr>
        <w:t>competi-tiveness </w:t>
      </w:r>
      <w:r>
        <w:rPr/>
        <w:t>is</w:t>
      </w:r>
      <w:r>
        <w:rPr>
          <w:spacing w:val="-1"/>
        </w:rPr>
        <w:t> </w:t>
      </w:r>
      <w:r>
        <w:rPr/>
        <w:t>smaller, but still statistically and substantively significant.</w:t>
      </w:r>
      <w:r>
        <w:rPr>
          <w:spacing w:val="22"/>
        </w:rPr>
        <w:t> </w:t>
      </w:r>
      <w:r>
        <w:rPr/>
        <w:t>A shift from the first</w:t>
      </w:r>
      <w:r>
        <w:rPr>
          <w:spacing w:val="-3"/>
        </w:rPr>
        <w:t> </w:t>
      </w:r>
      <w:r>
        <w:rPr/>
        <w:t>to</w:t>
      </w:r>
      <w:r>
        <w:rPr>
          <w:spacing w:val="-2"/>
        </w:rPr>
        <w:t> </w:t>
      </w:r>
      <w:r>
        <w:rPr/>
        <w:t>the</w:t>
      </w:r>
      <w:r>
        <w:rPr>
          <w:spacing w:val="-3"/>
        </w:rPr>
        <w:t> </w:t>
      </w:r>
      <w:r>
        <w:rPr/>
        <w:t>third</w:t>
      </w:r>
      <w:r>
        <w:rPr>
          <w:spacing w:val="-2"/>
        </w:rPr>
        <w:t> </w:t>
      </w:r>
      <w:r>
        <w:rPr/>
        <w:t>quartile</w:t>
      </w:r>
      <w:r>
        <w:rPr>
          <w:spacing w:val="-3"/>
        </w:rPr>
        <w:t> </w:t>
      </w:r>
      <w:r>
        <w:rPr/>
        <w:t>in</w:t>
      </w:r>
      <w:r>
        <w:rPr>
          <w:spacing w:val="-2"/>
        </w:rPr>
        <w:t> </w:t>
      </w:r>
      <w:r>
        <w:rPr/>
        <w:t>competitiveness</w:t>
      </w:r>
      <w:r>
        <w:rPr>
          <w:spacing w:val="-3"/>
        </w:rPr>
        <w:t> </w:t>
      </w:r>
      <w:r>
        <w:rPr/>
        <w:t>is</w:t>
      </w:r>
      <w:r>
        <w:rPr>
          <w:spacing w:val="-3"/>
        </w:rPr>
        <w:t> </w:t>
      </w:r>
      <w:r>
        <w:rPr/>
        <w:t>associated</w:t>
      </w:r>
      <w:r>
        <w:rPr>
          <w:spacing w:val="-2"/>
        </w:rPr>
        <w:t> </w:t>
      </w:r>
      <w:r>
        <w:rPr/>
        <w:t>with</w:t>
      </w:r>
      <w:r>
        <w:rPr>
          <w:spacing w:val="-3"/>
        </w:rPr>
        <w:t> </w:t>
      </w:r>
      <w:r>
        <w:rPr/>
        <w:t>a</w:t>
      </w:r>
      <w:r>
        <w:rPr>
          <w:spacing w:val="-2"/>
        </w:rPr>
        <w:t> </w:t>
      </w:r>
      <w:r>
        <w:rPr/>
        <w:t>reduction</w:t>
      </w:r>
      <w:r>
        <w:rPr>
          <w:spacing w:val="-2"/>
        </w:rPr>
        <w:t> </w:t>
      </w:r>
      <w:r>
        <w:rPr/>
        <w:t>in</w:t>
      </w:r>
      <w:r>
        <w:rPr>
          <w:spacing w:val="-3"/>
        </w:rPr>
        <w:t> </w:t>
      </w:r>
      <w:r>
        <w:rPr/>
        <w:t>last-digit-zero deviance of 0.48.</w:t>
      </w:r>
      <w:r>
        <w:rPr>
          <w:spacing w:val="40"/>
        </w:rPr>
        <w:t> </w:t>
      </w:r>
      <w:r>
        <w:rPr/>
        <w:t>This is roughly the difference between the deviance value for the city of Moscow in 2004 and the Karachay-Cherkess Republic</w:t>
      </w:r>
      <w:r>
        <w:rPr>
          <w:vertAlign w:val="superscript"/>
        </w:rPr>
        <w:t>8</w:t>
      </w:r>
      <w:r>
        <w:rPr>
          <w:vertAlign w:val="baseline"/>
        </w:rPr>
        <w:t> in the same year.</w:t>
      </w:r>
    </w:p>
    <w:p>
      <w:pPr>
        <w:pStyle w:val="BodyText"/>
        <w:spacing w:line="249" w:lineRule="auto" w:before="138"/>
        <w:ind w:left="330" w:right="2471" w:firstLine="7"/>
        <w:jc w:val="both"/>
      </w:pPr>
      <w:r>
        <w:rPr/>
        <w:t>Regional</w:t>
      </w:r>
      <w:r>
        <w:rPr>
          <w:spacing w:val="-11"/>
        </w:rPr>
        <w:t> </w:t>
      </w:r>
      <w:r>
        <w:rPr/>
        <w:t>competitiveness</w:t>
      </w:r>
      <w:r>
        <w:rPr>
          <w:spacing w:val="-11"/>
        </w:rPr>
        <w:t> </w:t>
      </w:r>
      <w:r>
        <w:rPr/>
        <w:t>shows</w:t>
      </w:r>
      <w:r>
        <w:rPr>
          <w:spacing w:val="-11"/>
        </w:rPr>
        <w:t> </w:t>
      </w:r>
      <w:r>
        <w:rPr/>
        <w:t>a</w:t>
      </w:r>
      <w:r>
        <w:rPr>
          <w:spacing w:val="-11"/>
        </w:rPr>
        <w:t> </w:t>
      </w:r>
      <w:r>
        <w:rPr/>
        <w:t>larger</w:t>
      </w:r>
      <w:r>
        <w:rPr>
          <w:spacing w:val="-11"/>
        </w:rPr>
        <w:t> </w:t>
      </w:r>
      <w:r>
        <w:rPr/>
        <w:t>effect</w:t>
      </w:r>
      <w:r>
        <w:rPr>
          <w:spacing w:val="-11"/>
        </w:rPr>
        <w:t> </w:t>
      </w:r>
      <w:r>
        <w:rPr/>
        <w:t>on</w:t>
      </w:r>
      <w:r>
        <w:rPr>
          <w:spacing w:val="-11"/>
        </w:rPr>
        <w:t> </w:t>
      </w:r>
      <w:r>
        <w:rPr/>
        <w:t>the</w:t>
      </w:r>
      <w:r>
        <w:rPr>
          <w:spacing w:val="-11"/>
        </w:rPr>
        <w:t> </w:t>
      </w:r>
      <w:r>
        <w:rPr/>
        <w:t>‘spikes’</w:t>
      </w:r>
      <w:r>
        <w:rPr>
          <w:spacing w:val="-11"/>
        </w:rPr>
        <w:t> </w:t>
      </w:r>
      <w:r>
        <w:rPr/>
        <w:t>measure</w:t>
      </w:r>
      <w:r>
        <w:rPr>
          <w:spacing w:val="-11"/>
        </w:rPr>
        <w:t> </w:t>
      </w:r>
      <w:r>
        <w:rPr/>
        <w:t>of</w:t>
      </w:r>
      <w:r>
        <w:rPr>
          <w:spacing w:val="-11"/>
        </w:rPr>
        <w:t> </w:t>
      </w:r>
      <w:r>
        <w:rPr/>
        <w:t>falsification. An</w:t>
      </w:r>
      <w:r>
        <w:rPr>
          <w:spacing w:val="-7"/>
        </w:rPr>
        <w:t> </w:t>
      </w:r>
      <w:r>
        <w:rPr/>
        <w:t>increase</w:t>
      </w:r>
      <w:r>
        <w:rPr>
          <w:spacing w:val="-7"/>
        </w:rPr>
        <w:t> </w:t>
      </w:r>
      <w:r>
        <w:rPr/>
        <w:t>from</w:t>
      </w:r>
      <w:r>
        <w:rPr>
          <w:spacing w:val="-7"/>
        </w:rPr>
        <w:t> </w:t>
      </w:r>
      <w:r>
        <w:rPr/>
        <w:t>the</w:t>
      </w:r>
      <w:r>
        <w:rPr>
          <w:spacing w:val="-7"/>
        </w:rPr>
        <w:t> </w:t>
      </w:r>
      <w:r>
        <w:rPr/>
        <w:t>first</w:t>
      </w:r>
      <w:r>
        <w:rPr>
          <w:spacing w:val="-7"/>
        </w:rPr>
        <w:t> </w:t>
      </w:r>
      <w:r>
        <w:rPr/>
        <w:t>to</w:t>
      </w:r>
      <w:r>
        <w:rPr>
          <w:spacing w:val="-7"/>
        </w:rPr>
        <w:t> </w:t>
      </w:r>
      <w:r>
        <w:rPr/>
        <w:t>the</w:t>
      </w:r>
      <w:r>
        <w:rPr>
          <w:spacing w:val="-7"/>
        </w:rPr>
        <w:t> </w:t>
      </w:r>
      <w:r>
        <w:rPr/>
        <w:t>third</w:t>
      </w:r>
      <w:r>
        <w:rPr>
          <w:spacing w:val="-7"/>
        </w:rPr>
        <w:t> </w:t>
      </w:r>
      <w:r>
        <w:rPr/>
        <w:t>quartile</w:t>
      </w:r>
      <w:r>
        <w:rPr>
          <w:spacing w:val="-6"/>
        </w:rPr>
        <w:t> </w:t>
      </w:r>
      <w:r>
        <w:rPr/>
        <w:t>in</w:t>
      </w:r>
      <w:r>
        <w:rPr>
          <w:spacing w:val="-7"/>
        </w:rPr>
        <w:t> </w:t>
      </w:r>
      <w:r>
        <w:rPr/>
        <w:t>competitiveness</w:t>
      </w:r>
      <w:r>
        <w:rPr>
          <w:spacing w:val="-7"/>
        </w:rPr>
        <w:t> </w:t>
      </w:r>
      <w:r>
        <w:rPr/>
        <w:t>reduces</w:t>
      </w:r>
      <w:r>
        <w:rPr>
          <w:spacing w:val="-7"/>
        </w:rPr>
        <w:t> </w:t>
      </w:r>
      <w:r>
        <w:rPr/>
        <w:t>the</w:t>
      </w:r>
      <w:r>
        <w:rPr>
          <w:spacing w:val="-7"/>
        </w:rPr>
        <w:t> </w:t>
      </w:r>
      <w:r>
        <w:rPr/>
        <w:t>estimated share</w:t>
      </w:r>
      <w:r>
        <w:rPr>
          <w:spacing w:val="-7"/>
        </w:rPr>
        <w:t> </w:t>
      </w:r>
      <w:r>
        <w:rPr/>
        <w:t>of</w:t>
      </w:r>
      <w:r>
        <w:rPr>
          <w:spacing w:val="-7"/>
        </w:rPr>
        <w:t> </w:t>
      </w:r>
      <w:r>
        <w:rPr/>
        <w:t>fraudulent</w:t>
      </w:r>
      <w:r>
        <w:rPr>
          <w:spacing w:val="-7"/>
        </w:rPr>
        <w:t> </w:t>
      </w:r>
      <w:r>
        <w:rPr/>
        <w:t>precincts</w:t>
      </w:r>
      <w:r>
        <w:rPr>
          <w:spacing w:val="-7"/>
        </w:rPr>
        <w:t> </w:t>
      </w:r>
      <w:r>
        <w:rPr/>
        <w:t>by</w:t>
      </w:r>
      <w:r>
        <w:rPr>
          <w:spacing w:val="-7"/>
        </w:rPr>
        <w:t> </w:t>
      </w:r>
      <w:r>
        <w:rPr/>
        <w:t>-1.14</w:t>
      </w:r>
      <w:r>
        <w:rPr>
          <w:spacing w:val="-7"/>
        </w:rPr>
        <w:t> </w:t>
      </w:r>
      <w:r>
        <w:rPr/>
        <w:t>points,</w:t>
      </w:r>
      <w:r>
        <w:rPr>
          <w:spacing w:val="-6"/>
        </w:rPr>
        <w:t> </w:t>
      </w:r>
      <w:r>
        <w:rPr/>
        <w:t>or</w:t>
      </w:r>
      <w:r>
        <w:rPr>
          <w:spacing w:val="-7"/>
        </w:rPr>
        <w:t> </w:t>
      </w:r>
      <w:r>
        <w:rPr/>
        <w:t>about</w:t>
      </w:r>
      <w:r>
        <w:rPr>
          <w:spacing w:val="-7"/>
        </w:rPr>
        <w:t> </w:t>
      </w:r>
      <w:r>
        <w:rPr/>
        <w:t>one-third</w:t>
      </w:r>
      <w:r>
        <w:rPr>
          <w:spacing w:val="-7"/>
        </w:rPr>
        <w:t> </w:t>
      </w:r>
      <w:r>
        <w:rPr/>
        <w:t>of</w:t>
      </w:r>
      <w:r>
        <w:rPr>
          <w:spacing w:val="-7"/>
        </w:rPr>
        <w:t> </w:t>
      </w:r>
      <w:r>
        <w:rPr/>
        <w:t>a</w:t>
      </w:r>
      <w:r>
        <w:rPr>
          <w:spacing w:val="-7"/>
        </w:rPr>
        <w:t> </w:t>
      </w:r>
      <w:r>
        <w:rPr/>
        <w:t>standard</w:t>
      </w:r>
      <w:r>
        <w:rPr>
          <w:spacing w:val="-7"/>
        </w:rPr>
        <w:t> </w:t>
      </w:r>
      <w:r>
        <w:rPr/>
        <w:t>deviation of</w:t>
      </w:r>
      <w:r>
        <w:rPr>
          <w:spacing w:val="-4"/>
        </w:rPr>
        <w:t> </w:t>
      </w:r>
      <w:r>
        <w:rPr/>
        <w:t>the</w:t>
      </w:r>
      <w:r>
        <w:rPr>
          <w:spacing w:val="-4"/>
        </w:rPr>
        <w:t> </w:t>
      </w:r>
      <w:r>
        <w:rPr/>
        <w:t>dependent</w:t>
      </w:r>
      <w:r>
        <w:rPr>
          <w:spacing w:val="-4"/>
        </w:rPr>
        <w:t> </w:t>
      </w:r>
      <w:r>
        <w:rPr/>
        <w:t>variable. All</w:t>
      </w:r>
      <w:r>
        <w:rPr>
          <w:spacing w:val="-4"/>
        </w:rPr>
        <w:t> </w:t>
      </w:r>
      <w:r>
        <w:rPr/>
        <w:t>together,</w:t>
      </w:r>
      <w:r>
        <w:rPr>
          <w:spacing w:val="-4"/>
        </w:rPr>
        <w:t> </w:t>
      </w:r>
      <w:r>
        <w:rPr/>
        <w:t>the</w:t>
      </w:r>
      <w:r>
        <w:rPr>
          <w:spacing w:val="-4"/>
        </w:rPr>
        <w:t> </w:t>
      </w:r>
      <w:r>
        <w:rPr/>
        <w:t>results</w:t>
      </w:r>
      <w:r>
        <w:rPr>
          <w:spacing w:val="-4"/>
        </w:rPr>
        <w:t> </w:t>
      </w:r>
      <w:r>
        <w:rPr/>
        <w:t>are</w:t>
      </w:r>
      <w:r>
        <w:rPr>
          <w:spacing w:val="-4"/>
        </w:rPr>
        <w:t> </w:t>
      </w:r>
      <w:r>
        <w:rPr/>
        <w:t>compelling: increasing</w:t>
      </w:r>
      <w:r>
        <w:rPr>
          <w:spacing w:val="-4"/>
        </w:rPr>
        <w:t> </w:t>
      </w:r>
      <w:r>
        <w:rPr/>
        <w:t>political openness is associated with substantively significant reductions in falsificaiton opera-tionalized in two distinct ways, across three operationalizations of political openness, and when including a suite of control variables.</w:t>
      </w:r>
    </w:p>
    <w:p>
      <w:pPr>
        <w:pStyle w:val="BodyText"/>
        <w:spacing w:line="249" w:lineRule="auto" w:before="138"/>
        <w:ind w:left="331" w:right="2471"/>
        <w:jc w:val="both"/>
      </w:pPr>
      <w:r>
        <w:rPr/>
        <w:t>Table 4.4 reports models of manipulation via non-standard voting (that is, of the re-lationship between United Russia’s vote-share and ballots cast by absentee or mobile ballot box).</w:t>
      </w:r>
      <w:r>
        <w:rPr>
          <w:spacing w:val="40"/>
        </w:rPr>
        <w:t> </w:t>
      </w:r>
      <w:r>
        <w:rPr/>
        <w:t>The table shows that the results are similarly consistent, but with with opposite-signed effects for the explanatory variables.</w:t>
      </w:r>
      <w:r>
        <w:rPr>
          <w:spacing w:val="40"/>
        </w:rPr>
        <w:t> </w:t>
      </w:r>
      <w:r>
        <w:rPr/>
        <w:t>Where regions that lack a titu-lar ethnic majority demonstrate less evidence of falsification in Models 1 and 4, the same regions show an increase in non-standard voting in Model 7.</w:t>
      </w:r>
      <w:r>
        <w:rPr>
          <w:spacing w:val="40"/>
        </w:rPr>
        <w:t> </w:t>
      </w:r>
      <w:r>
        <w:rPr/>
        <w:t>The same result appears for ethnic Russian population share in Model 8, and regional competitiveness in Model 9.</w:t>
      </w:r>
      <w:r>
        <w:rPr>
          <w:spacing w:val="28"/>
        </w:rPr>
        <w:t> </w:t>
      </w:r>
      <w:r>
        <w:rPr/>
        <w:t>Effect sizes for the explanatory variables remain substantively important. The</w:t>
      </w:r>
      <w:r>
        <w:rPr>
          <w:spacing w:val="-5"/>
        </w:rPr>
        <w:t> </w:t>
      </w:r>
      <w:r>
        <w:rPr/>
        <w:t>average</w:t>
      </w:r>
      <w:r>
        <w:rPr>
          <w:spacing w:val="-5"/>
        </w:rPr>
        <w:t> </w:t>
      </w:r>
      <w:r>
        <w:rPr/>
        <w:t>oblast’,</w:t>
      </w:r>
      <w:r>
        <w:rPr>
          <w:spacing w:val="-5"/>
        </w:rPr>
        <w:t> </w:t>
      </w:r>
      <w:r>
        <w:rPr/>
        <w:t>for</w:t>
      </w:r>
      <w:r>
        <w:rPr>
          <w:spacing w:val="-5"/>
        </w:rPr>
        <w:t> </w:t>
      </w:r>
      <w:r>
        <w:rPr/>
        <w:t>instance,</w:t>
      </w:r>
      <w:r>
        <w:rPr>
          <w:spacing w:val="-5"/>
        </w:rPr>
        <w:t> </w:t>
      </w:r>
      <w:r>
        <w:rPr/>
        <w:t>reports</w:t>
      </w:r>
      <w:r>
        <w:rPr>
          <w:spacing w:val="-5"/>
        </w:rPr>
        <w:t> </w:t>
      </w:r>
      <w:r>
        <w:rPr/>
        <w:t>a</w:t>
      </w:r>
      <w:r>
        <w:rPr>
          <w:spacing w:val="-5"/>
        </w:rPr>
        <w:t> </w:t>
      </w:r>
      <w:r>
        <w:rPr/>
        <w:t>nonstandard</w:t>
      </w:r>
      <w:r>
        <w:rPr>
          <w:spacing w:val="-5"/>
        </w:rPr>
        <w:t> </w:t>
      </w:r>
      <w:r>
        <w:rPr/>
        <w:t>voting</w:t>
      </w:r>
      <w:r>
        <w:rPr>
          <w:spacing w:val="-5"/>
        </w:rPr>
        <w:t> </w:t>
      </w:r>
      <w:r>
        <w:rPr/>
        <w:t>coefficient</w:t>
      </w:r>
      <w:r>
        <w:rPr>
          <w:spacing w:val="-5"/>
        </w:rPr>
        <w:t> </w:t>
      </w:r>
      <w:r>
        <w:rPr/>
        <w:t>that</w:t>
      </w:r>
      <w:r>
        <w:rPr>
          <w:spacing w:val="-5"/>
        </w:rPr>
        <w:t> </w:t>
      </w:r>
      <w:r>
        <w:rPr/>
        <w:t>is</w:t>
      </w:r>
      <w:r>
        <w:rPr>
          <w:spacing w:val="-5"/>
        </w:rPr>
        <w:t> </w:t>
      </w:r>
      <w:r>
        <w:rPr/>
        <w:t>0.206 larger</w:t>
      </w:r>
      <w:r>
        <w:rPr>
          <w:spacing w:val="-8"/>
        </w:rPr>
        <w:t> </w:t>
      </w:r>
      <w:r>
        <w:rPr/>
        <w:t>than</w:t>
      </w:r>
      <w:r>
        <w:rPr>
          <w:spacing w:val="-8"/>
        </w:rPr>
        <w:t> </w:t>
      </w:r>
      <w:r>
        <w:rPr/>
        <w:t>the</w:t>
      </w:r>
      <w:r>
        <w:rPr>
          <w:spacing w:val="-8"/>
        </w:rPr>
        <w:t> </w:t>
      </w:r>
      <w:r>
        <w:rPr/>
        <w:t>average</w:t>
      </w:r>
      <w:r>
        <w:rPr>
          <w:spacing w:val="-8"/>
        </w:rPr>
        <w:t> </w:t>
      </w:r>
      <w:r>
        <w:rPr/>
        <w:t>majority-minority</w:t>
      </w:r>
      <w:r>
        <w:rPr>
          <w:spacing w:val="-8"/>
        </w:rPr>
        <w:t> </w:t>
      </w:r>
      <w:r>
        <w:rPr/>
        <w:t>republic.</w:t>
      </w:r>
      <w:r>
        <w:rPr>
          <w:spacing w:val="8"/>
        </w:rPr>
        <w:t> </w:t>
      </w:r>
      <w:r>
        <w:rPr/>
        <w:t>This</w:t>
      </w:r>
      <w:r>
        <w:rPr>
          <w:spacing w:val="-8"/>
        </w:rPr>
        <w:t> </w:t>
      </w:r>
      <w:r>
        <w:rPr/>
        <w:t>is</w:t>
      </w:r>
      <w:r>
        <w:rPr>
          <w:spacing w:val="-8"/>
        </w:rPr>
        <w:t> </w:t>
      </w:r>
      <w:r>
        <w:rPr/>
        <w:t>a</w:t>
      </w:r>
      <w:r>
        <w:rPr>
          <w:spacing w:val="-8"/>
        </w:rPr>
        <w:t> </w:t>
      </w:r>
      <w:r>
        <w:rPr/>
        <w:t>shift</w:t>
      </w:r>
      <w:r>
        <w:rPr>
          <w:spacing w:val="-8"/>
        </w:rPr>
        <w:t> </w:t>
      </w:r>
      <w:r>
        <w:rPr/>
        <w:t>larger</w:t>
      </w:r>
      <w:r>
        <w:rPr>
          <w:spacing w:val="-8"/>
        </w:rPr>
        <w:t> </w:t>
      </w:r>
      <w:r>
        <w:rPr/>
        <w:t>than</w:t>
      </w:r>
      <w:r>
        <w:rPr>
          <w:spacing w:val="-8"/>
        </w:rPr>
        <w:t> </w:t>
      </w:r>
      <w:r>
        <w:rPr/>
        <w:t>the</w:t>
      </w:r>
      <w:r>
        <w:rPr>
          <w:spacing w:val="-8"/>
        </w:rPr>
        <w:t> </w:t>
      </w:r>
      <w:r>
        <w:rPr/>
        <w:t>differ-ence between the median non-standard coefficient (0.45) and the third quartile (0.62), and</w:t>
      </w:r>
      <w:r>
        <w:rPr>
          <w:spacing w:val="-5"/>
        </w:rPr>
        <w:t> </w:t>
      </w:r>
      <w:r>
        <w:rPr/>
        <w:t>represents</w:t>
      </w:r>
      <w:r>
        <w:rPr>
          <w:spacing w:val="-5"/>
        </w:rPr>
        <w:t> </w:t>
      </w:r>
      <w:r>
        <w:rPr/>
        <w:t>about</w:t>
      </w:r>
      <w:r>
        <w:rPr>
          <w:spacing w:val="-5"/>
        </w:rPr>
        <w:t> </w:t>
      </w:r>
      <w:r>
        <w:rPr/>
        <w:t>two-thirds</w:t>
      </w:r>
      <w:r>
        <w:rPr>
          <w:spacing w:val="-5"/>
        </w:rPr>
        <w:t> </w:t>
      </w:r>
      <w:r>
        <w:rPr/>
        <w:t>of</w:t>
      </w:r>
      <w:r>
        <w:rPr>
          <w:spacing w:val="-5"/>
        </w:rPr>
        <w:t> </w:t>
      </w:r>
      <w:r>
        <w:rPr/>
        <w:t>a</w:t>
      </w:r>
      <w:r>
        <w:rPr>
          <w:spacing w:val="-5"/>
        </w:rPr>
        <w:t> </w:t>
      </w:r>
      <w:r>
        <w:rPr/>
        <w:t>standard</w:t>
      </w:r>
      <w:r>
        <w:rPr>
          <w:spacing w:val="-5"/>
        </w:rPr>
        <w:t> </w:t>
      </w:r>
      <w:r>
        <w:rPr/>
        <w:t>deviation</w:t>
      </w:r>
      <w:r>
        <w:rPr>
          <w:spacing w:val="-5"/>
        </w:rPr>
        <w:t> </w:t>
      </w:r>
      <w:r>
        <w:rPr/>
        <w:t>(0.32). The</w:t>
      </w:r>
      <w:r>
        <w:rPr>
          <w:spacing w:val="-5"/>
        </w:rPr>
        <w:t> </w:t>
      </w:r>
      <w:r>
        <w:rPr/>
        <w:t>effect</w:t>
      </w:r>
      <w:r>
        <w:rPr>
          <w:spacing w:val="-5"/>
        </w:rPr>
        <w:t> </w:t>
      </w:r>
      <w:r>
        <w:rPr/>
        <w:t>size</w:t>
      </w:r>
      <w:r>
        <w:rPr>
          <w:spacing w:val="-5"/>
        </w:rPr>
        <w:t> </w:t>
      </w:r>
      <w:r>
        <w:rPr/>
        <w:t>for</w:t>
      </w:r>
      <w:r>
        <w:rPr>
          <w:spacing w:val="-5"/>
        </w:rPr>
        <w:t> </w:t>
      </w:r>
      <w:r>
        <w:rPr/>
        <w:t>Rus-sian ethnicity is somewhat larger, just as it is for falsification.</w:t>
      </w:r>
      <w:r>
        <w:rPr>
          <w:spacing w:val="40"/>
        </w:rPr>
        <w:t> </w:t>
      </w:r>
      <w:r>
        <w:rPr/>
        <w:t>Lastly, the effect size</w:t>
      </w:r>
    </w:p>
    <w:p>
      <w:pPr>
        <w:pStyle w:val="BodyText"/>
        <w:spacing w:before="1"/>
        <w:rPr>
          <w:sz w:val="11"/>
        </w:rPr>
      </w:pPr>
      <w:r>
        <w:rPr>
          <w:sz w:val="11"/>
        </w:rPr>
        <mc:AlternateContent>
          <mc:Choice Requires="wps">
            <w:drawing>
              <wp:anchor distT="0" distB="0" distL="0" distR="0" allowOverlap="1" layoutInCell="1" locked="0" behindDoc="1" simplePos="0" relativeHeight="487609856">
                <wp:simplePos x="0" y="0"/>
                <wp:positionH relativeFrom="page">
                  <wp:posOffset>1357236</wp:posOffset>
                </wp:positionH>
                <wp:positionV relativeFrom="paragraph">
                  <wp:posOffset>96413</wp:posOffset>
                </wp:positionV>
                <wp:extent cx="1746250" cy="1270"/>
                <wp:effectExtent l="0" t="0" r="0" b="0"/>
                <wp:wrapTopAndBottom/>
                <wp:docPr id="187" name="Graphic 187"/>
                <wp:cNvGraphicFramePr>
                  <a:graphicFrameLocks/>
                </wp:cNvGraphicFramePr>
                <a:graphic>
                  <a:graphicData uri="http://schemas.microsoft.com/office/word/2010/wordprocessingShape">
                    <wps:wsp>
                      <wps:cNvPr id="187" name="Graphic 187"/>
                      <wps:cNvSpPr/>
                      <wps:spPr>
                        <a:xfrm>
                          <a:off x="0" y="0"/>
                          <a:ext cx="1746250" cy="1270"/>
                        </a:xfrm>
                        <a:custGeom>
                          <a:avLst/>
                          <a:gdLst/>
                          <a:ahLst/>
                          <a:cxnLst/>
                          <a:rect l="l" t="t" r="r" b="b"/>
                          <a:pathLst>
                            <a:path w="1746250" h="0">
                              <a:moveTo>
                                <a:pt x="0" y="0"/>
                              </a:moveTo>
                              <a:lnTo>
                                <a:pt x="174603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6.869003pt;margin-top:7.591598pt;width:137.5pt;height:.1pt;mso-position-horizontal-relative:page;mso-position-vertical-relative:paragraph;z-index:-15706624;mso-wrap-distance-left:0;mso-wrap-distance-right:0" id="docshape176" coordorigin="2137,152" coordsize="2750,0" path="m2137,152l4887,152e" filled="false" stroked="true" strokeweight=".3985pt" strokecolor="#000000">
                <v:path arrowok="t"/>
                <v:stroke dashstyle="solid"/>
                <w10:wrap type="topAndBottom"/>
              </v:shape>
            </w:pict>
          </mc:Fallback>
        </mc:AlternateContent>
      </w:r>
    </w:p>
    <w:p>
      <w:pPr>
        <w:spacing w:before="20"/>
        <w:ind w:left="554" w:right="0" w:firstLine="0"/>
        <w:jc w:val="left"/>
        <w:rPr>
          <w:sz w:val="16"/>
        </w:rPr>
      </w:pPr>
      <w:r>
        <w:rPr>
          <w:position w:val="6"/>
          <w:sz w:val="12"/>
        </w:rPr>
        <w:t>8</w:t>
      </w:r>
      <w:r>
        <w:rPr>
          <w:sz w:val="16"/>
        </w:rPr>
        <w:t>A</w:t>
      </w:r>
      <w:r>
        <w:rPr>
          <w:spacing w:val="-6"/>
          <w:sz w:val="16"/>
        </w:rPr>
        <w:t> </w:t>
      </w:r>
      <w:r>
        <w:rPr>
          <w:sz w:val="16"/>
        </w:rPr>
        <w:t>majority-minority</w:t>
      </w:r>
      <w:r>
        <w:rPr>
          <w:spacing w:val="-6"/>
          <w:sz w:val="16"/>
        </w:rPr>
        <w:t> </w:t>
      </w:r>
      <w:r>
        <w:rPr>
          <w:sz w:val="16"/>
        </w:rPr>
        <w:t>ethnic</w:t>
      </w:r>
      <w:r>
        <w:rPr>
          <w:spacing w:val="-6"/>
          <w:sz w:val="16"/>
        </w:rPr>
        <w:t> </w:t>
      </w:r>
      <w:r>
        <w:rPr>
          <w:sz w:val="16"/>
        </w:rPr>
        <w:t>republic</w:t>
      </w:r>
      <w:r>
        <w:rPr>
          <w:spacing w:val="-6"/>
          <w:sz w:val="16"/>
        </w:rPr>
        <w:t> </w:t>
      </w:r>
      <w:r>
        <w:rPr>
          <w:sz w:val="16"/>
        </w:rPr>
        <w:t>in</w:t>
      </w:r>
      <w:r>
        <w:rPr>
          <w:spacing w:val="-6"/>
          <w:sz w:val="16"/>
        </w:rPr>
        <w:t> </w:t>
      </w:r>
      <w:r>
        <w:rPr>
          <w:sz w:val="16"/>
        </w:rPr>
        <w:t>the</w:t>
      </w:r>
      <w:r>
        <w:rPr>
          <w:spacing w:val="-6"/>
          <w:sz w:val="16"/>
        </w:rPr>
        <w:t> </w:t>
      </w:r>
      <w:r>
        <w:rPr>
          <w:sz w:val="16"/>
        </w:rPr>
        <w:t>Caucasus</w:t>
      </w:r>
      <w:r>
        <w:rPr>
          <w:spacing w:val="-6"/>
          <w:sz w:val="16"/>
        </w:rPr>
        <w:t> </w:t>
      </w:r>
      <w:r>
        <w:rPr>
          <w:spacing w:val="-2"/>
          <w:sz w:val="16"/>
        </w:rPr>
        <w:t>region.</w:t>
      </w:r>
    </w:p>
    <w:p>
      <w:pPr>
        <w:spacing w:after="0"/>
        <w:jc w:val="left"/>
        <w:rPr>
          <w:sz w:val="16"/>
        </w:rPr>
        <w:sectPr>
          <w:headerReference w:type="default" r:id="rId62"/>
          <w:headerReference w:type="even" r:id="rId63"/>
          <w:pgSz w:w="12240" w:h="15840"/>
          <w:pgMar w:header="1940" w:footer="0" w:top="2160" w:bottom="280" w:left="1800" w:right="720"/>
          <w:pgNumType w:start="83"/>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184"/>
      </w:pPr>
    </w:p>
    <w:p>
      <w:pPr>
        <w:pStyle w:val="BodyText"/>
        <w:ind w:left="2108"/>
      </w:pPr>
      <w:r>
        <w:rPr/>
        <w:t>Table</w:t>
      </w:r>
      <w:r>
        <w:rPr>
          <w:spacing w:val="-9"/>
        </w:rPr>
        <w:t> </w:t>
      </w:r>
      <w:r>
        <w:rPr/>
        <w:t>4.1:</w:t>
      </w:r>
      <w:r>
        <w:rPr>
          <w:spacing w:val="5"/>
        </w:rPr>
        <w:t> </w:t>
      </w:r>
      <w:r>
        <w:rPr/>
        <w:t>Table</w:t>
      </w:r>
      <w:r>
        <w:rPr>
          <w:spacing w:val="-9"/>
        </w:rPr>
        <w:t> </w:t>
      </w:r>
      <w:r>
        <w:rPr/>
        <w:t>1:</w:t>
      </w:r>
      <w:r>
        <w:rPr>
          <w:spacing w:val="5"/>
        </w:rPr>
        <w:t> </w:t>
      </w:r>
      <w:r>
        <w:rPr/>
        <w:t>Logit</w:t>
      </w:r>
      <w:r>
        <w:rPr>
          <w:spacing w:val="-9"/>
        </w:rPr>
        <w:t> </w:t>
      </w:r>
      <w:r>
        <w:rPr/>
        <w:t>models</w:t>
      </w:r>
      <w:r>
        <w:rPr>
          <w:spacing w:val="-9"/>
        </w:rPr>
        <w:t> </w:t>
      </w:r>
      <w:r>
        <w:rPr/>
        <w:t>of</w:t>
      </w:r>
      <w:r>
        <w:rPr>
          <w:spacing w:val="-9"/>
        </w:rPr>
        <w:t> </w:t>
      </w:r>
      <w:r>
        <w:rPr/>
        <w:t>election</w:t>
      </w:r>
      <w:r>
        <w:rPr>
          <w:spacing w:val="-9"/>
        </w:rPr>
        <w:t> </w:t>
      </w:r>
      <w:r>
        <w:rPr/>
        <w:t>falsification</w:t>
      </w:r>
      <w:r>
        <w:rPr>
          <w:spacing w:val="-9"/>
        </w:rPr>
        <w:t> </w:t>
      </w:r>
      <w:r>
        <w:rPr/>
        <w:t>(digits</w:t>
      </w:r>
      <w:r>
        <w:rPr>
          <w:spacing w:val="-9"/>
        </w:rPr>
        <w:t> </w:t>
      </w:r>
      <w:r>
        <w:rPr>
          <w:spacing w:val="-2"/>
        </w:rPr>
        <w:t>test)</w:t>
      </w:r>
    </w:p>
    <w:p>
      <w:pPr>
        <w:pStyle w:val="BodyText"/>
        <w:spacing w:before="6"/>
      </w:pPr>
    </w:p>
    <w:tbl>
      <w:tblPr>
        <w:tblW w:w="0" w:type="auto"/>
        <w:jc w:val="left"/>
        <w:tblInd w:w="19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30"/>
        <w:gridCol w:w="1169"/>
        <w:gridCol w:w="1169"/>
        <w:gridCol w:w="1111"/>
      </w:tblGrid>
      <w:tr>
        <w:trPr>
          <w:trHeight w:val="327" w:hRule="atLeast"/>
        </w:trPr>
        <w:tc>
          <w:tcPr>
            <w:tcW w:w="2430" w:type="dxa"/>
            <w:tcBorders>
              <w:top w:val="single" w:sz="8" w:space="0" w:color="000000"/>
              <w:bottom w:val="single" w:sz="4" w:space="0" w:color="000000"/>
            </w:tcBorders>
          </w:tcPr>
          <w:p>
            <w:pPr>
              <w:pStyle w:val="TableParagraph"/>
              <w:spacing w:line="240" w:lineRule="auto"/>
              <w:jc w:val="left"/>
              <w:rPr>
                <w:sz w:val="20"/>
              </w:rPr>
            </w:pPr>
          </w:p>
        </w:tc>
        <w:tc>
          <w:tcPr>
            <w:tcW w:w="1169" w:type="dxa"/>
            <w:tcBorders>
              <w:top w:val="single" w:sz="8" w:space="0" w:color="000000"/>
              <w:bottom w:val="single" w:sz="4" w:space="0" w:color="000000"/>
            </w:tcBorders>
          </w:tcPr>
          <w:p>
            <w:pPr>
              <w:pStyle w:val="TableParagraph"/>
              <w:spacing w:line="240" w:lineRule="auto" w:before="34"/>
              <w:ind w:left="4" w:right="3"/>
              <w:rPr>
                <w:sz w:val="20"/>
              </w:rPr>
            </w:pPr>
            <w:r>
              <w:rPr>
                <w:sz w:val="20"/>
              </w:rPr>
              <w:t>Model</w:t>
            </w:r>
            <w:r>
              <w:rPr>
                <w:spacing w:val="-7"/>
                <w:sz w:val="20"/>
              </w:rPr>
              <w:t> </w:t>
            </w:r>
            <w:r>
              <w:rPr>
                <w:spacing w:val="-10"/>
                <w:sz w:val="20"/>
              </w:rPr>
              <w:t>1</w:t>
            </w:r>
          </w:p>
        </w:tc>
        <w:tc>
          <w:tcPr>
            <w:tcW w:w="1169" w:type="dxa"/>
            <w:tcBorders>
              <w:top w:val="single" w:sz="8" w:space="0" w:color="000000"/>
              <w:bottom w:val="single" w:sz="4" w:space="0" w:color="000000"/>
            </w:tcBorders>
          </w:tcPr>
          <w:p>
            <w:pPr>
              <w:pStyle w:val="TableParagraph"/>
              <w:spacing w:line="240" w:lineRule="auto" w:before="34"/>
              <w:ind w:left="4" w:right="1"/>
              <w:rPr>
                <w:sz w:val="20"/>
              </w:rPr>
            </w:pPr>
            <w:r>
              <w:rPr>
                <w:sz w:val="20"/>
              </w:rPr>
              <w:t>Model</w:t>
            </w:r>
            <w:r>
              <w:rPr>
                <w:spacing w:val="-7"/>
                <w:sz w:val="20"/>
              </w:rPr>
              <w:t> </w:t>
            </w:r>
            <w:r>
              <w:rPr>
                <w:spacing w:val="-10"/>
                <w:sz w:val="20"/>
              </w:rPr>
              <w:t>2</w:t>
            </w:r>
          </w:p>
        </w:tc>
        <w:tc>
          <w:tcPr>
            <w:tcW w:w="1111" w:type="dxa"/>
            <w:tcBorders>
              <w:top w:val="single" w:sz="8" w:space="0" w:color="000000"/>
              <w:bottom w:val="single" w:sz="4" w:space="0" w:color="000000"/>
            </w:tcBorders>
          </w:tcPr>
          <w:p>
            <w:pPr>
              <w:pStyle w:val="TableParagraph"/>
              <w:spacing w:line="240" w:lineRule="auto" w:before="34"/>
              <w:ind w:left="6"/>
              <w:rPr>
                <w:sz w:val="20"/>
              </w:rPr>
            </w:pPr>
            <w:r>
              <w:rPr>
                <w:sz w:val="20"/>
              </w:rPr>
              <w:t>Model</w:t>
            </w:r>
            <w:r>
              <w:rPr>
                <w:spacing w:val="-7"/>
                <w:sz w:val="20"/>
              </w:rPr>
              <w:t> </w:t>
            </w:r>
            <w:r>
              <w:rPr>
                <w:spacing w:val="-10"/>
                <w:sz w:val="20"/>
              </w:rPr>
              <w:t>3</w:t>
            </w:r>
          </w:p>
        </w:tc>
      </w:tr>
      <w:tr>
        <w:trPr>
          <w:trHeight w:val="279" w:hRule="atLeast"/>
        </w:trPr>
        <w:tc>
          <w:tcPr>
            <w:tcW w:w="2430" w:type="dxa"/>
            <w:tcBorders>
              <w:top w:val="single" w:sz="4" w:space="0" w:color="000000"/>
            </w:tcBorders>
          </w:tcPr>
          <w:p>
            <w:pPr>
              <w:pStyle w:val="TableParagraph"/>
              <w:spacing w:line="223" w:lineRule="exact" w:before="36"/>
              <w:ind w:left="119"/>
              <w:jc w:val="left"/>
              <w:rPr>
                <w:sz w:val="20"/>
              </w:rPr>
            </w:pPr>
            <w:r>
              <w:rPr>
                <w:spacing w:val="-2"/>
                <w:sz w:val="20"/>
              </w:rPr>
              <w:t>(Intercept)</w:t>
            </w:r>
          </w:p>
        </w:tc>
        <w:tc>
          <w:tcPr>
            <w:tcW w:w="1169" w:type="dxa"/>
            <w:tcBorders>
              <w:top w:val="single" w:sz="4" w:space="0" w:color="000000"/>
            </w:tcBorders>
          </w:tcPr>
          <w:p>
            <w:pPr>
              <w:pStyle w:val="TableParagraph"/>
              <w:spacing w:line="227" w:lineRule="exact" w:before="33"/>
              <w:ind w:left="4" w:right="3"/>
              <w:rPr>
                <w:sz w:val="20"/>
              </w:rPr>
            </w:pPr>
            <w:r>
              <w:rPr>
                <w:rFonts w:ascii="Cambria" w:hAnsi="Cambria"/>
                <w:spacing w:val="-2"/>
                <w:w w:val="105"/>
                <w:sz w:val="20"/>
              </w:rPr>
              <w:t>−2.800</w:t>
            </w:r>
            <w:r>
              <w:rPr>
                <w:spacing w:val="-2"/>
                <w:w w:val="105"/>
                <w:sz w:val="20"/>
              </w:rPr>
              <w:t>*</w:t>
            </w:r>
          </w:p>
        </w:tc>
        <w:tc>
          <w:tcPr>
            <w:tcW w:w="1169" w:type="dxa"/>
            <w:tcBorders>
              <w:top w:val="single" w:sz="4" w:space="0" w:color="000000"/>
            </w:tcBorders>
          </w:tcPr>
          <w:p>
            <w:pPr>
              <w:pStyle w:val="TableParagraph"/>
              <w:spacing w:line="227" w:lineRule="exact" w:before="33"/>
              <w:ind w:left="4" w:right="1"/>
              <w:rPr>
                <w:sz w:val="20"/>
              </w:rPr>
            </w:pPr>
            <w:r>
              <w:rPr>
                <w:rFonts w:ascii="Cambria" w:hAnsi="Cambria"/>
                <w:spacing w:val="-2"/>
                <w:w w:val="105"/>
                <w:sz w:val="20"/>
              </w:rPr>
              <w:t>−2.449</w:t>
            </w:r>
            <w:r>
              <w:rPr>
                <w:spacing w:val="-2"/>
                <w:w w:val="105"/>
                <w:sz w:val="20"/>
              </w:rPr>
              <w:t>*</w:t>
            </w:r>
          </w:p>
        </w:tc>
        <w:tc>
          <w:tcPr>
            <w:tcW w:w="1111" w:type="dxa"/>
            <w:tcBorders>
              <w:top w:val="single" w:sz="4" w:space="0" w:color="000000"/>
            </w:tcBorders>
          </w:tcPr>
          <w:p>
            <w:pPr>
              <w:pStyle w:val="TableParagraph"/>
              <w:spacing w:line="227" w:lineRule="exact" w:before="33"/>
              <w:ind w:left="6" w:right="1"/>
              <w:rPr>
                <w:rFonts w:ascii="Cambria" w:hAnsi="Cambria"/>
                <w:sz w:val="20"/>
              </w:rPr>
            </w:pPr>
            <w:r>
              <w:rPr>
                <w:rFonts w:ascii="Cambria" w:hAnsi="Cambria"/>
                <w:spacing w:val="-2"/>
                <w:w w:val="105"/>
                <w:sz w:val="20"/>
              </w:rPr>
              <w:t>−2.122</w:t>
            </w:r>
          </w:p>
        </w:tc>
      </w:tr>
      <w:tr>
        <w:trPr>
          <w:trHeight w:val="239" w:hRule="atLeast"/>
        </w:trPr>
        <w:tc>
          <w:tcPr>
            <w:tcW w:w="2430" w:type="dxa"/>
          </w:tcPr>
          <w:p>
            <w:pPr>
              <w:pStyle w:val="TableParagraph"/>
              <w:spacing w:line="240" w:lineRule="auto"/>
              <w:jc w:val="left"/>
              <w:rPr>
                <w:sz w:val="16"/>
              </w:rPr>
            </w:pPr>
          </w:p>
        </w:tc>
        <w:tc>
          <w:tcPr>
            <w:tcW w:w="1169" w:type="dxa"/>
          </w:tcPr>
          <w:p>
            <w:pPr>
              <w:pStyle w:val="TableParagraph"/>
              <w:ind w:left="4" w:right="3"/>
              <w:rPr>
                <w:sz w:val="20"/>
              </w:rPr>
            </w:pPr>
            <w:r>
              <w:rPr>
                <w:spacing w:val="-2"/>
                <w:sz w:val="20"/>
              </w:rPr>
              <w:t>(</w:t>
            </w:r>
            <w:r>
              <w:rPr>
                <w:rFonts w:ascii="Cambria"/>
                <w:spacing w:val="-2"/>
                <w:sz w:val="20"/>
              </w:rPr>
              <w:t>1.245</w:t>
            </w:r>
            <w:r>
              <w:rPr>
                <w:spacing w:val="-2"/>
                <w:sz w:val="20"/>
              </w:rPr>
              <w:t>)</w:t>
            </w:r>
          </w:p>
        </w:tc>
        <w:tc>
          <w:tcPr>
            <w:tcW w:w="1169" w:type="dxa"/>
          </w:tcPr>
          <w:p>
            <w:pPr>
              <w:pStyle w:val="TableParagraph"/>
              <w:ind w:left="4" w:right="1"/>
              <w:rPr>
                <w:sz w:val="20"/>
              </w:rPr>
            </w:pPr>
            <w:r>
              <w:rPr>
                <w:spacing w:val="-2"/>
                <w:sz w:val="20"/>
              </w:rPr>
              <w:t>(</w:t>
            </w:r>
            <w:r>
              <w:rPr>
                <w:rFonts w:ascii="Cambria"/>
                <w:spacing w:val="-2"/>
                <w:sz w:val="20"/>
              </w:rPr>
              <w:t>1.232</w:t>
            </w:r>
            <w:r>
              <w:rPr>
                <w:spacing w:val="-2"/>
                <w:sz w:val="20"/>
              </w:rPr>
              <w:t>)</w:t>
            </w:r>
          </w:p>
        </w:tc>
        <w:tc>
          <w:tcPr>
            <w:tcW w:w="1111" w:type="dxa"/>
          </w:tcPr>
          <w:p>
            <w:pPr>
              <w:pStyle w:val="TableParagraph"/>
              <w:ind w:left="6" w:right="1"/>
              <w:rPr>
                <w:sz w:val="20"/>
              </w:rPr>
            </w:pPr>
            <w:r>
              <w:rPr>
                <w:spacing w:val="-2"/>
                <w:sz w:val="20"/>
              </w:rPr>
              <w:t>(</w:t>
            </w:r>
            <w:r>
              <w:rPr>
                <w:rFonts w:ascii="Cambria"/>
                <w:spacing w:val="-2"/>
                <w:sz w:val="20"/>
              </w:rPr>
              <w:t>1.560</w:t>
            </w:r>
            <w:r>
              <w:rPr>
                <w:spacing w:val="-2"/>
                <w:sz w:val="20"/>
              </w:rPr>
              <w:t>)</w:t>
            </w:r>
          </w:p>
        </w:tc>
      </w:tr>
      <w:tr>
        <w:trPr>
          <w:trHeight w:val="239" w:hRule="atLeast"/>
        </w:trPr>
        <w:tc>
          <w:tcPr>
            <w:tcW w:w="2430" w:type="dxa"/>
          </w:tcPr>
          <w:p>
            <w:pPr>
              <w:pStyle w:val="TableParagraph"/>
              <w:ind w:left="119"/>
              <w:jc w:val="left"/>
              <w:rPr>
                <w:sz w:val="20"/>
              </w:rPr>
            </w:pPr>
            <w:r>
              <w:rPr>
                <w:sz w:val="20"/>
              </w:rPr>
              <w:t>Non-minority</w:t>
            </w:r>
            <w:r>
              <w:rPr>
                <w:spacing w:val="-9"/>
                <w:sz w:val="20"/>
              </w:rPr>
              <w:t> </w:t>
            </w:r>
            <w:r>
              <w:rPr>
                <w:sz w:val="20"/>
              </w:rPr>
              <w:t>ethnic</w:t>
            </w:r>
            <w:r>
              <w:rPr>
                <w:spacing w:val="-9"/>
                <w:sz w:val="20"/>
              </w:rPr>
              <w:t> </w:t>
            </w:r>
            <w:r>
              <w:rPr>
                <w:spacing w:val="-2"/>
                <w:sz w:val="20"/>
              </w:rPr>
              <w:t>region</w:t>
            </w:r>
          </w:p>
        </w:tc>
        <w:tc>
          <w:tcPr>
            <w:tcW w:w="1169" w:type="dxa"/>
          </w:tcPr>
          <w:p>
            <w:pPr>
              <w:pStyle w:val="TableParagraph"/>
              <w:ind w:left="4" w:right="3"/>
              <w:rPr>
                <w:rFonts w:ascii="Cambria" w:hAnsi="Cambria"/>
                <w:sz w:val="20"/>
              </w:rPr>
            </w:pPr>
            <w:r>
              <w:rPr>
                <w:rFonts w:ascii="Cambria" w:hAnsi="Cambria"/>
                <w:spacing w:val="-2"/>
                <w:w w:val="105"/>
                <w:sz w:val="20"/>
              </w:rPr>
              <w:t>−0.434</w:t>
            </w:r>
          </w:p>
        </w:tc>
        <w:tc>
          <w:tcPr>
            <w:tcW w:w="1169" w:type="dxa"/>
          </w:tcPr>
          <w:p>
            <w:pPr>
              <w:pStyle w:val="TableParagraph"/>
              <w:spacing w:line="240" w:lineRule="auto"/>
              <w:jc w:val="left"/>
              <w:rPr>
                <w:sz w:val="16"/>
              </w:rPr>
            </w:pPr>
          </w:p>
        </w:tc>
        <w:tc>
          <w:tcPr>
            <w:tcW w:w="1111" w:type="dxa"/>
          </w:tcPr>
          <w:p>
            <w:pPr>
              <w:pStyle w:val="TableParagraph"/>
              <w:spacing w:line="240" w:lineRule="auto"/>
              <w:jc w:val="left"/>
              <w:rPr>
                <w:sz w:val="16"/>
              </w:rPr>
            </w:pPr>
          </w:p>
        </w:tc>
      </w:tr>
      <w:tr>
        <w:trPr>
          <w:trHeight w:val="239" w:hRule="atLeast"/>
        </w:trPr>
        <w:tc>
          <w:tcPr>
            <w:tcW w:w="2430" w:type="dxa"/>
          </w:tcPr>
          <w:p>
            <w:pPr>
              <w:pStyle w:val="TableParagraph"/>
              <w:spacing w:line="240" w:lineRule="auto"/>
              <w:jc w:val="left"/>
              <w:rPr>
                <w:sz w:val="16"/>
              </w:rPr>
            </w:pPr>
          </w:p>
        </w:tc>
        <w:tc>
          <w:tcPr>
            <w:tcW w:w="1169" w:type="dxa"/>
          </w:tcPr>
          <w:p>
            <w:pPr>
              <w:pStyle w:val="TableParagraph"/>
              <w:ind w:left="4" w:right="3"/>
              <w:rPr>
                <w:sz w:val="20"/>
              </w:rPr>
            </w:pPr>
            <w:r>
              <w:rPr>
                <w:spacing w:val="-2"/>
                <w:sz w:val="20"/>
              </w:rPr>
              <w:t>(</w:t>
            </w:r>
            <w:r>
              <w:rPr>
                <w:rFonts w:ascii="Cambria"/>
                <w:spacing w:val="-2"/>
                <w:sz w:val="20"/>
              </w:rPr>
              <w:t>0.340</w:t>
            </w:r>
            <w:r>
              <w:rPr>
                <w:spacing w:val="-2"/>
                <w:sz w:val="20"/>
              </w:rPr>
              <w:t>)</w:t>
            </w:r>
          </w:p>
        </w:tc>
        <w:tc>
          <w:tcPr>
            <w:tcW w:w="1169" w:type="dxa"/>
          </w:tcPr>
          <w:p>
            <w:pPr>
              <w:pStyle w:val="TableParagraph"/>
              <w:spacing w:line="240" w:lineRule="auto"/>
              <w:jc w:val="left"/>
              <w:rPr>
                <w:sz w:val="16"/>
              </w:rPr>
            </w:pPr>
          </w:p>
        </w:tc>
        <w:tc>
          <w:tcPr>
            <w:tcW w:w="1111" w:type="dxa"/>
          </w:tcPr>
          <w:p>
            <w:pPr>
              <w:pStyle w:val="TableParagraph"/>
              <w:spacing w:line="240" w:lineRule="auto"/>
              <w:jc w:val="left"/>
              <w:rPr>
                <w:sz w:val="16"/>
              </w:rPr>
            </w:pPr>
          </w:p>
        </w:tc>
      </w:tr>
      <w:tr>
        <w:trPr>
          <w:trHeight w:val="239" w:hRule="atLeast"/>
        </w:trPr>
        <w:tc>
          <w:tcPr>
            <w:tcW w:w="2430" w:type="dxa"/>
          </w:tcPr>
          <w:p>
            <w:pPr>
              <w:pStyle w:val="TableParagraph"/>
              <w:ind w:left="119"/>
              <w:jc w:val="left"/>
              <w:rPr>
                <w:sz w:val="20"/>
              </w:rPr>
            </w:pPr>
            <w:r>
              <w:rPr>
                <w:spacing w:val="-2"/>
                <w:sz w:val="20"/>
              </w:rPr>
              <w:t>Oblast’</w:t>
            </w:r>
          </w:p>
        </w:tc>
        <w:tc>
          <w:tcPr>
            <w:tcW w:w="1169" w:type="dxa"/>
          </w:tcPr>
          <w:p>
            <w:pPr>
              <w:pStyle w:val="TableParagraph"/>
              <w:ind w:left="4" w:right="3"/>
              <w:rPr>
                <w:sz w:val="20"/>
              </w:rPr>
            </w:pPr>
            <w:r>
              <w:rPr>
                <w:rFonts w:ascii="Cambria" w:hAnsi="Cambria"/>
                <w:spacing w:val="-2"/>
                <w:w w:val="105"/>
                <w:sz w:val="20"/>
              </w:rPr>
              <w:t>−1.024</w:t>
            </w:r>
            <w:r>
              <w:rPr>
                <w:spacing w:val="-2"/>
                <w:w w:val="105"/>
                <w:sz w:val="20"/>
              </w:rPr>
              <w:t>***</w:t>
            </w:r>
          </w:p>
        </w:tc>
        <w:tc>
          <w:tcPr>
            <w:tcW w:w="1169" w:type="dxa"/>
          </w:tcPr>
          <w:p>
            <w:pPr>
              <w:pStyle w:val="TableParagraph"/>
              <w:spacing w:line="240" w:lineRule="auto"/>
              <w:jc w:val="left"/>
              <w:rPr>
                <w:sz w:val="16"/>
              </w:rPr>
            </w:pPr>
          </w:p>
        </w:tc>
        <w:tc>
          <w:tcPr>
            <w:tcW w:w="1111" w:type="dxa"/>
          </w:tcPr>
          <w:p>
            <w:pPr>
              <w:pStyle w:val="TableParagraph"/>
              <w:spacing w:line="240" w:lineRule="auto"/>
              <w:jc w:val="left"/>
              <w:rPr>
                <w:sz w:val="16"/>
              </w:rPr>
            </w:pPr>
          </w:p>
        </w:tc>
      </w:tr>
      <w:tr>
        <w:trPr>
          <w:trHeight w:val="239" w:hRule="atLeast"/>
        </w:trPr>
        <w:tc>
          <w:tcPr>
            <w:tcW w:w="2430" w:type="dxa"/>
          </w:tcPr>
          <w:p>
            <w:pPr>
              <w:pStyle w:val="TableParagraph"/>
              <w:spacing w:line="240" w:lineRule="auto"/>
              <w:jc w:val="left"/>
              <w:rPr>
                <w:sz w:val="16"/>
              </w:rPr>
            </w:pPr>
          </w:p>
        </w:tc>
        <w:tc>
          <w:tcPr>
            <w:tcW w:w="1169" w:type="dxa"/>
          </w:tcPr>
          <w:p>
            <w:pPr>
              <w:pStyle w:val="TableParagraph"/>
              <w:ind w:left="4" w:right="3"/>
              <w:rPr>
                <w:sz w:val="20"/>
              </w:rPr>
            </w:pPr>
            <w:r>
              <w:rPr>
                <w:spacing w:val="-2"/>
                <w:sz w:val="20"/>
              </w:rPr>
              <w:t>(</w:t>
            </w:r>
            <w:r>
              <w:rPr>
                <w:rFonts w:ascii="Cambria"/>
                <w:spacing w:val="-2"/>
                <w:sz w:val="20"/>
              </w:rPr>
              <w:t>0.262</w:t>
            </w:r>
            <w:r>
              <w:rPr>
                <w:spacing w:val="-2"/>
                <w:sz w:val="20"/>
              </w:rPr>
              <w:t>)</w:t>
            </w:r>
          </w:p>
        </w:tc>
        <w:tc>
          <w:tcPr>
            <w:tcW w:w="1169" w:type="dxa"/>
          </w:tcPr>
          <w:p>
            <w:pPr>
              <w:pStyle w:val="TableParagraph"/>
              <w:spacing w:line="240" w:lineRule="auto"/>
              <w:jc w:val="left"/>
              <w:rPr>
                <w:sz w:val="16"/>
              </w:rPr>
            </w:pPr>
          </w:p>
        </w:tc>
        <w:tc>
          <w:tcPr>
            <w:tcW w:w="1111" w:type="dxa"/>
          </w:tcPr>
          <w:p>
            <w:pPr>
              <w:pStyle w:val="TableParagraph"/>
              <w:spacing w:line="240" w:lineRule="auto"/>
              <w:jc w:val="left"/>
              <w:rPr>
                <w:sz w:val="16"/>
              </w:rPr>
            </w:pPr>
          </w:p>
        </w:tc>
      </w:tr>
      <w:tr>
        <w:trPr>
          <w:trHeight w:val="239" w:hRule="atLeast"/>
        </w:trPr>
        <w:tc>
          <w:tcPr>
            <w:tcW w:w="2430" w:type="dxa"/>
          </w:tcPr>
          <w:p>
            <w:pPr>
              <w:pStyle w:val="TableParagraph"/>
              <w:ind w:left="119"/>
              <w:jc w:val="left"/>
              <w:rPr>
                <w:sz w:val="20"/>
              </w:rPr>
            </w:pPr>
            <w:r>
              <w:rPr>
                <w:sz w:val="20"/>
              </w:rPr>
              <w:t>Ethnic</w:t>
            </w:r>
            <w:r>
              <w:rPr>
                <w:spacing w:val="-7"/>
                <w:sz w:val="20"/>
              </w:rPr>
              <w:t> </w:t>
            </w:r>
            <w:r>
              <w:rPr>
                <w:sz w:val="20"/>
              </w:rPr>
              <w:t>Russian</w:t>
            </w:r>
            <w:r>
              <w:rPr>
                <w:spacing w:val="-7"/>
                <w:sz w:val="20"/>
              </w:rPr>
              <w:t> </w:t>
            </w:r>
            <w:r>
              <w:rPr>
                <w:spacing w:val="-2"/>
                <w:sz w:val="20"/>
              </w:rPr>
              <w:t>percent</w:t>
            </w:r>
          </w:p>
        </w:tc>
        <w:tc>
          <w:tcPr>
            <w:tcW w:w="1169" w:type="dxa"/>
          </w:tcPr>
          <w:p>
            <w:pPr>
              <w:pStyle w:val="TableParagraph"/>
              <w:spacing w:line="240" w:lineRule="auto"/>
              <w:jc w:val="left"/>
              <w:rPr>
                <w:sz w:val="16"/>
              </w:rPr>
            </w:pPr>
          </w:p>
        </w:tc>
        <w:tc>
          <w:tcPr>
            <w:tcW w:w="1169" w:type="dxa"/>
          </w:tcPr>
          <w:p>
            <w:pPr>
              <w:pStyle w:val="TableParagraph"/>
              <w:ind w:left="4" w:right="1"/>
              <w:rPr>
                <w:sz w:val="20"/>
              </w:rPr>
            </w:pPr>
            <w:r>
              <w:rPr>
                <w:rFonts w:ascii="Cambria" w:hAnsi="Cambria"/>
                <w:spacing w:val="-2"/>
                <w:w w:val="105"/>
                <w:sz w:val="20"/>
              </w:rPr>
              <w:t>−1.802</w:t>
            </w:r>
            <w:r>
              <w:rPr>
                <w:spacing w:val="-2"/>
                <w:w w:val="105"/>
                <w:sz w:val="20"/>
              </w:rPr>
              <w:t>***</w:t>
            </w:r>
          </w:p>
        </w:tc>
        <w:tc>
          <w:tcPr>
            <w:tcW w:w="1111" w:type="dxa"/>
          </w:tcPr>
          <w:p>
            <w:pPr>
              <w:pStyle w:val="TableParagraph"/>
              <w:spacing w:line="240" w:lineRule="auto"/>
              <w:jc w:val="left"/>
              <w:rPr>
                <w:sz w:val="16"/>
              </w:rPr>
            </w:pPr>
          </w:p>
        </w:tc>
      </w:tr>
      <w:tr>
        <w:trPr>
          <w:trHeight w:val="239" w:hRule="atLeast"/>
        </w:trPr>
        <w:tc>
          <w:tcPr>
            <w:tcW w:w="2430" w:type="dxa"/>
          </w:tcPr>
          <w:p>
            <w:pPr>
              <w:pStyle w:val="TableParagraph"/>
              <w:spacing w:line="240" w:lineRule="auto"/>
              <w:jc w:val="left"/>
              <w:rPr>
                <w:sz w:val="16"/>
              </w:rPr>
            </w:pPr>
          </w:p>
        </w:tc>
        <w:tc>
          <w:tcPr>
            <w:tcW w:w="1169" w:type="dxa"/>
          </w:tcPr>
          <w:p>
            <w:pPr>
              <w:pStyle w:val="TableParagraph"/>
              <w:spacing w:line="240" w:lineRule="auto"/>
              <w:jc w:val="left"/>
              <w:rPr>
                <w:sz w:val="16"/>
              </w:rPr>
            </w:pPr>
          </w:p>
        </w:tc>
        <w:tc>
          <w:tcPr>
            <w:tcW w:w="1169" w:type="dxa"/>
          </w:tcPr>
          <w:p>
            <w:pPr>
              <w:pStyle w:val="TableParagraph"/>
              <w:ind w:left="4" w:right="1"/>
              <w:rPr>
                <w:sz w:val="20"/>
              </w:rPr>
            </w:pPr>
            <w:r>
              <w:rPr>
                <w:spacing w:val="-2"/>
                <w:sz w:val="20"/>
              </w:rPr>
              <w:t>(</w:t>
            </w:r>
            <w:r>
              <w:rPr>
                <w:rFonts w:ascii="Cambria"/>
                <w:spacing w:val="-2"/>
                <w:sz w:val="20"/>
              </w:rPr>
              <w:t>0.435</w:t>
            </w:r>
            <w:r>
              <w:rPr>
                <w:spacing w:val="-2"/>
                <w:sz w:val="20"/>
              </w:rPr>
              <w:t>)</w:t>
            </w:r>
          </w:p>
        </w:tc>
        <w:tc>
          <w:tcPr>
            <w:tcW w:w="1111" w:type="dxa"/>
          </w:tcPr>
          <w:p>
            <w:pPr>
              <w:pStyle w:val="TableParagraph"/>
              <w:spacing w:line="240" w:lineRule="auto"/>
              <w:jc w:val="left"/>
              <w:rPr>
                <w:sz w:val="16"/>
              </w:rPr>
            </w:pPr>
          </w:p>
        </w:tc>
      </w:tr>
      <w:tr>
        <w:trPr>
          <w:trHeight w:val="239" w:hRule="atLeast"/>
        </w:trPr>
        <w:tc>
          <w:tcPr>
            <w:tcW w:w="2430" w:type="dxa"/>
          </w:tcPr>
          <w:p>
            <w:pPr>
              <w:pStyle w:val="TableParagraph"/>
              <w:ind w:left="119"/>
              <w:jc w:val="left"/>
              <w:rPr>
                <w:sz w:val="20"/>
              </w:rPr>
            </w:pPr>
            <w:r>
              <w:rPr>
                <w:sz w:val="20"/>
              </w:rPr>
              <w:t>Regional</w:t>
            </w:r>
            <w:r>
              <w:rPr>
                <w:spacing w:val="-9"/>
                <w:sz w:val="20"/>
              </w:rPr>
              <w:t> </w:t>
            </w:r>
            <w:r>
              <w:rPr>
                <w:spacing w:val="-2"/>
                <w:sz w:val="20"/>
              </w:rPr>
              <w:t>competitiveness</w:t>
            </w:r>
          </w:p>
        </w:tc>
        <w:tc>
          <w:tcPr>
            <w:tcW w:w="1169" w:type="dxa"/>
          </w:tcPr>
          <w:p>
            <w:pPr>
              <w:pStyle w:val="TableParagraph"/>
              <w:spacing w:line="240" w:lineRule="auto"/>
              <w:jc w:val="left"/>
              <w:rPr>
                <w:sz w:val="16"/>
              </w:rPr>
            </w:pPr>
          </w:p>
        </w:tc>
        <w:tc>
          <w:tcPr>
            <w:tcW w:w="1169" w:type="dxa"/>
          </w:tcPr>
          <w:p>
            <w:pPr>
              <w:pStyle w:val="TableParagraph"/>
              <w:spacing w:line="240" w:lineRule="auto"/>
              <w:jc w:val="left"/>
              <w:rPr>
                <w:sz w:val="16"/>
              </w:rPr>
            </w:pPr>
          </w:p>
        </w:tc>
        <w:tc>
          <w:tcPr>
            <w:tcW w:w="1111" w:type="dxa"/>
          </w:tcPr>
          <w:p>
            <w:pPr>
              <w:pStyle w:val="TableParagraph"/>
              <w:ind w:left="6" w:right="1"/>
              <w:rPr>
                <w:sz w:val="20"/>
              </w:rPr>
            </w:pPr>
            <w:r>
              <w:rPr>
                <w:rFonts w:ascii="Cambria" w:hAnsi="Cambria"/>
                <w:spacing w:val="-2"/>
                <w:w w:val="105"/>
                <w:sz w:val="20"/>
              </w:rPr>
              <w:t>−0.015</w:t>
            </w:r>
            <w:r>
              <w:rPr>
                <w:spacing w:val="-2"/>
                <w:w w:val="105"/>
                <w:sz w:val="20"/>
              </w:rPr>
              <w:t>**</w:t>
            </w:r>
          </w:p>
        </w:tc>
      </w:tr>
      <w:tr>
        <w:trPr>
          <w:trHeight w:val="239" w:hRule="atLeast"/>
        </w:trPr>
        <w:tc>
          <w:tcPr>
            <w:tcW w:w="2430" w:type="dxa"/>
          </w:tcPr>
          <w:p>
            <w:pPr>
              <w:pStyle w:val="TableParagraph"/>
              <w:spacing w:line="240" w:lineRule="auto"/>
              <w:jc w:val="left"/>
              <w:rPr>
                <w:sz w:val="16"/>
              </w:rPr>
            </w:pPr>
          </w:p>
        </w:tc>
        <w:tc>
          <w:tcPr>
            <w:tcW w:w="1169" w:type="dxa"/>
          </w:tcPr>
          <w:p>
            <w:pPr>
              <w:pStyle w:val="TableParagraph"/>
              <w:spacing w:line="240" w:lineRule="auto"/>
              <w:jc w:val="left"/>
              <w:rPr>
                <w:sz w:val="16"/>
              </w:rPr>
            </w:pPr>
          </w:p>
        </w:tc>
        <w:tc>
          <w:tcPr>
            <w:tcW w:w="1169" w:type="dxa"/>
          </w:tcPr>
          <w:p>
            <w:pPr>
              <w:pStyle w:val="TableParagraph"/>
              <w:spacing w:line="240" w:lineRule="auto"/>
              <w:jc w:val="left"/>
              <w:rPr>
                <w:sz w:val="16"/>
              </w:rPr>
            </w:pPr>
          </w:p>
        </w:tc>
        <w:tc>
          <w:tcPr>
            <w:tcW w:w="1111" w:type="dxa"/>
          </w:tcPr>
          <w:p>
            <w:pPr>
              <w:pStyle w:val="TableParagraph"/>
              <w:ind w:left="6" w:right="1"/>
              <w:rPr>
                <w:sz w:val="20"/>
              </w:rPr>
            </w:pPr>
            <w:r>
              <w:rPr>
                <w:spacing w:val="-2"/>
                <w:sz w:val="20"/>
              </w:rPr>
              <w:t>(</w:t>
            </w:r>
            <w:r>
              <w:rPr>
                <w:rFonts w:ascii="Cambria"/>
                <w:spacing w:val="-2"/>
                <w:sz w:val="20"/>
              </w:rPr>
              <w:t>0.006</w:t>
            </w:r>
            <w:r>
              <w:rPr>
                <w:spacing w:val="-2"/>
                <w:sz w:val="20"/>
              </w:rPr>
              <w:t>)</w:t>
            </w:r>
          </w:p>
        </w:tc>
      </w:tr>
      <w:tr>
        <w:trPr>
          <w:trHeight w:val="239" w:hRule="atLeast"/>
        </w:trPr>
        <w:tc>
          <w:tcPr>
            <w:tcW w:w="2430" w:type="dxa"/>
          </w:tcPr>
          <w:p>
            <w:pPr>
              <w:pStyle w:val="TableParagraph"/>
              <w:ind w:left="119"/>
              <w:jc w:val="left"/>
              <w:rPr>
                <w:sz w:val="20"/>
              </w:rPr>
            </w:pPr>
            <w:r>
              <w:rPr>
                <w:sz w:val="20"/>
              </w:rPr>
              <w:t>Subnational</w:t>
            </w:r>
            <w:r>
              <w:rPr>
                <w:spacing w:val="-8"/>
                <w:sz w:val="20"/>
              </w:rPr>
              <w:t> </w:t>
            </w:r>
            <w:r>
              <w:rPr>
                <w:sz w:val="20"/>
              </w:rPr>
              <w:t>party</w:t>
            </w:r>
            <w:r>
              <w:rPr>
                <w:spacing w:val="-8"/>
                <w:sz w:val="20"/>
              </w:rPr>
              <w:t> </w:t>
            </w:r>
            <w:r>
              <w:rPr>
                <w:spacing w:val="-2"/>
                <w:sz w:val="20"/>
              </w:rPr>
              <w:t>control</w:t>
            </w:r>
          </w:p>
        </w:tc>
        <w:tc>
          <w:tcPr>
            <w:tcW w:w="1169" w:type="dxa"/>
          </w:tcPr>
          <w:p>
            <w:pPr>
              <w:pStyle w:val="TableParagraph"/>
              <w:ind w:left="4" w:right="3"/>
              <w:rPr>
                <w:rFonts w:ascii="Cambria"/>
                <w:sz w:val="20"/>
              </w:rPr>
            </w:pPr>
            <w:r>
              <w:rPr>
                <w:rFonts w:ascii="Cambria"/>
                <w:spacing w:val="-2"/>
                <w:sz w:val="20"/>
              </w:rPr>
              <w:t>1.888</w:t>
            </w:r>
          </w:p>
        </w:tc>
        <w:tc>
          <w:tcPr>
            <w:tcW w:w="1169" w:type="dxa"/>
          </w:tcPr>
          <w:p>
            <w:pPr>
              <w:pStyle w:val="TableParagraph"/>
              <w:ind w:left="4" w:right="1"/>
              <w:rPr>
                <w:rFonts w:ascii="Cambria"/>
                <w:sz w:val="20"/>
              </w:rPr>
            </w:pPr>
            <w:r>
              <w:rPr>
                <w:rFonts w:ascii="Cambria"/>
                <w:spacing w:val="-2"/>
                <w:sz w:val="20"/>
              </w:rPr>
              <w:t>1.953</w:t>
            </w:r>
          </w:p>
        </w:tc>
        <w:tc>
          <w:tcPr>
            <w:tcW w:w="1111" w:type="dxa"/>
          </w:tcPr>
          <w:p>
            <w:pPr>
              <w:pStyle w:val="TableParagraph"/>
              <w:ind w:left="6" w:right="1"/>
              <w:rPr>
                <w:rFonts w:ascii="Cambria"/>
                <w:sz w:val="20"/>
              </w:rPr>
            </w:pPr>
            <w:r>
              <w:rPr>
                <w:rFonts w:ascii="Cambria"/>
                <w:spacing w:val="-2"/>
                <w:sz w:val="20"/>
              </w:rPr>
              <w:t>1.656</w:t>
            </w:r>
          </w:p>
        </w:tc>
      </w:tr>
      <w:tr>
        <w:trPr>
          <w:trHeight w:val="239" w:hRule="atLeast"/>
        </w:trPr>
        <w:tc>
          <w:tcPr>
            <w:tcW w:w="2430" w:type="dxa"/>
          </w:tcPr>
          <w:p>
            <w:pPr>
              <w:pStyle w:val="TableParagraph"/>
              <w:spacing w:line="240" w:lineRule="auto"/>
              <w:jc w:val="left"/>
              <w:rPr>
                <w:sz w:val="16"/>
              </w:rPr>
            </w:pPr>
          </w:p>
        </w:tc>
        <w:tc>
          <w:tcPr>
            <w:tcW w:w="1169" w:type="dxa"/>
          </w:tcPr>
          <w:p>
            <w:pPr>
              <w:pStyle w:val="TableParagraph"/>
              <w:ind w:left="4" w:right="3"/>
              <w:rPr>
                <w:sz w:val="20"/>
              </w:rPr>
            </w:pPr>
            <w:r>
              <w:rPr>
                <w:spacing w:val="-2"/>
                <w:sz w:val="20"/>
              </w:rPr>
              <w:t>(</w:t>
            </w:r>
            <w:r>
              <w:rPr>
                <w:rFonts w:ascii="Cambria"/>
                <w:spacing w:val="-2"/>
                <w:sz w:val="20"/>
              </w:rPr>
              <w:t>1.426</w:t>
            </w:r>
            <w:r>
              <w:rPr>
                <w:spacing w:val="-2"/>
                <w:sz w:val="20"/>
              </w:rPr>
              <w:t>)</w:t>
            </w:r>
          </w:p>
        </w:tc>
        <w:tc>
          <w:tcPr>
            <w:tcW w:w="1169" w:type="dxa"/>
          </w:tcPr>
          <w:p>
            <w:pPr>
              <w:pStyle w:val="TableParagraph"/>
              <w:ind w:left="4" w:right="1"/>
              <w:rPr>
                <w:sz w:val="20"/>
              </w:rPr>
            </w:pPr>
            <w:r>
              <w:rPr>
                <w:spacing w:val="-2"/>
                <w:sz w:val="20"/>
              </w:rPr>
              <w:t>(</w:t>
            </w:r>
            <w:r>
              <w:rPr>
                <w:rFonts w:ascii="Cambria"/>
                <w:spacing w:val="-2"/>
                <w:sz w:val="20"/>
              </w:rPr>
              <w:t>1.422</w:t>
            </w:r>
            <w:r>
              <w:rPr>
                <w:spacing w:val="-2"/>
                <w:sz w:val="20"/>
              </w:rPr>
              <w:t>)</w:t>
            </w:r>
          </w:p>
        </w:tc>
        <w:tc>
          <w:tcPr>
            <w:tcW w:w="1111" w:type="dxa"/>
          </w:tcPr>
          <w:p>
            <w:pPr>
              <w:pStyle w:val="TableParagraph"/>
              <w:ind w:left="6" w:right="1"/>
              <w:rPr>
                <w:sz w:val="20"/>
              </w:rPr>
            </w:pPr>
            <w:r>
              <w:rPr>
                <w:spacing w:val="-2"/>
                <w:sz w:val="20"/>
              </w:rPr>
              <w:t>(</w:t>
            </w:r>
            <w:r>
              <w:rPr>
                <w:rFonts w:ascii="Cambria"/>
                <w:spacing w:val="-2"/>
                <w:sz w:val="20"/>
              </w:rPr>
              <w:t>2.028</w:t>
            </w:r>
            <w:r>
              <w:rPr>
                <w:spacing w:val="-2"/>
                <w:sz w:val="20"/>
              </w:rPr>
              <w:t>)</w:t>
            </w:r>
          </w:p>
        </w:tc>
      </w:tr>
      <w:tr>
        <w:trPr>
          <w:trHeight w:val="239" w:hRule="atLeast"/>
        </w:trPr>
        <w:tc>
          <w:tcPr>
            <w:tcW w:w="2430" w:type="dxa"/>
          </w:tcPr>
          <w:p>
            <w:pPr>
              <w:pStyle w:val="TableParagraph"/>
              <w:ind w:left="119"/>
              <w:jc w:val="left"/>
              <w:rPr>
                <w:sz w:val="20"/>
              </w:rPr>
            </w:pPr>
            <w:r>
              <w:rPr>
                <w:sz w:val="20"/>
              </w:rPr>
              <w:t>Presidential</w:t>
            </w:r>
            <w:r>
              <w:rPr>
                <w:spacing w:val="-11"/>
                <w:sz w:val="20"/>
              </w:rPr>
              <w:t> </w:t>
            </w:r>
            <w:r>
              <w:rPr>
                <w:spacing w:val="-2"/>
                <w:sz w:val="20"/>
              </w:rPr>
              <w:t>election</w:t>
            </w:r>
          </w:p>
        </w:tc>
        <w:tc>
          <w:tcPr>
            <w:tcW w:w="1169" w:type="dxa"/>
          </w:tcPr>
          <w:p>
            <w:pPr>
              <w:pStyle w:val="TableParagraph"/>
              <w:ind w:left="4" w:right="3"/>
              <w:rPr>
                <w:rFonts w:ascii="Cambria" w:hAnsi="Cambria"/>
                <w:sz w:val="20"/>
              </w:rPr>
            </w:pPr>
            <w:r>
              <w:rPr>
                <w:rFonts w:ascii="Cambria" w:hAnsi="Cambria"/>
                <w:spacing w:val="-2"/>
                <w:w w:val="105"/>
                <w:sz w:val="20"/>
              </w:rPr>
              <w:t>−0.091</w:t>
            </w:r>
          </w:p>
        </w:tc>
        <w:tc>
          <w:tcPr>
            <w:tcW w:w="1169" w:type="dxa"/>
          </w:tcPr>
          <w:p>
            <w:pPr>
              <w:pStyle w:val="TableParagraph"/>
              <w:ind w:left="4" w:right="1"/>
              <w:rPr>
                <w:rFonts w:ascii="Cambria" w:hAnsi="Cambria"/>
                <w:sz w:val="20"/>
              </w:rPr>
            </w:pPr>
            <w:r>
              <w:rPr>
                <w:rFonts w:ascii="Cambria" w:hAnsi="Cambria"/>
                <w:spacing w:val="-2"/>
                <w:w w:val="105"/>
                <w:sz w:val="20"/>
              </w:rPr>
              <w:t>−0.091</w:t>
            </w:r>
          </w:p>
        </w:tc>
        <w:tc>
          <w:tcPr>
            <w:tcW w:w="1111" w:type="dxa"/>
          </w:tcPr>
          <w:p>
            <w:pPr>
              <w:pStyle w:val="TableParagraph"/>
              <w:ind w:left="6" w:right="1"/>
              <w:rPr>
                <w:rFonts w:ascii="Cambria" w:hAnsi="Cambria"/>
                <w:sz w:val="20"/>
              </w:rPr>
            </w:pPr>
            <w:r>
              <w:rPr>
                <w:rFonts w:ascii="Cambria" w:hAnsi="Cambria"/>
                <w:spacing w:val="-2"/>
                <w:w w:val="105"/>
                <w:sz w:val="20"/>
              </w:rPr>
              <w:t>−0.079</w:t>
            </w:r>
          </w:p>
        </w:tc>
      </w:tr>
      <w:tr>
        <w:trPr>
          <w:trHeight w:val="239" w:hRule="atLeast"/>
        </w:trPr>
        <w:tc>
          <w:tcPr>
            <w:tcW w:w="2430" w:type="dxa"/>
          </w:tcPr>
          <w:p>
            <w:pPr>
              <w:pStyle w:val="TableParagraph"/>
              <w:spacing w:line="240" w:lineRule="auto"/>
              <w:jc w:val="left"/>
              <w:rPr>
                <w:sz w:val="16"/>
              </w:rPr>
            </w:pPr>
          </w:p>
        </w:tc>
        <w:tc>
          <w:tcPr>
            <w:tcW w:w="1169" w:type="dxa"/>
          </w:tcPr>
          <w:p>
            <w:pPr>
              <w:pStyle w:val="TableParagraph"/>
              <w:ind w:left="4" w:right="3"/>
              <w:rPr>
                <w:sz w:val="20"/>
              </w:rPr>
            </w:pPr>
            <w:r>
              <w:rPr>
                <w:spacing w:val="-2"/>
                <w:sz w:val="20"/>
              </w:rPr>
              <w:t>(</w:t>
            </w:r>
            <w:r>
              <w:rPr>
                <w:rFonts w:ascii="Cambria"/>
                <w:spacing w:val="-2"/>
                <w:sz w:val="20"/>
              </w:rPr>
              <w:t>0.199</w:t>
            </w:r>
            <w:r>
              <w:rPr>
                <w:spacing w:val="-2"/>
                <w:sz w:val="20"/>
              </w:rPr>
              <w:t>)</w:t>
            </w:r>
          </w:p>
        </w:tc>
        <w:tc>
          <w:tcPr>
            <w:tcW w:w="1169" w:type="dxa"/>
          </w:tcPr>
          <w:p>
            <w:pPr>
              <w:pStyle w:val="TableParagraph"/>
              <w:ind w:left="4" w:right="1"/>
              <w:rPr>
                <w:sz w:val="20"/>
              </w:rPr>
            </w:pPr>
            <w:r>
              <w:rPr>
                <w:spacing w:val="-2"/>
                <w:sz w:val="20"/>
              </w:rPr>
              <w:t>(</w:t>
            </w:r>
            <w:r>
              <w:rPr>
                <w:rFonts w:ascii="Cambria"/>
                <w:spacing w:val="-2"/>
                <w:sz w:val="20"/>
              </w:rPr>
              <w:t>0.199</w:t>
            </w:r>
            <w:r>
              <w:rPr>
                <w:spacing w:val="-2"/>
                <w:sz w:val="20"/>
              </w:rPr>
              <w:t>)</w:t>
            </w:r>
          </w:p>
        </w:tc>
        <w:tc>
          <w:tcPr>
            <w:tcW w:w="1111" w:type="dxa"/>
          </w:tcPr>
          <w:p>
            <w:pPr>
              <w:pStyle w:val="TableParagraph"/>
              <w:ind w:left="6" w:right="1"/>
              <w:rPr>
                <w:sz w:val="20"/>
              </w:rPr>
            </w:pPr>
            <w:r>
              <w:rPr>
                <w:spacing w:val="-2"/>
                <w:sz w:val="20"/>
              </w:rPr>
              <w:t>(</w:t>
            </w:r>
            <w:r>
              <w:rPr>
                <w:rFonts w:ascii="Cambria"/>
                <w:spacing w:val="-2"/>
                <w:sz w:val="20"/>
              </w:rPr>
              <w:t>0.238</w:t>
            </w:r>
            <w:r>
              <w:rPr>
                <w:spacing w:val="-2"/>
                <w:sz w:val="20"/>
              </w:rPr>
              <w:t>)</w:t>
            </w:r>
          </w:p>
        </w:tc>
      </w:tr>
      <w:tr>
        <w:trPr>
          <w:trHeight w:val="239" w:hRule="atLeast"/>
        </w:trPr>
        <w:tc>
          <w:tcPr>
            <w:tcW w:w="2430" w:type="dxa"/>
          </w:tcPr>
          <w:p>
            <w:pPr>
              <w:pStyle w:val="TableParagraph"/>
              <w:ind w:left="119"/>
              <w:jc w:val="left"/>
              <w:rPr>
                <w:sz w:val="20"/>
              </w:rPr>
            </w:pPr>
            <w:r>
              <w:rPr>
                <w:sz w:val="20"/>
              </w:rPr>
              <w:t>Pensioners</w:t>
            </w:r>
            <w:r>
              <w:rPr>
                <w:spacing w:val="-10"/>
                <w:sz w:val="20"/>
              </w:rPr>
              <w:t> </w:t>
            </w:r>
            <w:r>
              <w:rPr>
                <w:sz w:val="20"/>
              </w:rPr>
              <w:t>per</w:t>
            </w:r>
            <w:r>
              <w:rPr>
                <w:spacing w:val="-9"/>
                <w:sz w:val="20"/>
              </w:rPr>
              <w:t> </w:t>
            </w:r>
            <w:r>
              <w:rPr>
                <w:sz w:val="20"/>
              </w:rPr>
              <w:t>1000</w:t>
            </w:r>
            <w:r>
              <w:rPr>
                <w:spacing w:val="-9"/>
                <w:sz w:val="20"/>
              </w:rPr>
              <w:t> </w:t>
            </w:r>
            <w:r>
              <w:rPr>
                <w:spacing w:val="-4"/>
                <w:sz w:val="20"/>
              </w:rPr>
              <w:t>pop.</w:t>
            </w:r>
          </w:p>
        </w:tc>
        <w:tc>
          <w:tcPr>
            <w:tcW w:w="1169" w:type="dxa"/>
          </w:tcPr>
          <w:p>
            <w:pPr>
              <w:pStyle w:val="TableParagraph"/>
              <w:ind w:left="4" w:right="3"/>
              <w:rPr>
                <w:rFonts w:ascii="Cambria"/>
                <w:sz w:val="20"/>
              </w:rPr>
            </w:pPr>
            <w:r>
              <w:rPr>
                <w:rFonts w:ascii="Cambria"/>
                <w:spacing w:val="-2"/>
                <w:sz w:val="20"/>
              </w:rPr>
              <w:t>0.0004</w:t>
            </w:r>
          </w:p>
        </w:tc>
        <w:tc>
          <w:tcPr>
            <w:tcW w:w="1169" w:type="dxa"/>
          </w:tcPr>
          <w:p>
            <w:pPr>
              <w:pStyle w:val="TableParagraph"/>
              <w:ind w:left="4" w:right="1"/>
              <w:rPr>
                <w:rFonts w:ascii="Cambria"/>
                <w:sz w:val="20"/>
              </w:rPr>
            </w:pPr>
            <w:r>
              <w:rPr>
                <w:rFonts w:ascii="Cambria"/>
                <w:spacing w:val="-2"/>
                <w:sz w:val="20"/>
              </w:rPr>
              <w:t>0.0002</w:t>
            </w:r>
          </w:p>
        </w:tc>
        <w:tc>
          <w:tcPr>
            <w:tcW w:w="1111" w:type="dxa"/>
          </w:tcPr>
          <w:p>
            <w:pPr>
              <w:pStyle w:val="TableParagraph"/>
              <w:ind w:left="6" w:right="1"/>
              <w:rPr>
                <w:rFonts w:ascii="Cambria"/>
                <w:sz w:val="20"/>
              </w:rPr>
            </w:pPr>
            <w:r>
              <w:rPr>
                <w:rFonts w:ascii="Cambria"/>
                <w:spacing w:val="-2"/>
                <w:sz w:val="20"/>
              </w:rPr>
              <w:t>0.0005</w:t>
            </w:r>
          </w:p>
        </w:tc>
      </w:tr>
      <w:tr>
        <w:trPr>
          <w:trHeight w:val="239" w:hRule="atLeast"/>
        </w:trPr>
        <w:tc>
          <w:tcPr>
            <w:tcW w:w="2430" w:type="dxa"/>
          </w:tcPr>
          <w:p>
            <w:pPr>
              <w:pStyle w:val="TableParagraph"/>
              <w:spacing w:line="240" w:lineRule="auto"/>
              <w:jc w:val="left"/>
              <w:rPr>
                <w:sz w:val="16"/>
              </w:rPr>
            </w:pPr>
          </w:p>
        </w:tc>
        <w:tc>
          <w:tcPr>
            <w:tcW w:w="1169" w:type="dxa"/>
          </w:tcPr>
          <w:p>
            <w:pPr>
              <w:pStyle w:val="TableParagraph"/>
              <w:ind w:left="4" w:right="3"/>
              <w:rPr>
                <w:sz w:val="20"/>
              </w:rPr>
            </w:pPr>
            <w:r>
              <w:rPr>
                <w:spacing w:val="-2"/>
                <w:sz w:val="20"/>
              </w:rPr>
              <w:t>(</w:t>
            </w:r>
            <w:r>
              <w:rPr>
                <w:rFonts w:ascii="Cambria"/>
                <w:spacing w:val="-2"/>
                <w:sz w:val="20"/>
              </w:rPr>
              <w:t>0.0005</w:t>
            </w:r>
            <w:r>
              <w:rPr>
                <w:spacing w:val="-2"/>
                <w:sz w:val="20"/>
              </w:rPr>
              <w:t>)</w:t>
            </w:r>
          </w:p>
        </w:tc>
        <w:tc>
          <w:tcPr>
            <w:tcW w:w="1169" w:type="dxa"/>
          </w:tcPr>
          <w:p>
            <w:pPr>
              <w:pStyle w:val="TableParagraph"/>
              <w:ind w:left="4" w:right="1"/>
              <w:rPr>
                <w:sz w:val="20"/>
              </w:rPr>
            </w:pPr>
            <w:r>
              <w:rPr>
                <w:spacing w:val="-2"/>
                <w:sz w:val="20"/>
              </w:rPr>
              <w:t>(</w:t>
            </w:r>
            <w:r>
              <w:rPr>
                <w:rFonts w:ascii="Cambria"/>
                <w:spacing w:val="-2"/>
                <w:sz w:val="20"/>
              </w:rPr>
              <w:t>0.0005</w:t>
            </w:r>
            <w:r>
              <w:rPr>
                <w:spacing w:val="-2"/>
                <w:sz w:val="20"/>
              </w:rPr>
              <w:t>)</w:t>
            </w:r>
          </w:p>
        </w:tc>
        <w:tc>
          <w:tcPr>
            <w:tcW w:w="1111" w:type="dxa"/>
          </w:tcPr>
          <w:p>
            <w:pPr>
              <w:pStyle w:val="TableParagraph"/>
              <w:ind w:left="6" w:right="1"/>
              <w:rPr>
                <w:sz w:val="20"/>
              </w:rPr>
            </w:pPr>
            <w:r>
              <w:rPr>
                <w:spacing w:val="-2"/>
                <w:sz w:val="20"/>
              </w:rPr>
              <w:t>(</w:t>
            </w:r>
            <w:r>
              <w:rPr>
                <w:rFonts w:ascii="Cambria"/>
                <w:spacing w:val="-2"/>
                <w:sz w:val="20"/>
              </w:rPr>
              <w:t>0.0006</w:t>
            </w:r>
            <w:r>
              <w:rPr>
                <w:spacing w:val="-2"/>
                <w:sz w:val="20"/>
              </w:rPr>
              <w:t>)</w:t>
            </w:r>
          </w:p>
        </w:tc>
      </w:tr>
      <w:tr>
        <w:trPr>
          <w:trHeight w:val="239" w:hRule="atLeast"/>
        </w:trPr>
        <w:tc>
          <w:tcPr>
            <w:tcW w:w="2430" w:type="dxa"/>
          </w:tcPr>
          <w:p>
            <w:pPr>
              <w:pStyle w:val="TableParagraph"/>
              <w:ind w:left="119"/>
              <w:jc w:val="left"/>
              <w:rPr>
                <w:sz w:val="20"/>
              </w:rPr>
            </w:pPr>
            <w:r>
              <w:rPr>
                <w:sz w:val="20"/>
              </w:rPr>
              <w:t>GRP</w:t>
            </w:r>
            <w:r>
              <w:rPr>
                <w:spacing w:val="-6"/>
                <w:sz w:val="20"/>
              </w:rPr>
              <w:t> </w:t>
            </w:r>
            <w:r>
              <w:rPr>
                <w:sz w:val="20"/>
              </w:rPr>
              <w:t>per</w:t>
            </w:r>
            <w:r>
              <w:rPr>
                <w:spacing w:val="-5"/>
                <w:sz w:val="20"/>
              </w:rPr>
              <w:t> </w:t>
            </w:r>
            <w:r>
              <w:rPr>
                <w:spacing w:val="-2"/>
                <w:sz w:val="20"/>
              </w:rPr>
              <w:t>capita</w:t>
            </w:r>
          </w:p>
        </w:tc>
        <w:tc>
          <w:tcPr>
            <w:tcW w:w="1169" w:type="dxa"/>
          </w:tcPr>
          <w:p>
            <w:pPr>
              <w:pStyle w:val="TableParagraph"/>
              <w:ind w:left="4" w:right="3"/>
              <w:rPr>
                <w:rFonts w:ascii="Cambria" w:hAnsi="Cambria"/>
                <w:sz w:val="20"/>
              </w:rPr>
            </w:pPr>
            <w:r>
              <w:rPr>
                <w:rFonts w:ascii="Cambria" w:hAnsi="Cambria"/>
                <w:w w:val="105"/>
                <w:sz w:val="20"/>
              </w:rPr>
              <w:t>−0.000</w:t>
            </w:r>
            <w:r>
              <w:rPr>
                <w:rFonts w:ascii="Cambria" w:hAnsi="Cambria"/>
                <w:spacing w:val="-7"/>
                <w:w w:val="105"/>
                <w:sz w:val="20"/>
              </w:rPr>
              <w:t> </w:t>
            </w:r>
            <w:r>
              <w:rPr>
                <w:rFonts w:ascii="Cambria" w:hAnsi="Cambria"/>
                <w:spacing w:val="-5"/>
                <w:w w:val="105"/>
                <w:sz w:val="20"/>
              </w:rPr>
              <w:t>09</w:t>
            </w:r>
          </w:p>
        </w:tc>
        <w:tc>
          <w:tcPr>
            <w:tcW w:w="1169" w:type="dxa"/>
          </w:tcPr>
          <w:p>
            <w:pPr>
              <w:pStyle w:val="TableParagraph"/>
              <w:ind w:left="4" w:right="1"/>
              <w:rPr>
                <w:rFonts w:ascii="Cambria" w:hAnsi="Cambria"/>
                <w:sz w:val="20"/>
              </w:rPr>
            </w:pPr>
            <w:r>
              <w:rPr>
                <w:rFonts w:ascii="Cambria" w:hAnsi="Cambria"/>
                <w:spacing w:val="-2"/>
                <w:w w:val="105"/>
                <w:sz w:val="20"/>
              </w:rPr>
              <w:t>−0.0002</w:t>
            </w:r>
          </w:p>
        </w:tc>
        <w:tc>
          <w:tcPr>
            <w:tcW w:w="1111" w:type="dxa"/>
          </w:tcPr>
          <w:p>
            <w:pPr>
              <w:pStyle w:val="TableParagraph"/>
              <w:ind w:left="6" w:right="1"/>
              <w:rPr>
                <w:rFonts w:ascii="Cambria" w:hAnsi="Cambria"/>
                <w:sz w:val="20"/>
              </w:rPr>
            </w:pPr>
            <w:r>
              <w:rPr>
                <w:rFonts w:ascii="Cambria" w:hAnsi="Cambria"/>
                <w:w w:val="105"/>
                <w:sz w:val="20"/>
              </w:rPr>
              <w:t>−0.000</w:t>
            </w:r>
            <w:r>
              <w:rPr>
                <w:rFonts w:ascii="Cambria" w:hAnsi="Cambria"/>
                <w:spacing w:val="-7"/>
                <w:w w:val="105"/>
                <w:sz w:val="20"/>
              </w:rPr>
              <w:t> </w:t>
            </w:r>
            <w:r>
              <w:rPr>
                <w:rFonts w:ascii="Cambria" w:hAnsi="Cambria"/>
                <w:spacing w:val="-5"/>
                <w:w w:val="105"/>
                <w:sz w:val="20"/>
              </w:rPr>
              <w:t>05</w:t>
            </w:r>
          </w:p>
        </w:tc>
      </w:tr>
      <w:tr>
        <w:trPr>
          <w:trHeight w:val="239" w:hRule="atLeast"/>
        </w:trPr>
        <w:tc>
          <w:tcPr>
            <w:tcW w:w="2430" w:type="dxa"/>
          </w:tcPr>
          <w:p>
            <w:pPr>
              <w:pStyle w:val="TableParagraph"/>
              <w:spacing w:line="240" w:lineRule="auto"/>
              <w:jc w:val="left"/>
              <w:rPr>
                <w:sz w:val="16"/>
              </w:rPr>
            </w:pPr>
          </w:p>
        </w:tc>
        <w:tc>
          <w:tcPr>
            <w:tcW w:w="1169" w:type="dxa"/>
          </w:tcPr>
          <w:p>
            <w:pPr>
              <w:pStyle w:val="TableParagraph"/>
              <w:ind w:left="4" w:right="3"/>
              <w:rPr>
                <w:sz w:val="20"/>
              </w:rPr>
            </w:pPr>
            <w:r>
              <w:rPr>
                <w:spacing w:val="-2"/>
                <w:sz w:val="20"/>
              </w:rPr>
              <w:t>(</w:t>
            </w:r>
            <w:r>
              <w:rPr>
                <w:rFonts w:ascii="Cambria"/>
                <w:spacing w:val="-2"/>
                <w:sz w:val="20"/>
              </w:rPr>
              <w:t>0.0002</w:t>
            </w:r>
            <w:r>
              <w:rPr>
                <w:spacing w:val="-2"/>
                <w:sz w:val="20"/>
              </w:rPr>
              <w:t>)</w:t>
            </w:r>
          </w:p>
        </w:tc>
        <w:tc>
          <w:tcPr>
            <w:tcW w:w="1169" w:type="dxa"/>
          </w:tcPr>
          <w:p>
            <w:pPr>
              <w:pStyle w:val="TableParagraph"/>
              <w:ind w:left="4" w:right="1"/>
              <w:rPr>
                <w:sz w:val="20"/>
              </w:rPr>
            </w:pPr>
            <w:r>
              <w:rPr>
                <w:spacing w:val="-2"/>
                <w:sz w:val="20"/>
              </w:rPr>
              <w:t>(</w:t>
            </w:r>
            <w:r>
              <w:rPr>
                <w:rFonts w:ascii="Cambria"/>
                <w:spacing w:val="-2"/>
                <w:sz w:val="20"/>
              </w:rPr>
              <w:t>0.0002</w:t>
            </w:r>
            <w:r>
              <w:rPr>
                <w:spacing w:val="-2"/>
                <w:sz w:val="20"/>
              </w:rPr>
              <w:t>)</w:t>
            </w:r>
          </w:p>
        </w:tc>
        <w:tc>
          <w:tcPr>
            <w:tcW w:w="1111" w:type="dxa"/>
          </w:tcPr>
          <w:p>
            <w:pPr>
              <w:pStyle w:val="TableParagraph"/>
              <w:ind w:left="6" w:right="1"/>
              <w:rPr>
                <w:sz w:val="20"/>
              </w:rPr>
            </w:pPr>
            <w:r>
              <w:rPr>
                <w:spacing w:val="-2"/>
                <w:sz w:val="20"/>
              </w:rPr>
              <w:t>(</w:t>
            </w:r>
            <w:r>
              <w:rPr>
                <w:rFonts w:ascii="Cambria"/>
                <w:spacing w:val="-2"/>
                <w:sz w:val="20"/>
              </w:rPr>
              <w:t>0.0002</w:t>
            </w:r>
            <w:r>
              <w:rPr>
                <w:spacing w:val="-2"/>
                <w:sz w:val="20"/>
              </w:rPr>
              <w:t>)</w:t>
            </w:r>
          </w:p>
        </w:tc>
      </w:tr>
      <w:tr>
        <w:trPr>
          <w:trHeight w:val="239" w:hRule="atLeast"/>
        </w:trPr>
        <w:tc>
          <w:tcPr>
            <w:tcW w:w="2430" w:type="dxa"/>
          </w:tcPr>
          <w:p>
            <w:pPr>
              <w:pStyle w:val="TableParagraph"/>
              <w:ind w:left="119"/>
              <w:jc w:val="left"/>
              <w:rPr>
                <w:sz w:val="20"/>
              </w:rPr>
            </w:pPr>
            <w:r>
              <w:rPr>
                <w:sz w:val="20"/>
              </w:rPr>
              <w:t>Poverty</w:t>
            </w:r>
            <w:r>
              <w:rPr>
                <w:spacing w:val="-8"/>
                <w:sz w:val="20"/>
              </w:rPr>
              <w:t> </w:t>
            </w:r>
            <w:r>
              <w:rPr>
                <w:spacing w:val="-4"/>
                <w:sz w:val="20"/>
              </w:rPr>
              <w:t>rate</w:t>
            </w:r>
          </w:p>
        </w:tc>
        <w:tc>
          <w:tcPr>
            <w:tcW w:w="1169" w:type="dxa"/>
          </w:tcPr>
          <w:p>
            <w:pPr>
              <w:pStyle w:val="TableParagraph"/>
              <w:ind w:left="4" w:right="3"/>
              <w:rPr>
                <w:rFonts w:ascii="Cambria" w:hAnsi="Cambria"/>
                <w:sz w:val="20"/>
              </w:rPr>
            </w:pPr>
            <w:r>
              <w:rPr>
                <w:rFonts w:ascii="Cambria" w:hAnsi="Cambria"/>
                <w:spacing w:val="-2"/>
                <w:w w:val="105"/>
                <w:sz w:val="20"/>
              </w:rPr>
              <w:t>−0.011</w:t>
            </w:r>
          </w:p>
        </w:tc>
        <w:tc>
          <w:tcPr>
            <w:tcW w:w="1169" w:type="dxa"/>
          </w:tcPr>
          <w:p>
            <w:pPr>
              <w:pStyle w:val="TableParagraph"/>
              <w:ind w:left="4" w:right="1"/>
              <w:rPr>
                <w:rFonts w:ascii="Cambria" w:hAnsi="Cambria"/>
                <w:sz w:val="20"/>
              </w:rPr>
            </w:pPr>
            <w:r>
              <w:rPr>
                <w:rFonts w:ascii="Cambria" w:hAnsi="Cambria"/>
                <w:spacing w:val="-2"/>
                <w:w w:val="105"/>
                <w:sz w:val="20"/>
              </w:rPr>
              <w:t>−0.011</w:t>
            </w:r>
          </w:p>
        </w:tc>
        <w:tc>
          <w:tcPr>
            <w:tcW w:w="1111" w:type="dxa"/>
          </w:tcPr>
          <w:p>
            <w:pPr>
              <w:pStyle w:val="TableParagraph"/>
              <w:ind w:left="6" w:right="1"/>
              <w:rPr>
                <w:rFonts w:ascii="Cambria"/>
                <w:sz w:val="20"/>
              </w:rPr>
            </w:pPr>
            <w:r>
              <w:rPr>
                <w:rFonts w:ascii="Cambria"/>
                <w:spacing w:val="-2"/>
                <w:sz w:val="20"/>
              </w:rPr>
              <w:t>0.015</w:t>
            </w:r>
          </w:p>
        </w:tc>
      </w:tr>
      <w:tr>
        <w:trPr>
          <w:trHeight w:val="239" w:hRule="atLeast"/>
        </w:trPr>
        <w:tc>
          <w:tcPr>
            <w:tcW w:w="2430" w:type="dxa"/>
          </w:tcPr>
          <w:p>
            <w:pPr>
              <w:pStyle w:val="TableParagraph"/>
              <w:spacing w:line="240" w:lineRule="auto"/>
              <w:jc w:val="left"/>
              <w:rPr>
                <w:sz w:val="16"/>
              </w:rPr>
            </w:pPr>
          </w:p>
        </w:tc>
        <w:tc>
          <w:tcPr>
            <w:tcW w:w="1169" w:type="dxa"/>
          </w:tcPr>
          <w:p>
            <w:pPr>
              <w:pStyle w:val="TableParagraph"/>
              <w:ind w:left="4" w:right="3"/>
              <w:rPr>
                <w:sz w:val="20"/>
              </w:rPr>
            </w:pPr>
            <w:r>
              <w:rPr>
                <w:spacing w:val="-2"/>
                <w:sz w:val="20"/>
              </w:rPr>
              <w:t>(</w:t>
            </w:r>
            <w:r>
              <w:rPr>
                <w:rFonts w:ascii="Cambria"/>
                <w:spacing w:val="-2"/>
                <w:sz w:val="20"/>
              </w:rPr>
              <w:t>0.013</w:t>
            </w:r>
            <w:r>
              <w:rPr>
                <w:spacing w:val="-2"/>
                <w:sz w:val="20"/>
              </w:rPr>
              <w:t>)</w:t>
            </w:r>
          </w:p>
        </w:tc>
        <w:tc>
          <w:tcPr>
            <w:tcW w:w="1169" w:type="dxa"/>
          </w:tcPr>
          <w:p>
            <w:pPr>
              <w:pStyle w:val="TableParagraph"/>
              <w:ind w:left="4" w:right="1"/>
              <w:rPr>
                <w:sz w:val="20"/>
              </w:rPr>
            </w:pPr>
            <w:r>
              <w:rPr>
                <w:spacing w:val="-2"/>
                <w:sz w:val="20"/>
              </w:rPr>
              <w:t>(</w:t>
            </w:r>
            <w:r>
              <w:rPr>
                <w:rFonts w:ascii="Cambria"/>
                <w:spacing w:val="-2"/>
                <w:sz w:val="20"/>
              </w:rPr>
              <w:t>0.013</w:t>
            </w:r>
            <w:r>
              <w:rPr>
                <w:spacing w:val="-2"/>
                <w:sz w:val="20"/>
              </w:rPr>
              <w:t>)</w:t>
            </w:r>
          </w:p>
        </w:tc>
        <w:tc>
          <w:tcPr>
            <w:tcW w:w="1111" w:type="dxa"/>
          </w:tcPr>
          <w:p>
            <w:pPr>
              <w:pStyle w:val="TableParagraph"/>
              <w:ind w:left="6" w:right="1"/>
              <w:rPr>
                <w:sz w:val="20"/>
              </w:rPr>
            </w:pPr>
            <w:r>
              <w:rPr>
                <w:spacing w:val="-2"/>
                <w:sz w:val="20"/>
              </w:rPr>
              <w:t>(</w:t>
            </w:r>
            <w:r>
              <w:rPr>
                <w:rFonts w:ascii="Cambria"/>
                <w:spacing w:val="-2"/>
                <w:sz w:val="20"/>
              </w:rPr>
              <w:t>0.018</w:t>
            </w:r>
            <w:r>
              <w:rPr>
                <w:spacing w:val="-2"/>
                <w:sz w:val="20"/>
              </w:rPr>
              <w:t>)</w:t>
            </w:r>
          </w:p>
        </w:tc>
      </w:tr>
      <w:tr>
        <w:trPr>
          <w:trHeight w:val="239" w:hRule="atLeast"/>
        </w:trPr>
        <w:tc>
          <w:tcPr>
            <w:tcW w:w="2430" w:type="dxa"/>
          </w:tcPr>
          <w:p>
            <w:pPr>
              <w:pStyle w:val="TableParagraph"/>
              <w:ind w:left="119"/>
              <w:jc w:val="left"/>
              <w:rPr>
                <w:sz w:val="20"/>
              </w:rPr>
            </w:pPr>
            <w:r>
              <w:rPr>
                <w:sz w:val="20"/>
              </w:rPr>
              <w:t>Urban</w:t>
            </w:r>
            <w:r>
              <w:rPr>
                <w:spacing w:val="-5"/>
                <w:sz w:val="20"/>
              </w:rPr>
              <w:t> </w:t>
            </w:r>
            <w:r>
              <w:rPr>
                <w:sz w:val="20"/>
              </w:rPr>
              <w:t>share</w:t>
            </w:r>
            <w:r>
              <w:rPr>
                <w:spacing w:val="-5"/>
                <w:sz w:val="20"/>
              </w:rPr>
              <w:t> </w:t>
            </w:r>
            <w:r>
              <w:rPr>
                <w:sz w:val="20"/>
              </w:rPr>
              <w:t>of</w:t>
            </w:r>
            <w:r>
              <w:rPr>
                <w:spacing w:val="-4"/>
                <w:sz w:val="20"/>
              </w:rPr>
              <w:t> pop.</w:t>
            </w:r>
          </w:p>
        </w:tc>
        <w:tc>
          <w:tcPr>
            <w:tcW w:w="1169" w:type="dxa"/>
          </w:tcPr>
          <w:p>
            <w:pPr>
              <w:pStyle w:val="TableParagraph"/>
              <w:ind w:left="4" w:right="3"/>
              <w:rPr>
                <w:sz w:val="20"/>
              </w:rPr>
            </w:pPr>
            <w:r>
              <w:rPr>
                <w:rFonts w:ascii="Cambria"/>
                <w:spacing w:val="-2"/>
                <w:sz w:val="20"/>
              </w:rPr>
              <w:t>0.017</w:t>
            </w:r>
            <w:r>
              <w:rPr>
                <w:spacing w:val="-2"/>
                <w:sz w:val="20"/>
              </w:rPr>
              <w:t>+</w:t>
            </w:r>
          </w:p>
        </w:tc>
        <w:tc>
          <w:tcPr>
            <w:tcW w:w="1169" w:type="dxa"/>
          </w:tcPr>
          <w:p>
            <w:pPr>
              <w:pStyle w:val="TableParagraph"/>
              <w:ind w:left="4" w:right="1"/>
              <w:rPr>
                <w:sz w:val="20"/>
              </w:rPr>
            </w:pPr>
            <w:r>
              <w:rPr>
                <w:rFonts w:ascii="Cambria"/>
                <w:spacing w:val="-2"/>
                <w:sz w:val="20"/>
              </w:rPr>
              <w:t>0.020</w:t>
            </w:r>
            <w:r>
              <w:rPr>
                <w:spacing w:val="-2"/>
                <w:sz w:val="20"/>
              </w:rPr>
              <w:t>*</w:t>
            </w:r>
          </w:p>
        </w:tc>
        <w:tc>
          <w:tcPr>
            <w:tcW w:w="1111" w:type="dxa"/>
          </w:tcPr>
          <w:p>
            <w:pPr>
              <w:pStyle w:val="TableParagraph"/>
              <w:ind w:left="6" w:right="1"/>
              <w:rPr>
                <w:rFonts w:ascii="Cambria"/>
                <w:sz w:val="20"/>
              </w:rPr>
            </w:pPr>
            <w:r>
              <w:rPr>
                <w:rFonts w:ascii="Cambria"/>
                <w:spacing w:val="-2"/>
                <w:sz w:val="20"/>
              </w:rPr>
              <w:t>0.006</w:t>
            </w:r>
          </w:p>
        </w:tc>
      </w:tr>
      <w:tr>
        <w:trPr>
          <w:trHeight w:val="239" w:hRule="atLeast"/>
        </w:trPr>
        <w:tc>
          <w:tcPr>
            <w:tcW w:w="2430" w:type="dxa"/>
          </w:tcPr>
          <w:p>
            <w:pPr>
              <w:pStyle w:val="TableParagraph"/>
              <w:spacing w:line="240" w:lineRule="auto"/>
              <w:jc w:val="left"/>
              <w:rPr>
                <w:sz w:val="16"/>
              </w:rPr>
            </w:pPr>
          </w:p>
        </w:tc>
        <w:tc>
          <w:tcPr>
            <w:tcW w:w="1169" w:type="dxa"/>
          </w:tcPr>
          <w:p>
            <w:pPr>
              <w:pStyle w:val="TableParagraph"/>
              <w:ind w:left="4" w:right="3"/>
              <w:rPr>
                <w:sz w:val="20"/>
              </w:rPr>
            </w:pPr>
            <w:r>
              <w:rPr>
                <w:spacing w:val="-2"/>
                <w:sz w:val="20"/>
              </w:rPr>
              <w:t>(</w:t>
            </w:r>
            <w:r>
              <w:rPr>
                <w:rFonts w:ascii="Cambria"/>
                <w:spacing w:val="-2"/>
                <w:sz w:val="20"/>
              </w:rPr>
              <w:t>0.009</w:t>
            </w:r>
            <w:r>
              <w:rPr>
                <w:spacing w:val="-2"/>
                <w:sz w:val="20"/>
              </w:rPr>
              <w:t>)</w:t>
            </w:r>
          </w:p>
        </w:tc>
        <w:tc>
          <w:tcPr>
            <w:tcW w:w="1169" w:type="dxa"/>
          </w:tcPr>
          <w:p>
            <w:pPr>
              <w:pStyle w:val="TableParagraph"/>
              <w:ind w:left="4" w:right="1"/>
              <w:rPr>
                <w:sz w:val="20"/>
              </w:rPr>
            </w:pPr>
            <w:r>
              <w:rPr>
                <w:spacing w:val="-2"/>
                <w:sz w:val="20"/>
              </w:rPr>
              <w:t>(</w:t>
            </w:r>
            <w:r>
              <w:rPr>
                <w:rFonts w:ascii="Cambria"/>
                <w:spacing w:val="-2"/>
                <w:sz w:val="20"/>
              </w:rPr>
              <w:t>0.010</w:t>
            </w:r>
            <w:r>
              <w:rPr>
                <w:spacing w:val="-2"/>
                <w:sz w:val="20"/>
              </w:rPr>
              <w:t>)</w:t>
            </w:r>
          </w:p>
        </w:tc>
        <w:tc>
          <w:tcPr>
            <w:tcW w:w="1111" w:type="dxa"/>
          </w:tcPr>
          <w:p>
            <w:pPr>
              <w:pStyle w:val="TableParagraph"/>
              <w:ind w:left="6" w:right="1"/>
              <w:rPr>
                <w:sz w:val="20"/>
              </w:rPr>
            </w:pPr>
            <w:r>
              <w:rPr>
                <w:spacing w:val="-2"/>
                <w:sz w:val="20"/>
              </w:rPr>
              <w:t>(</w:t>
            </w:r>
            <w:r>
              <w:rPr>
                <w:rFonts w:ascii="Cambria"/>
                <w:spacing w:val="-2"/>
                <w:sz w:val="20"/>
              </w:rPr>
              <w:t>0.010</w:t>
            </w:r>
            <w:r>
              <w:rPr>
                <w:spacing w:val="-2"/>
                <w:sz w:val="20"/>
              </w:rPr>
              <w:t>)</w:t>
            </w:r>
          </w:p>
        </w:tc>
      </w:tr>
      <w:tr>
        <w:trPr>
          <w:trHeight w:val="239" w:hRule="atLeast"/>
        </w:trPr>
        <w:tc>
          <w:tcPr>
            <w:tcW w:w="2430" w:type="dxa"/>
          </w:tcPr>
          <w:p>
            <w:pPr>
              <w:pStyle w:val="TableParagraph"/>
              <w:ind w:left="119"/>
              <w:jc w:val="left"/>
              <w:rPr>
                <w:sz w:val="20"/>
              </w:rPr>
            </w:pPr>
            <w:r>
              <w:rPr>
                <w:sz w:val="20"/>
              </w:rPr>
              <w:t>UR</w:t>
            </w:r>
            <w:r>
              <w:rPr>
                <w:spacing w:val="-11"/>
                <w:sz w:val="20"/>
              </w:rPr>
              <w:t> </w:t>
            </w:r>
            <w:r>
              <w:rPr>
                <w:sz w:val="20"/>
              </w:rPr>
              <w:t>governors</w:t>
            </w:r>
            <w:r>
              <w:rPr>
                <w:spacing w:val="-10"/>
                <w:sz w:val="20"/>
              </w:rPr>
              <w:t> </w:t>
            </w:r>
            <w:r>
              <w:rPr>
                <w:spacing w:val="-2"/>
                <w:sz w:val="20"/>
              </w:rPr>
              <w:t>share</w:t>
            </w:r>
          </w:p>
        </w:tc>
        <w:tc>
          <w:tcPr>
            <w:tcW w:w="1169" w:type="dxa"/>
          </w:tcPr>
          <w:p>
            <w:pPr>
              <w:pStyle w:val="TableParagraph"/>
              <w:ind w:left="4" w:right="3"/>
              <w:rPr>
                <w:rFonts w:ascii="Cambria"/>
                <w:sz w:val="20"/>
              </w:rPr>
            </w:pPr>
            <w:r>
              <w:rPr>
                <w:rFonts w:ascii="Cambria"/>
                <w:spacing w:val="-2"/>
                <w:sz w:val="20"/>
              </w:rPr>
              <w:t>1.271</w:t>
            </w:r>
          </w:p>
        </w:tc>
        <w:tc>
          <w:tcPr>
            <w:tcW w:w="1169" w:type="dxa"/>
          </w:tcPr>
          <w:p>
            <w:pPr>
              <w:pStyle w:val="TableParagraph"/>
              <w:ind w:left="4" w:right="4"/>
              <w:rPr>
                <w:rFonts w:ascii="Cambria"/>
                <w:sz w:val="20"/>
              </w:rPr>
            </w:pPr>
            <w:r>
              <w:rPr>
                <w:rFonts w:ascii="Cambria"/>
                <w:spacing w:val="-2"/>
                <w:sz w:val="20"/>
              </w:rPr>
              <w:t>1.247</w:t>
            </w:r>
          </w:p>
        </w:tc>
        <w:tc>
          <w:tcPr>
            <w:tcW w:w="1111" w:type="dxa"/>
          </w:tcPr>
          <w:p>
            <w:pPr>
              <w:pStyle w:val="TableParagraph"/>
              <w:ind w:left="6" w:right="1"/>
              <w:rPr>
                <w:rFonts w:ascii="Cambria"/>
                <w:sz w:val="20"/>
              </w:rPr>
            </w:pPr>
            <w:r>
              <w:rPr>
                <w:rFonts w:ascii="Cambria"/>
                <w:spacing w:val="-2"/>
                <w:sz w:val="20"/>
              </w:rPr>
              <w:t>1.229</w:t>
            </w:r>
          </w:p>
        </w:tc>
      </w:tr>
      <w:tr>
        <w:trPr>
          <w:trHeight w:val="239" w:hRule="atLeast"/>
        </w:trPr>
        <w:tc>
          <w:tcPr>
            <w:tcW w:w="2430" w:type="dxa"/>
          </w:tcPr>
          <w:p>
            <w:pPr>
              <w:pStyle w:val="TableParagraph"/>
              <w:spacing w:line="240" w:lineRule="auto"/>
              <w:jc w:val="left"/>
              <w:rPr>
                <w:sz w:val="16"/>
              </w:rPr>
            </w:pPr>
          </w:p>
        </w:tc>
        <w:tc>
          <w:tcPr>
            <w:tcW w:w="1169" w:type="dxa"/>
          </w:tcPr>
          <w:p>
            <w:pPr>
              <w:pStyle w:val="TableParagraph"/>
              <w:ind w:left="4" w:right="3"/>
              <w:rPr>
                <w:sz w:val="20"/>
              </w:rPr>
            </w:pPr>
            <w:r>
              <w:rPr>
                <w:spacing w:val="-2"/>
                <w:sz w:val="20"/>
              </w:rPr>
              <w:t>(</w:t>
            </w:r>
            <w:r>
              <w:rPr>
                <w:rFonts w:ascii="Cambria"/>
                <w:spacing w:val="-2"/>
                <w:sz w:val="20"/>
              </w:rPr>
              <w:t>0.960</w:t>
            </w:r>
            <w:r>
              <w:rPr>
                <w:spacing w:val="-2"/>
                <w:sz w:val="20"/>
              </w:rPr>
              <w:t>)</w:t>
            </w:r>
          </w:p>
        </w:tc>
        <w:tc>
          <w:tcPr>
            <w:tcW w:w="1169" w:type="dxa"/>
          </w:tcPr>
          <w:p>
            <w:pPr>
              <w:pStyle w:val="TableParagraph"/>
              <w:ind w:left="4" w:right="1"/>
              <w:rPr>
                <w:sz w:val="20"/>
              </w:rPr>
            </w:pPr>
            <w:r>
              <w:rPr>
                <w:spacing w:val="-2"/>
                <w:sz w:val="20"/>
              </w:rPr>
              <w:t>(</w:t>
            </w:r>
            <w:r>
              <w:rPr>
                <w:rFonts w:ascii="Cambria"/>
                <w:spacing w:val="-2"/>
                <w:sz w:val="20"/>
              </w:rPr>
              <w:t>0.960</w:t>
            </w:r>
            <w:r>
              <w:rPr>
                <w:spacing w:val="-2"/>
                <w:sz w:val="20"/>
              </w:rPr>
              <w:t>)</w:t>
            </w:r>
          </w:p>
        </w:tc>
        <w:tc>
          <w:tcPr>
            <w:tcW w:w="1111" w:type="dxa"/>
          </w:tcPr>
          <w:p>
            <w:pPr>
              <w:pStyle w:val="TableParagraph"/>
              <w:ind w:left="6" w:right="1"/>
              <w:rPr>
                <w:sz w:val="20"/>
              </w:rPr>
            </w:pPr>
            <w:r>
              <w:rPr>
                <w:spacing w:val="-2"/>
                <w:sz w:val="20"/>
              </w:rPr>
              <w:t>(</w:t>
            </w:r>
            <w:r>
              <w:rPr>
                <w:rFonts w:ascii="Cambria"/>
                <w:spacing w:val="-2"/>
                <w:sz w:val="20"/>
              </w:rPr>
              <w:t>1.172</w:t>
            </w:r>
            <w:r>
              <w:rPr>
                <w:spacing w:val="-2"/>
                <w:sz w:val="20"/>
              </w:rPr>
              <w:t>)</w:t>
            </w:r>
          </w:p>
        </w:tc>
      </w:tr>
      <w:tr>
        <w:trPr>
          <w:trHeight w:val="239" w:hRule="atLeast"/>
        </w:trPr>
        <w:tc>
          <w:tcPr>
            <w:tcW w:w="2430" w:type="dxa"/>
          </w:tcPr>
          <w:p>
            <w:pPr>
              <w:pStyle w:val="TableParagraph"/>
              <w:ind w:left="119"/>
              <w:jc w:val="left"/>
              <w:rPr>
                <w:sz w:val="20"/>
              </w:rPr>
            </w:pPr>
            <w:r>
              <w:rPr>
                <w:sz w:val="20"/>
              </w:rPr>
              <w:t>N.</w:t>
            </w:r>
            <w:r>
              <w:rPr>
                <w:spacing w:val="-3"/>
                <w:sz w:val="20"/>
              </w:rPr>
              <w:t> </w:t>
            </w:r>
            <w:r>
              <w:rPr>
                <w:spacing w:val="-2"/>
                <w:sz w:val="20"/>
              </w:rPr>
              <w:t>precincts</w:t>
            </w:r>
          </w:p>
        </w:tc>
        <w:tc>
          <w:tcPr>
            <w:tcW w:w="1169" w:type="dxa"/>
          </w:tcPr>
          <w:p>
            <w:pPr>
              <w:pStyle w:val="TableParagraph"/>
              <w:ind w:left="4" w:right="3"/>
              <w:rPr>
                <w:rFonts w:ascii="Cambria" w:hAnsi="Cambria"/>
                <w:sz w:val="20"/>
              </w:rPr>
            </w:pPr>
            <w:r>
              <w:rPr>
                <w:rFonts w:ascii="Cambria" w:hAnsi="Cambria"/>
                <w:spacing w:val="-2"/>
                <w:w w:val="105"/>
                <w:sz w:val="20"/>
              </w:rPr>
              <w:t>−0.0005</w:t>
            </w:r>
          </w:p>
        </w:tc>
        <w:tc>
          <w:tcPr>
            <w:tcW w:w="1169" w:type="dxa"/>
          </w:tcPr>
          <w:p>
            <w:pPr>
              <w:pStyle w:val="TableParagraph"/>
              <w:ind w:left="4" w:right="1"/>
              <w:rPr>
                <w:rFonts w:ascii="Cambria" w:hAnsi="Cambria"/>
                <w:sz w:val="20"/>
              </w:rPr>
            </w:pPr>
            <w:r>
              <w:rPr>
                <w:rFonts w:ascii="Cambria" w:hAnsi="Cambria"/>
                <w:spacing w:val="-2"/>
                <w:w w:val="105"/>
                <w:sz w:val="20"/>
              </w:rPr>
              <w:t>−0.0003</w:t>
            </w:r>
          </w:p>
        </w:tc>
        <w:tc>
          <w:tcPr>
            <w:tcW w:w="1111" w:type="dxa"/>
          </w:tcPr>
          <w:p>
            <w:pPr>
              <w:pStyle w:val="TableParagraph"/>
              <w:ind w:left="6" w:right="1"/>
              <w:rPr>
                <w:rFonts w:ascii="Cambria" w:hAnsi="Cambria"/>
                <w:sz w:val="20"/>
              </w:rPr>
            </w:pPr>
            <w:r>
              <w:rPr>
                <w:rFonts w:ascii="Cambria" w:hAnsi="Cambria"/>
                <w:spacing w:val="-2"/>
                <w:w w:val="105"/>
                <w:sz w:val="20"/>
              </w:rPr>
              <w:t>−0.0005</w:t>
            </w:r>
          </w:p>
        </w:tc>
      </w:tr>
      <w:tr>
        <w:trPr>
          <w:trHeight w:val="288" w:hRule="atLeast"/>
        </w:trPr>
        <w:tc>
          <w:tcPr>
            <w:tcW w:w="2430" w:type="dxa"/>
            <w:tcBorders>
              <w:bottom w:val="single" w:sz="4" w:space="0" w:color="000000"/>
            </w:tcBorders>
          </w:tcPr>
          <w:p>
            <w:pPr>
              <w:pStyle w:val="TableParagraph"/>
              <w:spacing w:line="240" w:lineRule="auto"/>
              <w:jc w:val="left"/>
              <w:rPr>
                <w:sz w:val="20"/>
              </w:rPr>
            </w:pPr>
          </w:p>
        </w:tc>
        <w:tc>
          <w:tcPr>
            <w:tcW w:w="1169" w:type="dxa"/>
            <w:tcBorders>
              <w:bottom w:val="single" w:sz="4" w:space="0" w:color="000000"/>
            </w:tcBorders>
          </w:tcPr>
          <w:p>
            <w:pPr>
              <w:pStyle w:val="TableParagraph"/>
              <w:spacing w:line="227" w:lineRule="exact"/>
              <w:ind w:left="4" w:right="3"/>
              <w:rPr>
                <w:sz w:val="20"/>
              </w:rPr>
            </w:pPr>
            <w:r>
              <w:rPr>
                <w:spacing w:val="-2"/>
                <w:sz w:val="20"/>
              </w:rPr>
              <w:t>(</w:t>
            </w:r>
            <w:r>
              <w:rPr>
                <w:rFonts w:ascii="Cambria"/>
                <w:spacing w:val="-2"/>
                <w:sz w:val="20"/>
              </w:rPr>
              <w:t>0.0003</w:t>
            </w:r>
            <w:r>
              <w:rPr>
                <w:spacing w:val="-2"/>
                <w:sz w:val="20"/>
              </w:rPr>
              <w:t>)</w:t>
            </w:r>
          </w:p>
        </w:tc>
        <w:tc>
          <w:tcPr>
            <w:tcW w:w="1169" w:type="dxa"/>
            <w:tcBorders>
              <w:bottom w:val="single" w:sz="4" w:space="0" w:color="000000"/>
            </w:tcBorders>
          </w:tcPr>
          <w:p>
            <w:pPr>
              <w:pStyle w:val="TableParagraph"/>
              <w:spacing w:line="227" w:lineRule="exact"/>
              <w:ind w:left="4" w:right="1"/>
              <w:rPr>
                <w:sz w:val="20"/>
              </w:rPr>
            </w:pPr>
            <w:r>
              <w:rPr>
                <w:spacing w:val="-2"/>
                <w:sz w:val="20"/>
              </w:rPr>
              <w:t>(</w:t>
            </w:r>
            <w:r>
              <w:rPr>
                <w:rFonts w:ascii="Cambria"/>
                <w:spacing w:val="-2"/>
                <w:sz w:val="20"/>
              </w:rPr>
              <w:t>0.0003</w:t>
            </w:r>
            <w:r>
              <w:rPr>
                <w:spacing w:val="-2"/>
                <w:sz w:val="20"/>
              </w:rPr>
              <w:t>)</w:t>
            </w:r>
          </w:p>
        </w:tc>
        <w:tc>
          <w:tcPr>
            <w:tcW w:w="1111" w:type="dxa"/>
            <w:tcBorders>
              <w:bottom w:val="single" w:sz="4" w:space="0" w:color="000000"/>
            </w:tcBorders>
          </w:tcPr>
          <w:p>
            <w:pPr>
              <w:pStyle w:val="TableParagraph"/>
              <w:spacing w:line="227" w:lineRule="exact"/>
              <w:ind w:left="6" w:right="1"/>
              <w:rPr>
                <w:sz w:val="20"/>
              </w:rPr>
            </w:pPr>
            <w:r>
              <w:rPr>
                <w:spacing w:val="-2"/>
                <w:sz w:val="20"/>
              </w:rPr>
              <w:t>(</w:t>
            </w:r>
            <w:r>
              <w:rPr>
                <w:rFonts w:ascii="Cambria"/>
                <w:spacing w:val="-2"/>
                <w:sz w:val="20"/>
              </w:rPr>
              <w:t>0.0003</w:t>
            </w:r>
            <w:r>
              <w:rPr>
                <w:spacing w:val="-2"/>
                <w:sz w:val="20"/>
              </w:rPr>
              <w:t>)</w:t>
            </w:r>
          </w:p>
        </w:tc>
      </w:tr>
      <w:tr>
        <w:trPr>
          <w:trHeight w:val="279" w:hRule="atLeast"/>
        </w:trPr>
        <w:tc>
          <w:tcPr>
            <w:tcW w:w="2430" w:type="dxa"/>
            <w:tcBorders>
              <w:top w:val="single" w:sz="4" w:space="0" w:color="000000"/>
            </w:tcBorders>
          </w:tcPr>
          <w:p>
            <w:pPr>
              <w:pStyle w:val="TableParagraph"/>
              <w:spacing w:line="223" w:lineRule="exact" w:before="36"/>
              <w:ind w:left="119"/>
              <w:jc w:val="left"/>
              <w:rPr>
                <w:sz w:val="20"/>
              </w:rPr>
            </w:pPr>
            <w:r>
              <w:rPr>
                <w:spacing w:val="-2"/>
                <w:sz w:val="20"/>
              </w:rPr>
              <w:t>Num.Obs.</w:t>
            </w:r>
          </w:p>
        </w:tc>
        <w:tc>
          <w:tcPr>
            <w:tcW w:w="1169" w:type="dxa"/>
            <w:tcBorders>
              <w:top w:val="single" w:sz="4" w:space="0" w:color="000000"/>
            </w:tcBorders>
          </w:tcPr>
          <w:p>
            <w:pPr>
              <w:pStyle w:val="TableParagraph"/>
              <w:spacing w:line="227" w:lineRule="exact" w:before="33"/>
              <w:ind w:left="4" w:right="3"/>
              <w:rPr>
                <w:rFonts w:ascii="Cambria"/>
                <w:sz w:val="20"/>
              </w:rPr>
            </w:pPr>
            <w:r>
              <w:rPr>
                <w:rFonts w:ascii="Cambria"/>
                <w:spacing w:val="-5"/>
                <w:sz w:val="20"/>
              </w:rPr>
              <w:t>812</w:t>
            </w:r>
          </w:p>
        </w:tc>
        <w:tc>
          <w:tcPr>
            <w:tcW w:w="1169" w:type="dxa"/>
            <w:tcBorders>
              <w:top w:val="single" w:sz="4" w:space="0" w:color="000000"/>
            </w:tcBorders>
          </w:tcPr>
          <w:p>
            <w:pPr>
              <w:pStyle w:val="TableParagraph"/>
              <w:spacing w:line="227" w:lineRule="exact" w:before="33"/>
              <w:ind w:left="4" w:right="1"/>
              <w:rPr>
                <w:rFonts w:ascii="Cambria"/>
                <w:sz w:val="20"/>
              </w:rPr>
            </w:pPr>
            <w:r>
              <w:rPr>
                <w:rFonts w:ascii="Cambria"/>
                <w:spacing w:val="-5"/>
                <w:sz w:val="20"/>
              </w:rPr>
              <w:t>812</w:t>
            </w:r>
          </w:p>
        </w:tc>
        <w:tc>
          <w:tcPr>
            <w:tcW w:w="1111" w:type="dxa"/>
            <w:tcBorders>
              <w:top w:val="single" w:sz="4" w:space="0" w:color="000000"/>
            </w:tcBorders>
          </w:tcPr>
          <w:p>
            <w:pPr>
              <w:pStyle w:val="TableParagraph"/>
              <w:spacing w:line="227" w:lineRule="exact" w:before="33"/>
              <w:ind w:left="6" w:right="4"/>
              <w:rPr>
                <w:rFonts w:ascii="Cambria"/>
                <w:sz w:val="20"/>
              </w:rPr>
            </w:pPr>
            <w:r>
              <w:rPr>
                <w:rFonts w:ascii="Cambria"/>
                <w:spacing w:val="-5"/>
                <w:sz w:val="20"/>
              </w:rPr>
              <w:t>597</w:t>
            </w:r>
          </w:p>
        </w:tc>
      </w:tr>
      <w:tr>
        <w:trPr>
          <w:trHeight w:val="286" w:hRule="atLeast"/>
        </w:trPr>
        <w:tc>
          <w:tcPr>
            <w:tcW w:w="2430" w:type="dxa"/>
            <w:tcBorders>
              <w:bottom w:val="single" w:sz="8" w:space="0" w:color="000000"/>
            </w:tcBorders>
          </w:tcPr>
          <w:p>
            <w:pPr>
              <w:pStyle w:val="TableParagraph"/>
              <w:spacing w:line="226" w:lineRule="exact"/>
              <w:ind w:left="119"/>
              <w:jc w:val="left"/>
              <w:rPr>
                <w:sz w:val="20"/>
              </w:rPr>
            </w:pPr>
            <w:r>
              <w:rPr>
                <w:spacing w:val="-10"/>
                <w:sz w:val="20"/>
              </w:rPr>
              <w:t>F</w:t>
            </w:r>
          </w:p>
        </w:tc>
        <w:tc>
          <w:tcPr>
            <w:tcW w:w="1169" w:type="dxa"/>
            <w:tcBorders>
              <w:bottom w:val="single" w:sz="8" w:space="0" w:color="000000"/>
            </w:tcBorders>
          </w:tcPr>
          <w:p>
            <w:pPr>
              <w:pStyle w:val="TableParagraph"/>
              <w:spacing w:line="227" w:lineRule="exact"/>
              <w:ind w:left="4" w:right="3"/>
              <w:rPr>
                <w:rFonts w:ascii="Cambria"/>
                <w:sz w:val="20"/>
              </w:rPr>
            </w:pPr>
            <w:r>
              <w:rPr>
                <w:rFonts w:ascii="Cambria"/>
                <w:spacing w:val="-2"/>
                <w:sz w:val="20"/>
              </w:rPr>
              <w:t>2.273</w:t>
            </w:r>
          </w:p>
        </w:tc>
        <w:tc>
          <w:tcPr>
            <w:tcW w:w="1169" w:type="dxa"/>
            <w:tcBorders>
              <w:bottom w:val="single" w:sz="8" w:space="0" w:color="000000"/>
            </w:tcBorders>
          </w:tcPr>
          <w:p>
            <w:pPr>
              <w:pStyle w:val="TableParagraph"/>
              <w:spacing w:line="227" w:lineRule="exact"/>
              <w:ind w:left="4" w:right="1"/>
              <w:rPr>
                <w:rFonts w:ascii="Cambria"/>
                <w:sz w:val="20"/>
              </w:rPr>
            </w:pPr>
            <w:r>
              <w:rPr>
                <w:rFonts w:ascii="Cambria"/>
                <w:spacing w:val="-2"/>
                <w:sz w:val="20"/>
              </w:rPr>
              <w:t>2.719</w:t>
            </w:r>
          </w:p>
        </w:tc>
        <w:tc>
          <w:tcPr>
            <w:tcW w:w="1111" w:type="dxa"/>
            <w:tcBorders>
              <w:bottom w:val="single" w:sz="8" w:space="0" w:color="000000"/>
            </w:tcBorders>
          </w:tcPr>
          <w:p>
            <w:pPr>
              <w:pStyle w:val="TableParagraph"/>
              <w:spacing w:line="227" w:lineRule="exact"/>
              <w:ind w:left="6" w:right="1"/>
              <w:rPr>
                <w:rFonts w:ascii="Cambria"/>
                <w:sz w:val="20"/>
              </w:rPr>
            </w:pPr>
            <w:r>
              <w:rPr>
                <w:rFonts w:ascii="Cambria"/>
                <w:spacing w:val="-2"/>
                <w:sz w:val="20"/>
              </w:rPr>
              <w:t>1.531</w:t>
            </w:r>
          </w:p>
        </w:tc>
      </w:tr>
    </w:tbl>
    <w:p>
      <w:pPr>
        <w:pStyle w:val="BodyText"/>
        <w:spacing w:before="2"/>
        <w:ind w:left="2028"/>
      </w:pPr>
      <w:r>
        <w:rPr>
          <w:w w:val="110"/>
        </w:rPr>
        <w:t>+</w:t>
      </w:r>
      <w:r>
        <w:rPr>
          <w:spacing w:val="-14"/>
          <w:w w:val="110"/>
        </w:rPr>
        <w:t> </w:t>
      </w:r>
      <w:r>
        <w:rPr>
          <w:w w:val="110"/>
        </w:rPr>
        <w:t>p</w:t>
      </w:r>
      <w:r>
        <w:rPr>
          <w:spacing w:val="-13"/>
          <w:w w:val="110"/>
        </w:rPr>
        <w:t> </w:t>
      </w:r>
      <w:r>
        <w:rPr>
          <w:rFonts w:ascii="Cambria"/>
          <w:w w:val="115"/>
        </w:rPr>
        <w:t>&lt;</w:t>
      </w:r>
      <w:r>
        <w:rPr>
          <w:rFonts w:ascii="Cambria"/>
          <w:spacing w:val="-9"/>
          <w:w w:val="115"/>
        </w:rPr>
        <w:t> </w:t>
      </w:r>
      <w:r>
        <w:rPr>
          <w:w w:val="110"/>
        </w:rPr>
        <w:t>0.1,</w:t>
      </w:r>
      <w:r>
        <w:rPr>
          <w:spacing w:val="-14"/>
          <w:w w:val="110"/>
        </w:rPr>
        <w:t> </w:t>
      </w:r>
      <w:r>
        <w:rPr>
          <w:w w:val="110"/>
        </w:rPr>
        <w:t>*</w:t>
      </w:r>
      <w:r>
        <w:rPr>
          <w:spacing w:val="-13"/>
          <w:w w:val="110"/>
        </w:rPr>
        <w:t> </w:t>
      </w:r>
      <w:r>
        <w:rPr>
          <w:w w:val="110"/>
        </w:rPr>
        <w:t>p</w:t>
      </w:r>
      <w:r>
        <w:rPr>
          <w:spacing w:val="-13"/>
          <w:w w:val="110"/>
        </w:rPr>
        <w:t> </w:t>
      </w:r>
      <w:r>
        <w:rPr>
          <w:rFonts w:ascii="Cambria"/>
          <w:w w:val="115"/>
        </w:rPr>
        <w:t>&lt;</w:t>
      </w:r>
      <w:r>
        <w:rPr>
          <w:rFonts w:ascii="Cambria"/>
          <w:spacing w:val="-9"/>
          <w:w w:val="115"/>
        </w:rPr>
        <w:t> </w:t>
      </w:r>
      <w:r>
        <w:rPr>
          <w:w w:val="110"/>
        </w:rPr>
        <w:t>0.05,</w:t>
      </w:r>
      <w:r>
        <w:rPr>
          <w:spacing w:val="-14"/>
          <w:w w:val="110"/>
        </w:rPr>
        <w:t> </w:t>
      </w:r>
      <w:r>
        <w:rPr>
          <w:w w:val="110"/>
        </w:rPr>
        <w:t>**</w:t>
      </w:r>
      <w:r>
        <w:rPr>
          <w:spacing w:val="-13"/>
          <w:w w:val="110"/>
        </w:rPr>
        <w:t> </w:t>
      </w:r>
      <w:r>
        <w:rPr>
          <w:w w:val="110"/>
        </w:rPr>
        <w:t>p</w:t>
      </w:r>
      <w:r>
        <w:rPr>
          <w:spacing w:val="-12"/>
          <w:w w:val="110"/>
        </w:rPr>
        <w:t> </w:t>
      </w:r>
      <w:r>
        <w:rPr>
          <w:rFonts w:ascii="Cambria"/>
          <w:w w:val="115"/>
        </w:rPr>
        <w:t>&lt;</w:t>
      </w:r>
      <w:r>
        <w:rPr>
          <w:rFonts w:ascii="Cambria"/>
          <w:spacing w:val="-9"/>
          <w:w w:val="115"/>
        </w:rPr>
        <w:t> </w:t>
      </w:r>
      <w:r>
        <w:rPr>
          <w:w w:val="110"/>
        </w:rPr>
        <w:t>0.01,</w:t>
      </w:r>
      <w:r>
        <w:rPr>
          <w:spacing w:val="-14"/>
          <w:w w:val="110"/>
        </w:rPr>
        <w:t> </w:t>
      </w:r>
      <w:r>
        <w:rPr>
          <w:w w:val="110"/>
        </w:rPr>
        <w:t>***</w:t>
      </w:r>
      <w:r>
        <w:rPr>
          <w:spacing w:val="-13"/>
          <w:w w:val="110"/>
        </w:rPr>
        <w:t> </w:t>
      </w:r>
      <w:r>
        <w:rPr>
          <w:w w:val="110"/>
        </w:rPr>
        <w:t>p</w:t>
      </w:r>
      <w:r>
        <w:rPr>
          <w:spacing w:val="-13"/>
          <w:w w:val="110"/>
        </w:rPr>
        <w:t> </w:t>
      </w:r>
      <w:r>
        <w:rPr>
          <w:rFonts w:ascii="Cambria"/>
          <w:w w:val="115"/>
        </w:rPr>
        <w:t>&lt;</w:t>
      </w:r>
      <w:r>
        <w:rPr>
          <w:rFonts w:ascii="Cambria"/>
          <w:spacing w:val="-9"/>
          <w:w w:val="115"/>
        </w:rPr>
        <w:t> </w:t>
      </w:r>
      <w:r>
        <w:rPr>
          <w:spacing w:val="-2"/>
          <w:w w:val="110"/>
        </w:rPr>
        <w:t>0.001</w:t>
      </w:r>
    </w:p>
    <w:p>
      <w:pPr>
        <w:pStyle w:val="BodyText"/>
        <w:spacing w:after="0"/>
        <w:sectPr>
          <w:pgSz w:w="12240" w:h="15840"/>
          <w:pgMar w:header="1940" w:footer="0" w:top="2160" w:bottom="280" w:left="1800" w:right="72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64"/>
      </w:pPr>
    </w:p>
    <w:p>
      <w:pPr>
        <w:pStyle w:val="BodyText"/>
        <w:ind w:left="734"/>
      </w:pPr>
      <w:r>
        <w:rPr/>
        <w:t>Table</w:t>
      </w:r>
      <w:r>
        <w:rPr>
          <w:spacing w:val="-9"/>
        </w:rPr>
        <w:t> </w:t>
      </w:r>
      <w:r>
        <w:rPr/>
        <w:t>4.2:</w:t>
      </w:r>
      <w:r>
        <w:rPr>
          <w:spacing w:val="5"/>
        </w:rPr>
        <w:t> </w:t>
      </w:r>
      <w:r>
        <w:rPr/>
        <w:t>Table</w:t>
      </w:r>
      <w:r>
        <w:rPr>
          <w:spacing w:val="-9"/>
        </w:rPr>
        <w:t> </w:t>
      </w:r>
      <w:r>
        <w:rPr/>
        <w:t>2:</w:t>
      </w:r>
      <w:r>
        <w:rPr>
          <w:spacing w:val="6"/>
        </w:rPr>
        <w:t> </w:t>
      </w:r>
      <w:r>
        <w:rPr/>
        <w:t>OLS</w:t>
      </w:r>
      <w:r>
        <w:rPr>
          <w:spacing w:val="-9"/>
        </w:rPr>
        <w:t> </w:t>
      </w:r>
      <w:r>
        <w:rPr/>
        <w:t>models</w:t>
      </w:r>
      <w:r>
        <w:rPr>
          <w:spacing w:val="-9"/>
        </w:rPr>
        <w:t> </w:t>
      </w:r>
      <w:r>
        <w:rPr/>
        <w:t>of</w:t>
      </w:r>
      <w:r>
        <w:rPr>
          <w:spacing w:val="-9"/>
        </w:rPr>
        <w:t> </w:t>
      </w:r>
      <w:r>
        <w:rPr/>
        <w:t>election</w:t>
      </w:r>
      <w:r>
        <w:rPr>
          <w:spacing w:val="-8"/>
        </w:rPr>
        <w:t> </w:t>
      </w:r>
      <w:r>
        <w:rPr/>
        <w:t>falsification</w:t>
      </w:r>
      <w:r>
        <w:rPr>
          <w:spacing w:val="-9"/>
        </w:rPr>
        <w:t> </w:t>
      </w:r>
      <w:r>
        <w:rPr/>
        <w:t>(deviance</w:t>
      </w:r>
      <w:r>
        <w:rPr>
          <w:spacing w:val="-9"/>
        </w:rPr>
        <w:t> </w:t>
      </w:r>
      <w:r>
        <w:rPr>
          <w:spacing w:val="-2"/>
        </w:rPr>
        <w:t>measure)</w:t>
      </w:r>
    </w:p>
    <w:p>
      <w:pPr>
        <w:pStyle w:val="BodyText"/>
        <w:spacing w:before="6"/>
      </w:pPr>
    </w:p>
    <w:tbl>
      <w:tblPr>
        <w:tblW w:w="0" w:type="auto"/>
        <w:jc w:val="left"/>
        <w:tblInd w:w="8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30"/>
        <w:gridCol w:w="1169"/>
        <w:gridCol w:w="1169"/>
        <w:gridCol w:w="1112"/>
      </w:tblGrid>
      <w:tr>
        <w:trPr>
          <w:trHeight w:val="327" w:hRule="atLeast"/>
        </w:trPr>
        <w:tc>
          <w:tcPr>
            <w:tcW w:w="2430" w:type="dxa"/>
            <w:tcBorders>
              <w:top w:val="single" w:sz="8" w:space="0" w:color="000000"/>
              <w:bottom w:val="single" w:sz="4" w:space="0" w:color="000000"/>
            </w:tcBorders>
          </w:tcPr>
          <w:p>
            <w:pPr>
              <w:pStyle w:val="TableParagraph"/>
              <w:spacing w:line="240" w:lineRule="auto"/>
              <w:jc w:val="left"/>
              <w:rPr>
                <w:sz w:val="20"/>
              </w:rPr>
            </w:pPr>
          </w:p>
        </w:tc>
        <w:tc>
          <w:tcPr>
            <w:tcW w:w="1169" w:type="dxa"/>
            <w:tcBorders>
              <w:top w:val="single" w:sz="8" w:space="0" w:color="000000"/>
              <w:bottom w:val="single" w:sz="4" w:space="0" w:color="000000"/>
            </w:tcBorders>
          </w:tcPr>
          <w:p>
            <w:pPr>
              <w:pStyle w:val="TableParagraph"/>
              <w:spacing w:line="240" w:lineRule="auto" w:before="34"/>
              <w:ind w:left="4" w:right="3"/>
              <w:rPr>
                <w:sz w:val="20"/>
              </w:rPr>
            </w:pPr>
            <w:r>
              <w:rPr>
                <w:sz w:val="20"/>
              </w:rPr>
              <w:t>Model</w:t>
            </w:r>
            <w:r>
              <w:rPr>
                <w:spacing w:val="-7"/>
                <w:sz w:val="20"/>
              </w:rPr>
              <w:t> </w:t>
            </w:r>
            <w:r>
              <w:rPr>
                <w:spacing w:val="-10"/>
                <w:sz w:val="20"/>
              </w:rPr>
              <w:t>4</w:t>
            </w:r>
          </w:p>
        </w:tc>
        <w:tc>
          <w:tcPr>
            <w:tcW w:w="1169" w:type="dxa"/>
            <w:tcBorders>
              <w:top w:val="single" w:sz="8" w:space="0" w:color="000000"/>
              <w:bottom w:val="single" w:sz="4" w:space="0" w:color="000000"/>
            </w:tcBorders>
          </w:tcPr>
          <w:p>
            <w:pPr>
              <w:pStyle w:val="TableParagraph"/>
              <w:spacing w:line="240" w:lineRule="auto" w:before="34"/>
              <w:ind w:left="4" w:right="1"/>
              <w:rPr>
                <w:sz w:val="20"/>
              </w:rPr>
            </w:pPr>
            <w:r>
              <w:rPr>
                <w:sz w:val="20"/>
              </w:rPr>
              <w:t>Model</w:t>
            </w:r>
            <w:r>
              <w:rPr>
                <w:spacing w:val="-7"/>
                <w:sz w:val="20"/>
              </w:rPr>
              <w:t> </w:t>
            </w:r>
            <w:r>
              <w:rPr>
                <w:spacing w:val="-10"/>
                <w:sz w:val="20"/>
              </w:rPr>
              <w:t>5</w:t>
            </w:r>
          </w:p>
        </w:tc>
        <w:tc>
          <w:tcPr>
            <w:tcW w:w="1112" w:type="dxa"/>
            <w:tcBorders>
              <w:top w:val="single" w:sz="8" w:space="0" w:color="000000"/>
              <w:bottom w:val="single" w:sz="4" w:space="0" w:color="000000"/>
            </w:tcBorders>
          </w:tcPr>
          <w:p>
            <w:pPr>
              <w:pStyle w:val="TableParagraph"/>
              <w:spacing w:line="240" w:lineRule="auto" w:before="34"/>
              <w:ind w:left="6" w:right="1"/>
              <w:rPr>
                <w:sz w:val="20"/>
              </w:rPr>
            </w:pPr>
            <w:r>
              <w:rPr>
                <w:sz w:val="20"/>
              </w:rPr>
              <w:t>Model</w:t>
            </w:r>
            <w:r>
              <w:rPr>
                <w:spacing w:val="-7"/>
                <w:sz w:val="20"/>
              </w:rPr>
              <w:t> </w:t>
            </w:r>
            <w:r>
              <w:rPr>
                <w:spacing w:val="-10"/>
                <w:sz w:val="20"/>
              </w:rPr>
              <w:t>6</w:t>
            </w:r>
          </w:p>
        </w:tc>
      </w:tr>
      <w:tr>
        <w:trPr>
          <w:trHeight w:val="279" w:hRule="atLeast"/>
        </w:trPr>
        <w:tc>
          <w:tcPr>
            <w:tcW w:w="2430" w:type="dxa"/>
            <w:tcBorders>
              <w:top w:val="single" w:sz="4" w:space="0" w:color="000000"/>
            </w:tcBorders>
          </w:tcPr>
          <w:p>
            <w:pPr>
              <w:pStyle w:val="TableParagraph"/>
              <w:spacing w:line="223" w:lineRule="exact" w:before="36"/>
              <w:ind w:left="119"/>
              <w:jc w:val="left"/>
              <w:rPr>
                <w:sz w:val="20"/>
              </w:rPr>
            </w:pPr>
            <w:r>
              <w:rPr>
                <w:spacing w:val="-2"/>
                <w:sz w:val="20"/>
              </w:rPr>
              <w:t>(Intercept)</w:t>
            </w:r>
          </w:p>
        </w:tc>
        <w:tc>
          <w:tcPr>
            <w:tcW w:w="1169" w:type="dxa"/>
            <w:tcBorders>
              <w:top w:val="single" w:sz="4" w:space="0" w:color="000000"/>
            </w:tcBorders>
          </w:tcPr>
          <w:p>
            <w:pPr>
              <w:pStyle w:val="TableParagraph"/>
              <w:spacing w:line="227" w:lineRule="exact" w:before="33"/>
              <w:ind w:left="4" w:right="3"/>
              <w:rPr>
                <w:sz w:val="20"/>
              </w:rPr>
            </w:pPr>
            <w:r>
              <w:rPr>
                <w:rFonts w:ascii="Cambria"/>
                <w:spacing w:val="-2"/>
                <w:sz w:val="20"/>
              </w:rPr>
              <w:t>5.293</w:t>
            </w:r>
            <w:r>
              <w:rPr>
                <w:spacing w:val="-2"/>
                <w:sz w:val="20"/>
              </w:rPr>
              <w:t>**</w:t>
            </w:r>
          </w:p>
        </w:tc>
        <w:tc>
          <w:tcPr>
            <w:tcW w:w="1169" w:type="dxa"/>
            <w:tcBorders>
              <w:top w:val="single" w:sz="4" w:space="0" w:color="000000"/>
            </w:tcBorders>
          </w:tcPr>
          <w:p>
            <w:pPr>
              <w:pStyle w:val="TableParagraph"/>
              <w:spacing w:line="227" w:lineRule="exact" w:before="33"/>
              <w:ind w:left="4" w:right="1"/>
              <w:rPr>
                <w:sz w:val="20"/>
              </w:rPr>
            </w:pPr>
            <w:r>
              <w:rPr>
                <w:rFonts w:ascii="Cambria"/>
                <w:spacing w:val="-2"/>
                <w:sz w:val="20"/>
              </w:rPr>
              <w:t>5.708</w:t>
            </w:r>
            <w:r>
              <w:rPr>
                <w:spacing w:val="-2"/>
                <w:sz w:val="20"/>
              </w:rPr>
              <w:t>**</w:t>
            </w:r>
          </w:p>
        </w:tc>
        <w:tc>
          <w:tcPr>
            <w:tcW w:w="1112" w:type="dxa"/>
            <w:tcBorders>
              <w:top w:val="single" w:sz="4" w:space="0" w:color="000000"/>
            </w:tcBorders>
          </w:tcPr>
          <w:p>
            <w:pPr>
              <w:pStyle w:val="TableParagraph"/>
              <w:spacing w:line="227" w:lineRule="exact" w:before="33"/>
              <w:ind w:left="5" w:right="1"/>
              <w:rPr>
                <w:sz w:val="20"/>
              </w:rPr>
            </w:pPr>
            <w:r>
              <w:rPr>
                <w:rFonts w:ascii="Cambria"/>
                <w:spacing w:val="-2"/>
                <w:sz w:val="20"/>
              </w:rPr>
              <w:t>6.593</w:t>
            </w:r>
            <w:r>
              <w:rPr>
                <w:spacing w:val="-2"/>
                <w:sz w:val="20"/>
              </w:rPr>
              <w:t>***</w:t>
            </w:r>
          </w:p>
        </w:tc>
      </w:tr>
      <w:tr>
        <w:trPr>
          <w:trHeight w:val="239" w:hRule="atLeast"/>
        </w:trPr>
        <w:tc>
          <w:tcPr>
            <w:tcW w:w="2430" w:type="dxa"/>
          </w:tcPr>
          <w:p>
            <w:pPr>
              <w:pStyle w:val="TableParagraph"/>
              <w:spacing w:line="240" w:lineRule="auto"/>
              <w:jc w:val="left"/>
              <w:rPr>
                <w:sz w:val="16"/>
              </w:rPr>
            </w:pPr>
          </w:p>
        </w:tc>
        <w:tc>
          <w:tcPr>
            <w:tcW w:w="1169" w:type="dxa"/>
          </w:tcPr>
          <w:p>
            <w:pPr>
              <w:pStyle w:val="TableParagraph"/>
              <w:ind w:left="4" w:right="3"/>
              <w:rPr>
                <w:sz w:val="20"/>
              </w:rPr>
            </w:pPr>
            <w:r>
              <w:rPr>
                <w:spacing w:val="-2"/>
                <w:sz w:val="20"/>
              </w:rPr>
              <w:t>(</w:t>
            </w:r>
            <w:r>
              <w:rPr>
                <w:rFonts w:ascii="Cambria"/>
                <w:spacing w:val="-2"/>
                <w:sz w:val="20"/>
              </w:rPr>
              <w:t>1.973</w:t>
            </w:r>
            <w:r>
              <w:rPr>
                <w:spacing w:val="-2"/>
                <w:sz w:val="20"/>
              </w:rPr>
              <w:t>)</w:t>
            </w:r>
          </w:p>
        </w:tc>
        <w:tc>
          <w:tcPr>
            <w:tcW w:w="1169" w:type="dxa"/>
          </w:tcPr>
          <w:p>
            <w:pPr>
              <w:pStyle w:val="TableParagraph"/>
              <w:ind w:left="4" w:right="1"/>
              <w:rPr>
                <w:sz w:val="20"/>
              </w:rPr>
            </w:pPr>
            <w:r>
              <w:rPr>
                <w:spacing w:val="-2"/>
                <w:sz w:val="20"/>
              </w:rPr>
              <w:t>(</w:t>
            </w:r>
            <w:r>
              <w:rPr>
                <w:rFonts w:ascii="Cambria"/>
                <w:spacing w:val="-2"/>
                <w:sz w:val="20"/>
              </w:rPr>
              <w:t>1.926</w:t>
            </w:r>
            <w:r>
              <w:rPr>
                <w:spacing w:val="-2"/>
                <w:sz w:val="20"/>
              </w:rPr>
              <w:t>)</w:t>
            </w:r>
          </w:p>
        </w:tc>
        <w:tc>
          <w:tcPr>
            <w:tcW w:w="1112" w:type="dxa"/>
          </w:tcPr>
          <w:p>
            <w:pPr>
              <w:pStyle w:val="TableParagraph"/>
              <w:ind w:left="5" w:right="1"/>
              <w:rPr>
                <w:sz w:val="20"/>
              </w:rPr>
            </w:pPr>
            <w:r>
              <w:rPr>
                <w:spacing w:val="-2"/>
                <w:sz w:val="20"/>
              </w:rPr>
              <w:t>(</w:t>
            </w:r>
            <w:r>
              <w:rPr>
                <w:rFonts w:ascii="Cambria"/>
                <w:spacing w:val="-2"/>
                <w:sz w:val="20"/>
              </w:rPr>
              <w:t>1.824</w:t>
            </w:r>
            <w:r>
              <w:rPr>
                <w:spacing w:val="-2"/>
                <w:sz w:val="20"/>
              </w:rPr>
              <w:t>)</w:t>
            </w:r>
          </w:p>
        </w:tc>
      </w:tr>
      <w:tr>
        <w:trPr>
          <w:trHeight w:val="239" w:hRule="atLeast"/>
        </w:trPr>
        <w:tc>
          <w:tcPr>
            <w:tcW w:w="2430" w:type="dxa"/>
          </w:tcPr>
          <w:p>
            <w:pPr>
              <w:pStyle w:val="TableParagraph"/>
              <w:ind w:left="119"/>
              <w:jc w:val="left"/>
              <w:rPr>
                <w:sz w:val="20"/>
              </w:rPr>
            </w:pPr>
            <w:r>
              <w:rPr>
                <w:sz w:val="20"/>
              </w:rPr>
              <w:t>Non-minority</w:t>
            </w:r>
            <w:r>
              <w:rPr>
                <w:spacing w:val="-9"/>
                <w:sz w:val="20"/>
              </w:rPr>
              <w:t> </w:t>
            </w:r>
            <w:r>
              <w:rPr>
                <w:sz w:val="20"/>
              </w:rPr>
              <w:t>ethnic</w:t>
            </w:r>
            <w:r>
              <w:rPr>
                <w:spacing w:val="-9"/>
                <w:sz w:val="20"/>
              </w:rPr>
              <w:t> </w:t>
            </w:r>
            <w:r>
              <w:rPr>
                <w:spacing w:val="-2"/>
                <w:sz w:val="20"/>
              </w:rPr>
              <w:t>region</w:t>
            </w:r>
          </w:p>
        </w:tc>
        <w:tc>
          <w:tcPr>
            <w:tcW w:w="1169" w:type="dxa"/>
          </w:tcPr>
          <w:p>
            <w:pPr>
              <w:pStyle w:val="TableParagraph"/>
              <w:ind w:left="4" w:right="3"/>
              <w:rPr>
                <w:sz w:val="20"/>
              </w:rPr>
            </w:pPr>
            <w:r>
              <w:rPr>
                <w:rFonts w:ascii="Cambria" w:hAnsi="Cambria"/>
                <w:spacing w:val="-2"/>
                <w:w w:val="105"/>
                <w:sz w:val="20"/>
              </w:rPr>
              <w:t>−2.552</w:t>
            </w:r>
            <w:r>
              <w:rPr>
                <w:spacing w:val="-2"/>
                <w:w w:val="105"/>
                <w:sz w:val="20"/>
              </w:rPr>
              <w:t>***</w:t>
            </w:r>
          </w:p>
        </w:tc>
        <w:tc>
          <w:tcPr>
            <w:tcW w:w="1169" w:type="dxa"/>
          </w:tcPr>
          <w:p>
            <w:pPr>
              <w:pStyle w:val="TableParagraph"/>
              <w:spacing w:line="240" w:lineRule="auto"/>
              <w:jc w:val="left"/>
              <w:rPr>
                <w:sz w:val="16"/>
              </w:rPr>
            </w:pPr>
          </w:p>
        </w:tc>
        <w:tc>
          <w:tcPr>
            <w:tcW w:w="1112" w:type="dxa"/>
          </w:tcPr>
          <w:p>
            <w:pPr>
              <w:pStyle w:val="TableParagraph"/>
              <w:spacing w:line="240" w:lineRule="auto"/>
              <w:jc w:val="left"/>
              <w:rPr>
                <w:sz w:val="16"/>
              </w:rPr>
            </w:pPr>
          </w:p>
        </w:tc>
      </w:tr>
      <w:tr>
        <w:trPr>
          <w:trHeight w:val="239" w:hRule="atLeast"/>
        </w:trPr>
        <w:tc>
          <w:tcPr>
            <w:tcW w:w="2430" w:type="dxa"/>
          </w:tcPr>
          <w:p>
            <w:pPr>
              <w:pStyle w:val="TableParagraph"/>
              <w:spacing w:line="240" w:lineRule="auto"/>
              <w:jc w:val="left"/>
              <w:rPr>
                <w:sz w:val="16"/>
              </w:rPr>
            </w:pPr>
          </w:p>
        </w:tc>
        <w:tc>
          <w:tcPr>
            <w:tcW w:w="1169" w:type="dxa"/>
          </w:tcPr>
          <w:p>
            <w:pPr>
              <w:pStyle w:val="TableParagraph"/>
              <w:ind w:left="4" w:right="3"/>
              <w:rPr>
                <w:sz w:val="20"/>
              </w:rPr>
            </w:pPr>
            <w:r>
              <w:rPr>
                <w:spacing w:val="-2"/>
                <w:sz w:val="20"/>
              </w:rPr>
              <w:t>(</w:t>
            </w:r>
            <w:r>
              <w:rPr>
                <w:rFonts w:ascii="Cambria"/>
                <w:spacing w:val="-2"/>
                <w:sz w:val="20"/>
              </w:rPr>
              <w:t>0.608</w:t>
            </w:r>
            <w:r>
              <w:rPr>
                <w:spacing w:val="-2"/>
                <w:sz w:val="20"/>
              </w:rPr>
              <w:t>)</w:t>
            </w:r>
          </w:p>
        </w:tc>
        <w:tc>
          <w:tcPr>
            <w:tcW w:w="1169" w:type="dxa"/>
          </w:tcPr>
          <w:p>
            <w:pPr>
              <w:pStyle w:val="TableParagraph"/>
              <w:spacing w:line="240" w:lineRule="auto"/>
              <w:jc w:val="left"/>
              <w:rPr>
                <w:sz w:val="16"/>
              </w:rPr>
            </w:pPr>
          </w:p>
        </w:tc>
        <w:tc>
          <w:tcPr>
            <w:tcW w:w="1112" w:type="dxa"/>
          </w:tcPr>
          <w:p>
            <w:pPr>
              <w:pStyle w:val="TableParagraph"/>
              <w:spacing w:line="240" w:lineRule="auto"/>
              <w:jc w:val="left"/>
              <w:rPr>
                <w:sz w:val="16"/>
              </w:rPr>
            </w:pPr>
          </w:p>
        </w:tc>
      </w:tr>
      <w:tr>
        <w:trPr>
          <w:trHeight w:val="239" w:hRule="atLeast"/>
        </w:trPr>
        <w:tc>
          <w:tcPr>
            <w:tcW w:w="2430" w:type="dxa"/>
          </w:tcPr>
          <w:p>
            <w:pPr>
              <w:pStyle w:val="TableParagraph"/>
              <w:ind w:left="119"/>
              <w:jc w:val="left"/>
              <w:rPr>
                <w:sz w:val="20"/>
              </w:rPr>
            </w:pPr>
            <w:r>
              <w:rPr>
                <w:spacing w:val="-2"/>
                <w:sz w:val="20"/>
              </w:rPr>
              <w:t>Oblast’</w:t>
            </w:r>
          </w:p>
        </w:tc>
        <w:tc>
          <w:tcPr>
            <w:tcW w:w="1169" w:type="dxa"/>
          </w:tcPr>
          <w:p>
            <w:pPr>
              <w:pStyle w:val="TableParagraph"/>
              <w:ind w:left="4" w:right="3"/>
              <w:rPr>
                <w:sz w:val="20"/>
              </w:rPr>
            </w:pPr>
            <w:r>
              <w:rPr>
                <w:rFonts w:ascii="Cambria" w:hAnsi="Cambria"/>
                <w:spacing w:val="-2"/>
                <w:w w:val="105"/>
                <w:sz w:val="20"/>
              </w:rPr>
              <w:t>−2.359</w:t>
            </w:r>
            <w:r>
              <w:rPr>
                <w:spacing w:val="-2"/>
                <w:w w:val="105"/>
                <w:sz w:val="20"/>
              </w:rPr>
              <w:t>***</w:t>
            </w:r>
          </w:p>
        </w:tc>
        <w:tc>
          <w:tcPr>
            <w:tcW w:w="1169" w:type="dxa"/>
          </w:tcPr>
          <w:p>
            <w:pPr>
              <w:pStyle w:val="TableParagraph"/>
              <w:spacing w:line="240" w:lineRule="auto"/>
              <w:jc w:val="left"/>
              <w:rPr>
                <w:sz w:val="16"/>
              </w:rPr>
            </w:pPr>
          </w:p>
        </w:tc>
        <w:tc>
          <w:tcPr>
            <w:tcW w:w="1112" w:type="dxa"/>
          </w:tcPr>
          <w:p>
            <w:pPr>
              <w:pStyle w:val="TableParagraph"/>
              <w:spacing w:line="240" w:lineRule="auto"/>
              <w:jc w:val="left"/>
              <w:rPr>
                <w:sz w:val="16"/>
              </w:rPr>
            </w:pPr>
          </w:p>
        </w:tc>
      </w:tr>
      <w:tr>
        <w:trPr>
          <w:trHeight w:val="239" w:hRule="atLeast"/>
        </w:trPr>
        <w:tc>
          <w:tcPr>
            <w:tcW w:w="2430" w:type="dxa"/>
          </w:tcPr>
          <w:p>
            <w:pPr>
              <w:pStyle w:val="TableParagraph"/>
              <w:spacing w:line="240" w:lineRule="auto"/>
              <w:jc w:val="left"/>
              <w:rPr>
                <w:sz w:val="16"/>
              </w:rPr>
            </w:pPr>
          </w:p>
        </w:tc>
        <w:tc>
          <w:tcPr>
            <w:tcW w:w="1169" w:type="dxa"/>
          </w:tcPr>
          <w:p>
            <w:pPr>
              <w:pStyle w:val="TableParagraph"/>
              <w:ind w:left="4" w:right="3"/>
              <w:rPr>
                <w:sz w:val="20"/>
              </w:rPr>
            </w:pPr>
            <w:r>
              <w:rPr>
                <w:spacing w:val="-2"/>
                <w:sz w:val="20"/>
              </w:rPr>
              <w:t>(</w:t>
            </w:r>
            <w:r>
              <w:rPr>
                <w:rFonts w:ascii="Cambria"/>
                <w:spacing w:val="-2"/>
                <w:sz w:val="20"/>
              </w:rPr>
              <w:t>0.458</w:t>
            </w:r>
            <w:r>
              <w:rPr>
                <w:spacing w:val="-2"/>
                <w:sz w:val="20"/>
              </w:rPr>
              <w:t>)</w:t>
            </w:r>
          </w:p>
        </w:tc>
        <w:tc>
          <w:tcPr>
            <w:tcW w:w="1169" w:type="dxa"/>
          </w:tcPr>
          <w:p>
            <w:pPr>
              <w:pStyle w:val="TableParagraph"/>
              <w:spacing w:line="240" w:lineRule="auto"/>
              <w:jc w:val="left"/>
              <w:rPr>
                <w:sz w:val="16"/>
              </w:rPr>
            </w:pPr>
          </w:p>
        </w:tc>
        <w:tc>
          <w:tcPr>
            <w:tcW w:w="1112" w:type="dxa"/>
          </w:tcPr>
          <w:p>
            <w:pPr>
              <w:pStyle w:val="TableParagraph"/>
              <w:spacing w:line="240" w:lineRule="auto"/>
              <w:jc w:val="left"/>
              <w:rPr>
                <w:sz w:val="16"/>
              </w:rPr>
            </w:pPr>
          </w:p>
        </w:tc>
      </w:tr>
      <w:tr>
        <w:trPr>
          <w:trHeight w:val="239" w:hRule="atLeast"/>
        </w:trPr>
        <w:tc>
          <w:tcPr>
            <w:tcW w:w="2430" w:type="dxa"/>
          </w:tcPr>
          <w:p>
            <w:pPr>
              <w:pStyle w:val="TableParagraph"/>
              <w:ind w:left="119"/>
              <w:jc w:val="left"/>
              <w:rPr>
                <w:sz w:val="20"/>
              </w:rPr>
            </w:pPr>
            <w:r>
              <w:rPr>
                <w:sz w:val="20"/>
              </w:rPr>
              <w:t>Ethnic</w:t>
            </w:r>
            <w:r>
              <w:rPr>
                <w:spacing w:val="-7"/>
                <w:sz w:val="20"/>
              </w:rPr>
              <w:t> </w:t>
            </w:r>
            <w:r>
              <w:rPr>
                <w:sz w:val="20"/>
              </w:rPr>
              <w:t>Russian</w:t>
            </w:r>
            <w:r>
              <w:rPr>
                <w:spacing w:val="-7"/>
                <w:sz w:val="20"/>
              </w:rPr>
              <w:t> </w:t>
            </w:r>
            <w:r>
              <w:rPr>
                <w:spacing w:val="-2"/>
                <w:sz w:val="20"/>
              </w:rPr>
              <w:t>percent</w:t>
            </w:r>
          </w:p>
        </w:tc>
        <w:tc>
          <w:tcPr>
            <w:tcW w:w="1169" w:type="dxa"/>
          </w:tcPr>
          <w:p>
            <w:pPr>
              <w:pStyle w:val="TableParagraph"/>
              <w:spacing w:line="240" w:lineRule="auto"/>
              <w:jc w:val="left"/>
              <w:rPr>
                <w:sz w:val="16"/>
              </w:rPr>
            </w:pPr>
          </w:p>
        </w:tc>
        <w:tc>
          <w:tcPr>
            <w:tcW w:w="1169" w:type="dxa"/>
          </w:tcPr>
          <w:p>
            <w:pPr>
              <w:pStyle w:val="TableParagraph"/>
              <w:ind w:left="4" w:right="1"/>
              <w:rPr>
                <w:sz w:val="20"/>
              </w:rPr>
            </w:pPr>
            <w:r>
              <w:rPr>
                <w:rFonts w:ascii="Cambria" w:hAnsi="Cambria"/>
                <w:spacing w:val="-2"/>
                <w:w w:val="105"/>
                <w:sz w:val="20"/>
              </w:rPr>
              <w:t>−5.398</w:t>
            </w:r>
            <w:r>
              <w:rPr>
                <w:spacing w:val="-2"/>
                <w:w w:val="105"/>
                <w:sz w:val="20"/>
              </w:rPr>
              <w:t>***</w:t>
            </w:r>
          </w:p>
        </w:tc>
        <w:tc>
          <w:tcPr>
            <w:tcW w:w="1112" w:type="dxa"/>
          </w:tcPr>
          <w:p>
            <w:pPr>
              <w:pStyle w:val="TableParagraph"/>
              <w:spacing w:line="240" w:lineRule="auto"/>
              <w:jc w:val="left"/>
              <w:rPr>
                <w:sz w:val="16"/>
              </w:rPr>
            </w:pPr>
          </w:p>
        </w:tc>
      </w:tr>
      <w:tr>
        <w:trPr>
          <w:trHeight w:val="239" w:hRule="atLeast"/>
        </w:trPr>
        <w:tc>
          <w:tcPr>
            <w:tcW w:w="2430" w:type="dxa"/>
          </w:tcPr>
          <w:p>
            <w:pPr>
              <w:pStyle w:val="TableParagraph"/>
              <w:spacing w:line="240" w:lineRule="auto"/>
              <w:jc w:val="left"/>
              <w:rPr>
                <w:sz w:val="16"/>
              </w:rPr>
            </w:pPr>
          </w:p>
        </w:tc>
        <w:tc>
          <w:tcPr>
            <w:tcW w:w="1169" w:type="dxa"/>
          </w:tcPr>
          <w:p>
            <w:pPr>
              <w:pStyle w:val="TableParagraph"/>
              <w:spacing w:line="240" w:lineRule="auto"/>
              <w:jc w:val="left"/>
              <w:rPr>
                <w:sz w:val="16"/>
              </w:rPr>
            </w:pPr>
          </w:p>
        </w:tc>
        <w:tc>
          <w:tcPr>
            <w:tcW w:w="1169" w:type="dxa"/>
          </w:tcPr>
          <w:p>
            <w:pPr>
              <w:pStyle w:val="TableParagraph"/>
              <w:ind w:left="4" w:right="1"/>
              <w:rPr>
                <w:sz w:val="20"/>
              </w:rPr>
            </w:pPr>
            <w:r>
              <w:rPr>
                <w:spacing w:val="-2"/>
                <w:sz w:val="20"/>
              </w:rPr>
              <w:t>(</w:t>
            </w:r>
            <w:r>
              <w:rPr>
                <w:rFonts w:ascii="Cambria"/>
                <w:spacing w:val="-2"/>
                <w:sz w:val="20"/>
              </w:rPr>
              <w:t>0.721</w:t>
            </w:r>
            <w:r>
              <w:rPr>
                <w:spacing w:val="-2"/>
                <w:sz w:val="20"/>
              </w:rPr>
              <w:t>)</w:t>
            </w:r>
          </w:p>
        </w:tc>
        <w:tc>
          <w:tcPr>
            <w:tcW w:w="1112" w:type="dxa"/>
          </w:tcPr>
          <w:p>
            <w:pPr>
              <w:pStyle w:val="TableParagraph"/>
              <w:spacing w:line="240" w:lineRule="auto"/>
              <w:jc w:val="left"/>
              <w:rPr>
                <w:sz w:val="16"/>
              </w:rPr>
            </w:pPr>
          </w:p>
        </w:tc>
      </w:tr>
      <w:tr>
        <w:trPr>
          <w:trHeight w:val="239" w:hRule="atLeast"/>
        </w:trPr>
        <w:tc>
          <w:tcPr>
            <w:tcW w:w="2430" w:type="dxa"/>
          </w:tcPr>
          <w:p>
            <w:pPr>
              <w:pStyle w:val="TableParagraph"/>
              <w:ind w:left="119"/>
              <w:jc w:val="left"/>
              <w:rPr>
                <w:sz w:val="20"/>
              </w:rPr>
            </w:pPr>
            <w:r>
              <w:rPr>
                <w:sz w:val="20"/>
              </w:rPr>
              <w:t>Regional</w:t>
            </w:r>
            <w:r>
              <w:rPr>
                <w:spacing w:val="-9"/>
                <w:sz w:val="20"/>
              </w:rPr>
              <w:t> </w:t>
            </w:r>
            <w:r>
              <w:rPr>
                <w:spacing w:val="-2"/>
                <w:sz w:val="20"/>
              </w:rPr>
              <w:t>competitiveness</w:t>
            </w:r>
          </w:p>
        </w:tc>
        <w:tc>
          <w:tcPr>
            <w:tcW w:w="1169" w:type="dxa"/>
          </w:tcPr>
          <w:p>
            <w:pPr>
              <w:pStyle w:val="TableParagraph"/>
              <w:spacing w:line="240" w:lineRule="auto"/>
              <w:jc w:val="left"/>
              <w:rPr>
                <w:sz w:val="16"/>
              </w:rPr>
            </w:pPr>
          </w:p>
        </w:tc>
        <w:tc>
          <w:tcPr>
            <w:tcW w:w="1169" w:type="dxa"/>
          </w:tcPr>
          <w:p>
            <w:pPr>
              <w:pStyle w:val="TableParagraph"/>
              <w:spacing w:line="240" w:lineRule="auto"/>
              <w:jc w:val="left"/>
              <w:rPr>
                <w:sz w:val="16"/>
              </w:rPr>
            </w:pPr>
          </w:p>
        </w:tc>
        <w:tc>
          <w:tcPr>
            <w:tcW w:w="1112" w:type="dxa"/>
          </w:tcPr>
          <w:p>
            <w:pPr>
              <w:pStyle w:val="TableParagraph"/>
              <w:ind w:left="5" w:right="1"/>
              <w:rPr>
                <w:sz w:val="20"/>
              </w:rPr>
            </w:pPr>
            <w:r>
              <w:rPr>
                <w:rFonts w:ascii="Cambria" w:hAnsi="Cambria"/>
                <w:spacing w:val="-2"/>
                <w:w w:val="105"/>
                <w:sz w:val="20"/>
              </w:rPr>
              <w:t>−0.017</w:t>
            </w:r>
            <w:r>
              <w:rPr>
                <w:spacing w:val="-2"/>
                <w:w w:val="105"/>
                <w:sz w:val="20"/>
              </w:rPr>
              <w:t>*</w:t>
            </w:r>
          </w:p>
        </w:tc>
      </w:tr>
      <w:tr>
        <w:trPr>
          <w:trHeight w:val="239" w:hRule="atLeast"/>
        </w:trPr>
        <w:tc>
          <w:tcPr>
            <w:tcW w:w="2430" w:type="dxa"/>
          </w:tcPr>
          <w:p>
            <w:pPr>
              <w:pStyle w:val="TableParagraph"/>
              <w:spacing w:line="240" w:lineRule="auto"/>
              <w:jc w:val="left"/>
              <w:rPr>
                <w:sz w:val="16"/>
              </w:rPr>
            </w:pPr>
          </w:p>
        </w:tc>
        <w:tc>
          <w:tcPr>
            <w:tcW w:w="1169" w:type="dxa"/>
          </w:tcPr>
          <w:p>
            <w:pPr>
              <w:pStyle w:val="TableParagraph"/>
              <w:spacing w:line="240" w:lineRule="auto"/>
              <w:jc w:val="left"/>
              <w:rPr>
                <w:sz w:val="16"/>
              </w:rPr>
            </w:pPr>
          </w:p>
        </w:tc>
        <w:tc>
          <w:tcPr>
            <w:tcW w:w="1169" w:type="dxa"/>
          </w:tcPr>
          <w:p>
            <w:pPr>
              <w:pStyle w:val="TableParagraph"/>
              <w:spacing w:line="240" w:lineRule="auto"/>
              <w:jc w:val="left"/>
              <w:rPr>
                <w:sz w:val="16"/>
              </w:rPr>
            </w:pPr>
          </w:p>
        </w:tc>
        <w:tc>
          <w:tcPr>
            <w:tcW w:w="1112" w:type="dxa"/>
          </w:tcPr>
          <w:p>
            <w:pPr>
              <w:pStyle w:val="TableParagraph"/>
              <w:ind w:left="5" w:right="1"/>
              <w:rPr>
                <w:sz w:val="20"/>
              </w:rPr>
            </w:pPr>
            <w:r>
              <w:rPr>
                <w:spacing w:val="-2"/>
                <w:sz w:val="20"/>
              </w:rPr>
              <w:t>(</w:t>
            </w:r>
            <w:r>
              <w:rPr>
                <w:rFonts w:ascii="Cambria"/>
                <w:spacing w:val="-2"/>
                <w:sz w:val="20"/>
              </w:rPr>
              <w:t>0.007</w:t>
            </w:r>
            <w:r>
              <w:rPr>
                <w:spacing w:val="-2"/>
                <w:sz w:val="20"/>
              </w:rPr>
              <w:t>)</w:t>
            </w:r>
          </w:p>
        </w:tc>
      </w:tr>
      <w:tr>
        <w:trPr>
          <w:trHeight w:val="239" w:hRule="atLeast"/>
        </w:trPr>
        <w:tc>
          <w:tcPr>
            <w:tcW w:w="2430" w:type="dxa"/>
          </w:tcPr>
          <w:p>
            <w:pPr>
              <w:pStyle w:val="TableParagraph"/>
              <w:ind w:left="119"/>
              <w:jc w:val="left"/>
              <w:rPr>
                <w:sz w:val="20"/>
              </w:rPr>
            </w:pPr>
            <w:r>
              <w:rPr>
                <w:sz w:val="20"/>
              </w:rPr>
              <w:t>Subnational</w:t>
            </w:r>
            <w:r>
              <w:rPr>
                <w:spacing w:val="-8"/>
                <w:sz w:val="20"/>
              </w:rPr>
              <w:t> </w:t>
            </w:r>
            <w:r>
              <w:rPr>
                <w:sz w:val="20"/>
              </w:rPr>
              <w:t>party</w:t>
            </w:r>
            <w:r>
              <w:rPr>
                <w:spacing w:val="-8"/>
                <w:sz w:val="20"/>
              </w:rPr>
              <w:t> </w:t>
            </w:r>
            <w:r>
              <w:rPr>
                <w:spacing w:val="-2"/>
                <w:sz w:val="20"/>
              </w:rPr>
              <w:t>control</w:t>
            </w:r>
          </w:p>
        </w:tc>
        <w:tc>
          <w:tcPr>
            <w:tcW w:w="1169" w:type="dxa"/>
          </w:tcPr>
          <w:p>
            <w:pPr>
              <w:pStyle w:val="TableParagraph"/>
              <w:ind w:left="4" w:right="3"/>
              <w:rPr>
                <w:rFonts w:ascii="Cambria" w:hAnsi="Cambria"/>
                <w:sz w:val="20"/>
              </w:rPr>
            </w:pPr>
            <w:r>
              <w:rPr>
                <w:rFonts w:ascii="Cambria" w:hAnsi="Cambria"/>
                <w:spacing w:val="-2"/>
                <w:w w:val="105"/>
                <w:sz w:val="20"/>
              </w:rPr>
              <w:t>−0.928</w:t>
            </w:r>
          </w:p>
        </w:tc>
        <w:tc>
          <w:tcPr>
            <w:tcW w:w="1169" w:type="dxa"/>
          </w:tcPr>
          <w:p>
            <w:pPr>
              <w:pStyle w:val="TableParagraph"/>
              <w:ind w:left="4" w:right="1"/>
              <w:rPr>
                <w:rFonts w:ascii="Cambria" w:hAnsi="Cambria"/>
                <w:sz w:val="20"/>
              </w:rPr>
            </w:pPr>
            <w:r>
              <w:rPr>
                <w:rFonts w:ascii="Cambria" w:hAnsi="Cambria"/>
                <w:spacing w:val="-2"/>
                <w:w w:val="105"/>
                <w:sz w:val="20"/>
              </w:rPr>
              <w:t>−0.586</w:t>
            </w:r>
          </w:p>
        </w:tc>
        <w:tc>
          <w:tcPr>
            <w:tcW w:w="1112" w:type="dxa"/>
          </w:tcPr>
          <w:p>
            <w:pPr>
              <w:pStyle w:val="TableParagraph"/>
              <w:ind w:left="5" w:right="1"/>
              <w:rPr>
                <w:rFonts w:ascii="Cambria" w:hAnsi="Cambria"/>
                <w:sz w:val="20"/>
              </w:rPr>
            </w:pPr>
            <w:r>
              <w:rPr>
                <w:rFonts w:ascii="Cambria" w:hAnsi="Cambria"/>
                <w:spacing w:val="-2"/>
                <w:w w:val="105"/>
                <w:sz w:val="20"/>
              </w:rPr>
              <w:t>−0.988</w:t>
            </w:r>
          </w:p>
        </w:tc>
      </w:tr>
      <w:tr>
        <w:trPr>
          <w:trHeight w:val="239" w:hRule="atLeast"/>
        </w:trPr>
        <w:tc>
          <w:tcPr>
            <w:tcW w:w="2430" w:type="dxa"/>
          </w:tcPr>
          <w:p>
            <w:pPr>
              <w:pStyle w:val="TableParagraph"/>
              <w:spacing w:line="240" w:lineRule="auto"/>
              <w:jc w:val="left"/>
              <w:rPr>
                <w:sz w:val="16"/>
              </w:rPr>
            </w:pPr>
          </w:p>
        </w:tc>
        <w:tc>
          <w:tcPr>
            <w:tcW w:w="1169" w:type="dxa"/>
          </w:tcPr>
          <w:p>
            <w:pPr>
              <w:pStyle w:val="TableParagraph"/>
              <w:ind w:left="4" w:right="3"/>
              <w:rPr>
                <w:sz w:val="20"/>
              </w:rPr>
            </w:pPr>
            <w:r>
              <w:rPr>
                <w:spacing w:val="-2"/>
                <w:sz w:val="20"/>
              </w:rPr>
              <w:t>(</w:t>
            </w:r>
            <w:r>
              <w:rPr>
                <w:rFonts w:ascii="Cambria"/>
                <w:spacing w:val="-2"/>
                <w:sz w:val="20"/>
              </w:rPr>
              <w:t>2.216</w:t>
            </w:r>
            <w:r>
              <w:rPr>
                <w:spacing w:val="-2"/>
                <w:sz w:val="20"/>
              </w:rPr>
              <w:t>)</w:t>
            </w:r>
          </w:p>
        </w:tc>
        <w:tc>
          <w:tcPr>
            <w:tcW w:w="1169" w:type="dxa"/>
          </w:tcPr>
          <w:p>
            <w:pPr>
              <w:pStyle w:val="TableParagraph"/>
              <w:ind w:left="4" w:right="1"/>
              <w:rPr>
                <w:sz w:val="20"/>
              </w:rPr>
            </w:pPr>
            <w:r>
              <w:rPr>
                <w:spacing w:val="-2"/>
                <w:sz w:val="20"/>
              </w:rPr>
              <w:t>(</w:t>
            </w:r>
            <w:r>
              <w:rPr>
                <w:rFonts w:ascii="Cambria"/>
                <w:spacing w:val="-2"/>
                <w:sz w:val="20"/>
              </w:rPr>
              <w:t>2.182</w:t>
            </w:r>
            <w:r>
              <w:rPr>
                <w:spacing w:val="-2"/>
                <w:sz w:val="20"/>
              </w:rPr>
              <w:t>)</w:t>
            </w:r>
          </w:p>
        </w:tc>
        <w:tc>
          <w:tcPr>
            <w:tcW w:w="1112" w:type="dxa"/>
          </w:tcPr>
          <w:p>
            <w:pPr>
              <w:pStyle w:val="TableParagraph"/>
              <w:ind w:left="5" w:right="1"/>
              <w:rPr>
                <w:sz w:val="20"/>
              </w:rPr>
            </w:pPr>
            <w:r>
              <w:rPr>
                <w:spacing w:val="-2"/>
                <w:sz w:val="20"/>
              </w:rPr>
              <w:t>(</w:t>
            </w:r>
            <w:r>
              <w:rPr>
                <w:rFonts w:ascii="Cambria"/>
                <w:spacing w:val="-2"/>
                <w:sz w:val="20"/>
              </w:rPr>
              <w:t>2.334</w:t>
            </w:r>
            <w:r>
              <w:rPr>
                <w:spacing w:val="-2"/>
                <w:sz w:val="20"/>
              </w:rPr>
              <w:t>)</w:t>
            </w:r>
          </w:p>
        </w:tc>
      </w:tr>
      <w:tr>
        <w:trPr>
          <w:trHeight w:val="239" w:hRule="atLeast"/>
        </w:trPr>
        <w:tc>
          <w:tcPr>
            <w:tcW w:w="2430" w:type="dxa"/>
          </w:tcPr>
          <w:p>
            <w:pPr>
              <w:pStyle w:val="TableParagraph"/>
              <w:ind w:left="119"/>
              <w:jc w:val="left"/>
              <w:rPr>
                <w:sz w:val="20"/>
              </w:rPr>
            </w:pPr>
            <w:r>
              <w:rPr>
                <w:sz w:val="20"/>
              </w:rPr>
              <w:t>Presidential</w:t>
            </w:r>
            <w:r>
              <w:rPr>
                <w:spacing w:val="-11"/>
                <w:sz w:val="20"/>
              </w:rPr>
              <w:t> </w:t>
            </w:r>
            <w:r>
              <w:rPr>
                <w:spacing w:val="-2"/>
                <w:sz w:val="20"/>
              </w:rPr>
              <w:t>election</w:t>
            </w:r>
          </w:p>
        </w:tc>
        <w:tc>
          <w:tcPr>
            <w:tcW w:w="1169" w:type="dxa"/>
          </w:tcPr>
          <w:p>
            <w:pPr>
              <w:pStyle w:val="TableParagraph"/>
              <w:ind w:left="4" w:right="3"/>
              <w:rPr>
                <w:rFonts w:ascii="Cambria" w:hAnsi="Cambria"/>
                <w:sz w:val="20"/>
              </w:rPr>
            </w:pPr>
            <w:r>
              <w:rPr>
                <w:rFonts w:ascii="Cambria" w:hAnsi="Cambria"/>
                <w:spacing w:val="-2"/>
                <w:w w:val="105"/>
                <w:sz w:val="20"/>
              </w:rPr>
              <w:t>−0.413</w:t>
            </w:r>
          </w:p>
        </w:tc>
        <w:tc>
          <w:tcPr>
            <w:tcW w:w="1169" w:type="dxa"/>
          </w:tcPr>
          <w:p>
            <w:pPr>
              <w:pStyle w:val="TableParagraph"/>
              <w:ind w:left="4" w:right="1"/>
              <w:rPr>
                <w:rFonts w:ascii="Cambria" w:hAnsi="Cambria"/>
                <w:sz w:val="20"/>
              </w:rPr>
            </w:pPr>
            <w:r>
              <w:rPr>
                <w:rFonts w:ascii="Cambria" w:hAnsi="Cambria"/>
                <w:spacing w:val="-2"/>
                <w:w w:val="105"/>
                <w:sz w:val="20"/>
              </w:rPr>
              <w:t>−0.412</w:t>
            </w:r>
          </w:p>
        </w:tc>
        <w:tc>
          <w:tcPr>
            <w:tcW w:w="1112" w:type="dxa"/>
          </w:tcPr>
          <w:p>
            <w:pPr>
              <w:pStyle w:val="TableParagraph"/>
              <w:ind w:left="5" w:right="1"/>
              <w:rPr>
                <w:rFonts w:ascii="Cambria" w:hAnsi="Cambria"/>
                <w:sz w:val="20"/>
              </w:rPr>
            </w:pPr>
            <w:r>
              <w:rPr>
                <w:rFonts w:ascii="Cambria" w:hAnsi="Cambria"/>
                <w:spacing w:val="-2"/>
                <w:w w:val="105"/>
                <w:sz w:val="20"/>
              </w:rPr>
              <w:t>−0.345</w:t>
            </w:r>
          </w:p>
        </w:tc>
      </w:tr>
      <w:tr>
        <w:trPr>
          <w:trHeight w:val="239" w:hRule="atLeast"/>
        </w:trPr>
        <w:tc>
          <w:tcPr>
            <w:tcW w:w="2430" w:type="dxa"/>
          </w:tcPr>
          <w:p>
            <w:pPr>
              <w:pStyle w:val="TableParagraph"/>
              <w:spacing w:line="240" w:lineRule="auto"/>
              <w:jc w:val="left"/>
              <w:rPr>
                <w:sz w:val="16"/>
              </w:rPr>
            </w:pPr>
          </w:p>
        </w:tc>
        <w:tc>
          <w:tcPr>
            <w:tcW w:w="1169" w:type="dxa"/>
          </w:tcPr>
          <w:p>
            <w:pPr>
              <w:pStyle w:val="TableParagraph"/>
              <w:ind w:left="4" w:right="3"/>
              <w:rPr>
                <w:sz w:val="20"/>
              </w:rPr>
            </w:pPr>
            <w:r>
              <w:rPr>
                <w:spacing w:val="-2"/>
                <w:sz w:val="20"/>
              </w:rPr>
              <w:t>(</w:t>
            </w:r>
            <w:r>
              <w:rPr>
                <w:rFonts w:ascii="Cambria"/>
                <w:spacing w:val="-2"/>
                <w:sz w:val="20"/>
              </w:rPr>
              <w:t>0.318</w:t>
            </w:r>
            <w:r>
              <w:rPr>
                <w:spacing w:val="-2"/>
                <w:sz w:val="20"/>
              </w:rPr>
              <w:t>)</w:t>
            </w:r>
          </w:p>
        </w:tc>
        <w:tc>
          <w:tcPr>
            <w:tcW w:w="1169" w:type="dxa"/>
          </w:tcPr>
          <w:p>
            <w:pPr>
              <w:pStyle w:val="TableParagraph"/>
              <w:ind w:left="4" w:right="1"/>
              <w:rPr>
                <w:sz w:val="20"/>
              </w:rPr>
            </w:pPr>
            <w:r>
              <w:rPr>
                <w:spacing w:val="-2"/>
                <w:sz w:val="20"/>
              </w:rPr>
              <w:t>(</w:t>
            </w:r>
            <w:r>
              <w:rPr>
                <w:rFonts w:ascii="Cambria"/>
                <w:spacing w:val="-2"/>
                <w:sz w:val="20"/>
              </w:rPr>
              <w:t>0.313</w:t>
            </w:r>
            <w:r>
              <w:rPr>
                <w:spacing w:val="-2"/>
                <w:sz w:val="20"/>
              </w:rPr>
              <w:t>)</w:t>
            </w:r>
          </w:p>
        </w:tc>
        <w:tc>
          <w:tcPr>
            <w:tcW w:w="1112" w:type="dxa"/>
          </w:tcPr>
          <w:p>
            <w:pPr>
              <w:pStyle w:val="TableParagraph"/>
              <w:ind w:left="5" w:right="1"/>
              <w:rPr>
                <w:sz w:val="20"/>
              </w:rPr>
            </w:pPr>
            <w:r>
              <w:rPr>
                <w:spacing w:val="-2"/>
                <w:sz w:val="20"/>
              </w:rPr>
              <w:t>(</w:t>
            </w:r>
            <w:r>
              <w:rPr>
                <w:rFonts w:ascii="Cambria"/>
                <w:spacing w:val="-2"/>
                <w:sz w:val="20"/>
              </w:rPr>
              <w:t>0.288</w:t>
            </w:r>
            <w:r>
              <w:rPr>
                <w:spacing w:val="-2"/>
                <w:sz w:val="20"/>
              </w:rPr>
              <w:t>)</w:t>
            </w:r>
          </w:p>
        </w:tc>
      </w:tr>
      <w:tr>
        <w:trPr>
          <w:trHeight w:val="239" w:hRule="atLeast"/>
        </w:trPr>
        <w:tc>
          <w:tcPr>
            <w:tcW w:w="2430" w:type="dxa"/>
          </w:tcPr>
          <w:p>
            <w:pPr>
              <w:pStyle w:val="TableParagraph"/>
              <w:ind w:left="119"/>
              <w:jc w:val="left"/>
              <w:rPr>
                <w:sz w:val="20"/>
              </w:rPr>
            </w:pPr>
            <w:r>
              <w:rPr>
                <w:sz w:val="20"/>
              </w:rPr>
              <w:t>Pensioners</w:t>
            </w:r>
            <w:r>
              <w:rPr>
                <w:spacing w:val="-10"/>
                <w:sz w:val="20"/>
              </w:rPr>
              <w:t> </w:t>
            </w:r>
            <w:r>
              <w:rPr>
                <w:sz w:val="20"/>
              </w:rPr>
              <w:t>per</w:t>
            </w:r>
            <w:r>
              <w:rPr>
                <w:spacing w:val="-9"/>
                <w:sz w:val="20"/>
              </w:rPr>
              <w:t> </w:t>
            </w:r>
            <w:r>
              <w:rPr>
                <w:sz w:val="20"/>
              </w:rPr>
              <w:t>1000</w:t>
            </w:r>
            <w:r>
              <w:rPr>
                <w:spacing w:val="-9"/>
                <w:sz w:val="20"/>
              </w:rPr>
              <w:t> </w:t>
            </w:r>
            <w:r>
              <w:rPr>
                <w:spacing w:val="-4"/>
                <w:sz w:val="20"/>
              </w:rPr>
              <w:t>pop.</w:t>
            </w:r>
          </w:p>
        </w:tc>
        <w:tc>
          <w:tcPr>
            <w:tcW w:w="1169" w:type="dxa"/>
          </w:tcPr>
          <w:p>
            <w:pPr>
              <w:pStyle w:val="TableParagraph"/>
              <w:ind w:left="4" w:right="3"/>
              <w:rPr>
                <w:sz w:val="20"/>
              </w:rPr>
            </w:pPr>
            <w:r>
              <w:rPr>
                <w:rFonts w:ascii="Cambria" w:hAnsi="Cambria"/>
                <w:spacing w:val="-2"/>
                <w:w w:val="105"/>
                <w:sz w:val="20"/>
              </w:rPr>
              <w:t>−0.002</w:t>
            </w:r>
            <w:r>
              <w:rPr>
                <w:spacing w:val="-2"/>
                <w:w w:val="105"/>
                <w:sz w:val="20"/>
              </w:rPr>
              <w:t>*</w:t>
            </w:r>
          </w:p>
        </w:tc>
        <w:tc>
          <w:tcPr>
            <w:tcW w:w="1169" w:type="dxa"/>
          </w:tcPr>
          <w:p>
            <w:pPr>
              <w:pStyle w:val="TableParagraph"/>
              <w:ind w:left="4" w:right="1"/>
              <w:rPr>
                <w:sz w:val="20"/>
              </w:rPr>
            </w:pPr>
            <w:r>
              <w:rPr>
                <w:rFonts w:ascii="Cambria" w:hAnsi="Cambria"/>
                <w:spacing w:val="-2"/>
                <w:w w:val="105"/>
                <w:sz w:val="20"/>
              </w:rPr>
              <w:t>−0.003</w:t>
            </w:r>
            <w:r>
              <w:rPr>
                <w:spacing w:val="-2"/>
                <w:w w:val="105"/>
                <w:sz w:val="20"/>
              </w:rPr>
              <w:t>**</w:t>
            </w:r>
          </w:p>
        </w:tc>
        <w:tc>
          <w:tcPr>
            <w:tcW w:w="1112" w:type="dxa"/>
          </w:tcPr>
          <w:p>
            <w:pPr>
              <w:pStyle w:val="TableParagraph"/>
              <w:ind w:left="5" w:right="1"/>
              <w:rPr>
                <w:sz w:val="20"/>
              </w:rPr>
            </w:pPr>
            <w:r>
              <w:rPr>
                <w:rFonts w:ascii="Cambria" w:hAnsi="Cambria"/>
                <w:spacing w:val="-2"/>
                <w:w w:val="105"/>
                <w:sz w:val="20"/>
              </w:rPr>
              <w:t>−0.001</w:t>
            </w:r>
            <w:r>
              <w:rPr>
                <w:spacing w:val="-2"/>
                <w:w w:val="105"/>
                <w:sz w:val="20"/>
              </w:rPr>
              <w:t>*</w:t>
            </w:r>
          </w:p>
        </w:tc>
      </w:tr>
      <w:tr>
        <w:trPr>
          <w:trHeight w:val="239" w:hRule="atLeast"/>
        </w:trPr>
        <w:tc>
          <w:tcPr>
            <w:tcW w:w="2430" w:type="dxa"/>
          </w:tcPr>
          <w:p>
            <w:pPr>
              <w:pStyle w:val="TableParagraph"/>
              <w:spacing w:line="240" w:lineRule="auto"/>
              <w:jc w:val="left"/>
              <w:rPr>
                <w:sz w:val="16"/>
              </w:rPr>
            </w:pPr>
          </w:p>
        </w:tc>
        <w:tc>
          <w:tcPr>
            <w:tcW w:w="1169" w:type="dxa"/>
          </w:tcPr>
          <w:p>
            <w:pPr>
              <w:pStyle w:val="TableParagraph"/>
              <w:ind w:left="4" w:right="3"/>
              <w:rPr>
                <w:sz w:val="20"/>
              </w:rPr>
            </w:pPr>
            <w:r>
              <w:rPr>
                <w:spacing w:val="-2"/>
                <w:sz w:val="20"/>
              </w:rPr>
              <w:t>(</w:t>
            </w:r>
            <w:r>
              <w:rPr>
                <w:rFonts w:ascii="Cambria"/>
                <w:spacing w:val="-2"/>
                <w:sz w:val="20"/>
              </w:rPr>
              <w:t>0.0009</w:t>
            </w:r>
            <w:r>
              <w:rPr>
                <w:spacing w:val="-2"/>
                <w:sz w:val="20"/>
              </w:rPr>
              <w:t>)</w:t>
            </w:r>
          </w:p>
        </w:tc>
        <w:tc>
          <w:tcPr>
            <w:tcW w:w="1169" w:type="dxa"/>
          </w:tcPr>
          <w:p>
            <w:pPr>
              <w:pStyle w:val="TableParagraph"/>
              <w:ind w:left="4" w:right="1"/>
              <w:rPr>
                <w:sz w:val="20"/>
              </w:rPr>
            </w:pPr>
            <w:r>
              <w:rPr>
                <w:spacing w:val="-2"/>
                <w:sz w:val="20"/>
              </w:rPr>
              <w:t>(</w:t>
            </w:r>
            <w:r>
              <w:rPr>
                <w:rFonts w:ascii="Cambria"/>
                <w:spacing w:val="-2"/>
                <w:sz w:val="20"/>
              </w:rPr>
              <w:t>0.0008</w:t>
            </w:r>
            <w:r>
              <w:rPr>
                <w:spacing w:val="-2"/>
                <w:sz w:val="20"/>
              </w:rPr>
              <w:t>)</w:t>
            </w:r>
          </w:p>
        </w:tc>
        <w:tc>
          <w:tcPr>
            <w:tcW w:w="1112" w:type="dxa"/>
          </w:tcPr>
          <w:p>
            <w:pPr>
              <w:pStyle w:val="TableParagraph"/>
              <w:ind w:left="5" w:right="1"/>
              <w:rPr>
                <w:sz w:val="20"/>
              </w:rPr>
            </w:pPr>
            <w:r>
              <w:rPr>
                <w:spacing w:val="-2"/>
                <w:sz w:val="20"/>
              </w:rPr>
              <w:t>(</w:t>
            </w:r>
            <w:r>
              <w:rPr>
                <w:rFonts w:ascii="Cambria"/>
                <w:spacing w:val="-2"/>
                <w:sz w:val="20"/>
              </w:rPr>
              <w:t>0.0007</w:t>
            </w:r>
            <w:r>
              <w:rPr>
                <w:spacing w:val="-2"/>
                <w:sz w:val="20"/>
              </w:rPr>
              <w:t>)</w:t>
            </w:r>
          </w:p>
        </w:tc>
      </w:tr>
      <w:tr>
        <w:trPr>
          <w:trHeight w:val="239" w:hRule="atLeast"/>
        </w:trPr>
        <w:tc>
          <w:tcPr>
            <w:tcW w:w="2430" w:type="dxa"/>
          </w:tcPr>
          <w:p>
            <w:pPr>
              <w:pStyle w:val="TableParagraph"/>
              <w:ind w:left="119"/>
              <w:jc w:val="left"/>
              <w:rPr>
                <w:sz w:val="20"/>
              </w:rPr>
            </w:pPr>
            <w:r>
              <w:rPr>
                <w:sz w:val="20"/>
              </w:rPr>
              <w:t>GRP</w:t>
            </w:r>
            <w:r>
              <w:rPr>
                <w:spacing w:val="-6"/>
                <w:sz w:val="20"/>
              </w:rPr>
              <w:t> </w:t>
            </w:r>
            <w:r>
              <w:rPr>
                <w:sz w:val="20"/>
              </w:rPr>
              <w:t>per</w:t>
            </w:r>
            <w:r>
              <w:rPr>
                <w:spacing w:val="-5"/>
                <w:sz w:val="20"/>
              </w:rPr>
              <w:t> </w:t>
            </w:r>
            <w:r>
              <w:rPr>
                <w:spacing w:val="-2"/>
                <w:sz w:val="20"/>
              </w:rPr>
              <w:t>capita</w:t>
            </w:r>
          </w:p>
        </w:tc>
        <w:tc>
          <w:tcPr>
            <w:tcW w:w="1169" w:type="dxa"/>
          </w:tcPr>
          <w:p>
            <w:pPr>
              <w:pStyle w:val="TableParagraph"/>
              <w:ind w:left="4" w:right="3"/>
              <w:rPr>
                <w:rFonts w:ascii="Cambria"/>
                <w:sz w:val="20"/>
              </w:rPr>
            </w:pPr>
            <w:r>
              <w:rPr>
                <w:rFonts w:ascii="Cambria"/>
                <w:spacing w:val="-2"/>
                <w:sz w:val="20"/>
              </w:rPr>
              <w:t>0.0002</w:t>
            </w:r>
          </w:p>
        </w:tc>
        <w:tc>
          <w:tcPr>
            <w:tcW w:w="1169" w:type="dxa"/>
          </w:tcPr>
          <w:p>
            <w:pPr>
              <w:pStyle w:val="TableParagraph"/>
              <w:ind w:left="4" w:right="1"/>
              <w:rPr>
                <w:rFonts w:ascii="Cambria" w:hAnsi="Cambria"/>
                <w:sz w:val="20"/>
              </w:rPr>
            </w:pPr>
            <w:r>
              <w:rPr>
                <w:rFonts w:ascii="Cambria" w:hAnsi="Cambria"/>
                <w:w w:val="105"/>
                <w:sz w:val="20"/>
              </w:rPr>
              <w:t>−0.000</w:t>
            </w:r>
            <w:r>
              <w:rPr>
                <w:rFonts w:ascii="Cambria" w:hAnsi="Cambria"/>
                <w:spacing w:val="-7"/>
                <w:w w:val="105"/>
                <w:sz w:val="20"/>
              </w:rPr>
              <w:t> </w:t>
            </w:r>
            <w:r>
              <w:rPr>
                <w:rFonts w:ascii="Cambria" w:hAnsi="Cambria"/>
                <w:spacing w:val="-5"/>
                <w:w w:val="105"/>
                <w:sz w:val="20"/>
              </w:rPr>
              <w:t>03</w:t>
            </w:r>
          </w:p>
        </w:tc>
        <w:tc>
          <w:tcPr>
            <w:tcW w:w="1112" w:type="dxa"/>
          </w:tcPr>
          <w:p>
            <w:pPr>
              <w:pStyle w:val="TableParagraph"/>
              <w:ind w:left="5" w:right="1"/>
              <w:rPr>
                <w:rFonts w:ascii="Cambria" w:hAnsi="Cambria"/>
                <w:sz w:val="20"/>
              </w:rPr>
            </w:pPr>
            <w:r>
              <w:rPr>
                <w:rFonts w:ascii="Cambria" w:hAnsi="Cambria"/>
                <w:w w:val="105"/>
                <w:sz w:val="20"/>
              </w:rPr>
              <w:t>−0.000</w:t>
            </w:r>
            <w:r>
              <w:rPr>
                <w:rFonts w:ascii="Cambria" w:hAnsi="Cambria"/>
                <w:spacing w:val="-7"/>
                <w:w w:val="105"/>
                <w:sz w:val="20"/>
              </w:rPr>
              <w:t> </w:t>
            </w:r>
            <w:r>
              <w:rPr>
                <w:rFonts w:ascii="Cambria" w:hAnsi="Cambria"/>
                <w:spacing w:val="-5"/>
                <w:w w:val="105"/>
                <w:sz w:val="20"/>
              </w:rPr>
              <w:t>04</w:t>
            </w:r>
          </w:p>
        </w:tc>
      </w:tr>
      <w:tr>
        <w:trPr>
          <w:trHeight w:val="239" w:hRule="atLeast"/>
        </w:trPr>
        <w:tc>
          <w:tcPr>
            <w:tcW w:w="2430" w:type="dxa"/>
          </w:tcPr>
          <w:p>
            <w:pPr>
              <w:pStyle w:val="TableParagraph"/>
              <w:spacing w:line="240" w:lineRule="auto"/>
              <w:jc w:val="left"/>
              <w:rPr>
                <w:sz w:val="16"/>
              </w:rPr>
            </w:pPr>
          </w:p>
        </w:tc>
        <w:tc>
          <w:tcPr>
            <w:tcW w:w="1169" w:type="dxa"/>
          </w:tcPr>
          <w:p>
            <w:pPr>
              <w:pStyle w:val="TableParagraph"/>
              <w:ind w:left="4" w:right="3"/>
              <w:rPr>
                <w:sz w:val="20"/>
              </w:rPr>
            </w:pPr>
            <w:r>
              <w:rPr>
                <w:spacing w:val="-2"/>
                <w:sz w:val="20"/>
              </w:rPr>
              <w:t>(</w:t>
            </w:r>
            <w:r>
              <w:rPr>
                <w:rFonts w:ascii="Cambria"/>
                <w:spacing w:val="-2"/>
                <w:sz w:val="20"/>
              </w:rPr>
              <w:t>0.0002</w:t>
            </w:r>
            <w:r>
              <w:rPr>
                <w:spacing w:val="-2"/>
                <w:sz w:val="20"/>
              </w:rPr>
              <w:t>)</w:t>
            </w:r>
          </w:p>
        </w:tc>
        <w:tc>
          <w:tcPr>
            <w:tcW w:w="1169" w:type="dxa"/>
          </w:tcPr>
          <w:p>
            <w:pPr>
              <w:pStyle w:val="TableParagraph"/>
              <w:ind w:left="4" w:right="1"/>
              <w:rPr>
                <w:sz w:val="20"/>
              </w:rPr>
            </w:pPr>
            <w:r>
              <w:rPr>
                <w:spacing w:val="-2"/>
                <w:sz w:val="20"/>
              </w:rPr>
              <w:t>(</w:t>
            </w:r>
            <w:r>
              <w:rPr>
                <w:rFonts w:ascii="Cambria"/>
                <w:spacing w:val="-2"/>
                <w:sz w:val="20"/>
              </w:rPr>
              <w:t>0.0002</w:t>
            </w:r>
            <w:r>
              <w:rPr>
                <w:spacing w:val="-2"/>
                <w:sz w:val="20"/>
              </w:rPr>
              <w:t>)</w:t>
            </w:r>
          </w:p>
        </w:tc>
        <w:tc>
          <w:tcPr>
            <w:tcW w:w="1112" w:type="dxa"/>
          </w:tcPr>
          <w:p>
            <w:pPr>
              <w:pStyle w:val="TableParagraph"/>
              <w:ind w:left="5" w:right="1"/>
              <w:rPr>
                <w:sz w:val="20"/>
              </w:rPr>
            </w:pPr>
            <w:r>
              <w:rPr>
                <w:spacing w:val="-2"/>
                <w:sz w:val="20"/>
              </w:rPr>
              <w:t>(</w:t>
            </w:r>
            <w:r>
              <w:rPr>
                <w:rFonts w:ascii="Cambria"/>
                <w:spacing w:val="-2"/>
                <w:sz w:val="20"/>
              </w:rPr>
              <w:t>0.0002</w:t>
            </w:r>
            <w:r>
              <w:rPr>
                <w:spacing w:val="-2"/>
                <w:sz w:val="20"/>
              </w:rPr>
              <w:t>)</w:t>
            </w:r>
          </w:p>
        </w:tc>
      </w:tr>
      <w:tr>
        <w:trPr>
          <w:trHeight w:val="239" w:hRule="atLeast"/>
        </w:trPr>
        <w:tc>
          <w:tcPr>
            <w:tcW w:w="2430" w:type="dxa"/>
          </w:tcPr>
          <w:p>
            <w:pPr>
              <w:pStyle w:val="TableParagraph"/>
              <w:ind w:left="119"/>
              <w:jc w:val="left"/>
              <w:rPr>
                <w:sz w:val="20"/>
              </w:rPr>
            </w:pPr>
            <w:r>
              <w:rPr>
                <w:sz w:val="20"/>
              </w:rPr>
              <w:t>Poverty</w:t>
            </w:r>
            <w:r>
              <w:rPr>
                <w:spacing w:val="-8"/>
                <w:sz w:val="20"/>
              </w:rPr>
              <w:t> </w:t>
            </w:r>
            <w:r>
              <w:rPr>
                <w:spacing w:val="-4"/>
                <w:sz w:val="20"/>
              </w:rPr>
              <w:t>rate</w:t>
            </w:r>
          </w:p>
        </w:tc>
        <w:tc>
          <w:tcPr>
            <w:tcW w:w="1169" w:type="dxa"/>
          </w:tcPr>
          <w:p>
            <w:pPr>
              <w:pStyle w:val="TableParagraph"/>
              <w:ind w:left="4" w:right="3"/>
              <w:rPr>
                <w:rFonts w:ascii="Cambria"/>
                <w:sz w:val="20"/>
              </w:rPr>
            </w:pPr>
            <w:r>
              <w:rPr>
                <w:rFonts w:ascii="Cambria"/>
                <w:spacing w:val="-2"/>
                <w:sz w:val="20"/>
              </w:rPr>
              <w:t>0.010</w:t>
            </w:r>
          </w:p>
        </w:tc>
        <w:tc>
          <w:tcPr>
            <w:tcW w:w="1169" w:type="dxa"/>
          </w:tcPr>
          <w:p>
            <w:pPr>
              <w:pStyle w:val="TableParagraph"/>
              <w:ind w:left="4" w:right="1"/>
              <w:rPr>
                <w:rFonts w:ascii="Cambria"/>
                <w:sz w:val="20"/>
              </w:rPr>
            </w:pPr>
            <w:r>
              <w:rPr>
                <w:rFonts w:ascii="Cambria"/>
                <w:spacing w:val="-2"/>
                <w:sz w:val="20"/>
              </w:rPr>
              <w:t>0.005</w:t>
            </w:r>
          </w:p>
        </w:tc>
        <w:tc>
          <w:tcPr>
            <w:tcW w:w="1112" w:type="dxa"/>
          </w:tcPr>
          <w:p>
            <w:pPr>
              <w:pStyle w:val="TableParagraph"/>
              <w:ind w:left="5" w:right="1"/>
              <w:rPr>
                <w:sz w:val="20"/>
              </w:rPr>
            </w:pPr>
            <w:r>
              <w:rPr>
                <w:rFonts w:ascii="Cambria" w:hAnsi="Cambria"/>
                <w:spacing w:val="-2"/>
                <w:w w:val="105"/>
                <w:sz w:val="20"/>
              </w:rPr>
              <w:t>−0.049</w:t>
            </w:r>
            <w:r>
              <w:rPr>
                <w:spacing w:val="-2"/>
                <w:w w:val="105"/>
                <w:sz w:val="20"/>
              </w:rPr>
              <w:t>*</w:t>
            </w:r>
          </w:p>
        </w:tc>
      </w:tr>
      <w:tr>
        <w:trPr>
          <w:trHeight w:val="239" w:hRule="atLeast"/>
        </w:trPr>
        <w:tc>
          <w:tcPr>
            <w:tcW w:w="2430" w:type="dxa"/>
          </w:tcPr>
          <w:p>
            <w:pPr>
              <w:pStyle w:val="TableParagraph"/>
              <w:spacing w:line="240" w:lineRule="auto"/>
              <w:jc w:val="left"/>
              <w:rPr>
                <w:sz w:val="16"/>
              </w:rPr>
            </w:pPr>
          </w:p>
        </w:tc>
        <w:tc>
          <w:tcPr>
            <w:tcW w:w="1169" w:type="dxa"/>
          </w:tcPr>
          <w:p>
            <w:pPr>
              <w:pStyle w:val="TableParagraph"/>
              <w:ind w:left="4" w:right="3"/>
              <w:rPr>
                <w:sz w:val="20"/>
              </w:rPr>
            </w:pPr>
            <w:r>
              <w:rPr>
                <w:spacing w:val="-2"/>
                <w:sz w:val="20"/>
              </w:rPr>
              <w:t>(</w:t>
            </w:r>
            <w:r>
              <w:rPr>
                <w:rFonts w:ascii="Cambria"/>
                <w:spacing w:val="-2"/>
                <w:sz w:val="20"/>
              </w:rPr>
              <w:t>0.021</w:t>
            </w:r>
            <w:r>
              <w:rPr>
                <w:spacing w:val="-2"/>
                <w:sz w:val="20"/>
              </w:rPr>
              <w:t>)</w:t>
            </w:r>
          </w:p>
        </w:tc>
        <w:tc>
          <w:tcPr>
            <w:tcW w:w="1169" w:type="dxa"/>
          </w:tcPr>
          <w:p>
            <w:pPr>
              <w:pStyle w:val="TableParagraph"/>
              <w:ind w:left="4" w:right="1"/>
              <w:rPr>
                <w:sz w:val="20"/>
              </w:rPr>
            </w:pPr>
            <w:r>
              <w:rPr>
                <w:spacing w:val="-2"/>
                <w:sz w:val="20"/>
              </w:rPr>
              <w:t>(</w:t>
            </w:r>
            <w:r>
              <w:rPr>
                <w:rFonts w:ascii="Cambria"/>
                <w:spacing w:val="-2"/>
                <w:sz w:val="20"/>
              </w:rPr>
              <w:t>0.021</w:t>
            </w:r>
            <w:r>
              <w:rPr>
                <w:spacing w:val="-2"/>
                <w:sz w:val="20"/>
              </w:rPr>
              <w:t>)</w:t>
            </w:r>
          </w:p>
        </w:tc>
        <w:tc>
          <w:tcPr>
            <w:tcW w:w="1112" w:type="dxa"/>
          </w:tcPr>
          <w:p>
            <w:pPr>
              <w:pStyle w:val="TableParagraph"/>
              <w:ind w:left="5" w:right="1"/>
              <w:rPr>
                <w:sz w:val="20"/>
              </w:rPr>
            </w:pPr>
            <w:r>
              <w:rPr>
                <w:spacing w:val="-2"/>
                <w:sz w:val="20"/>
              </w:rPr>
              <w:t>(</w:t>
            </w:r>
            <w:r>
              <w:rPr>
                <w:rFonts w:ascii="Cambria"/>
                <w:spacing w:val="-2"/>
                <w:sz w:val="20"/>
              </w:rPr>
              <w:t>0.023</w:t>
            </w:r>
            <w:r>
              <w:rPr>
                <w:spacing w:val="-2"/>
                <w:sz w:val="20"/>
              </w:rPr>
              <w:t>)</w:t>
            </w:r>
          </w:p>
        </w:tc>
      </w:tr>
      <w:tr>
        <w:trPr>
          <w:trHeight w:val="239" w:hRule="atLeast"/>
        </w:trPr>
        <w:tc>
          <w:tcPr>
            <w:tcW w:w="2430" w:type="dxa"/>
          </w:tcPr>
          <w:p>
            <w:pPr>
              <w:pStyle w:val="TableParagraph"/>
              <w:ind w:left="119"/>
              <w:jc w:val="left"/>
              <w:rPr>
                <w:sz w:val="20"/>
              </w:rPr>
            </w:pPr>
            <w:r>
              <w:rPr>
                <w:sz w:val="20"/>
              </w:rPr>
              <w:t>Urban</w:t>
            </w:r>
            <w:r>
              <w:rPr>
                <w:spacing w:val="-5"/>
                <w:sz w:val="20"/>
              </w:rPr>
              <w:t> </w:t>
            </w:r>
            <w:r>
              <w:rPr>
                <w:sz w:val="20"/>
              </w:rPr>
              <w:t>share</w:t>
            </w:r>
            <w:r>
              <w:rPr>
                <w:spacing w:val="-5"/>
                <w:sz w:val="20"/>
              </w:rPr>
              <w:t> </w:t>
            </w:r>
            <w:r>
              <w:rPr>
                <w:sz w:val="20"/>
              </w:rPr>
              <w:t>of</w:t>
            </w:r>
            <w:r>
              <w:rPr>
                <w:spacing w:val="-4"/>
                <w:sz w:val="20"/>
              </w:rPr>
              <w:t> pop.</w:t>
            </w:r>
          </w:p>
        </w:tc>
        <w:tc>
          <w:tcPr>
            <w:tcW w:w="1169" w:type="dxa"/>
          </w:tcPr>
          <w:p>
            <w:pPr>
              <w:pStyle w:val="TableParagraph"/>
              <w:ind w:left="4" w:right="3"/>
              <w:rPr>
                <w:sz w:val="20"/>
              </w:rPr>
            </w:pPr>
            <w:r>
              <w:rPr>
                <w:rFonts w:ascii="Cambria" w:hAnsi="Cambria"/>
                <w:spacing w:val="-2"/>
                <w:w w:val="105"/>
                <w:sz w:val="20"/>
              </w:rPr>
              <w:t>−0.027</w:t>
            </w:r>
            <w:r>
              <w:rPr>
                <w:spacing w:val="-2"/>
                <w:w w:val="105"/>
                <w:sz w:val="20"/>
              </w:rPr>
              <w:t>+</w:t>
            </w:r>
          </w:p>
        </w:tc>
        <w:tc>
          <w:tcPr>
            <w:tcW w:w="1169" w:type="dxa"/>
          </w:tcPr>
          <w:p>
            <w:pPr>
              <w:pStyle w:val="TableParagraph"/>
              <w:ind w:left="4" w:right="1"/>
              <w:rPr>
                <w:rFonts w:ascii="Cambria" w:hAnsi="Cambria"/>
                <w:sz w:val="20"/>
              </w:rPr>
            </w:pPr>
            <w:r>
              <w:rPr>
                <w:rFonts w:ascii="Cambria" w:hAnsi="Cambria"/>
                <w:spacing w:val="-2"/>
                <w:w w:val="105"/>
                <w:sz w:val="20"/>
              </w:rPr>
              <w:t>−0.004</w:t>
            </w:r>
          </w:p>
        </w:tc>
        <w:tc>
          <w:tcPr>
            <w:tcW w:w="1112" w:type="dxa"/>
          </w:tcPr>
          <w:p>
            <w:pPr>
              <w:pStyle w:val="TableParagraph"/>
              <w:ind w:left="5" w:right="1"/>
              <w:rPr>
                <w:sz w:val="20"/>
              </w:rPr>
            </w:pPr>
            <w:r>
              <w:rPr>
                <w:rFonts w:ascii="Cambria" w:hAnsi="Cambria"/>
                <w:spacing w:val="-2"/>
                <w:w w:val="105"/>
                <w:sz w:val="20"/>
              </w:rPr>
              <w:t>−0.040</w:t>
            </w:r>
            <w:r>
              <w:rPr>
                <w:spacing w:val="-2"/>
                <w:w w:val="105"/>
                <w:sz w:val="20"/>
              </w:rPr>
              <w:t>**</w:t>
            </w:r>
          </w:p>
        </w:tc>
      </w:tr>
      <w:tr>
        <w:trPr>
          <w:trHeight w:val="239" w:hRule="atLeast"/>
        </w:trPr>
        <w:tc>
          <w:tcPr>
            <w:tcW w:w="2430" w:type="dxa"/>
          </w:tcPr>
          <w:p>
            <w:pPr>
              <w:pStyle w:val="TableParagraph"/>
              <w:spacing w:line="240" w:lineRule="auto"/>
              <w:jc w:val="left"/>
              <w:rPr>
                <w:sz w:val="16"/>
              </w:rPr>
            </w:pPr>
          </w:p>
        </w:tc>
        <w:tc>
          <w:tcPr>
            <w:tcW w:w="1169" w:type="dxa"/>
          </w:tcPr>
          <w:p>
            <w:pPr>
              <w:pStyle w:val="TableParagraph"/>
              <w:ind w:left="4" w:right="3"/>
              <w:rPr>
                <w:sz w:val="20"/>
              </w:rPr>
            </w:pPr>
            <w:r>
              <w:rPr>
                <w:spacing w:val="-2"/>
                <w:sz w:val="20"/>
              </w:rPr>
              <w:t>(</w:t>
            </w:r>
            <w:r>
              <w:rPr>
                <w:rFonts w:ascii="Cambria"/>
                <w:spacing w:val="-2"/>
                <w:sz w:val="20"/>
              </w:rPr>
              <w:t>0.015</w:t>
            </w:r>
            <w:r>
              <w:rPr>
                <w:spacing w:val="-2"/>
                <w:sz w:val="20"/>
              </w:rPr>
              <w:t>)</w:t>
            </w:r>
          </w:p>
        </w:tc>
        <w:tc>
          <w:tcPr>
            <w:tcW w:w="1169" w:type="dxa"/>
          </w:tcPr>
          <w:p>
            <w:pPr>
              <w:pStyle w:val="TableParagraph"/>
              <w:ind w:left="4" w:right="1"/>
              <w:rPr>
                <w:sz w:val="20"/>
              </w:rPr>
            </w:pPr>
            <w:r>
              <w:rPr>
                <w:spacing w:val="-2"/>
                <w:sz w:val="20"/>
              </w:rPr>
              <w:t>(</w:t>
            </w:r>
            <w:r>
              <w:rPr>
                <w:rFonts w:ascii="Cambria"/>
                <w:spacing w:val="-2"/>
                <w:sz w:val="20"/>
              </w:rPr>
              <w:t>0.015</w:t>
            </w:r>
            <w:r>
              <w:rPr>
                <w:spacing w:val="-2"/>
                <w:sz w:val="20"/>
              </w:rPr>
              <w:t>)</w:t>
            </w:r>
          </w:p>
        </w:tc>
        <w:tc>
          <w:tcPr>
            <w:tcW w:w="1112" w:type="dxa"/>
          </w:tcPr>
          <w:p>
            <w:pPr>
              <w:pStyle w:val="TableParagraph"/>
              <w:ind w:left="5" w:right="1"/>
              <w:rPr>
                <w:sz w:val="20"/>
              </w:rPr>
            </w:pPr>
            <w:r>
              <w:rPr>
                <w:spacing w:val="-2"/>
                <w:sz w:val="20"/>
              </w:rPr>
              <w:t>(</w:t>
            </w:r>
            <w:r>
              <w:rPr>
                <w:rFonts w:ascii="Cambria"/>
                <w:spacing w:val="-2"/>
                <w:sz w:val="20"/>
              </w:rPr>
              <w:t>0.013</w:t>
            </w:r>
            <w:r>
              <w:rPr>
                <w:spacing w:val="-2"/>
                <w:sz w:val="20"/>
              </w:rPr>
              <w:t>)</w:t>
            </w:r>
          </w:p>
        </w:tc>
      </w:tr>
      <w:tr>
        <w:trPr>
          <w:trHeight w:val="239" w:hRule="atLeast"/>
        </w:trPr>
        <w:tc>
          <w:tcPr>
            <w:tcW w:w="2430" w:type="dxa"/>
          </w:tcPr>
          <w:p>
            <w:pPr>
              <w:pStyle w:val="TableParagraph"/>
              <w:ind w:left="119"/>
              <w:jc w:val="left"/>
              <w:rPr>
                <w:sz w:val="20"/>
              </w:rPr>
            </w:pPr>
            <w:r>
              <w:rPr>
                <w:sz w:val="20"/>
              </w:rPr>
              <w:t>UR</w:t>
            </w:r>
            <w:r>
              <w:rPr>
                <w:spacing w:val="-11"/>
                <w:sz w:val="20"/>
              </w:rPr>
              <w:t> </w:t>
            </w:r>
            <w:r>
              <w:rPr>
                <w:sz w:val="20"/>
              </w:rPr>
              <w:t>governors</w:t>
            </w:r>
            <w:r>
              <w:rPr>
                <w:spacing w:val="-10"/>
                <w:sz w:val="20"/>
              </w:rPr>
              <w:t> </w:t>
            </w:r>
            <w:r>
              <w:rPr>
                <w:spacing w:val="-2"/>
                <w:sz w:val="20"/>
              </w:rPr>
              <w:t>share</w:t>
            </w:r>
          </w:p>
        </w:tc>
        <w:tc>
          <w:tcPr>
            <w:tcW w:w="1169" w:type="dxa"/>
          </w:tcPr>
          <w:p>
            <w:pPr>
              <w:pStyle w:val="TableParagraph"/>
              <w:ind w:left="4" w:right="3"/>
              <w:rPr>
                <w:rFonts w:ascii="Cambria" w:hAnsi="Cambria"/>
                <w:sz w:val="20"/>
              </w:rPr>
            </w:pPr>
            <w:r>
              <w:rPr>
                <w:rFonts w:ascii="Cambria" w:hAnsi="Cambria"/>
                <w:spacing w:val="-2"/>
                <w:w w:val="105"/>
                <w:sz w:val="20"/>
              </w:rPr>
              <w:t>−0.723</w:t>
            </w:r>
          </w:p>
        </w:tc>
        <w:tc>
          <w:tcPr>
            <w:tcW w:w="1169" w:type="dxa"/>
          </w:tcPr>
          <w:p>
            <w:pPr>
              <w:pStyle w:val="TableParagraph"/>
              <w:ind w:left="4" w:right="4"/>
              <w:rPr>
                <w:rFonts w:ascii="Cambria" w:hAnsi="Cambria"/>
                <w:sz w:val="20"/>
              </w:rPr>
            </w:pPr>
            <w:r>
              <w:rPr>
                <w:rFonts w:ascii="Cambria" w:hAnsi="Cambria"/>
                <w:spacing w:val="-2"/>
                <w:w w:val="105"/>
                <w:sz w:val="20"/>
              </w:rPr>
              <w:t>−0.897</w:t>
            </w:r>
          </w:p>
        </w:tc>
        <w:tc>
          <w:tcPr>
            <w:tcW w:w="1112" w:type="dxa"/>
          </w:tcPr>
          <w:p>
            <w:pPr>
              <w:pStyle w:val="TableParagraph"/>
              <w:ind w:left="5" w:right="1"/>
              <w:rPr>
                <w:rFonts w:ascii="Cambria" w:hAnsi="Cambria"/>
                <w:sz w:val="20"/>
              </w:rPr>
            </w:pPr>
            <w:r>
              <w:rPr>
                <w:rFonts w:ascii="Cambria" w:hAnsi="Cambria"/>
                <w:spacing w:val="-2"/>
                <w:w w:val="105"/>
                <w:sz w:val="20"/>
              </w:rPr>
              <w:t>−0.572</w:t>
            </w:r>
          </w:p>
        </w:tc>
      </w:tr>
      <w:tr>
        <w:trPr>
          <w:trHeight w:val="239" w:hRule="atLeast"/>
        </w:trPr>
        <w:tc>
          <w:tcPr>
            <w:tcW w:w="2430" w:type="dxa"/>
          </w:tcPr>
          <w:p>
            <w:pPr>
              <w:pStyle w:val="TableParagraph"/>
              <w:spacing w:line="240" w:lineRule="auto"/>
              <w:jc w:val="left"/>
              <w:rPr>
                <w:sz w:val="16"/>
              </w:rPr>
            </w:pPr>
          </w:p>
        </w:tc>
        <w:tc>
          <w:tcPr>
            <w:tcW w:w="1169" w:type="dxa"/>
          </w:tcPr>
          <w:p>
            <w:pPr>
              <w:pStyle w:val="TableParagraph"/>
              <w:ind w:left="4" w:right="3"/>
              <w:rPr>
                <w:sz w:val="20"/>
              </w:rPr>
            </w:pPr>
            <w:r>
              <w:rPr>
                <w:spacing w:val="-2"/>
                <w:sz w:val="20"/>
              </w:rPr>
              <w:t>(</w:t>
            </w:r>
            <w:r>
              <w:rPr>
                <w:rFonts w:ascii="Cambria"/>
                <w:spacing w:val="-2"/>
                <w:sz w:val="20"/>
              </w:rPr>
              <w:t>1.494</w:t>
            </w:r>
            <w:r>
              <w:rPr>
                <w:spacing w:val="-2"/>
                <w:sz w:val="20"/>
              </w:rPr>
              <w:t>)</w:t>
            </w:r>
          </w:p>
        </w:tc>
        <w:tc>
          <w:tcPr>
            <w:tcW w:w="1169" w:type="dxa"/>
          </w:tcPr>
          <w:p>
            <w:pPr>
              <w:pStyle w:val="TableParagraph"/>
              <w:ind w:left="4" w:right="1"/>
              <w:rPr>
                <w:sz w:val="20"/>
              </w:rPr>
            </w:pPr>
            <w:r>
              <w:rPr>
                <w:spacing w:val="-2"/>
                <w:sz w:val="20"/>
              </w:rPr>
              <w:t>(</w:t>
            </w:r>
            <w:r>
              <w:rPr>
                <w:rFonts w:ascii="Cambria"/>
                <w:spacing w:val="-2"/>
                <w:sz w:val="20"/>
              </w:rPr>
              <w:t>1.470</w:t>
            </w:r>
            <w:r>
              <w:rPr>
                <w:spacing w:val="-2"/>
                <w:sz w:val="20"/>
              </w:rPr>
              <w:t>)</w:t>
            </w:r>
          </w:p>
        </w:tc>
        <w:tc>
          <w:tcPr>
            <w:tcW w:w="1112" w:type="dxa"/>
          </w:tcPr>
          <w:p>
            <w:pPr>
              <w:pStyle w:val="TableParagraph"/>
              <w:ind w:left="5" w:right="1"/>
              <w:rPr>
                <w:sz w:val="20"/>
              </w:rPr>
            </w:pPr>
            <w:r>
              <w:rPr>
                <w:spacing w:val="-2"/>
                <w:sz w:val="20"/>
              </w:rPr>
              <w:t>(</w:t>
            </w:r>
            <w:r>
              <w:rPr>
                <w:rFonts w:ascii="Cambria"/>
                <w:spacing w:val="-2"/>
                <w:sz w:val="20"/>
              </w:rPr>
              <w:t>1.339</w:t>
            </w:r>
            <w:r>
              <w:rPr>
                <w:spacing w:val="-2"/>
                <w:sz w:val="20"/>
              </w:rPr>
              <w:t>)</w:t>
            </w:r>
          </w:p>
        </w:tc>
      </w:tr>
      <w:tr>
        <w:trPr>
          <w:trHeight w:val="239" w:hRule="atLeast"/>
        </w:trPr>
        <w:tc>
          <w:tcPr>
            <w:tcW w:w="2430" w:type="dxa"/>
          </w:tcPr>
          <w:p>
            <w:pPr>
              <w:pStyle w:val="TableParagraph"/>
              <w:ind w:left="119"/>
              <w:jc w:val="left"/>
              <w:rPr>
                <w:sz w:val="20"/>
              </w:rPr>
            </w:pPr>
            <w:r>
              <w:rPr>
                <w:sz w:val="20"/>
              </w:rPr>
              <w:t>N.</w:t>
            </w:r>
            <w:r>
              <w:rPr>
                <w:spacing w:val="-3"/>
                <w:sz w:val="20"/>
              </w:rPr>
              <w:t> </w:t>
            </w:r>
            <w:r>
              <w:rPr>
                <w:spacing w:val="-2"/>
                <w:sz w:val="20"/>
              </w:rPr>
              <w:t>precincts</w:t>
            </w:r>
          </w:p>
        </w:tc>
        <w:tc>
          <w:tcPr>
            <w:tcW w:w="1169" w:type="dxa"/>
          </w:tcPr>
          <w:p>
            <w:pPr>
              <w:pStyle w:val="TableParagraph"/>
              <w:ind w:left="4" w:right="3"/>
              <w:rPr>
                <w:sz w:val="20"/>
              </w:rPr>
            </w:pPr>
            <w:r>
              <w:rPr>
                <w:rFonts w:ascii="Cambria"/>
                <w:spacing w:val="-2"/>
                <w:sz w:val="20"/>
              </w:rPr>
              <w:t>0.002</w:t>
            </w:r>
            <w:r>
              <w:rPr>
                <w:spacing w:val="-2"/>
                <w:sz w:val="20"/>
              </w:rPr>
              <w:t>***</w:t>
            </w:r>
          </w:p>
        </w:tc>
        <w:tc>
          <w:tcPr>
            <w:tcW w:w="1169" w:type="dxa"/>
          </w:tcPr>
          <w:p>
            <w:pPr>
              <w:pStyle w:val="TableParagraph"/>
              <w:ind w:left="4" w:right="1"/>
              <w:rPr>
                <w:sz w:val="20"/>
              </w:rPr>
            </w:pPr>
            <w:r>
              <w:rPr>
                <w:rFonts w:ascii="Cambria"/>
                <w:spacing w:val="-2"/>
                <w:sz w:val="20"/>
              </w:rPr>
              <w:t>0.002</w:t>
            </w:r>
            <w:r>
              <w:rPr>
                <w:spacing w:val="-2"/>
                <w:sz w:val="20"/>
              </w:rPr>
              <w:t>***</w:t>
            </w:r>
          </w:p>
        </w:tc>
        <w:tc>
          <w:tcPr>
            <w:tcW w:w="1112" w:type="dxa"/>
          </w:tcPr>
          <w:p>
            <w:pPr>
              <w:pStyle w:val="TableParagraph"/>
              <w:ind w:left="5" w:right="1"/>
              <w:rPr>
                <w:sz w:val="20"/>
              </w:rPr>
            </w:pPr>
            <w:r>
              <w:rPr>
                <w:rFonts w:ascii="Cambria"/>
                <w:spacing w:val="-2"/>
                <w:sz w:val="20"/>
              </w:rPr>
              <w:t>0.001</w:t>
            </w:r>
            <w:r>
              <w:rPr>
                <w:spacing w:val="-2"/>
                <w:sz w:val="20"/>
              </w:rPr>
              <w:t>*</w:t>
            </w:r>
          </w:p>
        </w:tc>
      </w:tr>
      <w:tr>
        <w:trPr>
          <w:trHeight w:val="288" w:hRule="atLeast"/>
        </w:trPr>
        <w:tc>
          <w:tcPr>
            <w:tcW w:w="2430" w:type="dxa"/>
            <w:tcBorders>
              <w:bottom w:val="single" w:sz="4" w:space="0" w:color="000000"/>
            </w:tcBorders>
          </w:tcPr>
          <w:p>
            <w:pPr>
              <w:pStyle w:val="TableParagraph"/>
              <w:spacing w:line="240" w:lineRule="auto"/>
              <w:jc w:val="left"/>
              <w:rPr>
                <w:sz w:val="20"/>
              </w:rPr>
            </w:pPr>
          </w:p>
        </w:tc>
        <w:tc>
          <w:tcPr>
            <w:tcW w:w="1169" w:type="dxa"/>
            <w:tcBorders>
              <w:bottom w:val="single" w:sz="4" w:space="0" w:color="000000"/>
            </w:tcBorders>
          </w:tcPr>
          <w:p>
            <w:pPr>
              <w:pStyle w:val="TableParagraph"/>
              <w:spacing w:line="227" w:lineRule="exact"/>
              <w:ind w:left="4" w:right="3"/>
              <w:rPr>
                <w:sz w:val="20"/>
              </w:rPr>
            </w:pPr>
            <w:r>
              <w:rPr>
                <w:spacing w:val="-2"/>
                <w:sz w:val="20"/>
              </w:rPr>
              <w:t>(</w:t>
            </w:r>
            <w:r>
              <w:rPr>
                <w:rFonts w:ascii="Cambria"/>
                <w:spacing w:val="-2"/>
                <w:sz w:val="20"/>
              </w:rPr>
              <w:t>0.0005</w:t>
            </w:r>
            <w:r>
              <w:rPr>
                <w:spacing w:val="-2"/>
                <w:sz w:val="20"/>
              </w:rPr>
              <w:t>)</w:t>
            </w:r>
          </w:p>
        </w:tc>
        <w:tc>
          <w:tcPr>
            <w:tcW w:w="1169" w:type="dxa"/>
            <w:tcBorders>
              <w:bottom w:val="single" w:sz="4" w:space="0" w:color="000000"/>
            </w:tcBorders>
          </w:tcPr>
          <w:p>
            <w:pPr>
              <w:pStyle w:val="TableParagraph"/>
              <w:spacing w:line="227" w:lineRule="exact"/>
              <w:ind w:left="4" w:right="1"/>
              <w:rPr>
                <w:sz w:val="20"/>
              </w:rPr>
            </w:pPr>
            <w:r>
              <w:rPr>
                <w:spacing w:val="-2"/>
                <w:sz w:val="20"/>
              </w:rPr>
              <w:t>(</w:t>
            </w:r>
            <w:r>
              <w:rPr>
                <w:rFonts w:ascii="Cambria"/>
                <w:spacing w:val="-2"/>
                <w:sz w:val="20"/>
              </w:rPr>
              <w:t>0.0004</w:t>
            </w:r>
            <w:r>
              <w:rPr>
                <w:spacing w:val="-2"/>
                <w:sz w:val="20"/>
              </w:rPr>
              <w:t>)</w:t>
            </w:r>
          </w:p>
        </w:tc>
        <w:tc>
          <w:tcPr>
            <w:tcW w:w="1112" w:type="dxa"/>
            <w:tcBorders>
              <w:bottom w:val="single" w:sz="4" w:space="0" w:color="000000"/>
            </w:tcBorders>
          </w:tcPr>
          <w:p>
            <w:pPr>
              <w:pStyle w:val="TableParagraph"/>
              <w:spacing w:line="227" w:lineRule="exact"/>
              <w:ind w:left="5" w:right="1"/>
              <w:rPr>
                <w:sz w:val="20"/>
              </w:rPr>
            </w:pPr>
            <w:r>
              <w:rPr>
                <w:spacing w:val="-2"/>
                <w:sz w:val="20"/>
              </w:rPr>
              <w:t>(</w:t>
            </w:r>
            <w:r>
              <w:rPr>
                <w:rFonts w:ascii="Cambria"/>
                <w:spacing w:val="-2"/>
                <w:sz w:val="20"/>
              </w:rPr>
              <w:t>0.0004</w:t>
            </w:r>
            <w:r>
              <w:rPr>
                <w:spacing w:val="-2"/>
                <w:sz w:val="20"/>
              </w:rPr>
              <w:t>)</w:t>
            </w:r>
          </w:p>
        </w:tc>
      </w:tr>
      <w:tr>
        <w:trPr>
          <w:trHeight w:val="279" w:hRule="atLeast"/>
        </w:trPr>
        <w:tc>
          <w:tcPr>
            <w:tcW w:w="2430" w:type="dxa"/>
            <w:tcBorders>
              <w:top w:val="single" w:sz="4" w:space="0" w:color="000000"/>
            </w:tcBorders>
          </w:tcPr>
          <w:p>
            <w:pPr>
              <w:pStyle w:val="TableParagraph"/>
              <w:spacing w:line="223" w:lineRule="exact" w:before="36"/>
              <w:ind w:left="119"/>
              <w:jc w:val="left"/>
              <w:rPr>
                <w:sz w:val="20"/>
              </w:rPr>
            </w:pPr>
            <w:r>
              <w:rPr>
                <w:spacing w:val="-2"/>
                <w:sz w:val="20"/>
              </w:rPr>
              <w:t>Num.Obs.</w:t>
            </w:r>
          </w:p>
        </w:tc>
        <w:tc>
          <w:tcPr>
            <w:tcW w:w="1169" w:type="dxa"/>
            <w:tcBorders>
              <w:top w:val="single" w:sz="4" w:space="0" w:color="000000"/>
            </w:tcBorders>
          </w:tcPr>
          <w:p>
            <w:pPr>
              <w:pStyle w:val="TableParagraph"/>
              <w:spacing w:line="227" w:lineRule="exact" w:before="33"/>
              <w:ind w:left="4" w:right="3"/>
              <w:rPr>
                <w:rFonts w:ascii="Cambria"/>
                <w:sz w:val="20"/>
              </w:rPr>
            </w:pPr>
            <w:r>
              <w:rPr>
                <w:rFonts w:ascii="Cambria"/>
                <w:spacing w:val="-5"/>
                <w:sz w:val="20"/>
              </w:rPr>
              <w:t>812</w:t>
            </w:r>
          </w:p>
        </w:tc>
        <w:tc>
          <w:tcPr>
            <w:tcW w:w="1169" w:type="dxa"/>
            <w:tcBorders>
              <w:top w:val="single" w:sz="4" w:space="0" w:color="000000"/>
            </w:tcBorders>
          </w:tcPr>
          <w:p>
            <w:pPr>
              <w:pStyle w:val="TableParagraph"/>
              <w:spacing w:line="227" w:lineRule="exact" w:before="33"/>
              <w:ind w:left="4" w:right="1"/>
              <w:rPr>
                <w:rFonts w:ascii="Cambria"/>
                <w:sz w:val="20"/>
              </w:rPr>
            </w:pPr>
            <w:r>
              <w:rPr>
                <w:rFonts w:ascii="Cambria"/>
                <w:spacing w:val="-5"/>
                <w:sz w:val="20"/>
              </w:rPr>
              <w:t>812</w:t>
            </w:r>
          </w:p>
        </w:tc>
        <w:tc>
          <w:tcPr>
            <w:tcW w:w="1112" w:type="dxa"/>
            <w:tcBorders>
              <w:top w:val="single" w:sz="4" w:space="0" w:color="000000"/>
            </w:tcBorders>
          </w:tcPr>
          <w:p>
            <w:pPr>
              <w:pStyle w:val="TableParagraph"/>
              <w:spacing w:line="227" w:lineRule="exact" w:before="33"/>
              <w:ind w:left="5" w:right="4"/>
              <w:rPr>
                <w:rFonts w:ascii="Cambria"/>
                <w:sz w:val="20"/>
              </w:rPr>
            </w:pPr>
            <w:r>
              <w:rPr>
                <w:rFonts w:ascii="Cambria"/>
                <w:spacing w:val="-5"/>
                <w:sz w:val="20"/>
              </w:rPr>
              <w:t>597</w:t>
            </w:r>
          </w:p>
        </w:tc>
      </w:tr>
      <w:tr>
        <w:trPr>
          <w:trHeight w:val="239" w:hRule="atLeast"/>
        </w:trPr>
        <w:tc>
          <w:tcPr>
            <w:tcW w:w="2430" w:type="dxa"/>
          </w:tcPr>
          <w:p>
            <w:pPr>
              <w:pStyle w:val="TableParagraph"/>
              <w:ind w:left="119"/>
              <w:jc w:val="left"/>
              <w:rPr>
                <w:sz w:val="20"/>
              </w:rPr>
            </w:pPr>
            <w:r>
              <w:rPr>
                <w:spacing w:val="-5"/>
                <w:sz w:val="20"/>
              </w:rPr>
              <w:t>R2</w:t>
            </w:r>
          </w:p>
        </w:tc>
        <w:tc>
          <w:tcPr>
            <w:tcW w:w="1169" w:type="dxa"/>
          </w:tcPr>
          <w:p>
            <w:pPr>
              <w:pStyle w:val="TableParagraph"/>
              <w:ind w:left="4" w:right="3"/>
              <w:rPr>
                <w:rFonts w:ascii="Cambria"/>
                <w:sz w:val="20"/>
              </w:rPr>
            </w:pPr>
            <w:r>
              <w:rPr>
                <w:rFonts w:ascii="Cambria"/>
                <w:spacing w:val="-2"/>
                <w:sz w:val="20"/>
              </w:rPr>
              <w:t>0.083</w:t>
            </w:r>
          </w:p>
        </w:tc>
        <w:tc>
          <w:tcPr>
            <w:tcW w:w="1169" w:type="dxa"/>
          </w:tcPr>
          <w:p>
            <w:pPr>
              <w:pStyle w:val="TableParagraph"/>
              <w:ind w:left="4" w:right="1"/>
              <w:rPr>
                <w:rFonts w:ascii="Cambria"/>
                <w:sz w:val="20"/>
              </w:rPr>
            </w:pPr>
            <w:r>
              <w:rPr>
                <w:rFonts w:ascii="Cambria"/>
                <w:spacing w:val="-2"/>
                <w:sz w:val="20"/>
              </w:rPr>
              <w:t>0.111</w:t>
            </w:r>
          </w:p>
        </w:tc>
        <w:tc>
          <w:tcPr>
            <w:tcW w:w="1112" w:type="dxa"/>
          </w:tcPr>
          <w:p>
            <w:pPr>
              <w:pStyle w:val="TableParagraph"/>
              <w:ind w:left="5" w:right="1"/>
              <w:rPr>
                <w:rFonts w:ascii="Cambria"/>
                <w:sz w:val="20"/>
              </w:rPr>
            </w:pPr>
            <w:r>
              <w:rPr>
                <w:rFonts w:ascii="Cambria"/>
                <w:spacing w:val="-2"/>
                <w:sz w:val="20"/>
              </w:rPr>
              <w:t>0.064</w:t>
            </w:r>
          </w:p>
        </w:tc>
      </w:tr>
      <w:tr>
        <w:trPr>
          <w:trHeight w:val="286" w:hRule="atLeast"/>
        </w:trPr>
        <w:tc>
          <w:tcPr>
            <w:tcW w:w="2430" w:type="dxa"/>
            <w:tcBorders>
              <w:bottom w:val="single" w:sz="8" w:space="0" w:color="000000"/>
            </w:tcBorders>
          </w:tcPr>
          <w:p>
            <w:pPr>
              <w:pStyle w:val="TableParagraph"/>
              <w:spacing w:line="226" w:lineRule="exact"/>
              <w:ind w:left="119"/>
              <w:jc w:val="left"/>
              <w:rPr>
                <w:sz w:val="20"/>
              </w:rPr>
            </w:pPr>
            <w:r>
              <w:rPr>
                <w:sz w:val="20"/>
              </w:rPr>
              <w:t>R2</w:t>
            </w:r>
            <w:r>
              <w:rPr>
                <w:spacing w:val="-4"/>
                <w:sz w:val="20"/>
              </w:rPr>
              <w:t> Adj.</w:t>
            </w:r>
          </w:p>
        </w:tc>
        <w:tc>
          <w:tcPr>
            <w:tcW w:w="1169" w:type="dxa"/>
            <w:tcBorders>
              <w:bottom w:val="single" w:sz="8" w:space="0" w:color="000000"/>
            </w:tcBorders>
          </w:tcPr>
          <w:p>
            <w:pPr>
              <w:pStyle w:val="TableParagraph"/>
              <w:spacing w:line="227" w:lineRule="exact"/>
              <w:ind w:left="4" w:right="3"/>
              <w:rPr>
                <w:rFonts w:ascii="Cambria"/>
                <w:sz w:val="20"/>
              </w:rPr>
            </w:pPr>
            <w:r>
              <w:rPr>
                <w:rFonts w:ascii="Cambria"/>
                <w:spacing w:val="-2"/>
                <w:sz w:val="20"/>
              </w:rPr>
              <w:t>0.072</w:t>
            </w:r>
          </w:p>
        </w:tc>
        <w:tc>
          <w:tcPr>
            <w:tcW w:w="1169" w:type="dxa"/>
            <w:tcBorders>
              <w:bottom w:val="single" w:sz="8" w:space="0" w:color="000000"/>
            </w:tcBorders>
          </w:tcPr>
          <w:p>
            <w:pPr>
              <w:pStyle w:val="TableParagraph"/>
              <w:spacing w:line="227" w:lineRule="exact"/>
              <w:ind w:left="4" w:right="1"/>
              <w:rPr>
                <w:rFonts w:ascii="Cambria"/>
                <w:sz w:val="20"/>
              </w:rPr>
            </w:pPr>
            <w:r>
              <w:rPr>
                <w:rFonts w:ascii="Cambria"/>
                <w:spacing w:val="-2"/>
                <w:sz w:val="20"/>
              </w:rPr>
              <w:t>0.101</w:t>
            </w:r>
          </w:p>
        </w:tc>
        <w:tc>
          <w:tcPr>
            <w:tcW w:w="1112" w:type="dxa"/>
            <w:tcBorders>
              <w:bottom w:val="single" w:sz="8" w:space="0" w:color="000000"/>
            </w:tcBorders>
          </w:tcPr>
          <w:p>
            <w:pPr>
              <w:pStyle w:val="TableParagraph"/>
              <w:spacing w:line="227" w:lineRule="exact"/>
              <w:ind w:left="5" w:right="1"/>
              <w:rPr>
                <w:rFonts w:ascii="Cambria"/>
                <w:sz w:val="20"/>
              </w:rPr>
            </w:pPr>
            <w:r>
              <w:rPr>
                <w:rFonts w:ascii="Cambria"/>
                <w:spacing w:val="-2"/>
                <w:sz w:val="20"/>
              </w:rPr>
              <w:t>0.050</w:t>
            </w:r>
          </w:p>
        </w:tc>
      </w:tr>
    </w:tbl>
    <w:p>
      <w:pPr>
        <w:pStyle w:val="BodyText"/>
        <w:spacing w:before="2"/>
        <w:ind w:left="952"/>
      </w:pPr>
      <w:r>
        <w:rPr>
          <w:w w:val="110"/>
        </w:rPr>
        <w:t>+</w:t>
      </w:r>
      <w:r>
        <w:rPr>
          <w:spacing w:val="-14"/>
          <w:w w:val="110"/>
        </w:rPr>
        <w:t> </w:t>
      </w:r>
      <w:r>
        <w:rPr>
          <w:w w:val="110"/>
        </w:rPr>
        <w:t>p</w:t>
      </w:r>
      <w:r>
        <w:rPr>
          <w:spacing w:val="-12"/>
          <w:w w:val="110"/>
        </w:rPr>
        <w:t> </w:t>
      </w:r>
      <w:r>
        <w:rPr>
          <w:rFonts w:ascii="Cambria"/>
          <w:w w:val="115"/>
        </w:rPr>
        <w:t>&lt;</w:t>
      </w:r>
      <w:r>
        <w:rPr>
          <w:rFonts w:ascii="Cambria"/>
          <w:spacing w:val="-9"/>
          <w:w w:val="115"/>
        </w:rPr>
        <w:t> </w:t>
      </w:r>
      <w:r>
        <w:rPr>
          <w:w w:val="110"/>
        </w:rPr>
        <w:t>0.1,</w:t>
      </w:r>
      <w:r>
        <w:rPr>
          <w:spacing w:val="-14"/>
          <w:w w:val="110"/>
        </w:rPr>
        <w:t> </w:t>
      </w:r>
      <w:r>
        <w:rPr>
          <w:w w:val="110"/>
        </w:rPr>
        <w:t>*</w:t>
      </w:r>
      <w:r>
        <w:rPr>
          <w:spacing w:val="-13"/>
          <w:w w:val="110"/>
        </w:rPr>
        <w:t> </w:t>
      </w:r>
      <w:r>
        <w:rPr>
          <w:w w:val="110"/>
        </w:rPr>
        <w:t>p</w:t>
      </w:r>
      <w:r>
        <w:rPr>
          <w:spacing w:val="-13"/>
          <w:w w:val="110"/>
        </w:rPr>
        <w:t> </w:t>
      </w:r>
      <w:r>
        <w:rPr>
          <w:rFonts w:ascii="Cambria"/>
          <w:w w:val="115"/>
        </w:rPr>
        <w:t>&lt;</w:t>
      </w:r>
      <w:r>
        <w:rPr>
          <w:rFonts w:ascii="Cambria"/>
          <w:spacing w:val="-9"/>
          <w:w w:val="115"/>
        </w:rPr>
        <w:t> </w:t>
      </w:r>
      <w:r>
        <w:rPr>
          <w:w w:val="110"/>
        </w:rPr>
        <w:t>0.05,</w:t>
      </w:r>
      <w:r>
        <w:rPr>
          <w:spacing w:val="-14"/>
          <w:w w:val="110"/>
        </w:rPr>
        <w:t> </w:t>
      </w:r>
      <w:r>
        <w:rPr>
          <w:w w:val="110"/>
        </w:rPr>
        <w:t>**</w:t>
      </w:r>
      <w:r>
        <w:rPr>
          <w:spacing w:val="-13"/>
          <w:w w:val="110"/>
        </w:rPr>
        <w:t> </w:t>
      </w:r>
      <w:r>
        <w:rPr>
          <w:w w:val="110"/>
        </w:rPr>
        <w:t>p</w:t>
      </w:r>
      <w:r>
        <w:rPr>
          <w:spacing w:val="-12"/>
          <w:w w:val="110"/>
        </w:rPr>
        <w:t> </w:t>
      </w:r>
      <w:r>
        <w:rPr>
          <w:rFonts w:ascii="Cambria"/>
          <w:w w:val="115"/>
        </w:rPr>
        <w:t>&lt;</w:t>
      </w:r>
      <w:r>
        <w:rPr>
          <w:rFonts w:ascii="Cambria"/>
          <w:spacing w:val="-9"/>
          <w:w w:val="115"/>
        </w:rPr>
        <w:t> </w:t>
      </w:r>
      <w:r>
        <w:rPr>
          <w:w w:val="110"/>
        </w:rPr>
        <w:t>0.01,</w:t>
      </w:r>
      <w:r>
        <w:rPr>
          <w:spacing w:val="-14"/>
          <w:w w:val="110"/>
        </w:rPr>
        <w:t> </w:t>
      </w:r>
      <w:r>
        <w:rPr>
          <w:w w:val="110"/>
        </w:rPr>
        <w:t>***</w:t>
      </w:r>
      <w:r>
        <w:rPr>
          <w:spacing w:val="-13"/>
          <w:w w:val="110"/>
        </w:rPr>
        <w:t> </w:t>
      </w:r>
      <w:r>
        <w:rPr>
          <w:w w:val="110"/>
        </w:rPr>
        <w:t>p</w:t>
      </w:r>
      <w:r>
        <w:rPr>
          <w:spacing w:val="-12"/>
          <w:w w:val="110"/>
        </w:rPr>
        <w:t> </w:t>
      </w:r>
      <w:r>
        <w:rPr>
          <w:rFonts w:ascii="Cambria"/>
          <w:w w:val="115"/>
        </w:rPr>
        <w:t>&lt;</w:t>
      </w:r>
      <w:r>
        <w:rPr>
          <w:rFonts w:ascii="Cambria"/>
          <w:spacing w:val="-9"/>
          <w:w w:val="115"/>
        </w:rPr>
        <w:t> </w:t>
      </w:r>
      <w:r>
        <w:rPr>
          <w:spacing w:val="-2"/>
          <w:w w:val="110"/>
        </w:rPr>
        <w:t>0.001</w:t>
      </w:r>
    </w:p>
    <w:p>
      <w:pPr>
        <w:pStyle w:val="BodyText"/>
        <w:spacing w:after="0"/>
        <w:sectPr>
          <w:pgSz w:w="12240" w:h="15840"/>
          <w:pgMar w:header="1940" w:footer="0" w:top="2160" w:bottom="280" w:left="1800" w:right="72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64"/>
      </w:pPr>
    </w:p>
    <w:p>
      <w:pPr>
        <w:pStyle w:val="BodyText"/>
        <w:ind w:left="1914"/>
      </w:pPr>
      <w:r>
        <w:rPr/>
        <w:t>Table</w:t>
      </w:r>
      <w:r>
        <w:rPr>
          <w:spacing w:val="-9"/>
        </w:rPr>
        <w:t> </w:t>
      </w:r>
      <w:r>
        <w:rPr/>
        <w:t>4.3:</w:t>
      </w:r>
      <w:r>
        <w:rPr>
          <w:spacing w:val="5"/>
        </w:rPr>
        <w:t> </w:t>
      </w:r>
      <w:r>
        <w:rPr/>
        <w:t>Table</w:t>
      </w:r>
      <w:r>
        <w:rPr>
          <w:spacing w:val="-9"/>
        </w:rPr>
        <w:t> </w:t>
      </w:r>
      <w:r>
        <w:rPr/>
        <w:t>3:</w:t>
      </w:r>
      <w:r>
        <w:rPr>
          <w:spacing w:val="6"/>
        </w:rPr>
        <w:t> </w:t>
      </w:r>
      <w:r>
        <w:rPr/>
        <w:t>OLS</w:t>
      </w:r>
      <w:r>
        <w:rPr>
          <w:spacing w:val="-9"/>
        </w:rPr>
        <w:t> </w:t>
      </w:r>
      <w:r>
        <w:rPr/>
        <w:t>models</w:t>
      </w:r>
      <w:r>
        <w:rPr>
          <w:spacing w:val="-9"/>
        </w:rPr>
        <w:t> </w:t>
      </w:r>
      <w:r>
        <w:rPr/>
        <w:t>of</w:t>
      </w:r>
      <w:r>
        <w:rPr>
          <w:spacing w:val="-9"/>
        </w:rPr>
        <w:t> </w:t>
      </w:r>
      <w:r>
        <w:rPr/>
        <w:t>election</w:t>
      </w:r>
      <w:r>
        <w:rPr>
          <w:spacing w:val="-9"/>
        </w:rPr>
        <w:t> </w:t>
      </w:r>
      <w:r>
        <w:rPr/>
        <w:t>falsification</w:t>
      </w:r>
      <w:r>
        <w:rPr>
          <w:spacing w:val="-8"/>
        </w:rPr>
        <w:t> </w:t>
      </w:r>
      <w:r>
        <w:rPr/>
        <w:t>(RKD</w:t>
      </w:r>
      <w:r>
        <w:rPr>
          <w:spacing w:val="-9"/>
        </w:rPr>
        <w:t> </w:t>
      </w:r>
      <w:r>
        <w:rPr>
          <w:spacing w:val="-2"/>
        </w:rPr>
        <w:t>estimator)</w:t>
      </w:r>
    </w:p>
    <w:p>
      <w:pPr>
        <w:pStyle w:val="BodyText"/>
        <w:spacing w:before="6"/>
      </w:pPr>
    </w:p>
    <w:tbl>
      <w:tblPr>
        <w:tblW w:w="0" w:type="auto"/>
        <w:jc w:val="left"/>
        <w:tblInd w:w="18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30"/>
        <w:gridCol w:w="1169"/>
        <w:gridCol w:w="1169"/>
        <w:gridCol w:w="1172"/>
      </w:tblGrid>
      <w:tr>
        <w:trPr>
          <w:trHeight w:val="327" w:hRule="atLeast"/>
        </w:trPr>
        <w:tc>
          <w:tcPr>
            <w:tcW w:w="2430" w:type="dxa"/>
            <w:tcBorders>
              <w:top w:val="single" w:sz="8" w:space="0" w:color="000000"/>
              <w:bottom w:val="single" w:sz="4" w:space="0" w:color="000000"/>
            </w:tcBorders>
          </w:tcPr>
          <w:p>
            <w:pPr>
              <w:pStyle w:val="TableParagraph"/>
              <w:spacing w:line="240" w:lineRule="auto"/>
              <w:jc w:val="left"/>
              <w:rPr>
                <w:sz w:val="20"/>
              </w:rPr>
            </w:pPr>
          </w:p>
        </w:tc>
        <w:tc>
          <w:tcPr>
            <w:tcW w:w="1169" w:type="dxa"/>
            <w:tcBorders>
              <w:top w:val="single" w:sz="8" w:space="0" w:color="000000"/>
              <w:bottom w:val="single" w:sz="4" w:space="0" w:color="000000"/>
            </w:tcBorders>
          </w:tcPr>
          <w:p>
            <w:pPr>
              <w:pStyle w:val="TableParagraph"/>
              <w:spacing w:line="240" w:lineRule="auto" w:before="34"/>
              <w:ind w:left="4" w:right="3"/>
              <w:rPr>
                <w:sz w:val="20"/>
              </w:rPr>
            </w:pPr>
            <w:r>
              <w:rPr>
                <w:sz w:val="20"/>
              </w:rPr>
              <w:t>Model</w:t>
            </w:r>
            <w:r>
              <w:rPr>
                <w:spacing w:val="-7"/>
                <w:sz w:val="20"/>
              </w:rPr>
              <w:t> </w:t>
            </w:r>
            <w:r>
              <w:rPr>
                <w:spacing w:val="-10"/>
                <w:sz w:val="20"/>
              </w:rPr>
              <w:t>7</w:t>
            </w:r>
          </w:p>
        </w:tc>
        <w:tc>
          <w:tcPr>
            <w:tcW w:w="1169" w:type="dxa"/>
            <w:tcBorders>
              <w:top w:val="single" w:sz="8" w:space="0" w:color="000000"/>
              <w:bottom w:val="single" w:sz="4" w:space="0" w:color="000000"/>
            </w:tcBorders>
          </w:tcPr>
          <w:p>
            <w:pPr>
              <w:pStyle w:val="TableParagraph"/>
              <w:spacing w:line="240" w:lineRule="auto" w:before="34"/>
              <w:ind w:left="4" w:right="1"/>
              <w:rPr>
                <w:sz w:val="20"/>
              </w:rPr>
            </w:pPr>
            <w:r>
              <w:rPr>
                <w:sz w:val="20"/>
              </w:rPr>
              <w:t>Model</w:t>
            </w:r>
            <w:r>
              <w:rPr>
                <w:spacing w:val="-7"/>
                <w:sz w:val="20"/>
              </w:rPr>
              <w:t> </w:t>
            </w:r>
            <w:r>
              <w:rPr>
                <w:spacing w:val="-10"/>
                <w:sz w:val="20"/>
              </w:rPr>
              <w:t>8</w:t>
            </w:r>
          </w:p>
        </w:tc>
        <w:tc>
          <w:tcPr>
            <w:tcW w:w="1172" w:type="dxa"/>
            <w:tcBorders>
              <w:top w:val="single" w:sz="8" w:space="0" w:color="000000"/>
              <w:bottom w:val="single" w:sz="4" w:space="0" w:color="000000"/>
            </w:tcBorders>
          </w:tcPr>
          <w:p>
            <w:pPr>
              <w:pStyle w:val="TableParagraph"/>
              <w:spacing w:line="240" w:lineRule="auto" w:before="34"/>
              <w:ind w:left="6" w:right="1"/>
              <w:rPr>
                <w:sz w:val="20"/>
              </w:rPr>
            </w:pPr>
            <w:r>
              <w:rPr>
                <w:sz w:val="20"/>
              </w:rPr>
              <w:t>Model</w:t>
            </w:r>
            <w:r>
              <w:rPr>
                <w:spacing w:val="-7"/>
                <w:sz w:val="20"/>
              </w:rPr>
              <w:t> </w:t>
            </w:r>
            <w:r>
              <w:rPr>
                <w:spacing w:val="-10"/>
                <w:sz w:val="20"/>
              </w:rPr>
              <w:t>9</w:t>
            </w:r>
          </w:p>
        </w:tc>
      </w:tr>
      <w:tr>
        <w:trPr>
          <w:trHeight w:val="279" w:hRule="atLeast"/>
        </w:trPr>
        <w:tc>
          <w:tcPr>
            <w:tcW w:w="2430" w:type="dxa"/>
            <w:tcBorders>
              <w:top w:val="single" w:sz="4" w:space="0" w:color="000000"/>
            </w:tcBorders>
          </w:tcPr>
          <w:p>
            <w:pPr>
              <w:pStyle w:val="TableParagraph"/>
              <w:spacing w:line="223" w:lineRule="exact" w:before="36"/>
              <w:ind w:left="119"/>
              <w:jc w:val="left"/>
              <w:rPr>
                <w:sz w:val="20"/>
              </w:rPr>
            </w:pPr>
            <w:r>
              <w:rPr>
                <w:spacing w:val="-2"/>
                <w:sz w:val="20"/>
              </w:rPr>
              <w:t>(Intercept)</w:t>
            </w:r>
          </w:p>
        </w:tc>
        <w:tc>
          <w:tcPr>
            <w:tcW w:w="1169" w:type="dxa"/>
            <w:tcBorders>
              <w:top w:val="single" w:sz="4" w:space="0" w:color="000000"/>
            </w:tcBorders>
          </w:tcPr>
          <w:p>
            <w:pPr>
              <w:pStyle w:val="TableParagraph"/>
              <w:spacing w:line="227" w:lineRule="exact" w:before="33"/>
              <w:ind w:left="4" w:right="3"/>
              <w:rPr>
                <w:sz w:val="20"/>
              </w:rPr>
            </w:pPr>
            <w:r>
              <w:rPr>
                <w:rFonts w:ascii="Cambria"/>
                <w:spacing w:val="-2"/>
                <w:sz w:val="20"/>
              </w:rPr>
              <w:t>4.967</w:t>
            </w:r>
            <w:r>
              <w:rPr>
                <w:spacing w:val="-2"/>
                <w:sz w:val="20"/>
              </w:rPr>
              <w:t>***</w:t>
            </w:r>
          </w:p>
        </w:tc>
        <w:tc>
          <w:tcPr>
            <w:tcW w:w="1169" w:type="dxa"/>
            <w:tcBorders>
              <w:top w:val="single" w:sz="4" w:space="0" w:color="000000"/>
            </w:tcBorders>
          </w:tcPr>
          <w:p>
            <w:pPr>
              <w:pStyle w:val="TableParagraph"/>
              <w:spacing w:line="227" w:lineRule="exact" w:before="33"/>
              <w:ind w:left="4" w:right="1"/>
              <w:rPr>
                <w:sz w:val="20"/>
              </w:rPr>
            </w:pPr>
            <w:r>
              <w:rPr>
                <w:rFonts w:ascii="Cambria"/>
                <w:spacing w:val="-2"/>
                <w:sz w:val="20"/>
              </w:rPr>
              <w:t>5.661</w:t>
            </w:r>
            <w:r>
              <w:rPr>
                <w:spacing w:val="-2"/>
                <w:sz w:val="20"/>
              </w:rPr>
              <w:t>***</w:t>
            </w:r>
          </w:p>
        </w:tc>
        <w:tc>
          <w:tcPr>
            <w:tcW w:w="1172" w:type="dxa"/>
            <w:tcBorders>
              <w:top w:val="single" w:sz="4" w:space="0" w:color="000000"/>
            </w:tcBorders>
          </w:tcPr>
          <w:p>
            <w:pPr>
              <w:pStyle w:val="TableParagraph"/>
              <w:spacing w:line="227" w:lineRule="exact" w:before="33"/>
              <w:ind w:left="6" w:right="2"/>
              <w:rPr>
                <w:sz w:val="20"/>
              </w:rPr>
            </w:pPr>
            <w:r>
              <w:rPr>
                <w:rFonts w:ascii="Cambria"/>
                <w:spacing w:val="-2"/>
                <w:sz w:val="20"/>
              </w:rPr>
              <w:t>7.333</w:t>
            </w:r>
            <w:r>
              <w:rPr>
                <w:spacing w:val="-2"/>
                <w:sz w:val="20"/>
              </w:rPr>
              <w:t>***</w:t>
            </w:r>
          </w:p>
        </w:tc>
      </w:tr>
      <w:tr>
        <w:trPr>
          <w:trHeight w:val="239" w:hRule="atLeast"/>
        </w:trPr>
        <w:tc>
          <w:tcPr>
            <w:tcW w:w="2430" w:type="dxa"/>
          </w:tcPr>
          <w:p>
            <w:pPr>
              <w:pStyle w:val="TableParagraph"/>
              <w:spacing w:line="240" w:lineRule="auto"/>
              <w:jc w:val="left"/>
              <w:rPr>
                <w:sz w:val="16"/>
              </w:rPr>
            </w:pPr>
          </w:p>
        </w:tc>
        <w:tc>
          <w:tcPr>
            <w:tcW w:w="1169" w:type="dxa"/>
          </w:tcPr>
          <w:p>
            <w:pPr>
              <w:pStyle w:val="TableParagraph"/>
              <w:ind w:left="4" w:right="3"/>
              <w:rPr>
                <w:sz w:val="20"/>
              </w:rPr>
            </w:pPr>
            <w:r>
              <w:rPr>
                <w:spacing w:val="-2"/>
                <w:sz w:val="20"/>
              </w:rPr>
              <w:t>(</w:t>
            </w:r>
            <w:r>
              <w:rPr>
                <w:rFonts w:ascii="Cambria"/>
                <w:spacing w:val="-2"/>
                <w:sz w:val="20"/>
              </w:rPr>
              <w:t>1.179</w:t>
            </w:r>
            <w:r>
              <w:rPr>
                <w:spacing w:val="-2"/>
                <w:sz w:val="20"/>
              </w:rPr>
              <w:t>)</w:t>
            </w:r>
          </w:p>
        </w:tc>
        <w:tc>
          <w:tcPr>
            <w:tcW w:w="1169" w:type="dxa"/>
          </w:tcPr>
          <w:p>
            <w:pPr>
              <w:pStyle w:val="TableParagraph"/>
              <w:ind w:left="4" w:right="1"/>
              <w:rPr>
                <w:sz w:val="20"/>
              </w:rPr>
            </w:pPr>
            <w:r>
              <w:rPr>
                <w:spacing w:val="-2"/>
                <w:sz w:val="20"/>
              </w:rPr>
              <w:t>(</w:t>
            </w:r>
            <w:r>
              <w:rPr>
                <w:rFonts w:ascii="Cambria"/>
                <w:spacing w:val="-2"/>
                <w:sz w:val="20"/>
              </w:rPr>
              <w:t>1.156</w:t>
            </w:r>
            <w:r>
              <w:rPr>
                <w:spacing w:val="-2"/>
                <w:sz w:val="20"/>
              </w:rPr>
              <w:t>)</w:t>
            </w:r>
          </w:p>
        </w:tc>
        <w:tc>
          <w:tcPr>
            <w:tcW w:w="1172" w:type="dxa"/>
          </w:tcPr>
          <w:p>
            <w:pPr>
              <w:pStyle w:val="TableParagraph"/>
              <w:ind w:left="6" w:right="2"/>
              <w:rPr>
                <w:sz w:val="20"/>
              </w:rPr>
            </w:pPr>
            <w:r>
              <w:rPr>
                <w:spacing w:val="-2"/>
                <w:sz w:val="20"/>
              </w:rPr>
              <w:t>(</w:t>
            </w:r>
            <w:r>
              <w:rPr>
                <w:rFonts w:ascii="Cambria"/>
                <w:spacing w:val="-2"/>
                <w:sz w:val="20"/>
              </w:rPr>
              <w:t>1.788</w:t>
            </w:r>
            <w:r>
              <w:rPr>
                <w:spacing w:val="-2"/>
                <w:sz w:val="20"/>
              </w:rPr>
              <w:t>)</w:t>
            </w:r>
          </w:p>
        </w:tc>
      </w:tr>
      <w:tr>
        <w:trPr>
          <w:trHeight w:val="239" w:hRule="atLeast"/>
        </w:trPr>
        <w:tc>
          <w:tcPr>
            <w:tcW w:w="2430" w:type="dxa"/>
          </w:tcPr>
          <w:p>
            <w:pPr>
              <w:pStyle w:val="TableParagraph"/>
              <w:ind w:left="119"/>
              <w:jc w:val="left"/>
              <w:rPr>
                <w:sz w:val="20"/>
              </w:rPr>
            </w:pPr>
            <w:r>
              <w:rPr>
                <w:sz w:val="20"/>
              </w:rPr>
              <w:t>Non-minority</w:t>
            </w:r>
            <w:r>
              <w:rPr>
                <w:spacing w:val="-9"/>
                <w:sz w:val="20"/>
              </w:rPr>
              <w:t> </w:t>
            </w:r>
            <w:r>
              <w:rPr>
                <w:sz w:val="20"/>
              </w:rPr>
              <w:t>ethnic</w:t>
            </w:r>
            <w:r>
              <w:rPr>
                <w:spacing w:val="-9"/>
                <w:sz w:val="20"/>
              </w:rPr>
              <w:t> </w:t>
            </w:r>
            <w:r>
              <w:rPr>
                <w:spacing w:val="-2"/>
                <w:sz w:val="20"/>
              </w:rPr>
              <w:t>region</w:t>
            </w:r>
          </w:p>
        </w:tc>
        <w:tc>
          <w:tcPr>
            <w:tcW w:w="1169" w:type="dxa"/>
          </w:tcPr>
          <w:p>
            <w:pPr>
              <w:pStyle w:val="TableParagraph"/>
              <w:ind w:left="4" w:right="3"/>
              <w:rPr>
                <w:sz w:val="20"/>
              </w:rPr>
            </w:pPr>
            <w:r>
              <w:rPr>
                <w:rFonts w:ascii="Cambria" w:hAnsi="Cambria"/>
                <w:spacing w:val="-2"/>
                <w:w w:val="105"/>
                <w:sz w:val="20"/>
              </w:rPr>
              <w:t>−2.822</w:t>
            </w:r>
            <w:r>
              <w:rPr>
                <w:spacing w:val="-2"/>
                <w:w w:val="105"/>
                <w:sz w:val="20"/>
              </w:rPr>
              <w:t>***</w:t>
            </w:r>
          </w:p>
        </w:tc>
        <w:tc>
          <w:tcPr>
            <w:tcW w:w="1169" w:type="dxa"/>
          </w:tcPr>
          <w:p>
            <w:pPr>
              <w:pStyle w:val="TableParagraph"/>
              <w:spacing w:line="240" w:lineRule="auto"/>
              <w:jc w:val="left"/>
              <w:rPr>
                <w:sz w:val="16"/>
              </w:rPr>
            </w:pPr>
          </w:p>
        </w:tc>
        <w:tc>
          <w:tcPr>
            <w:tcW w:w="1172" w:type="dxa"/>
          </w:tcPr>
          <w:p>
            <w:pPr>
              <w:pStyle w:val="TableParagraph"/>
              <w:spacing w:line="240" w:lineRule="auto"/>
              <w:jc w:val="left"/>
              <w:rPr>
                <w:sz w:val="16"/>
              </w:rPr>
            </w:pPr>
          </w:p>
        </w:tc>
      </w:tr>
      <w:tr>
        <w:trPr>
          <w:trHeight w:val="239" w:hRule="atLeast"/>
        </w:trPr>
        <w:tc>
          <w:tcPr>
            <w:tcW w:w="2430" w:type="dxa"/>
          </w:tcPr>
          <w:p>
            <w:pPr>
              <w:pStyle w:val="TableParagraph"/>
              <w:spacing w:line="240" w:lineRule="auto"/>
              <w:jc w:val="left"/>
              <w:rPr>
                <w:sz w:val="16"/>
              </w:rPr>
            </w:pPr>
          </w:p>
        </w:tc>
        <w:tc>
          <w:tcPr>
            <w:tcW w:w="1169" w:type="dxa"/>
          </w:tcPr>
          <w:p>
            <w:pPr>
              <w:pStyle w:val="TableParagraph"/>
              <w:ind w:left="4" w:right="3"/>
              <w:rPr>
                <w:sz w:val="20"/>
              </w:rPr>
            </w:pPr>
            <w:r>
              <w:rPr>
                <w:spacing w:val="-2"/>
                <w:sz w:val="20"/>
              </w:rPr>
              <w:t>(</w:t>
            </w:r>
            <w:r>
              <w:rPr>
                <w:rFonts w:ascii="Cambria"/>
                <w:spacing w:val="-2"/>
                <w:sz w:val="20"/>
              </w:rPr>
              <w:t>0.368</w:t>
            </w:r>
            <w:r>
              <w:rPr>
                <w:spacing w:val="-2"/>
                <w:sz w:val="20"/>
              </w:rPr>
              <w:t>)</w:t>
            </w:r>
          </w:p>
        </w:tc>
        <w:tc>
          <w:tcPr>
            <w:tcW w:w="1169" w:type="dxa"/>
          </w:tcPr>
          <w:p>
            <w:pPr>
              <w:pStyle w:val="TableParagraph"/>
              <w:spacing w:line="240" w:lineRule="auto"/>
              <w:jc w:val="left"/>
              <w:rPr>
                <w:sz w:val="16"/>
              </w:rPr>
            </w:pPr>
          </w:p>
        </w:tc>
        <w:tc>
          <w:tcPr>
            <w:tcW w:w="1172" w:type="dxa"/>
          </w:tcPr>
          <w:p>
            <w:pPr>
              <w:pStyle w:val="TableParagraph"/>
              <w:spacing w:line="240" w:lineRule="auto"/>
              <w:jc w:val="left"/>
              <w:rPr>
                <w:sz w:val="16"/>
              </w:rPr>
            </w:pPr>
          </w:p>
        </w:tc>
      </w:tr>
      <w:tr>
        <w:trPr>
          <w:trHeight w:val="239" w:hRule="atLeast"/>
        </w:trPr>
        <w:tc>
          <w:tcPr>
            <w:tcW w:w="2430" w:type="dxa"/>
          </w:tcPr>
          <w:p>
            <w:pPr>
              <w:pStyle w:val="TableParagraph"/>
              <w:ind w:left="119"/>
              <w:jc w:val="left"/>
              <w:rPr>
                <w:sz w:val="20"/>
              </w:rPr>
            </w:pPr>
            <w:r>
              <w:rPr>
                <w:spacing w:val="-2"/>
                <w:sz w:val="20"/>
              </w:rPr>
              <w:t>Oblast’</w:t>
            </w:r>
          </w:p>
        </w:tc>
        <w:tc>
          <w:tcPr>
            <w:tcW w:w="1169" w:type="dxa"/>
          </w:tcPr>
          <w:p>
            <w:pPr>
              <w:pStyle w:val="TableParagraph"/>
              <w:ind w:left="4" w:right="3"/>
              <w:rPr>
                <w:sz w:val="20"/>
              </w:rPr>
            </w:pPr>
            <w:r>
              <w:rPr>
                <w:rFonts w:ascii="Cambria" w:hAnsi="Cambria"/>
                <w:spacing w:val="-2"/>
                <w:w w:val="105"/>
                <w:sz w:val="20"/>
              </w:rPr>
              <w:t>−2.435</w:t>
            </w:r>
            <w:r>
              <w:rPr>
                <w:spacing w:val="-2"/>
                <w:w w:val="105"/>
                <w:sz w:val="20"/>
              </w:rPr>
              <w:t>***</w:t>
            </w:r>
          </w:p>
        </w:tc>
        <w:tc>
          <w:tcPr>
            <w:tcW w:w="1169" w:type="dxa"/>
          </w:tcPr>
          <w:p>
            <w:pPr>
              <w:pStyle w:val="TableParagraph"/>
              <w:spacing w:line="240" w:lineRule="auto"/>
              <w:jc w:val="left"/>
              <w:rPr>
                <w:sz w:val="16"/>
              </w:rPr>
            </w:pPr>
          </w:p>
        </w:tc>
        <w:tc>
          <w:tcPr>
            <w:tcW w:w="1172" w:type="dxa"/>
          </w:tcPr>
          <w:p>
            <w:pPr>
              <w:pStyle w:val="TableParagraph"/>
              <w:spacing w:line="240" w:lineRule="auto"/>
              <w:jc w:val="left"/>
              <w:rPr>
                <w:sz w:val="16"/>
              </w:rPr>
            </w:pPr>
          </w:p>
        </w:tc>
      </w:tr>
      <w:tr>
        <w:trPr>
          <w:trHeight w:val="239" w:hRule="atLeast"/>
        </w:trPr>
        <w:tc>
          <w:tcPr>
            <w:tcW w:w="2430" w:type="dxa"/>
          </w:tcPr>
          <w:p>
            <w:pPr>
              <w:pStyle w:val="TableParagraph"/>
              <w:spacing w:line="240" w:lineRule="auto"/>
              <w:jc w:val="left"/>
              <w:rPr>
                <w:sz w:val="16"/>
              </w:rPr>
            </w:pPr>
          </w:p>
        </w:tc>
        <w:tc>
          <w:tcPr>
            <w:tcW w:w="1169" w:type="dxa"/>
          </w:tcPr>
          <w:p>
            <w:pPr>
              <w:pStyle w:val="TableParagraph"/>
              <w:ind w:left="4" w:right="3"/>
              <w:rPr>
                <w:sz w:val="20"/>
              </w:rPr>
            </w:pPr>
            <w:r>
              <w:rPr>
                <w:spacing w:val="-2"/>
                <w:sz w:val="20"/>
              </w:rPr>
              <w:t>(</w:t>
            </w:r>
            <w:r>
              <w:rPr>
                <w:rFonts w:ascii="Cambria"/>
                <w:spacing w:val="-2"/>
                <w:sz w:val="20"/>
              </w:rPr>
              <w:t>0.287</w:t>
            </w:r>
            <w:r>
              <w:rPr>
                <w:spacing w:val="-2"/>
                <w:sz w:val="20"/>
              </w:rPr>
              <w:t>)</w:t>
            </w:r>
          </w:p>
        </w:tc>
        <w:tc>
          <w:tcPr>
            <w:tcW w:w="1169" w:type="dxa"/>
          </w:tcPr>
          <w:p>
            <w:pPr>
              <w:pStyle w:val="TableParagraph"/>
              <w:spacing w:line="240" w:lineRule="auto"/>
              <w:jc w:val="left"/>
              <w:rPr>
                <w:sz w:val="16"/>
              </w:rPr>
            </w:pPr>
          </w:p>
        </w:tc>
        <w:tc>
          <w:tcPr>
            <w:tcW w:w="1172" w:type="dxa"/>
          </w:tcPr>
          <w:p>
            <w:pPr>
              <w:pStyle w:val="TableParagraph"/>
              <w:spacing w:line="240" w:lineRule="auto"/>
              <w:jc w:val="left"/>
              <w:rPr>
                <w:sz w:val="16"/>
              </w:rPr>
            </w:pPr>
          </w:p>
        </w:tc>
      </w:tr>
      <w:tr>
        <w:trPr>
          <w:trHeight w:val="239" w:hRule="atLeast"/>
        </w:trPr>
        <w:tc>
          <w:tcPr>
            <w:tcW w:w="2430" w:type="dxa"/>
          </w:tcPr>
          <w:p>
            <w:pPr>
              <w:pStyle w:val="TableParagraph"/>
              <w:ind w:left="119"/>
              <w:jc w:val="left"/>
              <w:rPr>
                <w:sz w:val="20"/>
              </w:rPr>
            </w:pPr>
            <w:r>
              <w:rPr>
                <w:sz w:val="20"/>
              </w:rPr>
              <w:t>Ethnic</w:t>
            </w:r>
            <w:r>
              <w:rPr>
                <w:spacing w:val="-7"/>
                <w:sz w:val="20"/>
              </w:rPr>
              <w:t> </w:t>
            </w:r>
            <w:r>
              <w:rPr>
                <w:sz w:val="20"/>
              </w:rPr>
              <w:t>Russian</w:t>
            </w:r>
            <w:r>
              <w:rPr>
                <w:spacing w:val="-7"/>
                <w:sz w:val="20"/>
              </w:rPr>
              <w:t> </w:t>
            </w:r>
            <w:r>
              <w:rPr>
                <w:spacing w:val="-2"/>
                <w:sz w:val="20"/>
              </w:rPr>
              <w:t>percent</w:t>
            </w:r>
          </w:p>
        </w:tc>
        <w:tc>
          <w:tcPr>
            <w:tcW w:w="1169" w:type="dxa"/>
          </w:tcPr>
          <w:p>
            <w:pPr>
              <w:pStyle w:val="TableParagraph"/>
              <w:spacing w:line="240" w:lineRule="auto"/>
              <w:jc w:val="left"/>
              <w:rPr>
                <w:sz w:val="16"/>
              </w:rPr>
            </w:pPr>
          </w:p>
        </w:tc>
        <w:tc>
          <w:tcPr>
            <w:tcW w:w="1169" w:type="dxa"/>
          </w:tcPr>
          <w:p>
            <w:pPr>
              <w:pStyle w:val="TableParagraph"/>
              <w:ind w:left="4" w:right="1"/>
              <w:rPr>
                <w:sz w:val="20"/>
              </w:rPr>
            </w:pPr>
            <w:r>
              <w:rPr>
                <w:rFonts w:ascii="Cambria" w:hAnsi="Cambria"/>
                <w:spacing w:val="-2"/>
                <w:w w:val="105"/>
                <w:sz w:val="20"/>
              </w:rPr>
              <w:t>−5.234</w:t>
            </w:r>
            <w:r>
              <w:rPr>
                <w:spacing w:val="-2"/>
                <w:w w:val="105"/>
                <w:sz w:val="20"/>
              </w:rPr>
              <w:t>***</w:t>
            </w:r>
          </w:p>
        </w:tc>
        <w:tc>
          <w:tcPr>
            <w:tcW w:w="1172" w:type="dxa"/>
          </w:tcPr>
          <w:p>
            <w:pPr>
              <w:pStyle w:val="TableParagraph"/>
              <w:spacing w:line="240" w:lineRule="auto"/>
              <w:jc w:val="left"/>
              <w:rPr>
                <w:sz w:val="16"/>
              </w:rPr>
            </w:pPr>
          </w:p>
        </w:tc>
      </w:tr>
      <w:tr>
        <w:trPr>
          <w:trHeight w:val="239" w:hRule="atLeast"/>
        </w:trPr>
        <w:tc>
          <w:tcPr>
            <w:tcW w:w="2430" w:type="dxa"/>
          </w:tcPr>
          <w:p>
            <w:pPr>
              <w:pStyle w:val="TableParagraph"/>
              <w:spacing w:line="240" w:lineRule="auto"/>
              <w:jc w:val="left"/>
              <w:rPr>
                <w:sz w:val="16"/>
              </w:rPr>
            </w:pPr>
          </w:p>
        </w:tc>
        <w:tc>
          <w:tcPr>
            <w:tcW w:w="1169" w:type="dxa"/>
          </w:tcPr>
          <w:p>
            <w:pPr>
              <w:pStyle w:val="TableParagraph"/>
              <w:spacing w:line="240" w:lineRule="auto"/>
              <w:jc w:val="left"/>
              <w:rPr>
                <w:sz w:val="16"/>
              </w:rPr>
            </w:pPr>
          </w:p>
        </w:tc>
        <w:tc>
          <w:tcPr>
            <w:tcW w:w="1169" w:type="dxa"/>
          </w:tcPr>
          <w:p>
            <w:pPr>
              <w:pStyle w:val="TableParagraph"/>
              <w:ind w:left="4" w:right="1"/>
              <w:rPr>
                <w:sz w:val="20"/>
              </w:rPr>
            </w:pPr>
            <w:r>
              <w:rPr>
                <w:spacing w:val="-2"/>
                <w:sz w:val="20"/>
              </w:rPr>
              <w:t>(</w:t>
            </w:r>
            <w:r>
              <w:rPr>
                <w:rFonts w:ascii="Cambria"/>
                <w:spacing w:val="-2"/>
                <w:sz w:val="20"/>
              </w:rPr>
              <w:t>0.472</w:t>
            </w:r>
            <w:r>
              <w:rPr>
                <w:spacing w:val="-2"/>
                <w:sz w:val="20"/>
              </w:rPr>
              <w:t>)</w:t>
            </w:r>
          </w:p>
        </w:tc>
        <w:tc>
          <w:tcPr>
            <w:tcW w:w="1172" w:type="dxa"/>
          </w:tcPr>
          <w:p>
            <w:pPr>
              <w:pStyle w:val="TableParagraph"/>
              <w:spacing w:line="240" w:lineRule="auto"/>
              <w:jc w:val="left"/>
              <w:rPr>
                <w:sz w:val="16"/>
              </w:rPr>
            </w:pPr>
          </w:p>
        </w:tc>
      </w:tr>
      <w:tr>
        <w:trPr>
          <w:trHeight w:val="239" w:hRule="atLeast"/>
        </w:trPr>
        <w:tc>
          <w:tcPr>
            <w:tcW w:w="2430" w:type="dxa"/>
          </w:tcPr>
          <w:p>
            <w:pPr>
              <w:pStyle w:val="TableParagraph"/>
              <w:ind w:left="119"/>
              <w:jc w:val="left"/>
              <w:rPr>
                <w:sz w:val="20"/>
              </w:rPr>
            </w:pPr>
            <w:r>
              <w:rPr>
                <w:sz w:val="20"/>
              </w:rPr>
              <w:t>Regional</w:t>
            </w:r>
            <w:r>
              <w:rPr>
                <w:spacing w:val="-9"/>
                <w:sz w:val="20"/>
              </w:rPr>
              <w:t> </w:t>
            </w:r>
            <w:r>
              <w:rPr>
                <w:spacing w:val="-2"/>
                <w:sz w:val="20"/>
              </w:rPr>
              <w:t>competitiveness</w:t>
            </w:r>
          </w:p>
        </w:tc>
        <w:tc>
          <w:tcPr>
            <w:tcW w:w="1169" w:type="dxa"/>
          </w:tcPr>
          <w:p>
            <w:pPr>
              <w:pStyle w:val="TableParagraph"/>
              <w:spacing w:line="240" w:lineRule="auto"/>
              <w:jc w:val="left"/>
              <w:rPr>
                <w:sz w:val="16"/>
              </w:rPr>
            </w:pPr>
          </w:p>
        </w:tc>
        <w:tc>
          <w:tcPr>
            <w:tcW w:w="1169" w:type="dxa"/>
          </w:tcPr>
          <w:p>
            <w:pPr>
              <w:pStyle w:val="TableParagraph"/>
              <w:spacing w:line="240" w:lineRule="auto"/>
              <w:jc w:val="left"/>
              <w:rPr>
                <w:sz w:val="16"/>
              </w:rPr>
            </w:pPr>
          </w:p>
        </w:tc>
        <w:tc>
          <w:tcPr>
            <w:tcW w:w="1172" w:type="dxa"/>
          </w:tcPr>
          <w:p>
            <w:pPr>
              <w:pStyle w:val="TableParagraph"/>
              <w:ind w:left="6" w:right="2"/>
              <w:rPr>
                <w:sz w:val="20"/>
              </w:rPr>
            </w:pPr>
            <w:r>
              <w:rPr>
                <w:rFonts w:ascii="Cambria" w:hAnsi="Cambria"/>
                <w:spacing w:val="-2"/>
                <w:w w:val="105"/>
                <w:sz w:val="20"/>
              </w:rPr>
              <w:t>−0.040</w:t>
            </w:r>
            <w:r>
              <w:rPr>
                <w:spacing w:val="-2"/>
                <w:w w:val="105"/>
                <w:sz w:val="20"/>
              </w:rPr>
              <w:t>***</w:t>
            </w:r>
          </w:p>
        </w:tc>
      </w:tr>
      <w:tr>
        <w:trPr>
          <w:trHeight w:val="239" w:hRule="atLeast"/>
        </w:trPr>
        <w:tc>
          <w:tcPr>
            <w:tcW w:w="2430" w:type="dxa"/>
          </w:tcPr>
          <w:p>
            <w:pPr>
              <w:pStyle w:val="TableParagraph"/>
              <w:spacing w:line="240" w:lineRule="auto"/>
              <w:jc w:val="left"/>
              <w:rPr>
                <w:sz w:val="16"/>
              </w:rPr>
            </w:pPr>
          </w:p>
        </w:tc>
        <w:tc>
          <w:tcPr>
            <w:tcW w:w="1169" w:type="dxa"/>
          </w:tcPr>
          <w:p>
            <w:pPr>
              <w:pStyle w:val="TableParagraph"/>
              <w:spacing w:line="240" w:lineRule="auto"/>
              <w:jc w:val="left"/>
              <w:rPr>
                <w:sz w:val="16"/>
              </w:rPr>
            </w:pPr>
          </w:p>
        </w:tc>
        <w:tc>
          <w:tcPr>
            <w:tcW w:w="1169" w:type="dxa"/>
          </w:tcPr>
          <w:p>
            <w:pPr>
              <w:pStyle w:val="TableParagraph"/>
              <w:spacing w:line="240" w:lineRule="auto"/>
              <w:jc w:val="left"/>
              <w:rPr>
                <w:sz w:val="16"/>
              </w:rPr>
            </w:pPr>
          </w:p>
        </w:tc>
        <w:tc>
          <w:tcPr>
            <w:tcW w:w="1172" w:type="dxa"/>
          </w:tcPr>
          <w:p>
            <w:pPr>
              <w:pStyle w:val="TableParagraph"/>
              <w:ind w:left="6" w:right="2"/>
              <w:rPr>
                <w:sz w:val="20"/>
              </w:rPr>
            </w:pPr>
            <w:r>
              <w:rPr>
                <w:spacing w:val="-2"/>
                <w:sz w:val="20"/>
              </w:rPr>
              <w:t>(</w:t>
            </w:r>
            <w:r>
              <w:rPr>
                <w:rFonts w:ascii="Cambria"/>
                <w:spacing w:val="-2"/>
                <w:sz w:val="20"/>
              </w:rPr>
              <w:t>0.007</w:t>
            </w:r>
            <w:r>
              <w:rPr>
                <w:spacing w:val="-2"/>
                <w:sz w:val="20"/>
              </w:rPr>
              <w:t>)</w:t>
            </w:r>
          </w:p>
        </w:tc>
      </w:tr>
      <w:tr>
        <w:trPr>
          <w:trHeight w:val="239" w:hRule="atLeast"/>
        </w:trPr>
        <w:tc>
          <w:tcPr>
            <w:tcW w:w="2430" w:type="dxa"/>
          </w:tcPr>
          <w:p>
            <w:pPr>
              <w:pStyle w:val="TableParagraph"/>
              <w:ind w:left="119"/>
              <w:jc w:val="left"/>
              <w:rPr>
                <w:sz w:val="20"/>
              </w:rPr>
            </w:pPr>
            <w:r>
              <w:rPr>
                <w:sz w:val="20"/>
              </w:rPr>
              <w:t>Subnational</w:t>
            </w:r>
            <w:r>
              <w:rPr>
                <w:spacing w:val="-8"/>
                <w:sz w:val="20"/>
              </w:rPr>
              <w:t> </w:t>
            </w:r>
            <w:r>
              <w:rPr>
                <w:sz w:val="20"/>
              </w:rPr>
              <w:t>party</w:t>
            </w:r>
            <w:r>
              <w:rPr>
                <w:spacing w:val="-8"/>
                <w:sz w:val="20"/>
              </w:rPr>
              <w:t> </w:t>
            </w:r>
            <w:r>
              <w:rPr>
                <w:spacing w:val="-2"/>
                <w:sz w:val="20"/>
              </w:rPr>
              <w:t>control</w:t>
            </w:r>
          </w:p>
        </w:tc>
        <w:tc>
          <w:tcPr>
            <w:tcW w:w="1169" w:type="dxa"/>
          </w:tcPr>
          <w:p>
            <w:pPr>
              <w:pStyle w:val="TableParagraph"/>
              <w:ind w:left="4" w:right="5"/>
              <w:rPr>
                <w:rFonts w:ascii="Cambria"/>
                <w:sz w:val="20"/>
              </w:rPr>
            </w:pPr>
            <w:r>
              <w:rPr>
                <w:rFonts w:ascii="Cambria"/>
                <w:spacing w:val="-2"/>
                <w:sz w:val="20"/>
              </w:rPr>
              <w:t>0.357</w:t>
            </w:r>
          </w:p>
        </w:tc>
        <w:tc>
          <w:tcPr>
            <w:tcW w:w="1169" w:type="dxa"/>
          </w:tcPr>
          <w:p>
            <w:pPr>
              <w:pStyle w:val="TableParagraph"/>
              <w:ind w:left="4" w:right="1"/>
              <w:rPr>
                <w:rFonts w:ascii="Cambria"/>
                <w:sz w:val="20"/>
              </w:rPr>
            </w:pPr>
            <w:r>
              <w:rPr>
                <w:rFonts w:ascii="Cambria"/>
                <w:spacing w:val="-2"/>
                <w:sz w:val="20"/>
              </w:rPr>
              <w:t>0.670</w:t>
            </w:r>
          </w:p>
        </w:tc>
        <w:tc>
          <w:tcPr>
            <w:tcW w:w="1172" w:type="dxa"/>
          </w:tcPr>
          <w:p>
            <w:pPr>
              <w:pStyle w:val="TableParagraph"/>
              <w:ind w:left="6" w:right="2"/>
              <w:rPr>
                <w:rFonts w:ascii="Cambria" w:hAnsi="Cambria"/>
                <w:sz w:val="20"/>
              </w:rPr>
            </w:pPr>
            <w:r>
              <w:rPr>
                <w:rFonts w:ascii="Cambria" w:hAnsi="Cambria"/>
                <w:spacing w:val="-2"/>
                <w:w w:val="105"/>
                <w:sz w:val="20"/>
              </w:rPr>
              <w:t>−1.570</w:t>
            </w:r>
          </w:p>
        </w:tc>
      </w:tr>
      <w:tr>
        <w:trPr>
          <w:trHeight w:val="239" w:hRule="atLeast"/>
        </w:trPr>
        <w:tc>
          <w:tcPr>
            <w:tcW w:w="2430" w:type="dxa"/>
          </w:tcPr>
          <w:p>
            <w:pPr>
              <w:pStyle w:val="TableParagraph"/>
              <w:spacing w:line="240" w:lineRule="auto"/>
              <w:jc w:val="left"/>
              <w:rPr>
                <w:sz w:val="16"/>
              </w:rPr>
            </w:pPr>
          </w:p>
        </w:tc>
        <w:tc>
          <w:tcPr>
            <w:tcW w:w="1169" w:type="dxa"/>
          </w:tcPr>
          <w:p>
            <w:pPr>
              <w:pStyle w:val="TableParagraph"/>
              <w:ind w:left="4" w:right="3"/>
              <w:rPr>
                <w:sz w:val="20"/>
              </w:rPr>
            </w:pPr>
            <w:r>
              <w:rPr>
                <w:spacing w:val="-2"/>
                <w:sz w:val="20"/>
              </w:rPr>
              <w:t>(</w:t>
            </w:r>
            <w:r>
              <w:rPr>
                <w:rFonts w:ascii="Cambria"/>
                <w:spacing w:val="-2"/>
                <w:sz w:val="20"/>
              </w:rPr>
              <w:t>1.375</w:t>
            </w:r>
            <w:r>
              <w:rPr>
                <w:spacing w:val="-2"/>
                <w:sz w:val="20"/>
              </w:rPr>
              <w:t>)</w:t>
            </w:r>
          </w:p>
        </w:tc>
        <w:tc>
          <w:tcPr>
            <w:tcW w:w="1169" w:type="dxa"/>
          </w:tcPr>
          <w:p>
            <w:pPr>
              <w:pStyle w:val="TableParagraph"/>
              <w:ind w:left="4" w:right="1"/>
              <w:rPr>
                <w:sz w:val="20"/>
              </w:rPr>
            </w:pPr>
            <w:r>
              <w:rPr>
                <w:spacing w:val="-2"/>
                <w:sz w:val="20"/>
              </w:rPr>
              <w:t>(</w:t>
            </w:r>
            <w:r>
              <w:rPr>
                <w:rFonts w:ascii="Cambria"/>
                <w:spacing w:val="-2"/>
                <w:sz w:val="20"/>
              </w:rPr>
              <w:t>1.349</w:t>
            </w:r>
            <w:r>
              <w:rPr>
                <w:spacing w:val="-2"/>
                <w:sz w:val="20"/>
              </w:rPr>
              <w:t>)</w:t>
            </w:r>
          </w:p>
        </w:tc>
        <w:tc>
          <w:tcPr>
            <w:tcW w:w="1172" w:type="dxa"/>
          </w:tcPr>
          <w:p>
            <w:pPr>
              <w:pStyle w:val="TableParagraph"/>
              <w:ind w:left="6" w:right="2"/>
              <w:rPr>
                <w:sz w:val="20"/>
              </w:rPr>
            </w:pPr>
            <w:r>
              <w:rPr>
                <w:spacing w:val="-2"/>
                <w:sz w:val="20"/>
              </w:rPr>
              <w:t>(</w:t>
            </w:r>
            <w:r>
              <w:rPr>
                <w:rFonts w:ascii="Cambria"/>
                <w:spacing w:val="-2"/>
                <w:sz w:val="20"/>
              </w:rPr>
              <w:t>2.384</w:t>
            </w:r>
            <w:r>
              <w:rPr>
                <w:spacing w:val="-2"/>
                <w:sz w:val="20"/>
              </w:rPr>
              <w:t>)</w:t>
            </w:r>
          </w:p>
        </w:tc>
      </w:tr>
      <w:tr>
        <w:trPr>
          <w:trHeight w:val="239" w:hRule="atLeast"/>
        </w:trPr>
        <w:tc>
          <w:tcPr>
            <w:tcW w:w="2430" w:type="dxa"/>
          </w:tcPr>
          <w:p>
            <w:pPr>
              <w:pStyle w:val="TableParagraph"/>
              <w:ind w:left="119"/>
              <w:jc w:val="left"/>
              <w:rPr>
                <w:sz w:val="20"/>
              </w:rPr>
            </w:pPr>
            <w:r>
              <w:rPr>
                <w:sz w:val="20"/>
              </w:rPr>
              <w:t>Presidential</w:t>
            </w:r>
            <w:r>
              <w:rPr>
                <w:spacing w:val="-11"/>
                <w:sz w:val="20"/>
              </w:rPr>
              <w:t> </w:t>
            </w:r>
            <w:r>
              <w:rPr>
                <w:spacing w:val="-2"/>
                <w:sz w:val="20"/>
              </w:rPr>
              <w:t>election</w:t>
            </w:r>
          </w:p>
        </w:tc>
        <w:tc>
          <w:tcPr>
            <w:tcW w:w="1169" w:type="dxa"/>
          </w:tcPr>
          <w:p>
            <w:pPr>
              <w:pStyle w:val="TableParagraph"/>
              <w:ind w:left="4" w:right="3"/>
              <w:rPr>
                <w:rFonts w:ascii="Cambria" w:hAnsi="Cambria"/>
                <w:sz w:val="20"/>
              </w:rPr>
            </w:pPr>
            <w:r>
              <w:rPr>
                <w:rFonts w:ascii="Cambria" w:hAnsi="Cambria"/>
                <w:spacing w:val="-2"/>
                <w:w w:val="105"/>
                <w:sz w:val="20"/>
              </w:rPr>
              <w:t>−0.066</w:t>
            </w:r>
          </w:p>
        </w:tc>
        <w:tc>
          <w:tcPr>
            <w:tcW w:w="1169" w:type="dxa"/>
          </w:tcPr>
          <w:p>
            <w:pPr>
              <w:pStyle w:val="TableParagraph"/>
              <w:ind w:left="4" w:right="1"/>
              <w:rPr>
                <w:rFonts w:ascii="Cambria" w:hAnsi="Cambria"/>
                <w:sz w:val="20"/>
              </w:rPr>
            </w:pPr>
            <w:r>
              <w:rPr>
                <w:rFonts w:ascii="Cambria" w:hAnsi="Cambria"/>
                <w:spacing w:val="-2"/>
                <w:w w:val="105"/>
                <w:sz w:val="20"/>
              </w:rPr>
              <w:t>−0.042</w:t>
            </w:r>
          </w:p>
        </w:tc>
        <w:tc>
          <w:tcPr>
            <w:tcW w:w="1172" w:type="dxa"/>
          </w:tcPr>
          <w:p>
            <w:pPr>
              <w:pStyle w:val="TableParagraph"/>
              <w:ind w:left="6" w:right="2"/>
              <w:rPr>
                <w:rFonts w:ascii="Cambria"/>
                <w:sz w:val="20"/>
              </w:rPr>
            </w:pPr>
            <w:r>
              <w:rPr>
                <w:rFonts w:ascii="Cambria"/>
                <w:spacing w:val="-2"/>
                <w:sz w:val="20"/>
              </w:rPr>
              <w:t>0.024</w:t>
            </w:r>
          </w:p>
        </w:tc>
      </w:tr>
      <w:tr>
        <w:trPr>
          <w:trHeight w:val="239" w:hRule="atLeast"/>
        </w:trPr>
        <w:tc>
          <w:tcPr>
            <w:tcW w:w="2430" w:type="dxa"/>
          </w:tcPr>
          <w:p>
            <w:pPr>
              <w:pStyle w:val="TableParagraph"/>
              <w:spacing w:line="240" w:lineRule="auto"/>
              <w:jc w:val="left"/>
              <w:rPr>
                <w:sz w:val="16"/>
              </w:rPr>
            </w:pPr>
          </w:p>
        </w:tc>
        <w:tc>
          <w:tcPr>
            <w:tcW w:w="1169" w:type="dxa"/>
          </w:tcPr>
          <w:p>
            <w:pPr>
              <w:pStyle w:val="TableParagraph"/>
              <w:ind w:left="4" w:right="3"/>
              <w:rPr>
                <w:sz w:val="20"/>
              </w:rPr>
            </w:pPr>
            <w:r>
              <w:rPr>
                <w:spacing w:val="-2"/>
                <w:sz w:val="20"/>
              </w:rPr>
              <w:t>(</w:t>
            </w:r>
            <w:r>
              <w:rPr>
                <w:rFonts w:ascii="Cambria"/>
                <w:spacing w:val="-2"/>
                <w:sz w:val="20"/>
              </w:rPr>
              <w:t>0.195</w:t>
            </w:r>
            <w:r>
              <w:rPr>
                <w:spacing w:val="-2"/>
                <w:sz w:val="20"/>
              </w:rPr>
              <w:t>)</w:t>
            </w:r>
          </w:p>
        </w:tc>
        <w:tc>
          <w:tcPr>
            <w:tcW w:w="1169" w:type="dxa"/>
          </w:tcPr>
          <w:p>
            <w:pPr>
              <w:pStyle w:val="TableParagraph"/>
              <w:ind w:left="4" w:right="1"/>
              <w:rPr>
                <w:sz w:val="20"/>
              </w:rPr>
            </w:pPr>
            <w:r>
              <w:rPr>
                <w:spacing w:val="-2"/>
                <w:sz w:val="20"/>
              </w:rPr>
              <w:t>(</w:t>
            </w:r>
            <w:r>
              <w:rPr>
                <w:rFonts w:ascii="Cambria"/>
                <w:spacing w:val="-2"/>
                <w:sz w:val="20"/>
              </w:rPr>
              <w:t>0.192</w:t>
            </w:r>
            <w:r>
              <w:rPr>
                <w:spacing w:val="-2"/>
                <w:sz w:val="20"/>
              </w:rPr>
              <w:t>)</w:t>
            </w:r>
          </w:p>
        </w:tc>
        <w:tc>
          <w:tcPr>
            <w:tcW w:w="1172" w:type="dxa"/>
          </w:tcPr>
          <w:p>
            <w:pPr>
              <w:pStyle w:val="TableParagraph"/>
              <w:ind w:left="6" w:right="2"/>
              <w:rPr>
                <w:sz w:val="20"/>
              </w:rPr>
            </w:pPr>
            <w:r>
              <w:rPr>
                <w:spacing w:val="-2"/>
                <w:sz w:val="20"/>
              </w:rPr>
              <w:t>(</w:t>
            </w:r>
            <w:r>
              <w:rPr>
                <w:rFonts w:ascii="Cambria"/>
                <w:spacing w:val="-2"/>
                <w:sz w:val="20"/>
              </w:rPr>
              <w:t>0.287</w:t>
            </w:r>
            <w:r>
              <w:rPr>
                <w:spacing w:val="-2"/>
                <w:sz w:val="20"/>
              </w:rPr>
              <w:t>)</w:t>
            </w:r>
          </w:p>
        </w:tc>
      </w:tr>
      <w:tr>
        <w:trPr>
          <w:trHeight w:val="239" w:hRule="atLeast"/>
        </w:trPr>
        <w:tc>
          <w:tcPr>
            <w:tcW w:w="2430" w:type="dxa"/>
          </w:tcPr>
          <w:p>
            <w:pPr>
              <w:pStyle w:val="TableParagraph"/>
              <w:ind w:left="119"/>
              <w:jc w:val="left"/>
              <w:rPr>
                <w:sz w:val="20"/>
              </w:rPr>
            </w:pPr>
            <w:r>
              <w:rPr>
                <w:sz w:val="20"/>
              </w:rPr>
              <w:t>Pensioners</w:t>
            </w:r>
            <w:r>
              <w:rPr>
                <w:spacing w:val="-10"/>
                <w:sz w:val="20"/>
              </w:rPr>
              <w:t> </w:t>
            </w:r>
            <w:r>
              <w:rPr>
                <w:sz w:val="20"/>
              </w:rPr>
              <w:t>per</w:t>
            </w:r>
            <w:r>
              <w:rPr>
                <w:spacing w:val="-9"/>
                <w:sz w:val="20"/>
              </w:rPr>
              <w:t> </w:t>
            </w:r>
            <w:r>
              <w:rPr>
                <w:sz w:val="20"/>
              </w:rPr>
              <w:t>1000</w:t>
            </w:r>
            <w:r>
              <w:rPr>
                <w:spacing w:val="-9"/>
                <w:sz w:val="20"/>
              </w:rPr>
              <w:t> </w:t>
            </w:r>
            <w:r>
              <w:rPr>
                <w:spacing w:val="-4"/>
                <w:sz w:val="20"/>
              </w:rPr>
              <w:t>pop.</w:t>
            </w:r>
          </w:p>
        </w:tc>
        <w:tc>
          <w:tcPr>
            <w:tcW w:w="1169" w:type="dxa"/>
          </w:tcPr>
          <w:p>
            <w:pPr>
              <w:pStyle w:val="TableParagraph"/>
              <w:ind w:left="4" w:right="3"/>
              <w:rPr>
                <w:sz w:val="20"/>
              </w:rPr>
            </w:pPr>
            <w:r>
              <w:rPr>
                <w:rFonts w:ascii="Cambria" w:hAnsi="Cambria"/>
                <w:spacing w:val="-2"/>
                <w:w w:val="105"/>
                <w:sz w:val="20"/>
              </w:rPr>
              <w:t>−0.004</w:t>
            </w:r>
            <w:r>
              <w:rPr>
                <w:spacing w:val="-2"/>
                <w:w w:val="105"/>
                <w:sz w:val="20"/>
              </w:rPr>
              <w:t>**</w:t>
            </w:r>
          </w:p>
        </w:tc>
        <w:tc>
          <w:tcPr>
            <w:tcW w:w="1169" w:type="dxa"/>
          </w:tcPr>
          <w:p>
            <w:pPr>
              <w:pStyle w:val="TableParagraph"/>
              <w:ind w:left="4" w:right="1"/>
              <w:rPr>
                <w:rFonts w:ascii="Cambria" w:hAnsi="Cambria"/>
                <w:sz w:val="20"/>
              </w:rPr>
            </w:pPr>
            <w:r>
              <w:rPr>
                <w:rFonts w:ascii="Cambria" w:hAnsi="Cambria"/>
                <w:spacing w:val="-2"/>
                <w:w w:val="105"/>
                <w:sz w:val="20"/>
              </w:rPr>
              <w:t>−0.0002</w:t>
            </w:r>
          </w:p>
        </w:tc>
        <w:tc>
          <w:tcPr>
            <w:tcW w:w="1172" w:type="dxa"/>
          </w:tcPr>
          <w:p>
            <w:pPr>
              <w:pStyle w:val="TableParagraph"/>
              <w:ind w:left="6" w:right="2"/>
              <w:rPr>
                <w:sz w:val="20"/>
              </w:rPr>
            </w:pPr>
            <w:r>
              <w:rPr>
                <w:rFonts w:ascii="Cambria" w:hAnsi="Cambria"/>
                <w:spacing w:val="-2"/>
                <w:w w:val="105"/>
                <w:sz w:val="20"/>
              </w:rPr>
              <w:t>−0.006</w:t>
            </w:r>
            <w:r>
              <w:rPr>
                <w:spacing w:val="-2"/>
                <w:w w:val="105"/>
                <w:sz w:val="20"/>
              </w:rPr>
              <w:t>**</w:t>
            </w:r>
          </w:p>
        </w:tc>
      </w:tr>
      <w:tr>
        <w:trPr>
          <w:trHeight w:val="239" w:hRule="atLeast"/>
        </w:trPr>
        <w:tc>
          <w:tcPr>
            <w:tcW w:w="2430" w:type="dxa"/>
          </w:tcPr>
          <w:p>
            <w:pPr>
              <w:pStyle w:val="TableParagraph"/>
              <w:spacing w:line="240" w:lineRule="auto"/>
              <w:jc w:val="left"/>
              <w:rPr>
                <w:sz w:val="16"/>
              </w:rPr>
            </w:pPr>
          </w:p>
        </w:tc>
        <w:tc>
          <w:tcPr>
            <w:tcW w:w="1169" w:type="dxa"/>
          </w:tcPr>
          <w:p>
            <w:pPr>
              <w:pStyle w:val="TableParagraph"/>
              <w:ind w:left="4" w:right="3"/>
              <w:rPr>
                <w:sz w:val="20"/>
              </w:rPr>
            </w:pPr>
            <w:r>
              <w:rPr>
                <w:spacing w:val="-2"/>
                <w:sz w:val="20"/>
              </w:rPr>
              <w:t>(</w:t>
            </w:r>
            <w:r>
              <w:rPr>
                <w:rFonts w:ascii="Cambria"/>
                <w:spacing w:val="-2"/>
                <w:sz w:val="20"/>
              </w:rPr>
              <w:t>0.001</w:t>
            </w:r>
            <w:r>
              <w:rPr>
                <w:spacing w:val="-2"/>
                <w:sz w:val="20"/>
              </w:rPr>
              <w:t>)</w:t>
            </w:r>
          </w:p>
        </w:tc>
        <w:tc>
          <w:tcPr>
            <w:tcW w:w="1169" w:type="dxa"/>
          </w:tcPr>
          <w:p>
            <w:pPr>
              <w:pStyle w:val="TableParagraph"/>
              <w:ind w:left="4" w:right="1"/>
              <w:rPr>
                <w:sz w:val="20"/>
              </w:rPr>
            </w:pPr>
            <w:r>
              <w:rPr>
                <w:spacing w:val="-2"/>
                <w:sz w:val="20"/>
              </w:rPr>
              <w:t>(</w:t>
            </w:r>
            <w:r>
              <w:rPr>
                <w:rFonts w:ascii="Cambria"/>
                <w:spacing w:val="-2"/>
                <w:sz w:val="20"/>
              </w:rPr>
              <w:t>0.002</w:t>
            </w:r>
            <w:r>
              <w:rPr>
                <w:spacing w:val="-2"/>
                <w:sz w:val="20"/>
              </w:rPr>
              <w:t>)</w:t>
            </w:r>
          </w:p>
        </w:tc>
        <w:tc>
          <w:tcPr>
            <w:tcW w:w="1172" w:type="dxa"/>
          </w:tcPr>
          <w:p>
            <w:pPr>
              <w:pStyle w:val="TableParagraph"/>
              <w:ind w:left="6" w:right="2"/>
              <w:rPr>
                <w:sz w:val="20"/>
              </w:rPr>
            </w:pPr>
            <w:r>
              <w:rPr>
                <w:spacing w:val="-2"/>
                <w:sz w:val="20"/>
              </w:rPr>
              <w:t>(</w:t>
            </w:r>
            <w:r>
              <w:rPr>
                <w:rFonts w:ascii="Cambria"/>
                <w:spacing w:val="-2"/>
                <w:sz w:val="20"/>
              </w:rPr>
              <w:t>0.002</w:t>
            </w:r>
            <w:r>
              <w:rPr>
                <w:spacing w:val="-2"/>
                <w:sz w:val="20"/>
              </w:rPr>
              <w:t>)</w:t>
            </w:r>
          </w:p>
        </w:tc>
      </w:tr>
      <w:tr>
        <w:trPr>
          <w:trHeight w:val="239" w:hRule="atLeast"/>
        </w:trPr>
        <w:tc>
          <w:tcPr>
            <w:tcW w:w="2430" w:type="dxa"/>
          </w:tcPr>
          <w:p>
            <w:pPr>
              <w:pStyle w:val="TableParagraph"/>
              <w:ind w:left="119"/>
              <w:jc w:val="left"/>
              <w:rPr>
                <w:sz w:val="20"/>
              </w:rPr>
            </w:pPr>
            <w:r>
              <w:rPr>
                <w:sz w:val="20"/>
              </w:rPr>
              <w:t>GRP</w:t>
            </w:r>
            <w:r>
              <w:rPr>
                <w:spacing w:val="-6"/>
                <w:sz w:val="20"/>
              </w:rPr>
              <w:t> </w:t>
            </w:r>
            <w:r>
              <w:rPr>
                <w:sz w:val="20"/>
              </w:rPr>
              <w:t>per</w:t>
            </w:r>
            <w:r>
              <w:rPr>
                <w:spacing w:val="-5"/>
                <w:sz w:val="20"/>
              </w:rPr>
              <w:t> </w:t>
            </w:r>
            <w:r>
              <w:rPr>
                <w:spacing w:val="-2"/>
                <w:sz w:val="20"/>
              </w:rPr>
              <w:t>capita</w:t>
            </w:r>
          </w:p>
        </w:tc>
        <w:tc>
          <w:tcPr>
            <w:tcW w:w="1169" w:type="dxa"/>
          </w:tcPr>
          <w:p>
            <w:pPr>
              <w:pStyle w:val="TableParagraph"/>
              <w:ind w:left="4" w:right="3"/>
              <w:rPr>
                <w:rFonts w:ascii="Cambria"/>
                <w:sz w:val="20"/>
              </w:rPr>
            </w:pPr>
            <w:r>
              <w:rPr>
                <w:rFonts w:ascii="Cambria"/>
                <w:spacing w:val="-2"/>
                <w:sz w:val="20"/>
              </w:rPr>
              <w:t>0.0001</w:t>
            </w:r>
          </w:p>
        </w:tc>
        <w:tc>
          <w:tcPr>
            <w:tcW w:w="1169" w:type="dxa"/>
          </w:tcPr>
          <w:p>
            <w:pPr>
              <w:pStyle w:val="TableParagraph"/>
              <w:ind w:left="4" w:right="1"/>
              <w:rPr>
                <w:rFonts w:ascii="Cambria" w:hAnsi="Cambria"/>
                <w:sz w:val="20"/>
              </w:rPr>
            </w:pPr>
            <w:r>
              <w:rPr>
                <w:rFonts w:ascii="Cambria" w:hAnsi="Cambria"/>
                <w:spacing w:val="-2"/>
                <w:w w:val="105"/>
                <w:sz w:val="20"/>
              </w:rPr>
              <w:t>−0.0001</w:t>
            </w:r>
          </w:p>
        </w:tc>
        <w:tc>
          <w:tcPr>
            <w:tcW w:w="1172" w:type="dxa"/>
          </w:tcPr>
          <w:p>
            <w:pPr>
              <w:pStyle w:val="TableParagraph"/>
              <w:ind w:left="6" w:right="2"/>
              <w:rPr>
                <w:rFonts w:ascii="Cambria"/>
                <w:sz w:val="20"/>
              </w:rPr>
            </w:pPr>
            <w:r>
              <w:rPr>
                <w:rFonts w:ascii="Cambria"/>
                <w:spacing w:val="-2"/>
                <w:sz w:val="20"/>
              </w:rPr>
              <w:t>0.0001</w:t>
            </w:r>
          </w:p>
        </w:tc>
      </w:tr>
      <w:tr>
        <w:trPr>
          <w:trHeight w:val="239" w:hRule="atLeast"/>
        </w:trPr>
        <w:tc>
          <w:tcPr>
            <w:tcW w:w="2430" w:type="dxa"/>
          </w:tcPr>
          <w:p>
            <w:pPr>
              <w:pStyle w:val="TableParagraph"/>
              <w:spacing w:line="240" w:lineRule="auto"/>
              <w:jc w:val="left"/>
              <w:rPr>
                <w:sz w:val="16"/>
              </w:rPr>
            </w:pPr>
          </w:p>
        </w:tc>
        <w:tc>
          <w:tcPr>
            <w:tcW w:w="1169" w:type="dxa"/>
          </w:tcPr>
          <w:p>
            <w:pPr>
              <w:pStyle w:val="TableParagraph"/>
              <w:ind w:left="4" w:right="3"/>
              <w:rPr>
                <w:sz w:val="20"/>
              </w:rPr>
            </w:pPr>
            <w:r>
              <w:rPr>
                <w:spacing w:val="-2"/>
                <w:sz w:val="20"/>
              </w:rPr>
              <w:t>(</w:t>
            </w:r>
            <w:r>
              <w:rPr>
                <w:rFonts w:ascii="Cambria"/>
                <w:spacing w:val="-2"/>
                <w:sz w:val="20"/>
              </w:rPr>
              <w:t>0.0002</w:t>
            </w:r>
            <w:r>
              <w:rPr>
                <w:spacing w:val="-2"/>
                <w:sz w:val="20"/>
              </w:rPr>
              <w:t>)</w:t>
            </w:r>
          </w:p>
        </w:tc>
        <w:tc>
          <w:tcPr>
            <w:tcW w:w="1169" w:type="dxa"/>
          </w:tcPr>
          <w:p>
            <w:pPr>
              <w:pStyle w:val="TableParagraph"/>
              <w:ind w:left="4" w:right="1"/>
              <w:rPr>
                <w:sz w:val="20"/>
              </w:rPr>
            </w:pPr>
            <w:r>
              <w:rPr>
                <w:spacing w:val="-2"/>
                <w:sz w:val="20"/>
              </w:rPr>
              <w:t>(</w:t>
            </w:r>
            <w:r>
              <w:rPr>
                <w:rFonts w:ascii="Cambria"/>
                <w:spacing w:val="-2"/>
                <w:sz w:val="20"/>
              </w:rPr>
              <w:t>0.0002</w:t>
            </w:r>
            <w:r>
              <w:rPr>
                <w:spacing w:val="-2"/>
                <w:sz w:val="20"/>
              </w:rPr>
              <w:t>)</w:t>
            </w:r>
          </w:p>
        </w:tc>
        <w:tc>
          <w:tcPr>
            <w:tcW w:w="1172" w:type="dxa"/>
          </w:tcPr>
          <w:p>
            <w:pPr>
              <w:pStyle w:val="TableParagraph"/>
              <w:ind w:left="6" w:right="2"/>
              <w:rPr>
                <w:sz w:val="20"/>
              </w:rPr>
            </w:pPr>
            <w:r>
              <w:rPr>
                <w:spacing w:val="-2"/>
                <w:sz w:val="20"/>
              </w:rPr>
              <w:t>(</w:t>
            </w:r>
            <w:r>
              <w:rPr>
                <w:rFonts w:ascii="Cambria"/>
                <w:spacing w:val="-2"/>
                <w:sz w:val="20"/>
              </w:rPr>
              <w:t>0.0002</w:t>
            </w:r>
            <w:r>
              <w:rPr>
                <w:spacing w:val="-2"/>
                <w:sz w:val="20"/>
              </w:rPr>
              <w:t>)</w:t>
            </w:r>
          </w:p>
        </w:tc>
      </w:tr>
      <w:tr>
        <w:trPr>
          <w:trHeight w:val="239" w:hRule="atLeast"/>
        </w:trPr>
        <w:tc>
          <w:tcPr>
            <w:tcW w:w="2430" w:type="dxa"/>
          </w:tcPr>
          <w:p>
            <w:pPr>
              <w:pStyle w:val="TableParagraph"/>
              <w:ind w:left="119"/>
              <w:jc w:val="left"/>
              <w:rPr>
                <w:sz w:val="20"/>
              </w:rPr>
            </w:pPr>
            <w:r>
              <w:rPr>
                <w:sz w:val="20"/>
              </w:rPr>
              <w:t>Poverty</w:t>
            </w:r>
            <w:r>
              <w:rPr>
                <w:spacing w:val="-8"/>
                <w:sz w:val="20"/>
              </w:rPr>
              <w:t> </w:t>
            </w:r>
            <w:r>
              <w:rPr>
                <w:spacing w:val="-4"/>
                <w:sz w:val="20"/>
              </w:rPr>
              <w:t>rate</w:t>
            </w:r>
          </w:p>
        </w:tc>
        <w:tc>
          <w:tcPr>
            <w:tcW w:w="1169" w:type="dxa"/>
          </w:tcPr>
          <w:p>
            <w:pPr>
              <w:pStyle w:val="TableParagraph"/>
              <w:ind w:left="4" w:right="3"/>
              <w:rPr>
                <w:rFonts w:ascii="Cambria" w:hAnsi="Cambria"/>
                <w:sz w:val="20"/>
              </w:rPr>
            </w:pPr>
            <w:r>
              <w:rPr>
                <w:rFonts w:ascii="Cambria" w:hAnsi="Cambria"/>
                <w:spacing w:val="-2"/>
                <w:w w:val="105"/>
                <w:sz w:val="20"/>
              </w:rPr>
              <w:t>−0.016</w:t>
            </w:r>
          </w:p>
        </w:tc>
        <w:tc>
          <w:tcPr>
            <w:tcW w:w="1169" w:type="dxa"/>
          </w:tcPr>
          <w:p>
            <w:pPr>
              <w:pStyle w:val="TableParagraph"/>
              <w:ind w:left="4" w:right="1"/>
              <w:rPr>
                <w:sz w:val="20"/>
              </w:rPr>
            </w:pPr>
            <w:r>
              <w:rPr>
                <w:rFonts w:ascii="Cambria" w:hAnsi="Cambria"/>
                <w:spacing w:val="-2"/>
                <w:w w:val="105"/>
                <w:sz w:val="20"/>
              </w:rPr>
              <w:t>−0.022</w:t>
            </w:r>
            <w:r>
              <w:rPr>
                <w:spacing w:val="-2"/>
                <w:w w:val="105"/>
                <w:sz w:val="20"/>
              </w:rPr>
              <w:t>+</w:t>
            </w:r>
          </w:p>
        </w:tc>
        <w:tc>
          <w:tcPr>
            <w:tcW w:w="1172" w:type="dxa"/>
          </w:tcPr>
          <w:p>
            <w:pPr>
              <w:pStyle w:val="TableParagraph"/>
              <w:ind w:left="6" w:right="2"/>
              <w:rPr>
                <w:rFonts w:ascii="Cambria"/>
                <w:sz w:val="20"/>
              </w:rPr>
            </w:pPr>
            <w:r>
              <w:rPr>
                <w:rFonts w:ascii="Cambria"/>
                <w:spacing w:val="-2"/>
                <w:sz w:val="20"/>
              </w:rPr>
              <w:t>0.013</w:t>
            </w:r>
          </w:p>
        </w:tc>
      </w:tr>
      <w:tr>
        <w:trPr>
          <w:trHeight w:val="239" w:hRule="atLeast"/>
        </w:trPr>
        <w:tc>
          <w:tcPr>
            <w:tcW w:w="2430" w:type="dxa"/>
          </w:tcPr>
          <w:p>
            <w:pPr>
              <w:pStyle w:val="TableParagraph"/>
              <w:spacing w:line="240" w:lineRule="auto"/>
              <w:jc w:val="left"/>
              <w:rPr>
                <w:sz w:val="16"/>
              </w:rPr>
            </w:pPr>
          </w:p>
        </w:tc>
        <w:tc>
          <w:tcPr>
            <w:tcW w:w="1169" w:type="dxa"/>
          </w:tcPr>
          <w:p>
            <w:pPr>
              <w:pStyle w:val="TableParagraph"/>
              <w:ind w:left="4" w:right="3"/>
              <w:rPr>
                <w:sz w:val="20"/>
              </w:rPr>
            </w:pPr>
            <w:r>
              <w:rPr>
                <w:spacing w:val="-2"/>
                <w:sz w:val="20"/>
              </w:rPr>
              <w:t>(</w:t>
            </w:r>
            <w:r>
              <w:rPr>
                <w:rFonts w:ascii="Cambria"/>
                <w:spacing w:val="-2"/>
                <w:sz w:val="20"/>
              </w:rPr>
              <w:t>0.013</w:t>
            </w:r>
            <w:r>
              <w:rPr>
                <w:spacing w:val="-2"/>
                <w:sz w:val="20"/>
              </w:rPr>
              <w:t>)</w:t>
            </w:r>
          </w:p>
        </w:tc>
        <w:tc>
          <w:tcPr>
            <w:tcW w:w="1169" w:type="dxa"/>
          </w:tcPr>
          <w:p>
            <w:pPr>
              <w:pStyle w:val="TableParagraph"/>
              <w:ind w:left="4" w:right="1"/>
              <w:rPr>
                <w:sz w:val="20"/>
              </w:rPr>
            </w:pPr>
            <w:r>
              <w:rPr>
                <w:spacing w:val="-2"/>
                <w:sz w:val="20"/>
              </w:rPr>
              <w:t>(</w:t>
            </w:r>
            <w:r>
              <w:rPr>
                <w:rFonts w:ascii="Cambria"/>
                <w:spacing w:val="-2"/>
                <w:sz w:val="20"/>
              </w:rPr>
              <w:t>0.013</w:t>
            </w:r>
            <w:r>
              <w:rPr>
                <w:spacing w:val="-2"/>
                <w:sz w:val="20"/>
              </w:rPr>
              <w:t>)</w:t>
            </w:r>
          </w:p>
        </w:tc>
        <w:tc>
          <w:tcPr>
            <w:tcW w:w="1172" w:type="dxa"/>
          </w:tcPr>
          <w:p>
            <w:pPr>
              <w:pStyle w:val="TableParagraph"/>
              <w:ind w:left="6" w:right="2"/>
              <w:rPr>
                <w:sz w:val="20"/>
              </w:rPr>
            </w:pPr>
            <w:r>
              <w:rPr>
                <w:spacing w:val="-2"/>
                <w:sz w:val="20"/>
              </w:rPr>
              <w:t>(</w:t>
            </w:r>
            <w:r>
              <w:rPr>
                <w:rFonts w:ascii="Cambria"/>
                <w:spacing w:val="-2"/>
                <w:sz w:val="20"/>
              </w:rPr>
              <w:t>0.022</w:t>
            </w:r>
            <w:r>
              <w:rPr>
                <w:spacing w:val="-2"/>
                <w:sz w:val="20"/>
              </w:rPr>
              <w:t>)</w:t>
            </w:r>
          </w:p>
        </w:tc>
      </w:tr>
      <w:tr>
        <w:trPr>
          <w:trHeight w:val="239" w:hRule="atLeast"/>
        </w:trPr>
        <w:tc>
          <w:tcPr>
            <w:tcW w:w="2430" w:type="dxa"/>
          </w:tcPr>
          <w:p>
            <w:pPr>
              <w:pStyle w:val="TableParagraph"/>
              <w:ind w:left="119"/>
              <w:jc w:val="left"/>
              <w:rPr>
                <w:sz w:val="20"/>
              </w:rPr>
            </w:pPr>
            <w:r>
              <w:rPr>
                <w:sz w:val="20"/>
              </w:rPr>
              <w:t>Urban</w:t>
            </w:r>
            <w:r>
              <w:rPr>
                <w:spacing w:val="-5"/>
                <w:sz w:val="20"/>
              </w:rPr>
              <w:t> </w:t>
            </w:r>
            <w:r>
              <w:rPr>
                <w:sz w:val="20"/>
              </w:rPr>
              <w:t>share</w:t>
            </w:r>
            <w:r>
              <w:rPr>
                <w:spacing w:val="-5"/>
                <w:sz w:val="20"/>
              </w:rPr>
              <w:t> </w:t>
            </w:r>
            <w:r>
              <w:rPr>
                <w:sz w:val="20"/>
              </w:rPr>
              <w:t>of</w:t>
            </w:r>
            <w:r>
              <w:rPr>
                <w:spacing w:val="-4"/>
                <w:sz w:val="20"/>
              </w:rPr>
              <w:t> pop.</w:t>
            </w:r>
          </w:p>
        </w:tc>
        <w:tc>
          <w:tcPr>
            <w:tcW w:w="1169" w:type="dxa"/>
          </w:tcPr>
          <w:p>
            <w:pPr>
              <w:pStyle w:val="TableParagraph"/>
              <w:ind w:left="4" w:right="3"/>
              <w:rPr>
                <w:sz w:val="20"/>
              </w:rPr>
            </w:pPr>
            <w:r>
              <w:rPr>
                <w:rFonts w:ascii="Cambria" w:hAnsi="Cambria"/>
                <w:spacing w:val="-2"/>
                <w:w w:val="105"/>
                <w:sz w:val="20"/>
              </w:rPr>
              <w:t>−0.033</w:t>
            </w:r>
            <w:r>
              <w:rPr>
                <w:spacing w:val="-2"/>
                <w:w w:val="105"/>
                <w:sz w:val="20"/>
              </w:rPr>
              <w:t>***</w:t>
            </w:r>
          </w:p>
        </w:tc>
        <w:tc>
          <w:tcPr>
            <w:tcW w:w="1169" w:type="dxa"/>
          </w:tcPr>
          <w:p>
            <w:pPr>
              <w:pStyle w:val="TableParagraph"/>
              <w:ind w:left="4" w:right="1"/>
              <w:rPr>
                <w:sz w:val="20"/>
              </w:rPr>
            </w:pPr>
            <w:r>
              <w:rPr>
                <w:rFonts w:ascii="Cambria" w:hAnsi="Cambria"/>
                <w:spacing w:val="-2"/>
                <w:w w:val="105"/>
                <w:sz w:val="20"/>
              </w:rPr>
              <w:t>−0.015</w:t>
            </w:r>
            <w:r>
              <w:rPr>
                <w:spacing w:val="-2"/>
                <w:w w:val="105"/>
                <w:sz w:val="20"/>
              </w:rPr>
              <w:t>+</w:t>
            </w:r>
          </w:p>
        </w:tc>
        <w:tc>
          <w:tcPr>
            <w:tcW w:w="1172" w:type="dxa"/>
          </w:tcPr>
          <w:p>
            <w:pPr>
              <w:pStyle w:val="TableParagraph"/>
              <w:ind w:left="6" w:right="2"/>
              <w:rPr>
                <w:sz w:val="20"/>
              </w:rPr>
            </w:pPr>
            <w:r>
              <w:rPr>
                <w:rFonts w:ascii="Cambria" w:hAnsi="Cambria"/>
                <w:spacing w:val="-2"/>
                <w:w w:val="105"/>
                <w:sz w:val="20"/>
              </w:rPr>
              <w:t>−0.047</w:t>
            </w:r>
            <w:r>
              <w:rPr>
                <w:spacing w:val="-2"/>
                <w:w w:val="105"/>
                <w:sz w:val="20"/>
              </w:rPr>
              <w:t>***</w:t>
            </w:r>
          </w:p>
        </w:tc>
      </w:tr>
      <w:tr>
        <w:trPr>
          <w:trHeight w:val="239" w:hRule="atLeast"/>
        </w:trPr>
        <w:tc>
          <w:tcPr>
            <w:tcW w:w="2430" w:type="dxa"/>
          </w:tcPr>
          <w:p>
            <w:pPr>
              <w:pStyle w:val="TableParagraph"/>
              <w:spacing w:line="240" w:lineRule="auto"/>
              <w:jc w:val="left"/>
              <w:rPr>
                <w:sz w:val="16"/>
              </w:rPr>
            </w:pPr>
          </w:p>
        </w:tc>
        <w:tc>
          <w:tcPr>
            <w:tcW w:w="1169" w:type="dxa"/>
          </w:tcPr>
          <w:p>
            <w:pPr>
              <w:pStyle w:val="TableParagraph"/>
              <w:ind w:left="4" w:right="3"/>
              <w:rPr>
                <w:sz w:val="20"/>
              </w:rPr>
            </w:pPr>
            <w:r>
              <w:rPr>
                <w:spacing w:val="-2"/>
                <w:sz w:val="20"/>
              </w:rPr>
              <w:t>(</w:t>
            </w:r>
            <w:r>
              <w:rPr>
                <w:rFonts w:ascii="Cambria"/>
                <w:spacing w:val="-2"/>
                <w:sz w:val="20"/>
              </w:rPr>
              <w:t>0.009</w:t>
            </w:r>
            <w:r>
              <w:rPr>
                <w:spacing w:val="-2"/>
                <w:sz w:val="20"/>
              </w:rPr>
              <w:t>)</w:t>
            </w:r>
          </w:p>
        </w:tc>
        <w:tc>
          <w:tcPr>
            <w:tcW w:w="1169" w:type="dxa"/>
          </w:tcPr>
          <w:p>
            <w:pPr>
              <w:pStyle w:val="TableParagraph"/>
              <w:ind w:left="4" w:right="1"/>
              <w:rPr>
                <w:sz w:val="20"/>
              </w:rPr>
            </w:pPr>
            <w:r>
              <w:rPr>
                <w:spacing w:val="-2"/>
                <w:sz w:val="20"/>
              </w:rPr>
              <w:t>(</w:t>
            </w:r>
            <w:r>
              <w:rPr>
                <w:rFonts w:ascii="Cambria"/>
                <w:spacing w:val="-2"/>
                <w:sz w:val="20"/>
              </w:rPr>
              <w:t>0.009</w:t>
            </w:r>
            <w:r>
              <w:rPr>
                <w:spacing w:val="-2"/>
                <w:sz w:val="20"/>
              </w:rPr>
              <w:t>)</w:t>
            </w:r>
          </w:p>
        </w:tc>
        <w:tc>
          <w:tcPr>
            <w:tcW w:w="1172" w:type="dxa"/>
          </w:tcPr>
          <w:p>
            <w:pPr>
              <w:pStyle w:val="TableParagraph"/>
              <w:ind w:left="6" w:right="2"/>
              <w:rPr>
                <w:sz w:val="20"/>
              </w:rPr>
            </w:pPr>
            <w:r>
              <w:rPr>
                <w:spacing w:val="-2"/>
                <w:sz w:val="20"/>
              </w:rPr>
              <w:t>(</w:t>
            </w:r>
            <w:r>
              <w:rPr>
                <w:rFonts w:ascii="Cambria"/>
                <w:spacing w:val="-2"/>
                <w:sz w:val="20"/>
              </w:rPr>
              <w:t>0.012</w:t>
            </w:r>
            <w:r>
              <w:rPr>
                <w:spacing w:val="-2"/>
                <w:sz w:val="20"/>
              </w:rPr>
              <w:t>)</w:t>
            </w:r>
          </w:p>
        </w:tc>
      </w:tr>
      <w:tr>
        <w:trPr>
          <w:trHeight w:val="239" w:hRule="atLeast"/>
        </w:trPr>
        <w:tc>
          <w:tcPr>
            <w:tcW w:w="2430" w:type="dxa"/>
          </w:tcPr>
          <w:p>
            <w:pPr>
              <w:pStyle w:val="TableParagraph"/>
              <w:ind w:left="119"/>
              <w:jc w:val="left"/>
              <w:rPr>
                <w:sz w:val="20"/>
              </w:rPr>
            </w:pPr>
            <w:r>
              <w:rPr>
                <w:sz w:val="20"/>
              </w:rPr>
              <w:t>UR</w:t>
            </w:r>
            <w:r>
              <w:rPr>
                <w:spacing w:val="-11"/>
                <w:sz w:val="20"/>
              </w:rPr>
              <w:t> </w:t>
            </w:r>
            <w:r>
              <w:rPr>
                <w:sz w:val="20"/>
              </w:rPr>
              <w:t>governors</w:t>
            </w:r>
            <w:r>
              <w:rPr>
                <w:spacing w:val="-10"/>
                <w:sz w:val="20"/>
              </w:rPr>
              <w:t> </w:t>
            </w:r>
            <w:r>
              <w:rPr>
                <w:spacing w:val="-2"/>
                <w:sz w:val="20"/>
              </w:rPr>
              <w:t>share</w:t>
            </w:r>
          </w:p>
        </w:tc>
        <w:tc>
          <w:tcPr>
            <w:tcW w:w="1169" w:type="dxa"/>
          </w:tcPr>
          <w:p>
            <w:pPr>
              <w:pStyle w:val="TableParagraph"/>
              <w:ind w:left="4" w:right="5"/>
              <w:rPr>
                <w:rFonts w:ascii="Cambria"/>
                <w:sz w:val="20"/>
              </w:rPr>
            </w:pPr>
            <w:r>
              <w:rPr>
                <w:rFonts w:ascii="Cambria"/>
                <w:spacing w:val="-2"/>
                <w:sz w:val="20"/>
              </w:rPr>
              <w:t>1.127</w:t>
            </w:r>
          </w:p>
        </w:tc>
        <w:tc>
          <w:tcPr>
            <w:tcW w:w="1169" w:type="dxa"/>
          </w:tcPr>
          <w:p>
            <w:pPr>
              <w:pStyle w:val="TableParagraph"/>
              <w:ind w:left="4" w:right="1"/>
              <w:rPr>
                <w:rFonts w:ascii="Cambria"/>
                <w:sz w:val="20"/>
              </w:rPr>
            </w:pPr>
            <w:r>
              <w:rPr>
                <w:rFonts w:ascii="Cambria"/>
                <w:spacing w:val="-2"/>
                <w:sz w:val="20"/>
              </w:rPr>
              <w:t>0.676</w:t>
            </w:r>
          </w:p>
        </w:tc>
        <w:tc>
          <w:tcPr>
            <w:tcW w:w="1172" w:type="dxa"/>
          </w:tcPr>
          <w:p>
            <w:pPr>
              <w:pStyle w:val="TableParagraph"/>
              <w:ind w:left="6" w:right="2"/>
              <w:rPr>
                <w:rFonts w:ascii="Cambria"/>
                <w:sz w:val="20"/>
              </w:rPr>
            </w:pPr>
            <w:r>
              <w:rPr>
                <w:rFonts w:ascii="Cambria"/>
                <w:spacing w:val="-2"/>
                <w:sz w:val="20"/>
              </w:rPr>
              <w:t>0.148</w:t>
            </w:r>
          </w:p>
        </w:tc>
      </w:tr>
      <w:tr>
        <w:trPr>
          <w:trHeight w:val="239" w:hRule="atLeast"/>
        </w:trPr>
        <w:tc>
          <w:tcPr>
            <w:tcW w:w="2430" w:type="dxa"/>
          </w:tcPr>
          <w:p>
            <w:pPr>
              <w:pStyle w:val="TableParagraph"/>
              <w:spacing w:line="240" w:lineRule="auto"/>
              <w:jc w:val="left"/>
              <w:rPr>
                <w:sz w:val="16"/>
              </w:rPr>
            </w:pPr>
          </w:p>
        </w:tc>
        <w:tc>
          <w:tcPr>
            <w:tcW w:w="1169" w:type="dxa"/>
          </w:tcPr>
          <w:p>
            <w:pPr>
              <w:pStyle w:val="TableParagraph"/>
              <w:ind w:left="4" w:right="3"/>
              <w:rPr>
                <w:sz w:val="20"/>
              </w:rPr>
            </w:pPr>
            <w:r>
              <w:rPr>
                <w:spacing w:val="-2"/>
                <w:sz w:val="20"/>
              </w:rPr>
              <w:t>(</w:t>
            </w:r>
            <w:r>
              <w:rPr>
                <w:rFonts w:ascii="Cambria"/>
                <w:spacing w:val="-2"/>
                <w:sz w:val="20"/>
              </w:rPr>
              <w:t>0.924</w:t>
            </w:r>
            <w:r>
              <w:rPr>
                <w:spacing w:val="-2"/>
                <w:sz w:val="20"/>
              </w:rPr>
              <w:t>)</w:t>
            </w:r>
          </w:p>
        </w:tc>
        <w:tc>
          <w:tcPr>
            <w:tcW w:w="1169" w:type="dxa"/>
          </w:tcPr>
          <w:p>
            <w:pPr>
              <w:pStyle w:val="TableParagraph"/>
              <w:ind w:left="4" w:right="1"/>
              <w:rPr>
                <w:sz w:val="20"/>
              </w:rPr>
            </w:pPr>
            <w:r>
              <w:rPr>
                <w:spacing w:val="-2"/>
                <w:sz w:val="20"/>
              </w:rPr>
              <w:t>(</w:t>
            </w:r>
            <w:r>
              <w:rPr>
                <w:rFonts w:ascii="Cambria"/>
                <w:spacing w:val="-2"/>
                <w:sz w:val="20"/>
              </w:rPr>
              <w:t>0.908</w:t>
            </w:r>
            <w:r>
              <w:rPr>
                <w:spacing w:val="-2"/>
                <w:sz w:val="20"/>
              </w:rPr>
              <w:t>)</w:t>
            </w:r>
          </w:p>
        </w:tc>
        <w:tc>
          <w:tcPr>
            <w:tcW w:w="1172" w:type="dxa"/>
          </w:tcPr>
          <w:p>
            <w:pPr>
              <w:pStyle w:val="TableParagraph"/>
              <w:ind w:left="6" w:right="2"/>
              <w:rPr>
                <w:sz w:val="20"/>
              </w:rPr>
            </w:pPr>
            <w:r>
              <w:rPr>
                <w:spacing w:val="-2"/>
                <w:sz w:val="20"/>
              </w:rPr>
              <w:t>(</w:t>
            </w:r>
            <w:r>
              <w:rPr>
                <w:rFonts w:ascii="Cambria"/>
                <w:spacing w:val="-2"/>
                <w:sz w:val="20"/>
              </w:rPr>
              <w:t>1.348</w:t>
            </w:r>
            <w:r>
              <w:rPr>
                <w:spacing w:val="-2"/>
                <w:sz w:val="20"/>
              </w:rPr>
              <w:t>)</w:t>
            </w:r>
          </w:p>
        </w:tc>
      </w:tr>
      <w:tr>
        <w:trPr>
          <w:trHeight w:val="239" w:hRule="atLeast"/>
        </w:trPr>
        <w:tc>
          <w:tcPr>
            <w:tcW w:w="2430" w:type="dxa"/>
          </w:tcPr>
          <w:p>
            <w:pPr>
              <w:pStyle w:val="TableParagraph"/>
              <w:ind w:left="119"/>
              <w:jc w:val="left"/>
              <w:rPr>
                <w:sz w:val="20"/>
              </w:rPr>
            </w:pPr>
            <w:r>
              <w:rPr>
                <w:sz w:val="20"/>
              </w:rPr>
              <w:t>Population</w:t>
            </w:r>
            <w:r>
              <w:rPr>
                <w:spacing w:val="-10"/>
                <w:sz w:val="20"/>
              </w:rPr>
              <w:t> </w:t>
            </w:r>
            <w:r>
              <w:rPr>
                <w:spacing w:val="-4"/>
                <w:sz w:val="20"/>
              </w:rPr>
              <w:t>size</w:t>
            </w:r>
          </w:p>
        </w:tc>
        <w:tc>
          <w:tcPr>
            <w:tcW w:w="1169" w:type="dxa"/>
          </w:tcPr>
          <w:p>
            <w:pPr>
              <w:pStyle w:val="TableParagraph"/>
              <w:ind w:left="4" w:right="3"/>
              <w:rPr>
                <w:sz w:val="20"/>
              </w:rPr>
            </w:pPr>
            <w:r>
              <w:rPr>
                <w:rFonts w:ascii="Cambria"/>
                <w:spacing w:val="-2"/>
                <w:sz w:val="20"/>
              </w:rPr>
              <w:t>0.001</w:t>
            </w:r>
            <w:r>
              <w:rPr>
                <w:spacing w:val="-2"/>
                <w:sz w:val="20"/>
              </w:rPr>
              <w:t>**</w:t>
            </w:r>
          </w:p>
        </w:tc>
        <w:tc>
          <w:tcPr>
            <w:tcW w:w="1169" w:type="dxa"/>
          </w:tcPr>
          <w:p>
            <w:pPr>
              <w:pStyle w:val="TableParagraph"/>
              <w:ind w:left="4" w:right="1"/>
              <w:rPr>
                <w:rFonts w:ascii="Cambria"/>
                <w:sz w:val="20"/>
              </w:rPr>
            </w:pPr>
            <w:r>
              <w:rPr>
                <w:rFonts w:ascii="Cambria"/>
                <w:spacing w:val="-2"/>
                <w:sz w:val="20"/>
              </w:rPr>
              <w:t>0.0001</w:t>
            </w:r>
          </w:p>
        </w:tc>
        <w:tc>
          <w:tcPr>
            <w:tcW w:w="1172" w:type="dxa"/>
          </w:tcPr>
          <w:p>
            <w:pPr>
              <w:pStyle w:val="TableParagraph"/>
              <w:ind w:left="6" w:right="2"/>
              <w:rPr>
                <w:sz w:val="20"/>
              </w:rPr>
            </w:pPr>
            <w:r>
              <w:rPr>
                <w:rFonts w:ascii="Cambria"/>
                <w:spacing w:val="-2"/>
                <w:sz w:val="20"/>
              </w:rPr>
              <w:t>0.002</w:t>
            </w:r>
            <w:r>
              <w:rPr>
                <w:spacing w:val="-2"/>
                <w:sz w:val="20"/>
              </w:rPr>
              <w:t>**</w:t>
            </w:r>
          </w:p>
        </w:tc>
      </w:tr>
      <w:tr>
        <w:trPr>
          <w:trHeight w:val="288" w:hRule="atLeast"/>
        </w:trPr>
        <w:tc>
          <w:tcPr>
            <w:tcW w:w="2430" w:type="dxa"/>
            <w:tcBorders>
              <w:bottom w:val="single" w:sz="4" w:space="0" w:color="000000"/>
            </w:tcBorders>
          </w:tcPr>
          <w:p>
            <w:pPr>
              <w:pStyle w:val="TableParagraph"/>
              <w:spacing w:line="240" w:lineRule="auto"/>
              <w:jc w:val="left"/>
              <w:rPr>
                <w:sz w:val="20"/>
              </w:rPr>
            </w:pPr>
          </w:p>
        </w:tc>
        <w:tc>
          <w:tcPr>
            <w:tcW w:w="1169" w:type="dxa"/>
            <w:tcBorders>
              <w:bottom w:val="single" w:sz="4" w:space="0" w:color="000000"/>
            </w:tcBorders>
          </w:tcPr>
          <w:p>
            <w:pPr>
              <w:pStyle w:val="TableParagraph"/>
              <w:spacing w:line="227" w:lineRule="exact"/>
              <w:ind w:left="4" w:right="3"/>
              <w:rPr>
                <w:sz w:val="20"/>
              </w:rPr>
            </w:pPr>
            <w:r>
              <w:rPr>
                <w:spacing w:val="-2"/>
                <w:sz w:val="20"/>
              </w:rPr>
              <w:t>(</w:t>
            </w:r>
            <w:r>
              <w:rPr>
                <w:rFonts w:ascii="Cambria"/>
                <w:spacing w:val="-2"/>
                <w:sz w:val="20"/>
              </w:rPr>
              <w:t>0.0004</w:t>
            </w:r>
            <w:r>
              <w:rPr>
                <w:spacing w:val="-2"/>
                <w:sz w:val="20"/>
              </w:rPr>
              <w:t>)</w:t>
            </w:r>
          </w:p>
        </w:tc>
        <w:tc>
          <w:tcPr>
            <w:tcW w:w="1169" w:type="dxa"/>
            <w:tcBorders>
              <w:bottom w:val="single" w:sz="4" w:space="0" w:color="000000"/>
            </w:tcBorders>
          </w:tcPr>
          <w:p>
            <w:pPr>
              <w:pStyle w:val="TableParagraph"/>
              <w:spacing w:line="227" w:lineRule="exact"/>
              <w:ind w:left="4" w:right="1"/>
              <w:rPr>
                <w:sz w:val="20"/>
              </w:rPr>
            </w:pPr>
            <w:r>
              <w:rPr>
                <w:spacing w:val="-2"/>
                <w:sz w:val="20"/>
              </w:rPr>
              <w:t>(</w:t>
            </w:r>
            <w:r>
              <w:rPr>
                <w:rFonts w:ascii="Cambria"/>
                <w:spacing w:val="-2"/>
                <w:sz w:val="20"/>
              </w:rPr>
              <w:t>0.0004</w:t>
            </w:r>
            <w:r>
              <w:rPr>
                <w:spacing w:val="-2"/>
                <w:sz w:val="20"/>
              </w:rPr>
              <w:t>)</w:t>
            </w:r>
          </w:p>
        </w:tc>
        <w:tc>
          <w:tcPr>
            <w:tcW w:w="1172" w:type="dxa"/>
            <w:tcBorders>
              <w:bottom w:val="single" w:sz="4" w:space="0" w:color="000000"/>
            </w:tcBorders>
          </w:tcPr>
          <w:p>
            <w:pPr>
              <w:pStyle w:val="TableParagraph"/>
              <w:spacing w:line="227" w:lineRule="exact"/>
              <w:ind w:left="6" w:right="2"/>
              <w:rPr>
                <w:sz w:val="20"/>
              </w:rPr>
            </w:pPr>
            <w:r>
              <w:rPr>
                <w:spacing w:val="-2"/>
                <w:sz w:val="20"/>
              </w:rPr>
              <w:t>(</w:t>
            </w:r>
            <w:r>
              <w:rPr>
                <w:rFonts w:ascii="Cambria"/>
                <w:spacing w:val="-2"/>
                <w:sz w:val="20"/>
              </w:rPr>
              <w:t>0.0005</w:t>
            </w:r>
            <w:r>
              <w:rPr>
                <w:spacing w:val="-2"/>
                <w:sz w:val="20"/>
              </w:rPr>
              <w:t>)</w:t>
            </w:r>
          </w:p>
        </w:tc>
      </w:tr>
      <w:tr>
        <w:trPr>
          <w:trHeight w:val="279" w:hRule="atLeast"/>
        </w:trPr>
        <w:tc>
          <w:tcPr>
            <w:tcW w:w="2430" w:type="dxa"/>
            <w:tcBorders>
              <w:top w:val="single" w:sz="4" w:space="0" w:color="000000"/>
            </w:tcBorders>
          </w:tcPr>
          <w:p>
            <w:pPr>
              <w:pStyle w:val="TableParagraph"/>
              <w:spacing w:line="223" w:lineRule="exact" w:before="36"/>
              <w:ind w:left="119"/>
              <w:jc w:val="left"/>
              <w:rPr>
                <w:sz w:val="20"/>
              </w:rPr>
            </w:pPr>
            <w:r>
              <w:rPr>
                <w:spacing w:val="-2"/>
                <w:sz w:val="20"/>
              </w:rPr>
              <w:t>Num.Obs.</w:t>
            </w:r>
          </w:p>
        </w:tc>
        <w:tc>
          <w:tcPr>
            <w:tcW w:w="1169" w:type="dxa"/>
            <w:tcBorders>
              <w:top w:val="single" w:sz="4" w:space="0" w:color="000000"/>
            </w:tcBorders>
          </w:tcPr>
          <w:p>
            <w:pPr>
              <w:pStyle w:val="TableParagraph"/>
              <w:spacing w:line="227" w:lineRule="exact" w:before="33"/>
              <w:ind w:left="4" w:right="3"/>
              <w:rPr>
                <w:rFonts w:ascii="Cambria"/>
                <w:sz w:val="20"/>
              </w:rPr>
            </w:pPr>
            <w:r>
              <w:rPr>
                <w:rFonts w:ascii="Cambria"/>
                <w:spacing w:val="-5"/>
                <w:sz w:val="20"/>
              </w:rPr>
              <w:t>799</w:t>
            </w:r>
          </w:p>
        </w:tc>
        <w:tc>
          <w:tcPr>
            <w:tcW w:w="1169" w:type="dxa"/>
            <w:tcBorders>
              <w:top w:val="single" w:sz="4" w:space="0" w:color="000000"/>
            </w:tcBorders>
          </w:tcPr>
          <w:p>
            <w:pPr>
              <w:pStyle w:val="TableParagraph"/>
              <w:spacing w:line="227" w:lineRule="exact" w:before="33"/>
              <w:ind w:left="4" w:right="1"/>
              <w:rPr>
                <w:rFonts w:ascii="Cambria"/>
                <w:sz w:val="20"/>
              </w:rPr>
            </w:pPr>
            <w:r>
              <w:rPr>
                <w:rFonts w:ascii="Cambria"/>
                <w:spacing w:val="-5"/>
                <w:sz w:val="20"/>
              </w:rPr>
              <w:t>799</w:t>
            </w:r>
          </w:p>
        </w:tc>
        <w:tc>
          <w:tcPr>
            <w:tcW w:w="1172" w:type="dxa"/>
            <w:tcBorders>
              <w:top w:val="single" w:sz="4" w:space="0" w:color="000000"/>
            </w:tcBorders>
          </w:tcPr>
          <w:p>
            <w:pPr>
              <w:pStyle w:val="TableParagraph"/>
              <w:spacing w:line="227" w:lineRule="exact" w:before="33"/>
              <w:ind w:left="6" w:right="2"/>
              <w:rPr>
                <w:rFonts w:ascii="Cambria"/>
                <w:sz w:val="20"/>
              </w:rPr>
            </w:pPr>
            <w:r>
              <w:rPr>
                <w:rFonts w:ascii="Cambria"/>
                <w:spacing w:val="-5"/>
                <w:sz w:val="20"/>
              </w:rPr>
              <w:t>584</w:t>
            </w:r>
          </w:p>
        </w:tc>
      </w:tr>
      <w:tr>
        <w:trPr>
          <w:trHeight w:val="239" w:hRule="atLeast"/>
        </w:trPr>
        <w:tc>
          <w:tcPr>
            <w:tcW w:w="2430" w:type="dxa"/>
          </w:tcPr>
          <w:p>
            <w:pPr>
              <w:pStyle w:val="TableParagraph"/>
              <w:ind w:left="119"/>
              <w:jc w:val="left"/>
              <w:rPr>
                <w:sz w:val="20"/>
              </w:rPr>
            </w:pPr>
            <w:r>
              <w:rPr>
                <w:spacing w:val="-5"/>
                <w:sz w:val="20"/>
              </w:rPr>
              <w:t>R2</w:t>
            </w:r>
          </w:p>
        </w:tc>
        <w:tc>
          <w:tcPr>
            <w:tcW w:w="1169" w:type="dxa"/>
          </w:tcPr>
          <w:p>
            <w:pPr>
              <w:pStyle w:val="TableParagraph"/>
              <w:ind w:left="4" w:right="3"/>
              <w:rPr>
                <w:rFonts w:ascii="Cambria"/>
                <w:sz w:val="20"/>
              </w:rPr>
            </w:pPr>
            <w:r>
              <w:rPr>
                <w:rFonts w:ascii="Cambria"/>
                <w:spacing w:val="-2"/>
                <w:sz w:val="20"/>
              </w:rPr>
              <w:t>0.191</w:t>
            </w:r>
          </w:p>
        </w:tc>
        <w:tc>
          <w:tcPr>
            <w:tcW w:w="1169" w:type="dxa"/>
          </w:tcPr>
          <w:p>
            <w:pPr>
              <w:pStyle w:val="TableParagraph"/>
              <w:ind w:left="4" w:right="1"/>
              <w:rPr>
                <w:rFonts w:ascii="Cambria"/>
                <w:sz w:val="20"/>
              </w:rPr>
            </w:pPr>
            <w:r>
              <w:rPr>
                <w:rFonts w:ascii="Cambria"/>
                <w:spacing w:val="-2"/>
                <w:sz w:val="20"/>
              </w:rPr>
              <w:t>0.221</w:t>
            </w:r>
          </w:p>
        </w:tc>
        <w:tc>
          <w:tcPr>
            <w:tcW w:w="1172" w:type="dxa"/>
          </w:tcPr>
          <w:p>
            <w:pPr>
              <w:pStyle w:val="TableParagraph"/>
              <w:ind w:left="6" w:right="2"/>
              <w:rPr>
                <w:rFonts w:ascii="Cambria"/>
                <w:sz w:val="20"/>
              </w:rPr>
            </w:pPr>
            <w:r>
              <w:rPr>
                <w:rFonts w:ascii="Cambria"/>
                <w:spacing w:val="-2"/>
                <w:sz w:val="20"/>
              </w:rPr>
              <w:t>0.152</w:t>
            </w:r>
          </w:p>
        </w:tc>
      </w:tr>
      <w:tr>
        <w:trPr>
          <w:trHeight w:val="286" w:hRule="atLeast"/>
        </w:trPr>
        <w:tc>
          <w:tcPr>
            <w:tcW w:w="2430" w:type="dxa"/>
            <w:tcBorders>
              <w:bottom w:val="single" w:sz="8" w:space="0" w:color="000000"/>
            </w:tcBorders>
          </w:tcPr>
          <w:p>
            <w:pPr>
              <w:pStyle w:val="TableParagraph"/>
              <w:spacing w:line="226" w:lineRule="exact"/>
              <w:ind w:left="119"/>
              <w:jc w:val="left"/>
              <w:rPr>
                <w:sz w:val="20"/>
              </w:rPr>
            </w:pPr>
            <w:r>
              <w:rPr>
                <w:sz w:val="20"/>
              </w:rPr>
              <w:t>R2</w:t>
            </w:r>
            <w:r>
              <w:rPr>
                <w:spacing w:val="-4"/>
                <w:sz w:val="20"/>
              </w:rPr>
              <w:t> Adj.</w:t>
            </w:r>
          </w:p>
        </w:tc>
        <w:tc>
          <w:tcPr>
            <w:tcW w:w="1169" w:type="dxa"/>
            <w:tcBorders>
              <w:bottom w:val="single" w:sz="8" w:space="0" w:color="000000"/>
            </w:tcBorders>
          </w:tcPr>
          <w:p>
            <w:pPr>
              <w:pStyle w:val="TableParagraph"/>
              <w:spacing w:line="227" w:lineRule="exact"/>
              <w:ind w:left="4" w:right="3"/>
              <w:rPr>
                <w:rFonts w:ascii="Cambria"/>
                <w:sz w:val="20"/>
              </w:rPr>
            </w:pPr>
            <w:r>
              <w:rPr>
                <w:rFonts w:ascii="Cambria"/>
                <w:spacing w:val="-2"/>
                <w:sz w:val="20"/>
              </w:rPr>
              <w:t>0.181</w:t>
            </w:r>
          </w:p>
        </w:tc>
        <w:tc>
          <w:tcPr>
            <w:tcW w:w="1169" w:type="dxa"/>
            <w:tcBorders>
              <w:bottom w:val="single" w:sz="8" w:space="0" w:color="000000"/>
            </w:tcBorders>
          </w:tcPr>
          <w:p>
            <w:pPr>
              <w:pStyle w:val="TableParagraph"/>
              <w:spacing w:line="227" w:lineRule="exact"/>
              <w:ind w:left="4" w:right="1"/>
              <w:rPr>
                <w:rFonts w:ascii="Cambria"/>
                <w:sz w:val="20"/>
              </w:rPr>
            </w:pPr>
            <w:r>
              <w:rPr>
                <w:rFonts w:ascii="Cambria"/>
                <w:spacing w:val="-2"/>
                <w:sz w:val="20"/>
              </w:rPr>
              <w:t>0.212</w:t>
            </w:r>
          </w:p>
        </w:tc>
        <w:tc>
          <w:tcPr>
            <w:tcW w:w="1172" w:type="dxa"/>
            <w:tcBorders>
              <w:bottom w:val="single" w:sz="8" w:space="0" w:color="000000"/>
            </w:tcBorders>
          </w:tcPr>
          <w:p>
            <w:pPr>
              <w:pStyle w:val="TableParagraph"/>
              <w:spacing w:line="227" w:lineRule="exact"/>
              <w:ind w:left="6" w:right="2"/>
              <w:rPr>
                <w:rFonts w:ascii="Cambria"/>
                <w:sz w:val="20"/>
              </w:rPr>
            </w:pPr>
            <w:r>
              <w:rPr>
                <w:rFonts w:ascii="Cambria"/>
                <w:spacing w:val="-2"/>
                <w:sz w:val="20"/>
              </w:rPr>
              <w:t>0.139</w:t>
            </w:r>
          </w:p>
        </w:tc>
      </w:tr>
    </w:tbl>
    <w:p>
      <w:pPr>
        <w:pStyle w:val="BodyText"/>
        <w:spacing w:before="2"/>
        <w:ind w:left="1998"/>
      </w:pPr>
      <w:r>
        <w:rPr>
          <w:w w:val="110"/>
        </w:rPr>
        <w:t>+</w:t>
      </w:r>
      <w:r>
        <w:rPr>
          <w:spacing w:val="-14"/>
          <w:w w:val="110"/>
        </w:rPr>
        <w:t> </w:t>
      </w:r>
      <w:r>
        <w:rPr>
          <w:w w:val="110"/>
        </w:rPr>
        <w:t>p</w:t>
      </w:r>
      <w:r>
        <w:rPr>
          <w:spacing w:val="-12"/>
          <w:w w:val="110"/>
        </w:rPr>
        <w:t> </w:t>
      </w:r>
      <w:r>
        <w:rPr>
          <w:rFonts w:ascii="Cambria"/>
          <w:w w:val="115"/>
        </w:rPr>
        <w:t>&lt;</w:t>
      </w:r>
      <w:r>
        <w:rPr>
          <w:rFonts w:ascii="Cambria"/>
          <w:spacing w:val="-9"/>
          <w:w w:val="115"/>
        </w:rPr>
        <w:t> </w:t>
      </w:r>
      <w:r>
        <w:rPr>
          <w:w w:val="110"/>
        </w:rPr>
        <w:t>0.1,</w:t>
      </w:r>
      <w:r>
        <w:rPr>
          <w:spacing w:val="-14"/>
          <w:w w:val="110"/>
        </w:rPr>
        <w:t> </w:t>
      </w:r>
      <w:r>
        <w:rPr>
          <w:w w:val="110"/>
        </w:rPr>
        <w:t>*</w:t>
      </w:r>
      <w:r>
        <w:rPr>
          <w:spacing w:val="-13"/>
          <w:w w:val="110"/>
        </w:rPr>
        <w:t> </w:t>
      </w:r>
      <w:r>
        <w:rPr>
          <w:w w:val="110"/>
        </w:rPr>
        <w:t>p</w:t>
      </w:r>
      <w:r>
        <w:rPr>
          <w:spacing w:val="-13"/>
          <w:w w:val="110"/>
        </w:rPr>
        <w:t> </w:t>
      </w:r>
      <w:r>
        <w:rPr>
          <w:rFonts w:ascii="Cambria"/>
          <w:w w:val="115"/>
        </w:rPr>
        <w:t>&lt;</w:t>
      </w:r>
      <w:r>
        <w:rPr>
          <w:rFonts w:ascii="Cambria"/>
          <w:spacing w:val="-9"/>
          <w:w w:val="115"/>
        </w:rPr>
        <w:t> </w:t>
      </w:r>
      <w:r>
        <w:rPr>
          <w:w w:val="110"/>
        </w:rPr>
        <w:t>0.05,</w:t>
      </w:r>
      <w:r>
        <w:rPr>
          <w:spacing w:val="-14"/>
          <w:w w:val="110"/>
        </w:rPr>
        <w:t> </w:t>
      </w:r>
      <w:r>
        <w:rPr>
          <w:w w:val="110"/>
        </w:rPr>
        <w:t>**</w:t>
      </w:r>
      <w:r>
        <w:rPr>
          <w:spacing w:val="-13"/>
          <w:w w:val="110"/>
        </w:rPr>
        <w:t> </w:t>
      </w:r>
      <w:r>
        <w:rPr>
          <w:w w:val="110"/>
        </w:rPr>
        <w:t>p</w:t>
      </w:r>
      <w:r>
        <w:rPr>
          <w:spacing w:val="-12"/>
          <w:w w:val="110"/>
        </w:rPr>
        <w:t> </w:t>
      </w:r>
      <w:r>
        <w:rPr>
          <w:rFonts w:ascii="Cambria"/>
          <w:w w:val="115"/>
        </w:rPr>
        <w:t>&lt;</w:t>
      </w:r>
      <w:r>
        <w:rPr>
          <w:rFonts w:ascii="Cambria"/>
          <w:spacing w:val="-9"/>
          <w:w w:val="115"/>
        </w:rPr>
        <w:t> </w:t>
      </w:r>
      <w:r>
        <w:rPr>
          <w:w w:val="110"/>
        </w:rPr>
        <w:t>0.01,</w:t>
      </w:r>
      <w:r>
        <w:rPr>
          <w:spacing w:val="-14"/>
          <w:w w:val="110"/>
        </w:rPr>
        <w:t> </w:t>
      </w:r>
      <w:r>
        <w:rPr>
          <w:w w:val="110"/>
        </w:rPr>
        <w:t>***</w:t>
      </w:r>
      <w:r>
        <w:rPr>
          <w:spacing w:val="-13"/>
          <w:w w:val="110"/>
        </w:rPr>
        <w:t> </w:t>
      </w:r>
      <w:r>
        <w:rPr>
          <w:w w:val="110"/>
        </w:rPr>
        <w:t>p</w:t>
      </w:r>
      <w:r>
        <w:rPr>
          <w:spacing w:val="-12"/>
          <w:w w:val="110"/>
        </w:rPr>
        <w:t> </w:t>
      </w:r>
      <w:r>
        <w:rPr>
          <w:rFonts w:ascii="Cambria"/>
          <w:w w:val="115"/>
        </w:rPr>
        <w:t>&lt;</w:t>
      </w:r>
      <w:r>
        <w:rPr>
          <w:rFonts w:ascii="Cambria"/>
          <w:spacing w:val="-9"/>
          <w:w w:val="115"/>
        </w:rPr>
        <w:t> </w:t>
      </w:r>
      <w:r>
        <w:rPr>
          <w:spacing w:val="-2"/>
          <w:w w:val="110"/>
        </w:rPr>
        <w:t>0.001</w:t>
      </w:r>
    </w:p>
    <w:p>
      <w:pPr>
        <w:pStyle w:val="BodyText"/>
        <w:spacing w:after="0"/>
        <w:sectPr>
          <w:pgSz w:w="12240" w:h="15840"/>
          <w:pgMar w:header="1940" w:footer="0" w:top="2160" w:bottom="280" w:left="1800" w:right="720"/>
        </w:sectPr>
      </w:pPr>
    </w:p>
    <w:p>
      <w:pPr>
        <w:pStyle w:val="BodyText"/>
        <w:spacing w:before="99"/>
      </w:pPr>
    </w:p>
    <w:p>
      <w:pPr>
        <w:pStyle w:val="BodyText"/>
        <w:spacing w:line="249" w:lineRule="auto"/>
        <w:ind w:left="337" w:right="2501"/>
        <w:jc w:val="both"/>
      </w:pPr>
      <w:r>
        <w:rPr/>
        <w:t>for </w:t>
      </w:r>
      <w:r>
        <w:rPr>
          <w:i/>
        </w:rPr>
        <w:t>regional competitiveness </w:t>
      </w:r>
      <w:r>
        <w:rPr/>
        <w:t>is smallest.</w:t>
      </w:r>
      <w:r>
        <w:rPr>
          <w:spacing w:val="27"/>
        </w:rPr>
        <w:t> </w:t>
      </w:r>
      <w:r>
        <w:rPr/>
        <w:t>Moving from the first to the third quartile in competitiveness is associated with an increase in non-standard manipulation of only 0.09—about one-third of a standard deviation.</w:t>
      </w:r>
    </w:p>
    <w:p>
      <w:pPr>
        <w:pStyle w:val="BodyText"/>
        <w:spacing w:line="249" w:lineRule="auto" w:before="155"/>
        <w:ind w:left="337" w:right="2473" w:hanging="8"/>
        <w:jc w:val="both"/>
      </w:pPr>
      <w:r>
        <w:rPr/>
        <w:t>As</w:t>
      </w:r>
      <w:r>
        <w:rPr>
          <w:spacing w:val="-3"/>
        </w:rPr>
        <w:t> </w:t>
      </w:r>
      <w:r>
        <w:rPr/>
        <w:t>a</w:t>
      </w:r>
      <w:r>
        <w:rPr>
          <w:spacing w:val="-2"/>
        </w:rPr>
        <w:t> </w:t>
      </w:r>
      <w:r>
        <w:rPr/>
        <w:t>final</w:t>
      </w:r>
      <w:r>
        <w:rPr>
          <w:spacing w:val="-2"/>
        </w:rPr>
        <w:t> </w:t>
      </w:r>
      <w:r>
        <w:rPr/>
        <w:t>check,</w:t>
      </w:r>
      <w:r>
        <w:rPr>
          <w:spacing w:val="-2"/>
        </w:rPr>
        <w:t> </w:t>
      </w:r>
      <w:r>
        <w:rPr/>
        <w:t>Table</w:t>
      </w:r>
      <w:r>
        <w:rPr>
          <w:spacing w:val="-3"/>
        </w:rPr>
        <w:t> </w:t>
      </w:r>
      <w:r>
        <w:rPr/>
        <w:t>4.5</w:t>
      </w:r>
      <w:r>
        <w:rPr>
          <w:spacing w:val="-2"/>
        </w:rPr>
        <w:t> </w:t>
      </w:r>
      <w:r>
        <w:rPr/>
        <w:t>shows</w:t>
      </w:r>
      <w:r>
        <w:rPr>
          <w:spacing w:val="-3"/>
        </w:rPr>
        <w:t> </w:t>
      </w:r>
      <w:r>
        <w:rPr/>
        <w:t>results</w:t>
      </w:r>
      <w:r>
        <w:rPr>
          <w:spacing w:val="-3"/>
        </w:rPr>
        <w:t> </w:t>
      </w:r>
      <w:r>
        <w:rPr/>
        <w:t>of</w:t>
      </w:r>
      <w:r>
        <w:rPr>
          <w:spacing w:val="-2"/>
        </w:rPr>
        <w:t> </w:t>
      </w:r>
      <w:r>
        <w:rPr/>
        <w:t>models</w:t>
      </w:r>
      <w:r>
        <w:rPr>
          <w:spacing w:val="-3"/>
        </w:rPr>
        <w:t> </w:t>
      </w:r>
      <w:r>
        <w:rPr/>
        <w:t>of</w:t>
      </w:r>
      <w:r>
        <w:rPr>
          <w:spacing w:val="-2"/>
        </w:rPr>
        <w:t> </w:t>
      </w:r>
      <w:r>
        <w:rPr/>
        <w:t>each</w:t>
      </w:r>
      <w:r>
        <w:rPr>
          <w:spacing w:val="-2"/>
        </w:rPr>
        <w:t> </w:t>
      </w:r>
      <w:r>
        <w:rPr/>
        <w:t>dependent</w:t>
      </w:r>
      <w:r>
        <w:rPr>
          <w:spacing w:val="-2"/>
        </w:rPr>
        <w:t> </w:t>
      </w:r>
      <w:r>
        <w:rPr/>
        <w:t>variable,</w:t>
      </w:r>
      <w:r>
        <w:rPr>
          <w:spacing w:val="-2"/>
        </w:rPr>
        <w:t> </w:t>
      </w:r>
      <w:r>
        <w:rPr/>
        <w:t>which include</w:t>
      </w:r>
      <w:r>
        <w:rPr>
          <w:spacing w:val="-5"/>
        </w:rPr>
        <w:t> </w:t>
      </w:r>
      <w:r>
        <w:rPr/>
        <w:t>fixed</w:t>
      </w:r>
      <w:r>
        <w:rPr>
          <w:spacing w:val="-4"/>
        </w:rPr>
        <w:t> </w:t>
      </w:r>
      <w:r>
        <w:rPr/>
        <w:t>effects</w:t>
      </w:r>
      <w:r>
        <w:rPr>
          <w:spacing w:val="-5"/>
        </w:rPr>
        <w:t> </w:t>
      </w:r>
      <w:r>
        <w:rPr/>
        <w:t>by</w:t>
      </w:r>
      <w:r>
        <w:rPr>
          <w:spacing w:val="-4"/>
        </w:rPr>
        <w:t> </w:t>
      </w:r>
      <w:r>
        <w:rPr/>
        <w:t>election</w:t>
      </w:r>
      <w:r>
        <w:rPr>
          <w:spacing w:val="-5"/>
        </w:rPr>
        <w:t> </w:t>
      </w:r>
      <w:r>
        <w:rPr/>
        <w:t>year. This</w:t>
      </w:r>
      <w:r>
        <w:rPr>
          <w:spacing w:val="-5"/>
        </w:rPr>
        <w:t> </w:t>
      </w:r>
      <w:r>
        <w:rPr/>
        <w:t>controls</w:t>
      </w:r>
      <w:r>
        <w:rPr>
          <w:spacing w:val="-5"/>
        </w:rPr>
        <w:t> </w:t>
      </w:r>
      <w:r>
        <w:rPr/>
        <w:t>for</w:t>
      </w:r>
      <w:r>
        <w:rPr>
          <w:spacing w:val="-5"/>
        </w:rPr>
        <w:t> </w:t>
      </w:r>
      <w:r>
        <w:rPr/>
        <w:t>any</w:t>
      </w:r>
      <w:r>
        <w:rPr>
          <w:spacing w:val="-4"/>
        </w:rPr>
        <w:t> </w:t>
      </w:r>
      <w:r>
        <w:rPr/>
        <w:t>nationwide</w:t>
      </w:r>
      <w:r>
        <w:rPr>
          <w:spacing w:val="-4"/>
        </w:rPr>
        <w:t> </w:t>
      </w:r>
      <w:r>
        <w:rPr/>
        <w:t>factors</w:t>
      </w:r>
      <w:r>
        <w:rPr>
          <w:spacing w:val="-5"/>
        </w:rPr>
        <w:t> </w:t>
      </w:r>
      <w:r>
        <w:rPr/>
        <w:t>that</w:t>
      </w:r>
      <w:r>
        <w:rPr>
          <w:spacing w:val="-4"/>
        </w:rPr>
        <w:t> </w:t>
      </w:r>
      <w:r>
        <w:rPr/>
        <w:t>are invariant</w:t>
      </w:r>
      <w:r>
        <w:rPr>
          <w:spacing w:val="-6"/>
        </w:rPr>
        <w:t> </w:t>
      </w:r>
      <w:r>
        <w:rPr/>
        <w:t>for</w:t>
      </w:r>
      <w:r>
        <w:rPr>
          <w:spacing w:val="-6"/>
        </w:rPr>
        <w:t> </w:t>
      </w:r>
      <w:r>
        <w:rPr/>
        <w:t>that</w:t>
      </w:r>
      <w:r>
        <w:rPr>
          <w:spacing w:val="-6"/>
        </w:rPr>
        <w:t> </w:t>
      </w:r>
      <w:r>
        <w:rPr/>
        <w:t>particular</w:t>
      </w:r>
      <w:r>
        <w:rPr>
          <w:spacing w:val="-6"/>
        </w:rPr>
        <w:t> </w:t>
      </w:r>
      <w:r>
        <w:rPr/>
        <w:t>election:</w:t>
      </w:r>
      <w:r>
        <w:rPr>
          <w:spacing w:val="11"/>
        </w:rPr>
        <w:t> </w:t>
      </w:r>
      <w:r>
        <w:rPr/>
        <w:t>for</w:t>
      </w:r>
      <w:r>
        <w:rPr>
          <w:spacing w:val="-6"/>
        </w:rPr>
        <w:t> </w:t>
      </w:r>
      <w:r>
        <w:rPr/>
        <w:t>instance,</w:t>
      </w:r>
      <w:r>
        <w:rPr>
          <w:spacing w:val="-5"/>
        </w:rPr>
        <w:t> </w:t>
      </w:r>
      <w:r>
        <w:rPr/>
        <w:t>the</w:t>
      </w:r>
      <w:r>
        <w:rPr>
          <w:spacing w:val="-6"/>
        </w:rPr>
        <w:t> </w:t>
      </w:r>
      <w:r>
        <w:rPr/>
        <w:t>handoff</w:t>
      </w:r>
      <w:r>
        <w:rPr>
          <w:spacing w:val="-6"/>
        </w:rPr>
        <w:t> </w:t>
      </w:r>
      <w:r>
        <w:rPr/>
        <w:t>from</w:t>
      </w:r>
      <w:r>
        <w:rPr>
          <w:spacing w:val="-5"/>
        </w:rPr>
        <w:t> </w:t>
      </w:r>
      <w:r>
        <w:rPr/>
        <w:t>Putin</w:t>
      </w:r>
      <w:r>
        <w:rPr>
          <w:spacing w:val="-6"/>
        </w:rPr>
        <w:t> </w:t>
      </w:r>
      <w:r>
        <w:rPr/>
        <w:t>to</w:t>
      </w:r>
      <w:r>
        <w:rPr>
          <w:spacing w:val="-6"/>
        </w:rPr>
        <w:t> </w:t>
      </w:r>
      <w:r>
        <w:rPr/>
        <w:t>Medvedev in 2008, or the reverse in 2012.</w:t>
      </w:r>
      <w:r>
        <w:rPr>
          <w:spacing w:val="40"/>
        </w:rPr>
        <w:t> </w:t>
      </w:r>
      <w:r>
        <w:rPr/>
        <w:t>The reference category for the regression models is the year 2011, due to its substantive importance as the election that sparked Russia’s largest</w:t>
      </w:r>
      <w:r>
        <w:rPr>
          <w:spacing w:val="-6"/>
        </w:rPr>
        <w:t> </w:t>
      </w:r>
      <w:r>
        <w:rPr/>
        <w:t>electoral</w:t>
      </w:r>
      <w:r>
        <w:rPr>
          <w:spacing w:val="-6"/>
        </w:rPr>
        <w:t> </w:t>
      </w:r>
      <w:r>
        <w:rPr/>
        <w:t>protest</w:t>
      </w:r>
      <w:r>
        <w:rPr>
          <w:spacing w:val="-6"/>
        </w:rPr>
        <w:t> </w:t>
      </w:r>
      <w:r>
        <w:rPr/>
        <w:t>movement.</w:t>
      </w:r>
      <w:r>
        <w:rPr>
          <w:spacing w:val="13"/>
        </w:rPr>
        <w:t> </w:t>
      </w:r>
      <w:r>
        <w:rPr/>
        <w:t>Taking</w:t>
      </w:r>
      <w:r>
        <w:rPr>
          <w:spacing w:val="-6"/>
        </w:rPr>
        <w:t> </w:t>
      </w:r>
      <w:r>
        <w:rPr/>
        <w:t>this</w:t>
      </w:r>
      <w:r>
        <w:rPr>
          <w:spacing w:val="-6"/>
        </w:rPr>
        <w:t> </w:t>
      </w:r>
      <w:r>
        <w:rPr/>
        <w:t>approach</w:t>
      </w:r>
      <w:r>
        <w:rPr>
          <w:spacing w:val="-6"/>
        </w:rPr>
        <w:t> </w:t>
      </w:r>
      <w:r>
        <w:rPr/>
        <w:t>requires</w:t>
      </w:r>
      <w:r>
        <w:rPr>
          <w:spacing w:val="-6"/>
        </w:rPr>
        <w:t> </w:t>
      </w:r>
      <w:r>
        <w:rPr/>
        <w:t>dropping</w:t>
      </w:r>
      <w:r>
        <w:rPr>
          <w:spacing w:val="-6"/>
        </w:rPr>
        <w:t> </w:t>
      </w:r>
      <w:r>
        <w:rPr/>
        <w:t>other</w:t>
      </w:r>
      <w:r>
        <w:rPr>
          <w:spacing w:val="-6"/>
        </w:rPr>
        <w:t> </w:t>
      </w:r>
      <w:r>
        <w:rPr/>
        <w:t>vari-ables</w:t>
      </w:r>
      <w:r>
        <w:rPr>
          <w:spacing w:val="-9"/>
        </w:rPr>
        <w:t> </w:t>
      </w:r>
      <w:r>
        <w:rPr/>
        <w:t>that</w:t>
      </w:r>
      <w:r>
        <w:rPr>
          <w:spacing w:val="-9"/>
        </w:rPr>
        <w:t> </w:t>
      </w:r>
      <w:r>
        <w:rPr/>
        <w:t>are</w:t>
      </w:r>
      <w:r>
        <w:rPr>
          <w:spacing w:val="-9"/>
        </w:rPr>
        <w:t> </w:t>
      </w:r>
      <w:r>
        <w:rPr/>
        <w:t>constant</w:t>
      </w:r>
      <w:r>
        <w:rPr>
          <w:spacing w:val="-9"/>
        </w:rPr>
        <w:t> </w:t>
      </w:r>
      <w:r>
        <w:rPr/>
        <w:t>by</w:t>
      </w:r>
      <w:r>
        <w:rPr>
          <w:spacing w:val="-9"/>
        </w:rPr>
        <w:t> </w:t>
      </w:r>
      <w:r>
        <w:rPr/>
        <w:t>election</w:t>
      </w:r>
      <w:r>
        <w:rPr>
          <w:spacing w:val="-9"/>
        </w:rPr>
        <w:t> </w:t>
      </w:r>
      <w:r>
        <w:rPr/>
        <w:t>year:</w:t>
      </w:r>
      <w:r>
        <w:rPr>
          <w:spacing w:val="9"/>
        </w:rPr>
        <w:t> </w:t>
      </w:r>
      <w:r>
        <w:rPr>
          <w:i/>
        </w:rPr>
        <w:t>presidential</w:t>
      </w:r>
      <w:r>
        <w:rPr>
          <w:i/>
          <w:spacing w:val="-9"/>
        </w:rPr>
        <w:t> </w:t>
      </w:r>
      <w:r>
        <w:rPr>
          <w:i/>
        </w:rPr>
        <w:t>election</w:t>
      </w:r>
      <w:r>
        <w:rPr/>
        <w:t>,</w:t>
      </w:r>
      <w:r>
        <w:rPr>
          <w:spacing w:val="-8"/>
        </w:rPr>
        <w:t> </w:t>
      </w:r>
      <w:r>
        <w:rPr>
          <w:i/>
        </w:rPr>
        <w:t>UR</w:t>
      </w:r>
      <w:r>
        <w:rPr>
          <w:i/>
          <w:spacing w:val="-9"/>
        </w:rPr>
        <w:t> </w:t>
      </w:r>
      <w:r>
        <w:rPr>
          <w:i/>
        </w:rPr>
        <w:t>governors</w:t>
      </w:r>
      <w:r>
        <w:rPr>
          <w:i/>
          <w:spacing w:val="-9"/>
        </w:rPr>
        <w:t> </w:t>
      </w:r>
      <w:r>
        <w:rPr>
          <w:i/>
        </w:rPr>
        <w:t>share</w:t>
      </w:r>
      <w:r>
        <w:rPr/>
        <w:t>,</w:t>
      </w:r>
      <w:r>
        <w:rPr>
          <w:spacing w:val="-8"/>
        </w:rPr>
        <w:t> </w:t>
      </w:r>
      <w:r>
        <w:rPr/>
        <w:t>and </w:t>
      </w:r>
      <w:r>
        <w:rPr>
          <w:i/>
        </w:rPr>
        <w:t>subnational party control</w:t>
      </w:r>
      <w:r>
        <w:rPr/>
        <w:t>.</w:t>
      </w:r>
      <w:r>
        <w:rPr>
          <w:spacing w:val="40"/>
        </w:rPr>
        <w:t> </w:t>
      </w:r>
      <w:r>
        <w:rPr/>
        <w:t>For the sake of brevity, I report results only for the </w:t>
      </w:r>
      <w:r>
        <w:rPr>
          <w:i/>
        </w:rPr>
        <w:t>ethnic</w:t>
      </w:r>
      <w:r>
        <w:rPr>
          <w:i/>
        </w:rPr>
        <w:t> status </w:t>
      </w:r>
      <w:r>
        <w:rPr/>
        <w:t>explanatory variable, excluding </w:t>
      </w:r>
      <w:r>
        <w:rPr>
          <w:i/>
        </w:rPr>
        <w:t>ethnic Russian population share </w:t>
      </w:r>
      <w:r>
        <w:rPr/>
        <w:t>and </w:t>
      </w:r>
      <w:r>
        <w:rPr>
          <w:i/>
        </w:rPr>
        <w:t>regional</w:t>
      </w:r>
      <w:r>
        <w:rPr>
          <w:i/>
        </w:rPr>
        <w:t> </w:t>
      </w:r>
      <w:r>
        <w:rPr>
          <w:i/>
          <w:spacing w:val="-2"/>
        </w:rPr>
        <w:t>competitiveness</w:t>
      </w:r>
      <w:r>
        <w:rPr>
          <w:spacing w:val="-2"/>
        </w:rPr>
        <w:t>.</w:t>
      </w:r>
    </w:p>
    <w:p>
      <w:pPr>
        <w:pStyle w:val="BodyText"/>
        <w:spacing w:line="249" w:lineRule="auto" w:before="154"/>
        <w:ind w:left="337" w:right="2473" w:hanging="10"/>
        <w:jc w:val="both"/>
      </w:pPr>
      <w:r>
        <w:rPr/>
        <w:t>While</w:t>
      </w:r>
      <w:r>
        <w:rPr>
          <w:spacing w:val="-4"/>
        </w:rPr>
        <w:t> </w:t>
      </w:r>
      <w:r>
        <w:rPr/>
        <w:t>ethnic</w:t>
      </w:r>
      <w:r>
        <w:rPr>
          <w:spacing w:val="-4"/>
        </w:rPr>
        <w:t> </w:t>
      </w:r>
      <w:r>
        <w:rPr/>
        <w:t>status,</w:t>
      </w:r>
      <w:r>
        <w:rPr>
          <w:spacing w:val="-4"/>
        </w:rPr>
        <w:t> </w:t>
      </w:r>
      <w:r>
        <w:rPr/>
        <w:t>as</w:t>
      </w:r>
      <w:r>
        <w:rPr>
          <w:spacing w:val="-4"/>
        </w:rPr>
        <w:t> </w:t>
      </w:r>
      <w:r>
        <w:rPr/>
        <w:t>a</w:t>
      </w:r>
      <w:r>
        <w:rPr>
          <w:spacing w:val="-4"/>
        </w:rPr>
        <w:t> </w:t>
      </w:r>
      <w:r>
        <w:rPr/>
        <w:t>categorical</w:t>
      </w:r>
      <w:r>
        <w:rPr>
          <w:spacing w:val="-4"/>
        </w:rPr>
        <w:t> </w:t>
      </w:r>
      <w:r>
        <w:rPr/>
        <w:t>variable,</w:t>
      </w:r>
      <w:r>
        <w:rPr>
          <w:spacing w:val="-4"/>
        </w:rPr>
        <w:t> </w:t>
      </w:r>
      <w:r>
        <w:rPr/>
        <w:t>is</w:t>
      </w:r>
      <w:r>
        <w:rPr>
          <w:spacing w:val="-4"/>
        </w:rPr>
        <w:t> </w:t>
      </w:r>
      <w:r>
        <w:rPr/>
        <w:t>something</w:t>
      </w:r>
      <w:r>
        <w:rPr>
          <w:spacing w:val="-4"/>
        </w:rPr>
        <w:t> </w:t>
      </w:r>
      <w:r>
        <w:rPr/>
        <w:t>of</w:t>
      </w:r>
      <w:r>
        <w:rPr>
          <w:spacing w:val="-4"/>
        </w:rPr>
        <w:t> </w:t>
      </w:r>
      <w:r>
        <w:rPr/>
        <w:t>a</w:t>
      </w:r>
      <w:r>
        <w:rPr>
          <w:spacing w:val="-4"/>
        </w:rPr>
        <w:t> </w:t>
      </w:r>
      <w:r>
        <w:rPr/>
        <w:t>blunt</w:t>
      </w:r>
      <w:r>
        <w:rPr>
          <w:spacing w:val="-4"/>
        </w:rPr>
        <w:t> </w:t>
      </w:r>
      <w:r>
        <w:rPr/>
        <w:t>instrument,</w:t>
      </w:r>
      <w:r>
        <w:rPr>
          <w:spacing w:val="-4"/>
        </w:rPr>
        <w:t> </w:t>
      </w:r>
      <w:r>
        <w:rPr/>
        <w:t>it</w:t>
      </w:r>
      <w:r>
        <w:rPr>
          <w:spacing w:val="-4"/>
        </w:rPr>
        <w:t> </w:t>
      </w:r>
      <w:r>
        <w:rPr/>
        <w:t>has the</w:t>
      </w:r>
      <w:r>
        <w:rPr>
          <w:spacing w:val="-2"/>
        </w:rPr>
        <w:t> </w:t>
      </w:r>
      <w:r>
        <w:rPr/>
        <w:t>dual</w:t>
      </w:r>
      <w:r>
        <w:rPr>
          <w:spacing w:val="-2"/>
        </w:rPr>
        <w:t> </w:t>
      </w:r>
      <w:r>
        <w:rPr/>
        <w:t>advantages</w:t>
      </w:r>
      <w:r>
        <w:rPr>
          <w:spacing w:val="-3"/>
        </w:rPr>
        <w:t> </w:t>
      </w:r>
      <w:r>
        <w:rPr/>
        <w:t>of</w:t>
      </w:r>
      <w:r>
        <w:rPr>
          <w:spacing w:val="-2"/>
        </w:rPr>
        <w:t> </w:t>
      </w:r>
      <w:r>
        <w:rPr/>
        <w:t>avoiding</w:t>
      </w:r>
      <w:r>
        <w:rPr>
          <w:spacing w:val="-2"/>
        </w:rPr>
        <w:t> </w:t>
      </w:r>
      <w:r>
        <w:rPr/>
        <w:t>endogeneity</w:t>
      </w:r>
      <w:r>
        <w:rPr>
          <w:spacing w:val="-2"/>
        </w:rPr>
        <w:t> </w:t>
      </w:r>
      <w:r>
        <w:rPr/>
        <w:t>concerns</w:t>
      </w:r>
      <w:r>
        <w:rPr>
          <w:spacing w:val="-3"/>
        </w:rPr>
        <w:t> </w:t>
      </w:r>
      <w:r>
        <w:rPr/>
        <w:t>while</w:t>
      </w:r>
      <w:r>
        <w:rPr>
          <w:spacing w:val="-2"/>
        </w:rPr>
        <w:t> </w:t>
      </w:r>
      <w:r>
        <w:rPr/>
        <w:t>still</w:t>
      </w:r>
      <w:r>
        <w:rPr>
          <w:spacing w:val="-2"/>
        </w:rPr>
        <w:t> </w:t>
      </w:r>
      <w:r>
        <w:rPr/>
        <w:t>being</w:t>
      </w:r>
      <w:r>
        <w:rPr>
          <w:spacing w:val="-2"/>
        </w:rPr>
        <w:t> </w:t>
      </w:r>
      <w:r>
        <w:rPr/>
        <w:t>well-grounded as</w:t>
      </w:r>
      <w:r>
        <w:rPr>
          <w:spacing w:val="-12"/>
        </w:rPr>
        <w:t> </w:t>
      </w:r>
      <w:r>
        <w:rPr/>
        <w:t>an</w:t>
      </w:r>
      <w:r>
        <w:rPr>
          <w:spacing w:val="-12"/>
        </w:rPr>
        <w:t> </w:t>
      </w:r>
      <w:r>
        <w:rPr/>
        <w:t>indicator</w:t>
      </w:r>
      <w:r>
        <w:rPr>
          <w:spacing w:val="-12"/>
        </w:rPr>
        <w:t> </w:t>
      </w:r>
      <w:r>
        <w:rPr/>
        <w:t>of</w:t>
      </w:r>
      <w:r>
        <w:rPr>
          <w:spacing w:val="-12"/>
        </w:rPr>
        <w:t> </w:t>
      </w:r>
      <w:r>
        <w:rPr/>
        <w:t>political</w:t>
      </w:r>
      <w:r>
        <w:rPr>
          <w:spacing w:val="-12"/>
        </w:rPr>
        <w:t> </w:t>
      </w:r>
      <w:r>
        <w:rPr/>
        <w:t>openness</w:t>
      </w:r>
      <w:r>
        <w:rPr>
          <w:spacing w:val="-12"/>
        </w:rPr>
        <w:t> </w:t>
      </w:r>
      <w:r>
        <w:rPr/>
        <w:t>in</w:t>
      </w:r>
      <w:r>
        <w:rPr>
          <w:spacing w:val="-12"/>
        </w:rPr>
        <w:t> </w:t>
      </w:r>
      <w:r>
        <w:rPr/>
        <w:t>the</w:t>
      </w:r>
      <w:r>
        <w:rPr>
          <w:spacing w:val="-12"/>
        </w:rPr>
        <w:t> </w:t>
      </w:r>
      <w:r>
        <w:rPr/>
        <w:t>Russian</w:t>
      </w:r>
      <w:r>
        <w:rPr>
          <w:spacing w:val="-12"/>
        </w:rPr>
        <w:t> </w:t>
      </w:r>
      <w:r>
        <w:rPr/>
        <w:t>context.</w:t>
      </w:r>
      <w:r>
        <w:rPr>
          <w:spacing w:val="7"/>
        </w:rPr>
        <w:t> </w:t>
      </w:r>
      <w:r>
        <w:rPr/>
        <w:t>The</w:t>
      </w:r>
      <w:r>
        <w:rPr>
          <w:spacing w:val="-12"/>
        </w:rPr>
        <w:t> </w:t>
      </w:r>
      <w:r>
        <w:rPr/>
        <w:t>results</w:t>
      </w:r>
      <w:r>
        <w:rPr>
          <w:spacing w:val="-12"/>
        </w:rPr>
        <w:t> </w:t>
      </w:r>
      <w:r>
        <w:rPr/>
        <w:t>remain</w:t>
      </w:r>
      <w:r>
        <w:rPr>
          <w:spacing w:val="-12"/>
        </w:rPr>
        <w:t> </w:t>
      </w:r>
      <w:r>
        <w:rPr/>
        <w:t>substan-tively</w:t>
      </w:r>
      <w:r>
        <w:rPr>
          <w:spacing w:val="-7"/>
        </w:rPr>
        <w:t> </w:t>
      </w:r>
      <w:r>
        <w:rPr/>
        <w:t>unchanged,</w:t>
      </w:r>
      <w:r>
        <w:rPr>
          <w:spacing w:val="-7"/>
        </w:rPr>
        <w:t> </w:t>
      </w:r>
      <w:r>
        <w:rPr/>
        <w:t>when</w:t>
      </w:r>
      <w:r>
        <w:rPr>
          <w:spacing w:val="-7"/>
        </w:rPr>
        <w:t> </w:t>
      </w:r>
      <w:r>
        <w:rPr/>
        <w:t>compared</w:t>
      </w:r>
      <w:r>
        <w:rPr>
          <w:spacing w:val="-7"/>
        </w:rPr>
        <w:t> </w:t>
      </w:r>
      <w:r>
        <w:rPr/>
        <w:t>to</w:t>
      </w:r>
      <w:r>
        <w:rPr>
          <w:spacing w:val="-7"/>
        </w:rPr>
        <w:t> </w:t>
      </w:r>
      <w:r>
        <w:rPr/>
        <w:t>the</w:t>
      </w:r>
      <w:r>
        <w:rPr>
          <w:spacing w:val="-7"/>
        </w:rPr>
        <w:t> </w:t>
      </w:r>
      <w:r>
        <w:rPr/>
        <w:t>previous</w:t>
      </w:r>
      <w:r>
        <w:rPr>
          <w:spacing w:val="-7"/>
        </w:rPr>
        <w:t> </w:t>
      </w:r>
      <w:r>
        <w:rPr/>
        <w:t>models.</w:t>
      </w:r>
      <w:r>
        <w:rPr>
          <w:spacing w:val="11"/>
        </w:rPr>
        <w:t> </w:t>
      </w:r>
      <w:r>
        <w:rPr/>
        <w:t>One</w:t>
      </w:r>
      <w:r>
        <w:rPr>
          <w:spacing w:val="-7"/>
        </w:rPr>
        <w:t> </w:t>
      </w:r>
      <w:r>
        <w:rPr/>
        <w:t>interesting</w:t>
      </w:r>
      <w:r>
        <w:rPr>
          <w:spacing w:val="-7"/>
        </w:rPr>
        <w:t> </w:t>
      </w:r>
      <w:r>
        <w:rPr/>
        <w:t>observation from the fixed effect models is that there is no significant effect for any election-year for measures of falsification, but there is for nonstandard voting bias.</w:t>
      </w:r>
      <w:r>
        <w:rPr>
          <w:spacing w:val="40"/>
        </w:rPr>
        <w:t> </w:t>
      </w:r>
      <w:r>
        <w:rPr/>
        <w:t>Early years of the</w:t>
      </w:r>
      <w:r>
        <w:rPr>
          <w:spacing w:val="-8"/>
        </w:rPr>
        <w:t> </w:t>
      </w:r>
      <w:r>
        <w:rPr/>
        <w:t>Putin</w:t>
      </w:r>
      <w:r>
        <w:rPr>
          <w:spacing w:val="-8"/>
        </w:rPr>
        <w:t> </w:t>
      </w:r>
      <w:r>
        <w:rPr/>
        <w:t>era</w:t>
      </w:r>
      <w:r>
        <w:rPr>
          <w:spacing w:val="-8"/>
        </w:rPr>
        <w:t> </w:t>
      </w:r>
      <w:r>
        <w:rPr/>
        <w:t>show</w:t>
      </w:r>
      <w:r>
        <w:rPr>
          <w:spacing w:val="-8"/>
        </w:rPr>
        <w:t> </w:t>
      </w:r>
      <w:r>
        <w:rPr/>
        <w:t>significantly</w:t>
      </w:r>
      <w:r>
        <w:rPr>
          <w:spacing w:val="-8"/>
        </w:rPr>
        <w:t> </w:t>
      </w:r>
      <w:r>
        <w:rPr/>
        <w:t>less</w:t>
      </w:r>
      <w:r>
        <w:rPr>
          <w:spacing w:val="-8"/>
        </w:rPr>
        <w:t> </w:t>
      </w:r>
      <w:r>
        <w:rPr/>
        <w:t>evidence</w:t>
      </w:r>
      <w:r>
        <w:rPr>
          <w:spacing w:val="-8"/>
        </w:rPr>
        <w:t> </w:t>
      </w:r>
      <w:r>
        <w:rPr/>
        <w:t>of</w:t>
      </w:r>
      <w:r>
        <w:rPr>
          <w:spacing w:val="-8"/>
        </w:rPr>
        <w:t> </w:t>
      </w:r>
      <w:r>
        <w:rPr/>
        <w:t>voter</w:t>
      </w:r>
      <w:r>
        <w:rPr>
          <w:spacing w:val="-8"/>
        </w:rPr>
        <w:t> </w:t>
      </w:r>
      <w:r>
        <w:rPr/>
        <w:t>pressure</w:t>
      </w:r>
      <w:r>
        <w:rPr>
          <w:spacing w:val="-8"/>
        </w:rPr>
        <w:t> </w:t>
      </w:r>
      <w:r>
        <w:rPr/>
        <w:t>and</w:t>
      </w:r>
      <w:r>
        <w:rPr>
          <w:spacing w:val="-8"/>
        </w:rPr>
        <w:t> </w:t>
      </w:r>
      <w:r>
        <w:rPr/>
        <w:t>ballot-stuffing</w:t>
      </w:r>
      <w:r>
        <w:rPr>
          <w:spacing w:val="-8"/>
        </w:rPr>
        <w:t> </w:t>
      </w:r>
      <w:r>
        <w:rPr/>
        <w:t>than the</w:t>
      </w:r>
      <w:r>
        <w:rPr>
          <w:spacing w:val="17"/>
        </w:rPr>
        <w:t> </w:t>
      </w:r>
      <w:r>
        <w:rPr/>
        <w:t>reference</w:t>
      </w:r>
      <w:r>
        <w:rPr>
          <w:spacing w:val="18"/>
        </w:rPr>
        <w:t> </w:t>
      </w:r>
      <w:r>
        <w:rPr/>
        <w:t>election</w:t>
      </w:r>
      <w:r>
        <w:rPr>
          <w:spacing w:val="18"/>
        </w:rPr>
        <w:t> </w:t>
      </w:r>
      <w:r>
        <w:rPr/>
        <w:t>year</w:t>
      </w:r>
      <w:r>
        <w:rPr>
          <w:spacing w:val="18"/>
        </w:rPr>
        <w:t> </w:t>
      </w:r>
      <w:r>
        <w:rPr/>
        <w:t>(2011),</w:t>
      </w:r>
      <w:r>
        <w:rPr>
          <w:spacing w:val="23"/>
        </w:rPr>
        <w:t> </w:t>
      </w:r>
      <w:r>
        <w:rPr/>
        <w:t>and</w:t>
      </w:r>
      <w:r>
        <w:rPr>
          <w:spacing w:val="18"/>
        </w:rPr>
        <w:t> </w:t>
      </w:r>
      <w:r>
        <w:rPr/>
        <w:t>later</w:t>
      </w:r>
      <w:r>
        <w:rPr>
          <w:spacing w:val="18"/>
        </w:rPr>
        <w:t> </w:t>
      </w:r>
      <w:r>
        <w:rPr/>
        <w:t>years</w:t>
      </w:r>
      <w:r>
        <w:rPr>
          <w:spacing w:val="18"/>
        </w:rPr>
        <w:t> </w:t>
      </w:r>
      <w:r>
        <w:rPr/>
        <w:t>show</w:t>
      </w:r>
      <w:r>
        <w:rPr>
          <w:spacing w:val="17"/>
        </w:rPr>
        <w:t> </w:t>
      </w:r>
      <w:r>
        <w:rPr/>
        <w:t>significantly</w:t>
      </w:r>
      <w:r>
        <w:rPr>
          <w:spacing w:val="18"/>
        </w:rPr>
        <w:t> </w:t>
      </w:r>
      <w:r>
        <w:rPr/>
        <w:t>more.</w:t>
      </w:r>
      <w:r>
        <w:rPr>
          <w:spacing w:val="75"/>
        </w:rPr>
        <w:t> </w:t>
      </w:r>
      <w:r>
        <w:rPr/>
        <w:t>This</w:t>
      </w:r>
      <w:r>
        <w:rPr>
          <w:spacing w:val="18"/>
        </w:rPr>
        <w:t> </w:t>
      </w:r>
      <w:r>
        <w:rPr/>
        <w:t>is in line with prior work suggesting that falsification requires a less-developed patron-age</w:t>
      </w:r>
      <w:r>
        <w:rPr>
          <w:spacing w:val="-8"/>
        </w:rPr>
        <w:t> </w:t>
      </w:r>
      <w:r>
        <w:rPr/>
        <w:t>machine</w:t>
      </w:r>
      <w:r>
        <w:rPr>
          <w:spacing w:val="-8"/>
        </w:rPr>
        <w:t> </w:t>
      </w:r>
      <w:r>
        <w:rPr/>
        <w:t>than</w:t>
      </w:r>
      <w:r>
        <w:rPr>
          <w:spacing w:val="-8"/>
        </w:rPr>
        <w:t> </w:t>
      </w:r>
      <w:r>
        <w:rPr/>
        <w:t>more</w:t>
      </w:r>
      <w:r>
        <w:rPr>
          <w:spacing w:val="-8"/>
        </w:rPr>
        <w:t> </w:t>
      </w:r>
      <w:r>
        <w:rPr/>
        <w:t>dispersed</w:t>
      </w:r>
      <w:r>
        <w:rPr>
          <w:spacing w:val="-8"/>
        </w:rPr>
        <w:t> </w:t>
      </w:r>
      <w:r>
        <w:rPr/>
        <w:t>forms</w:t>
      </w:r>
      <w:r>
        <w:rPr>
          <w:spacing w:val="-8"/>
        </w:rPr>
        <w:t> </w:t>
      </w:r>
      <w:r>
        <w:rPr/>
        <w:t>of</w:t>
      </w:r>
      <w:r>
        <w:rPr>
          <w:spacing w:val="-8"/>
        </w:rPr>
        <w:t> </w:t>
      </w:r>
      <w:r>
        <w:rPr/>
        <w:t>manipulation</w:t>
      </w:r>
      <w:r>
        <w:rPr>
          <w:spacing w:val="-8"/>
        </w:rPr>
        <w:t> </w:t>
      </w:r>
      <w:r>
        <w:rPr/>
        <w:t>require</w:t>
      </w:r>
      <w:r>
        <w:rPr>
          <w:spacing w:val="-8"/>
        </w:rPr>
        <w:t> </w:t>
      </w:r>
      <w:r>
        <w:rPr/>
        <w:t>(Harvey</w:t>
      </w:r>
      <w:r>
        <w:rPr>
          <w:spacing w:val="-8"/>
        </w:rPr>
        <w:t> </w:t>
      </w:r>
      <w:r>
        <w:rPr/>
        <w:t>&amp;</w:t>
      </w:r>
      <w:r>
        <w:rPr>
          <w:spacing w:val="-8"/>
        </w:rPr>
        <w:t> </w:t>
      </w:r>
      <w:r>
        <w:rPr/>
        <w:t>Mukherjee </w:t>
      </w:r>
      <w:r>
        <w:rPr>
          <w:spacing w:val="-2"/>
        </w:rPr>
        <w:t>2020).</w:t>
      </w:r>
    </w:p>
    <w:p>
      <w:pPr>
        <w:pStyle w:val="BodyText"/>
        <w:spacing w:before="204"/>
      </w:pPr>
    </w:p>
    <w:p>
      <w:pPr>
        <w:pStyle w:val="Heading2"/>
        <w:numPr>
          <w:ilvl w:val="1"/>
          <w:numId w:val="5"/>
        </w:numPr>
        <w:tabs>
          <w:tab w:pos="982" w:val="left" w:leader="none"/>
        </w:tabs>
        <w:spacing w:line="240" w:lineRule="auto" w:before="1" w:after="0"/>
        <w:ind w:left="982" w:right="0" w:hanging="645"/>
        <w:jc w:val="left"/>
      </w:pPr>
      <w:r>
        <w:rPr/>
        <w:t>Discussion</w:t>
      </w:r>
      <w:r>
        <w:rPr>
          <w:spacing w:val="12"/>
        </w:rPr>
        <w:t> </w:t>
      </w:r>
      <w:r>
        <w:rPr/>
        <w:t>and</w:t>
      </w:r>
      <w:r>
        <w:rPr>
          <w:spacing w:val="13"/>
        </w:rPr>
        <w:t> </w:t>
      </w:r>
      <w:r>
        <w:rPr>
          <w:spacing w:val="-2"/>
        </w:rPr>
        <w:t>conclusion</w:t>
      </w:r>
    </w:p>
    <w:p>
      <w:pPr>
        <w:pStyle w:val="BodyText"/>
        <w:spacing w:line="249" w:lineRule="auto" w:before="212"/>
        <w:ind w:left="337" w:right="2472"/>
        <w:jc w:val="both"/>
      </w:pPr>
      <w:r>
        <w:rPr/>
        <w:t>In</w:t>
      </w:r>
      <w:r>
        <w:rPr>
          <w:spacing w:val="18"/>
        </w:rPr>
        <w:t> </w:t>
      </w:r>
      <w:r>
        <w:rPr/>
        <w:t>this</w:t>
      </w:r>
      <w:r>
        <w:rPr>
          <w:spacing w:val="18"/>
        </w:rPr>
        <w:t> </w:t>
      </w:r>
      <w:r>
        <w:rPr/>
        <w:t>chapter,</w:t>
      </w:r>
      <w:r>
        <w:rPr>
          <w:spacing w:val="24"/>
        </w:rPr>
        <w:t> </w:t>
      </w:r>
      <w:r>
        <w:rPr/>
        <w:t>I</w:t>
      </w:r>
      <w:r>
        <w:rPr>
          <w:spacing w:val="18"/>
        </w:rPr>
        <w:t> </w:t>
      </w:r>
      <w:r>
        <w:rPr/>
        <w:t>use</w:t>
      </w:r>
      <w:r>
        <w:rPr>
          <w:spacing w:val="18"/>
        </w:rPr>
        <w:t> </w:t>
      </w:r>
      <w:r>
        <w:rPr/>
        <w:t>data</w:t>
      </w:r>
      <w:r>
        <w:rPr>
          <w:spacing w:val="18"/>
        </w:rPr>
        <w:t> </w:t>
      </w:r>
      <w:r>
        <w:rPr/>
        <w:t>from</w:t>
      </w:r>
      <w:r>
        <w:rPr>
          <w:spacing w:val="18"/>
        </w:rPr>
        <w:t> </w:t>
      </w:r>
      <w:r>
        <w:rPr/>
        <w:t>over</w:t>
      </w:r>
      <w:r>
        <w:rPr>
          <w:spacing w:val="18"/>
        </w:rPr>
        <w:t> </w:t>
      </w:r>
      <w:r>
        <w:rPr/>
        <w:t>800,000</w:t>
      </w:r>
      <w:r>
        <w:rPr>
          <w:spacing w:val="18"/>
        </w:rPr>
        <w:t> </w:t>
      </w:r>
      <w:r>
        <w:rPr/>
        <w:t>precinct-level</w:t>
      </w:r>
      <w:r>
        <w:rPr>
          <w:spacing w:val="18"/>
        </w:rPr>
        <w:t> </w:t>
      </w:r>
      <w:r>
        <w:rPr/>
        <w:t>election</w:t>
      </w:r>
      <w:r>
        <w:rPr>
          <w:spacing w:val="18"/>
        </w:rPr>
        <w:t> </w:t>
      </w:r>
      <w:r>
        <w:rPr/>
        <w:t>returns</w:t>
      </w:r>
      <w:r>
        <w:rPr>
          <w:spacing w:val="18"/>
        </w:rPr>
        <w:t> </w:t>
      </w:r>
      <w:r>
        <w:rPr/>
        <w:t>in</w:t>
      </w:r>
      <w:r>
        <w:rPr>
          <w:spacing w:val="18"/>
        </w:rPr>
        <w:t> </w:t>
      </w:r>
      <w:r>
        <w:rPr/>
        <w:t>Rus-sia, across ten election-years, to estimate four election-forensic indicators of electoral manipulation. Three</w:t>
      </w:r>
      <w:r>
        <w:rPr>
          <w:spacing w:val="-5"/>
        </w:rPr>
        <w:t> </w:t>
      </w:r>
      <w:r>
        <w:rPr/>
        <w:t>of</w:t>
      </w:r>
      <w:r>
        <w:rPr>
          <w:spacing w:val="-5"/>
        </w:rPr>
        <w:t> </w:t>
      </w:r>
      <w:r>
        <w:rPr/>
        <w:t>these</w:t>
      </w:r>
      <w:r>
        <w:rPr>
          <w:spacing w:val="-5"/>
        </w:rPr>
        <w:t> </w:t>
      </w:r>
      <w:r>
        <w:rPr/>
        <w:t>indicators</w:t>
      </w:r>
      <w:r>
        <w:rPr>
          <w:spacing w:val="-5"/>
        </w:rPr>
        <w:t> </w:t>
      </w:r>
      <w:r>
        <w:rPr/>
        <w:t>estimate</w:t>
      </w:r>
      <w:r>
        <w:rPr>
          <w:spacing w:val="-5"/>
        </w:rPr>
        <w:t> </w:t>
      </w:r>
      <w:r>
        <w:rPr/>
        <w:t>falsification</w:t>
      </w:r>
      <w:r>
        <w:rPr>
          <w:spacing w:val="-5"/>
        </w:rPr>
        <w:t> </w:t>
      </w:r>
      <w:r>
        <w:rPr/>
        <w:t>of</w:t>
      </w:r>
      <w:r>
        <w:rPr>
          <w:spacing w:val="-5"/>
        </w:rPr>
        <w:t> </w:t>
      </w:r>
      <w:r>
        <w:rPr/>
        <w:t>election</w:t>
      </w:r>
      <w:r>
        <w:rPr>
          <w:spacing w:val="-5"/>
        </w:rPr>
        <w:t> </w:t>
      </w:r>
      <w:r>
        <w:rPr/>
        <w:t>results</w:t>
      </w:r>
      <w:r>
        <w:rPr>
          <w:spacing w:val="-5"/>
        </w:rPr>
        <w:t> </w:t>
      </w:r>
      <w:r>
        <w:rPr/>
        <w:t>by</w:t>
      </w:r>
      <w:r>
        <w:rPr>
          <w:spacing w:val="-5"/>
        </w:rPr>
        <w:t> </w:t>
      </w:r>
      <w:r>
        <w:rPr/>
        <w:t>hu-man hands (Beber &amp; Scacco 2012; Lankina &amp; Skovoroda 2017; Rozenas 2017).</w:t>
      </w:r>
      <w:r>
        <w:rPr>
          <w:spacing w:val="35"/>
        </w:rPr>
        <w:t> </w:t>
      </w:r>
      <w:r>
        <w:rPr/>
        <w:t>The fourth</w:t>
      </w:r>
      <w:r>
        <w:rPr>
          <w:spacing w:val="-3"/>
        </w:rPr>
        <w:t> </w:t>
      </w:r>
      <w:r>
        <w:rPr/>
        <w:t>indicator,</w:t>
      </w:r>
      <w:r>
        <w:rPr>
          <w:spacing w:val="-3"/>
        </w:rPr>
        <w:t> </w:t>
      </w:r>
      <w:r>
        <w:rPr/>
        <w:t>an</w:t>
      </w:r>
      <w:r>
        <w:rPr>
          <w:spacing w:val="-3"/>
        </w:rPr>
        <w:t> </w:t>
      </w:r>
      <w:r>
        <w:rPr/>
        <w:t>innovation</w:t>
      </w:r>
      <w:r>
        <w:rPr>
          <w:spacing w:val="-3"/>
        </w:rPr>
        <w:t> </w:t>
      </w:r>
      <w:r>
        <w:rPr/>
        <w:t>on</w:t>
      </w:r>
      <w:r>
        <w:rPr>
          <w:spacing w:val="-3"/>
        </w:rPr>
        <w:t> </w:t>
      </w:r>
      <w:r>
        <w:rPr/>
        <w:t>my</w:t>
      </w:r>
      <w:r>
        <w:rPr>
          <w:spacing w:val="-3"/>
        </w:rPr>
        <w:t> </w:t>
      </w:r>
      <w:r>
        <w:rPr/>
        <w:t>part</w:t>
      </w:r>
      <w:r>
        <w:rPr>
          <w:spacing w:val="-3"/>
        </w:rPr>
        <w:t> </w:t>
      </w:r>
      <w:r>
        <w:rPr/>
        <w:t>of</w:t>
      </w:r>
      <w:r>
        <w:rPr>
          <w:spacing w:val="-3"/>
        </w:rPr>
        <w:t> </w:t>
      </w:r>
      <w:r>
        <w:rPr/>
        <w:t>a</w:t>
      </w:r>
      <w:r>
        <w:rPr>
          <w:spacing w:val="-3"/>
        </w:rPr>
        <w:t> </w:t>
      </w:r>
      <w:r>
        <w:rPr/>
        <w:t>classic</w:t>
      </w:r>
      <w:r>
        <w:rPr>
          <w:spacing w:val="-3"/>
        </w:rPr>
        <w:t> </w:t>
      </w:r>
      <w:r>
        <w:rPr/>
        <w:t>forensic</w:t>
      </w:r>
      <w:r>
        <w:rPr>
          <w:spacing w:val="-3"/>
        </w:rPr>
        <w:t> </w:t>
      </w:r>
      <w:r>
        <w:rPr/>
        <w:t>technique</w:t>
      </w:r>
      <w:r>
        <w:rPr>
          <w:spacing w:val="-3"/>
        </w:rPr>
        <w:t> </w:t>
      </w:r>
      <w:r>
        <w:rPr/>
        <w:t>(Myagkov</w:t>
      </w:r>
      <w:r>
        <w:rPr>
          <w:spacing w:val="-3"/>
        </w:rPr>
        <w:t> </w:t>
      </w:r>
      <w:r>
        <w:rPr>
          <w:i/>
        </w:rPr>
        <w:t>et</w:t>
      </w:r>
      <w:r>
        <w:rPr>
          <w:i/>
        </w:rPr>
        <w:t> al.</w:t>
      </w:r>
      <w:r>
        <w:rPr>
          <w:i/>
          <w:spacing w:val="12"/>
        </w:rPr>
        <w:t> </w:t>
      </w:r>
      <w:r>
        <w:rPr/>
        <w:t>2009),</w:t>
      </w:r>
      <w:r>
        <w:rPr>
          <w:spacing w:val="-6"/>
        </w:rPr>
        <w:t> </w:t>
      </w:r>
      <w:r>
        <w:rPr/>
        <w:t>uncovers</w:t>
      </w:r>
      <w:r>
        <w:rPr>
          <w:spacing w:val="-7"/>
        </w:rPr>
        <w:t> </w:t>
      </w:r>
      <w:r>
        <w:rPr/>
        <w:t>bias</w:t>
      </w:r>
      <w:r>
        <w:rPr>
          <w:spacing w:val="-7"/>
        </w:rPr>
        <w:t> </w:t>
      </w:r>
      <w:r>
        <w:rPr/>
        <w:t>toward</w:t>
      </w:r>
      <w:r>
        <w:rPr>
          <w:spacing w:val="-7"/>
        </w:rPr>
        <w:t> </w:t>
      </w:r>
      <w:r>
        <w:rPr/>
        <w:t>the</w:t>
      </w:r>
      <w:r>
        <w:rPr>
          <w:spacing w:val="-7"/>
        </w:rPr>
        <w:t> </w:t>
      </w:r>
      <w:r>
        <w:rPr/>
        <w:t>ruling</w:t>
      </w:r>
      <w:r>
        <w:rPr>
          <w:spacing w:val="-7"/>
        </w:rPr>
        <w:t> </w:t>
      </w:r>
      <w:r>
        <w:rPr/>
        <w:t>party</w:t>
      </w:r>
      <w:r>
        <w:rPr>
          <w:spacing w:val="-7"/>
        </w:rPr>
        <w:t> </w:t>
      </w:r>
      <w:r>
        <w:rPr/>
        <w:t>in</w:t>
      </w:r>
      <w:r>
        <w:rPr>
          <w:spacing w:val="-7"/>
        </w:rPr>
        <w:t> </w:t>
      </w:r>
      <w:r>
        <w:rPr/>
        <w:t>‘nonstandard’</w:t>
      </w:r>
      <w:r>
        <w:rPr>
          <w:spacing w:val="-7"/>
        </w:rPr>
        <w:t> </w:t>
      </w:r>
      <w:r>
        <w:rPr/>
        <w:t>voting</w:t>
      </w:r>
      <w:r>
        <w:rPr>
          <w:spacing w:val="-7"/>
        </w:rPr>
        <w:t> </w:t>
      </w:r>
      <w:r>
        <w:rPr/>
        <w:t>by</w:t>
      </w:r>
      <w:r>
        <w:rPr>
          <w:spacing w:val="-7"/>
        </w:rPr>
        <w:t> </w:t>
      </w:r>
      <w:r>
        <w:rPr/>
        <w:t>absentee</w:t>
      </w:r>
      <w:r>
        <w:rPr>
          <w:spacing w:val="-7"/>
        </w:rPr>
        <w:t> </w:t>
      </w:r>
      <w:r>
        <w:rPr/>
        <w:t>or mobile</w:t>
      </w:r>
      <w:r>
        <w:rPr>
          <w:spacing w:val="-8"/>
        </w:rPr>
        <w:t> </w:t>
      </w:r>
      <w:r>
        <w:rPr/>
        <w:t>ballot</w:t>
      </w:r>
      <w:r>
        <w:rPr>
          <w:spacing w:val="-8"/>
        </w:rPr>
        <w:t> </w:t>
      </w:r>
      <w:r>
        <w:rPr/>
        <w:t>box.</w:t>
      </w:r>
      <w:r>
        <w:rPr>
          <w:spacing w:val="11"/>
        </w:rPr>
        <w:t> </w:t>
      </w:r>
      <w:r>
        <w:rPr/>
        <w:t>Since</w:t>
      </w:r>
      <w:r>
        <w:rPr>
          <w:spacing w:val="-8"/>
        </w:rPr>
        <w:t> </w:t>
      </w:r>
      <w:r>
        <w:rPr/>
        <w:t>these</w:t>
      </w:r>
      <w:r>
        <w:rPr>
          <w:spacing w:val="-8"/>
        </w:rPr>
        <w:t> </w:t>
      </w:r>
      <w:r>
        <w:rPr/>
        <w:t>methods</w:t>
      </w:r>
      <w:r>
        <w:rPr>
          <w:spacing w:val="-8"/>
        </w:rPr>
        <w:t> </w:t>
      </w:r>
      <w:r>
        <w:rPr/>
        <w:t>of</w:t>
      </w:r>
      <w:r>
        <w:rPr>
          <w:spacing w:val="-8"/>
        </w:rPr>
        <w:t> </w:t>
      </w:r>
      <w:r>
        <w:rPr/>
        <w:t>voting</w:t>
      </w:r>
      <w:r>
        <w:rPr>
          <w:spacing w:val="-8"/>
        </w:rPr>
        <w:t> </w:t>
      </w:r>
      <w:r>
        <w:rPr/>
        <w:t>have</w:t>
      </w:r>
      <w:r>
        <w:rPr>
          <w:spacing w:val="-8"/>
        </w:rPr>
        <w:t> </w:t>
      </w:r>
      <w:r>
        <w:rPr/>
        <w:t>regularly</w:t>
      </w:r>
      <w:r>
        <w:rPr>
          <w:spacing w:val="-8"/>
        </w:rPr>
        <w:t> </w:t>
      </w:r>
      <w:r>
        <w:rPr/>
        <w:t>been</w:t>
      </w:r>
      <w:r>
        <w:rPr>
          <w:spacing w:val="-8"/>
        </w:rPr>
        <w:t> </w:t>
      </w:r>
      <w:r>
        <w:rPr/>
        <w:t>used</w:t>
      </w:r>
      <w:r>
        <w:rPr>
          <w:spacing w:val="-8"/>
        </w:rPr>
        <w:t> </w:t>
      </w:r>
      <w:r>
        <w:rPr/>
        <w:t>in</w:t>
      </w:r>
      <w:r>
        <w:rPr>
          <w:spacing w:val="-8"/>
        </w:rPr>
        <w:t> </w:t>
      </w:r>
      <w:r>
        <w:rPr/>
        <w:t>Russia</w:t>
      </w:r>
      <w:r>
        <w:rPr>
          <w:spacing w:val="-8"/>
        </w:rPr>
        <w:t> </w:t>
      </w:r>
      <w:r>
        <w:rPr/>
        <w:t>to facilitate</w:t>
      </w:r>
      <w:r>
        <w:rPr>
          <w:spacing w:val="-10"/>
        </w:rPr>
        <w:t> </w:t>
      </w:r>
      <w:r>
        <w:rPr/>
        <w:t>ballot-stuffing</w:t>
      </w:r>
      <w:r>
        <w:rPr>
          <w:spacing w:val="-10"/>
        </w:rPr>
        <w:t> </w:t>
      </w:r>
      <w:r>
        <w:rPr/>
        <w:t>and</w:t>
      </w:r>
      <w:r>
        <w:rPr>
          <w:spacing w:val="-10"/>
        </w:rPr>
        <w:t> </w:t>
      </w:r>
      <w:r>
        <w:rPr/>
        <w:t>voter</w:t>
      </w:r>
      <w:r>
        <w:rPr>
          <w:spacing w:val="-10"/>
        </w:rPr>
        <w:t> </w:t>
      </w:r>
      <w:r>
        <w:rPr/>
        <w:t>pressure,</w:t>
      </w:r>
      <w:r>
        <w:rPr>
          <w:spacing w:val="-9"/>
        </w:rPr>
        <w:t> </w:t>
      </w:r>
      <w:r>
        <w:rPr/>
        <w:t>I</w:t>
      </w:r>
      <w:r>
        <w:rPr>
          <w:spacing w:val="-10"/>
        </w:rPr>
        <w:t> </w:t>
      </w:r>
      <w:r>
        <w:rPr/>
        <w:t>take</w:t>
      </w:r>
      <w:r>
        <w:rPr>
          <w:spacing w:val="-10"/>
        </w:rPr>
        <w:t> </w:t>
      </w:r>
      <w:r>
        <w:rPr/>
        <w:t>this</w:t>
      </w:r>
      <w:r>
        <w:rPr>
          <w:spacing w:val="-10"/>
        </w:rPr>
        <w:t> </w:t>
      </w:r>
      <w:r>
        <w:rPr/>
        <w:t>as</w:t>
      </w:r>
      <w:r>
        <w:rPr>
          <w:spacing w:val="-10"/>
        </w:rPr>
        <w:t> </w:t>
      </w:r>
      <w:r>
        <w:rPr/>
        <w:t>an</w:t>
      </w:r>
      <w:r>
        <w:rPr>
          <w:spacing w:val="-10"/>
        </w:rPr>
        <w:t> </w:t>
      </w:r>
      <w:r>
        <w:rPr/>
        <w:t>indicator</w:t>
      </w:r>
      <w:r>
        <w:rPr>
          <w:spacing w:val="-10"/>
        </w:rPr>
        <w:t> </w:t>
      </w:r>
      <w:r>
        <w:rPr/>
        <w:t>of</w:t>
      </w:r>
      <w:r>
        <w:rPr>
          <w:spacing w:val="-10"/>
        </w:rPr>
        <w:t> </w:t>
      </w:r>
      <w:r>
        <w:rPr/>
        <w:t>more</w:t>
      </w:r>
      <w:r>
        <w:rPr>
          <w:spacing w:val="-10"/>
        </w:rPr>
        <w:t> </w:t>
      </w:r>
      <w:r>
        <w:rPr/>
        <w:t>dispersed manipulation with less obvious perpetrators.</w:t>
      </w:r>
    </w:p>
    <w:p>
      <w:pPr>
        <w:pStyle w:val="BodyText"/>
        <w:spacing w:line="249" w:lineRule="auto" w:before="154"/>
        <w:ind w:left="330" w:right="2480" w:firstLine="7"/>
        <w:jc w:val="both"/>
      </w:pPr>
      <w:r>
        <w:rPr/>
        <w:t>Having generated these indicators of manipulation for each of Russia’s regions,</w:t>
      </w:r>
      <w:r>
        <w:rPr>
          <w:spacing w:val="40"/>
        </w:rPr>
        <w:t> </w:t>
      </w:r>
      <w:r>
        <w:rPr/>
        <w:t>I</w:t>
      </w:r>
      <w:r>
        <w:rPr>
          <w:spacing w:val="40"/>
        </w:rPr>
        <w:t> </w:t>
      </w:r>
      <w:r>
        <w:rPr/>
        <w:t>then test how they respond to three different indicators of political openness in</w:t>
      </w:r>
      <w:r>
        <w:rPr>
          <w:spacing w:val="40"/>
        </w:rPr>
        <w:t> </w:t>
      </w:r>
      <w:r>
        <w:rPr/>
        <w:t>Russia:</w:t>
      </w:r>
      <w:r>
        <w:rPr>
          <w:spacing w:val="40"/>
        </w:rPr>
        <w:t> </w:t>
      </w:r>
      <w:r>
        <w:rPr/>
        <w:t>majority-minority republic status,</w:t>
      </w:r>
      <w:r>
        <w:rPr>
          <w:spacing w:val="40"/>
        </w:rPr>
        <w:t> </w:t>
      </w:r>
      <w:r>
        <w:rPr/>
        <w:t>ethnic Russian share of the population,</w:t>
      </w:r>
      <w:r>
        <w:rPr>
          <w:spacing w:val="40"/>
        </w:rPr>
        <w:t> </w:t>
      </w:r>
      <w:r>
        <w:rPr/>
        <w:t>and regional legislative vote-share of the ruling party United Russia.</w:t>
      </w:r>
      <w:r>
        <w:rPr>
          <w:spacing w:val="40"/>
        </w:rPr>
        <w:t> </w:t>
      </w:r>
      <w:r>
        <w:rPr/>
        <w:t>Regardless of which indicators are used, the regression models all tell the same story:</w:t>
      </w:r>
      <w:r>
        <w:rPr>
          <w:spacing w:val="40"/>
        </w:rPr>
        <w:t> </w:t>
      </w:r>
      <w:r>
        <w:rPr/>
        <w:t>increasing competitiveness is associated with reduced falsification, but increased voter pressure and/or ballot-stuffing.</w:t>
      </w:r>
    </w:p>
    <w:p>
      <w:pPr>
        <w:pStyle w:val="BodyText"/>
        <w:spacing w:after="0" w:line="249" w:lineRule="auto"/>
        <w:jc w:val="both"/>
        <w:sectPr>
          <w:headerReference w:type="default" r:id="rId64"/>
          <w:headerReference w:type="even" r:id="rId65"/>
          <w:pgSz w:w="12240" w:h="15840"/>
          <w:pgMar w:header="1940" w:footer="0" w:top="2160" w:bottom="280" w:left="1800" w:right="720"/>
          <w:pgNumType w:start="87"/>
        </w:sectPr>
      </w:pPr>
    </w:p>
    <w:p>
      <w:pPr>
        <w:pStyle w:val="BodyText"/>
      </w:pPr>
    </w:p>
    <w:p>
      <w:pPr>
        <w:pStyle w:val="BodyText"/>
      </w:pPr>
    </w:p>
    <w:p>
      <w:pPr>
        <w:pStyle w:val="BodyText"/>
      </w:pPr>
    </w:p>
    <w:p>
      <w:pPr>
        <w:pStyle w:val="BodyText"/>
      </w:pPr>
    </w:p>
    <w:p>
      <w:pPr>
        <w:pStyle w:val="BodyText"/>
      </w:pPr>
    </w:p>
    <w:p>
      <w:pPr>
        <w:pStyle w:val="BodyText"/>
        <w:spacing w:before="175"/>
      </w:pPr>
    </w:p>
    <w:p>
      <w:pPr>
        <w:pStyle w:val="BodyText"/>
        <w:ind w:right="23"/>
        <w:jc w:val="center"/>
      </w:pPr>
      <w:r>
        <w:rPr/>
        <w:t>Table</w:t>
      </w:r>
      <w:r>
        <w:rPr>
          <w:spacing w:val="-10"/>
        </w:rPr>
        <w:t> </w:t>
      </w:r>
      <w:r>
        <w:rPr/>
        <w:t>4.4:</w:t>
      </w:r>
      <w:r>
        <w:rPr>
          <w:spacing w:val="6"/>
        </w:rPr>
        <w:t> </w:t>
      </w:r>
      <w:r>
        <w:rPr/>
        <w:t>Table</w:t>
      </w:r>
      <w:r>
        <w:rPr>
          <w:spacing w:val="-9"/>
        </w:rPr>
        <w:t> </w:t>
      </w:r>
      <w:r>
        <w:rPr/>
        <w:t>4:</w:t>
      </w:r>
      <w:r>
        <w:rPr>
          <w:spacing w:val="5"/>
        </w:rPr>
        <w:t> </w:t>
      </w:r>
      <w:r>
        <w:rPr/>
        <w:t>OLS</w:t>
      </w:r>
      <w:r>
        <w:rPr>
          <w:spacing w:val="-9"/>
        </w:rPr>
        <w:t> </w:t>
      </w:r>
      <w:r>
        <w:rPr/>
        <w:t>models</w:t>
      </w:r>
      <w:r>
        <w:rPr>
          <w:spacing w:val="-9"/>
        </w:rPr>
        <w:t> </w:t>
      </w:r>
      <w:r>
        <w:rPr/>
        <w:t>of</w:t>
      </w:r>
      <w:r>
        <w:rPr>
          <w:spacing w:val="-9"/>
        </w:rPr>
        <w:t> </w:t>
      </w:r>
      <w:r>
        <w:rPr/>
        <w:t>vote-buying</w:t>
      </w:r>
      <w:r>
        <w:rPr>
          <w:spacing w:val="-9"/>
        </w:rPr>
        <w:t> </w:t>
      </w:r>
      <w:r>
        <w:rPr/>
        <w:t>and</w:t>
      </w:r>
      <w:r>
        <w:rPr>
          <w:spacing w:val="-9"/>
        </w:rPr>
        <w:t> </w:t>
      </w:r>
      <w:r>
        <w:rPr/>
        <w:t>ballot-</w:t>
      </w:r>
      <w:r>
        <w:rPr>
          <w:spacing w:val="-2"/>
        </w:rPr>
        <w:t>stuffing</w:t>
      </w:r>
    </w:p>
    <w:p>
      <w:pPr>
        <w:pStyle w:val="BodyText"/>
        <w:spacing w:before="5" w:after="1"/>
      </w:pPr>
    </w:p>
    <w:tbl>
      <w:tblPr>
        <w:tblW w:w="0" w:type="auto"/>
        <w:jc w:val="left"/>
        <w:tblInd w:w="17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30"/>
        <w:gridCol w:w="1311"/>
        <w:gridCol w:w="1211"/>
        <w:gridCol w:w="1272"/>
      </w:tblGrid>
      <w:tr>
        <w:trPr>
          <w:trHeight w:val="327" w:hRule="atLeast"/>
        </w:trPr>
        <w:tc>
          <w:tcPr>
            <w:tcW w:w="2430" w:type="dxa"/>
            <w:tcBorders>
              <w:top w:val="single" w:sz="8" w:space="0" w:color="000000"/>
              <w:bottom w:val="single" w:sz="4" w:space="0" w:color="000000"/>
            </w:tcBorders>
          </w:tcPr>
          <w:p>
            <w:pPr>
              <w:pStyle w:val="TableParagraph"/>
              <w:spacing w:line="240" w:lineRule="auto"/>
              <w:jc w:val="left"/>
              <w:rPr>
                <w:sz w:val="20"/>
              </w:rPr>
            </w:pPr>
          </w:p>
        </w:tc>
        <w:tc>
          <w:tcPr>
            <w:tcW w:w="1311" w:type="dxa"/>
            <w:tcBorders>
              <w:top w:val="single" w:sz="8" w:space="0" w:color="000000"/>
              <w:bottom w:val="single" w:sz="4" w:space="0" w:color="000000"/>
            </w:tcBorders>
          </w:tcPr>
          <w:p>
            <w:pPr>
              <w:pStyle w:val="TableParagraph"/>
              <w:spacing w:line="240" w:lineRule="auto" w:before="34"/>
              <w:ind w:left="2" w:right="1"/>
              <w:rPr>
                <w:sz w:val="20"/>
              </w:rPr>
            </w:pPr>
            <w:r>
              <w:rPr>
                <w:sz w:val="20"/>
              </w:rPr>
              <w:t>Model</w:t>
            </w:r>
            <w:r>
              <w:rPr>
                <w:spacing w:val="-7"/>
                <w:sz w:val="20"/>
              </w:rPr>
              <w:t> </w:t>
            </w:r>
            <w:r>
              <w:rPr>
                <w:spacing w:val="-5"/>
                <w:sz w:val="20"/>
              </w:rPr>
              <w:t>10</w:t>
            </w:r>
          </w:p>
        </w:tc>
        <w:tc>
          <w:tcPr>
            <w:tcW w:w="1211" w:type="dxa"/>
            <w:tcBorders>
              <w:top w:val="single" w:sz="8" w:space="0" w:color="000000"/>
              <w:bottom w:val="single" w:sz="4" w:space="0" w:color="000000"/>
            </w:tcBorders>
          </w:tcPr>
          <w:p>
            <w:pPr>
              <w:pStyle w:val="TableParagraph"/>
              <w:spacing w:line="240" w:lineRule="auto" w:before="34"/>
              <w:ind w:left="3"/>
              <w:rPr>
                <w:sz w:val="20"/>
              </w:rPr>
            </w:pPr>
            <w:r>
              <w:rPr>
                <w:sz w:val="20"/>
              </w:rPr>
              <w:t>Model</w:t>
            </w:r>
            <w:r>
              <w:rPr>
                <w:spacing w:val="-7"/>
                <w:sz w:val="20"/>
              </w:rPr>
              <w:t> </w:t>
            </w:r>
            <w:r>
              <w:rPr>
                <w:spacing w:val="-5"/>
                <w:sz w:val="20"/>
              </w:rPr>
              <w:t>11</w:t>
            </w:r>
          </w:p>
        </w:tc>
        <w:tc>
          <w:tcPr>
            <w:tcW w:w="1272" w:type="dxa"/>
            <w:tcBorders>
              <w:top w:val="single" w:sz="8" w:space="0" w:color="000000"/>
              <w:bottom w:val="single" w:sz="4" w:space="0" w:color="000000"/>
            </w:tcBorders>
          </w:tcPr>
          <w:p>
            <w:pPr>
              <w:pStyle w:val="TableParagraph"/>
              <w:spacing w:line="240" w:lineRule="auto" w:before="34"/>
              <w:ind w:left="5"/>
              <w:rPr>
                <w:sz w:val="20"/>
              </w:rPr>
            </w:pPr>
            <w:r>
              <w:rPr>
                <w:sz w:val="20"/>
              </w:rPr>
              <w:t>Model</w:t>
            </w:r>
            <w:r>
              <w:rPr>
                <w:spacing w:val="-7"/>
                <w:sz w:val="20"/>
              </w:rPr>
              <w:t> </w:t>
            </w:r>
            <w:r>
              <w:rPr>
                <w:spacing w:val="-5"/>
                <w:sz w:val="20"/>
              </w:rPr>
              <w:t>12</w:t>
            </w:r>
          </w:p>
        </w:tc>
      </w:tr>
      <w:tr>
        <w:trPr>
          <w:trHeight w:val="279" w:hRule="atLeast"/>
        </w:trPr>
        <w:tc>
          <w:tcPr>
            <w:tcW w:w="2430" w:type="dxa"/>
            <w:tcBorders>
              <w:top w:val="single" w:sz="4" w:space="0" w:color="000000"/>
            </w:tcBorders>
          </w:tcPr>
          <w:p>
            <w:pPr>
              <w:pStyle w:val="TableParagraph"/>
              <w:spacing w:line="223" w:lineRule="exact" w:before="36"/>
              <w:ind w:left="119"/>
              <w:jc w:val="left"/>
              <w:rPr>
                <w:sz w:val="20"/>
              </w:rPr>
            </w:pPr>
            <w:r>
              <w:rPr>
                <w:spacing w:val="-2"/>
                <w:sz w:val="20"/>
              </w:rPr>
              <w:t>(Intercept)</w:t>
            </w:r>
          </w:p>
        </w:tc>
        <w:tc>
          <w:tcPr>
            <w:tcW w:w="1311" w:type="dxa"/>
            <w:tcBorders>
              <w:top w:val="single" w:sz="4" w:space="0" w:color="000000"/>
            </w:tcBorders>
          </w:tcPr>
          <w:p>
            <w:pPr>
              <w:pStyle w:val="TableParagraph"/>
              <w:spacing w:line="227" w:lineRule="exact" w:before="33"/>
              <w:ind w:left="2" w:right="1"/>
              <w:rPr>
                <w:sz w:val="20"/>
              </w:rPr>
            </w:pPr>
            <w:r>
              <w:rPr>
                <w:rFonts w:ascii="Cambria"/>
                <w:spacing w:val="-2"/>
                <w:sz w:val="20"/>
              </w:rPr>
              <w:t>0.394</w:t>
            </w:r>
            <w:r>
              <w:rPr>
                <w:spacing w:val="-2"/>
                <w:sz w:val="20"/>
              </w:rPr>
              <w:t>***</w:t>
            </w:r>
          </w:p>
        </w:tc>
        <w:tc>
          <w:tcPr>
            <w:tcW w:w="1211" w:type="dxa"/>
            <w:tcBorders>
              <w:top w:val="single" w:sz="4" w:space="0" w:color="000000"/>
            </w:tcBorders>
          </w:tcPr>
          <w:p>
            <w:pPr>
              <w:pStyle w:val="TableParagraph"/>
              <w:spacing w:line="227" w:lineRule="exact" w:before="33"/>
              <w:ind w:left="3" w:right="1"/>
              <w:rPr>
                <w:sz w:val="20"/>
              </w:rPr>
            </w:pPr>
            <w:r>
              <w:rPr>
                <w:rFonts w:ascii="Cambria"/>
                <w:spacing w:val="-2"/>
                <w:sz w:val="20"/>
              </w:rPr>
              <w:t>0.325</w:t>
            </w:r>
            <w:r>
              <w:rPr>
                <w:spacing w:val="-2"/>
                <w:sz w:val="20"/>
              </w:rPr>
              <w:t>**</w:t>
            </w:r>
          </w:p>
        </w:tc>
        <w:tc>
          <w:tcPr>
            <w:tcW w:w="1272" w:type="dxa"/>
            <w:tcBorders>
              <w:top w:val="single" w:sz="4" w:space="0" w:color="000000"/>
            </w:tcBorders>
          </w:tcPr>
          <w:p>
            <w:pPr>
              <w:pStyle w:val="TableParagraph"/>
              <w:spacing w:line="227" w:lineRule="exact" w:before="33"/>
              <w:ind w:left="5" w:right="1"/>
              <w:rPr>
                <w:rFonts w:ascii="Cambria"/>
                <w:sz w:val="20"/>
              </w:rPr>
            </w:pPr>
            <w:r>
              <w:rPr>
                <w:rFonts w:ascii="Cambria"/>
                <w:spacing w:val="-2"/>
                <w:sz w:val="20"/>
              </w:rPr>
              <w:t>0.096</w:t>
            </w:r>
          </w:p>
        </w:tc>
      </w:tr>
      <w:tr>
        <w:trPr>
          <w:trHeight w:val="239" w:hRule="atLeast"/>
        </w:trPr>
        <w:tc>
          <w:tcPr>
            <w:tcW w:w="2430" w:type="dxa"/>
          </w:tcPr>
          <w:p>
            <w:pPr>
              <w:pStyle w:val="TableParagraph"/>
              <w:spacing w:line="240" w:lineRule="auto"/>
              <w:jc w:val="left"/>
              <w:rPr>
                <w:sz w:val="16"/>
              </w:rPr>
            </w:pPr>
          </w:p>
        </w:tc>
        <w:tc>
          <w:tcPr>
            <w:tcW w:w="1311" w:type="dxa"/>
          </w:tcPr>
          <w:p>
            <w:pPr>
              <w:pStyle w:val="TableParagraph"/>
              <w:ind w:left="2" w:right="1"/>
              <w:rPr>
                <w:sz w:val="20"/>
              </w:rPr>
            </w:pPr>
            <w:r>
              <w:rPr>
                <w:spacing w:val="-2"/>
                <w:sz w:val="20"/>
              </w:rPr>
              <w:t>(</w:t>
            </w:r>
            <w:r>
              <w:rPr>
                <w:rFonts w:ascii="Cambria"/>
                <w:spacing w:val="-2"/>
                <w:sz w:val="20"/>
              </w:rPr>
              <w:t>0.118</w:t>
            </w:r>
            <w:r>
              <w:rPr>
                <w:spacing w:val="-2"/>
                <w:sz w:val="20"/>
              </w:rPr>
              <w:t>)</w:t>
            </w:r>
          </w:p>
        </w:tc>
        <w:tc>
          <w:tcPr>
            <w:tcW w:w="1211" w:type="dxa"/>
          </w:tcPr>
          <w:p>
            <w:pPr>
              <w:pStyle w:val="TableParagraph"/>
              <w:ind w:left="3" w:right="1"/>
              <w:rPr>
                <w:sz w:val="20"/>
              </w:rPr>
            </w:pPr>
            <w:r>
              <w:rPr>
                <w:spacing w:val="-2"/>
                <w:sz w:val="20"/>
              </w:rPr>
              <w:t>(</w:t>
            </w:r>
            <w:r>
              <w:rPr>
                <w:rFonts w:ascii="Cambria"/>
                <w:spacing w:val="-2"/>
                <w:sz w:val="20"/>
              </w:rPr>
              <w:t>0.122</w:t>
            </w:r>
            <w:r>
              <w:rPr>
                <w:spacing w:val="-2"/>
                <w:sz w:val="20"/>
              </w:rPr>
              <w:t>)</w:t>
            </w:r>
          </w:p>
        </w:tc>
        <w:tc>
          <w:tcPr>
            <w:tcW w:w="1272" w:type="dxa"/>
          </w:tcPr>
          <w:p>
            <w:pPr>
              <w:pStyle w:val="TableParagraph"/>
              <w:ind w:left="5" w:right="1"/>
              <w:rPr>
                <w:sz w:val="20"/>
              </w:rPr>
            </w:pPr>
            <w:r>
              <w:rPr>
                <w:spacing w:val="-2"/>
                <w:sz w:val="20"/>
              </w:rPr>
              <w:t>(</w:t>
            </w:r>
            <w:r>
              <w:rPr>
                <w:rFonts w:ascii="Cambria"/>
                <w:spacing w:val="-2"/>
                <w:sz w:val="20"/>
              </w:rPr>
              <w:t>0.159</w:t>
            </w:r>
            <w:r>
              <w:rPr>
                <w:spacing w:val="-2"/>
                <w:sz w:val="20"/>
              </w:rPr>
              <w:t>)</w:t>
            </w:r>
          </w:p>
        </w:tc>
      </w:tr>
      <w:tr>
        <w:trPr>
          <w:trHeight w:val="239" w:hRule="atLeast"/>
        </w:trPr>
        <w:tc>
          <w:tcPr>
            <w:tcW w:w="2430" w:type="dxa"/>
          </w:tcPr>
          <w:p>
            <w:pPr>
              <w:pStyle w:val="TableParagraph"/>
              <w:ind w:left="119"/>
              <w:jc w:val="left"/>
              <w:rPr>
                <w:sz w:val="20"/>
              </w:rPr>
            </w:pPr>
            <w:r>
              <w:rPr>
                <w:sz w:val="20"/>
              </w:rPr>
              <w:t>Non-minority</w:t>
            </w:r>
            <w:r>
              <w:rPr>
                <w:spacing w:val="-9"/>
                <w:sz w:val="20"/>
              </w:rPr>
              <w:t> </w:t>
            </w:r>
            <w:r>
              <w:rPr>
                <w:sz w:val="20"/>
              </w:rPr>
              <w:t>ethnic</w:t>
            </w:r>
            <w:r>
              <w:rPr>
                <w:spacing w:val="-9"/>
                <w:sz w:val="20"/>
              </w:rPr>
              <w:t> </w:t>
            </w:r>
            <w:r>
              <w:rPr>
                <w:spacing w:val="-2"/>
                <w:sz w:val="20"/>
              </w:rPr>
              <w:t>region</w:t>
            </w:r>
          </w:p>
        </w:tc>
        <w:tc>
          <w:tcPr>
            <w:tcW w:w="1311" w:type="dxa"/>
          </w:tcPr>
          <w:p>
            <w:pPr>
              <w:pStyle w:val="TableParagraph"/>
              <w:ind w:left="2" w:right="1"/>
              <w:rPr>
                <w:sz w:val="20"/>
              </w:rPr>
            </w:pPr>
            <w:r>
              <w:rPr>
                <w:rFonts w:ascii="Cambria"/>
                <w:spacing w:val="-2"/>
                <w:sz w:val="20"/>
              </w:rPr>
              <w:t>0.202</w:t>
            </w:r>
            <w:r>
              <w:rPr>
                <w:spacing w:val="-2"/>
                <w:sz w:val="20"/>
              </w:rPr>
              <w:t>***</w:t>
            </w:r>
          </w:p>
        </w:tc>
        <w:tc>
          <w:tcPr>
            <w:tcW w:w="1211" w:type="dxa"/>
          </w:tcPr>
          <w:p>
            <w:pPr>
              <w:pStyle w:val="TableParagraph"/>
              <w:spacing w:line="240" w:lineRule="auto"/>
              <w:jc w:val="left"/>
              <w:rPr>
                <w:sz w:val="16"/>
              </w:rPr>
            </w:pPr>
          </w:p>
        </w:tc>
        <w:tc>
          <w:tcPr>
            <w:tcW w:w="1272" w:type="dxa"/>
          </w:tcPr>
          <w:p>
            <w:pPr>
              <w:pStyle w:val="TableParagraph"/>
              <w:spacing w:line="240" w:lineRule="auto"/>
              <w:jc w:val="left"/>
              <w:rPr>
                <w:sz w:val="16"/>
              </w:rPr>
            </w:pPr>
          </w:p>
        </w:tc>
      </w:tr>
      <w:tr>
        <w:trPr>
          <w:trHeight w:val="239" w:hRule="atLeast"/>
        </w:trPr>
        <w:tc>
          <w:tcPr>
            <w:tcW w:w="2430" w:type="dxa"/>
          </w:tcPr>
          <w:p>
            <w:pPr>
              <w:pStyle w:val="TableParagraph"/>
              <w:spacing w:line="240" w:lineRule="auto"/>
              <w:jc w:val="left"/>
              <w:rPr>
                <w:sz w:val="16"/>
              </w:rPr>
            </w:pPr>
          </w:p>
        </w:tc>
        <w:tc>
          <w:tcPr>
            <w:tcW w:w="1311" w:type="dxa"/>
          </w:tcPr>
          <w:p>
            <w:pPr>
              <w:pStyle w:val="TableParagraph"/>
              <w:ind w:left="2" w:right="1"/>
              <w:rPr>
                <w:sz w:val="20"/>
              </w:rPr>
            </w:pPr>
            <w:r>
              <w:rPr>
                <w:spacing w:val="-2"/>
                <w:sz w:val="20"/>
              </w:rPr>
              <w:t>(</w:t>
            </w:r>
            <w:r>
              <w:rPr>
                <w:rFonts w:ascii="Cambria"/>
                <w:spacing w:val="-2"/>
                <w:sz w:val="20"/>
              </w:rPr>
              <w:t>0.038</w:t>
            </w:r>
            <w:r>
              <w:rPr>
                <w:spacing w:val="-2"/>
                <w:sz w:val="20"/>
              </w:rPr>
              <w:t>)</w:t>
            </w:r>
          </w:p>
        </w:tc>
        <w:tc>
          <w:tcPr>
            <w:tcW w:w="1211" w:type="dxa"/>
          </w:tcPr>
          <w:p>
            <w:pPr>
              <w:pStyle w:val="TableParagraph"/>
              <w:spacing w:line="240" w:lineRule="auto"/>
              <w:jc w:val="left"/>
              <w:rPr>
                <w:sz w:val="16"/>
              </w:rPr>
            </w:pPr>
          </w:p>
        </w:tc>
        <w:tc>
          <w:tcPr>
            <w:tcW w:w="1272" w:type="dxa"/>
          </w:tcPr>
          <w:p>
            <w:pPr>
              <w:pStyle w:val="TableParagraph"/>
              <w:spacing w:line="240" w:lineRule="auto"/>
              <w:jc w:val="left"/>
              <w:rPr>
                <w:sz w:val="16"/>
              </w:rPr>
            </w:pPr>
          </w:p>
        </w:tc>
      </w:tr>
      <w:tr>
        <w:trPr>
          <w:trHeight w:val="239" w:hRule="atLeast"/>
        </w:trPr>
        <w:tc>
          <w:tcPr>
            <w:tcW w:w="2430" w:type="dxa"/>
          </w:tcPr>
          <w:p>
            <w:pPr>
              <w:pStyle w:val="TableParagraph"/>
              <w:ind w:left="119"/>
              <w:jc w:val="left"/>
              <w:rPr>
                <w:sz w:val="20"/>
              </w:rPr>
            </w:pPr>
            <w:r>
              <w:rPr>
                <w:spacing w:val="-2"/>
                <w:sz w:val="20"/>
              </w:rPr>
              <w:t>Oblast’</w:t>
            </w:r>
          </w:p>
        </w:tc>
        <w:tc>
          <w:tcPr>
            <w:tcW w:w="1311" w:type="dxa"/>
          </w:tcPr>
          <w:p>
            <w:pPr>
              <w:pStyle w:val="TableParagraph"/>
              <w:ind w:left="2" w:right="1"/>
              <w:rPr>
                <w:sz w:val="20"/>
              </w:rPr>
            </w:pPr>
            <w:r>
              <w:rPr>
                <w:rFonts w:ascii="Cambria"/>
                <w:spacing w:val="-2"/>
                <w:sz w:val="20"/>
              </w:rPr>
              <w:t>0.206</w:t>
            </w:r>
            <w:r>
              <w:rPr>
                <w:spacing w:val="-2"/>
                <w:sz w:val="20"/>
              </w:rPr>
              <w:t>***</w:t>
            </w:r>
          </w:p>
        </w:tc>
        <w:tc>
          <w:tcPr>
            <w:tcW w:w="1211" w:type="dxa"/>
          </w:tcPr>
          <w:p>
            <w:pPr>
              <w:pStyle w:val="TableParagraph"/>
              <w:spacing w:line="240" w:lineRule="auto"/>
              <w:jc w:val="left"/>
              <w:rPr>
                <w:sz w:val="16"/>
              </w:rPr>
            </w:pPr>
          </w:p>
        </w:tc>
        <w:tc>
          <w:tcPr>
            <w:tcW w:w="1272" w:type="dxa"/>
          </w:tcPr>
          <w:p>
            <w:pPr>
              <w:pStyle w:val="TableParagraph"/>
              <w:spacing w:line="240" w:lineRule="auto"/>
              <w:jc w:val="left"/>
              <w:rPr>
                <w:sz w:val="16"/>
              </w:rPr>
            </w:pPr>
          </w:p>
        </w:tc>
      </w:tr>
      <w:tr>
        <w:trPr>
          <w:trHeight w:val="239" w:hRule="atLeast"/>
        </w:trPr>
        <w:tc>
          <w:tcPr>
            <w:tcW w:w="2430" w:type="dxa"/>
          </w:tcPr>
          <w:p>
            <w:pPr>
              <w:pStyle w:val="TableParagraph"/>
              <w:spacing w:line="240" w:lineRule="auto"/>
              <w:jc w:val="left"/>
              <w:rPr>
                <w:sz w:val="16"/>
              </w:rPr>
            </w:pPr>
          </w:p>
        </w:tc>
        <w:tc>
          <w:tcPr>
            <w:tcW w:w="1311" w:type="dxa"/>
          </w:tcPr>
          <w:p>
            <w:pPr>
              <w:pStyle w:val="TableParagraph"/>
              <w:ind w:left="2" w:right="1"/>
              <w:rPr>
                <w:sz w:val="20"/>
              </w:rPr>
            </w:pPr>
            <w:r>
              <w:rPr>
                <w:spacing w:val="-2"/>
                <w:sz w:val="20"/>
              </w:rPr>
              <w:t>(</w:t>
            </w:r>
            <w:r>
              <w:rPr>
                <w:rFonts w:ascii="Cambria"/>
                <w:spacing w:val="-2"/>
                <w:sz w:val="20"/>
              </w:rPr>
              <w:t>0.030</w:t>
            </w:r>
            <w:r>
              <w:rPr>
                <w:spacing w:val="-2"/>
                <w:sz w:val="20"/>
              </w:rPr>
              <w:t>)</w:t>
            </w:r>
          </w:p>
        </w:tc>
        <w:tc>
          <w:tcPr>
            <w:tcW w:w="1211" w:type="dxa"/>
          </w:tcPr>
          <w:p>
            <w:pPr>
              <w:pStyle w:val="TableParagraph"/>
              <w:spacing w:line="240" w:lineRule="auto"/>
              <w:jc w:val="left"/>
              <w:rPr>
                <w:sz w:val="16"/>
              </w:rPr>
            </w:pPr>
          </w:p>
        </w:tc>
        <w:tc>
          <w:tcPr>
            <w:tcW w:w="1272" w:type="dxa"/>
          </w:tcPr>
          <w:p>
            <w:pPr>
              <w:pStyle w:val="TableParagraph"/>
              <w:spacing w:line="240" w:lineRule="auto"/>
              <w:jc w:val="left"/>
              <w:rPr>
                <w:sz w:val="16"/>
              </w:rPr>
            </w:pPr>
          </w:p>
        </w:tc>
      </w:tr>
      <w:tr>
        <w:trPr>
          <w:trHeight w:val="239" w:hRule="atLeast"/>
        </w:trPr>
        <w:tc>
          <w:tcPr>
            <w:tcW w:w="2430" w:type="dxa"/>
          </w:tcPr>
          <w:p>
            <w:pPr>
              <w:pStyle w:val="TableParagraph"/>
              <w:ind w:left="119"/>
              <w:jc w:val="left"/>
              <w:rPr>
                <w:sz w:val="20"/>
              </w:rPr>
            </w:pPr>
            <w:r>
              <w:rPr>
                <w:sz w:val="20"/>
              </w:rPr>
              <w:t>Ethnic</w:t>
            </w:r>
            <w:r>
              <w:rPr>
                <w:spacing w:val="-7"/>
                <w:sz w:val="20"/>
              </w:rPr>
              <w:t> </w:t>
            </w:r>
            <w:r>
              <w:rPr>
                <w:sz w:val="20"/>
              </w:rPr>
              <w:t>Russian</w:t>
            </w:r>
            <w:r>
              <w:rPr>
                <w:spacing w:val="-7"/>
                <w:sz w:val="20"/>
              </w:rPr>
              <w:t> </w:t>
            </w:r>
            <w:r>
              <w:rPr>
                <w:spacing w:val="-2"/>
                <w:sz w:val="20"/>
              </w:rPr>
              <w:t>percent</w:t>
            </w:r>
          </w:p>
        </w:tc>
        <w:tc>
          <w:tcPr>
            <w:tcW w:w="1311" w:type="dxa"/>
          </w:tcPr>
          <w:p>
            <w:pPr>
              <w:pStyle w:val="TableParagraph"/>
              <w:spacing w:line="240" w:lineRule="auto"/>
              <w:jc w:val="left"/>
              <w:rPr>
                <w:sz w:val="16"/>
              </w:rPr>
            </w:pPr>
          </w:p>
        </w:tc>
        <w:tc>
          <w:tcPr>
            <w:tcW w:w="1211" w:type="dxa"/>
          </w:tcPr>
          <w:p>
            <w:pPr>
              <w:pStyle w:val="TableParagraph"/>
              <w:ind w:left="3" w:right="1"/>
              <w:rPr>
                <w:sz w:val="20"/>
              </w:rPr>
            </w:pPr>
            <w:r>
              <w:rPr>
                <w:rFonts w:ascii="Cambria"/>
                <w:spacing w:val="-2"/>
                <w:sz w:val="20"/>
              </w:rPr>
              <w:t>0.317</w:t>
            </w:r>
            <w:r>
              <w:rPr>
                <w:spacing w:val="-2"/>
                <w:sz w:val="20"/>
              </w:rPr>
              <w:t>***</w:t>
            </w:r>
          </w:p>
        </w:tc>
        <w:tc>
          <w:tcPr>
            <w:tcW w:w="1272" w:type="dxa"/>
          </w:tcPr>
          <w:p>
            <w:pPr>
              <w:pStyle w:val="TableParagraph"/>
              <w:spacing w:line="240" w:lineRule="auto"/>
              <w:jc w:val="left"/>
              <w:rPr>
                <w:sz w:val="16"/>
              </w:rPr>
            </w:pPr>
          </w:p>
        </w:tc>
      </w:tr>
      <w:tr>
        <w:trPr>
          <w:trHeight w:val="239" w:hRule="atLeast"/>
        </w:trPr>
        <w:tc>
          <w:tcPr>
            <w:tcW w:w="2430" w:type="dxa"/>
          </w:tcPr>
          <w:p>
            <w:pPr>
              <w:pStyle w:val="TableParagraph"/>
              <w:spacing w:line="240" w:lineRule="auto"/>
              <w:jc w:val="left"/>
              <w:rPr>
                <w:sz w:val="16"/>
              </w:rPr>
            </w:pPr>
          </w:p>
        </w:tc>
        <w:tc>
          <w:tcPr>
            <w:tcW w:w="1311" w:type="dxa"/>
          </w:tcPr>
          <w:p>
            <w:pPr>
              <w:pStyle w:val="TableParagraph"/>
              <w:spacing w:line="240" w:lineRule="auto"/>
              <w:jc w:val="left"/>
              <w:rPr>
                <w:sz w:val="16"/>
              </w:rPr>
            </w:pPr>
          </w:p>
        </w:tc>
        <w:tc>
          <w:tcPr>
            <w:tcW w:w="1211" w:type="dxa"/>
          </w:tcPr>
          <w:p>
            <w:pPr>
              <w:pStyle w:val="TableParagraph"/>
              <w:ind w:left="3" w:right="1"/>
              <w:rPr>
                <w:sz w:val="20"/>
              </w:rPr>
            </w:pPr>
            <w:r>
              <w:rPr>
                <w:spacing w:val="-2"/>
                <w:sz w:val="20"/>
              </w:rPr>
              <w:t>(</w:t>
            </w:r>
            <w:r>
              <w:rPr>
                <w:rFonts w:ascii="Cambria"/>
                <w:spacing w:val="-2"/>
                <w:sz w:val="20"/>
              </w:rPr>
              <w:t>0.050</w:t>
            </w:r>
            <w:r>
              <w:rPr>
                <w:spacing w:val="-2"/>
                <w:sz w:val="20"/>
              </w:rPr>
              <w:t>)</w:t>
            </w:r>
          </w:p>
        </w:tc>
        <w:tc>
          <w:tcPr>
            <w:tcW w:w="1272" w:type="dxa"/>
          </w:tcPr>
          <w:p>
            <w:pPr>
              <w:pStyle w:val="TableParagraph"/>
              <w:spacing w:line="240" w:lineRule="auto"/>
              <w:jc w:val="left"/>
              <w:rPr>
                <w:sz w:val="16"/>
              </w:rPr>
            </w:pPr>
          </w:p>
        </w:tc>
      </w:tr>
      <w:tr>
        <w:trPr>
          <w:trHeight w:val="239" w:hRule="atLeast"/>
        </w:trPr>
        <w:tc>
          <w:tcPr>
            <w:tcW w:w="2430" w:type="dxa"/>
          </w:tcPr>
          <w:p>
            <w:pPr>
              <w:pStyle w:val="TableParagraph"/>
              <w:ind w:left="119"/>
              <w:jc w:val="left"/>
              <w:rPr>
                <w:sz w:val="20"/>
              </w:rPr>
            </w:pPr>
            <w:r>
              <w:rPr>
                <w:sz w:val="20"/>
              </w:rPr>
              <w:t>Regional</w:t>
            </w:r>
            <w:r>
              <w:rPr>
                <w:spacing w:val="-9"/>
                <w:sz w:val="20"/>
              </w:rPr>
              <w:t> </w:t>
            </w:r>
            <w:r>
              <w:rPr>
                <w:spacing w:val="-2"/>
                <w:sz w:val="20"/>
              </w:rPr>
              <w:t>competitiveness</w:t>
            </w:r>
          </w:p>
        </w:tc>
        <w:tc>
          <w:tcPr>
            <w:tcW w:w="1311" w:type="dxa"/>
          </w:tcPr>
          <w:p>
            <w:pPr>
              <w:pStyle w:val="TableParagraph"/>
              <w:spacing w:line="240" w:lineRule="auto"/>
              <w:jc w:val="left"/>
              <w:rPr>
                <w:sz w:val="16"/>
              </w:rPr>
            </w:pPr>
          </w:p>
        </w:tc>
        <w:tc>
          <w:tcPr>
            <w:tcW w:w="1211" w:type="dxa"/>
          </w:tcPr>
          <w:p>
            <w:pPr>
              <w:pStyle w:val="TableParagraph"/>
              <w:spacing w:line="240" w:lineRule="auto"/>
              <w:jc w:val="left"/>
              <w:rPr>
                <w:sz w:val="16"/>
              </w:rPr>
            </w:pPr>
          </w:p>
        </w:tc>
        <w:tc>
          <w:tcPr>
            <w:tcW w:w="1272" w:type="dxa"/>
          </w:tcPr>
          <w:p>
            <w:pPr>
              <w:pStyle w:val="TableParagraph"/>
              <w:ind w:left="5" w:right="1"/>
              <w:rPr>
                <w:sz w:val="20"/>
              </w:rPr>
            </w:pPr>
            <w:r>
              <w:rPr>
                <w:rFonts w:ascii="Cambria"/>
                <w:spacing w:val="-2"/>
                <w:sz w:val="20"/>
              </w:rPr>
              <w:t>0.003</w:t>
            </w:r>
            <w:r>
              <w:rPr>
                <w:spacing w:val="-2"/>
                <w:sz w:val="20"/>
              </w:rPr>
              <w:t>***</w:t>
            </w:r>
          </w:p>
        </w:tc>
      </w:tr>
      <w:tr>
        <w:trPr>
          <w:trHeight w:val="239" w:hRule="atLeast"/>
        </w:trPr>
        <w:tc>
          <w:tcPr>
            <w:tcW w:w="2430" w:type="dxa"/>
          </w:tcPr>
          <w:p>
            <w:pPr>
              <w:pStyle w:val="TableParagraph"/>
              <w:spacing w:line="240" w:lineRule="auto"/>
              <w:jc w:val="left"/>
              <w:rPr>
                <w:sz w:val="16"/>
              </w:rPr>
            </w:pPr>
          </w:p>
        </w:tc>
        <w:tc>
          <w:tcPr>
            <w:tcW w:w="1311" w:type="dxa"/>
          </w:tcPr>
          <w:p>
            <w:pPr>
              <w:pStyle w:val="TableParagraph"/>
              <w:spacing w:line="240" w:lineRule="auto"/>
              <w:jc w:val="left"/>
              <w:rPr>
                <w:sz w:val="16"/>
              </w:rPr>
            </w:pPr>
          </w:p>
        </w:tc>
        <w:tc>
          <w:tcPr>
            <w:tcW w:w="1211" w:type="dxa"/>
          </w:tcPr>
          <w:p>
            <w:pPr>
              <w:pStyle w:val="TableParagraph"/>
              <w:spacing w:line="240" w:lineRule="auto"/>
              <w:jc w:val="left"/>
              <w:rPr>
                <w:sz w:val="16"/>
              </w:rPr>
            </w:pPr>
          </w:p>
        </w:tc>
        <w:tc>
          <w:tcPr>
            <w:tcW w:w="1272" w:type="dxa"/>
          </w:tcPr>
          <w:p>
            <w:pPr>
              <w:pStyle w:val="TableParagraph"/>
              <w:ind w:left="5" w:right="1"/>
              <w:rPr>
                <w:sz w:val="20"/>
              </w:rPr>
            </w:pPr>
            <w:r>
              <w:rPr>
                <w:spacing w:val="-2"/>
                <w:sz w:val="20"/>
              </w:rPr>
              <w:t>(</w:t>
            </w:r>
            <w:r>
              <w:rPr>
                <w:rFonts w:ascii="Cambria"/>
                <w:spacing w:val="-2"/>
                <w:sz w:val="20"/>
              </w:rPr>
              <w:t>0.0006</w:t>
            </w:r>
            <w:r>
              <w:rPr>
                <w:spacing w:val="-2"/>
                <w:sz w:val="20"/>
              </w:rPr>
              <w:t>)</w:t>
            </w:r>
          </w:p>
        </w:tc>
      </w:tr>
      <w:tr>
        <w:trPr>
          <w:trHeight w:val="239" w:hRule="atLeast"/>
        </w:trPr>
        <w:tc>
          <w:tcPr>
            <w:tcW w:w="2430" w:type="dxa"/>
          </w:tcPr>
          <w:p>
            <w:pPr>
              <w:pStyle w:val="TableParagraph"/>
              <w:ind w:left="119"/>
              <w:jc w:val="left"/>
              <w:rPr>
                <w:sz w:val="20"/>
              </w:rPr>
            </w:pPr>
            <w:r>
              <w:rPr>
                <w:sz w:val="20"/>
              </w:rPr>
              <w:t>Subnational</w:t>
            </w:r>
            <w:r>
              <w:rPr>
                <w:spacing w:val="-8"/>
                <w:sz w:val="20"/>
              </w:rPr>
              <w:t> </w:t>
            </w:r>
            <w:r>
              <w:rPr>
                <w:sz w:val="20"/>
              </w:rPr>
              <w:t>party</w:t>
            </w:r>
            <w:r>
              <w:rPr>
                <w:spacing w:val="-8"/>
                <w:sz w:val="20"/>
              </w:rPr>
              <w:t> </w:t>
            </w:r>
            <w:r>
              <w:rPr>
                <w:spacing w:val="-2"/>
                <w:sz w:val="20"/>
              </w:rPr>
              <w:t>control</w:t>
            </w:r>
          </w:p>
        </w:tc>
        <w:tc>
          <w:tcPr>
            <w:tcW w:w="1311" w:type="dxa"/>
          </w:tcPr>
          <w:p>
            <w:pPr>
              <w:pStyle w:val="TableParagraph"/>
              <w:ind w:left="2" w:right="1"/>
              <w:rPr>
                <w:sz w:val="20"/>
              </w:rPr>
            </w:pPr>
            <w:r>
              <w:rPr>
                <w:rFonts w:ascii="Cambria" w:hAnsi="Cambria"/>
                <w:spacing w:val="-2"/>
                <w:w w:val="105"/>
                <w:sz w:val="20"/>
              </w:rPr>
              <w:t>−0.607</w:t>
            </w:r>
            <w:r>
              <w:rPr>
                <w:spacing w:val="-2"/>
                <w:w w:val="105"/>
                <w:sz w:val="20"/>
              </w:rPr>
              <w:t>***</w:t>
            </w:r>
          </w:p>
        </w:tc>
        <w:tc>
          <w:tcPr>
            <w:tcW w:w="1211" w:type="dxa"/>
          </w:tcPr>
          <w:p>
            <w:pPr>
              <w:pStyle w:val="TableParagraph"/>
              <w:ind w:left="3" w:right="1"/>
              <w:rPr>
                <w:sz w:val="20"/>
              </w:rPr>
            </w:pPr>
            <w:r>
              <w:rPr>
                <w:rFonts w:ascii="Cambria" w:hAnsi="Cambria"/>
                <w:spacing w:val="-2"/>
                <w:w w:val="105"/>
                <w:sz w:val="20"/>
              </w:rPr>
              <w:t>−0.610</w:t>
            </w:r>
            <w:r>
              <w:rPr>
                <w:spacing w:val="-2"/>
                <w:w w:val="105"/>
                <w:sz w:val="20"/>
              </w:rPr>
              <w:t>***</w:t>
            </w:r>
          </w:p>
        </w:tc>
        <w:tc>
          <w:tcPr>
            <w:tcW w:w="1272" w:type="dxa"/>
          </w:tcPr>
          <w:p>
            <w:pPr>
              <w:pStyle w:val="TableParagraph"/>
              <w:ind w:left="5" w:right="3"/>
              <w:rPr>
                <w:rFonts w:ascii="Cambria" w:hAnsi="Cambria"/>
                <w:sz w:val="20"/>
              </w:rPr>
            </w:pPr>
            <w:r>
              <w:rPr>
                <w:rFonts w:ascii="Cambria" w:hAnsi="Cambria"/>
                <w:spacing w:val="-2"/>
                <w:w w:val="105"/>
                <w:sz w:val="20"/>
              </w:rPr>
              <w:t>−0.187</w:t>
            </w:r>
          </w:p>
        </w:tc>
      </w:tr>
      <w:tr>
        <w:trPr>
          <w:trHeight w:val="239" w:hRule="atLeast"/>
        </w:trPr>
        <w:tc>
          <w:tcPr>
            <w:tcW w:w="2430" w:type="dxa"/>
          </w:tcPr>
          <w:p>
            <w:pPr>
              <w:pStyle w:val="TableParagraph"/>
              <w:spacing w:line="240" w:lineRule="auto"/>
              <w:jc w:val="left"/>
              <w:rPr>
                <w:sz w:val="16"/>
              </w:rPr>
            </w:pPr>
          </w:p>
        </w:tc>
        <w:tc>
          <w:tcPr>
            <w:tcW w:w="1311" w:type="dxa"/>
          </w:tcPr>
          <w:p>
            <w:pPr>
              <w:pStyle w:val="TableParagraph"/>
              <w:ind w:left="2" w:right="1"/>
              <w:rPr>
                <w:sz w:val="20"/>
              </w:rPr>
            </w:pPr>
            <w:r>
              <w:rPr>
                <w:spacing w:val="-2"/>
                <w:sz w:val="20"/>
              </w:rPr>
              <w:t>(</w:t>
            </w:r>
            <w:r>
              <w:rPr>
                <w:rFonts w:ascii="Cambria"/>
                <w:spacing w:val="-2"/>
                <w:sz w:val="20"/>
              </w:rPr>
              <w:t>0.138</w:t>
            </w:r>
            <w:r>
              <w:rPr>
                <w:spacing w:val="-2"/>
                <w:sz w:val="20"/>
              </w:rPr>
              <w:t>)</w:t>
            </w:r>
          </w:p>
        </w:tc>
        <w:tc>
          <w:tcPr>
            <w:tcW w:w="1211" w:type="dxa"/>
          </w:tcPr>
          <w:p>
            <w:pPr>
              <w:pStyle w:val="TableParagraph"/>
              <w:ind w:left="3" w:right="1"/>
              <w:rPr>
                <w:sz w:val="20"/>
              </w:rPr>
            </w:pPr>
            <w:r>
              <w:rPr>
                <w:spacing w:val="-2"/>
                <w:sz w:val="20"/>
              </w:rPr>
              <w:t>(</w:t>
            </w:r>
            <w:r>
              <w:rPr>
                <w:rFonts w:ascii="Cambria"/>
                <w:spacing w:val="-2"/>
                <w:sz w:val="20"/>
              </w:rPr>
              <w:t>0.141</w:t>
            </w:r>
            <w:r>
              <w:rPr>
                <w:spacing w:val="-2"/>
                <w:sz w:val="20"/>
              </w:rPr>
              <w:t>)</w:t>
            </w:r>
          </w:p>
        </w:tc>
        <w:tc>
          <w:tcPr>
            <w:tcW w:w="1272" w:type="dxa"/>
          </w:tcPr>
          <w:p>
            <w:pPr>
              <w:pStyle w:val="TableParagraph"/>
              <w:ind w:left="5" w:right="1"/>
              <w:rPr>
                <w:sz w:val="20"/>
              </w:rPr>
            </w:pPr>
            <w:r>
              <w:rPr>
                <w:spacing w:val="-2"/>
                <w:sz w:val="20"/>
              </w:rPr>
              <w:t>(</w:t>
            </w:r>
            <w:r>
              <w:rPr>
                <w:rFonts w:ascii="Cambria"/>
                <w:spacing w:val="-2"/>
                <w:sz w:val="20"/>
              </w:rPr>
              <w:t>0.211</w:t>
            </w:r>
            <w:r>
              <w:rPr>
                <w:spacing w:val="-2"/>
                <w:sz w:val="20"/>
              </w:rPr>
              <w:t>)</w:t>
            </w:r>
          </w:p>
        </w:tc>
      </w:tr>
      <w:tr>
        <w:trPr>
          <w:trHeight w:val="239" w:hRule="atLeast"/>
        </w:trPr>
        <w:tc>
          <w:tcPr>
            <w:tcW w:w="2430" w:type="dxa"/>
          </w:tcPr>
          <w:p>
            <w:pPr>
              <w:pStyle w:val="TableParagraph"/>
              <w:ind w:left="119"/>
              <w:jc w:val="left"/>
              <w:rPr>
                <w:sz w:val="20"/>
              </w:rPr>
            </w:pPr>
            <w:r>
              <w:rPr>
                <w:sz w:val="20"/>
              </w:rPr>
              <w:t>Presidential</w:t>
            </w:r>
            <w:r>
              <w:rPr>
                <w:spacing w:val="-11"/>
                <w:sz w:val="20"/>
              </w:rPr>
              <w:t> </w:t>
            </w:r>
            <w:r>
              <w:rPr>
                <w:spacing w:val="-2"/>
                <w:sz w:val="20"/>
              </w:rPr>
              <w:t>election</w:t>
            </w:r>
          </w:p>
        </w:tc>
        <w:tc>
          <w:tcPr>
            <w:tcW w:w="1311" w:type="dxa"/>
          </w:tcPr>
          <w:p>
            <w:pPr>
              <w:pStyle w:val="TableParagraph"/>
              <w:ind w:left="2" w:right="1"/>
              <w:rPr>
                <w:rFonts w:ascii="Cambria" w:hAnsi="Cambria"/>
                <w:sz w:val="20"/>
              </w:rPr>
            </w:pPr>
            <w:r>
              <w:rPr>
                <w:rFonts w:ascii="Cambria" w:hAnsi="Cambria"/>
                <w:spacing w:val="-2"/>
                <w:w w:val="105"/>
                <w:sz w:val="20"/>
              </w:rPr>
              <w:t>−0.021</w:t>
            </w:r>
          </w:p>
        </w:tc>
        <w:tc>
          <w:tcPr>
            <w:tcW w:w="1211" w:type="dxa"/>
          </w:tcPr>
          <w:p>
            <w:pPr>
              <w:pStyle w:val="TableParagraph"/>
              <w:ind w:left="3" w:right="1"/>
              <w:rPr>
                <w:rFonts w:ascii="Cambria" w:hAnsi="Cambria"/>
                <w:sz w:val="20"/>
              </w:rPr>
            </w:pPr>
            <w:r>
              <w:rPr>
                <w:rFonts w:ascii="Cambria" w:hAnsi="Cambria"/>
                <w:spacing w:val="-2"/>
                <w:w w:val="105"/>
                <w:sz w:val="20"/>
              </w:rPr>
              <w:t>−0.021</w:t>
            </w:r>
          </w:p>
        </w:tc>
        <w:tc>
          <w:tcPr>
            <w:tcW w:w="1272" w:type="dxa"/>
          </w:tcPr>
          <w:p>
            <w:pPr>
              <w:pStyle w:val="TableParagraph"/>
              <w:ind w:left="5" w:right="1"/>
              <w:rPr>
                <w:sz w:val="20"/>
              </w:rPr>
            </w:pPr>
            <w:r>
              <w:rPr>
                <w:rFonts w:ascii="Cambria" w:hAnsi="Cambria"/>
                <w:spacing w:val="-2"/>
                <w:w w:val="105"/>
                <w:sz w:val="20"/>
              </w:rPr>
              <w:t>−0.052</w:t>
            </w:r>
            <w:r>
              <w:rPr>
                <w:spacing w:val="-2"/>
                <w:w w:val="105"/>
                <w:sz w:val="20"/>
              </w:rPr>
              <w:t>*</w:t>
            </w:r>
          </w:p>
        </w:tc>
      </w:tr>
      <w:tr>
        <w:trPr>
          <w:trHeight w:val="239" w:hRule="atLeast"/>
        </w:trPr>
        <w:tc>
          <w:tcPr>
            <w:tcW w:w="2430" w:type="dxa"/>
          </w:tcPr>
          <w:p>
            <w:pPr>
              <w:pStyle w:val="TableParagraph"/>
              <w:spacing w:line="240" w:lineRule="auto"/>
              <w:jc w:val="left"/>
              <w:rPr>
                <w:sz w:val="16"/>
              </w:rPr>
            </w:pPr>
          </w:p>
        </w:tc>
        <w:tc>
          <w:tcPr>
            <w:tcW w:w="1311" w:type="dxa"/>
          </w:tcPr>
          <w:p>
            <w:pPr>
              <w:pStyle w:val="TableParagraph"/>
              <w:ind w:left="2" w:right="1"/>
              <w:rPr>
                <w:sz w:val="20"/>
              </w:rPr>
            </w:pPr>
            <w:r>
              <w:rPr>
                <w:spacing w:val="-2"/>
                <w:sz w:val="20"/>
              </w:rPr>
              <w:t>(</w:t>
            </w:r>
            <w:r>
              <w:rPr>
                <w:rFonts w:ascii="Cambria"/>
                <w:spacing w:val="-2"/>
                <w:sz w:val="20"/>
              </w:rPr>
              <w:t>0.020</w:t>
            </w:r>
            <w:r>
              <w:rPr>
                <w:spacing w:val="-2"/>
                <w:sz w:val="20"/>
              </w:rPr>
              <w:t>)</w:t>
            </w:r>
          </w:p>
        </w:tc>
        <w:tc>
          <w:tcPr>
            <w:tcW w:w="1211" w:type="dxa"/>
          </w:tcPr>
          <w:p>
            <w:pPr>
              <w:pStyle w:val="TableParagraph"/>
              <w:ind w:left="3" w:right="1"/>
              <w:rPr>
                <w:sz w:val="20"/>
              </w:rPr>
            </w:pPr>
            <w:r>
              <w:rPr>
                <w:spacing w:val="-2"/>
                <w:sz w:val="20"/>
              </w:rPr>
              <w:t>(</w:t>
            </w:r>
            <w:r>
              <w:rPr>
                <w:rFonts w:ascii="Cambria"/>
                <w:spacing w:val="-2"/>
                <w:sz w:val="20"/>
              </w:rPr>
              <w:t>0.020</w:t>
            </w:r>
            <w:r>
              <w:rPr>
                <w:spacing w:val="-2"/>
                <w:sz w:val="20"/>
              </w:rPr>
              <w:t>)</w:t>
            </w:r>
          </w:p>
        </w:tc>
        <w:tc>
          <w:tcPr>
            <w:tcW w:w="1272" w:type="dxa"/>
          </w:tcPr>
          <w:p>
            <w:pPr>
              <w:pStyle w:val="TableParagraph"/>
              <w:ind w:left="5" w:right="1"/>
              <w:rPr>
                <w:sz w:val="20"/>
              </w:rPr>
            </w:pPr>
            <w:r>
              <w:rPr>
                <w:spacing w:val="-2"/>
                <w:sz w:val="20"/>
              </w:rPr>
              <w:t>(</w:t>
            </w:r>
            <w:r>
              <w:rPr>
                <w:rFonts w:ascii="Cambria"/>
                <w:spacing w:val="-2"/>
                <w:sz w:val="20"/>
              </w:rPr>
              <w:t>0.026</w:t>
            </w:r>
            <w:r>
              <w:rPr>
                <w:spacing w:val="-2"/>
                <w:sz w:val="20"/>
              </w:rPr>
              <w:t>)</w:t>
            </w:r>
          </w:p>
        </w:tc>
      </w:tr>
      <w:tr>
        <w:trPr>
          <w:trHeight w:val="239" w:hRule="atLeast"/>
        </w:trPr>
        <w:tc>
          <w:tcPr>
            <w:tcW w:w="2430" w:type="dxa"/>
          </w:tcPr>
          <w:p>
            <w:pPr>
              <w:pStyle w:val="TableParagraph"/>
              <w:ind w:left="119"/>
              <w:jc w:val="left"/>
              <w:rPr>
                <w:sz w:val="20"/>
              </w:rPr>
            </w:pPr>
            <w:r>
              <w:rPr>
                <w:sz w:val="20"/>
              </w:rPr>
              <w:t>Pensioners</w:t>
            </w:r>
            <w:r>
              <w:rPr>
                <w:spacing w:val="-10"/>
                <w:sz w:val="20"/>
              </w:rPr>
              <w:t> </w:t>
            </w:r>
            <w:r>
              <w:rPr>
                <w:sz w:val="20"/>
              </w:rPr>
              <w:t>per</w:t>
            </w:r>
            <w:r>
              <w:rPr>
                <w:spacing w:val="-9"/>
                <w:sz w:val="20"/>
              </w:rPr>
              <w:t> </w:t>
            </w:r>
            <w:r>
              <w:rPr>
                <w:sz w:val="20"/>
              </w:rPr>
              <w:t>1000</w:t>
            </w:r>
            <w:r>
              <w:rPr>
                <w:spacing w:val="-9"/>
                <w:sz w:val="20"/>
              </w:rPr>
              <w:t> </w:t>
            </w:r>
            <w:r>
              <w:rPr>
                <w:spacing w:val="-4"/>
                <w:sz w:val="20"/>
              </w:rPr>
              <w:t>pop.</w:t>
            </w:r>
          </w:p>
        </w:tc>
        <w:tc>
          <w:tcPr>
            <w:tcW w:w="1311" w:type="dxa"/>
          </w:tcPr>
          <w:p>
            <w:pPr>
              <w:pStyle w:val="TableParagraph"/>
              <w:ind w:left="2" w:right="1"/>
              <w:rPr>
                <w:sz w:val="20"/>
              </w:rPr>
            </w:pPr>
            <w:r>
              <w:rPr>
                <w:rFonts w:ascii="Cambria"/>
                <w:spacing w:val="-2"/>
                <w:sz w:val="20"/>
              </w:rPr>
              <w:t>0.0005</w:t>
            </w:r>
            <w:r>
              <w:rPr>
                <w:spacing w:val="-2"/>
                <w:sz w:val="20"/>
              </w:rPr>
              <w:t>***</w:t>
            </w:r>
          </w:p>
        </w:tc>
        <w:tc>
          <w:tcPr>
            <w:tcW w:w="1211" w:type="dxa"/>
          </w:tcPr>
          <w:p>
            <w:pPr>
              <w:pStyle w:val="TableParagraph"/>
              <w:ind w:left="3" w:right="1"/>
              <w:rPr>
                <w:sz w:val="20"/>
              </w:rPr>
            </w:pPr>
            <w:r>
              <w:rPr>
                <w:rFonts w:ascii="Cambria"/>
                <w:spacing w:val="-2"/>
                <w:sz w:val="20"/>
              </w:rPr>
              <w:t>0.0005</w:t>
            </w:r>
            <w:r>
              <w:rPr>
                <w:spacing w:val="-2"/>
                <w:sz w:val="20"/>
              </w:rPr>
              <w:t>**</w:t>
            </w:r>
          </w:p>
        </w:tc>
        <w:tc>
          <w:tcPr>
            <w:tcW w:w="1272" w:type="dxa"/>
          </w:tcPr>
          <w:p>
            <w:pPr>
              <w:pStyle w:val="TableParagraph"/>
              <w:ind w:left="5" w:right="1"/>
              <w:rPr>
                <w:sz w:val="20"/>
              </w:rPr>
            </w:pPr>
            <w:r>
              <w:rPr>
                <w:rFonts w:ascii="Cambria"/>
                <w:spacing w:val="-2"/>
                <w:sz w:val="20"/>
              </w:rPr>
              <w:t>0.0008</w:t>
            </w:r>
            <w:r>
              <w:rPr>
                <w:spacing w:val="-2"/>
                <w:sz w:val="20"/>
              </w:rPr>
              <w:t>***</w:t>
            </w:r>
          </w:p>
        </w:tc>
      </w:tr>
      <w:tr>
        <w:trPr>
          <w:trHeight w:val="239" w:hRule="atLeast"/>
        </w:trPr>
        <w:tc>
          <w:tcPr>
            <w:tcW w:w="2430" w:type="dxa"/>
          </w:tcPr>
          <w:p>
            <w:pPr>
              <w:pStyle w:val="TableParagraph"/>
              <w:spacing w:line="240" w:lineRule="auto"/>
              <w:jc w:val="left"/>
              <w:rPr>
                <w:sz w:val="16"/>
              </w:rPr>
            </w:pPr>
          </w:p>
        </w:tc>
        <w:tc>
          <w:tcPr>
            <w:tcW w:w="1311" w:type="dxa"/>
          </w:tcPr>
          <w:p>
            <w:pPr>
              <w:pStyle w:val="TableParagraph"/>
              <w:ind w:left="2" w:right="1"/>
              <w:rPr>
                <w:sz w:val="20"/>
              </w:rPr>
            </w:pPr>
            <w:r>
              <w:rPr>
                <w:spacing w:val="-2"/>
                <w:sz w:val="20"/>
              </w:rPr>
              <w:t>(</w:t>
            </w:r>
            <w:r>
              <w:rPr>
                <w:rFonts w:ascii="Cambria"/>
                <w:spacing w:val="-2"/>
                <w:sz w:val="20"/>
              </w:rPr>
              <w:t>0.0001</w:t>
            </w:r>
            <w:r>
              <w:rPr>
                <w:spacing w:val="-2"/>
                <w:sz w:val="20"/>
              </w:rPr>
              <w:t>)</w:t>
            </w:r>
          </w:p>
        </w:tc>
        <w:tc>
          <w:tcPr>
            <w:tcW w:w="1211" w:type="dxa"/>
          </w:tcPr>
          <w:p>
            <w:pPr>
              <w:pStyle w:val="TableParagraph"/>
              <w:ind w:left="3" w:right="1"/>
              <w:rPr>
                <w:sz w:val="20"/>
              </w:rPr>
            </w:pPr>
            <w:r>
              <w:rPr>
                <w:spacing w:val="-2"/>
                <w:sz w:val="20"/>
              </w:rPr>
              <w:t>(</w:t>
            </w:r>
            <w:r>
              <w:rPr>
                <w:rFonts w:ascii="Cambria"/>
                <w:spacing w:val="-2"/>
                <w:sz w:val="20"/>
              </w:rPr>
              <w:t>0.0002</w:t>
            </w:r>
            <w:r>
              <w:rPr>
                <w:spacing w:val="-2"/>
                <w:sz w:val="20"/>
              </w:rPr>
              <w:t>)</w:t>
            </w:r>
          </w:p>
        </w:tc>
        <w:tc>
          <w:tcPr>
            <w:tcW w:w="1272" w:type="dxa"/>
          </w:tcPr>
          <w:p>
            <w:pPr>
              <w:pStyle w:val="TableParagraph"/>
              <w:ind w:left="5" w:right="1"/>
              <w:rPr>
                <w:sz w:val="20"/>
              </w:rPr>
            </w:pPr>
            <w:r>
              <w:rPr>
                <w:spacing w:val="-2"/>
                <w:sz w:val="20"/>
              </w:rPr>
              <w:t>(</w:t>
            </w:r>
            <w:r>
              <w:rPr>
                <w:rFonts w:ascii="Cambria"/>
                <w:spacing w:val="-2"/>
                <w:sz w:val="20"/>
              </w:rPr>
              <w:t>0.0002</w:t>
            </w:r>
            <w:r>
              <w:rPr>
                <w:spacing w:val="-2"/>
                <w:sz w:val="20"/>
              </w:rPr>
              <w:t>)</w:t>
            </w:r>
          </w:p>
        </w:tc>
      </w:tr>
      <w:tr>
        <w:trPr>
          <w:trHeight w:val="239" w:hRule="atLeast"/>
        </w:trPr>
        <w:tc>
          <w:tcPr>
            <w:tcW w:w="2430" w:type="dxa"/>
          </w:tcPr>
          <w:p>
            <w:pPr>
              <w:pStyle w:val="TableParagraph"/>
              <w:ind w:left="119"/>
              <w:jc w:val="left"/>
              <w:rPr>
                <w:sz w:val="20"/>
              </w:rPr>
            </w:pPr>
            <w:r>
              <w:rPr>
                <w:sz w:val="20"/>
              </w:rPr>
              <w:t>GRP</w:t>
            </w:r>
            <w:r>
              <w:rPr>
                <w:spacing w:val="-6"/>
                <w:sz w:val="20"/>
              </w:rPr>
              <w:t> </w:t>
            </w:r>
            <w:r>
              <w:rPr>
                <w:sz w:val="20"/>
              </w:rPr>
              <w:t>per</w:t>
            </w:r>
            <w:r>
              <w:rPr>
                <w:spacing w:val="-5"/>
                <w:sz w:val="20"/>
              </w:rPr>
              <w:t> </w:t>
            </w:r>
            <w:r>
              <w:rPr>
                <w:spacing w:val="-2"/>
                <w:sz w:val="20"/>
              </w:rPr>
              <w:t>capita</w:t>
            </w:r>
          </w:p>
        </w:tc>
        <w:tc>
          <w:tcPr>
            <w:tcW w:w="1311" w:type="dxa"/>
          </w:tcPr>
          <w:p>
            <w:pPr>
              <w:pStyle w:val="TableParagraph"/>
              <w:ind w:left="2" w:right="1"/>
              <w:rPr>
                <w:sz w:val="20"/>
              </w:rPr>
            </w:pPr>
            <w:r>
              <w:rPr>
                <w:rFonts w:ascii="Cambria" w:hAnsi="Cambria"/>
                <w:w w:val="105"/>
                <w:sz w:val="20"/>
              </w:rPr>
              <w:t>−0.000</w:t>
            </w:r>
            <w:r>
              <w:rPr>
                <w:rFonts w:ascii="Cambria" w:hAnsi="Cambria"/>
                <w:spacing w:val="-7"/>
                <w:w w:val="105"/>
                <w:sz w:val="20"/>
              </w:rPr>
              <w:t> </w:t>
            </w:r>
            <w:r>
              <w:rPr>
                <w:rFonts w:ascii="Cambria" w:hAnsi="Cambria"/>
                <w:spacing w:val="-4"/>
                <w:w w:val="105"/>
                <w:sz w:val="20"/>
              </w:rPr>
              <w:t>04</w:t>
            </w:r>
            <w:r>
              <w:rPr>
                <w:spacing w:val="-4"/>
                <w:w w:val="105"/>
                <w:sz w:val="20"/>
              </w:rPr>
              <w:t>**</w:t>
            </w:r>
          </w:p>
        </w:tc>
        <w:tc>
          <w:tcPr>
            <w:tcW w:w="1211" w:type="dxa"/>
          </w:tcPr>
          <w:p>
            <w:pPr>
              <w:pStyle w:val="TableParagraph"/>
              <w:ind w:left="3" w:right="1"/>
              <w:rPr>
                <w:sz w:val="20"/>
              </w:rPr>
            </w:pPr>
            <w:r>
              <w:rPr>
                <w:rFonts w:ascii="Cambria" w:hAnsi="Cambria"/>
                <w:w w:val="105"/>
                <w:sz w:val="20"/>
              </w:rPr>
              <w:t>−0.000</w:t>
            </w:r>
            <w:r>
              <w:rPr>
                <w:rFonts w:ascii="Cambria" w:hAnsi="Cambria"/>
                <w:spacing w:val="-7"/>
                <w:w w:val="105"/>
                <w:sz w:val="20"/>
              </w:rPr>
              <w:t> </w:t>
            </w:r>
            <w:r>
              <w:rPr>
                <w:rFonts w:ascii="Cambria" w:hAnsi="Cambria"/>
                <w:spacing w:val="-5"/>
                <w:w w:val="105"/>
                <w:sz w:val="20"/>
              </w:rPr>
              <w:t>04</w:t>
            </w:r>
            <w:r>
              <w:rPr>
                <w:spacing w:val="-5"/>
                <w:w w:val="105"/>
                <w:sz w:val="20"/>
              </w:rPr>
              <w:t>*</w:t>
            </w:r>
          </w:p>
        </w:tc>
        <w:tc>
          <w:tcPr>
            <w:tcW w:w="1272" w:type="dxa"/>
          </w:tcPr>
          <w:p>
            <w:pPr>
              <w:pStyle w:val="TableParagraph"/>
              <w:ind w:left="5" w:right="1"/>
              <w:rPr>
                <w:sz w:val="20"/>
              </w:rPr>
            </w:pPr>
            <w:r>
              <w:rPr>
                <w:rFonts w:ascii="Cambria" w:hAnsi="Cambria"/>
                <w:w w:val="105"/>
                <w:sz w:val="20"/>
              </w:rPr>
              <w:t>−0.000</w:t>
            </w:r>
            <w:r>
              <w:rPr>
                <w:rFonts w:ascii="Cambria" w:hAnsi="Cambria"/>
                <w:spacing w:val="-7"/>
                <w:w w:val="105"/>
                <w:sz w:val="20"/>
              </w:rPr>
              <w:t> </w:t>
            </w:r>
            <w:r>
              <w:rPr>
                <w:rFonts w:ascii="Cambria" w:hAnsi="Cambria"/>
                <w:spacing w:val="-5"/>
                <w:w w:val="105"/>
                <w:sz w:val="20"/>
              </w:rPr>
              <w:t>04</w:t>
            </w:r>
            <w:r>
              <w:rPr>
                <w:spacing w:val="-5"/>
                <w:w w:val="105"/>
                <w:sz w:val="20"/>
              </w:rPr>
              <w:t>*</w:t>
            </w:r>
          </w:p>
        </w:tc>
      </w:tr>
      <w:tr>
        <w:trPr>
          <w:trHeight w:val="239" w:hRule="atLeast"/>
        </w:trPr>
        <w:tc>
          <w:tcPr>
            <w:tcW w:w="2430" w:type="dxa"/>
          </w:tcPr>
          <w:p>
            <w:pPr>
              <w:pStyle w:val="TableParagraph"/>
              <w:spacing w:line="240" w:lineRule="auto"/>
              <w:jc w:val="left"/>
              <w:rPr>
                <w:sz w:val="16"/>
              </w:rPr>
            </w:pPr>
          </w:p>
        </w:tc>
        <w:tc>
          <w:tcPr>
            <w:tcW w:w="1311" w:type="dxa"/>
          </w:tcPr>
          <w:p>
            <w:pPr>
              <w:pStyle w:val="TableParagraph"/>
              <w:ind w:left="2" w:right="1"/>
              <w:rPr>
                <w:sz w:val="20"/>
              </w:rPr>
            </w:pPr>
            <w:r>
              <w:rPr>
                <w:spacing w:val="-4"/>
                <w:sz w:val="20"/>
              </w:rPr>
              <w:t>(</w:t>
            </w:r>
            <w:r>
              <w:rPr>
                <w:rFonts w:ascii="Cambria"/>
                <w:spacing w:val="-4"/>
                <w:sz w:val="20"/>
              </w:rPr>
              <w:t>0.000</w:t>
            </w:r>
            <w:r>
              <w:rPr>
                <w:rFonts w:ascii="Cambria"/>
                <w:spacing w:val="-3"/>
                <w:sz w:val="20"/>
              </w:rPr>
              <w:t> </w:t>
            </w:r>
            <w:r>
              <w:rPr>
                <w:rFonts w:ascii="Cambria"/>
                <w:spacing w:val="-5"/>
                <w:sz w:val="20"/>
              </w:rPr>
              <w:t>01</w:t>
            </w:r>
            <w:r>
              <w:rPr>
                <w:spacing w:val="-5"/>
                <w:sz w:val="20"/>
              </w:rPr>
              <w:t>)</w:t>
            </w:r>
          </w:p>
        </w:tc>
        <w:tc>
          <w:tcPr>
            <w:tcW w:w="1211" w:type="dxa"/>
          </w:tcPr>
          <w:p>
            <w:pPr>
              <w:pStyle w:val="TableParagraph"/>
              <w:ind w:left="3" w:right="1"/>
              <w:rPr>
                <w:sz w:val="20"/>
              </w:rPr>
            </w:pPr>
            <w:r>
              <w:rPr>
                <w:spacing w:val="-4"/>
                <w:sz w:val="20"/>
              </w:rPr>
              <w:t>(</w:t>
            </w:r>
            <w:r>
              <w:rPr>
                <w:rFonts w:ascii="Cambria"/>
                <w:spacing w:val="-4"/>
                <w:sz w:val="20"/>
              </w:rPr>
              <w:t>0.000</w:t>
            </w:r>
            <w:r>
              <w:rPr>
                <w:rFonts w:ascii="Cambria"/>
                <w:spacing w:val="-2"/>
                <w:sz w:val="20"/>
              </w:rPr>
              <w:t> </w:t>
            </w:r>
            <w:r>
              <w:rPr>
                <w:rFonts w:ascii="Cambria"/>
                <w:spacing w:val="-5"/>
                <w:sz w:val="20"/>
              </w:rPr>
              <w:t>02</w:t>
            </w:r>
            <w:r>
              <w:rPr>
                <w:spacing w:val="-5"/>
                <w:sz w:val="20"/>
              </w:rPr>
              <w:t>)</w:t>
            </w:r>
          </w:p>
        </w:tc>
        <w:tc>
          <w:tcPr>
            <w:tcW w:w="1272" w:type="dxa"/>
          </w:tcPr>
          <w:p>
            <w:pPr>
              <w:pStyle w:val="TableParagraph"/>
              <w:ind w:left="5" w:right="1"/>
              <w:rPr>
                <w:sz w:val="20"/>
              </w:rPr>
            </w:pPr>
            <w:r>
              <w:rPr>
                <w:spacing w:val="-4"/>
                <w:sz w:val="20"/>
              </w:rPr>
              <w:t>(</w:t>
            </w:r>
            <w:r>
              <w:rPr>
                <w:rFonts w:ascii="Cambria"/>
                <w:spacing w:val="-4"/>
                <w:sz w:val="20"/>
              </w:rPr>
              <w:t>0.000</w:t>
            </w:r>
            <w:r>
              <w:rPr>
                <w:rFonts w:ascii="Cambria"/>
                <w:spacing w:val="-2"/>
                <w:sz w:val="20"/>
              </w:rPr>
              <w:t> </w:t>
            </w:r>
            <w:r>
              <w:rPr>
                <w:rFonts w:ascii="Cambria"/>
                <w:spacing w:val="-5"/>
                <w:sz w:val="20"/>
              </w:rPr>
              <w:t>02</w:t>
            </w:r>
            <w:r>
              <w:rPr>
                <w:spacing w:val="-5"/>
                <w:sz w:val="20"/>
              </w:rPr>
              <w:t>)</w:t>
            </w:r>
          </w:p>
        </w:tc>
      </w:tr>
      <w:tr>
        <w:trPr>
          <w:trHeight w:val="239" w:hRule="atLeast"/>
        </w:trPr>
        <w:tc>
          <w:tcPr>
            <w:tcW w:w="2430" w:type="dxa"/>
          </w:tcPr>
          <w:p>
            <w:pPr>
              <w:pStyle w:val="TableParagraph"/>
              <w:ind w:left="119"/>
              <w:jc w:val="left"/>
              <w:rPr>
                <w:sz w:val="20"/>
              </w:rPr>
            </w:pPr>
            <w:r>
              <w:rPr>
                <w:sz w:val="20"/>
              </w:rPr>
              <w:t>Poverty</w:t>
            </w:r>
            <w:r>
              <w:rPr>
                <w:spacing w:val="-8"/>
                <w:sz w:val="20"/>
              </w:rPr>
              <w:t> </w:t>
            </w:r>
            <w:r>
              <w:rPr>
                <w:spacing w:val="-4"/>
                <w:sz w:val="20"/>
              </w:rPr>
              <w:t>rate</w:t>
            </w:r>
          </w:p>
        </w:tc>
        <w:tc>
          <w:tcPr>
            <w:tcW w:w="1311" w:type="dxa"/>
          </w:tcPr>
          <w:p>
            <w:pPr>
              <w:pStyle w:val="TableParagraph"/>
              <w:ind w:left="2" w:right="1"/>
              <w:rPr>
                <w:sz w:val="20"/>
              </w:rPr>
            </w:pPr>
            <w:r>
              <w:rPr>
                <w:rFonts w:ascii="Cambria"/>
                <w:spacing w:val="-2"/>
                <w:sz w:val="20"/>
              </w:rPr>
              <w:t>0.002</w:t>
            </w:r>
            <w:r>
              <w:rPr>
                <w:spacing w:val="-2"/>
                <w:sz w:val="20"/>
              </w:rPr>
              <w:t>+</w:t>
            </w:r>
          </w:p>
        </w:tc>
        <w:tc>
          <w:tcPr>
            <w:tcW w:w="1211" w:type="dxa"/>
          </w:tcPr>
          <w:p>
            <w:pPr>
              <w:pStyle w:val="TableParagraph"/>
              <w:ind w:left="3" w:right="1"/>
              <w:rPr>
                <w:sz w:val="20"/>
              </w:rPr>
            </w:pPr>
            <w:r>
              <w:rPr>
                <w:rFonts w:ascii="Cambria"/>
                <w:spacing w:val="-2"/>
                <w:sz w:val="20"/>
              </w:rPr>
              <w:t>0.003</w:t>
            </w:r>
            <w:r>
              <w:rPr>
                <w:spacing w:val="-2"/>
                <w:sz w:val="20"/>
              </w:rPr>
              <w:t>*</w:t>
            </w:r>
          </w:p>
        </w:tc>
        <w:tc>
          <w:tcPr>
            <w:tcW w:w="1272" w:type="dxa"/>
          </w:tcPr>
          <w:p>
            <w:pPr>
              <w:pStyle w:val="TableParagraph"/>
              <w:ind w:left="5" w:right="1"/>
              <w:rPr>
                <w:rFonts w:ascii="Cambria"/>
                <w:sz w:val="20"/>
              </w:rPr>
            </w:pPr>
            <w:r>
              <w:rPr>
                <w:rFonts w:ascii="Cambria"/>
                <w:spacing w:val="-2"/>
                <w:sz w:val="20"/>
              </w:rPr>
              <w:t>0.0002</w:t>
            </w:r>
          </w:p>
        </w:tc>
      </w:tr>
      <w:tr>
        <w:trPr>
          <w:trHeight w:val="239" w:hRule="atLeast"/>
        </w:trPr>
        <w:tc>
          <w:tcPr>
            <w:tcW w:w="2430" w:type="dxa"/>
          </w:tcPr>
          <w:p>
            <w:pPr>
              <w:pStyle w:val="TableParagraph"/>
              <w:spacing w:line="240" w:lineRule="auto"/>
              <w:jc w:val="left"/>
              <w:rPr>
                <w:sz w:val="16"/>
              </w:rPr>
            </w:pPr>
          </w:p>
        </w:tc>
        <w:tc>
          <w:tcPr>
            <w:tcW w:w="1311" w:type="dxa"/>
          </w:tcPr>
          <w:p>
            <w:pPr>
              <w:pStyle w:val="TableParagraph"/>
              <w:ind w:left="2" w:right="1"/>
              <w:rPr>
                <w:sz w:val="20"/>
              </w:rPr>
            </w:pPr>
            <w:r>
              <w:rPr>
                <w:spacing w:val="-2"/>
                <w:sz w:val="20"/>
              </w:rPr>
              <w:t>(</w:t>
            </w:r>
            <w:r>
              <w:rPr>
                <w:rFonts w:ascii="Cambria"/>
                <w:spacing w:val="-2"/>
                <w:sz w:val="20"/>
              </w:rPr>
              <w:t>0.001</w:t>
            </w:r>
            <w:r>
              <w:rPr>
                <w:spacing w:val="-2"/>
                <w:sz w:val="20"/>
              </w:rPr>
              <w:t>)</w:t>
            </w:r>
          </w:p>
        </w:tc>
        <w:tc>
          <w:tcPr>
            <w:tcW w:w="1211" w:type="dxa"/>
          </w:tcPr>
          <w:p>
            <w:pPr>
              <w:pStyle w:val="TableParagraph"/>
              <w:ind w:left="3" w:right="1"/>
              <w:rPr>
                <w:sz w:val="20"/>
              </w:rPr>
            </w:pPr>
            <w:r>
              <w:rPr>
                <w:spacing w:val="-2"/>
                <w:sz w:val="20"/>
              </w:rPr>
              <w:t>(</w:t>
            </w:r>
            <w:r>
              <w:rPr>
                <w:rFonts w:ascii="Cambria"/>
                <w:spacing w:val="-2"/>
                <w:sz w:val="20"/>
              </w:rPr>
              <w:t>0.001</w:t>
            </w:r>
            <w:r>
              <w:rPr>
                <w:spacing w:val="-2"/>
                <w:sz w:val="20"/>
              </w:rPr>
              <w:t>)</w:t>
            </w:r>
          </w:p>
        </w:tc>
        <w:tc>
          <w:tcPr>
            <w:tcW w:w="1272" w:type="dxa"/>
          </w:tcPr>
          <w:p>
            <w:pPr>
              <w:pStyle w:val="TableParagraph"/>
              <w:ind w:left="5" w:right="1"/>
              <w:rPr>
                <w:sz w:val="20"/>
              </w:rPr>
            </w:pPr>
            <w:r>
              <w:rPr>
                <w:spacing w:val="-2"/>
                <w:sz w:val="20"/>
              </w:rPr>
              <w:t>(</w:t>
            </w:r>
            <w:r>
              <w:rPr>
                <w:rFonts w:ascii="Cambria"/>
                <w:spacing w:val="-2"/>
                <w:sz w:val="20"/>
              </w:rPr>
              <w:t>0.002</w:t>
            </w:r>
            <w:r>
              <w:rPr>
                <w:spacing w:val="-2"/>
                <w:sz w:val="20"/>
              </w:rPr>
              <w:t>)</w:t>
            </w:r>
          </w:p>
        </w:tc>
      </w:tr>
      <w:tr>
        <w:trPr>
          <w:trHeight w:val="239" w:hRule="atLeast"/>
        </w:trPr>
        <w:tc>
          <w:tcPr>
            <w:tcW w:w="2430" w:type="dxa"/>
          </w:tcPr>
          <w:p>
            <w:pPr>
              <w:pStyle w:val="TableParagraph"/>
              <w:ind w:left="119"/>
              <w:jc w:val="left"/>
              <w:rPr>
                <w:sz w:val="20"/>
              </w:rPr>
            </w:pPr>
            <w:r>
              <w:rPr>
                <w:sz w:val="20"/>
              </w:rPr>
              <w:t>Urban</w:t>
            </w:r>
            <w:r>
              <w:rPr>
                <w:spacing w:val="-5"/>
                <w:sz w:val="20"/>
              </w:rPr>
              <w:t> </w:t>
            </w:r>
            <w:r>
              <w:rPr>
                <w:sz w:val="20"/>
              </w:rPr>
              <w:t>share</w:t>
            </w:r>
            <w:r>
              <w:rPr>
                <w:spacing w:val="-5"/>
                <w:sz w:val="20"/>
              </w:rPr>
              <w:t> </w:t>
            </w:r>
            <w:r>
              <w:rPr>
                <w:sz w:val="20"/>
              </w:rPr>
              <w:t>of</w:t>
            </w:r>
            <w:r>
              <w:rPr>
                <w:spacing w:val="-4"/>
                <w:sz w:val="20"/>
              </w:rPr>
              <w:t> pop.</w:t>
            </w:r>
          </w:p>
        </w:tc>
        <w:tc>
          <w:tcPr>
            <w:tcW w:w="1311" w:type="dxa"/>
          </w:tcPr>
          <w:p>
            <w:pPr>
              <w:pStyle w:val="TableParagraph"/>
              <w:ind w:left="298"/>
              <w:jc w:val="left"/>
              <w:rPr>
                <w:rFonts w:ascii="Cambria"/>
                <w:sz w:val="20"/>
              </w:rPr>
            </w:pPr>
            <w:r>
              <w:rPr>
                <w:rFonts w:ascii="Cambria"/>
                <w:spacing w:val="-4"/>
                <w:sz w:val="20"/>
              </w:rPr>
              <w:t>0.000</w:t>
            </w:r>
            <w:r>
              <w:rPr>
                <w:rFonts w:ascii="Cambria"/>
                <w:spacing w:val="-5"/>
                <w:sz w:val="20"/>
              </w:rPr>
              <w:t> 07</w:t>
            </w:r>
          </w:p>
        </w:tc>
        <w:tc>
          <w:tcPr>
            <w:tcW w:w="1211" w:type="dxa"/>
          </w:tcPr>
          <w:p>
            <w:pPr>
              <w:pStyle w:val="TableParagraph"/>
              <w:ind w:left="3" w:right="1"/>
              <w:rPr>
                <w:rFonts w:ascii="Cambria" w:hAnsi="Cambria"/>
                <w:sz w:val="20"/>
              </w:rPr>
            </w:pPr>
            <w:r>
              <w:rPr>
                <w:rFonts w:ascii="Cambria" w:hAnsi="Cambria"/>
                <w:w w:val="105"/>
                <w:sz w:val="20"/>
              </w:rPr>
              <w:t>−0.000</w:t>
            </w:r>
            <w:r>
              <w:rPr>
                <w:rFonts w:ascii="Cambria" w:hAnsi="Cambria"/>
                <w:spacing w:val="-7"/>
                <w:w w:val="105"/>
                <w:sz w:val="20"/>
              </w:rPr>
              <w:t> </w:t>
            </w:r>
            <w:r>
              <w:rPr>
                <w:rFonts w:ascii="Cambria" w:hAnsi="Cambria"/>
                <w:spacing w:val="-5"/>
                <w:w w:val="105"/>
                <w:sz w:val="20"/>
              </w:rPr>
              <w:t>06</w:t>
            </w:r>
          </w:p>
        </w:tc>
        <w:tc>
          <w:tcPr>
            <w:tcW w:w="1272" w:type="dxa"/>
          </w:tcPr>
          <w:p>
            <w:pPr>
              <w:pStyle w:val="TableParagraph"/>
              <w:ind w:left="5" w:right="1"/>
              <w:rPr>
                <w:rFonts w:ascii="Cambria"/>
                <w:sz w:val="20"/>
              </w:rPr>
            </w:pPr>
            <w:r>
              <w:rPr>
                <w:rFonts w:ascii="Cambria"/>
                <w:spacing w:val="-2"/>
                <w:sz w:val="20"/>
              </w:rPr>
              <w:t>0.001</w:t>
            </w:r>
          </w:p>
        </w:tc>
      </w:tr>
      <w:tr>
        <w:trPr>
          <w:trHeight w:val="239" w:hRule="atLeast"/>
        </w:trPr>
        <w:tc>
          <w:tcPr>
            <w:tcW w:w="2430" w:type="dxa"/>
          </w:tcPr>
          <w:p>
            <w:pPr>
              <w:pStyle w:val="TableParagraph"/>
              <w:spacing w:line="240" w:lineRule="auto"/>
              <w:jc w:val="left"/>
              <w:rPr>
                <w:sz w:val="16"/>
              </w:rPr>
            </w:pPr>
          </w:p>
        </w:tc>
        <w:tc>
          <w:tcPr>
            <w:tcW w:w="1311" w:type="dxa"/>
          </w:tcPr>
          <w:p>
            <w:pPr>
              <w:pStyle w:val="TableParagraph"/>
              <w:ind w:left="2" w:right="1"/>
              <w:rPr>
                <w:sz w:val="20"/>
              </w:rPr>
            </w:pPr>
            <w:r>
              <w:rPr>
                <w:spacing w:val="-2"/>
                <w:sz w:val="20"/>
              </w:rPr>
              <w:t>(</w:t>
            </w:r>
            <w:r>
              <w:rPr>
                <w:rFonts w:ascii="Cambria"/>
                <w:spacing w:val="-2"/>
                <w:sz w:val="20"/>
              </w:rPr>
              <w:t>0.0009</w:t>
            </w:r>
            <w:r>
              <w:rPr>
                <w:spacing w:val="-2"/>
                <w:sz w:val="20"/>
              </w:rPr>
              <w:t>)</w:t>
            </w:r>
          </w:p>
        </w:tc>
        <w:tc>
          <w:tcPr>
            <w:tcW w:w="1211" w:type="dxa"/>
          </w:tcPr>
          <w:p>
            <w:pPr>
              <w:pStyle w:val="TableParagraph"/>
              <w:ind w:left="3" w:right="1"/>
              <w:rPr>
                <w:sz w:val="20"/>
              </w:rPr>
            </w:pPr>
            <w:r>
              <w:rPr>
                <w:spacing w:val="-2"/>
                <w:sz w:val="20"/>
              </w:rPr>
              <w:t>(</w:t>
            </w:r>
            <w:r>
              <w:rPr>
                <w:rFonts w:ascii="Cambria"/>
                <w:spacing w:val="-2"/>
                <w:sz w:val="20"/>
              </w:rPr>
              <w:t>0.001</w:t>
            </w:r>
            <w:r>
              <w:rPr>
                <w:spacing w:val="-2"/>
                <w:sz w:val="20"/>
              </w:rPr>
              <w:t>)</w:t>
            </w:r>
          </w:p>
        </w:tc>
        <w:tc>
          <w:tcPr>
            <w:tcW w:w="1272" w:type="dxa"/>
          </w:tcPr>
          <w:p>
            <w:pPr>
              <w:pStyle w:val="TableParagraph"/>
              <w:ind w:left="5" w:right="1"/>
              <w:rPr>
                <w:sz w:val="20"/>
              </w:rPr>
            </w:pPr>
            <w:r>
              <w:rPr>
                <w:spacing w:val="-2"/>
                <w:sz w:val="20"/>
              </w:rPr>
              <w:t>(</w:t>
            </w:r>
            <w:r>
              <w:rPr>
                <w:rFonts w:ascii="Cambria"/>
                <w:spacing w:val="-2"/>
                <w:sz w:val="20"/>
              </w:rPr>
              <w:t>0.001</w:t>
            </w:r>
            <w:r>
              <w:rPr>
                <w:spacing w:val="-2"/>
                <w:sz w:val="20"/>
              </w:rPr>
              <w:t>)</w:t>
            </w:r>
          </w:p>
        </w:tc>
      </w:tr>
      <w:tr>
        <w:trPr>
          <w:trHeight w:val="239" w:hRule="atLeast"/>
        </w:trPr>
        <w:tc>
          <w:tcPr>
            <w:tcW w:w="2430" w:type="dxa"/>
          </w:tcPr>
          <w:p>
            <w:pPr>
              <w:pStyle w:val="TableParagraph"/>
              <w:ind w:left="119"/>
              <w:jc w:val="left"/>
              <w:rPr>
                <w:sz w:val="20"/>
              </w:rPr>
            </w:pPr>
            <w:r>
              <w:rPr>
                <w:sz w:val="20"/>
              </w:rPr>
              <w:t>UR</w:t>
            </w:r>
            <w:r>
              <w:rPr>
                <w:spacing w:val="-11"/>
                <w:sz w:val="20"/>
              </w:rPr>
              <w:t> </w:t>
            </w:r>
            <w:r>
              <w:rPr>
                <w:sz w:val="20"/>
              </w:rPr>
              <w:t>governors</w:t>
            </w:r>
            <w:r>
              <w:rPr>
                <w:spacing w:val="-10"/>
                <w:sz w:val="20"/>
              </w:rPr>
              <w:t> </w:t>
            </w:r>
            <w:r>
              <w:rPr>
                <w:spacing w:val="-2"/>
                <w:sz w:val="20"/>
              </w:rPr>
              <w:t>share</w:t>
            </w:r>
          </w:p>
        </w:tc>
        <w:tc>
          <w:tcPr>
            <w:tcW w:w="1311" w:type="dxa"/>
          </w:tcPr>
          <w:p>
            <w:pPr>
              <w:pStyle w:val="TableParagraph"/>
              <w:ind w:left="1" w:right="2"/>
              <w:rPr>
                <w:rFonts w:ascii="Cambria"/>
                <w:sz w:val="20"/>
              </w:rPr>
            </w:pPr>
            <w:r>
              <w:rPr>
                <w:rFonts w:ascii="Cambria"/>
                <w:spacing w:val="-2"/>
                <w:sz w:val="20"/>
              </w:rPr>
              <w:t>0.047</w:t>
            </w:r>
          </w:p>
        </w:tc>
        <w:tc>
          <w:tcPr>
            <w:tcW w:w="1211" w:type="dxa"/>
          </w:tcPr>
          <w:p>
            <w:pPr>
              <w:pStyle w:val="TableParagraph"/>
              <w:ind w:left="3" w:right="1"/>
              <w:rPr>
                <w:rFonts w:ascii="Cambria"/>
                <w:sz w:val="20"/>
              </w:rPr>
            </w:pPr>
            <w:r>
              <w:rPr>
                <w:rFonts w:ascii="Cambria"/>
                <w:spacing w:val="-2"/>
                <w:sz w:val="20"/>
              </w:rPr>
              <w:t>0.075</w:t>
            </w:r>
          </w:p>
        </w:tc>
        <w:tc>
          <w:tcPr>
            <w:tcW w:w="1272" w:type="dxa"/>
          </w:tcPr>
          <w:p>
            <w:pPr>
              <w:pStyle w:val="TableParagraph"/>
              <w:ind w:left="5" w:right="1"/>
              <w:rPr>
                <w:rFonts w:ascii="Cambria"/>
                <w:sz w:val="20"/>
              </w:rPr>
            </w:pPr>
            <w:r>
              <w:rPr>
                <w:rFonts w:ascii="Cambria"/>
                <w:spacing w:val="-2"/>
                <w:sz w:val="20"/>
              </w:rPr>
              <w:t>0.193</w:t>
            </w:r>
          </w:p>
        </w:tc>
      </w:tr>
      <w:tr>
        <w:trPr>
          <w:trHeight w:val="239" w:hRule="atLeast"/>
        </w:trPr>
        <w:tc>
          <w:tcPr>
            <w:tcW w:w="2430" w:type="dxa"/>
          </w:tcPr>
          <w:p>
            <w:pPr>
              <w:pStyle w:val="TableParagraph"/>
              <w:spacing w:line="240" w:lineRule="auto"/>
              <w:jc w:val="left"/>
              <w:rPr>
                <w:sz w:val="16"/>
              </w:rPr>
            </w:pPr>
          </w:p>
        </w:tc>
        <w:tc>
          <w:tcPr>
            <w:tcW w:w="1311" w:type="dxa"/>
          </w:tcPr>
          <w:p>
            <w:pPr>
              <w:pStyle w:val="TableParagraph"/>
              <w:ind w:left="2" w:right="1"/>
              <w:rPr>
                <w:sz w:val="20"/>
              </w:rPr>
            </w:pPr>
            <w:r>
              <w:rPr>
                <w:spacing w:val="-2"/>
                <w:sz w:val="20"/>
              </w:rPr>
              <w:t>(</w:t>
            </w:r>
            <w:r>
              <w:rPr>
                <w:rFonts w:ascii="Cambria"/>
                <w:spacing w:val="-2"/>
                <w:sz w:val="20"/>
              </w:rPr>
              <w:t>0.093</w:t>
            </w:r>
            <w:r>
              <w:rPr>
                <w:spacing w:val="-2"/>
                <w:sz w:val="20"/>
              </w:rPr>
              <w:t>)</w:t>
            </w:r>
          </w:p>
        </w:tc>
        <w:tc>
          <w:tcPr>
            <w:tcW w:w="1211" w:type="dxa"/>
          </w:tcPr>
          <w:p>
            <w:pPr>
              <w:pStyle w:val="TableParagraph"/>
              <w:ind w:left="3" w:right="1"/>
              <w:rPr>
                <w:sz w:val="20"/>
              </w:rPr>
            </w:pPr>
            <w:r>
              <w:rPr>
                <w:spacing w:val="-2"/>
                <w:sz w:val="20"/>
              </w:rPr>
              <w:t>(</w:t>
            </w:r>
            <w:r>
              <w:rPr>
                <w:rFonts w:ascii="Cambria"/>
                <w:spacing w:val="-2"/>
                <w:sz w:val="20"/>
              </w:rPr>
              <w:t>0.096</w:t>
            </w:r>
            <w:r>
              <w:rPr>
                <w:spacing w:val="-2"/>
                <w:sz w:val="20"/>
              </w:rPr>
              <w:t>)</w:t>
            </w:r>
          </w:p>
        </w:tc>
        <w:tc>
          <w:tcPr>
            <w:tcW w:w="1272" w:type="dxa"/>
          </w:tcPr>
          <w:p>
            <w:pPr>
              <w:pStyle w:val="TableParagraph"/>
              <w:ind w:left="5" w:right="1"/>
              <w:rPr>
                <w:sz w:val="20"/>
              </w:rPr>
            </w:pPr>
            <w:r>
              <w:rPr>
                <w:spacing w:val="-2"/>
                <w:sz w:val="20"/>
              </w:rPr>
              <w:t>(</w:t>
            </w:r>
            <w:r>
              <w:rPr>
                <w:rFonts w:ascii="Cambria"/>
                <w:spacing w:val="-2"/>
                <w:sz w:val="20"/>
              </w:rPr>
              <w:t>0.120</w:t>
            </w:r>
            <w:r>
              <w:rPr>
                <w:spacing w:val="-2"/>
                <w:sz w:val="20"/>
              </w:rPr>
              <w:t>)</w:t>
            </w:r>
          </w:p>
        </w:tc>
      </w:tr>
      <w:tr>
        <w:trPr>
          <w:trHeight w:val="239" w:hRule="atLeast"/>
        </w:trPr>
        <w:tc>
          <w:tcPr>
            <w:tcW w:w="2430" w:type="dxa"/>
          </w:tcPr>
          <w:p>
            <w:pPr>
              <w:pStyle w:val="TableParagraph"/>
              <w:ind w:left="119"/>
              <w:jc w:val="left"/>
              <w:rPr>
                <w:sz w:val="20"/>
              </w:rPr>
            </w:pPr>
            <w:r>
              <w:rPr>
                <w:sz w:val="20"/>
              </w:rPr>
              <w:t>Population</w:t>
            </w:r>
            <w:r>
              <w:rPr>
                <w:spacing w:val="-10"/>
                <w:sz w:val="20"/>
              </w:rPr>
              <w:t> </w:t>
            </w:r>
            <w:r>
              <w:rPr>
                <w:spacing w:val="-4"/>
                <w:sz w:val="20"/>
              </w:rPr>
              <w:t>size</w:t>
            </w:r>
          </w:p>
        </w:tc>
        <w:tc>
          <w:tcPr>
            <w:tcW w:w="1311" w:type="dxa"/>
          </w:tcPr>
          <w:p>
            <w:pPr>
              <w:pStyle w:val="TableParagraph"/>
              <w:ind w:left="2" w:right="1"/>
              <w:rPr>
                <w:sz w:val="20"/>
              </w:rPr>
            </w:pPr>
            <w:r>
              <w:rPr>
                <w:rFonts w:ascii="Cambria" w:hAnsi="Cambria"/>
                <w:spacing w:val="-2"/>
                <w:w w:val="105"/>
                <w:sz w:val="20"/>
              </w:rPr>
              <w:t>−0.0001</w:t>
            </w:r>
            <w:r>
              <w:rPr>
                <w:spacing w:val="-2"/>
                <w:w w:val="105"/>
                <w:sz w:val="20"/>
              </w:rPr>
              <w:t>***</w:t>
            </w:r>
          </w:p>
        </w:tc>
        <w:tc>
          <w:tcPr>
            <w:tcW w:w="1211" w:type="dxa"/>
          </w:tcPr>
          <w:p>
            <w:pPr>
              <w:pStyle w:val="TableParagraph"/>
              <w:ind w:left="3" w:right="1"/>
              <w:rPr>
                <w:sz w:val="20"/>
              </w:rPr>
            </w:pPr>
            <w:r>
              <w:rPr>
                <w:rFonts w:ascii="Cambria" w:hAnsi="Cambria"/>
                <w:spacing w:val="-2"/>
                <w:w w:val="105"/>
                <w:sz w:val="20"/>
              </w:rPr>
              <w:t>−0.0001</w:t>
            </w:r>
            <w:r>
              <w:rPr>
                <w:spacing w:val="-2"/>
                <w:w w:val="105"/>
                <w:sz w:val="20"/>
              </w:rPr>
              <w:t>**</w:t>
            </w:r>
          </w:p>
        </w:tc>
        <w:tc>
          <w:tcPr>
            <w:tcW w:w="1272" w:type="dxa"/>
          </w:tcPr>
          <w:p>
            <w:pPr>
              <w:pStyle w:val="TableParagraph"/>
              <w:ind w:left="5" w:right="1"/>
              <w:rPr>
                <w:sz w:val="20"/>
              </w:rPr>
            </w:pPr>
            <w:r>
              <w:rPr>
                <w:rFonts w:ascii="Cambria" w:hAnsi="Cambria"/>
                <w:spacing w:val="-2"/>
                <w:w w:val="105"/>
                <w:sz w:val="20"/>
              </w:rPr>
              <w:t>−0.0002</w:t>
            </w:r>
            <w:r>
              <w:rPr>
                <w:spacing w:val="-2"/>
                <w:w w:val="105"/>
                <w:sz w:val="20"/>
              </w:rPr>
              <w:t>***</w:t>
            </w:r>
          </w:p>
        </w:tc>
      </w:tr>
      <w:tr>
        <w:trPr>
          <w:trHeight w:val="288" w:hRule="atLeast"/>
        </w:trPr>
        <w:tc>
          <w:tcPr>
            <w:tcW w:w="2430" w:type="dxa"/>
            <w:tcBorders>
              <w:bottom w:val="single" w:sz="4" w:space="0" w:color="000000"/>
            </w:tcBorders>
          </w:tcPr>
          <w:p>
            <w:pPr>
              <w:pStyle w:val="TableParagraph"/>
              <w:spacing w:line="240" w:lineRule="auto"/>
              <w:jc w:val="left"/>
              <w:rPr>
                <w:sz w:val="20"/>
              </w:rPr>
            </w:pPr>
          </w:p>
        </w:tc>
        <w:tc>
          <w:tcPr>
            <w:tcW w:w="1311" w:type="dxa"/>
            <w:tcBorders>
              <w:bottom w:val="single" w:sz="4" w:space="0" w:color="000000"/>
            </w:tcBorders>
          </w:tcPr>
          <w:p>
            <w:pPr>
              <w:pStyle w:val="TableParagraph"/>
              <w:spacing w:line="227" w:lineRule="exact"/>
              <w:ind w:left="2" w:right="1"/>
              <w:rPr>
                <w:sz w:val="20"/>
              </w:rPr>
            </w:pPr>
            <w:r>
              <w:rPr>
                <w:spacing w:val="-4"/>
                <w:sz w:val="20"/>
              </w:rPr>
              <w:t>(</w:t>
            </w:r>
            <w:r>
              <w:rPr>
                <w:rFonts w:ascii="Cambria"/>
                <w:spacing w:val="-4"/>
                <w:sz w:val="20"/>
              </w:rPr>
              <w:t>0.000</w:t>
            </w:r>
            <w:r>
              <w:rPr>
                <w:rFonts w:ascii="Cambria"/>
                <w:spacing w:val="-3"/>
                <w:sz w:val="20"/>
              </w:rPr>
              <w:t> </w:t>
            </w:r>
            <w:r>
              <w:rPr>
                <w:rFonts w:ascii="Cambria"/>
                <w:spacing w:val="-5"/>
                <w:sz w:val="20"/>
              </w:rPr>
              <w:t>03</w:t>
            </w:r>
            <w:r>
              <w:rPr>
                <w:spacing w:val="-5"/>
                <w:sz w:val="20"/>
              </w:rPr>
              <w:t>)</w:t>
            </w:r>
          </w:p>
        </w:tc>
        <w:tc>
          <w:tcPr>
            <w:tcW w:w="1211" w:type="dxa"/>
            <w:tcBorders>
              <w:bottom w:val="single" w:sz="4" w:space="0" w:color="000000"/>
            </w:tcBorders>
          </w:tcPr>
          <w:p>
            <w:pPr>
              <w:pStyle w:val="TableParagraph"/>
              <w:spacing w:line="227" w:lineRule="exact"/>
              <w:ind w:left="3" w:right="1"/>
              <w:rPr>
                <w:sz w:val="20"/>
              </w:rPr>
            </w:pPr>
            <w:r>
              <w:rPr>
                <w:spacing w:val="-4"/>
                <w:sz w:val="20"/>
              </w:rPr>
              <w:t>(</w:t>
            </w:r>
            <w:r>
              <w:rPr>
                <w:rFonts w:ascii="Cambria"/>
                <w:spacing w:val="-4"/>
                <w:sz w:val="20"/>
              </w:rPr>
              <w:t>0.000</w:t>
            </w:r>
            <w:r>
              <w:rPr>
                <w:rFonts w:ascii="Cambria"/>
                <w:spacing w:val="-2"/>
                <w:sz w:val="20"/>
              </w:rPr>
              <w:t> </w:t>
            </w:r>
            <w:r>
              <w:rPr>
                <w:rFonts w:ascii="Cambria"/>
                <w:spacing w:val="-5"/>
                <w:sz w:val="20"/>
              </w:rPr>
              <w:t>04</w:t>
            </w:r>
            <w:r>
              <w:rPr>
                <w:spacing w:val="-5"/>
                <w:sz w:val="20"/>
              </w:rPr>
              <w:t>)</w:t>
            </w:r>
          </w:p>
        </w:tc>
        <w:tc>
          <w:tcPr>
            <w:tcW w:w="1272" w:type="dxa"/>
            <w:tcBorders>
              <w:bottom w:val="single" w:sz="4" w:space="0" w:color="000000"/>
            </w:tcBorders>
          </w:tcPr>
          <w:p>
            <w:pPr>
              <w:pStyle w:val="TableParagraph"/>
              <w:spacing w:line="227" w:lineRule="exact"/>
              <w:ind w:left="5" w:right="1"/>
              <w:rPr>
                <w:sz w:val="20"/>
              </w:rPr>
            </w:pPr>
            <w:r>
              <w:rPr>
                <w:spacing w:val="-4"/>
                <w:sz w:val="20"/>
              </w:rPr>
              <w:t>(</w:t>
            </w:r>
            <w:r>
              <w:rPr>
                <w:rFonts w:ascii="Cambria"/>
                <w:spacing w:val="-4"/>
                <w:sz w:val="20"/>
              </w:rPr>
              <w:t>0.000</w:t>
            </w:r>
            <w:r>
              <w:rPr>
                <w:rFonts w:ascii="Cambria"/>
                <w:spacing w:val="-2"/>
                <w:sz w:val="20"/>
              </w:rPr>
              <w:t> </w:t>
            </w:r>
            <w:r>
              <w:rPr>
                <w:rFonts w:ascii="Cambria"/>
                <w:spacing w:val="-5"/>
                <w:sz w:val="20"/>
              </w:rPr>
              <w:t>04</w:t>
            </w:r>
            <w:r>
              <w:rPr>
                <w:spacing w:val="-5"/>
                <w:sz w:val="20"/>
              </w:rPr>
              <w:t>)</w:t>
            </w:r>
          </w:p>
        </w:tc>
      </w:tr>
      <w:tr>
        <w:trPr>
          <w:trHeight w:val="279" w:hRule="atLeast"/>
        </w:trPr>
        <w:tc>
          <w:tcPr>
            <w:tcW w:w="2430" w:type="dxa"/>
            <w:tcBorders>
              <w:top w:val="single" w:sz="4" w:space="0" w:color="000000"/>
            </w:tcBorders>
          </w:tcPr>
          <w:p>
            <w:pPr>
              <w:pStyle w:val="TableParagraph"/>
              <w:spacing w:line="223" w:lineRule="exact" w:before="36"/>
              <w:ind w:left="119"/>
              <w:jc w:val="left"/>
              <w:rPr>
                <w:sz w:val="20"/>
              </w:rPr>
            </w:pPr>
            <w:r>
              <w:rPr>
                <w:spacing w:val="-2"/>
                <w:sz w:val="20"/>
              </w:rPr>
              <w:t>Num.Obs.</w:t>
            </w:r>
          </w:p>
        </w:tc>
        <w:tc>
          <w:tcPr>
            <w:tcW w:w="1311" w:type="dxa"/>
            <w:tcBorders>
              <w:top w:val="single" w:sz="4" w:space="0" w:color="000000"/>
            </w:tcBorders>
          </w:tcPr>
          <w:p>
            <w:pPr>
              <w:pStyle w:val="TableParagraph"/>
              <w:spacing w:line="227" w:lineRule="exact" w:before="33"/>
              <w:ind w:left="2" w:right="1"/>
              <w:rPr>
                <w:rFonts w:ascii="Cambria"/>
                <w:sz w:val="20"/>
              </w:rPr>
            </w:pPr>
            <w:r>
              <w:rPr>
                <w:rFonts w:ascii="Cambria"/>
                <w:spacing w:val="-5"/>
                <w:sz w:val="20"/>
              </w:rPr>
              <w:t>844</w:t>
            </w:r>
          </w:p>
        </w:tc>
        <w:tc>
          <w:tcPr>
            <w:tcW w:w="1211" w:type="dxa"/>
            <w:tcBorders>
              <w:top w:val="single" w:sz="4" w:space="0" w:color="000000"/>
            </w:tcBorders>
          </w:tcPr>
          <w:p>
            <w:pPr>
              <w:pStyle w:val="TableParagraph"/>
              <w:spacing w:line="227" w:lineRule="exact" w:before="33"/>
              <w:ind w:left="3" w:right="1"/>
              <w:rPr>
                <w:rFonts w:ascii="Cambria"/>
                <w:sz w:val="20"/>
              </w:rPr>
            </w:pPr>
            <w:r>
              <w:rPr>
                <w:rFonts w:ascii="Cambria"/>
                <w:spacing w:val="-5"/>
                <w:sz w:val="20"/>
              </w:rPr>
              <w:t>812</w:t>
            </w:r>
          </w:p>
        </w:tc>
        <w:tc>
          <w:tcPr>
            <w:tcW w:w="1272" w:type="dxa"/>
            <w:tcBorders>
              <w:top w:val="single" w:sz="4" w:space="0" w:color="000000"/>
            </w:tcBorders>
          </w:tcPr>
          <w:p>
            <w:pPr>
              <w:pStyle w:val="TableParagraph"/>
              <w:spacing w:line="227" w:lineRule="exact" w:before="33"/>
              <w:ind w:left="5" w:right="1"/>
              <w:rPr>
                <w:rFonts w:ascii="Cambria"/>
                <w:sz w:val="20"/>
              </w:rPr>
            </w:pPr>
            <w:r>
              <w:rPr>
                <w:rFonts w:ascii="Cambria"/>
                <w:spacing w:val="-5"/>
                <w:sz w:val="20"/>
              </w:rPr>
              <w:t>635</w:t>
            </w:r>
          </w:p>
        </w:tc>
      </w:tr>
      <w:tr>
        <w:trPr>
          <w:trHeight w:val="239" w:hRule="atLeast"/>
        </w:trPr>
        <w:tc>
          <w:tcPr>
            <w:tcW w:w="2430" w:type="dxa"/>
          </w:tcPr>
          <w:p>
            <w:pPr>
              <w:pStyle w:val="TableParagraph"/>
              <w:ind w:left="119"/>
              <w:jc w:val="left"/>
              <w:rPr>
                <w:sz w:val="20"/>
              </w:rPr>
            </w:pPr>
            <w:r>
              <w:rPr>
                <w:spacing w:val="-5"/>
                <w:sz w:val="20"/>
              </w:rPr>
              <w:t>R2</w:t>
            </w:r>
          </w:p>
        </w:tc>
        <w:tc>
          <w:tcPr>
            <w:tcW w:w="1311" w:type="dxa"/>
          </w:tcPr>
          <w:p>
            <w:pPr>
              <w:pStyle w:val="TableParagraph"/>
              <w:ind w:left="2" w:right="1"/>
              <w:rPr>
                <w:rFonts w:ascii="Cambria"/>
                <w:sz w:val="20"/>
              </w:rPr>
            </w:pPr>
            <w:r>
              <w:rPr>
                <w:rFonts w:ascii="Cambria"/>
                <w:spacing w:val="-2"/>
                <w:sz w:val="20"/>
              </w:rPr>
              <w:t>0.210</w:t>
            </w:r>
          </w:p>
        </w:tc>
        <w:tc>
          <w:tcPr>
            <w:tcW w:w="1211" w:type="dxa"/>
          </w:tcPr>
          <w:p>
            <w:pPr>
              <w:pStyle w:val="TableParagraph"/>
              <w:ind w:left="3" w:right="1"/>
              <w:rPr>
                <w:rFonts w:ascii="Cambria"/>
                <w:sz w:val="20"/>
              </w:rPr>
            </w:pPr>
            <w:r>
              <w:rPr>
                <w:rFonts w:ascii="Cambria"/>
                <w:spacing w:val="-2"/>
                <w:sz w:val="20"/>
              </w:rPr>
              <w:t>0.213</w:t>
            </w:r>
          </w:p>
        </w:tc>
        <w:tc>
          <w:tcPr>
            <w:tcW w:w="1272" w:type="dxa"/>
          </w:tcPr>
          <w:p>
            <w:pPr>
              <w:pStyle w:val="TableParagraph"/>
              <w:ind w:left="5" w:right="3"/>
              <w:rPr>
                <w:rFonts w:ascii="Cambria"/>
                <w:sz w:val="20"/>
              </w:rPr>
            </w:pPr>
            <w:r>
              <w:rPr>
                <w:rFonts w:ascii="Cambria"/>
                <w:spacing w:val="-2"/>
                <w:sz w:val="20"/>
              </w:rPr>
              <w:t>0.137</w:t>
            </w:r>
          </w:p>
        </w:tc>
      </w:tr>
      <w:tr>
        <w:trPr>
          <w:trHeight w:val="239" w:hRule="atLeast"/>
        </w:trPr>
        <w:tc>
          <w:tcPr>
            <w:tcW w:w="2430" w:type="dxa"/>
          </w:tcPr>
          <w:p>
            <w:pPr>
              <w:pStyle w:val="TableParagraph"/>
              <w:ind w:left="119"/>
              <w:jc w:val="left"/>
              <w:rPr>
                <w:sz w:val="20"/>
              </w:rPr>
            </w:pPr>
            <w:r>
              <w:rPr>
                <w:sz w:val="20"/>
              </w:rPr>
              <w:t>R2</w:t>
            </w:r>
            <w:r>
              <w:rPr>
                <w:spacing w:val="-4"/>
                <w:sz w:val="20"/>
              </w:rPr>
              <w:t> Adj.</w:t>
            </w:r>
          </w:p>
        </w:tc>
        <w:tc>
          <w:tcPr>
            <w:tcW w:w="1311" w:type="dxa"/>
          </w:tcPr>
          <w:p>
            <w:pPr>
              <w:pStyle w:val="TableParagraph"/>
              <w:ind w:left="2" w:right="1"/>
              <w:rPr>
                <w:rFonts w:ascii="Cambria"/>
                <w:sz w:val="20"/>
              </w:rPr>
            </w:pPr>
            <w:r>
              <w:rPr>
                <w:rFonts w:ascii="Cambria"/>
                <w:spacing w:val="-2"/>
                <w:sz w:val="20"/>
              </w:rPr>
              <w:t>0.200</w:t>
            </w:r>
          </w:p>
        </w:tc>
        <w:tc>
          <w:tcPr>
            <w:tcW w:w="1211" w:type="dxa"/>
          </w:tcPr>
          <w:p>
            <w:pPr>
              <w:pStyle w:val="TableParagraph"/>
              <w:ind w:left="3" w:right="1"/>
              <w:rPr>
                <w:rFonts w:ascii="Cambria"/>
                <w:sz w:val="20"/>
              </w:rPr>
            </w:pPr>
            <w:r>
              <w:rPr>
                <w:rFonts w:ascii="Cambria"/>
                <w:spacing w:val="-2"/>
                <w:sz w:val="20"/>
              </w:rPr>
              <w:t>0.204</w:t>
            </w:r>
          </w:p>
        </w:tc>
        <w:tc>
          <w:tcPr>
            <w:tcW w:w="1272" w:type="dxa"/>
          </w:tcPr>
          <w:p>
            <w:pPr>
              <w:pStyle w:val="TableParagraph"/>
              <w:ind w:left="5" w:right="1"/>
              <w:rPr>
                <w:rFonts w:ascii="Cambria"/>
                <w:sz w:val="20"/>
              </w:rPr>
            </w:pPr>
            <w:r>
              <w:rPr>
                <w:rFonts w:ascii="Cambria"/>
                <w:spacing w:val="-2"/>
                <w:sz w:val="20"/>
              </w:rPr>
              <w:t>0.125</w:t>
            </w:r>
          </w:p>
        </w:tc>
      </w:tr>
      <w:tr>
        <w:trPr>
          <w:trHeight w:val="286" w:hRule="atLeast"/>
        </w:trPr>
        <w:tc>
          <w:tcPr>
            <w:tcW w:w="2430" w:type="dxa"/>
            <w:tcBorders>
              <w:bottom w:val="single" w:sz="8" w:space="0" w:color="000000"/>
            </w:tcBorders>
          </w:tcPr>
          <w:p>
            <w:pPr>
              <w:pStyle w:val="TableParagraph"/>
              <w:spacing w:line="226" w:lineRule="exact"/>
              <w:ind w:left="119"/>
              <w:jc w:val="left"/>
              <w:rPr>
                <w:sz w:val="20"/>
              </w:rPr>
            </w:pPr>
            <w:r>
              <w:rPr>
                <w:spacing w:val="-10"/>
                <w:sz w:val="20"/>
              </w:rPr>
              <w:t>F</w:t>
            </w:r>
          </w:p>
        </w:tc>
        <w:tc>
          <w:tcPr>
            <w:tcW w:w="1311" w:type="dxa"/>
            <w:tcBorders>
              <w:bottom w:val="single" w:sz="8" w:space="0" w:color="000000"/>
            </w:tcBorders>
          </w:tcPr>
          <w:p>
            <w:pPr>
              <w:pStyle w:val="TableParagraph"/>
              <w:spacing w:line="227" w:lineRule="exact"/>
              <w:ind w:left="2" w:right="1"/>
              <w:rPr>
                <w:rFonts w:ascii="Cambria"/>
                <w:sz w:val="20"/>
              </w:rPr>
            </w:pPr>
            <w:r>
              <w:rPr>
                <w:rFonts w:ascii="Cambria"/>
                <w:spacing w:val="-2"/>
                <w:sz w:val="20"/>
              </w:rPr>
              <w:t>22.104</w:t>
            </w:r>
          </w:p>
        </w:tc>
        <w:tc>
          <w:tcPr>
            <w:tcW w:w="1211" w:type="dxa"/>
            <w:tcBorders>
              <w:bottom w:val="single" w:sz="8" w:space="0" w:color="000000"/>
            </w:tcBorders>
          </w:tcPr>
          <w:p>
            <w:pPr>
              <w:pStyle w:val="TableParagraph"/>
              <w:spacing w:line="227" w:lineRule="exact"/>
              <w:ind w:left="3" w:right="1"/>
              <w:rPr>
                <w:rFonts w:ascii="Cambria"/>
                <w:sz w:val="20"/>
              </w:rPr>
            </w:pPr>
            <w:r>
              <w:rPr>
                <w:rFonts w:ascii="Cambria"/>
                <w:spacing w:val="-2"/>
                <w:sz w:val="20"/>
              </w:rPr>
              <w:t>24.061</w:t>
            </w:r>
          </w:p>
        </w:tc>
        <w:tc>
          <w:tcPr>
            <w:tcW w:w="1272" w:type="dxa"/>
            <w:tcBorders>
              <w:bottom w:val="single" w:sz="8" w:space="0" w:color="000000"/>
            </w:tcBorders>
          </w:tcPr>
          <w:p>
            <w:pPr>
              <w:pStyle w:val="TableParagraph"/>
              <w:spacing w:line="240" w:lineRule="auto"/>
              <w:jc w:val="left"/>
              <w:rPr>
                <w:sz w:val="20"/>
              </w:rPr>
            </w:pPr>
          </w:p>
        </w:tc>
      </w:tr>
    </w:tbl>
    <w:p>
      <w:pPr>
        <w:pStyle w:val="BodyText"/>
        <w:spacing w:before="2"/>
        <w:ind w:left="1856"/>
      </w:pPr>
      <w:r>
        <w:rPr>
          <w:w w:val="110"/>
        </w:rPr>
        <w:t>+</w:t>
      </w:r>
      <w:r>
        <w:rPr>
          <w:spacing w:val="-14"/>
          <w:w w:val="110"/>
        </w:rPr>
        <w:t> </w:t>
      </w:r>
      <w:r>
        <w:rPr>
          <w:w w:val="110"/>
        </w:rPr>
        <w:t>p</w:t>
      </w:r>
      <w:r>
        <w:rPr>
          <w:spacing w:val="-13"/>
          <w:w w:val="110"/>
        </w:rPr>
        <w:t> </w:t>
      </w:r>
      <w:r>
        <w:rPr>
          <w:rFonts w:ascii="Cambria"/>
          <w:w w:val="115"/>
        </w:rPr>
        <w:t>&lt;</w:t>
      </w:r>
      <w:r>
        <w:rPr>
          <w:rFonts w:ascii="Cambria"/>
          <w:spacing w:val="-9"/>
          <w:w w:val="115"/>
        </w:rPr>
        <w:t> </w:t>
      </w:r>
      <w:r>
        <w:rPr>
          <w:w w:val="110"/>
        </w:rPr>
        <w:t>0.1,</w:t>
      </w:r>
      <w:r>
        <w:rPr>
          <w:spacing w:val="-13"/>
          <w:w w:val="110"/>
        </w:rPr>
        <w:t> </w:t>
      </w:r>
      <w:r>
        <w:rPr>
          <w:w w:val="110"/>
        </w:rPr>
        <w:t>*</w:t>
      </w:r>
      <w:r>
        <w:rPr>
          <w:spacing w:val="-14"/>
          <w:w w:val="110"/>
        </w:rPr>
        <w:t> </w:t>
      </w:r>
      <w:r>
        <w:rPr>
          <w:w w:val="110"/>
        </w:rPr>
        <w:t>p</w:t>
      </w:r>
      <w:r>
        <w:rPr>
          <w:spacing w:val="-12"/>
          <w:w w:val="110"/>
        </w:rPr>
        <w:t> </w:t>
      </w:r>
      <w:r>
        <w:rPr>
          <w:rFonts w:ascii="Cambria"/>
          <w:w w:val="115"/>
        </w:rPr>
        <w:t>&lt;</w:t>
      </w:r>
      <w:r>
        <w:rPr>
          <w:rFonts w:ascii="Cambria"/>
          <w:spacing w:val="-9"/>
          <w:w w:val="115"/>
        </w:rPr>
        <w:t> </w:t>
      </w:r>
      <w:r>
        <w:rPr>
          <w:w w:val="110"/>
        </w:rPr>
        <w:t>0.05,</w:t>
      </w:r>
      <w:r>
        <w:rPr>
          <w:spacing w:val="-14"/>
          <w:w w:val="110"/>
        </w:rPr>
        <w:t> </w:t>
      </w:r>
      <w:r>
        <w:rPr>
          <w:w w:val="110"/>
        </w:rPr>
        <w:t>**</w:t>
      </w:r>
      <w:r>
        <w:rPr>
          <w:spacing w:val="-13"/>
          <w:w w:val="110"/>
        </w:rPr>
        <w:t> </w:t>
      </w:r>
      <w:r>
        <w:rPr>
          <w:w w:val="110"/>
        </w:rPr>
        <w:t>p</w:t>
      </w:r>
      <w:r>
        <w:rPr>
          <w:spacing w:val="-13"/>
          <w:w w:val="110"/>
        </w:rPr>
        <w:t> </w:t>
      </w:r>
      <w:r>
        <w:rPr>
          <w:rFonts w:ascii="Cambria"/>
          <w:w w:val="115"/>
        </w:rPr>
        <w:t>&lt;</w:t>
      </w:r>
      <w:r>
        <w:rPr>
          <w:rFonts w:ascii="Cambria"/>
          <w:spacing w:val="-9"/>
          <w:w w:val="115"/>
        </w:rPr>
        <w:t> </w:t>
      </w:r>
      <w:r>
        <w:rPr>
          <w:w w:val="110"/>
        </w:rPr>
        <w:t>0.01,</w:t>
      </w:r>
      <w:r>
        <w:rPr>
          <w:spacing w:val="-14"/>
          <w:w w:val="110"/>
        </w:rPr>
        <w:t> </w:t>
      </w:r>
      <w:r>
        <w:rPr>
          <w:w w:val="110"/>
        </w:rPr>
        <w:t>***</w:t>
      </w:r>
      <w:r>
        <w:rPr>
          <w:spacing w:val="-13"/>
          <w:w w:val="110"/>
        </w:rPr>
        <w:t> </w:t>
      </w:r>
      <w:r>
        <w:rPr>
          <w:w w:val="110"/>
        </w:rPr>
        <w:t>p</w:t>
      </w:r>
      <w:r>
        <w:rPr>
          <w:spacing w:val="-12"/>
          <w:w w:val="110"/>
        </w:rPr>
        <w:t> </w:t>
      </w:r>
      <w:r>
        <w:rPr>
          <w:rFonts w:ascii="Cambria"/>
          <w:w w:val="115"/>
        </w:rPr>
        <w:t>&lt;</w:t>
      </w:r>
      <w:r>
        <w:rPr>
          <w:rFonts w:ascii="Cambria"/>
          <w:spacing w:val="-9"/>
          <w:w w:val="115"/>
        </w:rPr>
        <w:t> </w:t>
      </w:r>
      <w:r>
        <w:rPr>
          <w:spacing w:val="-2"/>
          <w:w w:val="110"/>
        </w:rPr>
        <w:t>0.001</w:t>
      </w:r>
    </w:p>
    <w:p>
      <w:pPr>
        <w:pStyle w:val="BodyText"/>
        <w:spacing w:after="0"/>
        <w:sectPr>
          <w:pgSz w:w="12240" w:h="15840"/>
          <w:pgMar w:header="1940" w:footer="0" w:top="2160" w:bottom="280" w:left="1800" w:right="720"/>
        </w:sectPr>
      </w:pPr>
    </w:p>
    <w:p>
      <w:pPr>
        <w:pStyle w:val="BodyText"/>
        <w:spacing w:before="67"/>
      </w:pPr>
    </w:p>
    <w:p>
      <w:pPr>
        <w:pStyle w:val="BodyText"/>
        <w:ind w:left="331"/>
      </w:pPr>
      <w:r>
        <w:rPr>
          <w:spacing w:val="-2"/>
        </w:rPr>
        <w:t>Table</w:t>
      </w:r>
      <w:r>
        <w:rPr>
          <w:spacing w:val="-6"/>
        </w:rPr>
        <w:t> </w:t>
      </w:r>
      <w:r>
        <w:rPr>
          <w:spacing w:val="-2"/>
        </w:rPr>
        <w:t>4.5:</w:t>
      </w:r>
      <w:r>
        <w:rPr>
          <w:spacing w:val="17"/>
        </w:rPr>
        <w:t> </w:t>
      </w:r>
      <w:r>
        <w:rPr>
          <w:spacing w:val="-2"/>
        </w:rPr>
        <w:t>Table</w:t>
      </w:r>
      <w:r>
        <w:rPr>
          <w:spacing w:val="-6"/>
        </w:rPr>
        <w:t> </w:t>
      </w:r>
      <w:r>
        <w:rPr>
          <w:spacing w:val="-2"/>
        </w:rPr>
        <w:t>5:</w:t>
      </w:r>
      <w:r>
        <w:rPr>
          <w:spacing w:val="18"/>
        </w:rPr>
        <w:t> </w:t>
      </w:r>
      <w:r>
        <w:rPr>
          <w:spacing w:val="-2"/>
        </w:rPr>
        <w:t>Regression</w:t>
      </w:r>
      <w:r>
        <w:rPr>
          <w:spacing w:val="-6"/>
        </w:rPr>
        <w:t> </w:t>
      </w:r>
      <w:r>
        <w:rPr>
          <w:spacing w:val="-2"/>
        </w:rPr>
        <w:t>models</w:t>
      </w:r>
      <w:r>
        <w:rPr>
          <w:spacing w:val="-6"/>
        </w:rPr>
        <w:t> </w:t>
      </w:r>
      <w:r>
        <w:rPr>
          <w:spacing w:val="-2"/>
        </w:rPr>
        <w:t>of</w:t>
      </w:r>
      <w:r>
        <w:rPr>
          <w:spacing w:val="-5"/>
        </w:rPr>
        <w:t> </w:t>
      </w:r>
      <w:r>
        <w:rPr>
          <w:spacing w:val="-2"/>
        </w:rPr>
        <w:t>electoral</w:t>
      </w:r>
      <w:r>
        <w:rPr>
          <w:spacing w:val="-5"/>
        </w:rPr>
        <w:t> </w:t>
      </w:r>
      <w:r>
        <w:rPr>
          <w:spacing w:val="-2"/>
        </w:rPr>
        <w:t>manipulation</w:t>
      </w:r>
      <w:r>
        <w:rPr>
          <w:spacing w:val="-5"/>
        </w:rPr>
        <w:t> </w:t>
      </w:r>
      <w:r>
        <w:rPr>
          <w:spacing w:val="-2"/>
        </w:rPr>
        <w:t>with</w:t>
      </w:r>
      <w:r>
        <w:rPr>
          <w:spacing w:val="-6"/>
        </w:rPr>
        <w:t> </w:t>
      </w:r>
      <w:r>
        <w:rPr>
          <w:spacing w:val="-2"/>
        </w:rPr>
        <w:t>year</w:t>
      </w:r>
      <w:r>
        <w:rPr>
          <w:spacing w:val="-5"/>
        </w:rPr>
        <w:t> </w:t>
      </w:r>
      <w:r>
        <w:rPr>
          <w:spacing w:val="-2"/>
        </w:rPr>
        <w:t>fixed</w:t>
      </w:r>
      <w:r>
        <w:rPr>
          <w:spacing w:val="-6"/>
        </w:rPr>
        <w:t> </w:t>
      </w:r>
      <w:r>
        <w:rPr>
          <w:spacing w:val="-2"/>
        </w:rPr>
        <w:t>effects</w:t>
      </w:r>
    </w:p>
    <w:p>
      <w:pPr>
        <w:pStyle w:val="BodyText"/>
        <w:spacing w:before="6"/>
      </w:pPr>
    </w:p>
    <w:tbl>
      <w:tblPr>
        <w:tblW w:w="0" w:type="auto"/>
        <w:jc w:val="left"/>
        <w:tblInd w:w="3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90"/>
        <w:gridCol w:w="1050"/>
        <w:gridCol w:w="119"/>
        <w:gridCol w:w="1052"/>
        <w:gridCol w:w="119"/>
        <w:gridCol w:w="1050"/>
        <w:gridCol w:w="119"/>
        <w:gridCol w:w="1191"/>
        <w:gridCol w:w="59"/>
      </w:tblGrid>
      <w:tr>
        <w:trPr>
          <w:trHeight w:val="325" w:hRule="atLeast"/>
        </w:trPr>
        <w:tc>
          <w:tcPr>
            <w:tcW w:w="2490" w:type="dxa"/>
            <w:vMerge w:val="restart"/>
            <w:tcBorders>
              <w:top w:val="single" w:sz="8" w:space="0" w:color="000000"/>
              <w:bottom w:val="single" w:sz="4" w:space="0" w:color="000000"/>
            </w:tcBorders>
          </w:tcPr>
          <w:p>
            <w:pPr>
              <w:pStyle w:val="TableParagraph"/>
              <w:spacing w:line="240" w:lineRule="auto"/>
              <w:jc w:val="left"/>
              <w:rPr>
                <w:sz w:val="20"/>
              </w:rPr>
            </w:pPr>
          </w:p>
        </w:tc>
        <w:tc>
          <w:tcPr>
            <w:tcW w:w="1050" w:type="dxa"/>
            <w:tcBorders>
              <w:top w:val="single" w:sz="8" w:space="0" w:color="000000"/>
              <w:bottom w:val="single" w:sz="4" w:space="0" w:color="000000"/>
            </w:tcBorders>
          </w:tcPr>
          <w:p>
            <w:pPr>
              <w:pStyle w:val="TableParagraph"/>
              <w:spacing w:line="240" w:lineRule="auto" w:before="34"/>
              <w:ind w:left="6" w:right="6"/>
              <w:rPr>
                <w:sz w:val="20"/>
              </w:rPr>
            </w:pPr>
            <w:r>
              <w:rPr>
                <w:sz w:val="20"/>
              </w:rPr>
              <w:t>Any</w:t>
            </w:r>
            <w:r>
              <w:rPr>
                <w:spacing w:val="-5"/>
                <w:sz w:val="20"/>
              </w:rPr>
              <w:t> </w:t>
            </w:r>
            <w:r>
              <w:rPr>
                <w:spacing w:val="-2"/>
                <w:sz w:val="20"/>
              </w:rPr>
              <w:t>fraud</w:t>
            </w:r>
          </w:p>
        </w:tc>
        <w:tc>
          <w:tcPr>
            <w:tcW w:w="119" w:type="dxa"/>
            <w:tcBorders>
              <w:top w:val="single" w:sz="8" w:space="0" w:color="000000"/>
            </w:tcBorders>
          </w:tcPr>
          <w:p>
            <w:pPr>
              <w:pStyle w:val="TableParagraph"/>
              <w:spacing w:line="240" w:lineRule="auto"/>
              <w:jc w:val="left"/>
              <w:rPr>
                <w:sz w:val="20"/>
              </w:rPr>
            </w:pPr>
          </w:p>
        </w:tc>
        <w:tc>
          <w:tcPr>
            <w:tcW w:w="1052" w:type="dxa"/>
            <w:tcBorders>
              <w:top w:val="single" w:sz="8" w:space="0" w:color="000000"/>
              <w:bottom w:val="single" w:sz="4" w:space="0" w:color="000000"/>
            </w:tcBorders>
          </w:tcPr>
          <w:p>
            <w:pPr>
              <w:pStyle w:val="TableParagraph"/>
              <w:spacing w:line="240" w:lineRule="auto" w:before="34"/>
              <w:ind w:left="3"/>
              <w:rPr>
                <w:sz w:val="20"/>
              </w:rPr>
            </w:pPr>
            <w:r>
              <w:rPr>
                <w:spacing w:val="-2"/>
                <w:sz w:val="20"/>
              </w:rPr>
              <w:t>Deviance</w:t>
            </w:r>
          </w:p>
        </w:tc>
        <w:tc>
          <w:tcPr>
            <w:tcW w:w="119" w:type="dxa"/>
            <w:tcBorders>
              <w:top w:val="single" w:sz="8" w:space="0" w:color="000000"/>
            </w:tcBorders>
          </w:tcPr>
          <w:p>
            <w:pPr>
              <w:pStyle w:val="TableParagraph"/>
              <w:spacing w:line="240" w:lineRule="auto"/>
              <w:jc w:val="left"/>
              <w:rPr>
                <w:sz w:val="20"/>
              </w:rPr>
            </w:pPr>
          </w:p>
        </w:tc>
        <w:tc>
          <w:tcPr>
            <w:tcW w:w="1050" w:type="dxa"/>
            <w:tcBorders>
              <w:top w:val="single" w:sz="8" w:space="0" w:color="000000"/>
              <w:bottom w:val="single" w:sz="4" w:space="0" w:color="000000"/>
            </w:tcBorders>
          </w:tcPr>
          <w:p>
            <w:pPr>
              <w:pStyle w:val="TableParagraph"/>
              <w:spacing w:line="240" w:lineRule="auto" w:before="34"/>
              <w:ind w:left="6" w:right="1"/>
              <w:rPr>
                <w:sz w:val="20"/>
              </w:rPr>
            </w:pPr>
            <w:r>
              <w:rPr>
                <w:spacing w:val="-5"/>
                <w:sz w:val="20"/>
              </w:rPr>
              <w:t>RKD</w:t>
            </w:r>
          </w:p>
        </w:tc>
        <w:tc>
          <w:tcPr>
            <w:tcW w:w="119" w:type="dxa"/>
            <w:tcBorders>
              <w:top w:val="single" w:sz="8" w:space="0" w:color="000000"/>
            </w:tcBorders>
          </w:tcPr>
          <w:p>
            <w:pPr>
              <w:pStyle w:val="TableParagraph"/>
              <w:spacing w:line="240" w:lineRule="auto"/>
              <w:jc w:val="left"/>
              <w:rPr>
                <w:sz w:val="20"/>
              </w:rPr>
            </w:pPr>
          </w:p>
        </w:tc>
        <w:tc>
          <w:tcPr>
            <w:tcW w:w="1191" w:type="dxa"/>
            <w:tcBorders>
              <w:top w:val="single" w:sz="8" w:space="0" w:color="000000"/>
              <w:bottom w:val="single" w:sz="4" w:space="0" w:color="000000"/>
            </w:tcBorders>
          </w:tcPr>
          <w:p>
            <w:pPr>
              <w:pStyle w:val="TableParagraph"/>
              <w:spacing w:line="240" w:lineRule="auto" w:before="34"/>
              <w:ind w:right="80"/>
              <w:jc w:val="right"/>
              <w:rPr>
                <w:sz w:val="20"/>
              </w:rPr>
            </w:pPr>
            <w:r>
              <w:rPr>
                <w:spacing w:val="-2"/>
                <w:sz w:val="20"/>
              </w:rPr>
              <w:t>Nonstandard</w:t>
            </w:r>
          </w:p>
        </w:tc>
        <w:tc>
          <w:tcPr>
            <w:tcW w:w="59" w:type="dxa"/>
            <w:vMerge w:val="restart"/>
            <w:tcBorders>
              <w:top w:val="single" w:sz="8" w:space="0" w:color="000000"/>
              <w:bottom w:val="single" w:sz="4" w:space="0" w:color="000000"/>
            </w:tcBorders>
          </w:tcPr>
          <w:p>
            <w:pPr>
              <w:pStyle w:val="TableParagraph"/>
              <w:spacing w:line="240" w:lineRule="auto"/>
              <w:jc w:val="left"/>
              <w:rPr>
                <w:sz w:val="20"/>
              </w:rPr>
            </w:pPr>
          </w:p>
        </w:tc>
      </w:tr>
      <w:tr>
        <w:trPr>
          <w:trHeight w:val="327" w:hRule="atLeast"/>
        </w:trPr>
        <w:tc>
          <w:tcPr>
            <w:tcW w:w="2490" w:type="dxa"/>
            <w:vMerge/>
            <w:tcBorders>
              <w:top w:val="nil"/>
              <w:bottom w:val="single" w:sz="4" w:space="0" w:color="000000"/>
            </w:tcBorders>
          </w:tcPr>
          <w:p>
            <w:pPr>
              <w:rPr>
                <w:sz w:val="2"/>
                <w:szCs w:val="2"/>
              </w:rPr>
            </w:pPr>
          </w:p>
        </w:tc>
        <w:tc>
          <w:tcPr>
            <w:tcW w:w="1050" w:type="dxa"/>
            <w:tcBorders>
              <w:top w:val="single" w:sz="4" w:space="0" w:color="000000"/>
              <w:bottom w:val="single" w:sz="4" w:space="0" w:color="000000"/>
            </w:tcBorders>
          </w:tcPr>
          <w:p>
            <w:pPr>
              <w:pStyle w:val="TableParagraph"/>
              <w:spacing w:line="240" w:lineRule="auto" w:before="34"/>
              <w:ind w:left="6" w:right="6"/>
              <w:rPr>
                <w:sz w:val="20"/>
              </w:rPr>
            </w:pPr>
            <w:r>
              <w:rPr>
                <w:sz w:val="20"/>
              </w:rPr>
              <w:t>Model</w:t>
            </w:r>
            <w:r>
              <w:rPr>
                <w:spacing w:val="-7"/>
                <w:sz w:val="20"/>
              </w:rPr>
              <w:t> </w:t>
            </w:r>
            <w:r>
              <w:rPr>
                <w:spacing w:val="-5"/>
                <w:sz w:val="20"/>
              </w:rPr>
              <w:t>13</w:t>
            </w:r>
          </w:p>
        </w:tc>
        <w:tc>
          <w:tcPr>
            <w:tcW w:w="119" w:type="dxa"/>
            <w:tcBorders>
              <w:bottom w:val="single" w:sz="4" w:space="0" w:color="000000"/>
            </w:tcBorders>
          </w:tcPr>
          <w:p>
            <w:pPr>
              <w:pStyle w:val="TableParagraph"/>
              <w:spacing w:line="240" w:lineRule="auto"/>
              <w:jc w:val="left"/>
              <w:rPr>
                <w:sz w:val="20"/>
              </w:rPr>
            </w:pPr>
          </w:p>
        </w:tc>
        <w:tc>
          <w:tcPr>
            <w:tcW w:w="1052" w:type="dxa"/>
            <w:tcBorders>
              <w:top w:val="single" w:sz="4" w:space="0" w:color="000000"/>
              <w:bottom w:val="single" w:sz="4" w:space="0" w:color="000000"/>
            </w:tcBorders>
          </w:tcPr>
          <w:p>
            <w:pPr>
              <w:pStyle w:val="TableParagraph"/>
              <w:spacing w:line="240" w:lineRule="auto" w:before="34"/>
              <w:ind w:left="3"/>
              <w:rPr>
                <w:sz w:val="20"/>
              </w:rPr>
            </w:pPr>
            <w:r>
              <w:rPr>
                <w:sz w:val="20"/>
              </w:rPr>
              <w:t>Model</w:t>
            </w:r>
            <w:r>
              <w:rPr>
                <w:spacing w:val="-7"/>
                <w:sz w:val="20"/>
              </w:rPr>
              <w:t> </w:t>
            </w:r>
            <w:r>
              <w:rPr>
                <w:spacing w:val="-5"/>
                <w:sz w:val="20"/>
              </w:rPr>
              <w:t>14</w:t>
            </w:r>
          </w:p>
        </w:tc>
        <w:tc>
          <w:tcPr>
            <w:tcW w:w="119" w:type="dxa"/>
            <w:tcBorders>
              <w:bottom w:val="single" w:sz="4" w:space="0" w:color="000000"/>
            </w:tcBorders>
          </w:tcPr>
          <w:p>
            <w:pPr>
              <w:pStyle w:val="TableParagraph"/>
              <w:spacing w:line="240" w:lineRule="auto"/>
              <w:jc w:val="left"/>
              <w:rPr>
                <w:sz w:val="20"/>
              </w:rPr>
            </w:pPr>
          </w:p>
        </w:tc>
        <w:tc>
          <w:tcPr>
            <w:tcW w:w="1050" w:type="dxa"/>
            <w:tcBorders>
              <w:top w:val="single" w:sz="4" w:space="0" w:color="000000"/>
              <w:bottom w:val="single" w:sz="4" w:space="0" w:color="000000"/>
            </w:tcBorders>
          </w:tcPr>
          <w:p>
            <w:pPr>
              <w:pStyle w:val="TableParagraph"/>
              <w:spacing w:line="240" w:lineRule="auto" w:before="34"/>
              <w:ind w:left="6"/>
              <w:rPr>
                <w:sz w:val="20"/>
              </w:rPr>
            </w:pPr>
            <w:r>
              <w:rPr>
                <w:sz w:val="20"/>
              </w:rPr>
              <w:t>Model</w:t>
            </w:r>
            <w:r>
              <w:rPr>
                <w:spacing w:val="-7"/>
                <w:sz w:val="20"/>
              </w:rPr>
              <w:t> </w:t>
            </w:r>
            <w:r>
              <w:rPr>
                <w:spacing w:val="-5"/>
                <w:sz w:val="20"/>
              </w:rPr>
              <w:t>15</w:t>
            </w:r>
          </w:p>
        </w:tc>
        <w:tc>
          <w:tcPr>
            <w:tcW w:w="119" w:type="dxa"/>
            <w:tcBorders>
              <w:bottom w:val="single" w:sz="4" w:space="0" w:color="000000"/>
            </w:tcBorders>
          </w:tcPr>
          <w:p>
            <w:pPr>
              <w:pStyle w:val="TableParagraph"/>
              <w:spacing w:line="240" w:lineRule="auto"/>
              <w:jc w:val="left"/>
              <w:rPr>
                <w:sz w:val="20"/>
              </w:rPr>
            </w:pPr>
          </w:p>
        </w:tc>
        <w:tc>
          <w:tcPr>
            <w:tcW w:w="1191" w:type="dxa"/>
            <w:tcBorders>
              <w:top w:val="single" w:sz="4" w:space="0" w:color="000000"/>
              <w:bottom w:val="single" w:sz="4" w:space="0" w:color="000000"/>
            </w:tcBorders>
          </w:tcPr>
          <w:p>
            <w:pPr>
              <w:pStyle w:val="TableParagraph"/>
              <w:spacing w:line="240" w:lineRule="auto" w:before="34"/>
              <w:ind w:left="215"/>
              <w:jc w:val="left"/>
              <w:rPr>
                <w:sz w:val="20"/>
              </w:rPr>
            </w:pPr>
            <w:r>
              <w:rPr>
                <w:sz w:val="20"/>
              </w:rPr>
              <w:t>Model</w:t>
            </w:r>
            <w:r>
              <w:rPr>
                <w:spacing w:val="-7"/>
                <w:sz w:val="20"/>
              </w:rPr>
              <w:t> </w:t>
            </w:r>
            <w:r>
              <w:rPr>
                <w:spacing w:val="-5"/>
                <w:sz w:val="20"/>
              </w:rPr>
              <w:t>16</w:t>
            </w:r>
          </w:p>
        </w:tc>
        <w:tc>
          <w:tcPr>
            <w:tcW w:w="59" w:type="dxa"/>
            <w:vMerge/>
            <w:tcBorders>
              <w:top w:val="nil"/>
              <w:bottom w:val="single" w:sz="4" w:space="0" w:color="000000"/>
            </w:tcBorders>
          </w:tcPr>
          <w:p>
            <w:pPr>
              <w:rPr>
                <w:sz w:val="2"/>
                <w:szCs w:val="2"/>
              </w:rPr>
            </w:pPr>
          </w:p>
        </w:tc>
      </w:tr>
      <w:tr>
        <w:trPr>
          <w:trHeight w:val="279" w:hRule="atLeast"/>
        </w:trPr>
        <w:tc>
          <w:tcPr>
            <w:tcW w:w="2490" w:type="dxa"/>
            <w:tcBorders>
              <w:top w:val="single" w:sz="4" w:space="0" w:color="000000"/>
            </w:tcBorders>
          </w:tcPr>
          <w:p>
            <w:pPr>
              <w:pStyle w:val="TableParagraph"/>
              <w:spacing w:line="223" w:lineRule="exact" w:before="36"/>
              <w:ind w:left="119"/>
              <w:jc w:val="left"/>
              <w:rPr>
                <w:sz w:val="20"/>
              </w:rPr>
            </w:pPr>
            <w:r>
              <w:rPr>
                <w:spacing w:val="-2"/>
                <w:sz w:val="20"/>
              </w:rPr>
              <w:t>(Intercept)</w:t>
            </w:r>
          </w:p>
        </w:tc>
        <w:tc>
          <w:tcPr>
            <w:tcW w:w="1050" w:type="dxa"/>
            <w:tcBorders>
              <w:top w:val="single" w:sz="4" w:space="0" w:color="000000"/>
            </w:tcBorders>
          </w:tcPr>
          <w:p>
            <w:pPr>
              <w:pStyle w:val="TableParagraph"/>
              <w:spacing w:line="227" w:lineRule="exact" w:before="33"/>
              <w:ind w:left="6" w:right="6"/>
              <w:rPr>
                <w:sz w:val="20"/>
              </w:rPr>
            </w:pPr>
            <w:r>
              <w:rPr>
                <w:rFonts w:ascii="Cambria" w:hAnsi="Cambria"/>
                <w:spacing w:val="-2"/>
                <w:w w:val="105"/>
                <w:sz w:val="20"/>
              </w:rPr>
              <w:t>−1.947</w:t>
            </w:r>
            <w:r>
              <w:rPr>
                <w:spacing w:val="-2"/>
                <w:w w:val="105"/>
                <w:sz w:val="20"/>
              </w:rPr>
              <w:t>*</w:t>
            </w:r>
          </w:p>
        </w:tc>
        <w:tc>
          <w:tcPr>
            <w:tcW w:w="119" w:type="dxa"/>
            <w:tcBorders>
              <w:top w:val="single" w:sz="4" w:space="0" w:color="000000"/>
            </w:tcBorders>
          </w:tcPr>
          <w:p>
            <w:pPr>
              <w:pStyle w:val="TableParagraph"/>
              <w:spacing w:line="240" w:lineRule="auto"/>
              <w:jc w:val="left"/>
              <w:rPr>
                <w:sz w:val="20"/>
              </w:rPr>
            </w:pPr>
          </w:p>
        </w:tc>
        <w:tc>
          <w:tcPr>
            <w:tcW w:w="1052" w:type="dxa"/>
            <w:tcBorders>
              <w:top w:val="single" w:sz="4" w:space="0" w:color="000000"/>
            </w:tcBorders>
          </w:tcPr>
          <w:p>
            <w:pPr>
              <w:pStyle w:val="TableParagraph"/>
              <w:spacing w:line="227" w:lineRule="exact" w:before="33"/>
              <w:ind w:left="3"/>
              <w:rPr>
                <w:sz w:val="20"/>
              </w:rPr>
            </w:pPr>
            <w:r>
              <w:rPr>
                <w:rFonts w:ascii="Cambria"/>
                <w:spacing w:val="-2"/>
                <w:sz w:val="20"/>
              </w:rPr>
              <w:t>4.494</w:t>
            </w:r>
            <w:r>
              <w:rPr>
                <w:spacing w:val="-2"/>
                <w:sz w:val="20"/>
              </w:rPr>
              <w:t>***</w:t>
            </w:r>
          </w:p>
        </w:tc>
        <w:tc>
          <w:tcPr>
            <w:tcW w:w="119" w:type="dxa"/>
            <w:tcBorders>
              <w:top w:val="single" w:sz="4" w:space="0" w:color="000000"/>
            </w:tcBorders>
          </w:tcPr>
          <w:p>
            <w:pPr>
              <w:pStyle w:val="TableParagraph"/>
              <w:spacing w:line="240" w:lineRule="auto"/>
              <w:jc w:val="left"/>
              <w:rPr>
                <w:sz w:val="20"/>
              </w:rPr>
            </w:pPr>
          </w:p>
        </w:tc>
        <w:tc>
          <w:tcPr>
            <w:tcW w:w="1050" w:type="dxa"/>
            <w:tcBorders>
              <w:top w:val="single" w:sz="4" w:space="0" w:color="000000"/>
            </w:tcBorders>
          </w:tcPr>
          <w:p>
            <w:pPr>
              <w:pStyle w:val="TableParagraph"/>
              <w:spacing w:line="227" w:lineRule="exact" w:before="33"/>
              <w:ind w:left="6" w:right="1"/>
              <w:rPr>
                <w:sz w:val="20"/>
              </w:rPr>
            </w:pPr>
            <w:r>
              <w:rPr>
                <w:rFonts w:ascii="Cambria"/>
                <w:spacing w:val="-2"/>
                <w:sz w:val="20"/>
              </w:rPr>
              <w:t>6.004</w:t>
            </w:r>
            <w:r>
              <w:rPr>
                <w:spacing w:val="-2"/>
                <w:sz w:val="20"/>
              </w:rPr>
              <w:t>***</w:t>
            </w:r>
          </w:p>
        </w:tc>
        <w:tc>
          <w:tcPr>
            <w:tcW w:w="119" w:type="dxa"/>
            <w:tcBorders>
              <w:top w:val="single" w:sz="4" w:space="0" w:color="000000"/>
            </w:tcBorders>
          </w:tcPr>
          <w:p>
            <w:pPr>
              <w:pStyle w:val="TableParagraph"/>
              <w:spacing w:line="240" w:lineRule="auto"/>
              <w:jc w:val="left"/>
              <w:rPr>
                <w:sz w:val="20"/>
              </w:rPr>
            </w:pPr>
          </w:p>
        </w:tc>
        <w:tc>
          <w:tcPr>
            <w:tcW w:w="1191" w:type="dxa"/>
            <w:tcBorders>
              <w:top w:val="single" w:sz="4" w:space="0" w:color="000000"/>
            </w:tcBorders>
          </w:tcPr>
          <w:p>
            <w:pPr>
              <w:pStyle w:val="TableParagraph"/>
              <w:spacing w:line="227" w:lineRule="exact" w:before="33"/>
              <w:ind w:left="314"/>
              <w:jc w:val="left"/>
              <w:rPr>
                <w:sz w:val="20"/>
              </w:rPr>
            </w:pPr>
            <w:r>
              <w:rPr>
                <w:rFonts w:ascii="Cambria"/>
                <w:spacing w:val="-2"/>
                <w:sz w:val="20"/>
              </w:rPr>
              <w:t>0.181</w:t>
            </w:r>
            <w:r>
              <w:rPr>
                <w:spacing w:val="-2"/>
                <w:sz w:val="20"/>
              </w:rPr>
              <w:t>*</w:t>
            </w:r>
          </w:p>
        </w:tc>
        <w:tc>
          <w:tcPr>
            <w:tcW w:w="59" w:type="dxa"/>
            <w:tcBorders>
              <w:top w:val="single" w:sz="4" w:space="0" w:color="000000"/>
            </w:tcBorders>
          </w:tcPr>
          <w:p>
            <w:pPr>
              <w:pStyle w:val="TableParagraph"/>
              <w:spacing w:line="240" w:lineRule="auto"/>
              <w:jc w:val="left"/>
              <w:rPr>
                <w:sz w:val="20"/>
              </w:rPr>
            </w:pPr>
          </w:p>
        </w:tc>
      </w:tr>
      <w:tr>
        <w:trPr>
          <w:trHeight w:val="239" w:hRule="atLeast"/>
        </w:trPr>
        <w:tc>
          <w:tcPr>
            <w:tcW w:w="2490" w:type="dxa"/>
          </w:tcPr>
          <w:p>
            <w:pPr>
              <w:pStyle w:val="TableParagraph"/>
              <w:spacing w:line="240" w:lineRule="auto"/>
              <w:jc w:val="left"/>
              <w:rPr>
                <w:sz w:val="16"/>
              </w:rPr>
            </w:pPr>
          </w:p>
        </w:tc>
        <w:tc>
          <w:tcPr>
            <w:tcW w:w="1050" w:type="dxa"/>
          </w:tcPr>
          <w:p>
            <w:pPr>
              <w:pStyle w:val="TableParagraph"/>
              <w:ind w:left="6" w:right="6"/>
              <w:rPr>
                <w:sz w:val="20"/>
              </w:rPr>
            </w:pPr>
            <w:r>
              <w:rPr>
                <w:spacing w:val="-2"/>
                <w:sz w:val="20"/>
              </w:rPr>
              <w:t>(</w:t>
            </w:r>
            <w:r>
              <w:rPr>
                <w:rFonts w:ascii="Cambria"/>
                <w:spacing w:val="-2"/>
                <w:sz w:val="20"/>
              </w:rPr>
              <w:t>0.766</w:t>
            </w:r>
            <w:r>
              <w:rPr>
                <w:spacing w:val="-2"/>
                <w:sz w:val="20"/>
              </w:rPr>
              <w:t>)</w:t>
            </w:r>
          </w:p>
        </w:tc>
        <w:tc>
          <w:tcPr>
            <w:tcW w:w="119" w:type="dxa"/>
          </w:tcPr>
          <w:p>
            <w:pPr>
              <w:pStyle w:val="TableParagraph"/>
              <w:spacing w:line="240" w:lineRule="auto"/>
              <w:jc w:val="left"/>
              <w:rPr>
                <w:sz w:val="16"/>
              </w:rPr>
            </w:pPr>
          </w:p>
        </w:tc>
        <w:tc>
          <w:tcPr>
            <w:tcW w:w="1052" w:type="dxa"/>
          </w:tcPr>
          <w:p>
            <w:pPr>
              <w:pStyle w:val="TableParagraph"/>
              <w:ind w:left="3"/>
              <w:rPr>
                <w:sz w:val="20"/>
              </w:rPr>
            </w:pPr>
            <w:r>
              <w:rPr>
                <w:spacing w:val="-2"/>
                <w:sz w:val="20"/>
              </w:rPr>
              <w:t>(</w:t>
            </w:r>
            <w:r>
              <w:rPr>
                <w:rFonts w:ascii="Cambria"/>
                <w:spacing w:val="-2"/>
                <w:sz w:val="20"/>
              </w:rPr>
              <w:t>1.344</w:t>
            </w:r>
            <w:r>
              <w:rPr>
                <w:spacing w:val="-2"/>
                <w:sz w:val="20"/>
              </w:rPr>
              <w:t>)</w:t>
            </w:r>
          </w:p>
        </w:tc>
        <w:tc>
          <w:tcPr>
            <w:tcW w:w="119" w:type="dxa"/>
          </w:tcPr>
          <w:p>
            <w:pPr>
              <w:pStyle w:val="TableParagraph"/>
              <w:spacing w:line="240" w:lineRule="auto"/>
              <w:jc w:val="left"/>
              <w:rPr>
                <w:sz w:val="16"/>
              </w:rPr>
            </w:pPr>
          </w:p>
        </w:tc>
        <w:tc>
          <w:tcPr>
            <w:tcW w:w="1050" w:type="dxa"/>
          </w:tcPr>
          <w:p>
            <w:pPr>
              <w:pStyle w:val="TableParagraph"/>
              <w:ind w:left="6" w:right="1"/>
              <w:rPr>
                <w:sz w:val="20"/>
              </w:rPr>
            </w:pPr>
            <w:r>
              <w:rPr>
                <w:spacing w:val="-2"/>
                <w:sz w:val="20"/>
              </w:rPr>
              <w:t>(</w:t>
            </w:r>
            <w:r>
              <w:rPr>
                <w:rFonts w:ascii="Cambria"/>
                <w:spacing w:val="-2"/>
                <w:sz w:val="20"/>
              </w:rPr>
              <w:t>0.782</w:t>
            </w:r>
            <w:r>
              <w:rPr>
                <w:spacing w:val="-2"/>
                <w:sz w:val="20"/>
              </w:rPr>
              <w:t>)</w:t>
            </w:r>
          </w:p>
        </w:tc>
        <w:tc>
          <w:tcPr>
            <w:tcW w:w="119" w:type="dxa"/>
          </w:tcPr>
          <w:p>
            <w:pPr>
              <w:pStyle w:val="TableParagraph"/>
              <w:spacing w:line="240" w:lineRule="auto"/>
              <w:jc w:val="left"/>
              <w:rPr>
                <w:sz w:val="16"/>
              </w:rPr>
            </w:pPr>
          </w:p>
        </w:tc>
        <w:tc>
          <w:tcPr>
            <w:tcW w:w="1191" w:type="dxa"/>
          </w:tcPr>
          <w:p>
            <w:pPr>
              <w:pStyle w:val="TableParagraph"/>
              <w:ind w:left="296"/>
              <w:jc w:val="left"/>
              <w:rPr>
                <w:sz w:val="20"/>
              </w:rPr>
            </w:pPr>
            <w:r>
              <w:rPr>
                <w:spacing w:val="-2"/>
                <w:sz w:val="20"/>
              </w:rPr>
              <w:t>(</w:t>
            </w:r>
            <w:r>
              <w:rPr>
                <w:rFonts w:ascii="Cambria"/>
                <w:spacing w:val="-2"/>
                <w:sz w:val="20"/>
              </w:rPr>
              <w:t>0.078</w:t>
            </w:r>
            <w:r>
              <w:rPr>
                <w:spacing w:val="-2"/>
                <w:sz w:val="20"/>
              </w:rPr>
              <w:t>)</w:t>
            </w:r>
          </w:p>
        </w:tc>
        <w:tc>
          <w:tcPr>
            <w:tcW w:w="59" w:type="dxa"/>
          </w:tcPr>
          <w:p>
            <w:pPr>
              <w:pStyle w:val="TableParagraph"/>
              <w:spacing w:line="240" w:lineRule="auto"/>
              <w:jc w:val="left"/>
              <w:rPr>
                <w:sz w:val="16"/>
              </w:rPr>
            </w:pPr>
          </w:p>
        </w:tc>
      </w:tr>
      <w:tr>
        <w:trPr>
          <w:trHeight w:val="239" w:hRule="atLeast"/>
        </w:trPr>
        <w:tc>
          <w:tcPr>
            <w:tcW w:w="2490" w:type="dxa"/>
          </w:tcPr>
          <w:p>
            <w:pPr>
              <w:pStyle w:val="TableParagraph"/>
              <w:ind w:left="119"/>
              <w:jc w:val="left"/>
              <w:rPr>
                <w:sz w:val="20"/>
              </w:rPr>
            </w:pPr>
            <w:r>
              <w:rPr>
                <w:sz w:val="20"/>
              </w:rPr>
              <w:t>Non-minority</w:t>
            </w:r>
            <w:r>
              <w:rPr>
                <w:spacing w:val="-9"/>
                <w:sz w:val="20"/>
              </w:rPr>
              <w:t> </w:t>
            </w:r>
            <w:r>
              <w:rPr>
                <w:sz w:val="20"/>
              </w:rPr>
              <w:t>ethnic</w:t>
            </w:r>
            <w:r>
              <w:rPr>
                <w:spacing w:val="-9"/>
                <w:sz w:val="20"/>
              </w:rPr>
              <w:t> </w:t>
            </w:r>
            <w:r>
              <w:rPr>
                <w:spacing w:val="-2"/>
                <w:sz w:val="20"/>
              </w:rPr>
              <w:t>region</w:t>
            </w:r>
          </w:p>
        </w:tc>
        <w:tc>
          <w:tcPr>
            <w:tcW w:w="1050" w:type="dxa"/>
          </w:tcPr>
          <w:p>
            <w:pPr>
              <w:pStyle w:val="TableParagraph"/>
              <w:ind w:left="6" w:right="6"/>
              <w:rPr>
                <w:rFonts w:ascii="Cambria" w:hAnsi="Cambria"/>
                <w:sz w:val="20"/>
              </w:rPr>
            </w:pPr>
            <w:r>
              <w:rPr>
                <w:rFonts w:ascii="Cambria" w:hAnsi="Cambria"/>
                <w:spacing w:val="-2"/>
                <w:w w:val="105"/>
                <w:sz w:val="20"/>
              </w:rPr>
              <w:t>−0.409</w:t>
            </w:r>
          </w:p>
        </w:tc>
        <w:tc>
          <w:tcPr>
            <w:tcW w:w="119" w:type="dxa"/>
          </w:tcPr>
          <w:p>
            <w:pPr>
              <w:pStyle w:val="TableParagraph"/>
              <w:spacing w:line="240" w:lineRule="auto"/>
              <w:jc w:val="left"/>
              <w:rPr>
                <w:sz w:val="16"/>
              </w:rPr>
            </w:pPr>
          </w:p>
        </w:tc>
        <w:tc>
          <w:tcPr>
            <w:tcW w:w="1052" w:type="dxa"/>
          </w:tcPr>
          <w:p>
            <w:pPr>
              <w:pStyle w:val="TableParagraph"/>
              <w:ind w:left="3" w:right="1"/>
              <w:rPr>
                <w:sz w:val="20"/>
              </w:rPr>
            </w:pPr>
            <w:r>
              <w:rPr>
                <w:rFonts w:ascii="Cambria" w:hAnsi="Cambria"/>
                <w:spacing w:val="-2"/>
                <w:w w:val="105"/>
                <w:sz w:val="20"/>
              </w:rPr>
              <w:t>−2.555</w:t>
            </w:r>
            <w:r>
              <w:rPr>
                <w:spacing w:val="-2"/>
                <w:w w:val="105"/>
                <w:sz w:val="20"/>
              </w:rPr>
              <w:t>***</w:t>
            </w:r>
          </w:p>
        </w:tc>
        <w:tc>
          <w:tcPr>
            <w:tcW w:w="119" w:type="dxa"/>
          </w:tcPr>
          <w:p>
            <w:pPr>
              <w:pStyle w:val="TableParagraph"/>
              <w:spacing w:line="240" w:lineRule="auto"/>
              <w:jc w:val="left"/>
              <w:rPr>
                <w:sz w:val="16"/>
              </w:rPr>
            </w:pPr>
          </w:p>
        </w:tc>
        <w:tc>
          <w:tcPr>
            <w:tcW w:w="1050" w:type="dxa"/>
          </w:tcPr>
          <w:p>
            <w:pPr>
              <w:pStyle w:val="TableParagraph"/>
              <w:ind w:left="6" w:right="1"/>
              <w:rPr>
                <w:sz w:val="20"/>
              </w:rPr>
            </w:pPr>
            <w:r>
              <w:rPr>
                <w:rFonts w:ascii="Cambria" w:hAnsi="Cambria"/>
                <w:spacing w:val="-2"/>
                <w:w w:val="105"/>
                <w:sz w:val="20"/>
              </w:rPr>
              <w:t>−2.832</w:t>
            </w:r>
            <w:r>
              <w:rPr>
                <w:spacing w:val="-2"/>
                <w:w w:val="105"/>
                <w:sz w:val="20"/>
              </w:rPr>
              <w:t>***</w:t>
            </w:r>
          </w:p>
        </w:tc>
        <w:tc>
          <w:tcPr>
            <w:tcW w:w="119" w:type="dxa"/>
          </w:tcPr>
          <w:p>
            <w:pPr>
              <w:pStyle w:val="TableParagraph"/>
              <w:spacing w:line="240" w:lineRule="auto"/>
              <w:jc w:val="left"/>
              <w:rPr>
                <w:sz w:val="16"/>
              </w:rPr>
            </w:pPr>
          </w:p>
        </w:tc>
        <w:tc>
          <w:tcPr>
            <w:tcW w:w="1191" w:type="dxa"/>
          </w:tcPr>
          <w:p>
            <w:pPr>
              <w:pStyle w:val="TableParagraph"/>
              <w:ind w:left="214"/>
              <w:jc w:val="left"/>
              <w:rPr>
                <w:sz w:val="20"/>
              </w:rPr>
            </w:pPr>
            <w:r>
              <w:rPr>
                <w:rFonts w:ascii="Cambria"/>
                <w:spacing w:val="-2"/>
                <w:sz w:val="20"/>
              </w:rPr>
              <w:t>0.205</w:t>
            </w:r>
            <w:r>
              <w:rPr>
                <w:spacing w:val="-2"/>
                <w:sz w:val="20"/>
              </w:rPr>
              <w:t>***</w:t>
            </w:r>
          </w:p>
        </w:tc>
        <w:tc>
          <w:tcPr>
            <w:tcW w:w="59" w:type="dxa"/>
          </w:tcPr>
          <w:p>
            <w:pPr>
              <w:pStyle w:val="TableParagraph"/>
              <w:spacing w:line="240" w:lineRule="auto"/>
              <w:jc w:val="left"/>
              <w:rPr>
                <w:sz w:val="16"/>
              </w:rPr>
            </w:pPr>
          </w:p>
        </w:tc>
      </w:tr>
      <w:tr>
        <w:trPr>
          <w:trHeight w:val="239" w:hRule="atLeast"/>
        </w:trPr>
        <w:tc>
          <w:tcPr>
            <w:tcW w:w="2490" w:type="dxa"/>
          </w:tcPr>
          <w:p>
            <w:pPr>
              <w:pStyle w:val="TableParagraph"/>
              <w:spacing w:line="240" w:lineRule="auto"/>
              <w:jc w:val="left"/>
              <w:rPr>
                <w:sz w:val="16"/>
              </w:rPr>
            </w:pPr>
          </w:p>
        </w:tc>
        <w:tc>
          <w:tcPr>
            <w:tcW w:w="1050" w:type="dxa"/>
          </w:tcPr>
          <w:p>
            <w:pPr>
              <w:pStyle w:val="TableParagraph"/>
              <w:ind w:left="6" w:right="6"/>
              <w:rPr>
                <w:sz w:val="20"/>
              </w:rPr>
            </w:pPr>
            <w:r>
              <w:rPr>
                <w:spacing w:val="-2"/>
                <w:sz w:val="20"/>
              </w:rPr>
              <w:t>(</w:t>
            </w:r>
            <w:r>
              <w:rPr>
                <w:rFonts w:ascii="Cambria"/>
                <w:spacing w:val="-2"/>
                <w:sz w:val="20"/>
              </w:rPr>
              <w:t>0.341</w:t>
            </w:r>
            <w:r>
              <w:rPr>
                <w:spacing w:val="-2"/>
                <w:sz w:val="20"/>
              </w:rPr>
              <w:t>)</w:t>
            </w:r>
          </w:p>
        </w:tc>
        <w:tc>
          <w:tcPr>
            <w:tcW w:w="119" w:type="dxa"/>
          </w:tcPr>
          <w:p>
            <w:pPr>
              <w:pStyle w:val="TableParagraph"/>
              <w:spacing w:line="240" w:lineRule="auto"/>
              <w:jc w:val="left"/>
              <w:rPr>
                <w:sz w:val="16"/>
              </w:rPr>
            </w:pPr>
          </w:p>
        </w:tc>
        <w:tc>
          <w:tcPr>
            <w:tcW w:w="1052" w:type="dxa"/>
          </w:tcPr>
          <w:p>
            <w:pPr>
              <w:pStyle w:val="TableParagraph"/>
              <w:ind w:left="3"/>
              <w:rPr>
                <w:sz w:val="20"/>
              </w:rPr>
            </w:pPr>
            <w:r>
              <w:rPr>
                <w:spacing w:val="-2"/>
                <w:sz w:val="20"/>
              </w:rPr>
              <w:t>(</w:t>
            </w:r>
            <w:r>
              <w:rPr>
                <w:rFonts w:ascii="Cambria"/>
                <w:spacing w:val="-2"/>
                <w:sz w:val="20"/>
              </w:rPr>
              <w:t>0.609</w:t>
            </w:r>
            <w:r>
              <w:rPr>
                <w:spacing w:val="-2"/>
                <w:sz w:val="20"/>
              </w:rPr>
              <w:t>)</w:t>
            </w:r>
          </w:p>
        </w:tc>
        <w:tc>
          <w:tcPr>
            <w:tcW w:w="119" w:type="dxa"/>
          </w:tcPr>
          <w:p>
            <w:pPr>
              <w:pStyle w:val="TableParagraph"/>
              <w:spacing w:line="240" w:lineRule="auto"/>
              <w:jc w:val="left"/>
              <w:rPr>
                <w:sz w:val="16"/>
              </w:rPr>
            </w:pPr>
          </w:p>
        </w:tc>
        <w:tc>
          <w:tcPr>
            <w:tcW w:w="1050" w:type="dxa"/>
          </w:tcPr>
          <w:p>
            <w:pPr>
              <w:pStyle w:val="TableParagraph"/>
              <w:ind w:left="6" w:right="1"/>
              <w:rPr>
                <w:sz w:val="20"/>
              </w:rPr>
            </w:pPr>
            <w:r>
              <w:rPr>
                <w:spacing w:val="-2"/>
                <w:sz w:val="20"/>
              </w:rPr>
              <w:t>(</w:t>
            </w:r>
            <w:r>
              <w:rPr>
                <w:rFonts w:ascii="Cambria"/>
                <w:spacing w:val="-2"/>
                <w:sz w:val="20"/>
              </w:rPr>
              <w:t>0.369</w:t>
            </w:r>
            <w:r>
              <w:rPr>
                <w:spacing w:val="-2"/>
                <w:sz w:val="20"/>
              </w:rPr>
              <w:t>)</w:t>
            </w:r>
          </w:p>
        </w:tc>
        <w:tc>
          <w:tcPr>
            <w:tcW w:w="119" w:type="dxa"/>
          </w:tcPr>
          <w:p>
            <w:pPr>
              <w:pStyle w:val="TableParagraph"/>
              <w:spacing w:line="240" w:lineRule="auto"/>
              <w:jc w:val="left"/>
              <w:rPr>
                <w:sz w:val="16"/>
              </w:rPr>
            </w:pPr>
          </w:p>
        </w:tc>
        <w:tc>
          <w:tcPr>
            <w:tcW w:w="1191" w:type="dxa"/>
          </w:tcPr>
          <w:p>
            <w:pPr>
              <w:pStyle w:val="TableParagraph"/>
              <w:ind w:left="297"/>
              <w:jc w:val="left"/>
              <w:rPr>
                <w:sz w:val="20"/>
              </w:rPr>
            </w:pPr>
            <w:r>
              <w:rPr>
                <w:spacing w:val="-2"/>
                <w:sz w:val="20"/>
              </w:rPr>
              <w:t>(</w:t>
            </w:r>
            <w:r>
              <w:rPr>
                <w:rFonts w:ascii="Cambria"/>
                <w:spacing w:val="-2"/>
                <w:sz w:val="20"/>
              </w:rPr>
              <w:t>0.038</w:t>
            </w:r>
            <w:r>
              <w:rPr>
                <w:spacing w:val="-2"/>
                <w:sz w:val="20"/>
              </w:rPr>
              <w:t>)</w:t>
            </w:r>
          </w:p>
        </w:tc>
        <w:tc>
          <w:tcPr>
            <w:tcW w:w="59" w:type="dxa"/>
          </w:tcPr>
          <w:p>
            <w:pPr>
              <w:pStyle w:val="TableParagraph"/>
              <w:spacing w:line="240" w:lineRule="auto"/>
              <w:jc w:val="left"/>
              <w:rPr>
                <w:sz w:val="16"/>
              </w:rPr>
            </w:pPr>
          </w:p>
        </w:tc>
      </w:tr>
      <w:tr>
        <w:trPr>
          <w:trHeight w:val="239" w:hRule="atLeast"/>
        </w:trPr>
        <w:tc>
          <w:tcPr>
            <w:tcW w:w="2490" w:type="dxa"/>
          </w:tcPr>
          <w:p>
            <w:pPr>
              <w:pStyle w:val="TableParagraph"/>
              <w:ind w:left="119"/>
              <w:jc w:val="left"/>
              <w:rPr>
                <w:sz w:val="20"/>
              </w:rPr>
            </w:pPr>
            <w:r>
              <w:rPr>
                <w:spacing w:val="-2"/>
                <w:sz w:val="20"/>
              </w:rPr>
              <w:t>Oblast’</w:t>
            </w:r>
          </w:p>
        </w:tc>
        <w:tc>
          <w:tcPr>
            <w:tcW w:w="1050" w:type="dxa"/>
          </w:tcPr>
          <w:p>
            <w:pPr>
              <w:pStyle w:val="TableParagraph"/>
              <w:ind w:left="6" w:right="6"/>
              <w:rPr>
                <w:sz w:val="20"/>
              </w:rPr>
            </w:pPr>
            <w:r>
              <w:rPr>
                <w:rFonts w:ascii="Cambria" w:hAnsi="Cambria"/>
                <w:spacing w:val="-2"/>
                <w:w w:val="105"/>
                <w:sz w:val="20"/>
              </w:rPr>
              <w:t>−1.059</w:t>
            </w:r>
            <w:r>
              <w:rPr>
                <w:spacing w:val="-2"/>
                <w:w w:val="105"/>
                <w:sz w:val="20"/>
              </w:rPr>
              <w:t>***</w:t>
            </w:r>
          </w:p>
        </w:tc>
        <w:tc>
          <w:tcPr>
            <w:tcW w:w="119" w:type="dxa"/>
          </w:tcPr>
          <w:p>
            <w:pPr>
              <w:pStyle w:val="TableParagraph"/>
              <w:spacing w:line="240" w:lineRule="auto"/>
              <w:jc w:val="left"/>
              <w:rPr>
                <w:sz w:val="16"/>
              </w:rPr>
            </w:pPr>
          </w:p>
        </w:tc>
        <w:tc>
          <w:tcPr>
            <w:tcW w:w="1052" w:type="dxa"/>
          </w:tcPr>
          <w:p>
            <w:pPr>
              <w:pStyle w:val="TableParagraph"/>
              <w:ind w:left="3"/>
              <w:rPr>
                <w:sz w:val="20"/>
              </w:rPr>
            </w:pPr>
            <w:r>
              <w:rPr>
                <w:rFonts w:ascii="Cambria" w:hAnsi="Cambria"/>
                <w:spacing w:val="-2"/>
                <w:w w:val="105"/>
                <w:sz w:val="20"/>
              </w:rPr>
              <w:t>−2.374</w:t>
            </w:r>
            <w:r>
              <w:rPr>
                <w:spacing w:val="-2"/>
                <w:w w:val="105"/>
                <w:sz w:val="20"/>
              </w:rPr>
              <w:t>***</w:t>
            </w:r>
          </w:p>
        </w:tc>
        <w:tc>
          <w:tcPr>
            <w:tcW w:w="119" w:type="dxa"/>
          </w:tcPr>
          <w:p>
            <w:pPr>
              <w:pStyle w:val="TableParagraph"/>
              <w:spacing w:line="240" w:lineRule="auto"/>
              <w:jc w:val="left"/>
              <w:rPr>
                <w:sz w:val="16"/>
              </w:rPr>
            </w:pPr>
          </w:p>
        </w:tc>
        <w:tc>
          <w:tcPr>
            <w:tcW w:w="1050" w:type="dxa"/>
          </w:tcPr>
          <w:p>
            <w:pPr>
              <w:pStyle w:val="TableParagraph"/>
              <w:ind w:left="6" w:right="1"/>
              <w:rPr>
                <w:sz w:val="20"/>
              </w:rPr>
            </w:pPr>
            <w:r>
              <w:rPr>
                <w:rFonts w:ascii="Cambria" w:hAnsi="Cambria"/>
                <w:spacing w:val="-2"/>
                <w:w w:val="105"/>
                <w:sz w:val="20"/>
              </w:rPr>
              <w:t>−2.464</w:t>
            </w:r>
            <w:r>
              <w:rPr>
                <w:spacing w:val="-2"/>
                <w:w w:val="105"/>
                <w:sz w:val="20"/>
              </w:rPr>
              <w:t>***</w:t>
            </w:r>
          </w:p>
        </w:tc>
        <w:tc>
          <w:tcPr>
            <w:tcW w:w="119" w:type="dxa"/>
          </w:tcPr>
          <w:p>
            <w:pPr>
              <w:pStyle w:val="TableParagraph"/>
              <w:spacing w:line="240" w:lineRule="auto"/>
              <w:jc w:val="left"/>
              <w:rPr>
                <w:sz w:val="16"/>
              </w:rPr>
            </w:pPr>
          </w:p>
        </w:tc>
        <w:tc>
          <w:tcPr>
            <w:tcW w:w="1191" w:type="dxa"/>
          </w:tcPr>
          <w:p>
            <w:pPr>
              <w:pStyle w:val="TableParagraph"/>
              <w:ind w:left="214"/>
              <w:jc w:val="left"/>
              <w:rPr>
                <w:sz w:val="20"/>
              </w:rPr>
            </w:pPr>
            <w:r>
              <w:rPr>
                <w:rFonts w:ascii="Cambria"/>
                <w:spacing w:val="-2"/>
                <w:sz w:val="20"/>
              </w:rPr>
              <w:t>0.212</w:t>
            </w:r>
            <w:r>
              <w:rPr>
                <w:spacing w:val="-2"/>
                <w:sz w:val="20"/>
              </w:rPr>
              <w:t>***</w:t>
            </w:r>
          </w:p>
        </w:tc>
        <w:tc>
          <w:tcPr>
            <w:tcW w:w="59" w:type="dxa"/>
          </w:tcPr>
          <w:p>
            <w:pPr>
              <w:pStyle w:val="TableParagraph"/>
              <w:spacing w:line="240" w:lineRule="auto"/>
              <w:jc w:val="left"/>
              <w:rPr>
                <w:sz w:val="16"/>
              </w:rPr>
            </w:pPr>
          </w:p>
        </w:tc>
      </w:tr>
      <w:tr>
        <w:trPr>
          <w:trHeight w:val="239" w:hRule="atLeast"/>
        </w:trPr>
        <w:tc>
          <w:tcPr>
            <w:tcW w:w="2490" w:type="dxa"/>
          </w:tcPr>
          <w:p>
            <w:pPr>
              <w:pStyle w:val="TableParagraph"/>
              <w:spacing w:line="240" w:lineRule="auto"/>
              <w:jc w:val="left"/>
              <w:rPr>
                <w:sz w:val="16"/>
              </w:rPr>
            </w:pPr>
          </w:p>
        </w:tc>
        <w:tc>
          <w:tcPr>
            <w:tcW w:w="1050" w:type="dxa"/>
          </w:tcPr>
          <w:p>
            <w:pPr>
              <w:pStyle w:val="TableParagraph"/>
              <w:ind w:left="6" w:right="6"/>
              <w:rPr>
                <w:sz w:val="20"/>
              </w:rPr>
            </w:pPr>
            <w:r>
              <w:rPr>
                <w:spacing w:val="-2"/>
                <w:sz w:val="20"/>
              </w:rPr>
              <w:t>(</w:t>
            </w:r>
            <w:r>
              <w:rPr>
                <w:rFonts w:ascii="Cambria"/>
                <w:spacing w:val="-2"/>
                <w:sz w:val="20"/>
              </w:rPr>
              <w:t>0.263</w:t>
            </w:r>
            <w:r>
              <w:rPr>
                <w:spacing w:val="-2"/>
                <w:sz w:val="20"/>
              </w:rPr>
              <w:t>)</w:t>
            </w:r>
          </w:p>
        </w:tc>
        <w:tc>
          <w:tcPr>
            <w:tcW w:w="119" w:type="dxa"/>
          </w:tcPr>
          <w:p>
            <w:pPr>
              <w:pStyle w:val="TableParagraph"/>
              <w:spacing w:line="240" w:lineRule="auto"/>
              <w:jc w:val="left"/>
              <w:rPr>
                <w:sz w:val="16"/>
              </w:rPr>
            </w:pPr>
          </w:p>
        </w:tc>
        <w:tc>
          <w:tcPr>
            <w:tcW w:w="1052" w:type="dxa"/>
          </w:tcPr>
          <w:p>
            <w:pPr>
              <w:pStyle w:val="TableParagraph"/>
              <w:ind w:left="3"/>
              <w:rPr>
                <w:sz w:val="20"/>
              </w:rPr>
            </w:pPr>
            <w:r>
              <w:rPr>
                <w:spacing w:val="-2"/>
                <w:sz w:val="20"/>
              </w:rPr>
              <w:t>(</w:t>
            </w:r>
            <w:r>
              <w:rPr>
                <w:rFonts w:ascii="Cambria"/>
                <w:spacing w:val="-2"/>
                <w:sz w:val="20"/>
              </w:rPr>
              <w:t>0.459</w:t>
            </w:r>
            <w:r>
              <w:rPr>
                <w:spacing w:val="-2"/>
                <w:sz w:val="20"/>
              </w:rPr>
              <w:t>)</w:t>
            </w:r>
          </w:p>
        </w:tc>
        <w:tc>
          <w:tcPr>
            <w:tcW w:w="119" w:type="dxa"/>
          </w:tcPr>
          <w:p>
            <w:pPr>
              <w:pStyle w:val="TableParagraph"/>
              <w:spacing w:line="240" w:lineRule="auto"/>
              <w:jc w:val="left"/>
              <w:rPr>
                <w:sz w:val="16"/>
              </w:rPr>
            </w:pPr>
          </w:p>
        </w:tc>
        <w:tc>
          <w:tcPr>
            <w:tcW w:w="1050" w:type="dxa"/>
          </w:tcPr>
          <w:p>
            <w:pPr>
              <w:pStyle w:val="TableParagraph"/>
              <w:ind w:left="6" w:right="1"/>
              <w:rPr>
                <w:sz w:val="20"/>
              </w:rPr>
            </w:pPr>
            <w:r>
              <w:rPr>
                <w:spacing w:val="-2"/>
                <w:sz w:val="20"/>
              </w:rPr>
              <w:t>(</w:t>
            </w:r>
            <w:r>
              <w:rPr>
                <w:rFonts w:ascii="Cambria"/>
                <w:spacing w:val="-2"/>
                <w:sz w:val="20"/>
              </w:rPr>
              <w:t>0.288</w:t>
            </w:r>
            <w:r>
              <w:rPr>
                <w:spacing w:val="-2"/>
                <w:sz w:val="20"/>
              </w:rPr>
              <w:t>)</w:t>
            </w:r>
          </w:p>
        </w:tc>
        <w:tc>
          <w:tcPr>
            <w:tcW w:w="119" w:type="dxa"/>
          </w:tcPr>
          <w:p>
            <w:pPr>
              <w:pStyle w:val="TableParagraph"/>
              <w:spacing w:line="240" w:lineRule="auto"/>
              <w:jc w:val="left"/>
              <w:rPr>
                <w:sz w:val="16"/>
              </w:rPr>
            </w:pPr>
          </w:p>
        </w:tc>
        <w:tc>
          <w:tcPr>
            <w:tcW w:w="1191" w:type="dxa"/>
          </w:tcPr>
          <w:p>
            <w:pPr>
              <w:pStyle w:val="TableParagraph"/>
              <w:ind w:left="297"/>
              <w:jc w:val="left"/>
              <w:rPr>
                <w:sz w:val="20"/>
              </w:rPr>
            </w:pPr>
            <w:r>
              <w:rPr>
                <w:spacing w:val="-2"/>
                <w:sz w:val="20"/>
              </w:rPr>
              <w:t>(</w:t>
            </w:r>
            <w:r>
              <w:rPr>
                <w:rFonts w:ascii="Cambria"/>
                <w:spacing w:val="-2"/>
                <w:sz w:val="20"/>
              </w:rPr>
              <w:t>0.030</w:t>
            </w:r>
            <w:r>
              <w:rPr>
                <w:spacing w:val="-2"/>
                <w:sz w:val="20"/>
              </w:rPr>
              <w:t>)</w:t>
            </w:r>
          </w:p>
        </w:tc>
        <w:tc>
          <w:tcPr>
            <w:tcW w:w="59" w:type="dxa"/>
          </w:tcPr>
          <w:p>
            <w:pPr>
              <w:pStyle w:val="TableParagraph"/>
              <w:spacing w:line="240" w:lineRule="auto"/>
              <w:jc w:val="left"/>
              <w:rPr>
                <w:sz w:val="16"/>
              </w:rPr>
            </w:pPr>
          </w:p>
        </w:tc>
      </w:tr>
      <w:tr>
        <w:trPr>
          <w:trHeight w:val="239" w:hRule="atLeast"/>
        </w:trPr>
        <w:tc>
          <w:tcPr>
            <w:tcW w:w="2490" w:type="dxa"/>
          </w:tcPr>
          <w:p>
            <w:pPr>
              <w:pStyle w:val="TableParagraph"/>
              <w:ind w:left="119"/>
              <w:jc w:val="left"/>
              <w:rPr>
                <w:sz w:val="20"/>
              </w:rPr>
            </w:pPr>
            <w:r>
              <w:rPr>
                <w:sz w:val="20"/>
              </w:rPr>
              <w:t>Pensioners</w:t>
            </w:r>
            <w:r>
              <w:rPr>
                <w:spacing w:val="-10"/>
                <w:sz w:val="20"/>
              </w:rPr>
              <w:t> </w:t>
            </w:r>
            <w:r>
              <w:rPr>
                <w:sz w:val="20"/>
              </w:rPr>
              <w:t>per</w:t>
            </w:r>
            <w:r>
              <w:rPr>
                <w:spacing w:val="-9"/>
                <w:sz w:val="20"/>
              </w:rPr>
              <w:t> </w:t>
            </w:r>
            <w:r>
              <w:rPr>
                <w:sz w:val="20"/>
              </w:rPr>
              <w:t>1000</w:t>
            </w:r>
            <w:r>
              <w:rPr>
                <w:spacing w:val="-9"/>
                <w:sz w:val="20"/>
              </w:rPr>
              <w:t> </w:t>
            </w:r>
            <w:r>
              <w:rPr>
                <w:spacing w:val="-4"/>
                <w:sz w:val="20"/>
              </w:rPr>
              <w:t>pop.</w:t>
            </w:r>
          </w:p>
        </w:tc>
        <w:tc>
          <w:tcPr>
            <w:tcW w:w="1050" w:type="dxa"/>
          </w:tcPr>
          <w:p>
            <w:pPr>
              <w:pStyle w:val="TableParagraph"/>
              <w:ind w:left="6" w:right="6"/>
              <w:rPr>
                <w:rFonts w:ascii="Cambria"/>
                <w:sz w:val="20"/>
              </w:rPr>
            </w:pPr>
            <w:r>
              <w:rPr>
                <w:rFonts w:ascii="Cambria"/>
                <w:spacing w:val="-2"/>
                <w:sz w:val="20"/>
              </w:rPr>
              <w:t>0.0004</w:t>
            </w:r>
          </w:p>
        </w:tc>
        <w:tc>
          <w:tcPr>
            <w:tcW w:w="119" w:type="dxa"/>
          </w:tcPr>
          <w:p>
            <w:pPr>
              <w:pStyle w:val="TableParagraph"/>
              <w:spacing w:line="240" w:lineRule="auto"/>
              <w:jc w:val="left"/>
              <w:rPr>
                <w:sz w:val="16"/>
              </w:rPr>
            </w:pPr>
          </w:p>
        </w:tc>
        <w:tc>
          <w:tcPr>
            <w:tcW w:w="1052" w:type="dxa"/>
          </w:tcPr>
          <w:p>
            <w:pPr>
              <w:pStyle w:val="TableParagraph"/>
              <w:ind w:left="3"/>
              <w:rPr>
                <w:sz w:val="20"/>
              </w:rPr>
            </w:pPr>
            <w:r>
              <w:rPr>
                <w:rFonts w:ascii="Cambria" w:hAnsi="Cambria"/>
                <w:spacing w:val="-2"/>
                <w:w w:val="105"/>
                <w:sz w:val="20"/>
              </w:rPr>
              <w:t>−0.002</w:t>
            </w:r>
            <w:r>
              <w:rPr>
                <w:spacing w:val="-2"/>
                <w:w w:val="105"/>
                <w:sz w:val="20"/>
              </w:rPr>
              <w:t>*</w:t>
            </w:r>
          </w:p>
        </w:tc>
        <w:tc>
          <w:tcPr>
            <w:tcW w:w="119" w:type="dxa"/>
          </w:tcPr>
          <w:p>
            <w:pPr>
              <w:pStyle w:val="TableParagraph"/>
              <w:spacing w:line="240" w:lineRule="auto"/>
              <w:jc w:val="left"/>
              <w:rPr>
                <w:sz w:val="16"/>
              </w:rPr>
            </w:pPr>
          </w:p>
        </w:tc>
        <w:tc>
          <w:tcPr>
            <w:tcW w:w="1050" w:type="dxa"/>
          </w:tcPr>
          <w:p>
            <w:pPr>
              <w:pStyle w:val="TableParagraph"/>
              <w:ind w:left="6" w:right="1"/>
              <w:rPr>
                <w:sz w:val="20"/>
              </w:rPr>
            </w:pPr>
            <w:r>
              <w:rPr>
                <w:rFonts w:ascii="Cambria" w:hAnsi="Cambria"/>
                <w:spacing w:val="-2"/>
                <w:w w:val="105"/>
                <w:sz w:val="20"/>
              </w:rPr>
              <w:t>−0.004</w:t>
            </w:r>
            <w:r>
              <w:rPr>
                <w:spacing w:val="-2"/>
                <w:w w:val="105"/>
                <w:sz w:val="20"/>
              </w:rPr>
              <w:t>*</w:t>
            </w:r>
          </w:p>
        </w:tc>
        <w:tc>
          <w:tcPr>
            <w:tcW w:w="119" w:type="dxa"/>
          </w:tcPr>
          <w:p>
            <w:pPr>
              <w:pStyle w:val="TableParagraph"/>
              <w:spacing w:line="240" w:lineRule="auto"/>
              <w:jc w:val="left"/>
              <w:rPr>
                <w:sz w:val="16"/>
              </w:rPr>
            </w:pPr>
          </w:p>
        </w:tc>
        <w:tc>
          <w:tcPr>
            <w:tcW w:w="1191" w:type="dxa"/>
          </w:tcPr>
          <w:p>
            <w:pPr>
              <w:pStyle w:val="TableParagraph"/>
              <w:ind w:left="162"/>
              <w:jc w:val="left"/>
              <w:rPr>
                <w:sz w:val="20"/>
              </w:rPr>
            </w:pPr>
            <w:r>
              <w:rPr>
                <w:rFonts w:ascii="Cambria"/>
                <w:spacing w:val="-2"/>
                <w:sz w:val="20"/>
              </w:rPr>
              <w:t>0.0005</w:t>
            </w:r>
            <w:r>
              <w:rPr>
                <w:spacing w:val="-2"/>
                <w:sz w:val="20"/>
              </w:rPr>
              <w:t>***</w:t>
            </w:r>
          </w:p>
        </w:tc>
        <w:tc>
          <w:tcPr>
            <w:tcW w:w="59" w:type="dxa"/>
          </w:tcPr>
          <w:p>
            <w:pPr>
              <w:pStyle w:val="TableParagraph"/>
              <w:spacing w:line="240" w:lineRule="auto"/>
              <w:jc w:val="left"/>
              <w:rPr>
                <w:sz w:val="16"/>
              </w:rPr>
            </w:pPr>
          </w:p>
        </w:tc>
      </w:tr>
      <w:tr>
        <w:trPr>
          <w:trHeight w:val="239" w:hRule="atLeast"/>
        </w:trPr>
        <w:tc>
          <w:tcPr>
            <w:tcW w:w="2490" w:type="dxa"/>
          </w:tcPr>
          <w:p>
            <w:pPr>
              <w:pStyle w:val="TableParagraph"/>
              <w:spacing w:line="240" w:lineRule="auto"/>
              <w:jc w:val="left"/>
              <w:rPr>
                <w:sz w:val="16"/>
              </w:rPr>
            </w:pPr>
          </w:p>
        </w:tc>
        <w:tc>
          <w:tcPr>
            <w:tcW w:w="1050" w:type="dxa"/>
          </w:tcPr>
          <w:p>
            <w:pPr>
              <w:pStyle w:val="TableParagraph"/>
              <w:ind w:left="6" w:right="6"/>
              <w:rPr>
                <w:sz w:val="20"/>
              </w:rPr>
            </w:pPr>
            <w:r>
              <w:rPr>
                <w:spacing w:val="-2"/>
                <w:sz w:val="20"/>
              </w:rPr>
              <w:t>(</w:t>
            </w:r>
            <w:r>
              <w:rPr>
                <w:rFonts w:ascii="Cambria"/>
                <w:spacing w:val="-2"/>
                <w:sz w:val="20"/>
              </w:rPr>
              <w:t>0.001</w:t>
            </w:r>
            <w:r>
              <w:rPr>
                <w:spacing w:val="-2"/>
                <w:sz w:val="20"/>
              </w:rPr>
              <w:t>)</w:t>
            </w:r>
          </w:p>
        </w:tc>
        <w:tc>
          <w:tcPr>
            <w:tcW w:w="119" w:type="dxa"/>
          </w:tcPr>
          <w:p>
            <w:pPr>
              <w:pStyle w:val="TableParagraph"/>
              <w:spacing w:line="240" w:lineRule="auto"/>
              <w:jc w:val="left"/>
              <w:rPr>
                <w:sz w:val="16"/>
              </w:rPr>
            </w:pPr>
          </w:p>
        </w:tc>
        <w:tc>
          <w:tcPr>
            <w:tcW w:w="1052" w:type="dxa"/>
          </w:tcPr>
          <w:p>
            <w:pPr>
              <w:pStyle w:val="TableParagraph"/>
              <w:ind w:left="3" w:right="1"/>
              <w:rPr>
                <w:sz w:val="20"/>
              </w:rPr>
            </w:pPr>
            <w:r>
              <w:rPr>
                <w:spacing w:val="-2"/>
                <w:sz w:val="20"/>
              </w:rPr>
              <w:t>(</w:t>
            </w:r>
            <w:r>
              <w:rPr>
                <w:rFonts w:ascii="Cambria"/>
                <w:spacing w:val="-2"/>
                <w:sz w:val="20"/>
              </w:rPr>
              <w:t>0.0009</w:t>
            </w:r>
            <w:r>
              <w:rPr>
                <w:spacing w:val="-2"/>
                <w:sz w:val="20"/>
              </w:rPr>
              <w:t>)</w:t>
            </w:r>
          </w:p>
        </w:tc>
        <w:tc>
          <w:tcPr>
            <w:tcW w:w="119" w:type="dxa"/>
          </w:tcPr>
          <w:p>
            <w:pPr>
              <w:pStyle w:val="TableParagraph"/>
              <w:spacing w:line="240" w:lineRule="auto"/>
              <w:jc w:val="left"/>
              <w:rPr>
                <w:sz w:val="16"/>
              </w:rPr>
            </w:pPr>
          </w:p>
        </w:tc>
        <w:tc>
          <w:tcPr>
            <w:tcW w:w="1050" w:type="dxa"/>
          </w:tcPr>
          <w:p>
            <w:pPr>
              <w:pStyle w:val="TableParagraph"/>
              <w:ind w:left="6" w:right="1"/>
              <w:rPr>
                <w:sz w:val="20"/>
              </w:rPr>
            </w:pPr>
            <w:r>
              <w:rPr>
                <w:spacing w:val="-2"/>
                <w:sz w:val="20"/>
              </w:rPr>
              <w:t>(</w:t>
            </w:r>
            <w:r>
              <w:rPr>
                <w:rFonts w:ascii="Cambria"/>
                <w:spacing w:val="-2"/>
                <w:sz w:val="20"/>
              </w:rPr>
              <w:t>0.002</w:t>
            </w:r>
            <w:r>
              <w:rPr>
                <w:spacing w:val="-2"/>
                <w:sz w:val="20"/>
              </w:rPr>
              <w:t>)</w:t>
            </w:r>
          </w:p>
        </w:tc>
        <w:tc>
          <w:tcPr>
            <w:tcW w:w="119" w:type="dxa"/>
          </w:tcPr>
          <w:p>
            <w:pPr>
              <w:pStyle w:val="TableParagraph"/>
              <w:spacing w:line="240" w:lineRule="auto"/>
              <w:jc w:val="left"/>
              <w:rPr>
                <w:sz w:val="16"/>
              </w:rPr>
            </w:pPr>
          </w:p>
        </w:tc>
        <w:tc>
          <w:tcPr>
            <w:tcW w:w="1191" w:type="dxa"/>
          </w:tcPr>
          <w:p>
            <w:pPr>
              <w:pStyle w:val="TableParagraph"/>
              <w:ind w:left="245"/>
              <w:jc w:val="left"/>
              <w:rPr>
                <w:sz w:val="20"/>
              </w:rPr>
            </w:pPr>
            <w:r>
              <w:rPr>
                <w:spacing w:val="-2"/>
                <w:sz w:val="20"/>
              </w:rPr>
              <w:t>(</w:t>
            </w:r>
            <w:r>
              <w:rPr>
                <w:rFonts w:ascii="Cambria"/>
                <w:spacing w:val="-2"/>
                <w:sz w:val="20"/>
              </w:rPr>
              <w:t>0.0001</w:t>
            </w:r>
            <w:r>
              <w:rPr>
                <w:spacing w:val="-2"/>
                <w:sz w:val="20"/>
              </w:rPr>
              <w:t>)</w:t>
            </w:r>
          </w:p>
        </w:tc>
        <w:tc>
          <w:tcPr>
            <w:tcW w:w="59" w:type="dxa"/>
          </w:tcPr>
          <w:p>
            <w:pPr>
              <w:pStyle w:val="TableParagraph"/>
              <w:spacing w:line="240" w:lineRule="auto"/>
              <w:jc w:val="left"/>
              <w:rPr>
                <w:sz w:val="16"/>
              </w:rPr>
            </w:pPr>
          </w:p>
        </w:tc>
      </w:tr>
      <w:tr>
        <w:trPr>
          <w:trHeight w:val="239" w:hRule="atLeast"/>
        </w:trPr>
        <w:tc>
          <w:tcPr>
            <w:tcW w:w="2490" w:type="dxa"/>
          </w:tcPr>
          <w:p>
            <w:pPr>
              <w:pStyle w:val="TableParagraph"/>
              <w:ind w:left="119"/>
              <w:jc w:val="left"/>
              <w:rPr>
                <w:sz w:val="20"/>
              </w:rPr>
            </w:pPr>
            <w:r>
              <w:rPr>
                <w:sz w:val="20"/>
              </w:rPr>
              <w:t>GRP</w:t>
            </w:r>
            <w:r>
              <w:rPr>
                <w:spacing w:val="-6"/>
                <w:sz w:val="20"/>
              </w:rPr>
              <w:t> </w:t>
            </w:r>
            <w:r>
              <w:rPr>
                <w:sz w:val="20"/>
              </w:rPr>
              <w:t>per</w:t>
            </w:r>
            <w:r>
              <w:rPr>
                <w:spacing w:val="-5"/>
                <w:sz w:val="20"/>
              </w:rPr>
              <w:t> </w:t>
            </w:r>
            <w:r>
              <w:rPr>
                <w:spacing w:val="-2"/>
                <w:sz w:val="20"/>
              </w:rPr>
              <w:t>capita</w:t>
            </w:r>
          </w:p>
        </w:tc>
        <w:tc>
          <w:tcPr>
            <w:tcW w:w="1050" w:type="dxa"/>
          </w:tcPr>
          <w:p>
            <w:pPr>
              <w:pStyle w:val="TableParagraph"/>
              <w:ind w:left="6" w:right="6"/>
              <w:rPr>
                <w:rFonts w:ascii="Cambria" w:hAnsi="Cambria"/>
                <w:sz w:val="20"/>
              </w:rPr>
            </w:pPr>
            <w:r>
              <w:rPr>
                <w:rFonts w:ascii="Cambria" w:hAnsi="Cambria"/>
                <w:spacing w:val="-2"/>
                <w:w w:val="105"/>
                <w:sz w:val="20"/>
              </w:rPr>
              <w:t>−0.0001</w:t>
            </w:r>
          </w:p>
        </w:tc>
        <w:tc>
          <w:tcPr>
            <w:tcW w:w="119" w:type="dxa"/>
          </w:tcPr>
          <w:p>
            <w:pPr>
              <w:pStyle w:val="TableParagraph"/>
              <w:spacing w:line="240" w:lineRule="auto"/>
              <w:jc w:val="left"/>
              <w:rPr>
                <w:sz w:val="16"/>
              </w:rPr>
            </w:pPr>
          </w:p>
        </w:tc>
        <w:tc>
          <w:tcPr>
            <w:tcW w:w="1052" w:type="dxa"/>
          </w:tcPr>
          <w:p>
            <w:pPr>
              <w:pStyle w:val="TableParagraph"/>
              <w:ind w:left="3" w:right="1"/>
              <w:rPr>
                <w:rFonts w:ascii="Cambria"/>
                <w:sz w:val="20"/>
              </w:rPr>
            </w:pPr>
            <w:r>
              <w:rPr>
                <w:rFonts w:ascii="Cambria"/>
                <w:spacing w:val="-2"/>
                <w:sz w:val="20"/>
              </w:rPr>
              <w:t>0.0003</w:t>
            </w:r>
          </w:p>
        </w:tc>
        <w:tc>
          <w:tcPr>
            <w:tcW w:w="119" w:type="dxa"/>
          </w:tcPr>
          <w:p>
            <w:pPr>
              <w:pStyle w:val="TableParagraph"/>
              <w:spacing w:line="240" w:lineRule="auto"/>
              <w:jc w:val="left"/>
              <w:rPr>
                <w:sz w:val="16"/>
              </w:rPr>
            </w:pPr>
          </w:p>
        </w:tc>
        <w:tc>
          <w:tcPr>
            <w:tcW w:w="1050" w:type="dxa"/>
          </w:tcPr>
          <w:p>
            <w:pPr>
              <w:pStyle w:val="TableParagraph"/>
              <w:ind w:left="6" w:right="1"/>
              <w:rPr>
                <w:rFonts w:ascii="Cambria"/>
                <w:sz w:val="20"/>
              </w:rPr>
            </w:pPr>
            <w:r>
              <w:rPr>
                <w:rFonts w:ascii="Cambria"/>
                <w:spacing w:val="-2"/>
                <w:sz w:val="20"/>
              </w:rPr>
              <w:t>0.0002</w:t>
            </w:r>
          </w:p>
        </w:tc>
        <w:tc>
          <w:tcPr>
            <w:tcW w:w="119" w:type="dxa"/>
          </w:tcPr>
          <w:p>
            <w:pPr>
              <w:pStyle w:val="TableParagraph"/>
              <w:spacing w:line="240" w:lineRule="auto"/>
              <w:jc w:val="left"/>
              <w:rPr>
                <w:sz w:val="16"/>
              </w:rPr>
            </w:pPr>
          </w:p>
        </w:tc>
        <w:tc>
          <w:tcPr>
            <w:tcW w:w="1191" w:type="dxa"/>
          </w:tcPr>
          <w:p>
            <w:pPr>
              <w:pStyle w:val="TableParagraph"/>
              <w:ind w:right="53"/>
              <w:jc w:val="right"/>
              <w:rPr>
                <w:sz w:val="20"/>
              </w:rPr>
            </w:pPr>
            <w:r>
              <w:rPr>
                <w:rFonts w:ascii="Cambria" w:hAnsi="Cambria"/>
                <w:w w:val="105"/>
                <w:sz w:val="20"/>
              </w:rPr>
              <w:t>−0.000</w:t>
            </w:r>
            <w:r>
              <w:rPr>
                <w:rFonts w:ascii="Cambria" w:hAnsi="Cambria"/>
                <w:spacing w:val="-7"/>
                <w:w w:val="105"/>
                <w:sz w:val="20"/>
              </w:rPr>
              <w:t> </w:t>
            </w:r>
            <w:r>
              <w:rPr>
                <w:rFonts w:ascii="Cambria" w:hAnsi="Cambria"/>
                <w:spacing w:val="-4"/>
                <w:w w:val="105"/>
                <w:sz w:val="20"/>
              </w:rPr>
              <w:t>04</w:t>
            </w:r>
            <w:r>
              <w:rPr>
                <w:spacing w:val="-4"/>
                <w:w w:val="105"/>
                <w:sz w:val="20"/>
              </w:rPr>
              <w:t>**</w:t>
            </w:r>
          </w:p>
        </w:tc>
        <w:tc>
          <w:tcPr>
            <w:tcW w:w="59" w:type="dxa"/>
          </w:tcPr>
          <w:p>
            <w:pPr>
              <w:pStyle w:val="TableParagraph"/>
              <w:spacing w:line="240" w:lineRule="auto"/>
              <w:jc w:val="left"/>
              <w:rPr>
                <w:sz w:val="16"/>
              </w:rPr>
            </w:pPr>
          </w:p>
        </w:tc>
      </w:tr>
      <w:tr>
        <w:trPr>
          <w:trHeight w:val="239" w:hRule="atLeast"/>
        </w:trPr>
        <w:tc>
          <w:tcPr>
            <w:tcW w:w="2490" w:type="dxa"/>
          </w:tcPr>
          <w:p>
            <w:pPr>
              <w:pStyle w:val="TableParagraph"/>
              <w:spacing w:line="240" w:lineRule="auto"/>
              <w:jc w:val="left"/>
              <w:rPr>
                <w:sz w:val="16"/>
              </w:rPr>
            </w:pPr>
          </w:p>
        </w:tc>
        <w:tc>
          <w:tcPr>
            <w:tcW w:w="1050" w:type="dxa"/>
          </w:tcPr>
          <w:p>
            <w:pPr>
              <w:pStyle w:val="TableParagraph"/>
              <w:ind w:left="6" w:right="6"/>
              <w:rPr>
                <w:sz w:val="20"/>
              </w:rPr>
            </w:pPr>
            <w:r>
              <w:rPr>
                <w:spacing w:val="-2"/>
                <w:sz w:val="20"/>
              </w:rPr>
              <w:t>(</w:t>
            </w:r>
            <w:r>
              <w:rPr>
                <w:rFonts w:ascii="Cambria"/>
                <w:spacing w:val="-2"/>
                <w:sz w:val="20"/>
              </w:rPr>
              <w:t>0.0002</w:t>
            </w:r>
            <w:r>
              <w:rPr>
                <w:spacing w:val="-2"/>
                <w:sz w:val="20"/>
              </w:rPr>
              <w:t>)</w:t>
            </w:r>
          </w:p>
        </w:tc>
        <w:tc>
          <w:tcPr>
            <w:tcW w:w="119" w:type="dxa"/>
          </w:tcPr>
          <w:p>
            <w:pPr>
              <w:pStyle w:val="TableParagraph"/>
              <w:spacing w:line="240" w:lineRule="auto"/>
              <w:jc w:val="left"/>
              <w:rPr>
                <w:sz w:val="16"/>
              </w:rPr>
            </w:pPr>
          </w:p>
        </w:tc>
        <w:tc>
          <w:tcPr>
            <w:tcW w:w="1052" w:type="dxa"/>
          </w:tcPr>
          <w:p>
            <w:pPr>
              <w:pStyle w:val="TableParagraph"/>
              <w:ind w:left="3"/>
              <w:rPr>
                <w:sz w:val="20"/>
              </w:rPr>
            </w:pPr>
            <w:r>
              <w:rPr>
                <w:spacing w:val="-2"/>
                <w:sz w:val="20"/>
              </w:rPr>
              <w:t>(</w:t>
            </w:r>
            <w:r>
              <w:rPr>
                <w:rFonts w:ascii="Cambria"/>
                <w:spacing w:val="-2"/>
                <w:sz w:val="20"/>
              </w:rPr>
              <w:t>0.0003</w:t>
            </w:r>
            <w:r>
              <w:rPr>
                <w:spacing w:val="-2"/>
                <w:sz w:val="20"/>
              </w:rPr>
              <w:t>)</w:t>
            </w:r>
          </w:p>
        </w:tc>
        <w:tc>
          <w:tcPr>
            <w:tcW w:w="119" w:type="dxa"/>
          </w:tcPr>
          <w:p>
            <w:pPr>
              <w:pStyle w:val="TableParagraph"/>
              <w:spacing w:line="240" w:lineRule="auto"/>
              <w:jc w:val="left"/>
              <w:rPr>
                <w:sz w:val="16"/>
              </w:rPr>
            </w:pPr>
          </w:p>
        </w:tc>
        <w:tc>
          <w:tcPr>
            <w:tcW w:w="1050" w:type="dxa"/>
          </w:tcPr>
          <w:p>
            <w:pPr>
              <w:pStyle w:val="TableParagraph"/>
              <w:ind w:left="6" w:right="1"/>
              <w:rPr>
                <w:sz w:val="20"/>
              </w:rPr>
            </w:pPr>
            <w:r>
              <w:rPr>
                <w:spacing w:val="-2"/>
                <w:sz w:val="20"/>
              </w:rPr>
              <w:t>(</w:t>
            </w:r>
            <w:r>
              <w:rPr>
                <w:rFonts w:ascii="Cambria"/>
                <w:spacing w:val="-2"/>
                <w:sz w:val="20"/>
              </w:rPr>
              <w:t>0.0002</w:t>
            </w:r>
            <w:r>
              <w:rPr>
                <w:spacing w:val="-2"/>
                <w:sz w:val="20"/>
              </w:rPr>
              <w:t>)</w:t>
            </w:r>
          </w:p>
        </w:tc>
        <w:tc>
          <w:tcPr>
            <w:tcW w:w="119" w:type="dxa"/>
          </w:tcPr>
          <w:p>
            <w:pPr>
              <w:pStyle w:val="TableParagraph"/>
              <w:spacing w:line="240" w:lineRule="auto"/>
              <w:jc w:val="left"/>
              <w:rPr>
                <w:sz w:val="16"/>
              </w:rPr>
            </w:pPr>
          </w:p>
        </w:tc>
        <w:tc>
          <w:tcPr>
            <w:tcW w:w="1191" w:type="dxa"/>
          </w:tcPr>
          <w:p>
            <w:pPr>
              <w:pStyle w:val="TableParagraph"/>
              <w:ind w:left="176"/>
              <w:jc w:val="left"/>
              <w:rPr>
                <w:sz w:val="20"/>
              </w:rPr>
            </w:pPr>
            <w:r>
              <w:rPr>
                <w:spacing w:val="-4"/>
                <w:sz w:val="20"/>
              </w:rPr>
              <w:t>(</w:t>
            </w:r>
            <w:r>
              <w:rPr>
                <w:rFonts w:ascii="Cambria"/>
                <w:spacing w:val="-4"/>
                <w:sz w:val="20"/>
              </w:rPr>
              <w:t>0.000</w:t>
            </w:r>
            <w:r>
              <w:rPr>
                <w:rFonts w:ascii="Cambria"/>
                <w:spacing w:val="-2"/>
                <w:sz w:val="20"/>
              </w:rPr>
              <w:t> </w:t>
            </w:r>
            <w:r>
              <w:rPr>
                <w:rFonts w:ascii="Cambria"/>
                <w:spacing w:val="-5"/>
                <w:sz w:val="20"/>
              </w:rPr>
              <w:t>02</w:t>
            </w:r>
            <w:r>
              <w:rPr>
                <w:spacing w:val="-5"/>
                <w:sz w:val="20"/>
              </w:rPr>
              <w:t>)</w:t>
            </w:r>
          </w:p>
        </w:tc>
        <w:tc>
          <w:tcPr>
            <w:tcW w:w="59" w:type="dxa"/>
          </w:tcPr>
          <w:p>
            <w:pPr>
              <w:pStyle w:val="TableParagraph"/>
              <w:spacing w:line="240" w:lineRule="auto"/>
              <w:jc w:val="left"/>
              <w:rPr>
                <w:sz w:val="16"/>
              </w:rPr>
            </w:pPr>
          </w:p>
        </w:tc>
      </w:tr>
      <w:tr>
        <w:trPr>
          <w:trHeight w:val="239" w:hRule="atLeast"/>
        </w:trPr>
        <w:tc>
          <w:tcPr>
            <w:tcW w:w="2490" w:type="dxa"/>
          </w:tcPr>
          <w:p>
            <w:pPr>
              <w:pStyle w:val="TableParagraph"/>
              <w:ind w:left="119"/>
              <w:jc w:val="left"/>
              <w:rPr>
                <w:sz w:val="20"/>
              </w:rPr>
            </w:pPr>
            <w:r>
              <w:rPr>
                <w:sz w:val="20"/>
              </w:rPr>
              <w:t>Poverty</w:t>
            </w:r>
            <w:r>
              <w:rPr>
                <w:spacing w:val="-8"/>
                <w:sz w:val="20"/>
              </w:rPr>
              <w:t> </w:t>
            </w:r>
            <w:r>
              <w:rPr>
                <w:spacing w:val="-4"/>
                <w:sz w:val="20"/>
              </w:rPr>
              <w:t>rate</w:t>
            </w:r>
          </w:p>
        </w:tc>
        <w:tc>
          <w:tcPr>
            <w:tcW w:w="1050" w:type="dxa"/>
          </w:tcPr>
          <w:p>
            <w:pPr>
              <w:pStyle w:val="TableParagraph"/>
              <w:ind w:left="6" w:right="6"/>
              <w:rPr>
                <w:rFonts w:ascii="Cambria" w:hAnsi="Cambria"/>
                <w:sz w:val="20"/>
              </w:rPr>
            </w:pPr>
            <w:r>
              <w:rPr>
                <w:rFonts w:ascii="Cambria" w:hAnsi="Cambria"/>
                <w:spacing w:val="-2"/>
                <w:w w:val="105"/>
                <w:sz w:val="20"/>
              </w:rPr>
              <w:t>−0.010</w:t>
            </w:r>
          </w:p>
        </w:tc>
        <w:tc>
          <w:tcPr>
            <w:tcW w:w="119" w:type="dxa"/>
          </w:tcPr>
          <w:p>
            <w:pPr>
              <w:pStyle w:val="TableParagraph"/>
              <w:spacing w:line="240" w:lineRule="auto"/>
              <w:jc w:val="left"/>
              <w:rPr>
                <w:sz w:val="16"/>
              </w:rPr>
            </w:pPr>
          </w:p>
        </w:tc>
        <w:tc>
          <w:tcPr>
            <w:tcW w:w="1052" w:type="dxa"/>
          </w:tcPr>
          <w:p>
            <w:pPr>
              <w:pStyle w:val="TableParagraph"/>
              <w:ind w:left="3" w:right="3"/>
              <w:rPr>
                <w:rFonts w:ascii="Cambria"/>
                <w:sz w:val="20"/>
              </w:rPr>
            </w:pPr>
            <w:r>
              <w:rPr>
                <w:rFonts w:ascii="Cambria"/>
                <w:spacing w:val="-2"/>
                <w:sz w:val="20"/>
              </w:rPr>
              <w:t>0.007</w:t>
            </w:r>
          </w:p>
        </w:tc>
        <w:tc>
          <w:tcPr>
            <w:tcW w:w="119" w:type="dxa"/>
          </w:tcPr>
          <w:p>
            <w:pPr>
              <w:pStyle w:val="TableParagraph"/>
              <w:spacing w:line="240" w:lineRule="auto"/>
              <w:jc w:val="left"/>
              <w:rPr>
                <w:sz w:val="16"/>
              </w:rPr>
            </w:pPr>
          </w:p>
        </w:tc>
        <w:tc>
          <w:tcPr>
            <w:tcW w:w="1050" w:type="dxa"/>
          </w:tcPr>
          <w:p>
            <w:pPr>
              <w:pStyle w:val="TableParagraph"/>
              <w:ind w:left="6" w:right="1"/>
              <w:rPr>
                <w:rFonts w:ascii="Cambria" w:hAnsi="Cambria"/>
                <w:sz w:val="20"/>
              </w:rPr>
            </w:pPr>
            <w:r>
              <w:rPr>
                <w:rFonts w:ascii="Cambria" w:hAnsi="Cambria"/>
                <w:spacing w:val="-2"/>
                <w:w w:val="105"/>
                <w:sz w:val="20"/>
              </w:rPr>
              <w:t>−0.022</w:t>
            </w:r>
          </w:p>
        </w:tc>
        <w:tc>
          <w:tcPr>
            <w:tcW w:w="119" w:type="dxa"/>
          </w:tcPr>
          <w:p>
            <w:pPr>
              <w:pStyle w:val="TableParagraph"/>
              <w:spacing w:line="240" w:lineRule="auto"/>
              <w:jc w:val="left"/>
              <w:rPr>
                <w:sz w:val="16"/>
              </w:rPr>
            </w:pPr>
          </w:p>
        </w:tc>
        <w:tc>
          <w:tcPr>
            <w:tcW w:w="1191" w:type="dxa"/>
          </w:tcPr>
          <w:p>
            <w:pPr>
              <w:pStyle w:val="TableParagraph"/>
              <w:ind w:left="264"/>
              <w:jc w:val="left"/>
              <w:rPr>
                <w:sz w:val="20"/>
              </w:rPr>
            </w:pPr>
            <w:r>
              <w:rPr>
                <w:rFonts w:ascii="Cambria"/>
                <w:spacing w:val="-2"/>
                <w:sz w:val="20"/>
              </w:rPr>
              <w:t>0.004</w:t>
            </w:r>
            <w:r>
              <w:rPr>
                <w:spacing w:val="-2"/>
                <w:sz w:val="20"/>
              </w:rPr>
              <w:t>**</w:t>
            </w:r>
          </w:p>
        </w:tc>
        <w:tc>
          <w:tcPr>
            <w:tcW w:w="59" w:type="dxa"/>
          </w:tcPr>
          <w:p>
            <w:pPr>
              <w:pStyle w:val="TableParagraph"/>
              <w:spacing w:line="240" w:lineRule="auto"/>
              <w:jc w:val="left"/>
              <w:rPr>
                <w:sz w:val="16"/>
              </w:rPr>
            </w:pPr>
          </w:p>
        </w:tc>
      </w:tr>
      <w:tr>
        <w:trPr>
          <w:trHeight w:val="239" w:hRule="atLeast"/>
        </w:trPr>
        <w:tc>
          <w:tcPr>
            <w:tcW w:w="2490" w:type="dxa"/>
          </w:tcPr>
          <w:p>
            <w:pPr>
              <w:pStyle w:val="TableParagraph"/>
              <w:spacing w:line="240" w:lineRule="auto"/>
              <w:jc w:val="left"/>
              <w:rPr>
                <w:sz w:val="16"/>
              </w:rPr>
            </w:pPr>
          </w:p>
        </w:tc>
        <w:tc>
          <w:tcPr>
            <w:tcW w:w="1050" w:type="dxa"/>
          </w:tcPr>
          <w:p>
            <w:pPr>
              <w:pStyle w:val="TableParagraph"/>
              <w:ind w:left="6" w:right="6"/>
              <w:rPr>
                <w:sz w:val="20"/>
              </w:rPr>
            </w:pPr>
            <w:r>
              <w:rPr>
                <w:spacing w:val="-2"/>
                <w:sz w:val="20"/>
              </w:rPr>
              <w:t>(</w:t>
            </w:r>
            <w:r>
              <w:rPr>
                <w:rFonts w:ascii="Cambria"/>
                <w:spacing w:val="-2"/>
                <w:sz w:val="20"/>
              </w:rPr>
              <w:t>0.015</w:t>
            </w:r>
            <w:r>
              <w:rPr>
                <w:spacing w:val="-2"/>
                <w:sz w:val="20"/>
              </w:rPr>
              <w:t>)</w:t>
            </w:r>
          </w:p>
        </w:tc>
        <w:tc>
          <w:tcPr>
            <w:tcW w:w="119" w:type="dxa"/>
          </w:tcPr>
          <w:p>
            <w:pPr>
              <w:pStyle w:val="TableParagraph"/>
              <w:spacing w:line="240" w:lineRule="auto"/>
              <w:jc w:val="left"/>
              <w:rPr>
                <w:sz w:val="16"/>
              </w:rPr>
            </w:pPr>
          </w:p>
        </w:tc>
        <w:tc>
          <w:tcPr>
            <w:tcW w:w="1052" w:type="dxa"/>
          </w:tcPr>
          <w:p>
            <w:pPr>
              <w:pStyle w:val="TableParagraph"/>
              <w:ind w:left="3"/>
              <w:rPr>
                <w:sz w:val="20"/>
              </w:rPr>
            </w:pPr>
            <w:r>
              <w:rPr>
                <w:spacing w:val="-2"/>
                <w:sz w:val="20"/>
              </w:rPr>
              <w:t>(</w:t>
            </w:r>
            <w:r>
              <w:rPr>
                <w:rFonts w:ascii="Cambria"/>
                <w:spacing w:val="-2"/>
                <w:sz w:val="20"/>
              </w:rPr>
              <w:t>0.024</w:t>
            </w:r>
            <w:r>
              <w:rPr>
                <w:spacing w:val="-2"/>
                <w:sz w:val="20"/>
              </w:rPr>
              <w:t>)</w:t>
            </w:r>
          </w:p>
        </w:tc>
        <w:tc>
          <w:tcPr>
            <w:tcW w:w="119" w:type="dxa"/>
          </w:tcPr>
          <w:p>
            <w:pPr>
              <w:pStyle w:val="TableParagraph"/>
              <w:spacing w:line="240" w:lineRule="auto"/>
              <w:jc w:val="left"/>
              <w:rPr>
                <w:sz w:val="16"/>
              </w:rPr>
            </w:pPr>
          </w:p>
        </w:tc>
        <w:tc>
          <w:tcPr>
            <w:tcW w:w="1050" w:type="dxa"/>
          </w:tcPr>
          <w:p>
            <w:pPr>
              <w:pStyle w:val="TableParagraph"/>
              <w:ind w:left="6" w:right="1"/>
              <w:rPr>
                <w:sz w:val="20"/>
              </w:rPr>
            </w:pPr>
            <w:r>
              <w:rPr>
                <w:spacing w:val="-2"/>
                <w:sz w:val="20"/>
              </w:rPr>
              <w:t>(</w:t>
            </w:r>
            <w:r>
              <w:rPr>
                <w:rFonts w:ascii="Cambria"/>
                <w:spacing w:val="-2"/>
                <w:sz w:val="20"/>
              </w:rPr>
              <w:t>0.015</w:t>
            </w:r>
            <w:r>
              <w:rPr>
                <w:spacing w:val="-2"/>
                <w:sz w:val="20"/>
              </w:rPr>
              <w:t>)</w:t>
            </w:r>
          </w:p>
        </w:tc>
        <w:tc>
          <w:tcPr>
            <w:tcW w:w="119" w:type="dxa"/>
          </w:tcPr>
          <w:p>
            <w:pPr>
              <w:pStyle w:val="TableParagraph"/>
              <w:spacing w:line="240" w:lineRule="auto"/>
              <w:jc w:val="left"/>
              <w:rPr>
                <w:sz w:val="16"/>
              </w:rPr>
            </w:pPr>
          </w:p>
        </w:tc>
        <w:tc>
          <w:tcPr>
            <w:tcW w:w="1191" w:type="dxa"/>
          </w:tcPr>
          <w:p>
            <w:pPr>
              <w:pStyle w:val="TableParagraph"/>
              <w:ind w:left="297"/>
              <w:jc w:val="left"/>
              <w:rPr>
                <w:sz w:val="20"/>
              </w:rPr>
            </w:pPr>
            <w:r>
              <w:rPr>
                <w:spacing w:val="-2"/>
                <w:sz w:val="20"/>
              </w:rPr>
              <w:t>(</w:t>
            </w:r>
            <w:r>
              <w:rPr>
                <w:rFonts w:ascii="Cambria"/>
                <w:spacing w:val="-2"/>
                <w:sz w:val="20"/>
              </w:rPr>
              <w:t>0.001</w:t>
            </w:r>
            <w:r>
              <w:rPr>
                <w:spacing w:val="-2"/>
                <w:sz w:val="20"/>
              </w:rPr>
              <w:t>)</w:t>
            </w:r>
          </w:p>
        </w:tc>
        <w:tc>
          <w:tcPr>
            <w:tcW w:w="59" w:type="dxa"/>
          </w:tcPr>
          <w:p>
            <w:pPr>
              <w:pStyle w:val="TableParagraph"/>
              <w:spacing w:line="240" w:lineRule="auto"/>
              <w:jc w:val="left"/>
              <w:rPr>
                <w:sz w:val="16"/>
              </w:rPr>
            </w:pPr>
          </w:p>
        </w:tc>
      </w:tr>
      <w:tr>
        <w:trPr>
          <w:trHeight w:val="239" w:hRule="atLeast"/>
        </w:trPr>
        <w:tc>
          <w:tcPr>
            <w:tcW w:w="2490" w:type="dxa"/>
          </w:tcPr>
          <w:p>
            <w:pPr>
              <w:pStyle w:val="TableParagraph"/>
              <w:ind w:left="119"/>
              <w:jc w:val="left"/>
              <w:rPr>
                <w:sz w:val="20"/>
              </w:rPr>
            </w:pPr>
            <w:r>
              <w:rPr>
                <w:sz w:val="20"/>
              </w:rPr>
              <w:t>Urban</w:t>
            </w:r>
            <w:r>
              <w:rPr>
                <w:spacing w:val="-5"/>
                <w:sz w:val="20"/>
              </w:rPr>
              <w:t> </w:t>
            </w:r>
            <w:r>
              <w:rPr>
                <w:sz w:val="20"/>
              </w:rPr>
              <w:t>share</w:t>
            </w:r>
            <w:r>
              <w:rPr>
                <w:spacing w:val="-5"/>
                <w:sz w:val="20"/>
              </w:rPr>
              <w:t> </w:t>
            </w:r>
            <w:r>
              <w:rPr>
                <w:sz w:val="20"/>
              </w:rPr>
              <w:t>of</w:t>
            </w:r>
            <w:r>
              <w:rPr>
                <w:spacing w:val="-4"/>
                <w:sz w:val="20"/>
              </w:rPr>
              <w:t> pop.</w:t>
            </w:r>
          </w:p>
        </w:tc>
        <w:tc>
          <w:tcPr>
            <w:tcW w:w="1050" w:type="dxa"/>
          </w:tcPr>
          <w:p>
            <w:pPr>
              <w:pStyle w:val="TableParagraph"/>
              <w:ind w:left="6" w:right="6"/>
              <w:rPr>
                <w:sz w:val="20"/>
              </w:rPr>
            </w:pPr>
            <w:r>
              <w:rPr>
                <w:rFonts w:ascii="Cambria"/>
                <w:spacing w:val="-2"/>
                <w:sz w:val="20"/>
              </w:rPr>
              <w:t>0.024</w:t>
            </w:r>
            <w:r>
              <w:rPr>
                <w:spacing w:val="-2"/>
                <w:sz w:val="20"/>
              </w:rPr>
              <w:t>*</w:t>
            </w:r>
          </w:p>
        </w:tc>
        <w:tc>
          <w:tcPr>
            <w:tcW w:w="119" w:type="dxa"/>
          </w:tcPr>
          <w:p>
            <w:pPr>
              <w:pStyle w:val="TableParagraph"/>
              <w:spacing w:line="240" w:lineRule="auto"/>
              <w:jc w:val="left"/>
              <w:rPr>
                <w:sz w:val="16"/>
              </w:rPr>
            </w:pPr>
          </w:p>
        </w:tc>
        <w:tc>
          <w:tcPr>
            <w:tcW w:w="1052" w:type="dxa"/>
          </w:tcPr>
          <w:p>
            <w:pPr>
              <w:pStyle w:val="TableParagraph"/>
              <w:ind w:left="3"/>
              <w:rPr>
                <w:sz w:val="20"/>
              </w:rPr>
            </w:pPr>
            <w:r>
              <w:rPr>
                <w:rFonts w:ascii="Cambria" w:hAnsi="Cambria"/>
                <w:spacing w:val="-2"/>
                <w:w w:val="105"/>
                <w:sz w:val="20"/>
              </w:rPr>
              <w:t>−0.028</w:t>
            </w:r>
            <w:r>
              <w:rPr>
                <w:spacing w:val="-2"/>
                <w:w w:val="105"/>
                <w:sz w:val="20"/>
              </w:rPr>
              <w:t>+</w:t>
            </w:r>
          </w:p>
        </w:tc>
        <w:tc>
          <w:tcPr>
            <w:tcW w:w="119" w:type="dxa"/>
          </w:tcPr>
          <w:p>
            <w:pPr>
              <w:pStyle w:val="TableParagraph"/>
              <w:spacing w:line="240" w:lineRule="auto"/>
              <w:jc w:val="left"/>
              <w:rPr>
                <w:sz w:val="16"/>
              </w:rPr>
            </w:pPr>
          </w:p>
        </w:tc>
        <w:tc>
          <w:tcPr>
            <w:tcW w:w="1050" w:type="dxa"/>
          </w:tcPr>
          <w:p>
            <w:pPr>
              <w:pStyle w:val="TableParagraph"/>
              <w:ind w:left="6" w:right="1"/>
              <w:rPr>
                <w:sz w:val="20"/>
              </w:rPr>
            </w:pPr>
            <w:r>
              <w:rPr>
                <w:rFonts w:ascii="Cambria" w:hAnsi="Cambria"/>
                <w:spacing w:val="-2"/>
                <w:w w:val="105"/>
                <w:sz w:val="20"/>
              </w:rPr>
              <w:t>−0.034</w:t>
            </w:r>
            <w:r>
              <w:rPr>
                <w:spacing w:val="-2"/>
                <w:w w:val="105"/>
                <w:sz w:val="20"/>
              </w:rPr>
              <w:t>***</w:t>
            </w:r>
          </w:p>
        </w:tc>
        <w:tc>
          <w:tcPr>
            <w:tcW w:w="119" w:type="dxa"/>
          </w:tcPr>
          <w:p>
            <w:pPr>
              <w:pStyle w:val="TableParagraph"/>
              <w:spacing w:line="240" w:lineRule="auto"/>
              <w:jc w:val="left"/>
              <w:rPr>
                <w:sz w:val="16"/>
              </w:rPr>
            </w:pPr>
          </w:p>
        </w:tc>
        <w:tc>
          <w:tcPr>
            <w:tcW w:w="1191" w:type="dxa"/>
          </w:tcPr>
          <w:p>
            <w:pPr>
              <w:pStyle w:val="TableParagraph"/>
              <w:ind w:left="312"/>
              <w:jc w:val="left"/>
              <w:rPr>
                <w:rFonts w:ascii="Cambria"/>
                <w:sz w:val="20"/>
              </w:rPr>
            </w:pPr>
            <w:r>
              <w:rPr>
                <w:rFonts w:ascii="Cambria"/>
                <w:spacing w:val="-2"/>
                <w:sz w:val="20"/>
              </w:rPr>
              <w:t>0.0004</w:t>
            </w:r>
          </w:p>
        </w:tc>
        <w:tc>
          <w:tcPr>
            <w:tcW w:w="59" w:type="dxa"/>
          </w:tcPr>
          <w:p>
            <w:pPr>
              <w:pStyle w:val="TableParagraph"/>
              <w:spacing w:line="240" w:lineRule="auto"/>
              <w:jc w:val="left"/>
              <w:rPr>
                <w:sz w:val="16"/>
              </w:rPr>
            </w:pPr>
          </w:p>
        </w:tc>
      </w:tr>
      <w:tr>
        <w:trPr>
          <w:trHeight w:val="239" w:hRule="atLeast"/>
        </w:trPr>
        <w:tc>
          <w:tcPr>
            <w:tcW w:w="2490" w:type="dxa"/>
          </w:tcPr>
          <w:p>
            <w:pPr>
              <w:pStyle w:val="TableParagraph"/>
              <w:spacing w:line="240" w:lineRule="auto"/>
              <w:jc w:val="left"/>
              <w:rPr>
                <w:sz w:val="16"/>
              </w:rPr>
            </w:pPr>
          </w:p>
        </w:tc>
        <w:tc>
          <w:tcPr>
            <w:tcW w:w="1050" w:type="dxa"/>
          </w:tcPr>
          <w:p>
            <w:pPr>
              <w:pStyle w:val="TableParagraph"/>
              <w:ind w:left="6" w:right="6"/>
              <w:rPr>
                <w:sz w:val="20"/>
              </w:rPr>
            </w:pPr>
            <w:r>
              <w:rPr>
                <w:spacing w:val="-2"/>
                <w:sz w:val="20"/>
              </w:rPr>
              <w:t>(</w:t>
            </w:r>
            <w:r>
              <w:rPr>
                <w:rFonts w:ascii="Cambria"/>
                <w:spacing w:val="-2"/>
                <w:sz w:val="20"/>
              </w:rPr>
              <w:t>0.009</w:t>
            </w:r>
            <w:r>
              <w:rPr>
                <w:spacing w:val="-2"/>
                <w:sz w:val="20"/>
              </w:rPr>
              <w:t>)</w:t>
            </w:r>
          </w:p>
        </w:tc>
        <w:tc>
          <w:tcPr>
            <w:tcW w:w="119" w:type="dxa"/>
          </w:tcPr>
          <w:p>
            <w:pPr>
              <w:pStyle w:val="TableParagraph"/>
              <w:spacing w:line="240" w:lineRule="auto"/>
              <w:jc w:val="left"/>
              <w:rPr>
                <w:sz w:val="16"/>
              </w:rPr>
            </w:pPr>
          </w:p>
        </w:tc>
        <w:tc>
          <w:tcPr>
            <w:tcW w:w="1052" w:type="dxa"/>
          </w:tcPr>
          <w:p>
            <w:pPr>
              <w:pStyle w:val="TableParagraph"/>
              <w:ind w:left="3"/>
              <w:rPr>
                <w:sz w:val="20"/>
              </w:rPr>
            </w:pPr>
            <w:r>
              <w:rPr>
                <w:spacing w:val="-2"/>
                <w:sz w:val="20"/>
              </w:rPr>
              <w:t>(</w:t>
            </w:r>
            <w:r>
              <w:rPr>
                <w:rFonts w:ascii="Cambria"/>
                <w:spacing w:val="-2"/>
                <w:sz w:val="20"/>
              </w:rPr>
              <w:t>0.016</w:t>
            </w:r>
            <w:r>
              <w:rPr>
                <w:spacing w:val="-2"/>
                <w:sz w:val="20"/>
              </w:rPr>
              <w:t>)</w:t>
            </w:r>
          </w:p>
        </w:tc>
        <w:tc>
          <w:tcPr>
            <w:tcW w:w="119" w:type="dxa"/>
          </w:tcPr>
          <w:p>
            <w:pPr>
              <w:pStyle w:val="TableParagraph"/>
              <w:spacing w:line="240" w:lineRule="auto"/>
              <w:jc w:val="left"/>
              <w:rPr>
                <w:sz w:val="16"/>
              </w:rPr>
            </w:pPr>
          </w:p>
        </w:tc>
        <w:tc>
          <w:tcPr>
            <w:tcW w:w="1050" w:type="dxa"/>
          </w:tcPr>
          <w:p>
            <w:pPr>
              <w:pStyle w:val="TableParagraph"/>
              <w:ind w:left="6" w:right="1"/>
              <w:rPr>
                <w:sz w:val="20"/>
              </w:rPr>
            </w:pPr>
            <w:r>
              <w:rPr>
                <w:spacing w:val="-2"/>
                <w:sz w:val="20"/>
              </w:rPr>
              <w:t>(</w:t>
            </w:r>
            <w:r>
              <w:rPr>
                <w:rFonts w:ascii="Cambria"/>
                <w:spacing w:val="-2"/>
                <w:sz w:val="20"/>
              </w:rPr>
              <w:t>0.009</w:t>
            </w:r>
            <w:r>
              <w:rPr>
                <w:spacing w:val="-2"/>
                <w:sz w:val="20"/>
              </w:rPr>
              <w:t>)</w:t>
            </w:r>
          </w:p>
        </w:tc>
        <w:tc>
          <w:tcPr>
            <w:tcW w:w="119" w:type="dxa"/>
          </w:tcPr>
          <w:p>
            <w:pPr>
              <w:pStyle w:val="TableParagraph"/>
              <w:spacing w:line="240" w:lineRule="auto"/>
              <w:jc w:val="left"/>
              <w:rPr>
                <w:sz w:val="16"/>
              </w:rPr>
            </w:pPr>
          </w:p>
        </w:tc>
        <w:tc>
          <w:tcPr>
            <w:tcW w:w="1191" w:type="dxa"/>
          </w:tcPr>
          <w:p>
            <w:pPr>
              <w:pStyle w:val="TableParagraph"/>
              <w:ind w:left="245"/>
              <w:jc w:val="left"/>
              <w:rPr>
                <w:sz w:val="20"/>
              </w:rPr>
            </w:pPr>
            <w:r>
              <w:rPr>
                <w:spacing w:val="-2"/>
                <w:sz w:val="20"/>
              </w:rPr>
              <w:t>(</w:t>
            </w:r>
            <w:r>
              <w:rPr>
                <w:rFonts w:ascii="Cambria"/>
                <w:spacing w:val="-2"/>
                <w:sz w:val="20"/>
              </w:rPr>
              <w:t>0.0009</w:t>
            </w:r>
            <w:r>
              <w:rPr>
                <w:spacing w:val="-2"/>
                <w:sz w:val="20"/>
              </w:rPr>
              <w:t>)</w:t>
            </w:r>
          </w:p>
        </w:tc>
        <w:tc>
          <w:tcPr>
            <w:tcW w:w="59" w:type="dxa"/>
          </w:tcPr>
          <w:p>
            <w:pPr>
              <w:pStyle w:val="TableParagraph"/>
              <w:spacing w:line="240" w:lineRule="auto"/>
              <w:jc w:val="left"/>
              <w:rPr>
                <w:sz w:val="16"/>
              </w:rPr>
            </w:pPr>
          </w:p>
        </w:tc>
      </w:tr>
      <w:tr>
        <w:trPr>
          <w:trHeight w:val="239" w:hRule="atLeast"/>
        </w:trPr>
        <w:tc>
          <w:tcPr>
            <w:tcW w:w="2490" w:type="dxa"/>
          </w:tcPr>
          <w:p>
            <w:pPr>
              <w:pStyle w:val="TableParagraph"/>
              <w:ind w:left="119"/>
              <w:jc w:val="left"/>
              <w:rPr>
                <w:sz w:val="20"/>
              </w:rPr>
            </w:pPr>
            <w:r>
              <w:rPr>
                <w:sz w:val="20"/>
              </w:rPr>
              <w:t>Population</w:t>
            </w:r>
            <w:r>
              <w:rPr>
                <w:spacing w:val="-10"/>
                <w:sz w:val="20"/>
              </w:rPr>
              <w:t> </w:t>
            </w:r>
            <w:r>
              <w:rPr>
                <w:spacing w:val="-4"/>
                <w:sz w:val="20"/>
              </w:rPr>
              <w:t>size</w:t>
            </w:r>
          </w:p>
        </w:tc>
        <w:tc>
          <w:tcPr>
            <w:tcW w:w="1050" w:type="dxa"/>
          </w:tcPr>
          <w:p>
            <w:pPr>
              <w:pStyle w:val="TableParagraph"/>
              <w:ind w:left="6" w:right="6"/>
              <w:rPr>
                <w:rFonts w:ascii="Cambria" w:hAnsi="Cambria"/>
                <w:sz w:val="20"/>
              </w:rPr>
            </w:pPr>
            <w:r>
              <w:rPr>
                <w:rFonts w:ascii="Cambria" w:hAnsi="Cambria"/>
                <w:spacing w:val="-2"/>
                <w:w w:val="105"/>
                <w:sz w:val="20"/>
              </w:rPr>
              <w:t>−0.0002</w:t>
            </w:r>
          </w:p>
        </w:tc>
        <w:tc>
          <w:tcPr>
            <w:tcW w:w="119" w:type="dxa"/>
          </w:tcPr>
          <w:p>
            <w:pPr>
              <w:pStyle w:val="TableParagraph"/>
              <w:spacing w:line="240" w:lineRule="auto"/>
              <w:jc w:val="left"/>
              <w:rPr>
                <w:sz w:val="16"/>
              </w:rPr>
            </w:pPr>
          </w:p>
        </w:tc>
        <w:tc>
          <w:tcPr>
            <w:tcW w:w="1052" w:type="dxa"/>
          </w:tcPr>
          <w:p>
            <w:pPr>
              <w:pStyle w:val="TableParagraph"/>
              <w:spacing w:line="240" w:lineRule="auto"/>
              <w:jc w:val="left"/>
              <w:rPr>
                <w:sz w:val="16"/>
              </w:rPr>
            </w:pPr>
          </w:p>
        </w:tc>
        <w:tc>
          <w:tcPr>
            <w:tcW w:w="119" w:type="dxa"/>
          </w:tcPr>
          <w:p>
            <w:pPr>
              <w:pStyle w:val="TableParagraph"/>
              <w:spacing w:line="240" w:lineRule="auto"/>
              <w:jc w:val="left"/>
              <w:rPr>
                <w:sz w:val="16"/>
              </w:rPr>
            </w:pPr>
          </w:p>
        </w:tc>
        <w:tc>
          <w:tcPr>
            <w:tcW w:w="1050" w:type="dxa"/>
          </w:tcPr>
          <w:p>
            <w:pPr>
              <w:pStyle w:val="TableParagraph"/>
              <w:ind w:left="6" w:right="1"/>
              <w:rPr>
                <w:sz w:val="20"/>
              </w:rPr>
            </w:pPr>
            <w:r>
              <w:rPr>
                <w:rFonts w:ascii="Cambria"/>
                <w:spacing w:val="-2"/>
                <w:sz w:val="20"/>
              </w:rPr>
              <w:t>0.001</w:t>
            </w:r>
            <w:r>
              <w:rPr>
                <w:spacing w:val="-2"/>
                <w:sz w:val="20"/>
              </w:rPr>
              <w:t>**</w:t>
            </w:r>
          </w:p>
        </w:tc>
        <w:tc>
          <w:tcPr>
            <w:tcW w:w="119" w:type="dxa"/>
          </w:tcPr>
          <w:p>
            <w:pPr>
              <w:pStyle w:val="TableParagraph"/>
              <w:spacing w:line="240" w:lineRule="auto"/>
              <w:jc w:val="left"/>
              <w:rPr>
                <w:sz w:val="16"/>
              </w:rPr>
            </w:pPr>
          </w:p>
        </w:tc>
        <w:tc>
          <w:tcPr>
            <w:tcW w:w="1191" w:type="dxa"/>
          </w:tcPr>
          <w:p>
            <w:pPr>
              <w:pStyle w:val="TableParagraph"/>
              <w:ind w:right="72"/>
              <w:jc w:val="right"/>
              <w:rPr>
                <w:sz w:val="20"/>
              </w:rPr>
            </w:pPr>
            <w:r>
              <w:rPr>
                <w:rFonts w:ascii="Cambria" w:hAnsi="Cambria"/>
                <w:spacing w:val="-2"/>
                <w:w w:val="105"/>
                <w:sz w:val="20"/>
              </w:rPr>
              <w:t>−0.0001</w:t>
            </w:r>
            <w:r>
              <w:rPr>
                <w:spacing w:val="-2"/>
                <w:w w:val="105"/>
                <w:sz w:val="20"/>
              </w:rPr>
              <w:t>***</w:t>
            </w:r>
          </w:p>
        </w:tc>
        <w:tc>
          <w:tcPr>
            <w:tcW w:w="59" w:type="dxa"/>
          </w:tcPr>
          <w:p>
            <w:pPr>
              <w:pStyle w:val="TableParagraph"/>
              <w:spacing w:line="240" w:lineRule="auto"/>
              <w:jc w:val="left"/>
              <w:rPr>
                <w:sz w:val="16"/>
              </w:rPr>
            </w:pPr>
          </w:p>
        </w:tc>
      </w:tr>
      <w:tr>
        <w:trPr>
          <w:trHeight w:val="239" w:hRule="atLeast"/>
        </w:trPr>
        <w:tc>
          <w:tcPr>
            <w:tcW w:w="2490" w:type="dxa"/>
          </w:tcPr>
          <w:p>
            <w:pPr>
              <w:pStyle w:val="TableParagraph"/>
              <w:spacing w:line="240" w:lineRule="auto"/>
              <w:jc w:val="left"/>
              <w:rPr>
                <w:sz w:val="16"/>
              </w:rPr>
            </w:pPr>
          </w:p>
        </w:tc>
        <w:tc>
          <w:tcPr>
            <w:tcW w:w="1050" w:type="dxa"/>
          </w:tcPr>
          <w:p>
            <w:pPr>
              <w:pStyle w:val="TableParagraph"/>
              <w:ind w:left="6" w:right="6"/>
              <w:rPr>
                <w:sz w:val="20"/>
              </w:rPr>
            </w:pPr>
            <w:r>
              <w:rPr>
                <w:spacing w:val="-2"/>
                <w:sz w:val="20"/>
              </w:rPr>
              <w:t>(</w:t>
            </w:r>
            <w:r>
              <w:rPr>
                <w:rFonts w:ascii="Cambria"/>
                <w:spacing w:val="-2"/>
                <w:sz w:val="20"/>
              </w:rPr>
              <w:t>0.0004</w:t>
            </w:r>
            <w:r>
              <w:rPr>
                <w:spacing w:val="-2"/>
                <w:sz w:val="20"/>
              </w:rPr>
              <w:t>)</w:t>
            </w:r>
          </w:p>
        </w:tc>
        <w:tc>
          <w:tcPr>
            <w:tcW w:w="119" w:type="dxa"/>
          </w:tcPr>
          <w:p>
            <w:pPr>
              <w:pStyle w:val="TableParagraph"/>
              <w:spacing w:line="240" w:lineRule="auto"/>
              <w:jc w:val="left"/>
              <w:rPr>
                <w:sz w:val="16"/>
              </w:rPr>
            </w:pPr>
          </w:p>
        </w:tc>
        <w:tc>
          <w:tcPr>
            <w:tcW w:w="1052" w:type="dxa"/>
          </w:tcPr>
          <w:p>
            <w:pPr>
              <w:pStyle w:val="TableParagraph"/>
              <w:spacing w:line="240" w:lineRule="auto"/>
              <w:jc w:val="left"/>
              <w:rPr>
                <w:sz w:val="16"/>
              </w:rPr>
            </w:pPr>
          </w:p>
        </w:tc>
        <w:tc>
          <w:tcPr>
            <w:tcW w:w="119" w:type="dxa"/>
          </w:tcPr>
          <w:p>
            <w:pPr>
              <w:pStyle w:val="TableParagraph"/>
              <w:spacing w:line="240" w:lineRule="auto"/>
              <w:jc w:val="left"/>
              <w:rPr>
                <w:sz w:val="16"/>
              </w:rPr>
            </w:pPr>
          </w:p>
        </w:tc>
        <w:tc>
          <w:tcPr>
            <w:tcW w:w="1050" w:type="dxa"/>
          </w:tcPr>
          <w:p>
            <w:pPr>
              <w:pStyle w:val="TableParagraph"/>
              <w:ind w:left="6" w:right="1"/>
              <w:rPr>
                <w:sz w:val="20"/>
              </w:rPr>
            </w:pPr>
            <w:r>
              <w:rPr>
                <w:spacing w:val="-2"/>
                <w:sz w:val="20"/>
              </w:rPr>
              <w:t>(</w:t>
            </w:r>
            <w:r>
              <w:rPr>
                <w:rFonts w:ascii="Cambria"/>
                <w:spacing w:val="-2"/>
                <w:sz w:val="20"/>
              </w:rPr>
              <w:t>0.0004</w:t>
            </w:r>
            <w:r>
              <w:rPr>
                <w:spacing w:val="-2"/>
                <w:sz w:val="20"/>
              </w:rPr>
              <w:t>)</w:t>
            </w:r>
          </w:p>
        </w:tc>
        <w:tc>
          <w:tcPr>
            <w:tcW w:w="119" w:type="dxa"/>
          </w:tcPr>
          <w:p>
            <w:pPr>
              <w:pStyle w:val="TableParagraph"/>
              <w:spacing w:line="240" w:lineRule="auto"/>
              <w:jc w:val="left"/>
              <w:rPr>
                <w:sz w:val="16"/>
              </w:rPr>
            </w:pPr>
          </w:p>
        </w:tc>
        <w:tc>
          <w:tcPr>
            <w:tcW w:w="1191" w:type="dxa"/>
          </w:tcPr>
          <w:p>
            <w:pPr>
              <w:pStyle w:val="TableParagraph"/>
              <w:ind w:left="176"/>
              <w:jc w:val="left"/>
              <w:rPr>
                <w:sz w:val="20"/>
              </w:rPr>
            </w:pPr>
            <w:r>
              <w:rPr>
                <w:spacing w:val="-4"/>
                <w:sz w:val="20"/>
              </w:rPr>
              <w:t>(</w:t>
            </w:r>
            <w:r>
              <w:rPr>
                <w:rFonts w:ascii="Cambria"/>
                <w:spacing w:val="-4"/>
                <w:sz w:val="20"/>
              </w:rPr>
              <w:t>0.000</w:t>
            </w:r>
            <w:r>
              <w:rPr>
                <w:rFonts w:ascii="Cambria"/>
                <w:spacing w:val="-2"/>
                <w:sz w:val="20"/>
              </w:rPr>
              <w:t> </w:t>
            </w:r>
            <w:r>
              <w:rPr>
                <w:rFonts w:ascii="Cambria"/>
                <w:spacing w:val="-5"/>
                <w:sz w:val="20"/>
              </w:rPr>
              <w:t>03</w:t>
            </w:r>
            <w:r>
              <w:rPr>
                <w:spacing w:val="-5"/>
                <w:sz w:val="20"/>
              </w:rPr>
              <w:t>)</w:t>
            </w:r>
          </w:p>
        </w:tc>
        <w:tc>
          <w:tcPr>
            <w:tcW w:w="59" w:type="dxa"/>
          </w:tcPr>
          <w:p>
            <w:pPr>
              <w:pStyle w:val="TableParagraph"/>
              <w:spacing w:line="240" w:lineRule="auto"/>
              <w:jc w:val="left"/>
              <w:rPr>
                <w:sz w:val="16"/>
              </w:rPr>
            </w:pPr>
          </w:p>
        </w:tc>
      </w:tr>
      <w:tr>
        <w:trPr>
          <w:trHeight w:val="239" w:hRule="atLeast"/>
        </w:trPr>
        <w:tc>
          <w:tcPr>
            <w:tcW w:w="2490" w:type="dxa"/>
          </w:tcPr>
          <w:p>
            <w:pPr>
              <w:pStyle w:val="TableParagraph"/>
              <w:ind w:left="119"/>
              <w:jc w:val="left"/>
              <w:rPr>
                <w:sz w:val="20"/>
              </w:rPr>
            </w:pPr>
            <w:r>
              <w:rPr>
                <w:sz w:val="20"/>
              </w:rPr>
              <w:t>N.</w:t>
            </w:r>
            <w:r>
              <w:rPr>
                <w:spacing w:val="-3"/>
                <w:sz w:val="20"/>
              </w:rPr>
              <w:t> </w:t>
            </w:r>
            <w:r>
              <w:rPr>
                <w:spacing w:val="-2"/>
                <w:sz w:val="20"/>
              </w:rPr>
              <w:t>precincts</w:t>
            </w:r>
          </w:p>
        </w:tc>
        <w:tc>
          <w:tcPr>
            <w:tcW w:w="1050" w:type="dxa"/>
          </w:tcPr>
          <w:p>
            <w:pPr>
              <w:pStyle w:val="TableParagraph"/>
              <w:spacing w:line="240" w:lineRule="auto"/>
              <w:jc w:val="left"/>
              <w:rPr>
                <w:sz w:val="16"/>
              </w:rPr>
            </w:pPr>
          </w:p>
        </w:tc>
        <w:tc>
          <w:tcPr>
            <w:tcW w:w="119" w:type="dxa"/>
          </w:tcPr>
          <w:p>
            <w:pPr>
              <w:pStyle w:val="TableParagraph"/>
              <w:spacing w:line="240" w:lineRule="auto"/>
              <w:jc w:val="left"/>
              <w:rPr>
                <w:sz w:val="16"/>
              </w:rPr>
            </w:pPr>
          </w:p>
        </w:tc>
        <w:tc>
          <w:tcPr>
            <w:tcW w:w="1052" w:type="dxa"/>
          </w:tcPr>
          <w:p>
            <w:pPr>
              <w:pStyle w:val="TableParagraph"/>
              <w:ind w:left="3"/>
              <w:rPr>
                <w:sz w:val="20"/>
              </w:rPr>
            </w:pPr>
            <w:r>
              <w:rPr>
                <w:rFonts w:ascii="Cambria"/>
                <w:spacing w:val="-2"/>
                <w:sz w:val="20"/>
              </w:rPr>
              <w:t>0.002</w:t>
            </w:r>
            <w:r>
              <w:rPr>
                <w:spacing w:val="-2"/>
                <w:sz w:val="20"/>
              </w:rPr>
              <w:t>***</w:t>
            </w:r>
          </w:p>
        </w:tc>
        <w:tc>
          <w:tcPr>
            <w:tcW w:w="119" w:type="dxa"/>
          </w:tcPr>
          <w:p>
            <w:pPr>
              <w:pStyle w:val="TableParagraph"/>
              <w:spacing w:line="240" w:lineRule="auto"/>
              <w:jc w:val="left"/>
              <w:rPr>
                <w:sz w:val="16"/>
              </w:rPr>
            </w:pPr>
          </w:p>
        </w:tc>
        <w:tc>
          <w:tcPr>
            <w:tcW w:w="1050" w:type="dxa"/>
          </w:tcPr>
          <w:p>
            <w:pPr>
              <w:pStyle w:val="TableParagraph"/>
              <w:spacing w:line="240" w:lineRule="auto"/>
              <w:jc w:val="left"/>
              <w:rPr>
                <w:sz w:val="16"/>
              </w:rPr>
            </w:pPr>
          </w:p>
        </w:tc>
        <w:tc>
          <w:tcPr>
            <w:tcW w:w="119" w:type="dxa"/>
          </w:tcPr>
          <w:p>
            <w:pPr>
              <w:pStyle w:val="TableParagraph"/>
              <w:spacing w:line="240" w:lineRule="auto"/>
              <w:jc w:val="left"/>
              <w:rPr>
                <w:sz w:val="16"/>
              </w:rPr>
            </w:pPr>
          </w:p>
        </w:tc>
        <w:tc>
          <w:tcPr>
            <w:tcW w:w="1191" w:type="dxa"/>
          </w:tcPr>
          <w:p>
            <w:pPr>
              <w:pStyle w:val="TableParagraph"/>
              <w:spacing w:line="240" w:lineRule="auto"/>
              <w:jc w:val="left"/>
              <w:rPr>
                <w:sz w:val="16"/>
              </w:rPr>
            </w:pPr>
          </w:p>
        </w:tc>
        <w:tc>
          <w:tcPr>
            <w:tcW w:w="59" w:type="dxa"/>
          </w:tcPr>
          <w:p>
            <w:pPr>
              <w:pStyle w:val="TableParagraph"/>
              <w:spacing w:line="240" w:lineRule="auto"/>
              <w:jc w:val="left"/>
              <w:rPr>
                <w:sz w:val="16"/>
              </w:rPr>
            </w:pPr>
          </w:p>
        </w:tc>
      </w:tr>
      <w:tr>
        <w:trPr>
          <w:trHeight w:val="239" w:hRule="atLeast"/>
        </w:trPr>
        <w:tc>
          <w:tcPr>
            <w:tcW w:w="2490" w:type="dxa"/>
          </w:tcPr>
          <w:p>
            <w:pPr>
              <w:pStyle w:val="TableParagraph"/>
              <w:spacing w:line="240" w:lineRule="auto"/>
              <w:jc w:val="left"/>
              <w:rPr>
                <w:sz w:val="16"/>
              </w:rPr>
            </w:pPr>
          </w:p>
        </w:tc>
        <w:tc>
          <w:tcPr>
            <w:tcW w:w="1050" w:type="dxa"/>
          </w:tcPr>
          <w:p>
            <w:pPr>
              <w:pStyle w:val="TableParagraph"/>
              <w:spacing w:line="240" w:lineRule="auto"/>
              <w:jc w:val="left"/>
              <w:rPr>
                <w:sz w:val="16"/>
              </w:rPr>
            </w:pPr>
          </w:p>
        </w:tc>
        <w:tc>
          <w:tcPr>
            <w:tcW w:w="119" w:type="dxa"/>
          </w:tcPr>
          <w:p>
            <w:pPr>
              <w:pStyle w:val="TableParagraph"/>
              <w:spacing w:line="240" w:lineRule="auto"/>
              <w:jc w:val="left"/>
              <w:rPr>
                <w:sz w:val="16"/>
              </w:rPr>
            </w:pPr>
          </w:p>
        </w:tc>
        <w:tc>
          <w:tcPr>
            <w:tcW w:w="1052" w:type="dxa"/>
          </w:tcPr>
          <w:p>
            <w:pPr>
              <w:pStyle w:val="TableParagraph"/>
              <w:ind w:left="3"/>
              <w:rPr>
                <w:sz w:val="20"/>
              </w:rPr>
            </w:pPr>
            <w:r>
              <w:rPr>
                <w:spacing w:val="-2"/>
                <w:sz w:val="20"/>
              </w:rPr>
              <w:t>(</w:t>
            </w:r>
            <w:r>
              <w:rPr>
                <w:rFonts w:ascii="Cambria"/>
                <w:spacing w:val="-2"/>
                <w:sz w:val="20"/>
              </w:rPr>
              <w:t>0.0005</w:t>
            </w:r>
            <w:r>
              <w:rPr>
                <w:spacing w:val="-2"/>
                <w:sz w:val="20"/>
              </w:rPr>
              <w:t>)</w:t>
            </w:r>
          </w:p>
        </w:tc>
        <w:tc>
          <w:tcPr>
            <w:tcW w:w="119" w:type="dxa"/>
          </w:tcPr>
          <w:p>
            <w:pPr>
              <w:pStyle w:val="TableParagraph"/>
              <w:spacing w:line="240" w:lineRule="auto"/>
              <w:jc w:val="left"/>
              <w:rPr>
                <w:sz w:val="16"/>
              </w:rPr>
            </w:pPr>
          </w:p>
        </w:tc>
        <w:tc>
          <w:tcPr>
            <w:tcW w:w="1050" w:type="dxa"/>
          </w:tcPr>
          <w:p>
            <w:pPr>
              <w:pStyle w:val="TableParagraph"/>
              <w:spacing w:line="240" w:lineRule="auto"/>
              <w:jc w:val="left"/>
              <w:rPr>
                <w:sz w:val="16"/>
              </w:rPr>
            </w:pPr>
          </w:p>
        </w:tc>
        <w:tc>
          <w:tcPr>
            <w:tcW w:w="119" w:type="dxa"/>
          </w:tcPr>
          <w:p>
            <w:pPr>
              <w:pStyle w:val="TableParagraph"/>
              <w:spacing w:line="240" w:lineRule="auto"/>
              <w:jc w:val="left"/>
              <w:rPr>
                <w:sz w:val="16"/>
              </w:rPr>
            </w:pPr>
          </w:p>
        </w:tc>
        <w:tc>
          <w:tcPr>
            <w:tcW w:w="1191" w:type="dxa"/>
          </w:tcPr>
          <w:p>
            <w:pPr>
              <w:pStyle w:val="TableParagraph"/>
              <w:spacing w:line="240" w:lineRule="auto"/>
              <w:jc w:val="left"/>
              <w:rPr>
                <w:sz w:val="16"/>
              </w:rPr>
            </w:pPr>
          </w:p>
        </w:tc>
        <w:tc>
          <w:tcPr>
            <w:tcW w:w="59" w:type="dxa"/>
          </w:tcPr>
          <w:p>
            <w:pPr>
              <w:pStyle w:val="TableParagraph"/>
              <w:spacing w:line="240" w:lineRule="auto"/>
              <w:jc w:val="left"/>
              <w:rPr>
                <w:sz w:val="16"/>
              </w:rPr>
            </w:pPr>
          </w:p>
        </w:tc>
      </w:tr>
      <w:tr>
        <w:trPr>
          <w:trHeight w:val="239" w:hRule="atLeast"/>
        </w:trPr>
        <w:tc>
          <w:tcPr>
            <w:tcW w:w="2490" w:type="dxa"/>
          </w:tcPr>
          <w:p>
            <w:pPr>
              <w:pStyle w:val="TableParagraph"/>
              <w:ind w:left="119"/>
              <w:jc w:val="left"/>
              <w:rPr>
                <w:sz w:val="20"/>
              </w:rPr>
            </w:pPr>
            <w:r>
              <w:rPr>
                <w:spacing w:val="-4"/>
                <w:sz w:val="20"/>
              </w:rPr>
              <w:t>2000</w:t>
            </w:r>
          </w:p>
        </w:tc>
        <w:tc>
          <w:tcPr>
            <w:tcW w:w="1050" w:type="dxa"/>
          </w:tcPr>
          <w:p>
            <w:pPr>
              <w:pStyle w:val="TableParagraph"/>
              <w:ind w:left="6" w:right="6"/>
              <w:rPr>
                <w:rFonts w:ascii="Cambria"/>
                <w:sz w:val="20"/>
              </w:rPr>
            </w:pPr>
            <w:r>
              <w:rPr>
                <w:rFonts w:ascii="Cambria"/>
                <w:spacing w:val="-2"/>
                <w:sz w:val="20"/>
              </w:rPr>
              <w:t>0.108</w:t>
            </w:r>
          </w:p>
        </w:tc>
        <w:tc>
          <w:tcPr>
            <w:tcW w:w="119" w:type="dxa"/>
          </w:tcPr>
          <w:p>
            <w:pPr>
              <w:pStyle w:val="TableParagraph"/>
              <w:spacing w:line="240" w:lineRule="auto"/>
              <w:jc w:val="left"/>
              <w:rPr>
                <w:sz w:val="16"/>
              </w:rPr>
            </w:pPr>
          </w:p>
        </w:tc>
        <w:tc>
          <w:tcPr>
            <w:tcW w:w="1052" w:type="dxa"/>
          </w:tcPr>
          <w:p>
            <w:pPr>
              <w:pStyle w:val="TableParagraph"/>
              <w:ind w:left="3" w:right="1"/>
              <w:rPr>
                <w:rFonts w:ascii="Cambria" w:hAnsi="Cambria"/>
                <w:sz w:val="20"/>
              </w:rPr>
            </w:pPr>
            <w:r>
              <w:rPr>
                <w:rFonts w:ascii="Cambria" w:hAnsi="Cambria"/>
                <w:spacing w:val="-2"/>
                <w:w w:val="105"/>
                <w:sz w:val="20"/>
              </w:rPr>
              <w:t>−0.068</w:t>
            </w:r>
          </w:p>
        </w:tc>
        <w:tc>
          <w:tcPr>
            <w:tcW w:w="119" w:type="dxa"/>
          </w:tcPr>
          <w:p>
            <w:pPr>
              <w:pStyle w:val="TableParagraph"/>
              <w:spacing w:line="240" w:lineRule="auto"/>
              <w:jc w:val="left"/>
              <w:rPr>
                <w:sz w:val="16"/>
              </w:rPr>
            </w:pPr>
          </w:p>
        </w:tc>
        <w:tc>
          <w:tcPr>
            <w:tcW w:w="1050" w:type="dxa"/>
          </w:tcPr>
          <w:p>
            <w:pPr>
              <w:pStyle w:val="TableParagraph"/>
              <w:ind w:left="6" w:right="1"/>
              <w:rPr>
                <w:rFonts w:ascii="Cambria" w:hAnsi="Cambria"/>
                <w:sz w:val="20"/>
              </w:rPr>
            </w:pPr>
            <w:r>
              <w:rPr>
                <w:rFonts w:ascii="Cambria" w:hAnsi="Cambria"/>
                <w:spacing w:val="-2"/>
                <w:w w:val="105"/>
                <w:sz w:val="20"/>
              </w:rPr>
              <w:t>−0.125</w:t>
            </w:r>
          </w:p>
        </w:tc>
        <w:tc>
          <w:tcPr>
            <w:tcW w:w="119" w:type="dxa"/>
          </w:tcPr>
          <w:p>
            <w:pPr>
              <w:pStyle w:val="TableParagraph"/>
              <w:spacing w:line="240" w:lineRule="auto"/>
              <w:jc w:val="left"/>
              <w:rPr>
                <w:sz w:val="16"/>
              </w:rPr>
            </w:pPr>
          </w:p>
        </w:tc>
        <w:tc>
          <w:tcPr>
            <w:tcW w:w="1191" w:type="dxa"/>
          </w:tcPr>
          <w:p>
            <w:pPr>
              <w:pStyle w:val="TableParagraph"/>
              <w:ind w:right="124"/>
              <w:jc w:val="right"/>
              <w:rPr>
                <w:sz w:val="20"/>
              </w:rPr>
            </w:pPr>
            <w:r>
              <w:rPr>
                <w:rFonts w:ascii="Cambria" w:hAnsi="Cambria"/>
                <w:spacing w:val="-2"/>
                <w:w w:val="105"/>
                <w:sz w:val="20"/>
              </w:rPr>
              <w:t>−0.389</w:t>
            </w:r>
            <w:r>
              <w:rPr>
                <w:spacing w:val="-2"/>
                <w:w w:val="105"/>
                <w:sz w:val="20"/>
              </w:rPr>
              <w:t>***</w:t>
            </w:r>
          </w:p>
        </w:tc>
        <w:tc>
          <w:tcPr>
            <w:tcW w:w="59" w:type="dxa"/>
          </w:tcPr>
          <w:p>
            <w:pPr>
              <w:pStyle w:val="TableParagraph"/>
              <w:spacing w:line="240" w:lineRule="auto"/>
              <w:jc w:val="left"/>
              <w:rPr>
                <w:sz w:val="16"/>
              </w:rPr>
            </w:pPr>
          </w:p>
        </w:tc>
      </w:tr>
      <w:tr>
        <w:trPr>
          <w:trHeight w:val="239" w:hRule="atLeast"/>
        </w:trPr>
        <w:tc>
          <w:tcPr>
            <w:tcW w:w="2490" w:type="dxa"/>
          </w:tcPr>
          <w:p>
            <w:pPr>
              <w:pStyle w:val="TableParagraph"/>
              <w:spacing w:line="240" w:lineRule="auto"/>
              <w:jc w:val="left"/>
              <w:rPr>
                <w:sz w:val="16"/>
              </w:rPr>
            </w:pPr>
          </w:p>
        </w:tc>
        <w:tc>
          <w:tcPr>
            <w:tcW w:w="1050" w:type="dxa"/>
          </w:tcPr>
          <w:p>
            <w:pPr>
              <w:pStyle w:val="TableParagraph"/>
              <w:ind w:left="6" w:right="6"/>
              <w:rPr>
                <w:sz w:val="20"/>
              </w:rPr>
            </w:pPr>
            <w:r>
              <w:rPr>
                <w:spacing w:val="-2"/>
                <w:sz w:val="20"/>
              </w:rPr>
              <w:t>(</w:t>
            </w:r>
            <w:r>
              <w:rPr>
                <w:rFonts w:ascii="Cambria"/>
                <w:spacing w:val="-2"/>
                <w:sz w:val="20"/>
              </w:rPr>
              <w:t>0.552</w:t>
            </w:r>
            <w:r>
              <w:rPr>
                <w:spacing w:val="-2"/>
                <w:sz w:val="20"/>
              </w:rPr>
              <w:t>)</w:t>
            </w:r>
          </w:p>
        </w:tc>
        <w:tc>
          <w:tcPr>
            <w:tcW w:w="119" w:type="dxa"/>
          </w:tcPr>
          <w:p>
            <w:pPr>
              <w:pStyle w:val="TableParagraph"/>
              <w:spacing w:line="240" w:lineRule="auto"/>
              <w:jc w:val="left"/>
              <w:rPr>
                <w:sz w:val="16"/>
              </w:rPr>
            </w:pPr>
          </w:p>
        </w:tc>
        <w:tc>
          <w:tcPr>
            <w:tcW w:w="1052" w:type="dxa"/>
          </w:tcPr>
          <w:p>
            <w:pPr>
              <w:pStyle w:val="TableParagraph"/>
              <w:ind w:left="3"/>
              <w:rPr>
                <w:sz w:val="20"/>
              </w:rPr>
            </w:pPr>
            <w:r>
              <w:rPr>
                <w:spacing w:val="-2"/>
                <w:sz w:val="20"/>
              </w:rPr>
              <w:t>(</w:t>
            </w:r>
            <w:r>
              <w:rPr>
                <w:rFonts w:ascii="Cambria"/>
                <w:spacing w:val="-2"/>
                <w:sz w:val="20"/>
              </w:rPr>
              <w:t>0.928</w:t>
            </w:r>
            <w:r>
              <w:rPr>
                <w:spacing w:val="-2"/>
                <w:sz w:val="20"/>
              </w:rPr>
              <w:t>)</w:t>
            </w:r>
          </w:p>
        </w:tc>
        <w:tc>
          <w:tcPr>
            <w:tcW w:w="119" w:type="dxa"/>
          </w:tcPr>
          <w:p>
            <w:pPr>
              <w:pStyle w:val="TableParagraph"/>
              <w:spacing w:line="240" w:lineRule="auto"/>
              <w:jc w:val="left"/>
              <w:rPr>
                <w:sz w:val="16"/>
              </w:rPr>
            </w:pPr>
          </w:p>
        </w:tc>
        <w:tc>
          <w:tcPr>
            <w:tcW w:w="1050" w:type="dxa"/>
          </w:tcPr>
          <w:p>
            <w:pPr>
              <w:pStyle w:val="TableParagraph"/>
              <w:ind w:left="6" w:right="1"/>
              <w:rPr>
                <w:sz w:val="20"/>
              </w:rPr>
            </w:pPr>
            <w:r>
              <w:rPr>
                <w:spacing w:val="-2"/>
                <w:sz w:val="20"/>
              </w:rPr>
              <w:t>(</w:t>
            </w:r>
            <w:r>
              <w:rPr>
                <w:rFonts w:ascii="Cambria"/>
                <w:spacing w:val="-2"/>
                <w:sz w:val="20"/>
              </w:rPr>
              <w:t>0.565</w:t>
            </w:r>
            <w:r>
              <w:rPr>
                <w:spacing w:val="-2"/>
                <w:sz w:val="20"/>
              </w:rPr>
              <w:t>)</w:t>
            </w:r>
          </w:p>
        </w:tc>
        <w:tc>
          <w:tcPr>
            <w:tcW w:w="119" w:type="dxa"/>
          </w:tcPr>
          <w:p>
            <w:pPr>
              <w:pStyle w:val="TableParagraph"/>
              <w:spacing w:line="240" w:lineRule="auto"/>
              <w:jc w:val="left"/>
              <w:rPr>
                <w:sz w:val="16"/>
              </w:rPr>
            </w:pPr>
          </w:p>
        </w:tc>
        <w:tc>
          <w:tcPr>
            <w:tcW w:w="1191" w:type="dxa"/>
          </w:tcPr>
          <w:p>
            <w:pPr>
              <w:pStyle w:val="TableParagraph"/>
              <w:ind w:left="296"/>
              <w:jc w:val="left"/>
              <w:rPr>
                <w:sz w:val="20"/>
              </w:rPr>
            </w:pPr>
            <w:r>
              <w:rPr>
                <w:spacing w:val="-2"/>
                <w:sz w:val="20"/>
              </w:rPr>
              <w:t>(</w:t>
            </w:r>
            <w:r>
              <w:rPr>
                <w:rFonts w:ascii="Cambria"/>
                <w:spacing w:val="-2"/>
                <w:sz w:val="20"/>
              </w:rPr>
              <w:t>0.057</w:t>
            </w:r>
            <w:r>
              <w:rPr>
                <w:spacing w:val="-2"/>
                <w:sz w:val="20"/>
              </w:rPr>
              <w:t>)</w:t>
            </w:r>
          </w:p>
        </w:tc>
        <w:tc>
          <w:tcPr>
            <w:tcW w:w="59" w:type="dxa"/>
          </w:tcPr>
          <w:p>
            <w:pPr>
              <w:pStyle w:val="TableParagraph"/>
              <w:spacing w:line="240" w:lineRule="auto"/>
              <w:jc w:val="left"/>
              <w:rPr>
                <w:sz w:val="16"/>
              </w:rPr>
            </w:pPr>
          </w:p>
        </w:tc>
      </w:tr>
      <w:tr>
        <w:trPr>
          <w:trHeight w:val="239" w:hRule="atLeast"/>
        </w:trPr>
        <w:tc>
          <w:tcPr>
            <w:tcW w:w="2490" w:type="dxa"/>
          </w:tcPr>
          <w:p>
            <w:pPr>
              <w:pStyle w:val="TableParagraph"/>
              <w:ind w:left="119"/>
              <w:jc w:val="left"/>
              <w:rPr>
                <w:sz w:val="20"/>
              </w:rPr>
            </w:pPr>
            <w:r>
              <w:rPr>
                <w:spacing w:val="-4"/>
                <w:sz w:val="20"/>
              </w:rPr>
              <w:t>2003</w:t>
            </w:r>
          </w:p>
        </w:tc>
        <w:tc>
          <w:tcPr>
            <w:tcW w:w="1050" w:type="dxa"/>
          </w:tcPr>
          <w:p>
            <w:pPr>
              <w:pStyle w:val="TableParagraph"/>
              <w:ind w:left="6" w:right="6"/>
              <w:rPr>
                <w:rFonts w:ascii="Cambria"/>
                <w:sz w:val="20"/>
              </w:rPr>
            </w:pPr>
            <w:r>
              <w:rPr>
                <w:rFonts w:ascii="Cambria"/>
                <w:spacing w:val="-2"/>
                <w:sz w:val="20"/>
              </w:rPr>
              <w:t>0.107</w:t>
            </w:r>
          </w:p>
        </w:tc>
        <w:tc>
          <w:tcPr>
            <w:tcW w:w="119" w:type="dxa"/>
          </w:tcPr>
          <w:p>
            <w:pPr>
              <w:pStyle w:val="TableParagraph"/>
              <w:spacing w:line="240" w:lineRule="auto"/>
              <w:jc w:val="left"/>
              <w:rPr>
                <w:sz w:val="16"/>
              </w:rPr>
            </w:pPr>
          </w:p>
        </w:tc>
        <w:tc>
          <w:tcPr>
            <w:tcW w:w="1052" w:type="dxa"/>
          </w:tcPr>
          <w:p>
            <w:pPr>
              <w:pStyle w:val="TableParagraph"/>
              <w:ind w:left="3"/>
              <w:rPr>
                <w:rFonts w:ascii="Cambria"/>
                <w:sz w:val="20"/>
              </w:rPr>
            </w:pPr>
            <w:r>
              <w:rPr>
                <w:rFonts w:ascii="Cambria"/>
                <w:spacing w:val="-2"/>
                <w:sz w:val="20"/>
              </w:rPr>
              <w:t>0.985</w:t>
            </w:r>
          </w:p>
        </w:tc>
        <w:tc>
          <w:tcPr>
            <w:tcW w:w="119" w:type="dxa"/>
          </w:tcPr>
          <w:p>
            <w:pPr>
              <w:pStyle w:val="TableParagraph"/>
              <w:spacing w:line="240" w:lineRule="auto"/>
              <w:jc w:val="left"/>
              <w:rPr>
                <w:sz w:val="16"/>
              </w:rPr>
            </w:pPr>
          </w:p>
        </w:tc>
        <w:tc>
          <w:tcPr>
            <w:tcW w:w="1050" w:type="dxa"/>
          </w:tcPr>
          <w:p>
            <w:pPr>
              <w:pStyle w:val="TableParagraph"/>
              <w:ind w:left="6" w:right="1"/>
              <w:rPr>
                <w:rFonts w:ascii="Cambria" w:hAnsi="Cambria"/>
                <w:sz w:val="20"/>
              </w:rPr>
            </w:pPr>
            <w:r>
              <w:rPr>
                <w:rFonts w:ascii="Cambria" w:hAnsi="Cambria"/>
                <w:spacing w:val="-2"/>
                <w:w w:val="105"/>
                <w:sz w:val="20"/>
              </w:rPr>
              <w:t>−0.422</w:t>
            </w:r>
          </w:p>
        </w:tc>
        <w:tc>
          <w:tcPr>
            <w:tcW w:w="119" w:type="dxa"/>
          </w:tcPr>
          <w:p>
            <w:pPr>
              <w:pStyle w:val="TableParagraph"/>
              <w:spacing w:line="240" w:lineRule="auto"/>
              <w:jc w:val="left"/>
              <w:rPr>
                <w:sz w:val="16"/>
              </w:rPr>
            </w:pPr>
          </w:p>
        </w:tc>
        <w:tc>
          <w:tcPr>
            <w:tcW w:w="1191" w:type="dxa"/>
          </w:tcPr>
          <w:p>
            <w:pPr>
              <w:pStyle w:val="TableParagraph"/>
              <w:ind w:right="122"/>
              <w:jc w:val="right"/>
              <w:rPr>
                <w:sz w:val="20"/>
              </w:rPr>
            </w:pPr>
            <w:r>
              <w:rPr>
                <w:rFonts w:ascii="Cambria" w:hAnsi="Cambria"/>
                <w:spacing w:val="-2"/>
                <w:w w:val="105"/>
                <w:sz w:val="20"/>
              </w:rPr>
              <w:t>−0.175</w:t>
            </w:r>
            <w:r>
              <w:rPr>
                <w:spacing w:val="-2"/>
                <w:w w:val="105"/>
                <w:sz w:val="20"/>
              </w:rPr>
              <w:t>***</w:t>
            </w:r>
          </w:p>
        </w:tc>
        <w:tc>
          <w:tcPr>
            <w:tcW w:w="59" w:type="dxa"/>
          </w:tcPr>
          <w:p>
            <w:pPr>
              <w:pStyle w:val="TableParagraph"/>
              <w:spacing w:line="240" w:lineRule="auto"/>
              <w:jc w:val="left"/>
              <w:rPr>
                <w:sz w:val="16"/>
              </w:rPr>
            </w:pPr>
          </w:p>
        </w:tc>
      </w:tr>
      <w:tr>
        <w:trPr>
          <w:trHeight w:val="239" w:hRule="atLeast"/>
        </w:trPr>
        <w:tc>
          <w:tcPr>
            <w:tcW w:w="2490" w:type="dxa"/>
          </w:tcPr>
          <w:p>
            <w:pPr>
              <w:pStyle w:val="TableParagraph"/>
              <w:spacing w:line="240" w:lineRule="auto"/>
              <w:jc w:val="left"/>
              <w:rPr>
                <w:sz w:val="16"/>
              </w:rPr>
            </w:pPr>
          </w:p>
        </w:tc>
        <w:tc>
          <w:tcPr>
            <w:tcW w:w="1050" w:type="dxa"/>
          </w:tcPr>
          <w:p>
            <w:pPr>
              <w:pStyle w:val="TableParagraph"/>
              <w:ind w:left="6" w:right="6"/>
              <w:rPr>
                <w:sz w:val="20"/>
              </w:rPr>
            </w:pPr>
            <w:r>
              <w:rPr>
                <w:spacing w:val="-2"/>
                <w:sz w:val="20"/>
              </w:rPr>
              <w:t>(</w:t>
            </w:r>
            <w:r>
              <w:rPr>
                <w:rFonts w:ascii="Cambria"/>
                <w:spacing w:val="-2"/>
                <w:sz w:val="20"/>
              </w:rPr>
              <w:t>0.446</w:t>
            </w:r>
            <w:r>
              <w:rPr>
                <w:spacing w:val="-2"/>
                <w:sz w:val="20"/>
              </w:rPr>
              <w:t>)</w:t>
            </w:r>
          </w:p>
        </w:tc>
        <w:tc>
          <w:tcPr>
            <w:tcW w:w="119" w:type="dxa"/>
          </w:tcPr>
          <w:p>
            <w:pPr>
              <w:pStyle w:val="TableParagraph"/>
              <w:spacing w:line="240" w:lineRule="auto"/>
              <w:jc w:val="left"/>
              <w:rPr>
                <w:sz w:val="16"/>
              </w:rPr>
            </w:pPr>
          </w:p>
        </w:tc>
        <w:tc>
          <w:tcPr>
            <w:tcW w:w="1052" w:type="dxa"/>
          </w:tcPr>
          <w:p>
            <w:pPr>
              <w:pStyle w:val="TableParagraph"/>
              <w:ind w:left="3"/>
              <w:rPr>
                <w:sz w:val="20"/>
              </w:rPr>
            </w:pPr>
            <w:r>
              <w:rPr>
                <w:spacing w:val="-2"/>
                <w:sz w:val="20"/>
              </w:rPr>
              <w:t>(</w:t>
            </w:r>
            <w:r>
              <w:rPr>
                <w:rFonts w:ascii="Cambria"/>
                <w:spacing w:val="-2"/>
                <w:sz w:val="20"/>
              </w:rPr>
              <w:t>0.758</w:t>
            </w:r>
            <w:r>
              <w:rPr>
                <w:spacing w:val="-2"/>
                <w:sz w:val="20"/>
              </w:rPr>
              <w:t>)</w:t>
            </w:r>
          </w:p>
        </w:tc>
        <w:tc>
          <w:tcPr>
            <w:tcW w:w="119" w:type="dxa"/>
          </w:tcPr>
          <w:p>
            <w:pPr>
              <w:pStyle w:val="TableParagraph"/>
              <w:spacing w:line="240" w:lineRule="auto"/>
              <w:jc w:val="left"/>
              <w:rPr>
                <w:sz w:val="16"/>
              </w:rPr>
            </w:pPr>
          </w:p>
        </w:tc>
        <w:tc>
          <w:tcPr>
            <w:tcW w:w="1050" w:type="dxa"/>
          </w:tcPr>
          <w:p>
            <w:pPr>
              <w:pStyle w:val="TableParagraph"/>
              <w:ind w:left="6" w:right="1"/>
              <w:rPr>
                <w:sz w:val="20"/>
              </w:rPr>
            </w:pPr>
            <w:r>
              <w:rPr>
                <w:spacing w:val="-2"/>
                <w:sz w:val="20"/>
              </w:rPr>
              <w:t>(</w:t>
            </w:r>
            <w:r>
              <w:rPr>
                <w:rFonts w:ascii="Cambria"/>
                <w:spacing w:val="-2"/>
                <w:sz w:val="20"/>
              </w:rPr>
              <w:t>0.464</w:t>
            </w:r>
            <w:r>
              <w:rPr>
                <w:spacing w:val="-2"/>
                <w:sz w:val="20"/>
              </w:rPr>
              <w:t>)</w:t>
            </w:r>
          </w:p>
        </w:tc>
        <w:tc>
          <w:tcPr>
            <w:tcW w:w="119" w:type="dxa"/>
          </w:tcPr>
          <w:p>
            <w:pPr>
              <w:pStyle w:val="TableParagraph"/>
              <w:spacing w:line="240" w:lineRule="auto"/>
              <w:jc w:val="left"/>
              <w:rPr>
                <w:sz w:val="16"/>
              </w:rPr>
            </w:pPr>
          </w:p>
        </w:tc>
        <w:tc>
          <w:tcPr>
            <w:tcW w:w="1191" w:type="dxa"/>
          </w:tcPr>
          <w:p>
            <w:pPr>
              <w:pStyle w:val="TableParagraph"/>
              <w:ind w:left="296"/>
              <w:jc w:val="left"/>
              <w:rPr>
                <w:sz w:val="20"/>
              </w:rPr>
            </w:pPr>
            <w:r>
              <w:rPr>
                <w:spacing w:val="-2"/>
                <w:sz w:val="20"/>
              </w:rPr>
              <w:t>(</w:t>
            </w:r>
            <w:r>
              <w:rPr>
                <w:rFonts w:ascii="Cambria"/>
                <w:spacing w:val="-2"/>
                <w:sz w:val="20"/>
              </w:rPr>
              <w:t>0.047</w:t>
            </w:r>
            <w:r>
              <w:rPr>
                <w:spacing w:val="-2"/>
                <w:sz w:val="20"/>
              </w:rPr>
              <w:t>)</w:t>
            </w:r>
          </w:p>
        </w:tc>
        <w:tc>
          <w:tcPr>
            <w:tcW w:w="59" w:type="dxa"/>
          </w:tcPr>
          <w:p>
            <w:pPr>
              <w:pStyle w:val="TableParagraph"/>
              <w:spacing w:line="240" w:lineRule="auto"/>
              <w:jc w:val="left"/>
              <w:rPr>
                <w:sz w:val="16"/>
              </w:rPr>
            </w:pPr>
          </w:p>
        </w:tc>
      </w:tr>
      <w:tr>
        <w:trPr>
          <w:trHeight w:val="239" w:hRule="atLeast"/>
        </w:trPr>
        <w:tc>
          <w:tcPr>
            <w:tcW w:w="2490" w:type="dxa"/>
          </w:tcPr>
          <w:p>
            <w:pPr>
              <w:pStyle w:val="TableParagraph"/>
              <w:ind w:left="119"/>
              <w:jc w:val="left"/>
              <w:rPr>
                <w:sz w:val="20"/>
              </w:rPr>
            </w:pPr>
            <w:r>
              <w:rPr>
                <w:spacing w:val="-4"/>
                <w:sz w:val="20"/>
              </w:rPr>
              <w:t>2004</w:t>
            </w:r>
          </w:p>
        </w:tc>
        <w:tc>
          <w:tcPr>
            <w:tcW w:w="1050" w:type="dxa"/>
          </w:tcPr>
          <w:p>
            <w:pPr>
              <w:pStyle w:val="TableParagraph"/>
              <w:ind w:left="6" w:right="6"/>
              <w:rPr>
                <w:rFonts w:ascii="Cambria" w:hAnsi="Cambria"/>
                <w:sz w:val="20"/>
              </w:rPr>
            </w:pPr>
            <w:r>
              <w:rPr>
                <w:rFonts w:ascii="Cambria" w:hAnsi="Cambria"/>
                <w:spacing w:val="-2"/>
                <w:w w:val="105"/>
                <w:sz w:val="20"/>
              </w:rPr>
              <w:t>−0.203</w:t>
            </w:r>
          </w:p>
        </w:tc>
        <w:tc>
          <w:tcPr>
            <w:tcW w:w="119" w:type="dxa"/>
          </w:tcPr>
          <w:p>
            <w:pPr>
              <w:pStyle w:val="TableParagraph"/>
              <w:spacing w:line="240" w:lineRule="auto"/>
              <w:jc w:val="left"/>
              <w:rPr>
                <w:sz w:val="16"/>
              </w:rPr>
            </w:pPr>
          </w:p>
        </w:tc>
        <w:tc>
          <w:tcPr>
            <w:tcW w:w="1052" w:type="dxa"/>
          </w:tcPr>
          <w:p>
            <w:pPr>
              <w:pStyle w:val="TableParagraph"/>
              <w:ind w:left="3"/>
              <w:rPr>
                <w:rFonts w:ascii="Cambria" w:hAnsi="Cambria"/>
                <w:sz w:val="20"/>
              </w:rPr>
            </w:pPr>
            <w:r>
              <w:rPr>
                <w:rFonts w:ascii="Cambria" w:hAnsi="Cambria"/>
                <w:spacing w:val="-2"/>
                <w:w w:val="105"/>
                <w:sz w:val="20"/>
              </w:rPr>
              <w:t>−0.125</w:t>
            </w:r>
          </w:p>
        </w:tc>
        <w:tc>
          <w:tcPr>
            <w:tcW w:w="119" w:type="dxa"/>
          </w:tcPr>
          <w:p>
            <w:pPr>
              <w:pStyle w:val="TableParagraph"/>
              <w:spacing w:line="240" w:lineRule="auto"/>
              <w:jc w:val="left"/>
              <w:rPr>
                <w:sz w:val="16"/>
              </w:rPr>
            </w:pPr>
          </w:p>
        </w:tc>
        <w:tc>
          <w:tcPr>
            <w:tcW w:w="1050" w:type="dxa"/>
          </w:tcPr>
          <w:p>
            <w:pPr>
              <w:pStyle w:val="TableParagraph"/>
              <w:ind w:left="6" w:right="4"/>
              <w:rPr>
                <w:rFonts w:ascii="Cambria" w:hAnsi="Cambria"/>
                <w:sz w:val="20"/>
              </w:rPr>
            </w:pPr>
            <w:r>
              <w:rPr>
                <w:rFonts w:ascii="Cambria" w:hAnsi="Cambria"/>
                <w:spacing w:val="-2"/>
                <w:w w:val="105"/>
                <w:sz w:val="20"/>
              </w:rPr>
              <w:t>−0.247</w:t>
            </w:r>
          </w:p>
        </w:tc>
        <w:tc>
          <w:tcPr>
            <w:tcW w:w="119" w:type="dxa"/>
          </w:tcPr>
          <w:p>
            <w:pPr>
              <w:pStyle w:val="TableParagraph"/>
              <w:spacing w:line="240" w:lineRule="auto"/>
              <w:jc w:val="left"/>
              <w:rPr>
                <w:sz w:val="16"/>
              </w:rPr>
            </w:pPr>
          </w:p>
        </w:tc>
        <w:tc>
          <w:tcPr>
            <w:tcW w:w="1191" w:type="dxa"/>
          </w:tcPr>
          <w:p>
            <w:pPr>
              <w:pStyle w:val="TableParagraph"/>
              <w:ind w:left="233"/>
              <w:jc w:val="left"/>
              <w:rPr>
                <w:sz w:val="20"/>
              </w:rPr>
            </w:pPr>
            <w:r>
              <w:rPr>
                <w:rFonts w:ascii="Cambria" w:hAnsi="Cambria"/>
                <w:spacing w:val="-2"/>
                <w:w w:val="105"/>
                <w:sz w:val="20"/>
              </w:rPr>
              <w:t>−0.108</w:t>
            </w:r>
            <w:r>
              <w:rPr>
                <w:spacing w:val="-2"/>
                <w:w w:val="105"/>
                <w:sz w:val="20"/>
              </w:rPr>
              <w:t>*</w:t>
            </w:r>
          </w:p>
        </w:tc>
        <w:tc>
          <w:tcPr>
            <w:tcW w:w="59" w:type="dxa"/>
          </w:tcPr>
          <w:p>
            <w:pPr>
              <w:pStyle w:val="TableParagraph"/>
              <w:spacing w:line="240" w:lineRule="auto"/>
              <w:jc w:val="left"/>
              <w:rPr>
                <w:sz w:val="16"/>
              </w:rPr>
            </w:pPr>
          </w:p>
        </w:tc>
      </w:tr>
      <w:tr>
        <w:trPr>
          <w:trHeight w:val="239" w:hRule="atLeast"/>
        </w:trPr>
        <w:tc>
          <w:tcPr>
            <w:tcW w:w="2490" w:type="dxa"/>
          </w:tcPr>
          <w:p>
            <w:pPr>
              <w:pStyle w:val="TableParagraph"/>
              <w:spacing w:line="240" w:lineRule="auto"/>
              <w:jc w:val="left"/>
              <w:rPr>
                <w:sz w:val="16"/>
              </w:rPr>
            </w:pPr>
          </w:p>
        </w:tc>
        <w:tc>
          <w:tcPr>
            <w:tcW w:w="1050" w:type="dxa"/>
          </w:tcPr>
          <w:p>
            <w:pPr>
              <w:pStyle w:val="TableParagraph"/>
              <w:ind w:left="6" w:right="6"/>
              <w:rPr>
                <w:sz w:val="20"/>
              </w:rPr>
            </w:pPr>
            <w:r>
              <w:rPr>
                <w:spacing w:val="-2"/>
                <w:sz w:val="20"/>
              </w:rPr>
              <w:t>(</w:t>
            </w:r>
            <w:r>
              <w:rPr>
                <w:rFonts w:ascii="Cambria"/>
                <w:spacing w:val="-2"/>
                <w:sz w:val="20"/>
              </w:rPr>
              <w:t>0.445</w:t>
            </w:r>
            <w:r>
              <w:rPr>
                <w:spacing w:val="-2"/>
                <w:sz w:val="20"/>
              </w:rPr>
              <w:t>)</w:t>
            </w:r>
          </w:p>
        </w:tc>
        <w:tc>
          <w:tcPr>
            <w:tcW w:w="119" w:type="dxa"/>
          </w:tcPr>
          <w:p>
            <w:pPr>
              <w:pStyle w:val="TableParagraph"/>
              <w:spacing w:line="240" w:lineRule="auto"/>
              <w:jc w:val="left"/>
              <w:rPr>
                <w:sz w:val="16"/>
              </w:rPr>
            </w:pPr>
          </w:p>
        </w:tc>
        <w:tc>
          <w:tcPr>
            <w:tcW w:w="1052" w:type="dxa"/>
          </w:tcPr>
          <w:p>
            <w:pPr>
              <w:pStyle w:val="TableParagraph"/>
              <w:ind w:left="3"/>
              <w:rPr>
                <w:sz w:val="20"/>
              </w:rPr>
            </w:pPr>
            <w:r>
              <w:rPr>
                <w:spacing w:val="-2"/>
                <w:sz w:val="20"/>
              </w:rPr>
              <w:t>(</w:t>
            </w:r>
            <w:r>
              <w:rPr>
                <w:rFonts w:ascii="Cambria"/>
                <w:spacing w:val="-2"/>
                <w:sz w:val="20"/>
              </w:rPr>
              <w:t>0.725</w:t>
            </w:r>
            <w:r>
              <w:rPr>
                <w:spacing w:val="-2"/>
                <w:sz w:val="20"/>
              </w:rPr>
              <w:t>)</w:t>
            </w:r>
          </w:p>
        </w:tc>
        <w:tc>
          <w:tcPr>
            <w:tcW w:w="119" w:type="dxa"/>
          </w:tcPr>
          <w:p>
            <w:pPr>
              <w:pStyle w:val="TableParagraph"/>
              <w:spacing w:line="240" w:lineRule="auto"/>
              <w:jc w:val="left"/>
              <w:rPr>
                <w:sz w:val="16"/>
              </w:rPr>
            </w:pPr>
          </w:p>
        </w:tc>
        <w:tc>
          <w:tcPr>
            <w:tcW w:w="1050" w:type="dxa"/>
          </w:tcPr>
          <w:p>
            <w:pPr>
              <w:pStyle w:val="TableParagraph"/>
              <w:ind w:left="6" w:right="1"/>
              <w:rPr>
                <w:sz w:val="20"/>
              </w:rPr>
            </w:pPr>
            <w:r>
              <w:rPr>
                <w:spacing w:val="-2"/>
                <w:sz w:val="20"/>
              </w:rPr>
              <w:t>(</w:t>
            </w:r>
            <w:r>
              <w:rPr>
                <w:rFonts w:ascii="Cambria"/>
                <w:spacing w:val="-2"/>
                <w:sz w:val="20"/>
              </w:rPr>
              <w:t>0.445</w:t>
            </w:r>
            <w:r>
              <w:rPr>
                <w:spacing w:val="-2"/>
                <w:sz w:val="20"/>
              </w:rPr>
              <w:t>)</w:t>
            </w:r>
          </w:p>
        </w:tc>
        <w:tc>
          <w:tcPr>
            <w:tcW w:w="119" w:type="dxa"/>
          </w:tcPr>
          <w:p>
            <w:pPr>
              <w:pStyle w:val="TableParagraph"/>
              <w:spacing w:line="240" w:lineRule="auto"/>
              <w:jc w:val="left"/>
              <w:rPr>
                <w:sz w:val="16"/>
              </w:rPr>
            </w:pPr>
          </w:p>
        </w:tc>
        <w:tc>
          <w:tcPr>
            <w:tcW w:w="1191" w:type="dxa"/>
          </w:tcPr>
          <w:p>
            <w:pPr>
              <w:pStyle w:val="TableParagraph"/>
              <w:ind w:left="297"/>
              <w:jc w:val="left"/>
              <w:rPr>
                <w:sz w:val="20"/>
              </w:rPr>
            </w:pPr>
            <w:r>
              <w:rPr>
                <w:spacing w:val="-2"/>
                <w:sz w:val="20"/>
              </w:rPr>
              <w:t>(</w:t>
            </w:r>
            <w:r>
              <w:rPr>
                <w:rFonts w:ascii="Cambria"/>
                <w:spacing w:val="-2"/>
                <w:sz w:val="20"/>
              </w:rPr>
              <w:t>0.045</w:t>
            </w:r>
            <w:r>
              <w:rPr>
                <w:spacing w:val="-2"/>
                <w:sz w:val="20"/>
              </w:rPr>
              <w:t>)</w:t>
            </w:r>
          </w:p>
        </w:tc>
        <w:tc>
          <w:tcPr>
            <w:tcW w:w="59" w:type="dxa"/>
          </w:tcPr>
          <w:p>
            <w:pPr>
              <w:pStyle w:val="TableParagraph"/>
              <w:spacing w:line="240" w:lineRule="auto"/>
              <w:jc w:val="left"/>
              <w:rPr>
                <w:sz w:val="16"/>
              </w:rPr>
            </w:pPr>
          </w:p>
        </w:tc>
      </w:tr>
      <w:tr>
        <w:trPr>
          <w:trHeight w:val="239" w:hRule="atLeast"/>
        </w:trPr>
        <w:tc>
          <w:tcPr>
            <w:tcW w:w="2490" w:type="dxa"/>
          </w:tcPr>
          <w:p>
            <w:pPr>
              <w:pStyle w:val="TableParagraph"/>
              <w:ind w:left="119"/>
              <w:jc w:val="left"/>
              <w:rPr>
                <w:sz w:val="20"/>
              </w:rPr>
            </w:pPr>
            <w:r>
              <w:rPr>
                <w:spacing w:val="-4"/>
                <w:sz w:val="20"/>
              </w:rPr>
              <w:t>2007</w:t>
            </w:r>
          </w:p>
        </w:tc>
        <w:tc>
          <w:tcPr>
            <w:tcW w:w="1050" w:type="dxa"/>
          </w:tcPr>
          <w:p>
            <w:pPr>
              <w:pStyle w:val="TableParagraph"/>
              <w:ind w:left="6" w:right="6"/>
              <w:rPr>
                <w:rFonts w:ascii="Cambria" w:hAnsi="Cambria"/>
                <w:sz w:val="20"/>
              </w:rPr>
            </w:pPr>
            <w:r>
              <w:rPr>
                <w:rFonts w:ascii="Cambria" w:hAnsi="Cambria"/>
                <w:spacing w:val="-2"/>
                <w:w w:val="105"/>
                <w:sz w:val="20"/>
              </w:rPr>
              <w:t>−0.257</w:t>
            </w:r>
          </w:p>
        </w:tc>
        <w:tc>
          <w:tcPr>
            <w:tcW w:w="119" w:type="dxa"/>
          </w:tcPr>
          <w:p>
            <w:pPr>
              <w:pStyle w:val="TableParagraph"/>
              <w:spacing w:line="240" w:lineRule="auto"/>
              <w:jc w:val="left"/>
              <w:rPr>
                <w:sz w:val="16"/>
              </w:rPr>
            </w:pPr>
          </w:p>
        </w:tc>
        <w:tc>
          <w:tcPr>
            <w:tcW w:w="1052" w:type="dxa"/>
          </w:tcPr>
          <w:p>
            <w:pPr>
              <w:pStyle w:val="TableParagraph"/>
              <w:ind w:left="3" w:right="1"/>
              <w:rPr>
                <w:rFonts w:ascii="Cambria" w:hAnsi="Cambria"/>
                <w:sz w:val="20"/>
              </w:rPr>
            </w:pPr>
            <w:r>
              <w:rPr>
                <w:rFonts w:ascii="Cambria" w:hAnsi="Cambria"/>
                <w:spacing w:val="-2"/>
                <w:w w:val="105"/>
                <w:sz w:val="20"/>
              </w:rPr>
              <w:t>−0.296</w:t>
            </w:r>
          </w:p>
        </w:tc>
        <w:tc>
          <w:tcPr>
            <w:tcW w:w="119" w:type="dxa"/>
          </w:tcPr>
          <w:p>
            <w:pPr>
              <w:pStyle w:val="TableParagraph"/>
              <w:spacing w:line="240" w:lineRule="auto"/>
              <w:jc w:val="left"/>
              <w:rPr>
                <w:sz w:val="16"/>
              </w:rPr>
            </w:pPr>
          </w:p>
        </w:tc>
        <w:tc>
          <w:tcPr>
            <w:tcW w:w="1050" w:type="dxa"/>
          </w:tcPr>
          <w:p>
            <w:pPr>
              <w:pStyle w:val="TableParagraph"/>
              <w:ind w:left="6" w:right="1"/>
              <w:rPr>
                <w:rFonts w:ascii="Cambria" w:hAnsi="Cambria"/>
                <w:sz w:val="20"/>
              </w:rPr>
            </w:pPr>
            <w:r>
              <w:rPr>
                <w:rFonts w:ascii="Cambria" w:hAnsi="Cambria"/>
                <w:spacing w:val="-2"/>
                <w:w w:val="105"/>
                <w:sz w:val="20"/>
              </w:rPr>
              <w:t>−0.101</w:t>
            </w:r>
          </w:p>
        </w:tc>
        <w:tc>
          <w:tcPr>
            <w:tcW w:w="119" w:type="dxa"/>
          </w:tcPr>
          <w:p>
            <w:pPr>
              <w:pStyle w:val="TableParagraph"/>
              <w:spacing w:line="240" w:lineRule="auto"/>
              <w:jc w:val="left"/>
              <w:rPr>
                <w:sz w:val="16"/>
              </w:rPr>
            </w:pPr>
          </w:p>
        </w:tc>
        <w:tc>
          <w:tcPr>
            <w:tcW w:w="1191" w:type="dxa"/>
          </w:tcPr>
          <w:p>
            <w:pPr>
              <w:pStyle w:val="TableParagraph"/>
              <w:ind w:left="363"/>
              <w:jc w:val="left"/>
              <w:rPr>
                <w:rFonts w:ascii="Cambria"/>
                <w:sz w:val="20"/>
              </w:rPr>
            </w:pPr>
            <w:r>
              <w:rPr>
                <w:rFonts w:ascii="Cambria"/>
                <w:spacing w:val="-2"/>
                <w:sz w:val="20"/>
              </w:rPr>
              <w:t>0.026</w:t>
            </w:r>
          </w:p>
        </w:tc>
        <w:tc>
          <w:tcPr>
            <w:tcW w:w="59" w:type="dxa"/>
          </w:tcPr>
          <w:p>
            <w:pPr>
              <w:pStyle w:val="TableParagraph"/>
              <w:spacing w:line="240" w:lineRule="auto"/>
              <w:jc w:val="left"/>
              <w:rPr>
                <w:sz w:val="16"/>
              </w:rPr>
            </w:pPr>
          </w:p>
        </w:tc>
      </w:tr>
      <w:tr>
        <w:trPr>
          <w:trHeight w:val="239" w:hRule="atLeast"/>
        </w:trPr>
        <w:tc>
          <w:tcPr>
            <w:tcW w:w="2490" w:type="dxa"/>
          </w:tcPr>
          <w:p>
            <w:pPr>
              <w:pStyle w:val="TableParagraph"/>
              <w:spacing w:line="240" w:lineRule="auto"/>
              <w:jc w:val="left"/>
              <w:rPr>
                <w:sz w:val="16"/>
              </w:rPr>
            </w:pPr>
          </w:p>
        </w:tc>
        <w:tc>
          <w:tcPr>
            <w:tcW w:w="1050" w:type="dxa"/>
          </w:tcPr>
          <w:p>
            <w:pPr>
              <w:pStyle w:val="TableParagraph"/>
              <w:ind w:left="6" w:right="6"/>
              <w:rPr>
                <w:sz w:val="20"/>
              </w:rPr>
            </w:pPr>
            <w:r>
              <w:rPr>
                <w:spacing w:val="-2"/>
                <w:sz w:val="20"/>
              </w:rPr>
              <w:t>(</w:t>
            </w:r>
            <w:r>
              <w:rPr>
                <w:rFonts w:ascii="Cambria"/>
                <w:spacing w:val="-2"/>
                <w:sz w:val="20"/>
              </w:rPr>
              <w:t>0.414</w:t>
            </w:r>
            <w:r>
              <w:rPr>
                <w:spacing w:val="-2"/>
                <w:sz w:val="20"/>
              </w:rPr>
              <w:t>)</w:t>
            </w:r>
          </w:p>
        </w:tc>
        <w:tc>
          <w:tcPr>
            <w:tcW w:w="119" w:type="dxa"/>
          </w:tcPr>
          <w:p>
            <w:pPr>
              <w:pStyle w:val="TableParagraph"/>
              <w:spacing w:line="240" w:lineRule="auto"/>
              <w:jc w:val="left"/>
              <w:rPr>
                <w:sz w:val="16"/>
              </w:rPr>
            </w:pPr>
          </w:p>
        </w:tc>
        <w:tc>
          <w:tcPr>
            <w:tcW w:w="1052" w:type="dxa"/>
          </w:tcPr>
          <w:p>
            <w:pPr>
              <w:pStyle w:val="TableParagraph"/>
              <w:ind w:left="3"/>
              <w:rPr>
                <w:sz w:val="20"/>
              </w:rPr>
            </w:pPr>
            <w:r>
              <w:rPr>
                <w:spacing w:val="-2"/>
                <w:sz w:val="20"/>
              </w:rPr>
              <w:t>(</w:t>
            </w:r>
            <w:r>
              <w:rPr>
                <w:rFonts w:ascii="Cambria"/>
                <w:spacing w:val="-2"/>
                <w:sz w:val="20"/>
              </w:rPr>
              <w:t>0.677</w:t>
            </w:r>
            <w:r>
              <w:rPr>
                <w:spacing w:val="-2"/>
                <w:sz w:val="20"/>
              </w:rPr>
              <w:t>)</w:t>
            </w:r>
          </w:p>
        </w:tc>
        <w:tc>
          <w:tcPr>
            <w:tcW w:w="119" w:type="dxa"/>
          </w:tcPr>
          <w:p>
            <w:pPr>
              <w:pStyle w:val="TableParagraph"/>
              <w:spacing w:line="240" w:lineRule="auto"/>
              <w:jc w:val="left"/>
              <w:rPr>
                <w:sz w:val="16"/>
              </w:rPr>
            </w:pPr>
          </w:p>
        </w:tc>
        <w:tc>
          <w:tcPr>
            <w:tcW w:w="1050" w:type="dxa"/>
          </w:tcPr>
          <w:p>
            <w:pPr>
              <w:pStyle w:val="TableParagraph"/>
              <w:ind w:left="6" w:right="1"/>
              <w:rPr>
                <w:sz w:val="20"/>
              </w:rPr>
            </w:pPr>
            <w:r>
              <w:rPr>
                <w:spacing w:val="-2"/>
                <w:sz w:val="20"/>
              </w:rPr>
              <w:t>(</w:t>
            </w:r>
            <w:r>
              <w:rPr>
                <w:rFonts w:ascii="Cambria"/>
                <w:spacing w:val="-2"/>
                <w:sz w:val="20"/>
              </w:rPr>
              <w:t>0.415</w:t>
            </w:r>
            <w:r>
              <w:rPr>
                <w:spacing w:val="-2"/>
                <w:sz w:val="20"/>
              </w:rPr>
              <w:t>)</w:t>
            </w:r>
          </w:p>
        </w:tc>
        <w:tc>
          <w:tcPr>
            <w:tcW w:w="119" w:type="dxa"/>
          </w:tcPr>
          <w:p>
            <w:pPr>
              <w:pStyle w:val="TableParagraph"/>
              <w:spacing w:line="240" w:lineRule="auto"/>
              <w:jc w:val="left"/>
              <w:rPr>
                <w:sz w:val="16"/>
              </w:rPr>
            </w:pPr>
          </w:p>
        </w:tc>
        <w:tc>
          <w:tcPr>
            <w:tcW w:w="1191" w:type="dxa"/>
          </w:tcPr>
          <w:p>
            <w:pPr>
              <w:pStyle w:val="TableParagraph"/>
              <w:ind w:left="297"/>
              <w:jc w:val="left"/>
              <w:rPr>
                <w:sz w:val="20"/>
              </w:rPr>
            </w:pPr>
            <w:r>
              <w:rPr>
                <w:spacing w:val="-2"/>
                <w:sz w:val="20"/>
              </w:rPr>
              <w:t>(</w:t>
            </w:r>
            <w:r>
              <w:rPr>
                <w:rFonts w:ascii="Cambria"/>
                <w:spacing w:val="-2"/>
                <w:sz w:val="20"/>
              </w:rPr>
              <w:t>0.042</w:t>
            </w:r>
            <w:r>
              <w:rPr>
                <w:spacing w:val="-2"/>
                <w:sz w:val="20"/>
              </w:rPr>
              <w:t>)</w:t>
            </w:r>
          </w:p>
        </w:tc>
        <w:tc>
          <w:tcPr>
            <w:tcW w:w="59" w:type="dxa"/>
          </w:tcPr>
          <w:p>
            <w:pPr>
              <w:pStyle w:val="TableParagraph"/>
              <w:spacing w:line="240" w:lineRule="auto"/>
              <w:jc w:val="left"/>
              <w:rPr>
                <w:sz w:val="16"/>
              </w:rPr>
            </w:pPr>
          </w:p>
        </w:tc>
      </w:tr>
      <w:tr>
        <w:trPr>
          <w:trHeight w:val="239" w:hRule="atLeast"/>
        </w:trPr>
        <w:tc>
          <w:tcPr>
            <w:tcW w:w="2490" w:type="dxa"/>
          </w:tcPr>
          <w:p>
            <w:pPr>
              <w:pStyle w:val="TableParagraph"/>
              <w:ind w:left="119"/>
              <w:jc w:val="left"/>
              <w:rPr>
                <w:sz w:val="20"/>
              </w:rPr>
            </w:pPr>
            <w:r>
              <w:rPr>
                <w:spacing w:val="-4"/>
                <w:sz w:val="20"/>
              </w:rPr>
              <w:t>2008</w:t>
            </w:r>
          </w:p>
        </w:tc>
        <w:tc>
          <w:tcPr>
            <w:tcW w:w="1050" w:type="dxa"/>
          </w:tcPr>
          <w:p>
            <w:pPr>
              <w:pStyle w:val="TableParagraph"/>
              <w:ind w:left="6" w:right="6"/>
              <w:rPr>
                <w:rFonts w:ascii="Cambria" w:hAnsi="Cambria"/>
                <w:sz w:val="20"/>
              </w:rPr>
            </w:pPr>
            <w:r>
              <w:rPr>
                <w:rFonts w:ascii="Cambria" w:hAnsi="Cambria"/>
                <w:spacing w:val="-2"/>
                <w:w w:val="105"/>
                <w:sz w:val="20"/>
              </w:rPr>
              <w:t>−0.266</w:t>
            </w:r>
          </w:p>
        </w:tc>
        <w:tc>
          <w:tcPr>
            <w:tcW w:w="119" w:type="dxa"/>
          </w:tcPr>
          <w:p>
            <w:pPr>
              <w:pStyle w:val="TableParagraph"/>
              <w:spacing w:line="240" w:lineRule="auto"/>
              <w:jc w:val="left"/>
              <w:rPr>
                <w:sz w:val="16"/>
              </w:rPr>
            </w:pPr>
          </w:p>
        </w:tc>
        <w:tc>
          <w:tcPr>
            <w:tcW w:w="1052" w:type="dxa"/>
          </w:tcPr>
          <w:p>
            <w:pPr>
              <w:pStyle w:val="TableParagraph"/>
              <w:ind w:left="3"/>
              <w:rPr>
                <w:rFonts w:ascii="Cambria" w:hAnsi="Cambria"/>
                <w:sz w:val="20"/>
              </w:rPr>
            </w:pPr>
            <w:r>
              <w:rPr>
                <w:rFonts w:ascii="Cambria" w:hAnsi="Cambria"/>
                <w:spacing w:val="-2"/>
                <w:w w:val="105"/>
                <w:sz w:val="20"/>
              </w:rPr>
              <w:t>−0.0008</w:t>
            </w:r>
          </w:p>
        </w:tc>
        <w:tc>
          <w:tcPr>
            <w:tcW w:w="119" w:type="dxa"/>
          </w:tcPr>
          <w:p>
            <w:pPr>
              <w:pStyle w:val="TableParagraph"/>
              <w:spacing w:line="240" w:lineRule="auto"/>
              <w:jc w:val="left"/>
              <w:rPr>
                <w:sz w:val="16"/>
              </w:rPr>
            </w:pPr>
          </w:p>
        </w:tc>
        <w:tc>
          <w:tcPr>
            <w:tcW w:w="1050" w:type="dxa"/>
          </w:tcPr>
          <w:p>
            <w:pPr>
              <w:pStyle w:val="TableParagraph"/>
              <w:ind w:left="6" w:right="1"/>
              <w:rPr>
                <w:rFonts w:ascii="Cambria"/>
                <w:sz w:val="20"/>
              </w:rPr>
            </w:pPr>
            <w:r>
              <w:rPr>
                <w:rFonts w:ascii="Cambria"/>
                <w:spacing w:val="-2"/>
                <w:sz w:val="20"/>
              </w:rPr>
              <w:t>0.451</w:t>
            </w:r>
          </w:p>
        </w:tc>
        <w:tc>
          <w:tcPr>
            <w:tcW w:w="119" w:type="dxa"/>
          </w:tcPr>
          <w:p>
            <w:pPr>
              <w:pStyle w:val="TableParagraph"/>
              <w:spacing w:line="240" w:lineRule="auto"/>
              <w:jc w:val="left"/>
              <w:rPr>
                <w:sz w:val="16"/>
              </w:rPr>
            </w:pPr>
          </w:p>
        </w:tc>
        <w:tc>
          <w:tcPr>
            <w:tcW w:w="1191" w:type="dxa"/>
          </w:tcPr>
          <w:p>
            <w:pPr>
              <w:pStyle w:val="TableParagraph"/>
              <w:ind w:left="283"/>
              <w:jc w:val="left"/>
              <w:rPr>
                <w:rFonts w:ascii="Cambria" w:hAnsi="Cambria"/>
                <w:sz w:val="20"/>
              </w:rPr>
            </w:pPr>
            <w:r>
              <w:rPr>
                <w:rFonts w:ascii="Cambria" w:hAnsi="Cambria"/>
                <w:spacing w:val="-2"/>
                <w:w w:val="105"/>
                <w:sz w:val="20"/>
              </w:rPr>
              <w:t>−0.049</w:t>
            </w:r>
          </w:p>
        </w:tc>
        <w:tc>
          <w:tcPr>
            <w:tcW w:w="59" w:type="dxa"/>
          </w:tcPr>
          <w:p>
            <w:pPr>
              <w:pStyle w:val="TableParagraph"/>
              <w:spacing w:line="240" w:lineRule="auto"/>
              <w:jc w:val="left"/>
              <w:rPr>
                <w:sz w:val="16"/>
              </w:rPr>
            </w:pPr>
          </w:p>
        </w:tc>
      </w:tr>
      <w:tr>
        <w:trPr>
          <w:trHeight w:val="239" w:hRule="atLeast"/>
        </w:trPr>
        <w:tc>
          <w:tcPr>
            <w:tcW w:w="2490" w:type="dxa"/>
          </w:tcPr>
          <w:p>
            <w:pPr>
              <w:pStyle w:val="TableParagraph"/>
              <w:spacing w:line="240" w:lineRule="auto"/>
              <w:jc w:val="left"/>
              <w:rPr>
                <w:sz w:val="16"/>
              </w:rPr>
            </w:pPr>
          </w:p>
        </w:tc>
        <w:tc>
          <w:tcPr>
            <w:tcW w:w="1050" w:type="dxa"/>
          </w:tcPr>
          <w:p>
            <w:pPr>
              <w:pStyle w:val="TableParagraph"/>
              <w:ind w:left="6" w:right="6"/>
              <w:rPr>
                <w:sz w:val="20"/>
              </w:rPr>
            </w:pPr>
            <w:r>
              <w:rPr>
                <w:spacing w:val="-2"/>
                <w:sz w:val="20"/>
              </w:rPr>
              <w:t>(</w:t>
            </w:r>
            <w:r>
              <w:rPr>
                <w:rFonts w:ascii="Cambria"/>
                <w:spacing w:val="-2"/>
                <w:sz w:val="20"/>
              </w:rPr>
              <w:t>0.412</w:t>
            </w:r>
            <w:r>
              <w:rPr>
                <w:spacing w:val="-2"/>
                <w:sz w:val="20"/>
              </w:rPr>
              <w:t>)</w:t>
            </w:r>
          </w:p>
        </w:tc>
        <w:tc>
          <w:tcPr>
            <w:tcW w:w="119" w:type="dxa"/>
          </w:tcPr>
          <w:p>
            <w:pPr>
              <w:pStyle w:val="TableParagraph"/>
              <w:spacing w:line="240" w:lineRule="auto"/>
              <w:jc w:val="left"/>
              <w:rPr>
                <w:sz w:val="16"/>
              </w:rPr>
            </w:pPr>
          </w:p>
        </w:tc>
        <w:tc>
          <w:tcPr>
            <w:tcW w:w="1052" w:type="dxa"/>
          </w:tcPr>
          <w:p>
            <w:pPr>
              <w:pStyle w:val="TableParagraph"/>
              <w:ind w:left="3"/>
              <w:rPr>
                <w:sz w:val="20"/>
              </w:rPr>
            </w:pPr>
            <w:r>
              <w:rPr>
                <w:spacing w:val="-2"/>
                <w:sz w:val="20"/>
              </w:rPr>
              <w:t>(</w:t>
            </w:r>
            <w:r>
              <w:rPr>
                <w:rFonts w:ascii="Cambria"/>
                <w:spacing w:val="-2"/>
                <w:sz w:val="20"/>
              </w:rPr>
              <w:t>0.674</w:t>
            </w:r>
            <w:r>
              <w:rPr>
                <w:spacing w:val="-2"/>
                <w:sz w:val="20"/>
              </w:rPr>
              <w:t>)</w:t>
            </w:r>
          </w:p>
        </w:tc>
        <w:tc>
          <w:tcPr>
            <w:tcW w:w="119" w:type="dxa"/>
          </w:tcPr>
          <w:p>
            <w:pPr>
              <w:pStyle w:val="TableParagraph"/>
              <w:spacing w:line="240" w:lineRule="auto"/>
              <w:jc w:val="left"/>
              <w:rPr>
                <w:sz w:val="16"/>
              </w:rPr>
            </w:pPr>
          </w:p>
        </w:tc>
        <w:tc>
          <w:tcPr>
            <w:tcW w:w="1050" w:type="dxa"/>
          </w:tcPr>
          <w:p>
            <w:pPr>
              <w:pStyle w:val="TableParagraph"/>
              <w:ind w:left="6" w:right="1"/>
              <w:rPr>
                <w:sz w:val="20"/>
              </w:rPr>
            </w:pPr>
            <w:r>
              <w:rPr>
                <w:spacing w:val="-2"/>
                <w:sz w:val="20"/>
              </w:rPr>
              <w:t>(</w:t>
            </w:r>
            <w:r>
              <w:rPr>
                <w:rFonts w:ascii="Cambria"/>
                <w:spacing w:val="-2"/>
                <w:sz w:val="20"/>
              </w:rPr>
              <w:t>0.414</w:t>
            </w:r>
            <w:r>
              <w:rPr>
                <w:spacing w:val="-2"/>
                <w:sz w:val="20"/>
              </w:rPr>
              <w:t>)</w:t>
            </w:r>
          </w:p>
        </w:tc>
        <w:tc>
          <w:tcPr>
            <w:tcW w:w="119" w:type="dxa"/>
          </w:tcPr>
          <w:p>
            <w:pPr>
              <w:pStyle w:val="TableParagraph"/>
              <w:spacing w:line="240" w:lineRule="auto"/>
              <w:jc w:val="left"/>
              <w:rPr>
                <w:sz w:val="16"/>
              </w:rPr>
            </w:pPr>
          </w:p>
        </w:tc>
        <w:tc>
          <w:tcPr>
            <w:tcW w:w="1191" w:type="dxa"/>
          </w:tcPr>
          <w:p>
            <w:pPr>
              <w:pStyle w:val="TableParagraph"/>
              <w:ind w:left="297"/>
              <w:jc w:val="left"/>
              <w:rPr>
                <w:sz w:val="20"/>
              </w:rPr>
            </w:pPr>
            <w:r>
              <w:rPr>
                <w:spacing w:val="-2"/>
                <w:sz w:val="20"/>
              </w:rPr>
              <w:t>(</w:t>
            </w:r>
            <w:r>
              <w:rPr>
                <w:rFonts w:ascii="Cambria"/>
                <w:spacing w:val="-2"/>
                <w:sz w:val="20"/>
              </w:rPr>
              <w:t>0.041</w:t>
            </w:r>
            <w:r>
              <w:rPr>
                <w:spacing w:val="-2"/>
                <w:sz w:val="20"/>
              </w:rPr>
              <w:t>)</w:t>
            </w:r>
          </w:p>
        </w:tc>
        <w:tc>
          <w:tcPr>
            <w:tcW w:w="59" w:type="dxa"/>
          </w:tcPr>
          <w:p>
            <w:pPr>
              <w:pStyle w:val="TableParagraph"/>
              <w:spacing w:line="240" w:lineRule="auto"/>
              <w:jc w:val="left"/>
              <w:rPr>
                <w:sz w:val="16"/>
              </w:rPr>
            </w:pPr>
          </w:p>
        </w:tc>
      </w:tr>
      <w:tr>
        <w:trPr>
          <w:trHeight w:val="239" w:hRule="atLeast"/>
        </w:trPr>
        <w:tc>
          <w:tcPr>
            <w:tcW w:w="2490" w:type="dxa"/>
          </w:tcPr>
          <w:p>
            <w:pPr>
              <w:pStyle w:val="TableParagraph"/>
              <w:ind w:left="119"/>
              <w:jc w:val="left"/>
              <w:rPr>
                <w:sz w:val="20"/>
              </w:rPr>
            </w:pPr>
            <w:r>
              <w:rPr>
                <w:spacing w:val="-4"/>
                <w:sz w:val="20"/>
              </w:rPr>
              <w:t>2012</w:t>
            </w:r>
          </w:p>
        </w:tc>
        <w:tc>
          <w:tcPr>
            <w:tcW w:w="1050" w:type="dxa"/>
          </w:tcPr>
          <w:p>
            <w:pPr>
              <w:pStyle w:val="TableParagraph"/>
              <w:ind w:left="6" w:right="6"/>
              <w:rPr>
                <w:rFonts w:ascii="Cambria" w:hAnsi="Cambria"/>
                <w:sz w:val="20"/>
              </w:rPr>
            </w:pPr>
            <w:r>
              <w:rPr>
                <w:rFonts w:ascii="Cambria" w:hAnsi="Cambria"/>
                <w:spacing w:val="-2"/>
                <w:w w:val="105"/>
                <w:sz w:val="20"/>
              </w:rPr>
              <w:t>−0.036</w:t>
            </w:r>
          </w:p>
        </w:tc>
        <w:tc>
          <w:tcPr>
            <w:tcW w:w="119" w:type="dxa"/>
          </w:tcPr>
          <w:p>
            <w:pPr>
              <w:pStyle w:val="TableParagraph"/>
              <w:spacing w:line="240" w:lineRule="auto"/>
              <w:jc w:val="left"/>
              <w:rPr>
                <w:sz w:val="16"/>
              </w:rPr>
            </w:pPr>
          </w:p>
        </w:tc>
        <w:tc>
          <w:tcPr>
            <w:tcW w:w="1052" w:type="dxa"/>
          </w:tcPr>
          <w:p>
            <w:pPr>
              <w:pStyle w:val="TableParagraph"/>
              <w:ind w:left="3"/>
              <w:rPr>
                <w:rFonts w:ascii="Cambria" w:hAnsi="Cambria"/>
                <w:sz w:val="20"/>
              </w:rPr>
            </w:pPr>
            <w:r>
              <w:rPr>
                <w:rFonts w:ascii="Cambria" w:hAnsi="Cambria"/>
                <w:spacing w:val="-2"/>
                <w:w w:val="105"/>
                <w:sz w:val="20"/>
              </w:rPr>
              <w:t>−0.301</w:t>
            </w:r>
          </w:p>
        </w:tc>
        <w:tc>
          <w:tcPr>
            <w:tcW w:w="119" w:type="dxa"/>
          </w:tcPr>
          <w:p>
            <w:pPr>
              <w:pStyle w:val="TableParagraph"/>
              <w:spacing w:line="240" w:lineRule="auto"/>
              <w:jc w:val="left"/>
              <w:rPr>
                <w:sz w:val="16"/>
              </w:rPr>
            </w:pPr>
          </w:p>
        </w:tc>
        <w:tc>
          <w:tcPr>
            <w:tcW w:w="1050" w:type="dxa"/>
          </w:tcPr>
          <w:p>
            <w:pPr>
              <w:pStyle w:val="TableParagraph"/>
              <w:ind w:left="6" w:right="1"/>
              <w:rPr>
                <w:rFonts w:ascii="Cambria" w:hAnsi="Cambria"/>
                <w:sz w:val="20"/>
              </w:rPr>
            </w:pPr>
            <w:r>
              <w:rPr>
                <w:rFonts w:ascii="Cambria" w:hAnsi="Cambria"/>
                <w:spacing w:val="-2"/>
                <w:w w:val="105"/>
                <w:sz w:val="20"/>
              </w:rPr>
              <w:t>−0.254</w:t>
            </w:r>
          </w:p>
        </w:tc>
        <w:tc>
          <w:tcPr>
            <w:tcW w:w="119" w:type="dxa"/>
          </w:tcPr>
          <w:p>
            <w:pPr>
              <w:pStyle w:val="TableParagraph"/>
              <w:spacing w:line="240" w:lineRule="auto"/>
              <w:jc w:val="left"/>
              <w:rPr>
                <w:sz w:val="16"/>
              </w:rPr>
            </w:pPr>
          </w:p>
        </w:tc>
        <w:tc>
          <w:tcPr>
            <w:tcW w:w="1191" w:type="dxa"/>
          </w:tcPr>
          <w:p>
            <w:pPr>
              <w:pStyle w:val="TableParagraph"/>
              <w:ind w:left="363"/>
              <w:jc w:val="left"/>
              <w:rPr>
                <w:rFonts w:ascii="Cambria"/>
                <w:sz w:val="20"/>
              </w:rPr>
            </w:pPr>
            <w:r>
              <w:rPr>
                <w:rFonts w:ascii="Cambria"/>
                <w:spacing w:val="-2"/>
                <w:sz w:val="20"/>
              </w:rPr>
              <w:t>0.032</w:t>
            </w:r>
          </w:p>
        </w:tc>
        <w:tc>
          <w:tcPr>
            <w:tcW w:w="59" w:type="dxa"/>
          </w:tcPr>
          <w:p>
            <w:pPr>
              <w:pStyle w:val="TableParagraph"/>
              <w:spacing w:line="240" w:lineRule="auto"/>
              <w:jc w:val="left"/>
              <w:rPr>
                <w:sz w:val="16"/>
              </w:rPr>
            </w:pPr>
          </w:p>
        </w:tc>
      </w:tr>
      <w:tr>
        <w:trPr>
          <w:trHeight w:val="239" w:hRule="atLeast"/>
        </w:trPr>
        <w:tc>
          <w:tcPr>
            <w:tcW w:w="2490" w:type="dxa"/>
          </w:tcPr>
          <w:p>
            <w:pPr>
              <w:pStyle w:val="TableParagraph"/>
              <w:spacing w:line="240" w:lineRule="auto"/>
              <w:jc w:val="left"/>
              <w:rPr>
                <w:sz w:val="16"/>
              </w:rPr>
            </w:pPr>
          </w:p>
        </w:tc>
        <w:tc>
          <w:tcPr>
            <w:tcW w:w="1050" w:type="dxa"/>
          </w:tcPr>
          <w:p>
            <w:pPr>
              <w:pStyle w:val="TableParagraph"/>
              <w:ind w:left="6" w:right="6"/>
              <w:rPr>
                <w:sz w:val="20"/>
              </w:rPr>
            </w:pPr>
            <w:r>
              <w:rPr>
                <w:spacing w:val="-2"/>
                <w:sz w:val="20"/>
              </w:rPr>
              <w:t>(</w:t>
            </w:r>
            <w:r>
              <w:rPr>
                <w:rFonts w:ascii="Cambria"/>
                <w:spacing w:val="-2"/>
                <w:sz w:val="20"/>
              </w:rPr>
              <w:t>0.389</w:t>
            </w:r>
            <w:r>
              <w:rPr>
                <w:spacing w:val="-2"/>
                <w:sz w:val="20"/>
              </w:rPr>
              <w:t>)</w:t>
            </w:r>
          </w:p>
        </w:tc>
        <w:tc>
          <w:tcPr>
            <w:tcW w:w="119" w:type="dxa"/>
          </w:tcPr>
          <w:p>
            <w:pPr>
              <w:pStyle w:val="TableParagraph"/>
              <w:spacing w:line="240" w:lineRule="auto"/>
              <w:jc w:val="left"/>
              <w:rPr>
                <w:sz w:val="16"/>
              </w:rPr>
            </w:pPr>
          </w:p>
        </w:tc>
        <w:tc>
          <w:tcPr>
            <w:tcW w:w="1052" w:type="dxa"/>
          </w:tcPr>
          <w:p>
            <w:pPr>
              <w:pStyle w:val="TableParagraph"/>
              <w:ind w:left="3"/>
              <w:rPr>
                <w:sz w:val="20"/>
              </w:rPr>
            </w:pPr>
            <w:r>
              <w:rPr>
                <w:spacing w:val="-2"/>
                <w:sz w:val="20"/>
              </w:rPr>
              <w:t>(</w:t>
            </w:r>
            <w:r>
              <w:rPr>
                <w:rFonts w:ascii="Cambria"/>
                <w:spacing w:val="-2"/>
                <w:sz w:val="20"/>
              </w:rPr>
              <w:t>0.666</w:t>
            </w:r>
            <w:r>
              <w:rPr>
                <w:spacing w:val="-2"/>
                <w:sz w:val="20"/>
              </w:rPr>
              <w:t>)</w:t>
            </w:r>
          </w:p>
        </w:tc>
        <w:tc>
          <w:tcPr>
            <w:tcW w:w="119" w:type="dxa"/>
          </w:tcPr>
          <w:p>
            <w:pPr>
              <w:pStyle w:val="TableParagraph"/>
              <w:spacing w:line="240" w:lineRule="auto"/>
              <w:jc w:val="left"/>
              <w:rPr>
                <w:sz w:val="16"/>
              </w:rPr>
            </w:pPr>
          </w:p>
        </w:tc>
        <w:tc>
          <w:tcPr>
            <w:tcW w:w="1050" w:type="dxa"/>
          </w:tcPr>
          <w:p>
            <w:pPr>
              <w:pStyle w:val="TableParagraph"/>
              <w:ind w:left="6" w:right="1"/>
              <w:rPr>
                <w:sz w:val="20"/>
              </w:rPr>
            </w:pPr>
            <w:r>
              <w:rPr>
                <w:spacing w:val="-2"/>
                <w:sz w:val="20"/>
              </w:rPr>
              <w:t>(</w:t>
            </w:r>
            <w:r>
              <w:rPr>
                <w:rFonts w:ascii="Cambria"/>
                <w:spacing w:val="-2"/>
                <w:sz w:val="20"/>
              </w:rPr>
              <w:t>0.412</w:t>
            </w:r>
            <w:r>
              <w:rPr>
                <w:spacing w:val="-2"/>
                <w:sz w:val="20"/>
              </w:rPr>
              <w:t>)</w:t>
            </w:r>
          </w:p>
        </w:tc>
        <w:tc>
          <w:tcPr>
            <w:tcW w:w="119" w:type="dxa"/>
          </w:tcPr>
          <w:p>
            <w:pPr>
              <w:pStyle w:val="TableParagraph"/>
              <w:spacing w:line="240" w:lineRule="auto"/>
              <w:jc w:val="left"/>
              <w:rPr>
                <w:sz w:val="16"/>
              </w:rPr>
            </w:pPr>
          </w:p>
        </w:tc>
        <w:tc>
          <w:tcPr>
            <w:tcW w:w="1191" w:type="dxa"/>
          </w:tcPr>
          <w:p>
            <w:pPr>
              <w:pStyle w:val="TableParagraph"/>
              <w:ind w:left="297"/>
              <w:jc w:val="left"/>
              <w:rPr>
                <w:sz w:val="20"/>
              </w:rPr>
            </w:pPr>
            <w:r>
              <w:rPr>
                <w:spacing w:val="-2"/>
                <w:sz w:val="20"/>
              </w:rPr>
              <w:t>(</w:t>
            </w:r>
            <w:r>
              <w:rPr>
                <w:rFonts w:ascii="Cambria"/>
                <w:spacing w:val="-2"/>
                <w:sz w:val="20"/>
              </w:rPr>
              <w:t>0.041</w:t>
            </w:r>
            <w:r>
              <w:rPr>
                <w:spacing w:val="-2"/>
                <w:sz w:val="20"/>
              </w:rPr>
              <w:t>)</w:t>
            </w:r>
          </w:p>
        </w:tc>
        <w:tc>
          <w:tcPr>
            <w:tcW w:w="59" w:type="dxa"/>
          </w:tcPr>
          <w:p>
            <w:pPr>
              <w:pStyle w:val="TableParagraph"/>
              <w:spacing w:line="240" w:lineRule="auto"/>
              <w:jc w:val="left"/>
              <w:rPr>
                <w:sz w:val="16"/>
              </w:rPr>
            </w:pPr>
          </w:p>
        </w:tc>
      </w:tr>
      <w:tr>
        <w:trPr>
          <w:trHeight w:val="239" w:hRule="atLeast"/>
        </w:trPr>
        <w:tc>
          <w:tcPr>
            <w:tcW w:w="2490" w:type="dxa"/>
          </w:tcPr>
          <w:p>
            <w:pPr>
              <w:pStyle w:val="TableParagraph"/>
              <w:ind w:left="119"/>
              <w:jc w:val="left"/>
              <w:rPr>
                <w:sz w:val="20"/>
              </w:rPr>
            </w:pPr>
            <w:r>
              <w:rPr>
                <w:spacing w:val="-4"/>
                <w:sz w:val="20"/>
              </w:rPr>
              <w:t>2016</w:t>
            </w:r>
          </w:p>
        </w:tc>
        <w:tc>
          <w:tcPr>
            <w:tcW w:w="1050" w:type="dxa"/>
          </w:tcPr>
          <w:p>
            <w:pPr>
              <w:pStyle w:val="TableParagraph"/>
              <w:ind w:left="6" w:right="6"/>
              <w:rPr>
                <w:rFonts w:ascii="Cambria"/>
                <w:sz w:val="20"/>
              </w:rPr>
            </w:pPr>
            <w:r>
              <w:rPr>
                <w:rFonts w:ascii="Cambria"/>
                <w:spacing w:val="-2"/>
                <w:sz w:val="20"/>
              </w:rPr>
              <w:t>0.105</w:t>
            </w:r>
          </w:p>
        </w:tc>
        <w:tc>
          <w:tcPr>
            <w:tcW w:w="119" w:type="dxa"/>
          </w:tcPr>
          <w:p>
            <w:pPr>
              <w:pStyle w:val="TableParagraph"/>
              <w:spacing w:line="240" w:lineRule="auto"/>
              <w:jc w:val="left"/>
              <w:rPr>
                <w:sz w:val="16"/>
              </w:rPr>
            </w:pPr>
          </w:p>
        </w:tc>
        <w:tc>
          <w:tcPr>
            <w:tcW w:w="1052" w:type="dxa"/>
          </w:tcPr>
          <w:p>
            <w:pPr>
              <w:pStyle w:val="TableParagraph"/>
              <w:ind w:left="3"/>
              <w:rPr>
                <w:rFonts w:ascii="Cambria"/>
                <w:sz w:val="20"/>
              </w:rPr>
            </w:pPr>
            <w:r>
              <w:rPr>
                <w:rFonts w:ascii="Cambria"/>
                <w:spacing w:val="-2"/>
                <w:sz w:val="20"/>
              </w:rPr>
              <w:t>0.532</w:t>
            </w:r>
          </w:p>
        </w:tc>
        <w:tc>
          <w:tcPr>
            <w:tcW w:w="119" w:type="dxa"/>
          </w:tcPr>
          <w:p>
            <w:pPr>
              <w:pStyle w:val="TableParagraph"/>
              <w:spacing w:line="240" w:lineRule="auto"/>
              <w:jc w:val="left"/>
              <w:rPr>
                <w:sz w:val="16"/>
              </w:rPr>
            </w:pPr>
          </w:p>
        </w:tc>
        <w:tc>
          <w:tcPr>
            <w:tcW w:w="1050" w:type="dxa"/>
          </w:tcPr>
          <w:p>
            <w:pPr>
              <w:pStyle w:val="TableParagraph"/>
              <w:ind w:left="6" w:right="1"/>
              <w:rPr>
                <w:rFonts w:ascii="Cambria"/>
                <w:sz w:val="20"/>
              </w:rPr>
            </w:pPr>
            <w:r>
              <w:rPr>
                <w:rFonts w:ascii="Cambria"/>
                <w:spacing w:val="-2"/>
                <w:sz w:val="20"/>
              </w:rPr>
              <w:t>0.562</w:t>
            </w:r>
          </w:p>
        </w:tc>
        <w:tc>
          <w:tcPr>
            <w:tcW w:w="119" w:type="dxa"/>
          </w:tcPr>
          <w:p>
            <w:pPr>
              <w:pStyle w:val="TableParagraph"/>
              <w:spacing w:line="240" w:lineRule="auto"/>
              <w:jc w:val="left"/>
              <w:rPr>
                <w:sz w:val="16"/>
              </w:rPr>
            </w:pPr>
          </w:p>
        </w:tc>
        <w:tc>
          <w:tcPr>
            <w:tcW w:w="1191" w:type="dxa"/>
          </w:tcPr>
          <w:p>
            <w:pPr>
              <w:pStyle w:val="TableParagraph"/>
              <w:ind w:left="262"/>
              <w:jc w:val="left"/>
              <w:rPr>
                <w:sz w:val="20"/>
              </w:rPr>
            </w:pPr>
            <w:r>
              <w:rPr>
                <w:rFonts w:ascii="Cambria"/>
                <w:spacing w:val="-2"/>
                <w:sz w:val="20"/>
              </w:rPr>
              <w:t>0.127</w:t>
            </w:r>
            <w:r>
              <w:rPr>
                <w:spacing w:val="-2"/>
                <w:sz w:val="20"/>
              </w:rPr>
              <w:t>**</w:t>
            </w:r>
          </w:p>
        </w:tc>
        <w:tc>
          <w:tcPr>
            <w:tcW w:w="59" w:type="dxa"/>
          </w:tcPr>
          <w:p>
            <w:pPr>
              <w:pStyle w:val="TableParagraph"/>
              <w:spacing w:line="240" w:lineRule="auto"/>
              <w:jc w:val="left"/>
              <w:rPr>
                <w:sz w:val="16"/>
              </w:rPr>
            </w:pPr>
          </w:p>
        </w:tc>
      </w:tr>
      <w:tr>
        <w:trPr>
          <w:trHeight w:val="239" w:hRule="atLeast"/>
        </w:trPr>
        <w:tc>
          <w:tcPr>
            <w:tcW w:w="2490" w:type="dxa"/>
          </w:tcPr>
          <w:p>
            <w:pPr>
              <w:pStyle w:val="TableParagraph"/>
              <w:spacing w:line="240" w:lineRule="auto"/>
              <w:jc w:val="left"/>
              <w:rPr>
                <w:sz w:val="16"/>
              </w:rPr>
            </w:pPr>
          </w:p>
        </w:tc>
        <w:tc>
          <w:tcPr>
            <w:tcW w:w="1050" w:type="dxa"/>
          </w:tcPr>
          <w:p>
            <w:pPr>
              <w:pStyle w:val="TableParagraph"/>
              <w:ind w:left="6" w:right="6"/>
              <w:rPr>
                <w:sz w:val="20"/>
              </w:rPr>
            </w:pPr>
            <w:r>
              <w:rPr>
                <w:spacing w:val="-2"/>
                <w:sz w:val="20"/>
              </w:rPr>
              <w:t>(</w:t>
            </w:r>
            <w:r>
              <w:rPr>
                <w:rFonts w:ascii="Cambria"/>
                <w:spacing w:val="-2"/>
                <w:sz w:val="20"/>
              </w:rPr>
              <w:t>0.383</w:t>
            </w:r>
            <w:r>
              <w:rPr>
                <w:spacing w:val="-2"/>
                <w:sz w:val="20"/>
              </w:rPr>
              <w:t>)</w:t>
            </w:r>
          </w:p>
        </w:tc>
        <w:tc>
          <w:tcPr>
            <w:tcW w:w="119" w:type="dxa"/>
          </w:tcPr>
          <w:p>
            <w:pPr>
              <w:pStyle w:val="TableParagraph"/>
              <w:spacing w:line="240" w:lineRule="auto"/>
              <w:jc w:val="left"/>
              <w:rPr>
                <w:sz w:val="16"/>
              </w:rPr>
            </w:pPr>
          </w:p>
        </w:tc>
        <w:tc>
          <w:tcPr>
            <w:tcW w:w="1052" w:type="dxa"/>
          </w:tcPr>
          <w:p>
            <w:pPr>
              <w:pStyle w:val="TableParagraph"/>
              <w:ind w:left="3"/>
              <w:rPr>
                <w:sz w:val="20"/>
              </w:rPr>
            </w:pPr>
            <w:r>
              <w:rPr>
                <w:spacing w:val="-2"/>
                <w:sz w:val="20"/>
              </w:rPr>
              <w:t>(</w:t>
            </w:r>
            <w:r>
              <w:rPr>
                <w:rFonts w:ascii="Cambria"/>
                <w:spacing w:val="-2"/>
                <w:sz w:val="20"/>
              </w:rPr>
              <w:t>0.662</w:t>
            </w:r>
            <w:r>
              <w:rPr>
                <w:spacing w:val="-2"/>
                <w:sz w:val="20"/>
              </w:rPr>
              <w:t>)</w:t>
            </w:r>
          </w:p>
        </w:tc>
        <w:tc>
          <w:tcPr>
            <w:tcW w:w="119" w:type="dxa"/>
          </w:tcPr>
          <w:p>
            <w:pPr>
              <w:pStyle w:val="TableParagraph"/>
              <w:spacing w:line="240" w:lineRule="auto"/>
              <w:jc w:val="left"/>
              <w:rPr>
                <w:sz w:val="16"/>
              </w:rPr>
            </w:pPr>
          </w:p>
        </w:tc>
        <w:tc>
          <w:tcPr>
            <w:tcW w:w="1050" w:type="dxa"/>
          </w:tcPr>
          <w:p>
            <w:pPr>
              <w:pStyle w:val="TableParagraph"/>
              <w:ind w:left="6" w:right="1"/>
              <w:rPr>
                <w:sz w:val="20"/>
              </w:rPr>
            </w:pPr>
            <w:r>
              <w:rPr>
                <w:spacing w:val="-2"/>
                <w:sz w:val="20"/>
              </w:rPr>
              <w:t>(</w:t>
            </w:r>
            <w:r>
              <w:rPr>
                <w:rFonts w:ascii="Cambria"/>
                <w:spacing w:val="-2"/>
                <w:sz w:val="20"/>
              </w:rPr>
              <w:t>0.412</w:t>
            </w:r>
            <w:r>
              <w:rPr>
                <w:spacing w:val="-2"/>
                <w:sz w:val="20"/>
              </w:rPr>
              <w:t>)</w:t>
            </w:r>
          </w:p>
        </w:tc>
        <w:tc>
          <w:tcPr>
            <w:tcW w:w="119" w:type="dxa"/>
          </w:tcPr>
          <w:p>
            <w:pPr>
              <w:pStyle w:val="TableParagraph"/>
              <w:spacing w:line="240" w:lineRule="auto"/>
              <w:jc w:val="left"/>
              <w:rPr>
                <w:sz w:val="16"/>
              </w:rPr>
            </w:pPr>
          </w:p>
        </w:tc>
        <w:tc>
          <w:tcPr>
            <w:tcW w:w="1191" w:type="dxa"/>
          </w:tcPr>
          <w:p>
            <w:pPr>
              <w:pStyle w:val="TableParagraph"/>
              <w:ind w:left="297"/>
              <w:jc w:val="left"/>
              <w:rPr>
                <w:sz w:val="20"/>
              </w:rPr>
            </w:pPr>
            <w:r>
              <w:rPr>
                <w:spacing w:val="-2"/>
                <w:sz w:val="20"/>
              </w:rPr>
              <w:t>(</w:t>
            </w:r>
            <w:r>
              <w:rPr>
                <w:rFonts w:ascii="Cambria"/>
                <w:spacing w:val="-2"/>
                <w:sz w:val="20"/>
              </w:rPr>
              <w:t>0.041</w:t>
            </w:r>
            <w:r>
              <w:rPr>
                <w:spacing w:val="-2"/>
                <w:sz w:val="20"/>
              </w:rPr>
              <w:t>)</w:t>
            </w:r>
          </w:p>
        </w:tc>
        <w:tc>
          <w:tcPr>
            <w:tcW w:w="59" w:type="dxa"/>
          </w:tcPr>
          <w:p>
            <w:pPr>
              <w:pStyle w:val="TableParagraph"/>
              <w:spacing w:line="240" w:lineRule="auto"/>
              <w:jc w:val="left"/>
              <w:rPr>
                <w:sz w:val="16"/>
              </w:rPr>
            </w:pPr>
          </w:p>
        </w:tc>
      </w:tr>
      <w:tr>
        <w:trPr>
          <w:trHeight w:val="239" w:hRule="atLeast"/>
        </w:trPr>
        <w:tc>
          <w:tcPr>
            <w:tcW w:w="2490" w:type="dxa"/>
          </w:tcPr>
          <w:p>
            <w:pPr>
              <w:pStyle w:val="TableParagraph"/>
              <w:ind w:left="119"/>
              <w:jc w:val="left"/>
              <w:rPr>
                <w:sz w:val="20"/>
              </w:rPr>
            </w:pPr>
            <w:r>
              <w:rPr>
                <w:spacing w:val="-4"/>
                <w:sz w:val="20"/>
              </w:rPr>
              <w:t>2018</w:t>
            </w:r>
          </w:p>
        </w:tc>
        <w:tc>
          <w:tcPr>
            <w:tcW w:w="1050" w:type="dxa"/>
          </w:tcPr>
          <w:p>
            <w:pPr>
              <w:pStyle w:val="TableParagraph"/>
              <w:ind w:left="6" w:right="6"/>
              <w:rPr>
                <w:rFonts w:ascii="Cambria"/>
                <w:sz w:val="20"/>
              </w:rPr>
            </w:pPr>
            <w:r>
              <w:rPr>
                <w:rFonts w:ascii="Cambria"/>
                <w:spacing w:val="-2"/>
                <w:sz w:val="20"/>
              </w:rPr>
              <w:t>0.230</w:t>
            </w:r>
          </w:p>
        </w:tc>
        <w:tc>
          <w:tcPr>
            <w:tcW w:w="119" w:type="dxa"/>
          </w:tcPr>
          <w:p>
            <w:pPr>
              <w:pStyle w:val="TableParagraph"/>
              <w:spacing w:line="240" w:lineRule="auto"/>
              <w:jc w:val="left"/>
              <w:rPr>
                <w:sz w:val="16"/>
              </w:rPr>
            </w:pPr>
          </w:p>
        </w:tc>
        <w:tc>
          <w:tcPr>
            <w:tcW w:w="1052" w:type="dxa"/>
          </w:tcPr>
          <w:p>
            <w:pPr>
              <w:pStyle w:val="TableParagraph"/>
              <w:ind w:left="3" w:right="1"/>
              <w:rPr>
                <w:rFonts w:ascii="Cambria" w:hAnsi="Cambria"/>
                <w:sz w:val="20"/>
              </w:rPr>
            </w:pPr>
            <w:r>
              <w:rPr>
                <w:rFonts w:ascii="Cambria" w:hAnsi="Cambria"/>
                <w:spacing w:val="-2"/>
                <w:w w:val="105"/>
                <w:sz w:val="20"/>
              </w:rPr>
              <w:t>−0.573</w:t>
            </w:r>
          </w:p>
        </w:tc>
        <w:tc>
          <w:tcPr>
            <w:tcW w:w="119" w:type="dxa"/>
          </w:tcPr>
          <w:p>
            <w:pPr>
              <w:pStyle w:val="TableParagraph"/>
              <w:spacing w:line="240" w:lineRule="auto"/>
              <w:jc w:val="left"/>
              <w:rPr>
                <w:sz w:val="16"/>
              </w:rPr>
            </w:pPr>
          </w:p>
        </w:tc>
        <w:tc>
          <w:tcPr>
            <w:tcW w:w="1050" w:type="dxa"/>
          </w:tcPr>
          <w:p>
            <w:pPr>
              <w:pStyle w:val="TableParagraph"/>
              <w:ind w:left="6" w:right="1"/>
              <w:rPr>
                <w:rFonts w:ascii="Cambria"/>
                <w:sz w:val="20"/>
              </w:rPr>
            </w:pPr>
            <w:r>
              <w:rPr>
                <w:rFonts w:ascii="Cambria"/>
                <w:spacing w:val="-2"/>
                <w:sz w:val="20"/>
              </w:rPr>
              <w:t>0.0002</w:t>
            </w:r>
          </w:p>
        </w:tc>
        <w:tc>
          <w:tcPr>
            <w:tcW w:w="119" w:type="dxa"/>
          </w:tcPr>
          <w:p>
            <w:pPr>
              <w:pStyle w:val="TableParagraph"/>
              <w:spacing w:line="240" w:lineRule="auto"/>
              <w:jc w:val="left"/>
              <w:rPr>
                <w:sz w:val="16"/>
              </w:rPr>
            </w:pPr>
          </w:p>
        </w:tc>
        <w:tc>
          <w:tcPr>
            <w:tcW w:w="1191" w:type="dxa"/>
          </w:tcPr>
          <w:p>
            <w:pPr>
              <w:pStyle w:val="TableParagraph"/>
              <w:ind w:left="363"/>
              <w:jc w:val="left"/>
              <w:rPr>
                <w:rFonts w:ascii="Cambria"/>
                <w:sz w:val="20"/>
              </w:rPr>
            </w:pPr>
            <w:r>
              <w:rPr>
                <w:rFonts w:ascii="Cambria"/>
                <w:spacing w:val="-2"/>
                <w:sz w:val="20"/>
              </w:rPr>
              <w:t>0.056</w:t>
            </w:r>
          </w:p>
        </w:tc>
        <w:tc>
          <w:tcPr>
            <w:tcW w:w="59" w:type="dxa"/>
          </w:tcPr>
          <w:p>
            <w:pPr>
              <w:pStyle w:val="TableParagraph"/>
              <w:spacing w:line="240" w:lineRule="auto"/>
              <w:jc w:val="left"/>
              <w:rPr>
                <w:sz w:val="16"/>
              </w:rPr>
            </w:pPr>
          </w:p>
        </w:tc>
      </w:tr>
      <w:tr>
        <w:trPr>
          <w:trHeight w:val="239" w:hRule="atLeast"/>
        </w:trPr>
        <w:tc>
          <w:tcPr>
            <w:tcW w:w="2490" w:type="dxa"/>
          </w:tcPr>
          <w:p>
            <w:pPr>
              <w:pStyle w:val="TableParagraph"/>
              <w:spacing w:line="240" w:lineRule="auto"/>
              <w:jc w:val="left"/>
              <w:rPr>
                <w:sz w:val="16"/>
              </w:rPr>
            </w:pPr>
          </w:p>
        </w:tc>
        <w:tc>
          <w:tcPr>
            <w:tcW w:w="1050" w:type="dxa"/>
          </w:tcPr>
          <w:p>
            <w:pPr>
              <w:pStyle w:val="TableParagraph"/>
              <w:ind w:left="6" w:right="6"/>
              <w:rPr>
                <w:sz w:val="20"/>
              </w:rPr>
            </w:pPr>
            <w:r>
              <w:rPr>
                <w:spacing w:val="-2"/>
                <w:sz w:val="20"/>
              </w:rPr>
              <w:t>(</w:t>
            </w:r>
            <w:r>
              <w:rPr>
                <w:rFonts w:ascii="Cambria"/>
                <w:spacing w:val="-2"/>
                <w:sz w:val="20"/>
              </w:rPr>
              <w:t>0.382</w:t>
            </w:r>
            <w:r>
              <w:rPr>
                <w:spacing w:val="-2"/>
                <w:sz w:val="20"/>
              </w:rPr>
              <w:t>)</w:t>
            </w:r>
          </w:p>
        </w:tc>
        <w:tc>
          <w:tcPr>
            <w:tcW w:w="119" w:type="dxa"/>
          </w:tcPr>
          <w:p>
            <w:pPr>
              <w:pStyle w:val="TableParagraph"/>
              <w:spacing w:line="240" w:lineRule="auto"/>
              <w:jc w:val="left"/>
              <w:rPr>
                <w:sz w:val="16"/>
              </w:rPr>
            </w:pPr>
          </w:p>
        </w:tc>
        <w:tc>
          <w:tcPr>
            <w:tcW w:w="1052" w:type="dxa"/>
          </w:tcPr>
          <w:p>
            <w:pPr>
              <w:pStyle w:val="TableParagraph"/>
              <w:ind w:left="3"/>
              <w:rPr>
                <w:sz w:val="20"/>
              </w:rPr>
            </w:pPr>
            <w:r>
              <w:rPr>
                <w:spacing w:val="-2"/>
                <w:sz w:val="20"/>
              </w:rPr>
              <w:t>(</w:t>
            </w:r>
            <w:r>
              <w:rPr>
                <w:rFonts w:ascii="Cambria"/>
                <w:spacing w:val="-2"/>
                <w:sz w:val="20"/>
              </w:rPr>
              <w:t>0.665</w:t>
            </w:r>
            <w:r>
              <w:rPr>
                <w:spacing w:val="-2"/>
                <w:sz w:val="20"/>
              </w:rPr>
              <w:t>)</w:t>
            </w:r>
          </w:p>
        </w:tc>
        <w:tc>
          <w:tcPr>
            <w:tcW w:w="119" w:type="dxa"/>
          </w:tcPr>
          <w:p>
            <w:pPr>
              <w:pStyle w:val="TableParagraph"/>
              <w:spacing w:line="240" w:lineRule="auto"/>
              <w:jc w:val="left"/>
              <w:rPr>
                <w:sz w:val="16"/>
              </w:rPr>
            </w:pPr>
          </w:p>
        </w:tc>
        <w:tc>
          <w:tcPr>
            <w:tcW w:w="1050" w:type="dxa"/>
          </w:tcPr>
          <w:p>
            <w:pPr>
              <w:pStyle w:val="TableParagraph"/>
              <w:ind w:left="6" w:right="1"/>
              <w:rPr>
                <w:sz w:val="20"/>
              </w:rPr>
            </w:pPr>
            <w:r>
              <w:rPr>
                <w:spacing w:val="-2"/>
                <w:sz w:val="20"/>
              </w:rPr>
              <w:t>(</w:t>
            </w:r>
            <w:r>
              <w:rPr>
                <w:rFonts w:ascii="Cambria"/>
                <w:spacing w:val="-2"/>
                <w:sz w:val="20"/>
              </w:rPr>
              <w:t>0.417</w:t>
            </w:r>
            <w:r>
              <w:rPr>
                <w:spacing w:val="-2"/>
                <w:sz w:val="20"/>
              </w:rPr>
              <w:t>)</w:t>
            </w:r>
          </w:p>
        </w:tc>
        <w:tc>
          <w:tcPr>
            <w:tcW w:w="119" w:type="dxa"/>
          </w:tcPr>
          <w:p>
            <w:pPr>
              <w:pStyle w:val="TableParagraph"/>
              <w:spacing w:line="240" w:lineRule="auto"/>
              <w:jc w:val="left"/>
              <w:rPr>
                <w:sz w:val="16"/>
              </w:rPr>
            </w:pPr>
          </w:p>
        </w:tc>
        <w:tc>
          <w:tcPr>
            <w:tcW w:w="1191" w:type="dxa"/>
          </w:tcPr>
          <w:p>
            <w:pPr>
              <w:pStyle w:val="TableParagraph"/>
              <w:ind w:left="297"/>
              <w:jc w:val="left"/>
              <w:rPr>
                <w:sz w:val="20"/>
              </w:rPr>
            </w:pPr>
            <w:r>
              <w:rPr>
                <w:spacing w:val="-2"/>
                <w:sz w:val="20"/>
              </w:rPr>
              <w:t>(</w:t>
            </w:r>
            <w:r>
              <w:rPr>
                <w:rFonts w:ascii="Cambria"/>
                <w:spacing w:val="-2"/>
                <w:sz w:val="20"/>
              </w:rPr>
              <w:t>0.041</w:t>
            </w:r>
            <w:r>
              <w:rPr>
                <w:spacing w:val="-2"/>
                <w:sz w:val="20"/>
              </w:rPr>
              <w:t>)</w:t>
            </w:r>
          </w:p>
        </w:tc>
        <w:tc>
          <w:tcPr>
            <w:tcW w:w="59" w:type="dxa"/>
          </w:tcPr>
          <w:p>
            <w:pPr>
              <w:pStyle w:val="TableParagraph"/>
              <w:spacing w:line="240" w:lineRule="auto"/>
              <w:jc w:val="left"/>
              <w:rPr>
                <w:sz w:val="16"/>
              </w:rPr>
            </w:pPr>
          </w:p>
        </w:tc>
      </w:tr>
      <w:tr>
        <w:trPr>
          <w:trHeight w:val="239" w:hRule="atLeast"/>
        </w:trPr>
        <w:tc>
          <w:tcPr>
            <w:tcW w:w="2490" w:type="dxa"/>
          </w:tcPr>
          <w:p>
            <w:pPr>
              <w:pStyle w:val="TableParagraph"/>
              <w:ind w:left="119"/>
              <w:jc w:val="left"/>
              <w:rPr>
                <w:sz w:val="20"/>
              </w:rPr>
            </w:pPr>
            <w:r>
              <w:rPr>
                <w:spacing w:val="-4"/>
                <w:sz w:val="20"/>
              </w:rPr>
              <w:t>2021</w:t>
            </w:r>
          </w:p>
        </w:tc>
        <w:tc>
          <w:tcPr>
            <w:tcW w:w="1050" w:type="dxa"/>
          </w:tcPr>
          <w:p>
            <w:pPr>
              <w:pStyle w:val="TableParagraph"/>
              <w:ind w:left="6" w:right="6"/>
              <w:rPr>
                <w:rFonts w:ascii="Cambria" w:hAnsi="Cambria"/>
                <w:sz w:val="20"/>
              </w:rPr>
            </w:pPr>
            <w:r>
              <w:rPr>
                <w:rFonts w:ascii="Cambria" w:hAnsi="Cambria"/>
                <w:spacing w:val="-2"/>
                <w:w w:val="105"/>
                <w:sz w:val="20"/>
              </w:rPr>
              <w:t>−0.268</w:t>
            </w:r>
          </w:p>
        </w:tc>
        <w:tc>
          <w:tcPr>
            <w:tcW w:w="119" w:type="dxa"/>
          </w:tcPr>
          <w:p>
            <w:pPr>
              <w:pStyle w:val="TableParagraph"/>
              <w:spacing w:line="240" w:lineRule="auto"/>
              <w:jc w:val="left"/>
              <w:rPr>
                <w:sz w:val="16"/>
              </w:rPr>
            </w:pPr>
          </w:p>
        </w:tc>
        <w:tc>
          <w:tcPr>
            <w:tcW w:w="1052" w:type="dxa"/>
          </w:tcPr>
          <w:p>
            <w:pPr>
              <w:pStyle w:val="TableParagraph"/>
              <w:ind w:left="3"/>
              <w:rPr>
                <w:rFonts w:ascii="Cambria"/>
                <w:sz w:val="20"/>
              </w:rPr>
            </w:pPr>
            <w:r>
              <w:rPr>
                <w:rFonts w:ascii="Cambria"/>
                <w:spacing w:val="-2"/>
                <w:sz w:val="20"/>
              </w:rPr>
              <w:t>0.021</w:t>
            </w:r>
          </w:p>
        </w:tc>
        <w:tc>
          <w:tcPr>
            <w:tcW w:w="119" w:type="dxa"/>
          </w:tcPr>
          <w:p>
            <w:pPr>
              <w:pStyle w:val="TableParagraph"/>
              <w:spacing w:line="240" w:lineRule="auto"/>
              <w:jc w:val="left"/>
              <w:rPr>
                <w:sz w:val="16"/>
              </w:rPr>
            </w:pPr>
          </w:p>
        </w:tc>
        <w:tc>
          <w:tcPr>
            <w:tcW w:w="1050" w:type="dxa"/>
          </w:tcPr>
          <w:p>
            <w:pPr>
              <w:pStyle w:val="TableParagraph"/>
              <w:ind w:left="6" w:right="1"/>
              <w:rPr>
                <w:rFonts w:ascii="Cambria" w:hAnsi="Cambria"/>
                <w:sz w:val="20"/>
              </w:rPr>
            </w:pPr>
            <w:r>
              <w:rPr>
                <w:rFonts w:ascii="Cambria" w:hAnsi="Cambria"/>
                <w:spacing w:val="-2"/>
                <w:w w:val="105"/>
                <w:sz w:val="20"/>
              </w:rPr>
              <w:t>−0.101</w:t>
            </w:r>
          </w:p>
        </w:tc>
        <w:tc>
          <w:tcPr>
            <w:tcW w:w="119" w:type="dxa"/>
          </w:tcPr>
          <w:p>
            <w:pPr>
              <w:pStyle w:val="TableParagraph"/>
              <w:spacing w:line="240" w:lineRule="auto"/>
              <w:jc w:val="left"/>
              <w:rPr>
                <w:sz w:val="16"/>
              </w:rPr>
            </w:pPr>
          </w:p>
        </w:tc>
        <w:tc>
          <w:tcPr>
            <w:tcW w:w="1191" w:type="dxa"/>
          </w:tcPr>
          <w:p>
            <w:pPr>
              <w:pStyle w:val="TableParagraph"/>
              <w:ind w:left="314"/>
              <w:jc w:val="left"/>
              <w:rPr>
                <w:sz w:val="20"/>
              </w:rPr>
            </w:pPr>
            <w:r>
              <w:rPr>
                <w:rFonts w:ascii="Cambria"/>
                <w:spacing w:val="-2"/>
                <w:sz w:val="20"/>
              </w:rPr>
              <w:t>0.103</w:t>
            </w:r>
            <w:r>
              <w:rPr>
                <w:spacing w:val="-2"/>
                <w:sz w:val="20"/>
              </w:rPr>
              <w:t>*</w:t>
            </w:r>
          </w:p>
        </w:tc>
        <w:tc>
          <w:tcPr>
            <w:tcW w:w="59" w:type="dxa"/>
          </w:tcPr>
          <w:p>
            <w:pPr>
              <w:pStyle w:val="TableParagraph"/>
              <w:spacing w:line="240" w:lineRule="auto"/>
              <w:jc w:val="left"/>
              <w:rPr>
                <w:sz w:val="16"/>
              </w:rPr>
            </w:pPr>
          </w:p>
        </w:tc>
      </w:tr>
      <w:tr>
        <w:trPr>
          <w:trHeight w:val="288" w:hRule="atLeast"/>
        </w:trPr>
        <w:tc>
          <w:tcPr>
            <w:tcW w:w="2490" w:type="dxa"/>
            <w:tcBorders>
              <w:bottom w:val="single" w:sz="4" w:space="0" w:color="000000"/>
            </w:tcBorders>
          </w:tcPr>
          <w:p>
            <w:pPr>
              <w:pStyle w:val="TableParagraph"/>
              <w:spacing w:line="240" w:lineRule="auto"/>
              <w:jc w:val="left"/>
              <w:rPr>
                <w:sz w:val="20"/>
              </w:rPr>
            </w:pPr>
          </w:p>
        </w:tc>
        <w:tc>
          <w:tcPr>
            <w:tcW w:w="1050" w:type="dxa"/>
            <w:tcBorders>
              <w:bottom w:val="single" w:sz="4" w:space="0" w:color="000000"/>
            </w:tcBorders>
          </w:tcPr>
          <w:p>
            <w:pPr>
              <w:pStyle w:val="TableParagraph"/>
              <w:spacing w:line="227" w:lineRule="exact"/>
              <w:ind w:left="6" w:right="6"/>
              <w:rPr>
                <w:sz w:val="20"/>
              </w:rPr>
            </w:pPr>
            <w:r>
              <w:rPr>
                <w:spacing w:val="-2"/>
                <w:sz w:val="20"/>
              </w:rPr>
              <w:t>(</w:t>
            </w:r>
            <w:r>
              <w:rPr>
                <w:rFonts w:ascii="Cambria"/>
                <w:spacing w:val="-2"/>
                <w:sz w:val="20"/>
              </w:rPr>
              <w:t>0.421</w:t>
            </w:r>
            <w:r>
              <w:rPr>
                <w:spacing w:val="-2"/>
                <w:sz w:val="20"/>
              </w:rPr>
              <w:t>)</w:t>
            </w:r>
          </w:p>
        </w:tc>
        <w:tc>
          <w:tcPr>
            <w:tcW w:w="119" w:type="dxa"/>
            <w:tcBorders>
              <w:bottom w:val="single" w:sz="4" w:space="0" w:color="000000"/>
            </w:tcBorders>
          </w:tcPr>
          <w:p>
            <w:pPr>
              <w:pStyle w:val="TableParagraph"/>
              <w:spacing w:line="240" w:lineRule="auto"/>
              <w:jc w:val="left"/>
              <w:rPr>
                <w:sz w:val="20"/>
              </w:rPr>
            </w:pPr>
          </w:p>
        </w:tc>
        <w:tc>
          <w:tcPr>
            <w:tcW w:w="1052" w:type="dxa"/>
            <w:tcBorders>
              <w:bottom w:val="single" w:sz="4" w:space="0" w:color="000000"/>
            </w:tcBorders>
          </w:tcPr>
          <w:p>
            <w:pPr>
              <w:pStyle w:val="TableParagraph"/>
              <w:spacing w:line="227" w:lineRule="exact"/>
              <w:ind w:left="3"/>
              <w:rPr>
                <w:sz w:val="20"/>
              </w:rPr>
            </w:pPr>
            <w:r>
              <w:rPr>
                <w:spacing w:val="-2"/>
                <w:sz w:val="20"/>
              </w:rPr>
              <w:t>(</w:t>
            </w:r>
            <w:r>
              <w:rPr>
                <w:rFonts w:ascii="Cambria"/>
                <w:spacing w:val="-2"/>
                <w:sz w:val="20"/>
              </w:rPr>
              <w:t>0.682</w:t>
            </w:r>
            <w:r>
              <w:rPr>
                <w:spacing w:val="-2"/>
                <w:sz w:val="20"/>
              </w:rPr>
              <w:t>)</w:t>
            </w:r>
          </w:p>
        </w:tc>
        <w:tc>
          <w:tcPr>
            <w:tcW w:w="119" w:type="dxa"/>
            <w:tcBorders>
              <w:bottom w:val="single" w:sz="4" w:space="0" w:color="000000"/>
            </w:tcBorders>
          </w:tcPr>
          <w:p>
            <w:pPr>
              <w:pStyle w:val="TableParagraph"/>
              <w:spacing w:line="240" w:lineRule="auto"/>
              <w:jc w:val="left"/>
              <w:rPr>
                <w:sz w:val="20"/>
              </w:rPr>
            </w:pPr>
          </w:p>
        </w:tc>
        <w:tc>
          <w:tcPr>
            <w:tcW w:w="1050" w:type="dxa"/>
            <w:tcBorders>
              <w:bottom w:val="single" w:sz="4" w:space="0" w:color="000000"/>
            </w:tcBorders>
          </w:tcPr>
          <w:p>
            <w:pPr>
              <w:pStyle w:val="TableParagraph"/>
              <w:spacing w:line="227" w:lineRule="exact"/>
              <w:ind w:left="6" w:right="1"/>
              <w:rPr>
                <w:sz w:val="20"/>
              </w:rPr>
            </w:pPr>
            <w:r>
              <w:rPr>
                <w:spacing w:val="-2"/>
                <w:sz w:val="20"/>
              </w:rPr>
              <w:t>(</w:t>
            </w:r>
            <w:r>
              <w:rPr>
                <w:rFonts w:ascii="Cambria"/>
                <w:spacing w:val="-2"/>
                <w:sz w:val="20"/>
              </w:rPr>
              <w:t>0.432</w:t>
            </w:r>
            <w:r>
              <w:rPr>
                <w:spacing w:val="-2"/>
                <w:sz w:val="20"/>
              </w:rPr>
              <w:t>)</w:t>
            </w:r>
          </w:p>
        </w:tc>
        <w:tc>
          <w:tcPr>
            <w:tcW w:w="119" w:type="dxa"/>
            <w:tcBorders>
              <w:bottom w:val="single" w:sz="4" w:space="0" w:color="000000"/>
            </w:tcBorders>
          </w:tcPr>
          <w:p>
            <w:pPr>
              <w:pStyle w:val="TableParagraph"/>
              <w:spacing w:line="240" w:lineRule="auto"/>
              <w:jc w:val="left"/>
              <w:rPr>
                <w:sz w:val="20"/>
              </w:rPr>
            </w:pPr>
          </w:p>
        </w:tc>
        <w:tc>
          <w:tcPr>
            <w:tcW w:w="1191" w:type="dxa"/>
            <w:tcBorders>
              <w:bottom w:val="single" w:sz="4" w:space="0" w:color="000000"/>
            </w:tcBorders>
          </w:tcPr>
          <w:p>
            <w:pPr>
              <w:pStyle w:val="TableParagraph"/>
              <w:spacing w:line="227" w:lineRule="exact"/>
              <w:ind w:left="297"/>
              <w:jc w:val="left"/>
              <w:rPr>
                <w:sz w:val="20"/>
              </w:rPr>
            </w:pPr>
            <w:r>
              <w:rPr>
                <w:spacing w:val="-2"/>
                <w:sz w:val="20"/>
              </w:rPr>
              <w:t>(</w:t>
            </w:r>
            <w:r>
              <w:rPr>
                <w:rFonts w:ascii="Cambria"/>
                <w:spacing w:val="-2"/>
                <w:sz w:val="20"/>
              </w:rPr>
              <w:t>0.042</w:t>
            </w:r>
            <w:r>
              <w:rPr>
                <w:spacing w:val="-2"/>
                <w:sz w:val="20"/>
              </w:rPr>
              <w:t>)</w:t>
            </w:r>
          </w:p>
        </w:tc>
        <w:tc>
          <w:tcPr>
            <w:tcW w:w="59" w:type="dxa"/>
            <w:tcBorders>
              <w:bottom w:val="single" w:sz="4" w:space="0" w:color="000000"/>
            </w:tcBorders>
          </w:tcPr>
          <w:p>
            <w:pPr>
              <w:pStyle w:val="TableParagraph"/>
              <w:spacing w:line="240" w:lineRule="auto"/>
              <w:jc w:val="left"/>
              <w:rPr>
                <w:sz w:val="20"/>
              </w:rPr>
            </w:pPr>
          </w:p>
        </w:tc>
      </w:tr>
      <w:tr>
        <w:trPr>
          <w:trHeight w:val="279" w:hRule="atLeast"/>
        </w:trPr>
        <w:tc>
          <w:tcPr>
            <w:tcW w:w="2490" w:type="dxa"/>
            <w:tcBorders>
              <w:top w:val="single" w:sz="4" w:space="0" w:color="000000"/>
            </w:tcBorders>
          </w:tcPr>
          <w:p>
            <w:pPr>
              <w:pStyle w:val="TableParagraph"/>
              <w:spacing w:line="223" w:lineRule="exact" w:before="36"/>
              <w:ind w:left="119"/>
              <w:jc w:val="left"/>
              <w:rPr>
                <w:sz w:val="20"/>
              </w:rPr>
            </w:pPr>
            <w:r>
              <w:rPr>
                <w:spacing w:val="-2"/>
                <w:sz w:val="20"/>
              </w:rPr>
              <w:t>Num.Obs.</w:t>
            </w:r>
          </w:p>
        </w:tc>
        <w:tc>
          <w:tcPr>
            <w:tcW w:w="1050" w:type="dxa"/>
            <w:tcBorders>
              <w:top w:val="single" w:sz="4" w:space="0" w:color="000000"/>
            </w:tcBorders>
          </w:tcPr>
          <w:p>
            <w:pPr>
              <w:pStyle w:val="TableParagraph"/>
              <w:spacing w:line="227" w:lineRule="exact" w:before="33"/>
              <w:ind w:left="6" w:right="6"/>
              <w:rPr>
                <w:rFonts w:ascii="Cambria"/>
                <w:sz w:val="20"/>
              </w:rPr>
            </w:pPr>
            <w:r>
              <w:rPr>
                <w:rFonts w:ascii="Cambria"/>
                <w:spacing w:val="-5"/>
                <w:sz w:val="20"/>
              </w:rPr>
              <w:t>844</w:t>
            </w:r>
          </w:p>
        </w:tc>
        <w:tc>
          <w:tcPr>
            <w:tcW w:w="119" w:type="dxa"/>
            <w:tcBorders>
              <w:top w:val="single" w:sz="4" w:space="0" w:color="000000"/>
            </w:tcBorders>
          </w:tcPr>
          <w:p>
            <w:pPr>
              <w:pStyle w:val="TableParagraph"/>
              <w:spacing w:line="240" w:lineRule="auto"/>
              <w:jc w:val="left"/>
              <w:rPr>
                <w:sz w:val="20"/>
              </w:rPr>
            </w:pPr>
          </w:p>
        </w:tc>
        <w:tc>
          <w:tcPr>
            <w:tcW w:w="1052" w:type="dxa"/>
            <w:tcBorders>
              <w:top w:val="single" w:sz="4" w:space="0" w:color="000000"/>
            </w:tcBorders>
          </w:tcPr>
          <w:p>
            <w:pPr>
              <w:pStyle w:val="TableParagraph"/>
              <w:spacing w:line="227" w:lineRule="exact" w:before="33"/>
              <w:ind w:left="3"/>
              <w:rPr>
                <w:rFonts w:ascii="Cambria"/>
                <w:sz w:val="20"/>
              </w:rPr>
            </w:pPr>
            <w:r>
              <w:rPr>
                <w:rFonts w:ascii="Cambria"/>
                <w:spacing w:val="-5"/>
                <w:sz w:val="20"/>
              </w:rPr>
              <w:t>812</w:t>
            </w:r>
          </w:p>
        </w:tc>
        <w:tc>
          <w:tcPr>
            <w:tcW w:w="119" w:type="dxa"/>
            <w:tcBorders>
              <w:top w:val="single" w:sz="4" w:space="0" w:color="000000"/>
            </w:tcBorders>
          </w:tcPr>
          <w:p>
            <w:pPr>
              <w:pStyle w:val="TableParagraph"/>
              <w:spacing w:line="240" w:lineRule="auto"/>
              <w:jc w:val="left"/>
              <w:rPr>
                <w:sz w:val="20"/>
              </w:rPr>
            </w:pPr>
          </w:p>
        </w:tc>
        <w:tc>
          <w:tcPr>
            <w:tcW w:w="1050" w:type="dxa"/>
            <w:tcBorders>
              <w:top w:val="single" w:sz="4" w:space="0" w:color="000000"/>
            </w:tcBorders>
          </w:tcPr>
          <w:p>
            <w:pPr>
              <w:pStyle w:val="TableParagraph"/>
              <w:spacing w:line="227" w:lineRule="exact" w:before="33"/>
              <w:ind w:left="6" w:right="1"/>
              <w:rPr>
                <w:rFonts w:ascii="Cambria"/>
                <w:sz w:val="20"/>
              </w:rPr>
            </w:pPr>
            <w:r>
              <w:rPr>
                <w:rFonts w:ascii="Cambria"/>
                <w:spacing w:val="-5"/>
                <w:sz w:val="20"/>
              </w:rPr>
              <w:t>799</w:t>
            </w:r>
          </w:p>
        </w:tc>
        <w:tc>
          <w:tcPr>
            <w:tcW w:w="119" w:type="dxa"/>
            <w:tcBorders>
              <w:top w:val="single" w:sz="4" w:space="0" w:color="000000"/>
            </w:tcBorders>
          </w:tcPr>
          <w:p>
            <w:pPr>
              <w:pStyle w:val="TableParagraph"/>
              <w:spacing w:line="240" w:lineRule="auto"/>
              <w:jc w:val="left"/>
              <w:rPr>
                <w:sz w:val="20"/>
              </w:rPr>
            </w:pPr>
          </w:p>
        </w:tc>
        <w:tc>
          <w:tcPr>
            <w:tcW w:w="1191" w:type="dxa"/>
            <w:tcBorders>
              <w:top w:val="single" w:sz="4" w:space="0" w:color="000000"/>
            </w:tcBorders>
          </w:tcPr>
          <w:p>
            <w:pPr>
              <w:pStyle w:val="TableParagraph"/>
              <w:spacing w:line="227" w:lineRule="exact" w:before="33"/>
              <w:ind w:left="7"/>
              <w:rPr>
                <w:rFonts w:ascii="Cambria"/>
                <w:sz w:val="20"/>
              </w:rPr>
            </w:pPr>
            <w:r>
              <w:rPr>
                <w:rFonts w:ascii="Cambria"/>
                <w:spacing w:val="-5"/>
                <w:sz w:val="20"/>
              </w:rPr>
              <w:t>844</w:t>
            </w:r>
          </w:p>
        </w:tc>
        <w:tc>
          <w:tcPr>
            <w:tcW w:w="59" w:type="dxa"/>
            <w:tcBorders>
              <w:top w:val="single" w:sz="4" w:space="0" w:color="000000"/>
            </w:tcBorders>
          </w:tcPr>
          <w:p>
            <w:pPr>
              <w:pStyle w:val="TableParagraph"/>
              <w:spacing w:line="240" w:lineRule="auto"/>
              <w:jc w:val="left"/>
              <w:rPr>
                <w:sz w:val="20"/>
              </w:rPr>
            </w:pPr>
          </w:p>
        </w:tc>
      </w:tr>
      <w:tr>
        <w:trPr>
          <w:trHeight w:val="239" w:hRule="atLeast"/>
        </w:trPr>
        <w:tc>
          <w:tcPr>
            <w:tcW w:w="2490" w:type="dxa"/>
          </w:tcPr>
          <w:p>
            <w:pPr>
              <w:pStyle w:val="TableParagraph"/>
              <w:ind w:left="119"/>
              <w:jc w:val="left"/>
              <w:rPr>
                <w:sz w:val="20"/>
              </w:rPr>
            </w:pPr>
            <w:r>
              <w:rPr>
                <w:spacing w:val="-5"/>
                <w:sz w:val="20"/>
              </w:rPr>
              <w:t>R2</w:t>
            </w:r>
          </w:p>
        </w:tc>
        <w:tc>
          <w:tcPr>
            <w:tcW w:w="1050" w:type="dxa"/>
          </w:tcPr>
          <w:p>
            <w:pPr>
              <w:pStyle w:val="TableParagraph"/>
              <w:spacing w:line="240" w:lineRule="auto"/>
              <w:jc w:val="left"/>
              <w:rPr>
                <w:sz w:val="16"/>
              </w:rPr>
            </w:pPr>
          </w:p>
        </w:tc>
        <w:tc>
          <w:tcPr>
            <w:tcW w:w="119" w:type="dxa"/>
          </w:tcPr>
          <w:p>
            <w:pPr>
              <w:pStyle w:val="TableParagraph"/>
              <w:spacing w:line="240" w:lineRule="auto"/>
              <w:jc w:val="left"/>
              <w:rPr>
                <w:sz w:val="16"/>
              </w:rPr>
            </w:pPr>
          </w:p>
        </w:tc>
        <w:tc>
          <w:tcPr>
            <w:tcW w:w="1052" w:type="dxa"/>
          </w:tcPr>
          <w:p>
            <w:pPr>
              <w:pStyle w:val="TableParagraph"/>
              <w:ind w:left="3"/>
              <w:rPr>
                <w:rFonts w:ascii="Cambria"/>
                <w:sz w:val="20"/>
              </w:rPr>
            </w:pPr>
            <w:r>
              <w:rPr>
                <w:rFonts w:ascii="Cambria"/>
                <w:spacing w:val="-2"/>
                <w:sz w:val="20"/>
              </w:rPr>
              <w:t>0.089</w:t>
            </w:r>
          </w:p>
        </w:tc>
        <w:tc>
          <w:tcPr>
            <w:tcW w:w="119" w:type="dxa"/>
          </w:tcPr>
          <w:p>
            <w:pPr>
              <w:pStyle w:val="TableParagraph"/>
              <w:spacing w:line="240" w:lineRule="auto"/>
              <w:jc w:val="left"/>
              <w:rPr>
                <w:sz w:val="16"/>
              </w:rPr>
            </w:pPr>
          </w:p>
        </w:tc>
        <w:tc>
          <w:tcPr>
            <w:tcW w:w="1050" w:type="dxa"/>
          </w:tcPr>
          <w:p>
            <w:pPr>
              <w:pStyle w:val="TableParagraph"/>
              <w:ind w:left="6" w:right="4"/>
              <w:rPr>
                <w:rFonts w:ascii="Cambria"/>
                <w:sz w:val="20"/>
              </w:rPr>
            </w:pPr>
            <w:r>
              <w:rPr>
                <w:rFonts w:ascii="Cambria"/>
                <w:spacing w:val="-2"/>
                <w:sz w:val="20"/>
              </w:rPr>
              <w:t>0.197</w:t>
            </w:r>
          </w:p>
        </w:tc>
        <w:tc>
          <w:tcPr>
            <w:tcW w:w="119" w:type="dxa"/>
          </w:tcPr>
          <w:p>
            <w:pPr>
              <w:pStyle w:val="TableParagraph"/>
              <w:spacing w:line="240" w:lineRule="auto"/>
              <w:jc w:val="left"/>
              <w:rPr>
                <w:sz w:val="16"/>
              </w:rPr>
            </w:pPr>
          </w:p>
        </w:tc>
        <w:tc>
          <w:tcPr>
            <w:tcW w:w="1191" w:type="dxa"/>
          </w:tcPr>
          <w:p>
            <w:pPr>
              <w:pStyle w:val="TableParagraph"/>
              <w:ind w:left="363"/>
              <w:jc w:val="left"/>
              <w:rPr>
                <w:rFonts w:ascii="Cambria"/>
                <w:sz w:val="20"/>
              </w:rPr>
            </w:pPr>
            <w:r>
              <w:rPr>
                <w:rFonts w:ascii="Cambria"/>
                <w:spacing w:val="-2"/>
                <w:sz w:val="20"/>
              </w:rPr>
              <w:t>0.221</w:t>
            </w:r>
          </w:p>
        </w:tc>
        <w:tc>
          <w:tcPr>
            <w:tcW w:w="59" w:type="dxa"/>
          </w:tcPr>
          <w:p>
            <w:pPr>
              <w:pStyle w:val="TableParagraph"/>
              <w:spacing w:line="240" w:lineRule="auto"/>
              <w:jc w:val="left"/>
              <w:rPr>
                <w:sz w:val="16"/>
              </w:rPr>
            </w:pPr>
          </w:p>
        </w:tc>
      </w:tr>
      <w:tr>
        <w:trPr>
          <w:trHeight w:val="239" w:hRule="atLeast"/>
        </w:trPr>
        <w:tc>
          <w:tcPr>
            <w:tcW w:w="2490" w:type="dxa"/>
          </w:tcPr>
          <w:p>
            <w:pPr>
              <w:pStyle w:val="TableParagraph"/>
              <w:ind w:left="119"/>
              <w:jc w:val="left"/>
              <w:rPr>
                <w:sz w:val="20"/>
              </w:rPr>
            </w:pPr>
            <w:r>
              <w:rPr>
                <w:sz w:val="20"/>
              </w:rPr>
              <w:t>R2</w:t>
            </w:r>
            <w:r>
              <w:rPr>
                <w:spacing w:val="-4"/>
                <w:sz w:val="20"/>
              </w:rPr>
              <w:t> Adj.</w:t>
            </w:r>
          </w:p>
        </w:tc>
        <w:tc>
          <w:tcPr>
            <w:tcW w:w="1050" w:type="dxa"/>
          </w:tcPr>
          <w:p>
            <w:pPr>
              <w:pStyle w:val="TableParagraph"/>
              <w:spacing w:line="240" w:lineRule="auto"/>
              <w:jc w:val="left"/>
              <w:rPr>
                <w:sz w:val="16"/>
              </w:rPr>
            </w:pPr>
          </w:p>
        </w:tc>
        <w:tc>
          <w:tcPr>
            <w:tcW w:w="119" w:type="dxa"/>
          </w:tcPr>
          <w:p>
            <w:pPr>
              <w:pStyle w:val="TableParagraph"/>
              <w:spacing w:line="240" w:lineRule="auto"/>
              <w:jc w:val="left"/>
              <w:rPr>
                <w:sz w:val="16"/>
              </w:rPr>
            </w:pPr>
          </w:p>
        </w:tc>
        <w:tc>
          <w:tcPr>
            <w:tcW w:w="1052" w:type="dxa"/>
          </w:tcPr>
          <w:p>
            <w:pPr>
              <w:pStyle w:val="TableParagraph"/>
              <w:ind w:left="3"/>
              <w:rPr>
                <w:rFonts w:ascii="Cambria"/>
                <w:sz w:val="20"/>
              </w:rPr>
            </w:pPr>
            <w:r>
              <w:rPr>
                <w:rFonts w:ascii="Cambria"/>
                <w:spacing w:val="-2"/>
                <w:sz w:val="20"/>
              </w:rPr>
              <w:t>0.071</w:t>
            </w:r>
          </w:p>
        </w:tc>
        <w:tc>
          <w:tcPr>
            <w:tcW w:w="119" w:type="dxa"/>
          </w:tcPr>
          <w:p>
            <w:pPr>
              <w:pStyle w:val="TableParagraph"/>
              <w:spacing w:line="240" w:lineRule="auto"/>
              <w:jc w:val="left"/>
              <w:rPr>
                <w:sz w:val="16"/>
              </w:rPr>
            </w:pPr>
          </w:p>
        </w:tc>
        <w:tc>
          <w:tcPr>
            <w:tcW w:w="1050" w:type="dxa"/>
          </w:tcPr>
          <w:p>
            <w:pPr>
              <w:pStyle w:val="TableParagraph"/>
              <w:ind w:left="6" w:right="1"/>
              <w:rPr>
                <w:rFonts w:ascii="Cambria"/>
                <w:sz w:val="20"/>
              </w:rPr>
            </w:pPr>
            <w:r>
              <w:rPr>
                <w:rFonts w:ascii="Cambria"/>
                <w:spacing w:val="-2"/>
                <w:sz w:val="20"/>
              </w:rPr>
              <w:t>0.181</w:t>
            </w:r>
          </w:p>
        </w:tc>
        <w:tc>
          <w:tcPr>
            <w:tcW w:w="119" w:type="dxa"/>
          </w:tcPr>
          <w:p>
            <w:pPr>
              <w:pStyle w:val="TableParagraph"/>
              <w:spacing w:line="240" w:lineRule="auto"/>
              <w:jc w:val="left"/>
              <w:rPr>
                <w:sz w:val="16"/>
              </w:rPr>
            </w:pPr>
          </w:p>
        </w:tc>
        <w:tc>
          <w:tcPr>
            <w:tcW w:w="1191" w:type="dxa"/>
          </w:tcPr>
          <w:p>
            <w:pPr>
              <w:pStyle w:val="TableParagraph"/>
              <w:ind w:left="363"/>
              <w:jc w:val="left"/>
              <w:rPr>
                <w:rFonts w:ascii="Cambria"/>
                <w:sz w:val="20"/>
              </w:rPr>
            </w:pPr>
            <w:r>
              <w:rPr>
                <w:rFonts w:ascii="Cambria"/>
                <w:spacing w:val="-2"/>
                <w:sz w:val="20"/>
              </w:rPr>
              <w:t>0.206</w:t>
            </w:r>
          </w:p>
        </w:tc>
        <w:tc>
          <w:tcPr>
            <w:tcW w:w="59" w:type="dxa"/>
          </w:tcPr>
          <w:p>
            <w:pPr>
              <w:pStyle w:val="TableParagraph"/>
              <w:spacing w:line="240" w:lineRule="auto"/>
              <w:jc w:val="left"/>
              <w:rPr>
                <w:sz w:val="16"/>
              </w:rPr>
            </w:pPr>
          </w:p>
        </w:tc>
      </w:tr>
      <w:tr>
        <w:trPr>
          <w:trHeight w:val="239" w:hRule="atLeast"/>
        </w:trPr>
        <w:tc>
          <w:tcPr>
            <w:tcW w:w="2490" w:type="dxa"/>
          </w:tcPr>
          <w:p>
            <w:pPr>
              <w:pStyle w:val="TableParagraph"/>
              <w:ind w:left="119"/>
              <w:jc w:val="left"/>
              <w:rPr>
                <w:sz w:val="20"/>
              </w:rPr>
            </w:pPr>
            <w:r>
              <w:rPr>
                <w:spacing w:val="-5"/>
                <w:sz w:val="20"/>
              </w:rPr>
              <w:t>AIC</w:t>
            </w:r>
          </w:p>
        </w:tc>
        <w:tc>
          <w:tcPr>
            <w:tcW w:w="1050" w:type="dxa"/>
          </w:tcPr>
          <w:p>
            <w:pPr>
              <w:pStyle w:val="TableParagraph"/>
              <w:ind w:left="6" w:right="6"/>
              <w:rPr>
                <w:rFonts w:ascii="Cambria"/>
                <w:sz w:val="20"/>
              </w:rPr>
            </w:pPr>
            <w:r>
              <w:rPr>
                <w:rFonts w:ascii="Cambria"/>
                <w:spacing w:val="-2"/>
                <w:sz w:val="20"/>
              </w:rPr>
              <w:t>809.0</w:t>
            </w:r>
          </w:p>
        </w:tc>
        <w:tc>
          <w:tcPr>
            <w:tcW w:w="119" w:type="dxa"/>
          </w:tcPr>
          <w:p>
            <w:pPr>
              <w:pStyle w:val="TableParagraph"/>
              <w:spacing w:line="240" w:lineRule="auto"/>
              <w:jc w:val="left"/>
              <w:rPr>
                <w:sz w:val="16"/>
              </w:rPr>
            </w:pPr>
          </w:p>
        </w:tc>
        <w:tc>
          <w:tcPr>
            <w:tcW w:w="1052" w:type="dxa"/>
          </w:tcPr>
          <w:p>
            <w:pPr>
              <w:pStyle w:val="TableParagraph"/>
              <w:ind w:left="3"/>
              <w:rPr>
                <w:rFonts w:ascii="Cambria"/>
                <w:sz w:val="20"/>
              </w:rPr>
            </w:pPr>
            <w:r>
              <w:rPr>
                <w:rFonts w:ascii="Cambria"/>
                <w:spacing w:val="-2"/>
                <w:sz w:val="20"/>
              </w:rPr>
              <w:t>4688.2</w:t>
            </w:r>
          </w:p>
        </w:tc>
        <w:tc>
          <w:tcPr>
            <w:tcW w:w="119" w:type="dxa"/>
          </w:tcPr>
          <w:p>
            <w:pPr>
              <w:pStyle w:val="TableParagraph"/>
              <w:spacing w:line="240" w:lineRule="auto"/>
              <w:jc w:val="left"/>
              <w:rPr>
                <w:sz w:val="16"/>
              </w:rPr>
            </w:pPr>
          </w:p>
        </w:tc>
        <w:tc>
          <w:tcPr>
            <w:tcW w:w="1050" w:type="dxa"/>
          </w:tcPr>
          <w:p>
            <w:pPr>
              <w:pStyle w:val="TableParagraph"/>
              <w:ind w:left="6" w:right="1"/>
              <w:rPr>
                <w:rFonts w:ascii="Cambria"/>
                <w:sz w:val="20"/>
              </w:rPr>
            </w:pPr>
            <w:r>
              <w:rPr>
                <w:rFonts w:ascii="Cambria"/>
                <w:spacing w:val="-2"/>
                <w:sz w:val="20"/>
              </w:rPr>
              <w:t>3817.5</w:t>
            </w:r>
          </w:p>
        </w:tc>
        <w:tc>
          <w:tcPr>
            <w:tcW w:w="119" w:type="dxa"/>
          </w:tcPr>
          <w:p>
            <w:pPr>
              <w:pStyle w:val="TableParagraph"/>
              <w:spacing w:line="240" w:lineRule="auto"/>
              <w:jc w:val="left"/>
              <w:rPr>
                <w:sz w:val="16"/>
              </w:rPr>
            </w:pPr>
          </w:p>
        </w:tc>
        <w:tc>
          <w:tcPr>
            <w:tcW w:w="1191" w:type="dxa"/>
          </w:tcPr>
          <w:p>
            <w:pPr>
              <w:pStyle w:val="TableParagraph"/>
              <w:ind w:left="363"/>
              <w:jc w:val="left"/>
              <w:rPr>
                <w:rFonts w:ascii="Cambria"/>
                <w:sz w:val="20"/>
              </w:rPr>
            </w:pPr>
            <w:r>
              <w:rPr>
                <w:rFonts w:ascii="Cambria"/>
                <w:spacing w:val="-2"/>
                <w:sz w:val="20"/>
              </w:rPr>
              <w:t>200.0</w:t>
            </w:r>
          </w:p>
        </w:tc>
        <w:tc>
          <w:tcPr>
            <w:tcW w:w="59" w:type="dxa"/>
          </w:tcPr>
          <w:p>
            <w:pPr>
              <w:pStyle w:val="TableParagraph"/>
              <w:spacing w:line="240" w:lineRule="auto"/>
              <w:jc w:val="left"/>
              <w:rPr>
                <w:sz w:val="16"/>
              </w:rPr>
            </w:pPr>
          </w:p>
        </w:tc>
      </w:tr>
      <w:tr>
        <w:trPr>
          <w:trHeight w:val="239" w:hRule="atLeast"/>
        </w:trPr>
        <w:tc>
          <w:tcPr>
            <w:tcW w:w="2490" w:type="dxa"/>
          </w:tcPr>
          <w:p>
            <w:pPr>
              <w:pStyle w:val="TableParagraph"/>
              <w:ind w:left="119"/>
              <w:jc w:val="left"/>
              <w:rPr>
                <w:sz w:val="20"/>
              </w:rPr>
            </w:pPr>
            <w:r>
              <w:rPr>
                <w:spacing w:val="-5"/>
                <w:sz w:val="20"/>
              </w:rPr>
              <w:t>BIC</w:t>
            </w:r>
          </w:p>
        </w:tc>
        <w:tc>
          <w:tcPr>
            <w:tcW w:w="1050" w:type="dxa"/>
          </w:tcPr>
          <w:p>
            <w:pPr>
              <w:pStyle w:val="TableParagraph"/>
              <w:ind w:left="6" w:right="6"/>
              <w:rPr>
                <w:rFonts w:ascii="Cambria"/>
                <w:sz w:val="20"/>
              </w:rPr>
            </w:pPr>
            <w:r>
              <w:rPr>
                <w:rFonts w:ascii="Cambria"/>
                <w:spacing w:val="-2"/>
                <w:sz w:val="20"/>
              </w:rPr>
              <w:t>889.5</w:t>
            </w:r>
          </w:p>
        </w:tc>
        <w:tc>
          <w:tcPr>
            <w:tcW w:w="119" w:type="dxa"/>
          </w:tcPr>
          <w:p>
            <w:pPr>
              <w:pStyle w:val="TableParagraph"/>
              <w:spacing w:line="240" w:lineRule="auto"/>
              <w:jc w:val="left"/>
              <w:rPr>
                <w:sz w:val="16"/>
              </w:rPr>
            </w:pPr>
          </w:p>
        </w:tc>
        <w:tc>
          <w:tcPr>
            <w:tcW w:w="1052" w:type="dxa"/>
          </w:tcPr>
          <w:p>
            <w:pPr>
              <w:pStyle w:val="TableParagraph"/>
              <w:ind w:left="3"/>
              <w:rPr>
                <w:rFonts w:ascii="Cambria"/>
                <w:sz w:val="20"/>
              </w:rPr>
            </w:pPr>
            <w:r>
              <w:rPr>
                <w:rFonts w:ascii="Cambria"/>
                <w:spacing w:val="-2"/>
                <w:sz w:val="20"/>
              </w:rPr>
              <w:t>4772.8</w:t>
            </w:r>
          </w:p>
        </w:tc>
        <w:tc>
          <w:tcPr>
            <w:tcW w:w="119" w:type="dxa"/>
          </w:tcPr>
          <w:p>
            <w:pPr>
              <w:pStyle w:val="TableParagraph"/>
              <w:spacing w:line="240" w:lineRule="auto"/>
              <w:jc w:val="left"/>
              <w:rPr>
                <w:sz w:val="16"/>
              </w:rPr>
            </w:pPr>
          </w:p>
        </w:tc>
        <w:tc>
          <w:tcPr>
            <w:tcW w:w="1050" w:type="dxa"/>
          </w:tcPr>
          <w:p>
            <w:pPr>
              <w:pStyle w:val="TableParagraph"/>
              <w:ind w:left="6" w:right="1"/>
              <w:rPr>
                <w:rFonts w:ascii="Cambria"/>
                <w:sz w:val="20"/>
              </w:rPr>
            </w:pPr>
            <w:r>
              <w:rPr>
                <w:rFonts w:ascii="Cambria"/>
                <w:spacing w:val="-2"/>
                <w:sz w:val="20"/>
              </w:rPr>
              <w:t>3901.8</w:t>
            </w:r>
          </w:p>
        </w:tc>
        <w:tc>
          <w:tcPr>
            <w:tcW w:w="119" w:type="dxa"/>
          </w:tcPr>
          <w:p>
            <w:pPr>
              <w:pStyle w:val="TableParagraph"/>
              <w:spacing w:line="240" w:lineRule="auto"/>
              <w:jc w:val="left"/>
              <w:rPr>
                <w:sz w:val="16"/>
              </w:rPr>
            </w:pPr>
          </w:p>
        </w:tc>
        <w:tc>
          <w:tcPr>
            <w:tcW w:w="1191" w:type="dxa"/>
          </w:tcPr>
          <w:p>
            <w:pPr>
              <w:pStyle w:val="TableParagraph"/>
              <w:ind w:left="363"/>
              <w:jc w:val="left"/>
              <w:rPr>
                <w:rFonts w:ascii="Cambria"/>
                <w:sz w:val="20"/>
              </w:rPr>
            </w:pPr>
            <w:r>
              <w:rPr>
                <w:rFonts w:ascii="Cambria"/>
                <w:spacing w:val="-2"/>
                <w:sz w:val="20"/>
              </w:rPr>
              <w:t>285.3</w:t>
            </w:r>
          </w:p>
        </w:tc>
        <w:tc>
          <w:tcPr>
            <w:tcW w:w="59" w:type="dxa"/>
          </w:tcPr>
          <w:p>
            <w:pPr>
              <w:pStyle w:val="TableParagraph"/>
              <w:spacing w:line="240" w:lineRule="auto"/>
              <w:jc w:val="left"/>
              <w:rPr>
                <w:sz w:val="16"/>
              </w:rPr>
            </w:pPr>
          </w:p>
        </w:tc>
      </w:tr>
      <w:tr>
        <w:trPr>
          <w:trHeight w:val="286" w:hRule="atLeast"/>
        </w:trPr>
        <w:tc>
          <w:tcPr>
            <w:tcW w:w="2490" w:type="dxa"/>
            <w:tcBorders>
              <w:bottom w:val="single" w:sz="8" w:space="0" w:color="000000"/>
            </w:tcBorders>
          </w:tcPr>
          <w:p>
            <w:pPr>
              <w:pStyle w:val="TableParagraph"/>
              <w:spacing w:line="226" w:lineRule="exact"/>
              <w:ind w:left="119"/>
              <w:jc w:val="left"/>
              <w:rPr>
                <w:sz w:val="20"/>
              </w:rPr>
            </w:pPr>
            <w:r>
              <w:rPr>
                <w:spacing w:val="-10"/>
                <w:sz w:val="20"/>
              </w:rPr>
              <w:t>F</w:t>
            </w:r>
          </w:p>
        </w:tc>
        <w:tc>
          <w:tcPr>
            <w:tcW w:w="1050" w:type="dxa"/>
            <w:tcBorders>
              <w:bottom w:val="single" w:sz="8" w:space="0" w:color="000000"/>
            </w:tcBorders>
          </w:tcPr>
          <w:p>
            <w:pPr>
              <w:pStyle w:val="TableParagraph"/>
              <w:spacing w:line="227" w:lineRule="exact"/>
              <w:ind w:left="6" w:right="6"/>
              <w:rPr>
                <w:rFonts w:ascii="Cambria"/>
                <w:sz w:val="20"/>
              </w:rPr>
            </w:pPr>
            <w:r>
              <w:rPr>
                <w:rFonts w:ascii="Cambria"/>
                <w:spacing w:val="-2"/>
                <w:sz w:val="20"/>
              </w:rPr>
              <w:t>1.483</w:t>
            </w:r>
          </w:p>
        </w:tc>
        <w:tc>
          <w:tcPr>
            <w:tcW w:w="119" w:type="dxa"/>
            <w:tcBorders>
              <w:bottom w:val="single" w:sz="8" w:space="0" w:color="000000"/>
            </w:tcBorders>
          </w:tcPr>
          <w:p>
            <w:pPr>
              <w:pStyle w:val="TableParagraph"/>
              <w:spacing w:line="240" w:lineRule="auto"/>
              <w:jc w:val="left"/>
              <w:rPr>
                <w:sz w:val="20"/>
              </w:rPr>
            </w:pPr>
          </w:p>
        </w:tc>
        <w:tc>
          <w:tcPr>
            <w:tcW w:w="1052" w:type="dxa"/>
            <w:tcBorders>
              <w:bottom w:val="single" w:sz="8" w:space="0" w:color="000000"/>
            </w:tcBorders>
          </w:tcPr>
          <w:p>
            <w:pPr>
              <w:pStyle w:val="TableParagraph"/>
              <w:spacing w:line="240" w:lineRule="auto"/>
              <w:jc w:val="left"/>
              <w:rPr>
                <w:sz w:val="20"/>
              </w:rPr>
            </w:pPr>
          </w:p>
        </w:tc>
        <w:tc>
          <w:tcPr>
            <w:tcW w:w="119" w:type="dxa"/>
            <w:tcBorders>
              <w:bottom w:val="single" w:sz="8" w:space="0" w:color="000000"/>
            </w:tcBorders>
          </w:tcPr>
          <w:p>
            <w:pPr>
              <w:pStyle w:val="TableParagraph"/>
              <w:spacing w:line="240" w:lineRule="auto"/>
              <w:jc w:val="left"/>
              <w:rPr>
                <w:sz w:val="20"/>
              </w:rPr>
            </w:pPr>
          </w:p>
        </w:tc>
        <w:tc>
          <w:tcPr>
            <w:tcW w:w="1050" w:type="dxa"/>
            <w:tcBorders>
              <w:bottom w:val="single" w:sz="8" w:space="0" w:color="000000"/>
            </w:tcBorders>
          </w:tcPr>
          <w:p>
            <w:pPr>
              <w:pStyle w:val="TableParagraph"/>
              <w:spacing w:line="240" w:lineRule="auto"/>
              <w:jc w:val="left"/>
              <w:rPr>
                <w:sz w:val="20"/>
              </w:rPr>
            </w:pPr>
          </w:p>
        </w:tc>
        <w:tc>
          <w:tcPr>
            <w:tcW w:w="119" w:type="dxa"/>
            <w:tcBorders>
              <w:bottom w:val="single" w:sz="8" w:space="0" w:color="000000"/>
            </w:tcBorders>
          </w:tcPr>
          <w:p>
            <w:pPr>
              <w:pStyle w:val="TableParagraph"/>
              <w:spacing w:line="240" w:lineRule="auto"/>
              <w:jc w:val="left"/>
              <w:rPr>
                <w:sz w:val="20"/>
              </w:rPr>
            </w:pPr>
          </w:p>
        </w:tc>
        <w:tc>
          <w:tcPr>
            <w:tcW w:w="1191" w:type="dxa"/>
            <w:tcBorders>
              <w:bottom w:val="single" w:sz="8" w:space="0" w:color="000000"/>
            </w:tcBorders>
          </w:tcPr>
          <w:p>
            <w:pPr>
              <w:pStyle w:val="TableParagraph"/>
              <w:spacing w:line="227" w:lineRule="exact"/>
              <w:ind w:left="310"/>
              <w:jc w:val="left"/>
              <w:rPr>
                <w:rFonts w:ascii="Cambria"/>
                <w:sz w:val="20"/>
              </w:rPr>
            </w:pPr>
            <w:r>
              <w:rPr>
                <w:rFonts w:ascii="Cambria"/>
                <w:spacing w:val="-2"/>
                <w:sz w:val="20"/>
              </w:rPr>
              <w:t>14.675</w:t>
            </w:r>
          </w:p>
        </w:tc>
        <w:tc>
          <w:tcPr>
            <w:tcW w:w="59" w:type="dxa"/>
            <w:tcBorders>
              <w:bottom w:val="single" w:sz="8" w:space="0" w:color="000000"/>
            </w:tcBorders>
          </w:tcPr>
          <w:p>
            <w:pPr>
              <w:pStyle w:val="TableParagraph"/>
              <w:spacing w:line="240" w:lineRule="auto"/>
              <w:jc w:val="left"/>
              <w:rPr>
                <w:sz w:val="20"/>
              </w:rPr>
            </w:pPr>
          </w:p>
        </w:tc>
      </w:tr>
    </w:tbl>
    <w:p>
      <w:pPr>
        <w:pStyle w:val="BodyText"/>
        <w:spacing w:before="4"/>
        <w:ind w:left="456"/>
      </w:pPr>
      <w:r>
        <w:rPr>
          <w:w w:val="110"/>
        </w:rPr>
        <w:t>+</w:t>
      </w:r>
      <w:r>
        <w:rPr>
          <w:spacing w:val="-14"/>
          <w:w w:val="110"/>
        </w:rPr>
        <w:t> </w:t>
      </w:r>
      <w:r>
        <w:rPr>
          <w:w w:val="110"/>
        </w:rPr>
        <w:t>p</w:t>
      </w:r>
      <w:r>
        <w:rPr>
          <w:spacing w:val="-12"/>
          <w:w w:val="110"/>
        </w:rPr>
        <w:t> </w:t>
      </w:r>
      <w:r>
        <w:rPr>
          <w:rFonts w:ascii="Cambria"/>
          <w:w w:val="115"/>
        </w:rPr>
        <w:t>&lt;</w:t>
      </w:r>
      <w:r>
        <w:rPr>
          <w:rFonts w:ascii="Cambria"/>
          <w:spacing w:val="-9"/>
          <w:w w:val="115"/>
        </w:rPr>
        <w:t> </w:t>
      </w:r>
      <w:r>
        <w:rPr>
          <w:w w:val="110"/>
        </w:rPr>
        <w:t>0.1,</w:t>
      </w:r>
      <w:r>
        <w:rPr>
          <w:spacing w:val="-14"/>
          <w:w w:val="110"/>
        </w:rPr>
        <w:t> </w:t>
      </w:r>
      <w:r>
        <w:rPr>
          <w:w w:val="110"/>
        </w:rPr>
        <w:t>*</w:t>
      </w:r>
      <w:r>
        <w:rPr>
          <w:spacing w:val="-13"/>
          <w:w w:val="110"/>
        </w:rPr>
        <w:t> </w:t>
      </w:r>
      <w:r>
        <w:rPr>
          <w:w w:val="110"/>
        </w:rPr>
        <w:t>p</w:t>
      </w:r>
      <w:r>
        <w:rPr>
          <w:spacing w:val="-13"/>
          <w:w w:val="110"/>
        </w:rPr>
        <w:t> </w:t>
      </w:r>
      <w:r>
        <w:rPr>
          <w:rFonts w:ascii="Cambria"/>
          <w:w w:val="115"/>
        </w:rPr>
        <w:t>&lt;</w:t>
      </w:r>
      <w:r>
        <w:rPr>
          <w:rFonts w:ascii="Cambria"/>
          <w:spacing w:val="-9"/>
          <w:w w:val="115"/>
        </w:rPr>
        <w:t> </w:t>
      </w:r>
      <w:r>
        <w:rPr>
          <w:w w:val="110"/>
        </w:rPr>
        <w:t>0.05,</w:t>
      </w:r>
      <w:r>
        <w:rPr>
          <w:spacing w:val="-14"/>
          <w:w w:val="110"/>
        </w:rPr>
        <w:t> </w:t>
      </w:r>
      <w:r>
        <w:rPr>
          <w:w w:val="110"/>
        </w:rPr>
        <w:t>**</w:t>
      </w:r>
      <w:r>
        <w:rPr>
          <w:spacing w:val="-13"/>
          <w:w w:val="110"/>
        </w:rPr>
        <w:t> </w:t>
      </w:r>
      <w:r>
        <w:rPr>
          <w:w w:val="110"/>
        </w:rPr>
        <w:t>p</w:t>
      </w:r>
      <w:r>
        <w:rPr>
          <w:spacing w:val="-12"/>
          <w:w w:val="110"/>
        </w:rPr>
        <w:t> </w:t>
      </w:r>
      <w:r>
        <w:rPr>
          <w:rFonts w:ascii="Cambria"/>
          <w:w w:val="115"/>
        </w:rPr>
        <w:t>&lt;</w:t>
      </w:r>
      <w:r>
        <w:rPr>
          <w:rFonts w:ascii="Cambria"/>
          <w:spacing w:val="-9"/>
          <w:w w:val="115"/>
        </w:rPr>
        <w:t> </w:t>
      </w:r>
      <w:r>
        <w:rPr>
          <w:w w:val="110"/>
        </w:rPr>
        <w:t>0.01,</w:t>
      </w:r>
      <w:r>
        <w:rPr>
          <w:spacing w:val="-14"/>
          <w:w w:val="110"/>
        </w:rPr>
        <w:t> </w:t>
      </w:r>
      <w:r>
        <w:rPr>
          <w:w w:val="110"/>
        </w:rPr>
        <w:t>***</w:t>
      </w:r>
      <w:r>
        <w:rPr>
          <w:spacing w:val="-13"/>
          <w:w w:val="110"/>
        </w:rPr>
        <w:t> </w:t>
      </w:r>
      <w:r>
        <w:rPr>
          <w:w w:val="110"/>
        </w:rPr>
        <w:t>p</w:t>
      </w:r>
      <w:r>
        <w:rPr>
          <w:spacing w:val="-13"/>
          <w:w w:val="110"/>
        </w:rPr>
        <w:t> </w:t>
      </w:r>
      <w:r>
        <w:rPr>
          <w:rFonts w:ascii="Cambria"/>
          <w:w w:val="115"/>
        </w:rPr>
        <w:t>&lt;</w:t>
      </w:r>
      <w:r>
        <w:rPr>
          <w:rFonts w:ascii="Cambria"/>
          <w:spacing w:val="-9"/>
          <w:w w:val="115"/>
        </w:rPr>
        <w:t> </w:t>
      </w:r>
      <w:r>
        <w:rPr>
          <w:spacing w:val="-2"/>
          <w:w w:val="110"/>
        </w:rPr>
        <w:t>0.001</w:t>
      </w:r>
    </w:p>
    <w:p>
      <w:pPr>
        <w:pStyle w:val="BodyText"/>
        <w:spacing w:after="0"/>
        <w:sectPr>
          <w:pgSz w:w="12240" w:h="15840"/>
          <w:pgMar w:header="1940" w:footer="0" w:top="2160" w:bottom="280" w:left="1800" w:right="720"/>
        </w:sectPr>
      </w:pPr>
    </w:p>
    <w:p>
      <w:pPr>
        <w:pStyle w:val="BodyText"/>
        <w:spacing w:before="99"/>
      </w:pPr>
    </w:p>
    <w:p>
      <w:pPr>
        <w:pStyle w:val="BodyText"/>
        <w:spacing w:line="249" w:lineRule="auto"/>
        <w:ind w:left="1406" w:right="1396" w:hanging="3"/>
        <w:jc w:val="both"/>
      </w:pPr>
      <w:r>
        <w:rPr/>
        <w:t>While</w:t>
      </w:r>
      <w:r>
        <w:rPr>
          <w:spacing w:val="-5"/>
        </w:rPr>
        <w:t> </w:t>
      </w:r>
      <w:r>
        <w:rPr/>
        <w:t>I</w:t>
      </w:r>
      <w:r>
        <w:rPr>
          <w:spacing w:val="-5"/>
        </w:rPr>
        <w:t> </w:t>
      </w:r>
      <w:r>
        <w:rPr/>
        <w:t>identified</w:t>
      </w:r>
      <w:r>
        <w:rPr>
          <w:spacing w:val="-5"/>
        </w:rPr>
        <w:t> </w:t>
      </w:r>
      <w:r>
        <w:rPr/>
        <w:t>this</w:t>
      </w:r>
      <w:r>
        <w:rPr>
          <w:spacing w:val="-5"/>
        </w:rPr>
        <w:t> </w:t>
      </w:r>
      <w:r>
        <w:rPr/>
        <w:t>pattern</w:t>
      </w:r>
      <w:r>
        <w:rPr>
          <w:spacing w:val="-5"/>
        </w:rPr>
        <w:t> </w:t>
      </w:r>
      <w:r>
        <w:rPr/>
        <w:t>in</w:t>
      </w:r>
      <w:r>
        <w:rPr>
          <w:spacing w:val="-5"/>
        </w:rPr>
        <w:t> </w:t>
      </w:r>
      <w:r>
        <w:rPr/>
        <w:t>prior</w:t>
      </w:r>
      <w:r>
        <w:rPr>
          <w:spacing w:val="-5"/>
        </w:rPr>
        <w:t> </w:t>
      </w:r>
      <w:r>
        <w:rPr/>
        <w:t>work</w:t>
      </w:r>
      <w:r>
        <w:rPr>
          <w:spacing w:val="-5"/>
        </w:rPr>
        <w:t> </w:t>
      </w:r>
      <w:r>
        <w:rPr/>
        <w:t>on</w:t>
      </w:r>
      <w:r>
        <w:rPr>
          <w:spacing w:val="-5"/>
        </w:rPr>
        <w:t> </w:t>
      </w:r>
      <w:r>
        <w:rPr/>
        <w:t>Russian</w:t>
      </w:r>
      <w:r>
        <w:rPr>
          <w:spacing w:val="-5"/>
        </w:rPr>
        <w:t> </w:t>
      </w:r>
      <w:r>
        <w:rPr/>
        <w:t>elections</w:t>
      </w:r>
      <w:r>
        <w:rPr>
          <w:spacing w:val="-5"/>
        </w:rPr>
        <w:t> </w:t>
      </w:r>
      <w:r>
        <w:rPr/>
        <w:t>(Harvey</w:t>
      </w:r>
      <w:r>
        <w:rPr>
          <w:spacing w:val="-5"/>
        </w:rPr>
        <w:t> </w:t>
      </w:r>
      <w:r>
        <w:rPr/>
        <w:t>2016,</w:t>
      </w:r>
      <w:r>
        <w:rPr>
          <w:spacing w:val="-5"/>
        </w:rPr>
        <w:t> </w:t>
      </w:r>
      <w:r>
        <w:rPr/>
        <w:t>2019), the analysis in this chapter confirms the pattern using new forensic techniques and shows that it remains robust even after including four additional election years that were</w:t>
      </w:r>
      <w:r>
        <w:rPr>
          <w:spacing w:val="-8"/>
        </w:rPr>
        <w:t> </w:t>
      </w:r>
      <w:r>
        <w:rPr/>
        <w:t>then</w:t>
      </w:r>
      <w:r>
        <w:rPr>
          <w:spacing w:val="-8"/>
        </w:rPr>
        <w:t> </w:t>
      </w:r>
      <w:r>
        <w:rPr/>
        <w:t>unavailable.</w:t>
      </w:r>
      <w:r>
        <w:rPr>
          <w:vertAlign w:val="superscript"/>
        </w:rPr>
        <w:t>9</w:t>
      </w:r>
      <w:r>
        <w:rPr>
          <w:spacing w:val="21"/>
          <w:vertAlign w:val="baseline"/>
        </w:rPr>
        <w:t> </w:t>
      </w:r>
      <w:r>
        <w:rPr>
          <w:vertAlign w:val="baseline"/>
        </w:rPr>
        <w:t>There</w:t>
      </w:r>
      <w:r>
        <w:rPr>
          <w:spacing w:val="-8"/>
          <w:vertAlign w:val="baseline"/>
        </w:rPr>
        <w:t> </w:t>
      </w:r>
      <w:r>
        <w:rPr>
          <w:vertAlign w:val="baseline"/>
        </w:rPr>
        <w:t>are</w:t>
      </w:r>
      <w:r>
        <w:rPr>
          <w:spacing w:val="-8"/>
          <w:vertAlign w:val="baseline"/>
        </w:rPr>
        <w:t> </w:t>
      </w:r>
      <w:r>
        <w:rPr>
          <w:vertAlign w:val="baseline"/>
        </w:rPr>
        <w:t>two</w:t>
      </w:r>
      <w:r>
        <w:rPr>
          <w:spacing w:val="-8"/>
          <w:vertAlign w:val="baseline"/>
        </w:rPr>
        <w:t> </w:t>
      </w:r>
      <w:r>
        <w:rPr>
          <w:vertAlign w:val="baseline"/>
        </w:rPr>
        <w:t>possible</w:t>
      </w:r>
      <w:r>
        <w:rPr>
          <w:spacing w:val="-8"/>
          <w:vertAlign w:val="baseline"/>
        </w:rPr>
        <w:t> </w:t>
      </w:r>
      <w:r>
        <w:rPr>
          <w:vertAlign w:val="baseline"/>
        </w:rPr>
        <w:t>explanations</w:t>
      </w:r>
      <w:r>
        <w:rPr>
          <w:spacing w:val="-8"/>
          <w:vertAlign w:val="baseline"/>
        </w:rPr>
        <w:t> </w:t>
      </w:r>
      <w:r>
        <w:rPr>
          <w:vertAlign w:val="baseline"/>
        </w:rPr>
        <w:t>for</w:t>
      </w:r>
      <w:r>
        <w:rPr>
          <w:spacing w:val="-8"/>
          <w:vertAlign w:val="baseline"/>
        </w:rPr>
        <w:t> </w:t>
      </w:r>
      <w:r>
        <w:rPr>
          <w:vertAlign w:val="baseline"/>
        </w:rPr>
        <w:t>finding</w:t>
      </w:r>
      <w:r>
        <w:rPr>
          <w:spacing w:val="-8"/>
          <w:vertAlign w:val="baseline"/>
        </w:rPr>
        <w:t> </w:t>
      </w:r>
      <w:r>
        <w:rPr>
          <w:vertAlign w:val="baseline"/>
        </w:rPr>
        <w:t>that</w:t>
      </w:r>
      <w:r>
        <w:rPr>
          <w:spacing w:val="-8"/>
          <w:vertAlign w:val="baseline"/>
        </w:rPr>
        <w:t> </w:t>
      </w:r>
      <w:r>
        <w:rPr>
          <w:vertAlign w:val="baseline"/>
        </w:rPr>
        <w:t>increasing political</w:t>
      </w:r>
      <w:r>
        <w:rPr>
          <w:spacing w:val="-13"/>
          <w:vertAlign w:val="baseline"/>
        </w:rPr>
        <w:t> </w:t>
      </w:r>
      <w:r>
        <w:rPr>
          <w:vertAlign w:val="baseline"/>
        </w:rPr>
        <w:t>openness</w:t>
      </w:r>
      <w:r>
        <w:rPr>
          <w:spacing w:val="-12"/>
          <w:vertAlign w:val="baseline"/>
        </w:rPr>
        <w:t> </w:t>
      </w:r>
      <w:r>
        <w:rPr>
          <w:vertAlign w:val="baseline"/>
        </w:rPr>
        <w:t>is</w:t>
      </w:r>
      <w:r>
        <w:rPr>
          <w:spacing w:val="-13"/>
          <w:vertAlign w:val="baseline"/>
        </w:rPr>
        <w:t> </w:t>
      </w:r>
      <w:r>
        <w:rPr>
          <w:vertAlign w:val="baseline"/>
        </w:rPr>
        <w:t>associated</w:t>
      </w:r>
      <w:r>
        <w:rPr>
          <w:spacing w:val="-12"/>
          <w:vertAlign w:val="baseline"/>
        </w:rPr>
        <w:t> </w:t>
      </w:r>
      <w:r>
        <w:rPr>
          <w:vertAlign w:val="baseline"/>
        </w:rPr>
        <w:t>with</w:t>
      </w:r>
      <w:r>
        <w:rPr>
          <w:spacing w:val="-13"/>
          <w:vertAlign w:val="baseline"/>
        </w:rPr>
        <w:t> </w:t>
      </w:r>
      <w:r>
        <w:rPr>
          <w:vertAlign w:val="baseline"/>
        </w:rPr>
        <w:t>more</w:t>
      </w:r>
      <w:r>
        <w:rPr>
          <w:spacing w:val="-12"/>
          <w:vertAlign w:val="baseline"/>
        </w:rPr>
        <w:t> </w:t>
      </w:r>
      <w:r>
        <w:rPr>
          <w:vertAlign w:val="baseline"/>
        </w:rPr>
        <w:t>intensive</w:t>
      </w:r>
      <w:r>
        <w:rPr>
          <w:spacing w:val="-13"/>
          <w:vertAlign w:val="baseline"/>
        </w:rPr>
        <w:t> </w:t>
      </w:r>
      <w:r>
        <w:rPr>
          <w:vertAlign w:val="baseline"/>
        </w:rPr>
        <w:t>dispersed</w:t>
      </w:r>
      <w:r>
        <w:rPr>
          <w:spacing w:val="-12"/>
          <w:vertAlign w:val="baseline"/>
        </w:rPr>
        <w:t> </w:t>
      </w:r>
      <w:r>
        <w:rPr>
          <w:vertAlign w:val="baseline"/>
        </w:rPr>
        <w:t>manipulation,</w:t>
      </w:r>
      <w:r>
        <w:rPr>
          <w:spacing w:val="-13"/>
          <w:vertAlign w:val="baseline"/>
        </w:rPr>
        <w:t> </w:t>
      </w:r>
      <w:r>
        <w:rPr>
          <w:vertAlign w:val="baseline"/>
        </w:rPr>
        <w:t>but</w:t>
      </w:r>
      <w:r>
        <w:rPr>
          <w:spacing w:val="-12"/>
          <w:vertAlign w:val="baseline"/>
        </w:rPr>
        <w:t> </w:t>
      </w:r>
      <w:r>
        <w:rPr>
          <w:vertAlign w:val="baseline"/>
        </w:rPr>
        <w:t>less</w:t>
      </w:r>
      <w:r>
        <w:rPr>
          <w:spacing w:val="-13"/>
          <w:vertAlign w:val="baseline"/>
        </w:rPr>
        <w:t> </w:t>
      </w:r>
      <w:r>
        <w:rPr>
          <w:vertAlign w:val="baseline"/>
        </w:rPr>
        <w:t>in-tensive</w:t>
      </w:r>
      <w:r>
        <w:rPr>
          <w:spacing w:val="-2"/>
          <w:vertAlign w:val="baseline"/>
        </w:rPr>
        <w:t> </w:t>
      </w:r>
      <w:r>
        <w:rPr>
          <w:vertAlign w:val="baseline"/>
        </w:rPr>
        <w:t>centralized</w:t>
      </w:r>
      <w:r>
        <w:rPr>
          <w:spacing w:val="-2"/>
          <w:vertAlign w:val="baseline"/>
        </w:rPr>
        <w:t> </w:t>
      </w:r>
      <w:r>
        <w:rPr>
          <w:vertAlign w:val="baseline"/>
        </w:rPr>
        <w:t>manipulation. First,</w:t>
      </w:r>
      <w:r>
        <w:rPr>
          <w:spacing w:val="-2"/>
          <w:vertAlign w:val="baseline"/>
        </w:rPr>
        <w:t> </w:t>
      </w:r>
      <w:r>
        <w:rPr>
          <w:vertAlign w:val="baseline"/>
        </w:rPr>
        <w:t>it</w:t>
      </w:r>
      <w:r>
        <w:rPr>
          <w:spacing w:val="-2"/>
          <w:vertAlign w:val="baseline"/>
        </w:rPr>
        <w:t> </w:t>
      </w:r>
      <w:r>
        <w:rPr>
          <w:vertAlign w:val="baseline"/>
        </w:rPr>
        <w:t>could</w:t>
      </w:r>
      <w:r>
        <w:rPr>
          <w:spacing w:val="-2"/>
          <w:vertAlign w:val="baseline"/>
        </w:rPr>
        <w:t> </w:t>
      </w:r>
      <w:r>
        <w:rPr>
          <w:vertAlign w:val="baseline"/>
        </w:rPr>
        <w:t>be—as</w:t>
      </w:r>
      <w:r>
        <w:rPr>
          <w:spacing w:val="-2"/>
          <w:vertAlign w:val="baseline"/>
        </w:rPr>
        <w:t> </w:t>
      </w:r>
      <w:r>
        <w:rPr>
          <w:vertAlign w:val="baseline"/>
        </w:rPr>
        <w:t>the</w:t>
      </w:r>
      <w:r>
        <w:rPr>
          <w:spacing w:val="-2"/>
          <w:vertAlign w:val="baseline"/>
        </w:rPr>
        <w:t> </w:t>
      </w:r>
      <w:r>
        <w:rPr>
          <w:vertAlign w:val="baseline"/>
        </w:rPr>
        <w:t>regime-weakness</w:t>
      </w:r>
      <w:r>
        <w:rPr>
          <w:spacing w:val="-2"/>
          <w:vertAlign w:val="baseline"/>
        </w:rPr>
        <w:t> </w:t>
      </w:r>
      <w:r>
        <w:rPr>
          <w:vertAlign w:val="baseline"/>
        </w:rPr>
        <w:t>model</w:t>
      </w:r>
      <w:r>
        <w:rPr>
          <w:spacing w:val="-2"/>
          <w:vertAlign w:val="baseline"/>
        </w:rPr>
        <w:t> </w:t>
      </w:r>
      <w:r>
        <w:rPr>
          <w:vertAlign w:val="baseline"/>
        </w:rPr>
        <w:t>of manipulation</w:t>
      </w:r>
      <w:r>
        <w:rPr>
          <w:spacing w:val="-5"/>
          <w:vertAlign w:val="baseline"/>
        </w:rPr>
        <w:t> </w:t>
      </w:r>
      <w:r>
        <w:rPr>
          <w:vertAlign w:val="baseline"/>
        </w:rPr>
        <w:t>would</w:t>
      </w:r>
      <w:r>
        <w:rPr>
          <w:spacing w:val="-5"/>
          <w:vertAlign w:val="baseline"/>
        </w:rPr>
        <w:t> </w:t>
      </w:r>
      <w:r>
        <w:rPr>
          <w:vertAlign w:val="baseline"/>
        </w:rPr>
        <w:t>hold—that</w:t>
      </w:r>
      <w:r>
        <w:rPr>
          <w:spacing w:val="-5"/>
          <w:vertAlign w:val="baseline"/>
        </w:rPr>
        <w:t> </w:t>
      </w:r>
      <w:r>
        <w:rPr>
          <w:vertAlign w:val="baseline"/>
        </w:rPr>
        <w:t>incumbents</w:t>
      </w:r>
      <w:r>
        <w:rPr>
          <w:spacing w:val="-5"/>
          <w:vertAlign w:val="baseline"/>
        </w:rPr>
        <w:t> </w:t>
      </w:r>
      <w:r>
        <w:rPr>
          <w:vertAlign w:val="baseline"/>
        </w:rPr>
        <w:t>intentionally</w:t>
      </w:r>
      <w:r>
        <w:rPr>
          <w:spacing w:val="-5"/>
          <w:vertAlign w:val="baseline"/>
        </w:rPr>
        <w:t> </w:t>
      </w:r>
      <w:r>
        <w:rPr>
          <w:vertAlign w:val="baseline"/>
        </w:rPr>
        <w:t>seek</w:t>
      </w:r>
      <w:r>
        <w:rPr>
          <w:spacing w:val="-5"/>
          <w:vertAlign w:val="baseline"/>
        </w:rPr>
        <w:t> </w:t>
      </w:r>
      <w:r>
        <w:rPr>
          <w:vertAlign w:val="baseline"/>
        </w:rPr>
        <w:t>out</w:t>
      </w:r>
      <w:r>
        <w:rPr>
          <w:spacing w:val="-5"/>
          <w:vertAlign w:val="baseline"/>
        </w:rPr>
        <w:t> </w:t>
      </w:r>
      <w:r>
        <w:rPr>
          <w:vertAlign w:val="baseline"/>
        </w:rPr>
        <w:t>less</w:t>
      </w:r>
      <w:r>
        <w:rPr>
          <w:spacing w:val="-5"/>
          <w:vertAlign w:val="baseline"/>
        </w:rPr>
        <w:t> </w:t>
      </w:r>
      <w:r>
        <w:rPr>
          <w:vertAlign w:val="baseline"/>
        </w:rPr>
        <w:t>visible</w:t>
      </w:r>
      <w:r>
        <w:rPr>
          <w:spacing w:val="-5"/>
          <w:vertAlign w:val="baseline"/>
        </w:rPr>
        <w:t> </w:t>
      </w:r>
      <w:r>
        <w:rPr>
          <w:vertAlign w:val="baseline"/>
        </w:rPr>
        <w:t>forms</w:t>
      </w:r>
      <w:r>
        <w:rPr>
          <w:spacing w:val="-5"/>
          <w:vertAlign w:val="baseline"/>
        </w:rPr>
        <w:t> </w:t>
      </w:r>
      <w:r>
        <w:rPr>
          <w:vertAlign w:val="baseline"/>
        </w:rPr>
        <w:t>of manipulation</w:t>
      </w:r>
      <w:r>
        <w:rPr>
          <w:spacing w:val="-1"/>
          <w:vertAlign w:val="baseline"/>
        </w:rPr>
        <w:t> </w:t>
      </w:r>
      <w:r>
        <w:rPr>
          <w:vertAlign w:val="baseline"/>
        </w:rPr>
        <w:t>when</w:t>
      </w:r>
      <w:r>
        <w:rPr>
          <w:spacing w:val="-1"/>
          <w:vertAlign w:val="baseline"/>
        </w:rPr>
        <w:t> </w:t>
      </w:r>
      <w:r>
        <w:rPr>
          <w:vertAlign w:val="baseline"/>
        </w:rPr>
        <w:t>openness</w:t>
      </w:r>
      <w:r>
        <w:rPr>
          <w:spacing w:val="-2"/>
          <w:vertAlign w:val="baseline"/>
        </w:rPr>
        <w:t> </w:t>
      </w:r>
      <w:r>
        <w:rPr>
          <w:vertAlign w:val="baseline"/>
        </w:rPr>
        <w:t>is</w:t>
      </w:r>
      <w:r>
        <w:rPr>
          <w:spacing w:val="-2"/>
          <w:vertAlign w:val="baseline"/>
        </w:rPr>
        <w:t> </w:t>
      </w:r>
      <w:r>
        <w:rPr>
          <w:vertAlign w:val="baseline"/>
        </w:rPr>
        <w:t>high, to</w:t>
      </w:r>
      <w:r>
        <w:rPr>
          <w:spacing w:val="-1"/>
          <w:vertAlign w:val="baseline"/>
        </w:rPr>
        <w:t> </w:t>
      </w:r>
      <w:r>
        <w:rPr>
          <w:vertAlign w:val="baseline"/>
        </w:rPr>
        <w:t>avoid</w:t>
      </w:r>
      <w:r>
        <w:rPr>
          <w:spacing w:val="-1"/>
          <w:vertAlign w:val="baseline"/>
        </w:rPr>
        <w:t> </w:t>
      </w:r>
      <w:r>
        <w:rPr>
          <w:vertAlign w:val="baseline"/>
        </w:rPr>
        <w:t>the</w:t>
      </w:r>
      <w:r>
        <w:rPr>
          <w:spacing w:val="-1"/>
          <w:vertAlign w:val="baseline"/>
        </w:rPr>
        <w:t> </w:t>
      </w:r>
      <w:r>
        <w:rPr>
          <w:vertAlign w:val="baseline"/>
        </w:rPr>
        <w:t>legitimacy</w:t>
      </w:r>
      <w:r>
        <w:rPr>
          <w:spacing w:val="-1"/>
          <w:vertAlign w:val="baseline"/>
        </w:rPr>
        <w:t> </w:t>
      </w:r>
      <w:r>
        <w:rPr>
          <w:vertAlign w:val="baseline"/>
        </w:rPr>
        <w:t>costs</w:t>
      </w:r>
      <w:r>
        <w:rPr>
          <w:spacing w:val="-2"/>
          <w:vertAlign w:val="baseline"/>
        </w:rPr>
        <w:t> </w:t>
      </w:r>
      <w:r>
        <w:rPr>
          <w:vertAlign w:val="baseline"/>
        </w:rPr>
        <w:t>associated</w:t>
      </w:r>
      <w:r>
        <w:rPr>
          <w:spacing w:val="-1"/>
          <w:vertAlign w:val="baseline"/>
        </w:rPr>
        <w:t> </w:t>
      </w:r>
      <w:r>
        <w:rPr>
          <w:vertAlign w:val="baseline"/>
        </w:rPr>
        <w:t>with</w:t>
      </w:r>
      <w:r>
        <w:rPr>
          <w:spacing w:val="-1"/>
          <w:vertAlign w:val="baseline"/>
        </w:rPr>
        <w:t> </w:t>
      </w:r>
      <w:r>
        <w:rPr>
          <w:vertAlign w:val="baseline"/>
        </w:rPr>
        <w:t>ex-posed</w:t>
      </w:r>
      <w:r>
        <w:rPr>
          <w:spacing w:val="-4"/>
          <w:vertAlign w:val="baseline"/>
        </w:rPr>
        <w:t> </w:t>
      </w:r>
      <w:r>
        <w:rPr>
          <w:vertAlign w:val="baseline"/>
        </w:rPr>
        <w:t>manipulation. Alternatively,</w:t>
      </w:r>
      <w:r>
        <w:rPr>
          <w:spacing w:val="-4"/>
          <w:vertAlign w:val="baseline"/>
        </w:rPr>
        <w:t> </w:t>
      </w:r>
      <w:r>
        <w:rPr>
          <w:vertAlign w:val="baseline"/>
        </w:rPr>
        <w:t>as</w:t>
      </w:r>
      <w:r>
        <w:rPr>
          <w:spacing w:val="-4"/>
          <w:vertAlign w:val="baseline"/>
        </w:rPr>
        <w:t> </w:t>
      </w:r>
      <w:r>
        <w:rPr>
          <w:vertAlign w:val="baseline"/>
        </w:rPr>
        <w:t>I</w:t>
      </w:r>
      <w:r>
        <w:rPr>
          <w:spacing w:val="-3"/>
          <w:vertAlign w:val="baseline"/>
        </w:rPr>
        <w:t> </w:t>
      </w:r>
      <w:r>
        <w:rPr>
          <w:vertAlign w:val="baseline"/>
        </w:rPr>
        <w:t>argue</w:t>
      </w:r>
      <w:r>
        <w:rPr>
          <w:spacing w:val="-4"/>
          <w:vertAlign w:val="baseline"/>
        </w:rPr>
        <w:t> </w:t>
      </w:r>
      <w:r>
        <w:rPr>
          <w:vertAlign w:val="baseline"/>
        </w:rPr>
        <w:t>in</w:t>
      </w:r>
      <w:r>
        <w:rPr>
          <w:spacing w:val="-3"/>
          <w:vertAlign w:val="baseline"/>
        </w:rPr>
        <w:t> </w:t>
      </w:r>
      <w:r>
        <w:rPr>
          <w:vertAlign w:val="baseline"/>
        </w:rPr>
        <w:t>this</w:t>
      </w:r>
      <w:r>
        <w:rPr>
          <w:spacing w:val="-4"/>
          <w:vertAlign w:val="baseline"/>
        </w:rPr>
        <w:t> </w:t>
      </w:r>
      <w:r>
        <w:rPr>
          <w:vertAlign w:val="baseline"/>
        </w:rPr>
        <w:t>volume,</w:t>
      </w:r>
      <w:r>
        <w:rPr>
          <w:spacing w:val="-3"/>
          <w:vertAlign w:val="baseline"/>
        </w:rPr>
        <w:t> </w:t>
      </w:r>
      <w:r>
        <w:rPr>
          <w:vertAlign w:val="baseline"/>
        </w:rPr>
        <w:t>it</w:t>
      </w:r>
      <w:r>
        <w:rPr>
          <w:spacing w:val="-4"/>
          <w:vertAlign w:val="baseline"/>
        </w:rPr>
        <w:t> </w:t>
      </w:r>
      <w:r>
        <w:rPr>
          <w:vertAlign w:val="baseline"/>
        </w:rPr>
        <w:t>could</w:t>
      </w:r>
      <w:r>
        <w:rPr>
          <w:spacing w:val="-3"/>
          <w:vertAlign w:val="baseline"/>
        </w:rPr>
        <w:t> </w:t>
      </w:r>
      <w:r>
        <w:rPr>
          <w:vertAlign w:val="baseline"/>
        </w:rPr>
        <w:t>be</w:t>
      </w:r>
      <w:r>
        <w:rPr>
          <w:spacing w:val="-4"/>
          <w:vertAlign w:val="baseline"/>
        </w:rPr>
        <w:t> </w:t>
      </w:r>
      <w:r>
        <w:rPr>
          <w:vertAlign w:val="baseline"/>
        </w:rPr>
        <w:t>that</w:t>
      </w:r>
      <w:r>
        <w:rPr>
          <w:spacing w:val="-3"/>
          <w:vertAlign w:val="baseline"/>
        </w:rPr>
        <w:t> </w:t>
      </w:r>
      <w:r>
        <w:rPr>
          <w:vertAlign w:val="baseline"/>
        </w:rPr>
        <w:t>low-level agents</w:t>
      </w:r>
      <w:r>
        <w:rPr>
          <w:spacing w:val="-7"/>
          <w:vertAlign w:val="baseline"/>
        </w:rPr>
        <w:t> </w:t>
      </w:r>
      <w:r>
        <w:rPr>
          <w:vertAlign w:val="baseline"/>
        </w:rPr>
        <w:t>are</w:t>
      </w:r>
      <w:r>
        <w:rPr>
          <w:spacing w:val="-7"/>
          <w:vertAlign w:val="baseline"/>
        </w:rPr>
        <w:t> </w:t>
      </w:r>
      <w:r>
        <w:rPr>
          <w:vertAlign w:val="baseline"/>
        </w:rPr>
        <w:t>less</w:t>
      </w:r>
      <w:r>
        <w:rPr>
          <w:spacing w:val="-7"/>
          <w:vertAlign w:val="baseline"/>
        </w:rPr>
        <w:t> </w:t>
      </w:r>
      <w:r>
        <w:rPr>
          <w:vertAlign w:val="baseline"/>
        </w:rPr>
        <w:t>willing</w:t>
      </w:r>
      <w:r>
        <w:rPr>
          <w:spacing w:val="-7"/>
          <w:vertAlign w:val="baseline"/>
        </w:rPr>
        <w:t> </w:t>
      </w:r>
      <w:r>
        <w:rPr>
          <w:vertAlign w:val="baseline"/>
        </w:rPr>
        <w:t>to</w:t>
      </w:r>
      <w:r>
        <w:rPr>
          <w:spacing w:val="-7"/>
          <w:vertAlign w:val="baseline"/>
        </w:rPr>
        <w:t> </w:t>
      </w:r>
      <w:r>
        <w:rPr>
          <w:vertAlign w:val="baseline"/>
        </w:rPr>
        <w:t>expose</w:t>
      </w:r>
      <w:r>
        <w:rPr>
          <w:spacing w:val="-7"/>
          <w:vertAlign w:val="baseline"/>
        </w:rPr>
        <w:t> </w:t>
      </w:r>
      <w:r>
        <w:rPr>
          <w:vertAlign w:val="baseline"/>
        </w:rPr>
        <w:t>themselves</w:t>
      </w:r>
      <w:r>
        <w:rPr>
          <w:spacing w:val="-7"/>
          <w:vertAlign w:val="baseline"/>
        </w:rPr>
        <w:t> </w:t>
      </w:r>
      <w:r>
        <w:rPr>
          <w:vertAlign w:val="baseline"/>
        </w:rPr>
        <w:t>to</w:t>
      </w:r>
      <w:r>
        <w:rPr>
          <w:spacing w:val="-7"/>
          <w:vertAlign w:val="baseline"/>
        </w:rPr>
        <w:t> </w:t>
      </w:r>
      <w:r>
        <w:rPr>
          <w:vertAlign w:val="baseline"/>
        </w:rPr>
        <w:t>personal</w:t>
      </w:r>
      <w:r>
        <w:rPr>
          <w:spacing w:val="-7"/>
          <w:vertAlign w:val="baseline"/>
        </w:rPr>
        <w:t> </w:t>
      </w:r>
      <w:r>
        <w:rPr>
          <w:vertAlign w:val="baseline"/>
        </w:rPr>
        <w:t>risk</w:t>
      </w:r>
      <w:r>
        <w:rPr>
          <w:spacing w:val="-7"/>
          <w:vertAlign w:val="baseline"/>
        </w:rPr>
        <w:t> </w:t>
      </w:r>
      <w:r>
        <w:rPr>
          <w:vertAlign w:val="baseline"/>
        </w:rPr>
        <w:t>when</w:t>
      </w:r>
      <w:r>
        <w:rPr>
          <w:spacing w:val="-7"/>
          <w:vertAlign w:val="baseline"/>
        </w:rPr>
        <w:t> </w:t>
      </w:r>
      <w:r>
        <w:rPr>
          <w:vertAlign w:val="baseline"/>
        </w:rPr>
        <w:t>political</w:t>
      </w:r>
      <w:r>
        <w:rPr>
          <w:spacing w:val="-7"/>
          <w:vertAlign w:val="baseline"/>
        </w:rPr>
        <w:t> </w:t>
      </w:r>
      <w:r>
        <w:rPr>
          <w:vertAlign w:val="baseline"/>
        </w:rPr>
        <w:t>openness</w:t>
      </w:r>
      <w:r>
        <w:rPr>
          <w:spacing w:val="-7"/>
          <w:vertAlign w:val="baseline"/>
        </w:rPr>
        <w:t> </w:t>
      </w:r>
      <w:r>
        <w:rPr>
          <w:vertAlign w:val="baseline"/>
        </w:rPr>
        <w:t>is high, leaving the incumbent to rely on less efficient forms of manipulation (or, in the extreme, none at all).</w:t>
      </w:r>
    </w:p>
    <w:p>
      <w:pPr>
        <w:pStyle w:val="BodyText"/>
        <w:spacing w:line="249" w:lineRule="auto" w:before="119"/>
        <w:ind w:left="1406" w:right="1395" w:firstLine="1"/>
        <w:jc w:val="both"/>
      </w:pPr>
      <w:r>
        <w:rPr/>
        <w:t>There are two reasons to doubt the regime-weakness version of events, one empirical and one conceptual.</w:t>
      </w:r>
      <w:r>
        <w:rPr>
          <w:spacing w:val="40"/>
        </w:rPr>
        <w:t> </w:t>
      </w:r>
      <w:r>
        <w:rPr/>
        <w:t>Empirically, the analysis in Chapter 3 shows that election fraud tends</w:t>
      </w:r>
      <w:r>
        <w:rPr>
          <w:spacing w:val="-9"/>
        </w:rPr>
        <w:t> </w:t>
      </w:r>
      <w:r>
        <w:rPr/>
        <w:t>to</w:t>
      </w:r>
      <w:r>
        <w:rPr>
          <w:spacing w:val="-9"/>
        </w:rPr>
        <w:t> </w:t>
      </w:r>
      <w:r>
        <w:rPr>
          <w:i/>
        </w:rPr>
        <w:t>increase</w:t>
      </w:r>
      <w:r>
        <w:rPr>
          <w:i/>
          <w:spacing w:val="-9"/>
        </w:rPr>
        <w:t> </w:t>
      </w:r>
      <w:r>
        <w:rPr/>
        <w:t>with</w:t>
      </w:r>
      <w:r>
        <w:rPr>
          <w:spacing w:val="-9"/>
        </w:rPr>
        <w:t> </w:t>
      </w:r>
      <w:r>
        <w:rPr/>
        <w:t>protest</w:t>
      </w:r>
      <w:r>
        <w:rPr>
          <w:spacing w:val="-9"/>
        </w:rPr>
        <w:t> </w:t>
      </w:r>
      <w:r>
        <w:rPr/>
        <w:t>risk,</w:t>
      </w:r>
      <w:r>
        <w:rPr>
          <w:spacing w:val="-8"/>
        </w:rPr>
        <w:t> </w:t>
      </w:r>
      <w:r>
        <w:rPr/>
        <w:t>rather</w:t>
      </w:r>
      <w:r>
        <w:rPr>
          <w:spacing w:val="-9"/>
        </w:rPr>
        <w:t> </w:t>
      </w:r>
      <w:r>
        <w:rPr/>
        <w:t>than</w:t>
      </w:r>
      <w:r>
        <w:rPr>
          <w:spacing w:val="-9"/>
        </w:rPr>
        <w:t> </w:t>
      </w:r>
      <w:r>
        <w:rPr/>
        <w:t>decline.</w:t>
      </w:r>
      <w:r>
        <w:rPr>
          <w:spacing w:val="10"/>
        </w:rPr>
        <w:t> </w:t>
      </w:r>
      <w:r>
        <w:rPr/>
        <w:t>We</w:t>
      </w:r>
      <w:r>
        <w:rPr>
          <w:spacing w:val="-9"/>
        </w:rPr>
        <w:t> </w:t>
      </w:r>
      <w:r>
        <w:rPr/>
        <w:t>observe</w:t>
      </w:r>
      <w:r>
        <w:rPr>
          <w:spacing w:val="-9"/>
        </w:rPr>
        <w:t> </w:t>
      </w:r>
      <w:r>
        <w:rPr/>
        <w:t>the</w:t>
      </w:r>
      <w:r>
        <w:rPr>
          <w:spacing w:val="-9"/>
        </w:rPr>
        <w:t> </w:t>
      </w:r>
      <w:r>
        <w:rPr/>
        <w:t>opposite</w:t>
      </w:r>
      <w:r>
        <w:rPr>
          <w:spacing w:val="-9"/>
        </w:rPr>
        <w:t> </w:t>
      </w:r>
      <w:r>
        <w:rPr/>
        <w:t>pattern here, at the regional level.</w:t>
      </w:r>
      <w:r>
        <w:rPr>
          <w:spacing w:val="25"/>
        </w:rPr>
        <w:t> </w:t>
      </w:r>
      <w:r>
        <w:rPr/>
        <w:t>Ecological inference could be the culprit, though it is diffi-cult</w:t>
      </w:r>
      <w:r>
        <w:rPr>
          <w:spacing w:val="-10"/>
        </w:rPr>
        <w:t> </w:t>
      </w:r>
      <w:r>
        <w:rPr/>
        <w:t>to</w:t>
      </w:r>
      <w:r>
        <w:rPr>
          <w:spacing w:val="-10"/>
        </w:rPr>
        <w:t> </w:t>
      </w:r>
      <w:r>
        <w:rPr/>
        <w:t>see</w:t>
      </w:r>
      <w:r>
        <w:rPr>
          <w:spacing w:val="-10"/>
        </w:rPr>
        <w:t> </w:t>
      </w:r>
      <w:r>
        <w:rPr/>
        <w:t>how</w:t>
      </w:r>
      <w:r>
        <w:rPr>
          <w:spacing w:val="-10"/>
        </w:rPr>
        <w:t> </w:t>
      </w:r>
      <w:r>
        <w:rPr/>
        <w:t>falsification</w:t>
      </w:r>
      <w:r>
        <w:rPr>
          <w:spacing w:val="-10"/>
        </w:rPr>
        <w:t> </w:t>
      </w:r>
      <w:r>
        <w:rPr/>
        <w:t>could</w:t>
      </w:r>
      <w:r>
        <w:rPr>
          <w:spacing w:val="-10"/>
        </w:rPr>
        <w:t> </w:t>
      </w:r>
      <w:r>
        <w:rPr/>
        <w:t>decrease</w:t>
      </w:r>
      <w:r>
        <w:rPr>
          <w:spacing w:val="-10"/>
        </w:rPr>
        <w:t> </w:t>
      </w:r>
      <w:r>
        <w:rPr/>
        <w:t>nationally</w:t>
      </w:r>
      <w:r>
        <w:rPr>
          <w:spacing w:val="-10"/>
        </w:rPr>
        <w:t> </w:t>
      </w:r>
      <w:r>
        <w:rPr/>
        <w:t>in</w:t>
      </w:r>
      <w:r>
        <w:rPr>
          <w:spacing w:val="-10"/>
        </w:rPr>
        <w:t> </w:t>
      </w:r>
      <w:r>
        <w:rPr/>
        <w:t>response</w:t>
      </w:r>
      <w:r>
        <w:rPr>
          <w:spacing w:val="-10"/>
        </w:rPr>
        <w:t> </w:t>
      </w:r>
      <w:r>
        <w:rPr/>
        <w:t>to</w:t>
      </w:r>
      <w:r>
        <w:rPr>
          <w:spacing w:val="-10"/>
        </w:rPr>
        <w:t> </w:t>
      </w:r>
      <w:r>
        <w:rPr/>
        <w:t>political</w:t>
      </w:r>
      <w:r>
        <w:rPr>
          <w:spacing w:val="-10"/>
        </w:rPr>
        <w:t> </w:t>
      </w:r>
      <w:r>
        <w:rPr/>
        <w:t>openness, while increasing with competitiveness at the regional level.</w:t>
      </w:r>
      <w:r>
        <w:rPr>
          <w:spacing w:val="26"/>
        </w:rPr>
        <w:t> </w:t>
      </w:r>
      <w:r>
        <w:rPr/>
        <w:t>Is this what see see in the Russian case?</w:t>
      </w:r>
    </w:p>
    <w:p>
      <w:pPr>
        <w:pStyle w:val="BodyText"/>
        <w:spacing w:before="6"/>
      </w:pPr>
      <w:r>
        <w:rPr/>
        <w:drawing>
          <wp:anchor distT="0" distB="0" distL="0" distR="0" allowOverlap="1" layoutInCell="1" locked="0" behindDoc="1" simplePos="0" relativeHeight="487610368">
            <wp:simplePos x="0" y="0"/>
            <wp:positionH relativeFrom="page">
              <wp:posOffset>2096345</wp:posOffset>
            </wp:positionH>
            <wp:positionV relativeFrom="paragraph">
              <wp:posOffset>165680</wp:posOffset>
            </wp:positionV>
            <wp:extent cx="3414998" cy="1980628"/>
            <wp:effectExtent l="0" t="0" r="0" b="0"/>
            <wp:wrapTopAndBottom/>
            <wp:docPr id="192" name="Image 192"/>
            <wp:cNvGraphicFramePr>
              <a:graphicFrameLocks/>
            </wp:cNvGraphicFramePr>
            <a:graphic>
              <a:graphicData uri="http://schemas.openxmlformats.org/drawingml/2006/picture">
                <pic:pic>
                  <pic:nvPicPr>
                    <pic:cNvPr id="192" name="Image 192"/>
                    <pic:cNvPicPr/>
                  </pic:nvPicPr>
                  <pic:blipFill>
                    <a:blip r:embed="rId66" cstate="print"/>
                    <a:stretch>
                      <a:fillRect/>
                    </a:stretch>
                  </pic:blipFill>
                  <pic:spPr>
                    <a:xfrm>
                      <a:off x="0" y="0"/>
                      <a:ext cx="3414998" cy="1980628"/>
                    </a:xfrm>
                    <a:prstGeom prst="rect">
                      <a:avLst/>
                    </a:prstGeom>
                  </pic:spPr>
                </pic:pic>
              </a:graphicData>
            </a:graphic>
          </wp:anchor>
        </w:drawing>
      </w:r>
    </w:p>
    <w:p>
      <w:pPr>
        <w:pStyle w:val="BodyText"/>
        <w:spacing w:before="37"/>
      </w:pPr>
    </w:p>
    <w:p>
      <w:pPr>
        <w:pStyle w:val="BodyText"/>
        <w:ind w:right="16"/>
        <w:jc w:val="center"/>
      </w:pPr>
      <w:r>
        <w:rPr/>
        <w:t>Figure</w:t>
      </w:r>
      <w:r>
        <w:rPr>
          <w:spacing w:val="-5"/>
        </w:rPr>
        <w:t> </w:t>
      </w:r>
      <w:r>
        <w:rPr/>
        <w:t>4.4:</w:t>
      </w:r>
      <w:r>
        <w:rPr>
          <w:spacing w:val="11"/>
        </w:rPr>
        <w:t> </w:t>
      </w:r>
      <w:r>
        <w:rPr/>
        <w:t>Protest</w:t>
      </w:r>
      <w:r>
        <w:rPr>
          <w:spacing w:val="-4"/>
        </w:rPr>
        <w:t> </w:t>
      </w:r>
      <w:r>
        <w:rPr/>
        <w:t>risk</w:t>
      </w:r>
      <w:r>
        <w:rPr>
          <w:spacing w:val="-5"/>
        </w:rPr>
        <w:t> </w:t>
      </w:r>
      <w:r>
        <w:rPr/>
        <w:t>and</w:t>
      </w:r>
      <w:r>
        <w:rPr>
          <w:spacing w:val="-4"/>
        </w:rPr>
        <w:t> </w:t>
      </w:r>
      <w:r>
        <w:rPr/>
        <w:t>fraud</w:t>
      </w:r>
      <w:r>
        <w:rPr>
          <w:spacing w:val="-5"/>
        </w:rPr>
        <w:t> </w:t>
      </w:r>
      <w:r>
        <w:rPr/>
        <w:t>in</w:t>
      </w:r>
      <w:r>
        <w:rPr>
          <w:spacing w:val="-4"/>
        </w:rPr>
        <w:t> </w:t>
      </w:r>
      <w:r>
        <w:rPr>
          <w:spacing w:val="-2"/>
        </w:rPr>
        <w:t>Russia</w:t>
      </w:r>
    </w:p>
    <w:p>
      <w:pPr>
        <w:pStyle w:val="BodyText"/>
        <w:spacing w:before="65"/>
      </w:pPr>
    </w:p>
    <w:p>
      <w:pPr>
        <w:pStyle w:val="BodyText"/>
        <w:spacing w:line="249" w:lineRule="auto"/>
        <w:ind w:left="1406" w:right="1396" w:firstLine="7"/>
        <w:jc w:val="both"/>
      </w:pPr>
      <w:r>
        <w:rPr>
          <w:spacing w:val="-2"/>
        </w:rPr>
        <w:t>Figures</w:t>
      </w:r>
      <w:r>
        <w:rPr>
          <w:spacing w:val="-9"/>
        </w:rPr>
        <w:t> </w:t>
      </w:r>
      <w:r>
        <w:rPr>
          <w:spacing w:val="-2"/>
        </w:rPr>
        <w:t>4.4</w:t>
      </w:r>
      <w:r>
        <w:rPr>
          <w:spacing w:val="-9"/>
        </w:rPr>
        <w:t> </w:t>
      </w:r>
      <w:r>
        <w:rPr>
          <w:spacing w:val="-2"/>
        </w:rPr>
        <w:t>and</w:t>
      </w:r>
      <w:r>
        <w:rPr>
          <w:spacing w:val="-9"/>
        </w:rPr>
        <w:t> </w:t>
      </w:r>
      <w:r>
        <w:rPr>
          <w:spacing w:val="-2"/>
        </w:rPr>
        <w:t>4.5</w:t>
      </w:r>
      <w:r>
        <w:rPr>
          <w:spacing w:val="-9"/>
        </w:rPr>
        <w:t> </w:t>
      </w:r>
      <w:r>
        <w:rPr>
          <w:spacing w:val="-2"/>
        </w:rPr>
        <w:t>show</w:t>
      </w:r>
      <w:r>
        <w:rPr>
          <w:spacing w:val="-9"/>
        </w:rPr>
        <w:t> </w:t>
      </w:r>
      <w:r>
        <w:rPr>
          <w:spacing w:val="-2"/>
        </w:rPr>
        <w:t>this</w:t>
      </w:r>
      <w:r>
        <w:rPr>
          <w:spacing w:val="-9"/>
        </w:rPr>
        <w:t> </w:t>
      </w:r>
      <w:r>
        <w:rPr>
          <w:spacing w:val="-2"/>
        </w:rPr>
        <w:t>is</w:t>
      </w:r>
      <w:r>
        <w:rPr>
          <w:spacing w:val="-9"/>
        </w:rPr>
        <w:t> </w:t>
      </w:r>
      <w:r>
        <w:rPr>
          <w:spacing w:val="-2"/>
        </w:rPr>
        <w:t>not</w:t>
      </w:r>
      <w:r>
        <w:rPr>
          <w:spacing w:val="-9"/>
        </w:rPr>
        <w:t> </w:t>
      </w:r>
      <w:r>
        <w:rPr>
          <w:spacing w:val="-2"/>
        </w:rPr>
        <w:t>the</w:t>
      </w:r>
      <w:r>
        <w:rPr>
          <w:spacing w:val="-9"/>
        </w:rPr>
        <w:t> </w:t>
      </w:r>
      <w:r>
        <w:rPr>
          <w:spacing w:val="-2"/>
        </w:rPr>
        <w:t>case,</w:t>
      </w:r>
      <w:r>
        <w:rPr>
          <w:spacing w:val="-5"/>
        </w:rPr>
        <w:t> </w:t>
      </w:r>
      <w:r>
        <w:rPr>
          <w:spacing w:val="-2"/>
        </w:rPr>
        <w:t>using</w:t>
      </w:r>
      <w:r>
        <w:rPr>
          <w:spacing w:val="-9"/>
        </w:rPr>
        <w:t> </w:t>
      </w:r>
      <w:r>
        <w:rPr>
          <w:spacing w:val="-2"/>
        </w:rPr>
        <w:t>the</w:t>
      </w:r>
      <w:r>
        <w:rPr>
          <w:spacing w:val="-9"/>
        </w:rPr>
        <w:t> </w:t>
      </w:r>
      <w:r>
        <w:rPr>
          <w:spacing w:val="-2"/>
        </w:rPr>
        <w:t>measures</w:t>
      </w:r>
      <w:r>
        <w:rPr>
          <w:spacing w:val="-9"/>
        </w:rPr>
        <w:t> </w:t>
      </w:r>
      <w:r>
        <w:rPr>
          <w:spacing w:val="-2"/>
        </w:rPr>
        <w:t>from</w:t>
      </w:r>
      <w:r>
        <w:rPr>
          <w:spacing w:val="-9"/>
        </w:rPr>
        <w:t> </w:t>
      </w:r>
      <w:r>
        <w:rPr>
          <w:spacing w:val="-2"/>
        </w:rPr>
        <w:t>Chapter</w:t>
      </w:r>
      <w:r>
        <w:rPr>
          <w:spacing w:val="-9"/>
        </w:rPr>
        <w:t> </w:t>
      </w:r>
      <w:r>
        <w:rPr>
          <w:spacing w:val="-2"/>
        </w:rPr>
        <w:t>3;</w:t>
      </w:r>
      <w:r>
        <w:rPr>
          <w:spacing w:val="-3"/>
        </w:rPr>
        <w:t> </w:t>
      </w:r>
      <w:r>
        <w:rPr>
          <w:spacing w:val="-2"/>
        </w:rPr>
        <w:t>the</w:t>
      </w:r>
      <w:r>
        <w:rPr>
          <w:spacing w:val="-9"/>
        </w:rPr>
        <w:t> </w:t>
      </w:r>
      <w:r>
        <w:rPr>
          <w:spacing w:val="-2"/>
        </w:rPr>
        <w:t>data </w:t>
      </w:r>
      <w:r>
        <w:rPr/>
        <w:t>from</w:t>
      </w:r>
      <w:r>
        <w:rPr>
          <w:spacing w:val="-5"/>
        </w:rPr>
        <w:t> </w:t>
      </w:r>
      <w:r>
        <w:rPr/>
        <w:t>Russia</w:t>
      </w:r>
      <w:r>
        <w:rPr>
          <w:spacing w:val="-5"/>
        </w:rPr>
        <w:t> </w:t>
      </w:r>
      <w:r>
        <w:rPr/>
        <w:t>follow</w:t>
      </w:r>
      <w:r>
        <w:rPr>
          <w:spacing w:val="-5"/>
        </w:rPr>
        <w:t> </w:t>
      </w:r>
      <w:r>
        <w:rPr/>
        <w:t>the</w:t>
      </w:r>
      <w:r>
        <w:rPr>
          <w:spacing w:val="-5"/>
        </w:rPr>
        <w:t> </w:t>
      </w:r>
      <w:r>
        <w:rPr/>
        <w:t>cross-national</w:t>
      </w:r>
      <w:r>
        <w:rPr>
          <w:spacing w:val="-5"/>
        </w:rPr>
        <w:t> </w:t>
      </w:r>
      <w:r>
        <w:rPr/>
        <w:t>pattern.</w:t>
      </w:r>
      <w:r>
        <w:rPr>
          <w:spacing w:val="12"/>
        </w:rPr>
        <w:t> </w:t>
      </w:r>
      <w:r>
        <w:rPr/>
        <w:t>The</w:t>
      </w:r>
      <w:r>
        <w:rPr>
          <w:spacing w:val="-5"/>
        </w:rPr>
        <w:t> </w:t>
      </w:r>
      <w:r>
        <w:rPr/>
        <w:t>figures</w:t>
      </w:r>
      <w:r>
        <w:rPr>
          <w:spacing w:val="-5"/>
        </w:rPr>
        <w:t> </w:t>
      </w:r>
      <w:r>
        <w:rPr/>
        <w:t>present</w:t>
      </w:r>
      <w:r>
        <w:rPr>
          <w:spacing w:val="-5"/>
        </w:rPr>
        <w:t> </w:t>
      </w:r>
      <w:r>
        <w:rPr/>
        <w:t>data</w:t>
      </w:r>
      <w:r>
        <w:rPr>
          <w:spacing w:val="-5"/>
        </w:rPr>
        <w:t> </w:t>
      </w:r>
      <w:r>
        <w:rPr/>
        <w:t>from</w:t>
      </w:r>
      <w:r>
        <w:rPr>
          <w:spacing w:val="-5"/>
        </w:rPr>
        <w:t> </w:t>
      </w:r>
      <w:r>
        <w:rPr/>
        <w:t>Chapter</w:t>
      </w:r>
      <w:r>
        <w:rPr>
          <w:spacing w:val="-5"/>
        </w:rPr>
        <w:t> </w:t>
      </w:r>
      <w:r>
        <w:rPr/>
        <w:t>3 </w:t>
      </w:r>
      <w:r>
        <w:rPr>
          <w:spacing w:val="-2"/>
        </w:rPr>
        <w:t>for</w:t>
      </w:r>
      <w:r>
        <w:rPr>
          <w:spacing w:val="-7"/>
        </w:rPr>
        <w:t> </w:t>
      </w:r>
      <w:r>
        <w:rPr>
          <w:spacing w:val="-2"/>
        </w:rPr>
        <w:t>the</w:t>
      </w:r>
      <w:r>
        <w:rPr>
          <w:spacing w:val="-7"/>
        </w:rPr>
        <w:t> </w:t>
      </w:r>
      <w:r>
        <w:rPr>
          <w:spacing w:val="-2"/>
        </w:rPr>
        <w:t>Russian</w:t>
      </w:r>
      <w:r>
        <w:rPr>
          <w:spacing w:val="-7"/>
        </w:rPr>
        <w:t> </w:t>
      </w:r>
      <w:r>
        <w:rPr>
          <w:spacing w:val="-2"/>
        </w:rPr>
        <w:t>case</w:t>
      </w:r>
      <w:r>
        <w:rPr>
          <w:spacing w:val="-7"/>
        </w:rPr>
        <w:t> </w:t>
      </w:r>
      <w:r>
        <w:rPr>
          <w:spacing w:val="-2"/>
        </w:rPr>
        <w:t>only.</w:t>
      </w:r>
      <w:r>
        <w:rPr>
          <w:spacing w:val="21"/>
        </w:rPr>
        <w:t> </w:t>
      </w:r>
      <w:r>
        <w:rPr>
          <w:spacing w:val="-2"/>
        </w:rPr>
        <w:t>Protest</w:t>
      </w:r>
      <w:r>
        <w:rPr>
          <w:spacing w:val="-7"/>
        </w:rPr>
        <w:t> </w:t>
      </w:r>
      <w:r>
        <w:rPr>
          <w:spacing w:val="-2"/>
        </w:rPr>
        <w:t>risk</w:t>
      </w:r>
      <w:r>
        <w:rPr>
          <w:spacing w:val="-7"/>
        </w:rPr>
        <w:t> </w:t>
      </w:r>
      <w:r>
        <w:rPr>
          <w:spacing w:val="-2"/>
        </w:rPr>
        <w:t>is</w:t>
      </w:r>
      <w:r>
        <w:rPr>
          <w:spacing w:val="-7"/>
        </w:rPr>
        <w:t> </w:t>
      </w:r>
      <w:r>
        <w:rPr>
          <w:spacing w:val="-2"/>
        </w:rPr>
        <w:t>a</w:t>
      </w:r>
      <w:r>
        <w:rPr>
          <w:spacing w:val="-7"/>
        </w:rPr>
        <w:t> </w:t>
      </w:r>
      <w:r>
        <w:rPr>
          <w:spacing w:val="-2"/>
        </w:rPr>
        <w:t>pre-election</w:t>
      </w:r>
      <w:r>
        <w:rPr>
          <w:spacing w:val="-7"/>
        </w:rPr>
        <w:t> </w:t>
      </w:r>
      <w:r>
        <w:rPr>
          <w:spacing w:val="-2"/>
        </w:rPr>
        <w:t>measure</w:t>
      </w:r>
      <w:r>
        <w:rPr>
          <w:spacing w:val="-7"/>
        </w:rPr>
        <w:t> </w:t>
      </w:r>
      <w:r>
        <w:rPr>
          <w:spacing w:val="-2"/>
        </w:rPr>
        <w:t>of</w:t>
      </w:r>
      <w:r>
        <w:rPr>
          <w:spacing w:val="-7"/>
        </w:rPr>
        <w:t> </w:t>
      </w:r>
      <w:r>
        <w:rPr>
          <w:spacing w:val="-2"/>
        </w:rPr>
        <w:t>the</w:t>
      </w:r>
      <w:r>
        <w:rPr>
          <w:spacing w:val="-7"/>
        </w:rPr>
        <w:t> </w:t>
      </w:r>
      <w:r>
        <w:rPr>
          <w:spacing w:val="-2"/>
        </w:rPr>
        <w:t>likelihood</w:t>
      </w:r>
      <w:r>
        <w:rPr>
          <w:spacing w:val="-7"/>
        </w:rPr>
        <w:t> </w:t>
      </w:r>
      <w:r>
        <w:rPr>
          <w:spacing w:val="-2"/>
        </w:rPr>
        <w:t>of</w:t>
      </w:r>
      <w:r>
        <w:rPr>
          <w:spacing w:val="-7"/>
        </w:rPr>
        <w:t> </w:t>
      </w:r>
      <w:r>
        <w:rPr>
          <w:spacing w:val="-2"/>
        </w:rPr>
        <w:t>post-</w:t>
      </w:r>
      <w:r>
        <w:rPr/>
        <w:t>election protest, based on a variety of predictors (including prior election integrity).</w:t>
      </w:r>
      <w:r>
        <w:rPr>
          <w:vertAlign w:val="superscript"/>
        </w:rPr>
        <w:t>10</w:t>
      </w:r>
      <w:r>
        <w:rPr>
          <w:vertAlign w:val="baseline"/>
        </w:rPr>
        <w:t> </w:t>
      </w:r>
      <w:r>
        <w:rPr>
          <w:spacing w:val="-2"/>
          <w:vertAlign w:val="baseline"/>
        </w:rPr>
        <w:t>As</w:t>
      </w:r>
      <w:r>
        <w:rPr>
          <w:spacing w:val="-5"/>
          <w:vertAlign w:val="baseline"/>
        </w:rPr>
        <w:t> </w:t>
      </w:r>
      <w:r>
        <w:rPr>
          <w:spacing w:val="-2"/>
          <w:vertAlign w:val="baseline"/>
        </w:rPr>
        <w:t>Figure</w:t>
      </w:r>
      <w:r>
        <w:rPr>
          <w:spacing w:val="-5"/>
          <w:vertAlign w:val="baseline"/>
        </w:rPr>
        <w:t> </w:t>
      </w:r>
      <w:r>
        <w:rPr>
          <w:spacing w:val="-2"/>
          <w:vertAlign w:val="baseline"/>
        </w:rPr>
        <w:t>4.4</w:t>
      </w:r>
      <w:r>
        <w:rPr>
          <w:spacing w:val="-5"/>
          <w:vertAlign w:val="baseline"/>
        </w:rPr>
        <w:t> </w:t>
      </w:r>
      <w:r>
        <w:rPr>
          <w:spacing w:val="-2"/>
          <w:vertAlign w:val="baseline"/>
        </w:rPr>
        <w:t>illustrates, election</w:t>
      </w:r>
      <w:r>
        <w:rPr>
          <w:spacing w:val="-5"/>
          <w:vertAlign w:val="baseline"/>
        </w:rPr>
        <w:t> </w:t>
      </w:r>
      <w:r>
        <w:rPr>
          <w:spacing w:val="-2"/>
          <w:vertAlign w:val="baseline"/>
        </w:rPr>
        <w:t>fraud</w:t>
      </w:r>
      <w:r>
        <w:rPr>
          <w:spacing w:val="-5"/>
          <w:vertAlign w:val="baseline"/>
        </w:rPr>
        <w:t> </w:t>
      </w:r>
      <w:r>
        <w:rPr>
          <w:spacing w:val="-2"/>
          <w:vertAlign w:val="baseline"/>
        </w:rPr>
        <w:t>in</w:t>
      </w:r>
      <w:r>
        <w:rPr>
          <w:spacing w:val="-5"/>
          <w:vertAlign w:val="baseline"/>
        </w:rPr>
        <w:t> </w:t>
      </w:r>
      <w:r>
        <w:rPr>
          <w:spacing w:val="-2"/>
          <w:vertAlign w:val="baseline"/>
        </w:rPr>
        <w:t>Russia</w:t>
      </w:r>
      <w:r>
        <w:rPr>
          <w:spacing w:val="-5"/>
          <w:vertAlign w:val="baseline"/>
        </w:rPr>
        <w:t> </w:t>
      </w:r>
      <w:r>
        <w:rPr>
          <w:spacing w:val="-2"/>
          <w:vertAlign w:val="baseline"/>
        </w:rPr>
        <w:t>is</w:t>
      </w:r>
      <w:r>
        <w:rPr>
          <w:spacing w:val="-5"/>
          <w:vertAlign w:val="baseline"/>
        </w:rPr>
        <w:t> </w:t>
      </w:r>
      <w:r>
        <w:rPr>
          <w:spacing w:val="-2"/>
          <w:vertAlign w:val="baseline"/>
        </w:rPr>
        <w:t>consistently</w:t>
      </w:r>
      <w:r>
        <w:rPr>
          <w:spacing w:val="-5"/>
          <w:vertAlign w:val="baseline"/>
        </w:rPr>
        <w:t> </w:t>
      </w:r>
      <w:r>
        <w:rPr>
          <w:spacing w:val="-2"/>
          <w:vertAlign w:val="baseline"/>
        </w:rPr>
        <w:t>higher</w:t>
      </w:r>
      <w:r>
        <w:rPr>
          <w:spacing w:val="-5"/>
          <w:vertAlign w:val="baseline"/>
        </w:rPr>
        <w:t> </w:t>
      </w:r>
      <w:r>
        <w:rPr>
          <w:spacing w:val="-2"/>
          <w:vertAlign w:val="baseline"/>
        </w:rPr>
        <w:t>when</w:t>
      </w:r>
      <w:r>
        <w:rPr>
          <w:spacing w:val="-5"/>
          <w:vertAlign w:val="baseline"/>
        </w:rPr>
        <w:t> </w:t>
      </w:r>
      <w:r>
        <w:rPr>
          <w:spacing w:val="-2"/>
          <w:vertAlign w:val="baseline"/>
        </w:rPr>
        <w:t>protest</w:t>
      </w:r>
      <w:r>
        <w:rPr>
          <w:spacing w:val="-5"/>
          <w:vertAlign w:val="baseline"/>
        </w:rPr>
        <w:t> </w:t>
      </w:r>
      <w:r>
        <w:rPr>
          <w:spacing w:val="-2"/>
          <w:vertAlign w:val="baseline"/>
        </w:rPr>
        <w:t>risk </w:t>
      </w:r>
      <w:r>
        <w:rPr>
          <w:vertAlign w:val="baseline"/>
        </w:rPr>
        <w:t>is elevated.</w:t>
      </w:r>
      <w:r>
        <w:rPr>
          <w:spacing w:val="37"/>
          <w:vertAlign w:val="baseline"/>
        </w:rPr>
        <w:t> </w:t>
      </w:r>
      <w:r>
        <w:rPr>
          <w:vertAlign w:val="baseline"/>
        </w:rPr>
        <w:t>Similarly, Figure 4.5 shows that fraud appears to increase as pre-election</w:t>
      </w:r>
    </w:p>
    <w:p>
      <w:pPr>
        <w:pStyle w:val="BodyText"/>
        <w:spacing w:before="11"/>
        <w:rPr>
          <w:sz w:val="5"/>
        </w:rPr>
      </w:pPr>
      <w:r>
        <w:rPr>
          <w:sz w:val="5"/>
        </w:rPr>
        <mc:AlternateContent>
          <mc:Choice Requires="wps">
            <w:drawing>
              <wp:anchor distT="0" distB="0" distL="0" distR="0" allowOverlap="1" layoutInCell="1" locked="0" behindDoc="1" simplePos="0" relativeHeight="487610880">
                <wp:simplePos x="0" y="0"/>
                <wp:positionH relativeFrom="page">
                  <wp:posOffset>2040470</wp:posOffset>
                </wp:positionH>
                <wp:positionV relativeFrom="paragraph">
                  <wp:posOffset>58935</wp:posOffset>
                </wp:positionV>
                <wp:extent cx="1746250" cy="1270"/>
                <wp:effectExtent l="0" t="0" r="0" b="0"/>
                <wp:wrapTopAndBottom/>
                <wp:docPr id="193" name="Graphic 193"/>
                <wp:cNvGraphicFramePr>
                  <a:graphicFrameLocks/>
                </wp:cNvGraphicFramePr>
                <a:graphic>
                  <a:graphicData uri="http://schemas.microsoft.com/office/word/2010/wordprocessingShape">
                    <wps:wsp>
                      <wps:cNvPr id="193" name="Graphic 193"/>
                      <wps:cNvSpPr/>
                      <wps:spPr>
                        <a:xfrm>
                          <a:off x="0" y="0"/>
                          <a:ext cx="1746250" cy="1270"/>
                        </a:xfrm>
                        <a:custGeom>
                          <a:avLst/>
                          <a:gdLst/>
                          <a:ahLst/>
                          <a:cxnLst/>
                          <a:rect l="l" t="t" r="r" b="b"/>
                          <a:pathLst>
                            <a:path w="1746250" h="0">
                              <a:moveTo>
                                <a:pt x="0" y="0"/>
                              </a:moveTo>
                              <a:lnTo>
                                <a:pt x="174603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60.667007pt;margin-top:4.640612pt;width:137.5pt;height:.1pt;mso-position-horizontal-relative:page;mso-position-vertical-relative:paragraph;z-index:-15705600;mso-wrap-distance-left:0;mso-wrap-distance-right:0" id="docshape181" coordorigin="3213,93" coordsize="2750,0" path="m3213,93l5963,93e" filled="false" stroked="true" strokeweight=".3985pt" strokecolor="#000000">
                <v:path arrowok="t"/>
                <v:stroke dashstyle="solid"/>
                <w10:wrap type="topAndBottom"/>
              </v:shape>
            </w:pict>
          </mc:Fallback>
        </mc:AlternateContent>
      </w:r>
    </w:p>
    <w:p>
      <w:pPr>
        <w:spacing w:before="20"/>
        <w:ind w:left="1630" w:right="0" w:firstLine="0"/>
        <w:jc w:val="both"/>
        <w:rPr>
          <w:sz w:val="16"/>
        </w:rPr>
      </w:pPr>
      <w:r>
        <w:rPr>
          <w:position w:val="6"/>
          <w:sz w:val="12"/>
        </w:rPr>
        <w:t>9</w:t>
      </w:r>
      <w:r>
        <w:rPr>
          <w:sz w:val="16"/>
        </w:rPr>
        <w:t>My</w:t>
      </w:r>
      <w:r>
        <w:rPr>
          <w:spacing w:val="-3"/>
          <w:sz w:val="16"/>
        </w:rPr>
        <w:t> </w:t>
      </w:r>
      <w:r>
        <w:rPr>
          <w:sz w:val="16"/>
        </w:rPr>
        <w:t>previous</w:t>
      </w:r>
      <w:r>
        <w:rPr>
          <w:spacing w:val="-2"/>
          <w:sz w:val="16"/>
        </w:rPr>
        <w:t> </w:t>
      </w:r>
      <w:r>
        <w:rPr>
          <w:sz w:val="16"/>
        </w:rPr>
        <w:t>work</w:t>
      </w:r>
      <w:r>
        <w:rPr>
          <w:spacing w:val="-3"/>
          <w:sz w:val="16"/>
        </w:rPr>
        <w:t> </w:t>
      </w:r>
      <w:r>
        <w:rPr>
          <w:sz w:val="16"/>
        </w:rPr>
        <w:t>considered</w:t>
      </w:r>
      <w:r>
        <w:rPr>
          <w:spacing w:val="-2"/>
          <w:sz w:val="16"/>
        </w:rPr>
        <w:t> </w:t>
      </w:r>
      <w:r>
        <w:rPr>
          <w:sz w:val="16"/>
        </w:rPr>
        <w:t>election</w:t>
      </w:r>
      <w:r>
        <w:rPr>
          <w:spacing w:val="-2"/>
          <w:sz w:val="16"/>
        </w:rPr>
        <w:t> </w:t>
      </w:r>
      <w:r>
        <w:rPr>
          <w:sz w:val="16"/>
        </w:rPr>
        <w:t>years</w:t>
      </w:r>
      <w:r>
        <w:rPr>
          <w:spacing w:val="-3"/>
          <w:sz w:val="16"/>
        </w:rPr>
        <w:t> </w:t>
      </w:r>
      <w:r>
        <w:rPr>
          <w:sz w:val="16"/>
        </w:rPr>
        <w:t>2003,</w:t>
      </w:r>
      <w:r>
        <w:rPr>
          <w:spacing w:val="-1"/>
          <w:sz w:val="16"/>
        </w:rPr>
        <w:t> </w:t>
      </w:r>
      <w:r>
        <w:rPr>
          <w:sz w:val="16"/>
        </w:rPr>
        <w:t>2004,</w:t>
      </w:r>
      <w:r>
        <w:rPr>
          <w:spacing w:val="-2"/>
          <w:sz w:val="16"/>
        </w:rPr>
        <w:t> </w:t>
      </w:r>
      <w:r>
        <w:rPr>
          <w:sz w:val="16"/>
        </w:rPr>
        <w:t>2007,</w:t>
      </w:r>
      <w:r>
        <w:rPr>
          <w:spacing w:val="-1"/>
          <w:sz w:val="16"/>
        </w:rPr>
        <w:t> </w:t>
      </w:r>
      <w:r>
        <w:rPr>
          <w:sz w:val="16"/>
        </w:rPr>
        <w:t>2008,</w:t>
      </w:r>
      <w:r>
        <w:rPr>
          <w:spacing w:val="-2"/>
          <w:sz w:val="16"/>
        </w:rPr>
        <w:t> </w:t>
      </w:r>
      <w:r>
        <w:rPr>
          <w:sz w:val="16"/>
        </w:rPr>
        <w:t>2011,</w:t>
      </w:r>
      <w:r>
        <w:rPr>
          <w:spacing w:val="-1"/>
          <w:sz w:val="16"/>
        </w:rPr>
        <w:t> </w:t>
      </w:r>
      <w:r>
        <w:rPr>
          <w:sz w:val="16"/>
        </w:rPr>
        <w:t>and</w:t>
      </w:r>
      <w:r>
        <w:rPr>
          <w:spacing w:val="-3"/>
          <w:sz w:val="16"/>
        </w:rPr>
        <w:t> </w:t>
      </w:r>
      <w:r>
        <w:rPr>
          <w:sz w:val="16"/>
        </w:rPr>
        <w:t>2012.</w:t>
      </w:r>
      <w:r>
        <w:rPr>
          <w:spacing w:val="15"/>
          <w:sz w:val="16"/>
        </w:rPr>
        <w:t> </w:t>
      </w:r>
      <w:r>
        <w:rPr>
          <w:sz w:val="16"/>
        </w:rPr>
        <w:t>This</w:t>
      </w:r>
      <w:r>
        <w:rPr>
          <w:spacing w:val="-2"/>
          <w:sz w:val="16"/>
        </w:rPr>
        <w:t> </w:t>
      </w:r>
      <w:r>
        <w:rPr>
          <w:sz w:val="16"/>
        </w:rPr>
        <w:t>study</w:t>
      </w:r>
      <w:r>
        <w:rPr>
          <w:spacing w:val="-3"/>
          <w:sz w:val="16"/>
        </w:rPr>
        <w:t> </w:t>
      </w:r>
      <w:r>
        <w:rPr>
          <w:spacing w:val="-4"/>
          <w:sz w:val="16"/>
        </w:rPr>
        <w:t>adds</w:t>
      </w:r>
    </w:p>
    <w:p>
      <w:pPr>
        <w:spacing w:line="179" w:lineRule="exact" w:before="6"/>
        <w:ind w:left="1413" w:right="0" w:firstLine="0"/>
        <w:jc w:val="both"/>
        <w:rPr>
          <w:sz w:val="16"/>
        </w:rPr>
      </w:pPr>
      <w:r>
        <w:rPr>
          <w:sz w:val="16"/>
        </w:rPr>
        <w:t>election</w:t>
      </w:r>
      <w:r>
        <w:rPr>
          <w:spacing w:val="-6"/>
          <w:sz w:val="16"/>
        </w:rPr>
        <w:t> </w:t>
      </w:r>
      <w:r>
        <w:rPr>
          <w:sz w:val="16"/>
        </w:rPr>
        <w:t>years</w:t>
      </w:r>
      <w:r>
        <w:rPr>
          <w:spacing w:val="-5"/>
          <w:sz w:val="16"/>
        </w:rPr>
        <w:t> </w:t>
      </w:r>
      <w:r>
        <w:rPr>
          <w:sz w:val="16"/>
        </w:rPr>
        <w:t>2000,</w:t>
      </w:r>
      <w:r>
        <w:rPr>
          <w:spacing w:val="-5"/>
          <w:sz w:val="16"/>
        </w:rPr>
        <w:t> </w:t>
      </w:r>
      <w:r>
        <w:rPr>
          <w:sz w:val="16"/>
        </w:rPr>
        <w:t>2016,</w:t>
      </w:r>
      <w:r>
        <w:rPr>
          <w:spacing w:val="-6"/>
          <w:sz w:val="16"/>
        </w:rPr>
        <w:t> </w:t>
      </w:r>
      <w:r>
        <w:rPr>
          <w:sz w:val="16"/>
        </w:rPr>
        <w:t>2018,</w:t>
      </w:r>
      <w:r>
        <w:rPr>
          <w:spacing w:val="-5"/>
          <w:sz w:val="16"/>
        </w:rPr>
        <w:t> </w:t>
      </w:r>
      <w:r>
        <w:rPr>
          <w:sz w:val="16"/>
        </w:rPr>
        <w:t>and</w:t>
      </w:r>
      <w:r>
        <w:rPr>
          <w:spacing w:val="-5"/>
          <w:sz w:val="16"/>
        </w:rPr>
        <w:t> </w:t>
      </w:r>
      <w:r>
        <w:rPr>
          <w:spacing w:val="-2"/>
          <w:sz w:val="16"/>
        </w:rPr>
        <w:t>2021.</w:t>
      </w:r>
    </w:p>
    <w:p>
      <w:pPr>
        <w:spacing w:line="202" w:lineRule="exact" w:before="0"/>
        <w:ind w:left="1570" w:right="0" w:firstLine="0"/>
        <w:jc w:val="both"/>
        <w:rPr>
          <w:sz w:val="16"/>
        </w:rPr>
      </w:pPr>
      <w:r>
        <w:rPr>
          <w:position w:val="6"/>
          <w:sz w:val="12"/>
        </w:rPr>
        <w:t>10</w:t>
      </w:r>
      <w:r>
        <w:rPr>
          <w:sz w:val="16"/>
        </w:rPr>
        <w:t>See</w:t>
      </w:r>
      <w:r>
        <w:rPr>
          <w:spacing w:val="-3"/>
          <w:sz w:val="16"/>
        </w:rPr>
        <w:t> </w:t>
      </w:r>
      <w:r>
        <w:rPr>
          <w:sz w:val="16"/>
        </w:rPr>
        <w:t>Chapter</w:t>
      </w:r>
      <w:r>
        <w:rPr>
          <w:spacing w:val="-2"/>
          <w:sz w:val="16"/>
        </w:rPr>
        <w:t> </w:t>
      </w:r>
      <w:r>
        <w:rPr>
          <w:sz w:val="16"/>
        </w:rPr>
        <w:t>3</w:t>
      </w:r>
      <w:r>
        <w:rPr>
          <w:spacing w:val="-2"/>
          <w:sz w:val="16"/>
        </w:rPr>
        <w:t> </w:t>
      </w:r>
      <w:r>
        <w:rPr>
          <w:sz w:val="16"/>
        </w:rPr>
        <w:t>for</w:t>
      </w:r>
      <w:r>
        <w:rPr>
          <w:spacing w:val="-2"/>
          <w:sz w:val="16"/>
        </w:rPr>
        <w:t> </w:t>
      </w:r>
      <w:r>
        <w:rPr>
          <w:sz w:val="16"/>
        </w:rPr>
        <w:t>more</w:t>
      </w:r>
      <w:r>
        <w:rPr>
          <w:spacing w:val="-2"/>
          <w:sz w:val="16"/>
        </w:rPr>
        <w:t> details.</w:t>
      </w:r>
    </w:p>
    <w:p>
      <w:pPr>
        <w:spacing w:after="0" w:line="202" w:lineRule="exact"/>
        <w:jc w:val="both"/>
        <w:rPr>
          <w:sz w:val="16"/>
        </w:rPr>
        <w:sectPr>
          <w:pgSz w:w="12240" w:h="15840"/>
          <w:pgMar w:header="1940" w:footer="0" w:top="2160" w:bottom="280" w:left="1800" w:right="720"/>
        </w:sectPr>
      </w:pPr>
    </w:p>
    <w:p>
      <w:pPr>
        <w:pStyle w:val="BodyText"/>
        <w:spacing w:before="180"/>
      </w:pPr>
    </w:p>
    <w:p>
      <w:pPr>
        <w:spacing w:line="240" w:lineRule="auto"/>
        <w:ind w:left="425" w:right="0" w:firstLine="0"/>
        <w:rPr>
          <w:sz w:val="20"/>
        </w:rPr>
      </w:pPr>
      <w:r>
        <w:rPr>
          <w:sz w:val="20"/>
        </w:rPr>
        <w:drawing>
          <wp:inline distT="0" distB="0" distL="0" distR="0">
            <wp:extent cx="3414998" cy="2001774"/>
            <wp:effectExtent l="0" t="0" r="0" b="0"/>
            <wp:docPr id="194" name="Image 194"/>
            <wp:cNvGraphicFramePr>
              <a:graphicFrameLocks/>
            </wp:cNvGraphicFramePr>
            <a:graphic>
              <a:graphicData uri="http://schemas.openxmlformats.org/drawingml/2006/picture">
                <pic:pic>
                  <pic:nvPicPr>
                    <pic:cNvPr id="194" name="Image 194"/>
                    <pic:cNvPicPr/>
                  </pic:nvPicPr>
                  <pic:blipFill>
                    <a:blip r:embed="rId67" cstate="print"/>
                    <a:stretch>
                      <a:fillRect/>
                    </a:stretch>
                  </pic:blipFill>
                  <pic:spPr>
                    <a:xfrm>
                      <a:off x="0" y="0"/>
                      <a:ext cx="3414998" cy="2001774"/>
                    </a:xfrm>
                    <a:prstGeom prst="rect">
                      <a:avLst/>
                    </a:prstGeom>
                  </pic:spPr>
                </pic:pic>
              </a:graphicData>
            </a:graphic>
          </wp:inline>
        </w:drawing>
      </w:r>
      <w:r>
        <w:rPr>
          <w:sz w:val="20"/>
        </w:rPr>
      </w:r>
    </w:p>
    <w:p>
      <w:pPr>
        <w:pStyle w:val="BodyText"/>
        <w:spacing w:before="3"/>
      </w:pPr>
    </w:p>
    <w:p>
      <w:pPr>
        <w:pStyle w:val="BodyText"/>
        <w:ind w:left="1729"/>
      </w:pPr>
      <w:r>
        <w:rPr/>
        <w:t>Figure</w:t>
      </w:r>
      <w:r>
        <w:rPr>
          <w:spacing w:val="-6"/>
        </w:rPr>
        <w:t> </w:t>
      </w:r>
      <w:r>
        <w:rPr/>
        <w:t>4.5:</w:t>
      </w:r>
      <w:r>
        <w:rPr>
          <w:spacing w:val="10"/>
        </w:rPr>
        <w:t> </w:t>
      </w:r>
      <w:r>
        <w:rPr/>
        <w:t>Pre-election</w:t>
      </w:r>
      <w:r>
        <w:rPr>
          <w:spacing w:val="-5"/>
        </w:rPr>
        <w:t> </w:t>
      </w:r>
      <w:r>
        <w:rPr/>
        <w:t>protest</w:t>
      </w:r>
      <w:r>
        <w:rPr>
          <w:spacing w:val="-5"/>
        </w:rPr>
        <w:t> </w:t>
      </w:r>
      <w:r>
        <w:rPr/>
        <w:t>and</w:t>
      </w:r>
      <w:r>
        <w:rPr>
          <w:spacing w:val="-6"/>
        </w:rPr>
        <w:t> </w:t>
      </w:r>
      <w:r>
        <w:rPr/>
        <w:t>fraud</w:t>
      </w:r>
      <w:r>
        <w:rPr>
          <w:spacing w:val="-5"/>
        </w:rPr>
        <w:t> </w:t>
      </w:r>
      <w:r>
        <w:rPr/>
        <w:t>in</w:t>
      </w:r>
      <w:r>
        <w:rPr>
          <w:spacing w:val="-6"/>
        </w:rPr>
        <w:t> </w:t>
      </w:r>
      <w:r>
        <w:rPr>
          <w:spacing w:val="-2"/>
        </w:rPr>
        <w:t>Russia</w:t>
      </w:r>
    </w:p>
    <w:p>
      <w:pPr>
        <w:pStyle w:val="BodyText"/>
      </w:pPr>
    </w:p>
    <w:p>
      <w:pPr>
        <w:pStyle w:val="BodyText"/>
        <w:spacing w:before="35"/>
      </w:pPr>
    </w:p>
    <w:p>
      <w:pPr>
        <w:pStyle w:val="BodyText"/>
        <w:spacing w:line="249" w:lineRule="auto"/>
        <w:ind w:left="337" w:right="2501"/>
        <w:jc w:val="both"/>
      </w:pPr>
      <w:r>
        <w:rPr/>
        <w:t>unrest</w:t>
      </w:r>
      <w:r>
        <w:rPr>
          <w:spacing w:val="-12"/>
        </w:rPr>
        <w:t> </w:t>
      </w:r>
      <w:r>
        <w:rPr/>
        <w:t>increases.</w:t>
      </w:r>
      <w:r>
        <w:rPr>
          <w:spacing w:val="5"/>
        </w:rPr>
        <w:t> </w:t>
      </w:r>
      <w:r>
        <w:rPr/>
        <w:t>The</w:t>
      </w:r>
      <w:r>
        <w:rPr>
          <w:spacing w:val="-12"/>
        </w:rPr>
        <w:t> </w:t>
      </w:r>
      <w:r>
        <w:rPr/>
        <w:t>combined</w:t>
      </w:r>
      <w:r>
        <w:rPr>
          <w:spacing w:val="-12"/>
        </w:rPr>
        <w:t> </w:t>
      </w:r>
      <w:r>
        <w:rPr/>
        <w:t>pattern</w:t>
      </w:r>
      <w:r>
        <w:rPr>
          <w:spacing w:val="-12"/>
        </w:rPr>
        <w:t> </w:t>
      </w:r>
      <w:r>
        <w:rPr/>
        <w:t>appears</w:t>
      </w:r>
      <w:r>
        <w:rPr>
          <w:spacing w:val="-12"/>
        </w:rPr>
        <w:t> </w:t>
      </w:r>
      <w:r>
        <w:rPr/>
        <w:t>inconsistent</w:t>
      </w:r>
      <w:r>
        <w:rPr>
          <w:spacing w:val="-12"/>
        </w:rPr>
        <w:t> </w:t>
      </w:r>
      <w:r>
        <w:rPr/>
        <w:t>with</w:t>
      </w:r>
      <w:r>
        <w:rPr>
          <w:spacing w:val="-12"/>
        </w:rPr>
        <w:t> </w:t>
      </w:r>
      <w:r>
        <w:rPr/>
        <w:t>the</w:t>
      </w:r>
      <w:r>
        <w:rPr>
          <w:spacing w:val="-12"/>
        </w:rPr>
        <w:t> </w:t>
      </w:r>
      <w:r>
        <w:rPr/>
        <w:t>regime-weakness model, and with itself!</w:t>
      </w:r>
      <w:r>
        <w:rPr>
          <w:spacing w:val="34"/>
        </w:rPr>
        <w:t> </w:t>
      </w:r>
      <w:r>
        <w:rPr/>
        <w:t>Fraud increases with the risk of protest (both cross-nationally on average, and in Russia specifically), but it also appears to decline with political </w:t>
      </w:r>
      <w:r>
        <w:rPr>
          <w:spacing w:val="-2"/>
        </w:rPr>
        <w:t>openness.</w:t>
      </w:r>
    </w:p>
    <w:p>
      <w:pPr>
        <w:pStyle w:val="BodyText"/>
        <w:spacing w:line="249" w:lineRule="auto" w:before="175"/>
        <w:ind w:left="337" w:right="2471" w:hanging="7"/>
        <w:jc w:val="both"/>
      </w:pPr>
      <w:r>
        <w:rPr/>
        <w:t>This seeming paradox is resolved if we shift our analytical focus away from incum-bents and toward low-level agents of manipulation.</w:t>
      </w:r>
      <w:r>
        <w:rPr>
          <w:spacing w:val="40"/>
        </w:rPr>
        <w:t> </w:t>
      </w:r>
      <w:r>
        <w:rPr/>
        <w:t>This allows us to distinguish be-tween how political openness affects the risks of electoral manipulation for principals and agents.</w:t>
      </w:r>
      <w:r>
        <w:rPr>
          <w:spacing w:val="40"/>
        </w:rPr>
        <w:t> </w:t>
      </w:r>
      <w:r>
        <w:rPr/>
        <w:t>For principals the risk of exposed electoral manipulation is, possibly, le-gitimacy loss and costly protest.</w:t>
      </w:r>
      <w:r>
        <w:rPr>
          <w:spacing w:val="28"/>
        </w:rPr>
        <w:t> </w:t>
      </w:r>
      <w:r>
        <w:rPr/>
        <w:t>However, the risk is offset to the extent that obvious manipulation sends costly signals of regime resources and capacities (Simpser 2013). Following this logic, incumbents way be perfectly comfortable using visible forms of manipulation, as long they communicate such costly signals.</w:t>
      </w:r>
      <w:r>
        <w:rPr>
          <w:spacing w:val="40"/>
        </w:rPr>
        <w:t> </w:t>
      </w:r>
      <w:r>
        <w:rPr/>
        <w:t>Indeed, doing so may even reduce the risk of mass mobilization (Harvey &amp; Mukherjee 2020).</w:t>
      </w:r>
    </w:p>
    <w:p>
      <w:pPr>
        <w:pStyle w:val="BodyText"/>
        <w:spacing w:line="249" w:lineRule="auto" w:before="175"/>
        <w:ind w:left="330" w:right="2471" w:firstLine="7"/>
        <w:jc w:val="both"/>
      </w:pPr>
      <w:r>
        <w:rPr/>
        <w:t>For agents, however, the risk of exposure is more personal, and has very little upside. An individual who is caught falsifying election results or stuffing ballot boxes faces direct</w:t>
      </w:r>
      <w:r>
        <w:rPr>
          <w:spacing w:val="-13"/>
        </w:rPr>
        <w:t> </w:t>
      </w:r>
      <w:r>
        <w:rPr/>
        <w:t>costs:</w:t>
      </w:r>
      <w:r>
        <w:rPr>
          <w:spacing w:val="-4"/>
        </w:rPr>
        <w:t> </w:t>
      </w:r>
      <w:r>
        <w:rPr/>
        <w:t>they</w:t>
      </w:r>
      <w:r>
        <w:rPr>
          <w:spacing w:val="-12"/>
        </w:rPr>
        <w:t> </w:t>
      </w:r>
      <w:r>
        <w:rPr/>
        <w:t>may</w:t>
      </w:r>
      <w:r>
        <w:rPr>
          <w:spacing w:val="-13"/>
        </w:rPr>
        <w:t> </w:t>
      </w:r>
      <w:r>
        <w:rPr/>
        <w:t>have</w:t>
      </w:r>
      <w:r>
        <w:rPr>
          <w:spacing w:val="-12"/>
        </w:rPr>
        <w:t> </w:t>
      </w:r>
      <w:r>
        <w:rPr/>
        <w:t>the</w:t>
      </w:r>
      <w:r>
        <w:rPr>
          <w:spacing w:val="-13"/>
        </w:rPr>
        <w:t> </w:t>
      </w:r>
      <w:r>
        <w:rPr/>
        <w:t>unpleasant</w:t>
      </w:r>
      <w:r>
        <w:rPr>
          <w:spacing w:val="-12"/>
        </w:rPr>
        <w:t> </w:t>
      </w:r>
      <w:r>
        <w:rPr/>
        <w:t>experience</w:t>
      </w:r>
      <w:r>
        <w:rPr>
          <w:spacing w:val="-13"/>
        </w:rPr>
        <w:t> </w:t>
      </w:r>
      <w:r>
        <w:rPr/>
        <w:t>of</w:t>
      </w:r>
      <w:r>
        <w:rPr>
          <w:spacing w:val="-12"/>
        </w:rPr>
        <w:t> </w:t>
      </w:r>
      <w:r>
        <w:rPr/>
        <w:t>dealing</w:t>
      </w:r>
      <w:r>
        <w:rPr>
          <w:spacing w:val="-13"/>
        </w:rPr>
        <w:t> </w:t>
      </w:r>
      <w:r>
        <w:rPr/>
        <w:t>with</w:t>
      </w:r>
      <w:r>
        <w:rPr>
          <w:spacing w:val="-12"/>
        </w:rPr>
        <w:t> </w:t>
      </w:r>
      <w:r>
        <w:rPr/>
        <w:t>the</w:t>
      </w:r>
      <w:r>
        <w:rPr>
          <w:spacing w:val="-13"/>
        </w:rPr>
        <w:t> </w:t>
      </w:r>
      <w:r>
        <w:rPr/>
        <w:t>police,</w:t>
      </w:r>
      <w:r>
        <w:rPr>
          <w:spacing w:val="-11"/>
        </w:rPr>
        <w:t> </w:t>
      </w:r>
      <w:r>
        <w:rPr/>
        <w:t>having charges</w:t>
      </w:r>
      <w:r>
        <w:rPr>
          <w:spacing w:val="-3"/>
        </w:rPr>
        <w:t> </w:t>
      </w:r>
      <w:r>
        <w:rPr/>
        <w:t>brought</w:t>
      </w:r>
      <w:r>
        <w:rPr>
          <w:spacing w:val="-3"/>
        </w:rPr>
        <w:t> </w:t>
      </w:r>
      <w:r>
        <w:rPr/>
        <w:t>by</w:t>
      </w:r>
      <w:r>
        <w:rPr>
          <w:spacing w:val="-3"/>
        </w:rPr>
        <w:t> </w:t>
      </w:r>
      <w:r>
        <w:rPr/>
        <w:t>the</w:t>
      </w:r>
      <w:r>
        <w:rPr>
          <w:spacing w:val="-3"/>
        </w:rPr>
        <w:t> </w:t>
      </w:r>
      <w:r>
        <w:rPr/>
        <w:t>public</w:t>
      </w:r>
      <w:r>
        <w:rPr>
          <w:spacing w:val="-3"/>
        </w:rPr>
        <w:t> </w:t>
      </w:r>
      <w:r>
        <w:rPr/>
        <w:t>prosecutor,</w:t>
      </w:r>
      <w:r>
        <w:rPr>
          <w:spacing w:val="-2"/>
        </w:rPr>
        <w:t> </w:t>
      </w:r>
      <w:r>
        <w:rPr/>
        <w:t>hiring</w:t>
      </w:r>
      <w:r>
        <w:rPr>
          <w:spacing w:val="-3"/>
        </w:rPr>
        <w:t> </w:t>
      </w:r>
      <w:r>
        <w:rPr/>
        <w:t>defense</w:t>
      </w:r>
      <w:r>
        <w:rPr>
          <w:spacing w:val="-3"/>
        </w:rPr>
        <w:t> </w:t>
      </w:r>
      <w:r>
        <w:rPr/>
        <w:t>attorneys,</w:t>
      </w:r>
      <w:r>
        <w:rPr>
          <w:spacing w:val="-2"/>
        </w:rPr>
        <w:t> </w:t>
      </w:r>
      <w:r>
        <w:rPr/>
        <w:t>and</w:t>
      </w:r>
      <w:r>
        <w:rPr>
          <w:spacing w:val="-3"/>
        </w:rPr>
        <w:t> </w:t>
      </w:r>
      <w:r>
        <w:rPr/>
        <w:t>going</w:t>
      </w:r>
      <w:r>
        <w:rPr>
          <w:spacing w:val="-3"/>
        </w:rPr>
        <w:t> </w:t>
      </w:r>
      <w:r>
        <w:rPr/>
        <w:t>to</w:t>
      </w:r>
      <w:r>
        <w:rPr>
          <w:spacing w:val="-3"/>
        </w:rPr>
        <w:t> </w:t>
      </w:r>
      <w:r>
        <w:rPr/>
        <w:t>court. If convicted, as discussed in Chapter 6, they may face large fines and even the risk of prison.</w:t>
      </w:r>
      <w:r>
        <w:rPr>
          <w:spacing w:val="-13"/>
        </w:rPr>
        <w:t> </w:t>
      </w:r>
      <w:r>
        <w:rPr/>
        <w:t>Even</w:t>
      </w:r>
      <w:r>
        <w:rPr>
          <w:spacing w:val="-12"/>
        </w:rPr>
        <w:t> </w:t>
      </w:r>
      <w:r>
        <w:rPr/>
        <w:t>when</w:t>
      </w:r>
      <w:r>
        <w:rPr>
          <w:spacing w:val="-13"/>
        </w:rPr>
        <w:t> </w:t>
      </w:r>
      <w:r>
        <w:rPr/>
        <w:t>prison</w:t>
      </w:r>
      <w:r>
        <w:rPr>
          <w:spacing w:val="-12"/>
        </w:rPr>
        <w:t> </w:t>
      </w:r>
      <w:r>
        <w:rPr/>
        <w:t>terms</w:t>
      </w:r>
      <w:r>
        <w:rPr>
          <w:spacing w:val="-13"/>
        </w:rPr>
        <w:t> </w:t>
      </w:r>
      <w:r>
        <w:rPr/>
        <w:t>are</w:t>
      </w:r>
      <w:r>
        <w:rPr>
          <w:spacing w:val="-12"/>
        </w:rPr>
        <w:t> </w:t>
      </w:r>
      <w:r>
        <w:rPr/>
        <w:t>converted</w:t>
      </w:r>
      <w:r>
        <w:rPr>
          <w:spacing w:val="-13"/>
        </w:rPr>
        <w:t> </w:t>
      </w:r>
      <w:r>
        <w:rPr/>
        <w:t>to</w:t>
      </w:r>
      <w:r>
        <w:rPr>
          <w:spacing w:val="-12"/>
        </w:rPr>
        <w:t> </w:t>
      </w:r>
      <w:r>
        <w:rPr/>
        <w:t>probation</w:t>
      </w:r>
      <w:r>
        <w:rPr>
          <w:spacing w:val="-13"/>
        </w:rPr>
        <w:t> </w:t>
      </w:r>
      <w:r>
        <w:rPr/>
        <w:t>(a</w:t>
      </w:r>
      <w:r>
        <w:rPr>
          <w:spacing w:val="-12"/>
        </w:rPr>
        <w:t> </w:t>
      </w:r>
      <w:r>
        <w:rPr/>
        <w:t>suspended</w:t>
      </w:r>
      <w:r>
        <w:rPr>
          <w:spacing w:val="-13"/>
        </w:rPr>
        <w:t> </w:t>
      </w:r>
      <w:r>
        <w:rPr/>
        <w:t>sentence,</w:t>
      </w:r>
      <w:r>
        <w:rPr>
          <w:spacing w:val="-12"/>
        </w:rPr>
        <w:t> </w:t>
      </w:r>
      <w:r>
        <w:rPr/>
        <w:t>in</w:t>
      </w:r>
      <w:r>
        <w:rPr>
          <w:spacing w:val="-13"/>
        </w:rPr>
        <w:t> </w:t>
      </w:r>
      <w:r>
        <w:rPr/>
        <w:t>the </w:t>
      </w:r>
      <w:r>
        <w:rPr>
          <w:spacing w:val="-2"/>
        </w:rPr>
        <w:t>Russian</w:t>
      </w:r>
      <w:r>
        <w:rPr>
          <w:spacing w:val="-6"/>
        </w:rPr>
        <w:t> </w:t>
      </w:r>
      <w:r>
        <w:rPr>
          <w:spacing w:val="-2"/>
        </w:rPr>
        <w:t>legal</w:t>
      </w:r>
      <w:r>
        <w:rPr>
          <w:spacing w:val="-6"/>
        </w:rPr>
        <w:t> </w:t>
      </w:r>
      <w:r>
        <w:rPr>
          <w:spacing w:val="-2"/>
        </w:rPr>
        <w:t>parlance), such</w:t>
      </w:r>
      <w:r>
        <w:rPr>
          <w:spacing w:val="-6"/>
        </w:rPr>
        <w:t> </w:t>
      </w:r>
      <w:r>
        <w:rPr>
          <w:spacing w:val="-2"/>
        </w:rPr>
        <w:t>a</w:t>
      </w:r>
      <w:r>
        <w:rPr>
          <w:spacing w:val="-6"/>
        </w:rPr>
        <w:t> </w:t>
      </w:r>
      <w:r>
        <w:rPr>
          <w:spacing w:val="-2"/>
        </w:rPr>
        <w:t>status</w:t>
      </w:r>
      <w:r>
        <w:rPr>
          <w:spacing w:val="-6"/>
        </w:rPr>
        <w:t> </w:t>
      </w:r>
      <w:r>
        <w:rPr>
          <w:spacing w:val="-2"/>
        </w:rPr>
        <w:t>imposes</w:t>
      </w:r>
      <w:r>
        <w:rPr>
          <w:spacing w:val="-6"/>
        </w:rPr>
        <w:t> </w:t>
      </w:r>
      <w:r>
        <w:rPr>
          <w:spacing w:val="-2"/>
        </w:rPr>
        <w:t>significant</w:t>
      </w:r>
      <w:r>
        <w:rPr>
          <w:spacing w:val="-6"/>
        </w:rPr>
        <w:t> </w:t>
      </w:r>
      <w:r>
        <w:rPr>
          <w:spacing w:val="-2"/>
        </w:rPr>
        <w:t>restrictions</w:t>
      </w:r>
      <w:r>
        <w:rPr>
          <w:spacing w:val="-6"/>
        </w:rPr>
        <w:t> </w:t>
      </w:r>
      <w:r>
        <w:rPr>
          <w:spacing w:val="-2"/>
        </w:rPr>
        <w:t>and</w:t>
      </w:r>
      <w:r>
        <w:rPr>
          <w:spacing w:val="-6"/>
        </w:rPr>
        <w:t> </w:t>
      </w:r>
      <w:r>
        <w:rPr>
          <w:spacing w:val="-2"/>
        </w:rPr>
        <w:t>vulnerabilities. </w:t>
      </w:r>
      <w:r>
        <w:rPr/>
        <w:t>During the probationary period, the convicted individual must check in regularly with their probationary officer, inform the authorities of any change in work or residence, </w:t>
      </w:r>
      <w:r>
        <w:rPr>
          <w:spacing w:val="-2"/>
        </w:rPr>
        <w:t>and—most</w:t>
      </w:r>
      <w:r>
        <w:rPr>
          <w:spacing w:val="-3"/>
        </w:rPr>
        <w:t> </w:t>
      </w:r>
      <w:r>
        <w:rPr>
          <w:spacing w:val="-2"/>
        </w:rPr>
        <w:t>importantly—avoid committing any other crimes or administrative misdeed. </w:t>
      </w:r>
      <w:r>
        <w:rPr/>
        <w:t>Failure</w:t>
      </w:r>
      <w:r>
        <w:rPr>
          <w:spacing w:val="-3"/>
        </w:rPr>
        <w:t> </w:t>
      </w:r>
      <w:r>
        <w:rPr/>
        <w:t>to</w:t>
      </w:r>
      <w:r>
        <w:rPr>
          <w:spacing w:val="-3"/>
        </w:rPr>
        <w:t> </w:t>
      </w:r>
      <w:r>
        <w:rPr/>
        <w:t>perform</w:t>
      </w:r>
      <w:r>
        <w:rPr>
          <w:spacing w:val="-3"/>
        </w:rPr>
        <w:t> </w:t>
      </w:r>
      <w:r>
        <w:rPr/>
        <w:t>these</w:t>
      </w:r>
      <w:r>
        <w:rPr>
          <w:spacing w:val="-3"/>
        </w:rPr>
        <w:t> </w:t>
      </w:r>
      <w:r>
        <w:rPr/>
        <w:t>duties</w:t>
      </w:r>
      <w:r>
        <w:rPr>
          <w:spacing w:val="-3"/>
        </w:rPr>
        <w:t> </w:t>
      </w:r>
      <w:r>
        <w:rPr/>
        <w:t>could</w:t>
      </w:r>
      <w:r>
        <w:rPr>
          <w:spacing w:val="-3"/>
        </w:rPr>
        <w:t> </w:t>
      </w:r>
      <w:r>
        <w:rPr/>
        <w:t>lead</w:t>
      </w:r>
      <w:r>
        <w:rPr>
          <w:spacing w:val="-3"/>
        </w:rPr>
        <w:t> </w:t>
      </w:r>
      <w:r>
        <w:rPr/>
        <w:t>to</w:t>
      </w:r>
      <w:r>
        <w:rPr>
          <w:spacing w:val="-3"/>
        </w:rPr>
        <w:t> </w:t>
      </w:r>
      <w:r>
        <w:rPr/>
        <w:t>imposition</w:t>
      </w:r>
      <w:r>
        <w:rPr>
          <w:spacing w:val="-3"/>
        </w:rPr>
        <w:t> </w:t>
      </w:r>
      <w:r>
        <w:rPr/>
        <w:t>of</w:t>
      </w:r>
      <w:r>
        <w:rPr>
          <w:spacing w:val="-3"/>
        </w:rPr>
        <w:t> </w:t>
      </w:r>
      <w:r>
        <w:rPr/>
        <w:t>the</w:t>
      </w:r>
      <w:r>
        <w:rPr>
          <w:spacing w:val="-3"/>
        </w:rPr>
        <w:t> </w:t>
      </w:r>
      <w:r>
        <w:rPr/>
        <w:t>original</w:t>
      </w:r>
      <w:r>
        <w:rPr>
          <w:spacing w:val="-3"/>
        </w:rPr>
        <w:t> </w:t>
      </w:r>
      <w:r>
        <w:rPr/>
        <w:t>prison</w:t>
      </w:r>
      <w:r>
        <w:rPr>
          <w:spacing w:val="-3"/>
        </w:rPr>
        <w:t> </w:t>
      </w:r>
      <w:r>
        <w:rPr/>
        <w:t>sentence (Articles 73 and 74 of the Russian Criminal Code).</w:t>
      </w:r>
      <w:r>
        <w:rPr>
          <w:spacing w:val="40"/>
        </w:rPr>
        <w:t> </w:t>
      </w:r>
      <w:r>
        <w:rPr/>
        <w:t>Finally, there may be social and </w:t>
      </w:r>
      <w:r>
        <w:rPr>
          <w:spacing w:val="-2"/>
        </w:rPr>
        <w:t>reputational</w:t>
      </w:r>
      <w:r>
        <w:rPr>
          <w:spacing w:val="-7"/>
        </w:rPr>
        <w:t> </w:t>
      </w:r>
      <w:r>
        <w:rPr>
          <w:spacing w:val="-2"/>
        </w:rPr>
        <w:t>harms</w:t>
      </w:r>
      <w:r>
        <w:rPr>
          <w:spacing w:val="-7"/>
        </w:rPr>
        <w:t> </w:t>
      </w:r>
      <w:r>
        <w:rPr>
          <w:spacing w:val="-2"/>
        </w:rPr>
        <w:t>that</w:t>
      </w:r>
      <w:r>
        <w:rPr>
          <w:spacing w:val="-7"/>
        </w:rPr>
        <w:t> </w:t>
      </w:r>
      <w:r>
        <w:rPr>
          <w:spacing w:val="-2"/>
        </w:rPr>
        <w:t>accrue</w:t>
      </w:r>
      <w:r>
        <w:rPr>
          <w:spacing w:val="-7"/>
        </w:rPr>
        <w:t> </w:t>
      </w:r>
      <w:r>
        <w:rPr>
          <w:spacing w:val="-2"/>
        </w:rPr>
        <w:t>to</w:t>
      </w:r>
      <w:r>
        <w:rPr>
          <w:spacing w:val="-7"/>
        </w:rPr>
        <w:t> </w:t>
      </w:r>
      <w:r>
        <w:rPr>
          <w:spacing w:val="-2"/>
        </w:rPr>
        <w:t>the</w:t>
      </w:r>
      <w:r>
        <w:rPr>
          <w:spacing w:val="-7"/>
        </w:rPr>
        <w:t> </w:t>
      </w:r>
      <w:r>
        <w:rPr>
          <w:spacing w:val="-2"/>
        </w:rPr>
        <w:t>individual</w:t>
      </w:r>
      <w:r>
        <w:rPr>
          <w:spacing w:val="-7"/>
        </w:rPr>
        <w:t> </w:t>
      </w:r>
      <w:r>
        <w:rPr>
          <w:spacing w:val="-2"/>
        </w:rPr>
        <w:t>for</w:t>
      </w:r>
      <w:r>
        <w:rPr>
          <w:spacing w:val="-7"/>
        </w:rPr>
        <w:t> </w:t>
      </w:r>
      <w:r>
        <w:rPr>
          <w:spacing w:val="-2"/>
        </w:rPr>
        <w:t>breaking</w:t>
      </w:r>
      <w:r>
        <w:rPr>
          <w:spacing w:val="-7"/>
        </w:rPr>
        <w:t> </w:t>
      </w:r>
      <w:r>
        <w:rPr>
          <w:spacing w:val="-2"/>
        </w:rPr>
        <w:t>the</w:t>
      </w:r>
      <w:r>
        <w:rPr>
          <w:spacing w:val="-7"/>
        </w:rPr>
        <w:t> </w:t>
      </w:r>
      <w:r>
        <w:rPr>
          <w:spacing w:val="-2"/>
        </w:rPr>
        <w:t>law; such</w:t>
      </w:r>
      <w:r>
        <w:rPr>
          <w:spacing w:val="-7"/>
        </w:rPr>
        <w:t> </w:t>
      </w:r>
      <w:r>
        <w:rPr>
          <w:spacing w:val="-2"/>
        </w:rPr>
        <w:t>social</w:t>
      </w:r>
      <w:r>
        <w:rPr>
          <w:spacing w:val="-7"/>
        </w:rPr>
        <w:t> </w:t>
      </w:r>
      <w:r>
        <w:rPr>
          <w:spacing w:val="-2"/>
        </w:rPr>
        <w:t>damage </w:t>
      </w:r>
      <w:r>
        <w:rPr/>
        <w:t>cannot</w:t>
      </w:r>
      <w:r>
        <w:rPr>
          <w:spacing w:val="-6"/>
        </w:rPr>
        <w:t> </w:t>
      </w:r>
      <w:r>
        <w:rPr/>
        <w:t>be</w:t>
      </w:r>
      <w:r>
        <w:rPr>
          <w:spacing w:val="-6"/>
        </w:rPr>
        <w:t> </w:t>
      </w:r>
      <w:r>
        <w:rPr/>
        <w:t>ruled</w:t>
      </w:r>
      <w:r>
        <w:rPr>
          <w:spacing w:val="-6"/>
        </w:rPr>
        <w:t> </w:t>
      </w:r>
      <w:r>
        <w:rPr/>
        <w:t>out,</w:t>
      </w:r>
      <w:r>
        <w:rPr>
          <w:spacing w:val="-5"/>
        </w:rPr>
        <w:t> </w:t>
      </w:r>
      <w:r>
        <w:rPr/>
        <w:t>given</w:t>
      </w:r>
      <w:r>
        <w:rPr>
          <w:spacing w:val="-6"/>
        </w:rPr>
        <w:t> </w:t>
      </w:r>
      <w:r>
        <w:rPr/>
        <w:t>that</w:t>
      </w:r>
      <w:r>
        <w:rPr>
          <w:spacing w:val="-6"/>
        </w:rPr>
        <w:t> </w:t>
      </w:r>
      <w:r>
        <w:rPr/>
        <w:t>the</w:t>
      </w:r>
      <w:r>
        <w:rPr>
          <w:spacing w:val="-6"/>
        </w:rPr>
        <w:t> </w:t>
      </w:r>
      <w:r>
        <w:rPr/>
        <w:t>typical</w:t>
      </w:r>
      <w:r>
        <w:rPr>
          <w:spacing w:val="-6"/>
        </w:rPr>
        <w:t> </w:t>
      </w:r>
      <w:r>
        <w:rPr/>
        <w:t>precinct-level</w:t>
      </w:r>
      <w:r>
        <w:rPr>
          <w:spacing w:val="-6"/>
        </w:rPr>
        <w:t> </w:t>
      </w:r>
      <w:r>
        <w:rPr/>
        <w:t>election</w:t>
      </w:r>
      <w:r>
        <w:rPr>
          <w:spacing w:val="-6"/>
        </w:rPr>
        <w:t> </w:t>
      </w:r>
      <w:r>
        <w:rPr/>
        <w:t>commissioner</w:t>
      </w:r>
      <w:r>
        <w:rPr>
          <w:spacing w:val="-6"/>
        </w:rPr>
        <w:t> </w:t>
      </w:r>
      <w:r>
        <w:rPr/>
        <w:t>is</w:t>
      </w:r>
      <w:r>
        <w:rPr>
          <w:spacing w:val="-6"/>
        </w:rPr>
        <w:t> </w:t>
      </w:r>
      <w:r>
        <w:rPr/>
        <w:t>not</w:t>
      </w:r>
      <w:r>
        <w:rPr>
          <w:spacing w:val="-6"/>
        </w:rPr>
        <w:t> </w:t>
      </w:r>
      <w:r>
        <w:rPr/>
        <w:t>a</w:t>
      </w:r>
    </w:p>
    <w:p>
      <w:pPr>
        <w:pStyle w:val="BodyText"/>
        <w:spacing w:after="0" w:line="249" w:lineRule="auto"/>
        <w:jc w:val="both"/>
        <w:sectPr>
          <w:pgSz w:w="12240" w:h="15840"/>
          <w:pgMar w:header="1940" w:footer="0" w:top="2160" w:bottom="280" w:left="1800" w:right="720"/>
        </w:sectPr>
      </w:pPr>
    </w:p>
    <w:p>
      <w:pPr>
        <w:pStyle w:val="BodyText"/>
        <w:spacing w:before="99"/>
      </w:pPr>
    </w:p>
    <w:p>
      <w:pPr>
        <w:pStyle w:val="BodyText"/>
        <w:spacing w:line="249" w:lineRule="auto"/>
        <w:ind w:left="1413" w:right="1429" w:hanging="1"/>
        <w:jc w:val="both"/>
      </w:pPr>
      <w:r>
        <w:rPr/>
        <w:t>hardened party activist, but rather a low-level public servant (often a teacher) pressed into service by their superiors (Forrat 2018).</w:t>
      </w:r>
    </w:p>
    <w:p>
      <w:pPr>
        <w:pStyle w:val="BodyText"/>
        <w:spacing w:line="249" w:lineRule="auto" w:before="120"/>
        <w:ind w:left="1406" w:right="1396" w:firstLine="7"/>
        <w:jc w:val="both"/>
      </w:pPr>
      <w:r>
        <w:rPr/>
        <w:t>Finally,</w:t>
      </w:r>
      <w:r>
        <w:rPr>
          <w:spacing w:val="-5"/>
        </w:rPr>
        <w:t> </w:t>
      </w:r>
      <w:r>
        <w:rPr/>
        <w:t>why</w:t>
      </w:r>
      <w:r>
        <w:rPr>
          <w:spacing w:val="-5"/>
        </w:rPr>
        <w:t> </w:t>
      </w:r>
      <w:r>
        <w:rPr/>
        <w:t>would</w:t>
      </w:r>
      <w:r>
        <w:rPr>
          <w:spacing w:val="-5"/>
        </w:rPr>
        <w:t> </w:t>
      </w:r>
      <w:r>
        <w:rPr/>
        <w:t>principals</w:t>
      </w:r>
      <w:r>
        <w:rPr>
          <w:spacing w:val="-5"/>
        </w:rPr>
        <w:t> </w:t>
      </w:r>
      <w:r>
        <w:rPr/>
        <w:t>or</w:t>
      </w:r>
      <w:r>
        <w:rPr>
          <w:spacing w:val="-5"/>
        </w:rPr>
        <w:t> </w:t>
      </w:r>
      <w:r>
        <w:rPr/>
        <w:t>agents</w:t>
      </w:r>
      <w:r>
        <w:rPr>
          <w:spacing w:val="-5"/>
        </w:rPr>
        <w:t> </w:t>
      </w:r>
      <w:r>
        <w:rPr/>
        <w:t>be</w:t>
      </w:r>
      <w:r>
        <w:rPr>
          <w:spacing w:val="-5"/>
        </w:rPr>
        <w:t> </w:t>
      </w:r>
      <w:r>
        <w:rPr/>
        <w:t>more</w:t>
      </w:r>
      <w:r>
        <w:rPr>
          <w:spacing w:val="-5"/>
        </w:rPr>
        <w:t> </w:t>
      </w:r>
      <w:r>
        <w:rPr/>
        <w:t>comfortable</w:t>
      </w:r>
      <w:r>
        <w:rPr>
          <w:spacing w:val="-5"/>
        </w:rPr>
        <w:t> </w:t>
      </w:r>
      <w:r>
        <w:rPr/>
        <w:t>employing</w:t>
      </w:r>
      <w:r>
        <w:rPr>
          <w:spacing w:val="-5"/>
        </w:rPr>
        <w:t> </w:t>
      </w:r>
      <w:r>
        <w:rPr/>
        <w:t>decentralized forms of manipulation like voter pressure and vote-buying / multiple-voting when po-litical openness goes up?</w:t>
      </w:r>
      <w:r>
        <w:rPr>
          <w:spacing w:val="40"/>
        </w:rPr>
        <w:t> </w:t>
      </w:r>
      <w:r>
        <w:rPr/>
        <w:t>The principal-focused argument would hold that, by being harder to detect, such activities reduce the legitimacy cost of manipulation compared to falsification.</w:t>
      </w:r>
      <w:r>
        <w:rPr>
          <w:spacing w:val="40"/>
        </w:rPr>
        <w:t> </w:t>
      </w:r>
      <w:r>
        <w:rPr/>
        <w:t>This is a fair assumption, given that such manipulation is more dif-ficult to observe by election monitors.</w:t>
      </w:r>
      <w:r>
        <w:rPr>
          <w:spacing w:val="40"/>
        </w:rPr>
        <w:t> </w:t>
      </w:r>
      <w:r>
        <w:rPr/>
        <w:t>However, in my view it misses the mark, be-cause</w:t>
      </w:r>
      <w:r>
        <w:rPr>
          <w:spacing w:val="-8"/>
        </w:rPr>
        <w:t> </w:t>
      </w:r>
      <w:r>
        <w:rPr/>
        <w:t>voter</w:t>
      </w:r>
      <w:r>
        <w:rPr>
          <w:spacing w:val="-8"/>
        </w:rPr>
        <w:t> </w:t>
      </w:r>
      <w:r>
        <w:rPr/>
        <w:t>pressure,</w:t>
      </w:r>
      <w:r>
        <w:rPr>
          <w:spacing w:val="-7"/>
        </w:rPr>
        <w:t> </w:t>
      </w:r>
      <w:r>
        <w:rPr/>
        <w:t>vote-buying,</w:t>
      </w:r>
      <w:r>
        <w:rPr>
          <w:spacing w:val="-7"/>
        </w:rPr>
        <w:t> </w:t>
      </w:r>
      <w:r>
        <w:rPr/>
        <w:t>and</w:t>
      </w:r>
      <w:r>
        <w:rPr>
          <w:spacing w:val="-8"/>
        </w:rPr>
        <w:t> </w:t>
      </w:r>
      <w:r>
        <w:rPr/>
        <w:t>multiple-voting</w:t>
      </w:r>
      <w:r>
        <w:rPr>
          <w:spacing w:val="-8"/>
        </w:rPr>
        <w:t> </w:t>
      </w:r>
      <w:r>
        <w:rPr/>
        <w:t>are</w:t>
      </w:r>
      <w:r>
        <w:rPr>
          <w:spacing w:val="-8"/>
        </w:rPr>
        <w:t> </w:t>
      </w:r>
      <w:r>
        <w:rPr>
          <w:i/>
        </w:rPr>
        <w:t>by</w:t>
      </w:r>
      <w:r>
        <w:rPr>
          <w:i/>
          <w:spacing w:val="-8"/>
        </w:rPr>
        <w:t> </w:t>
      </w:r>
      <w:r>
        <w:rPr>
          <w:i/>
        </w:rPr>
        <w:t>necessity</w:t>
      </w:r>
      <w:r>
        <w:rPr>
          <w:i/>
          <w:spacing w:val="-8"/>
        </w:rPr>
        <w:t> </w:t>
      </w:r>
      <w:r>
        <w:rPr/>
        <w:t>public</w:t>
      </w:r>
      <w:r>
        <w:rPr>
          <w:spacing w:val="-8"/>
        </w:rPr>
        <w:t> </w:t>
      </w:r>
      <w:r>
        <w:rPr/>
        <w:t>forms</w:t>
      </w:r>
      <w:r>
        <w:rPr>
          <w:spacing w:val="-8"/>
        </w:rPr>
        <w:t> </w:t>
      </w:r>
      <w:r>
        <w:rPr/>
        <w:t>of manipulation—they involve direct contact with voters.</w:t>
      </w:r>
      <w:r>
        <w:rPr>
          <w:spacing w:val="30"/>
        </w:rPr>
        <w:t> </w:t>
      </w:r>
      <w:r>
        <w:rPr/>
        <w:t>Often, voters targeted in vote-buying</w:t>
      </w:r>
      <w:r>
        <w:rPr>
          <w:spacing w:val="-11"/>
        </w:rPr>
        <w:t> </w:t>
      </w:r>
      <w:r>
        <w:rPr/>
        <w:t>/</w:t>
      </w:r>
      <w:r>
        <w:rPr>
          <w:spacing w:val="-11"/>
        </w:rPr>
        <w:t> </w:t>
      </w:r>
      <w:r>
        <w:rPr/>
        <w:t>multiple</w:t>
      </w:r>
      <w:r>
        <w:rPr>
          <w:spacing w:val="-11"/>
        </w:rPr>
        <w:t> </w:t>
      </w:r>
      <w:r>
        <w:rPr/>
        <w:t>voting</w:t>
      </w:r>
      <w:r>
        <w:rPr>
          <w:spacing w:val="-11"/>
        </w:rPr>
        <w:t> </w:t>
      </w:r>
      <w:r>
        <w:rPr/>
        <w:t>schemes</w:t>
      </w:r>
      <w:r>
        <w:rPr>
          <w:spacing w:val="-11"/>
        </w:rPr>
        <w:t> </w:t>
      </w:r>
      <w:r>
        <w:rPr/>
        <w:t>are</w:t>
      </w:r>
      <w:r>
        <w:rPr>
          <w:spacing w:val="-11"/>
        </w:rPr>
        <w:t> </w:t>
      </w:r>
      <w:r>
        <w:rPr/>
        <w:t>asked</w:t>
      </w:r>
      <w:r>
        <w:rPr>
          <w:spacing w:val="-11"/>
        </w:rPr>
        <w:t> </w:t>
      </w:r>
      <w:r>
        <w:rPr/>
        <w:t>to</w:t>
      </w:r>
      <w:r>
        <w:rPr>
          <w:spacing w:val="-11"/>
        </w:rPr>
        <w:t> </w:t>
      </w:r>
      <w:r>
        <w:rPr/>
        <w:t>recruit</w:t>
      </w:r>
      <w:r>
        <w:rPr>
          <w:spacing w:val="-11"/>
        </w:rPr>
        <w:t> </w:t>
      </w:r>
      <w:r>
        <w:rPr/>
        <w:t>additional</w:t>
      </w:r>
      <w:r>
        <w:rPr>
          <w:spacing w:val="-11"/>
        </w:rPr>
        <w:t> </w:t>
      </w:r>
      <w:r>
        <w:rPr/>
        <w:t>confederates</w:t>
      </w:r>
      <w:r>
        <w:rPr>
          <w:spacing w:val="-11"/>
        </w:rPr>
        <w:t> </w:t>
      </w:r>
      <w:r>
        <w:rPr/>
        <w:t>from</w:t>
      </w:r>
      <w:r>
        <w:rPr>
          <w:spacing w:val="-11"/>
        </w:rPr>
        <w:t> </w:t>
      </w:r>
      <w:r>
        <w:rPr/>
        <w:t>their own networks (see Chapter 6 for examples).</w:t>
      </w:r>
      <w:r>
        <w:rPr>
          <w:spacing w:val="39"/>
        </w:rPr>
        <w:t> </w:t>
      </w:r>
      <w:r>
        <w:rPr/>
        <w:t>Each individual in the scheme is free to share their experience with others after the fact.</w:t>
      </w:r>
      <w:r>
        <w:rPr>
          <w:spacing w:val="40"/>
        </w:rPr>
        <w:t> </w:t>
      </w:r>
      <w:r>
        <w:rPr/>
        <w:t>On the other hand, election officials who falsify results strive to keep their efforts</w:t>
      </w:r>
      <w:r>
        <w:rPr>
          <w:spacing w:val="-1"/>
        </w:rPr>
        <w:t> </w:t>
      </w:r>
      <w:r>
        <w:rPr/>
        <w:t>private.</w:t>
      </w:r>
      <w:r>
        <w:rPr>
          <w:spacing w:val="20"/>
        </w:rPr>
        <w:t> </w:t>
      </w:r>
      <w:r>
        <w:rPr/>
        <w:t>Often, there is no hard evidence of</w:t>
      </w:r>
      <w:r>
        <w:rPr>
          <w:spacing w:val="-13"/>
        </w:rPr>
        <w:t> </w:t>
      </w:r>
      <w:r>
        <w:rPr/>
        <w:t>falsification;</w:t>
      </w:r>
      <w:r>
        <w:rPr>
          <w:spacing w:val="-12"/>
        </w:rPr>
        <w:t> </w:t>
      </w:r>
      <w:r>
        <w:rPr/>
        <w:t>instead,</w:t>
      </w:r>
      <w:r>
        <w:rPr>
          <w:spacing w:val="-13"/>
        </w:rPr>
        <w:t> </w:t>
      </w:r>
      <w:r>
        <w:rPr/>
        <w:t>there</w:t>
      </w:r>
      <w:r>
        <w:rPr>
          <w:spacing w:val="-12"/>
        </w:rPr>
        <w:t> </w:t>
      </w:r>
      <w:r>
        <w:rPr/>
        <w:t>is</w:t>
      </w:r>
      <w:r>
        <w:rPr>
          <w:spacing w:val="-13"/>
        </w:rPr>
        <w:t> </w:t>
      </w:r>
      <w:r>
        <w:rPr/>
        <w:t>merely</w:t>
      </w:r>
      <w:r>
        <w:rPr>
          <w:spacing w:val="-12"/>
        </w:rPr>
        <w:t> </w:t>
      </w:r>
      <w:r>
        <w:rPr/>
        <w:t>evidence</w:t>
      </w:r>
      <w:r>
        <w:rPr>
          <w:spacing w:val="-13"/>
        </w:rPr>
        <w:t> </w:t>
      </w:r>
      <w:r>
        <w:rPr/>
        <w:t>that</w:t>
      </w:r>
      <w:r>
        <w:rPr>
          <w:spacing w:val="-12"/>
        </w:rPr>
        <w:t> </w:t>
      </w:r>
      <w:r>
        <w:rPr/>
        <w:t>observers</w:t>
      </w:r>
      <w:r>
        <w:rPr>
          <w:spacing w:val="-13"/>
        </w:rPr>
        <w:t> </w:t>
      </w:r>
      <w:r>
        <w:rPr/>
        <w:t>were</w:t>
      </w:r>
      <w:r>
        <w:rPr>
          <w:spacing w:val="-12"/>
        </w:rPr>
        <w:t> </w:t>
      </w:r>
      <w:r>
        <w:rPr/>
        <w:t>kept</w:t>
      </w:r>
      <w:r>
        <w:rPr>
          <w:spacing w:val="-13"/>
        </w:rPr>
        <w:t> </w:t>
      </w:r>
      <w:r>
        <w:rPr/>
        <w:t>separate</w:t>
      </w:r>
      <w:r>
        <w:rPr>
          <w:spacing w:val="-12"/>
        </w:rPr>
        <w:t> </w:t>
      </w:r>
      <w:r>
        <w:rPr/>
        <w:t>from officials during the count (an administrative, rather than criminal, offense).</w:t>
      </w:r>
    </w:p>
    <w:p>
      <w:pPr>
        <w:pStyle w:val="BodyText"/>
        <w:spacing w:line="249" w:lineRule="auto" w:before="118"/>
        <w:ind w:left="1413" w:right="1396" w:hanging="10"/>
        <w:jc w:val="both"/>
      </w:pPr>
      <w:r>
        <w:rPr/>
        <w:t>What makes falsification less desirable in political open environments is not its observability—manipulation</w:t>
      </w:r>
      <w:r>
        <w:rPr>
          <w:spacing w:val="-7"/>
        </w:rPr>
        <w:t> </w:t>
      </w:r>
      <w:r>
        <w:rPr/>
        <w:t>methods</w:t>
      </w:r>
      <w:r>
        <w:rPr>
          <w:spacing w:val="-7"/>
        </w:rPr>
        <w:t> </w:t>
      </w:r>
      <w:r>
        <w:rPr/>
        <w:t>that</w:t>
      </w:r>
      <w:r>
        <w:rPr>
          <w:spacing w:val="-7"/>
        </w:rPr>
        <w:t> </w:t>
      </w:r>
      <w:r>
        <w:rPr/>
        <w:t>involve</w:t>
      </w:r>
      <w:r>
        <w:rPr>
          <w:spacing w:val="-7"/>
        </w:rPr>
        <w:t> </w:t>
      </w:r>
      <w:r>
        <w:rPr/>
        <w:t>direct</w:t>
      </w:r>
      <w:r>
        <w:rPr>
          <w:spacing w:val="-7"/>
        </w:rPr>
        <w:t> </w:t>
      </w:r>
      <w:r>
        <w:rPr/>
        <w:t>contact</w:t>
      </w:r>
      <w:r>
        <w:rPr>
          <w:spacing w:val="-7"/>
        </w:rPr>
        <w:t> </w:t>
      </w:r>
      <w:r>
        <w:rPr/>
        <w:t>with</w:t>
      </w:r>
      <w:r>
        <w:rPr>
          <w:spacing w:val="-7"/>
        </w:rPr>
        <w:t> </w:t>
      </w:r>
      <w:r>
        <w:rPr/>
        <w:t>voters</w:t>
      </w:r>
      <w:r>
        <w:rPr>
          <w:spacing w:val="-7"/>
        </w:rPr>
        <w:t> </w:t>
      </w:r>
      <w:r>
        <w:rPr/>
        <w:t>are</w:t>
      </w:r>
      <w:r>
        <w:rPr>
          <w:spacing w:val="-7"/>
        </w:rPr>
        <w:t> </w:t>
      </w:r>
      <w:r>
        <w:rPr/>
        <w:t>inher-ently more observable to ordinary citizens.</w:t>
      </w:r>
      <w:r>
        <w:rPr>
          <w:spacing w:val="77"/>
        </w:rPr>
        <w:t> </w:t>
      </w:r>
      <w:r>
        <w:rPr/>
        <w:t>Instead,</w:t>
      </w:r>
      <w:r>
        <w:rPr>
          <w:spacing w:val="24"/>
        </w:rPr>
        <w:t> </w:t>
      </w:r>
      <w:r>
        <w:rPr/>
        <w:t>what distinguishes falsification</w:t>
      </w:r>
      <w:r>
        <w:rPr>
          <w:spacing w:val="40"/>
        </w:rPr>
        <w:t> </w:t>
      </w:r>
      <w:r>
        <w:rPr/>
        <w:t>is its easy </w:t>
      </w:r>
      <w:r>
        <w:rPr>
          <w:i/>
        </w:rPr>
        <w:t>attributability</w:t>
      </w:r>
      <w:r>
        <w:rPr/>
        <w:t>.</w:t>
      </w:r>
      <w:r>
        <w:rPr>
          <w:spacing w:val="40"/>
        </w:rPr>
        <w:t> </w:t>
      </w:r>
      <w:r>
        <w:rPr/>
        <w:t>Election officials are publicly named individuals.</w:t>
      </w:r>
      <w:r>
        <w:rPr>
          <w:spacing w:val="40"/>
        </w:rPr>
        <w:t> </w:t>
      </w:r>
      <w:r>
        <w:rPr/>
        <w:t>They operate</w:t>
      </w:r>
      <w:r>
        <w:rPr>
          <w:spacing w:val="-9"/>
        </w:rPr>
        <w:t> </w:t>
      </w:r>
      <w:r>
        <w:rPr/>
        <w:t>at</w:t>
      </w:r>
      <w:r>
        <w:rPr>
          <w:spacing w:val="-9"/>
        </w:rPr>
        <w:t> </w:t>
      </w:r>
      <w:r>
        <w:rPr/>
        <w:t>a</w:t>
      </w:r>
      <w:r>
        <w:rPr>
          <w:spacing w:val="-9"/>
        </w:rPr>
        <w:t> </w:t>
      </w:r>
      <w:r>
        <w:rPr/>
        <w:t>specified</w:t>
      </w:r>
      <w:r>
        <w:rPr>
          <w:spacing w:val="-9"/>
        </w:rPr>
        <w:t> </w:t>
      </w:r>
      <w:r>
        <w:rPr/>
        <w:t>location,</w:t>
      </w:r>
      <w:r>
        <w:rPr>
          <w:spacing w:val="-7"/>
        </w:rPr>
        <w:t> </w:t>
      </w:r>
      <w:r>
        <w:rPr/>
        <w:t>date,</w:t>
      </w:r>
      <w:r>
        <w:rPr>
          <w:spacing w:val="-7"/>
        </w:rPr>
        <w:t> </w:t>
      </w:r>
      <w:r>
        <w:rPr/>
        <w:t>and</w:t>
      </w:r>
      <w:r>
        <w:rPr>
          <w:spacing w:val="-9"/>
        </w:rPr>
        <w:t> </w:t>
      </w:r>
      <w:r>
        <w:rPr/>
        <w:t>time.</w:t>
      </w:r>
      <w:r>
        <w:rPr>
          <w:spacing w:val="12"/>
        </w:rPr>
        <w:t> </w:t>
      </w:r>
      <w:r>
        <w:rPr/>
        <w:t>This</w:t>
      </w:r>
      <w:r>
        <w:rPr>
          <w:spacing w:val="-9"/>
        </w:rPr>
        <w:t> </w:t>
      </w:r>
      <w:r>
        <w:rPr/>
        <w:t>means</w:t>
      </w:r>
      <w:r>
        <w:rPr>
          <w:spacing w:val="-9"/>
        </w:rPr>
        <w:t> </w:t>
      </w:r>
      <w:r>
        <w:rPr/>
        <w:t>that,</w:t>
      </w:r>
      <w:r>
        <w:rPr>
          <w:spacing w:val="-7"/>
        </w:rPr>
        <w:t> </w:t>
      </w:r>
      <w:r>
        <w:rPr/>
        <w:t>when</w:t>
      </w:r>
      <w:r>
        <w:rPr>
          <w:spacing w:val="-9"/>
        </w:rPr>
        <w:t> </w:t>
      </w:r>
      <w:r>
        <w:rPr/>
        <w:t>exposed,</w:t>
      </w:r>
      <w:r>
        <w:rPr>
          <w:spacing w:val="-7"/>
        </w:rPr>
        <w:t> </w:t>
      </w:r>
      <w:r>
        <w:rPr/>
        <w:t>they</w:t>
      </w:r>
      <w:r>
        <w:rPr>
          <w:spacing w:val="-9"/>
        </w:rPr>
        <w:t> </w:t>
      </w:r>
      <w:r>
        <w:rPr/>
        <w:t>are particularly</w:t>
      </w:r>
      <w:r>
        <w:rPr>
          <w:spacing w:val="-7"/>
        </w:rPr>
        <w:t> </w:t>
      </w:r>
      <w:r>
        <w:rPr/>
        <w:t>vulnerable</w:t>
      </w:r>
      <w:r>
        <w:rPr>
          <w:spacing w:val="-7"/>
        </w:rPr>
        <w:t> </w:t>
      </w:r>
      <w:r>
        <w:rPr/>
        <w:t>to</w:t>
      </w:r>
      <w:r>
        <w:rPr>
          <w:spacing w:val="-7"/>
        </w:rPr>
        <w:t> </w:t>
      </w:r>
      <w:r>
        <w:rPr/>
        <w:t>legal</w:t>
      </w:r>
      <w:r>
        <w:rPr>
          <w:spacing w:val="-7"/>
        </w:rPr>
        <w:t> </w:t>
      </w:r>
      <w:r>
        <w:rPr/>
        <w:t>penalties. Vote-buying</w:t>
      </w:r>
      <w:r>
        <w:rPr>
          <w:spacing w:val="-7"/>
        </w:rPr>
        <w:t> </w:t>
      </w:r>
      <w:r>
        <w:rPr/>
        <w:t>and</w:t>
      </w:r>
      <w:r>
        <w:rPr>
          <w:spacing w:val="-7"/>
        </w:rPr>
        <w:t> </w:t>
      </w:r>
      <w:r>
        <w:rPr/>
        <w:t>voter-pressure,</w:t>
      </w:r>
      <w:r>
        <w:rPr>
          <w:spacing w:val="-7"/>
        </w:rPr>
        <w:t> </w:t>
      </w:r>
      <w:r>
        <w:rPr/>
        <w:t>on</w:t>
      </w:r>
      <w:r>
        <w:rPr>
          <w:spacing w:val="-7"/>
        </w:rPr>
        <w:t> </w:t>
      </w:r>
      <w:r>
        <w:rPr/>
        <w:t>the</w:t>
      </w:r>
      <w:r>
        <w:rPr>
          <w:spacing w:val="-7"/>
        </w:rPr>
        <w:t> </w:t>
      </w:r>
      <w:r>
        <w:rPr/>
        <w:t>other hand, are carried out by private, perhaps anonymous or pseudonymous individuals at</w:t>
      </w:r>
      <w:r>
        <w:rPr>
          <w:spacing w:val="40"/>
        </w:rPr>
        <w:t> </w:t>
      </w:r>
      <w:r>
        <w:rPr/>
        <w:t>a multitude of locations</w:t>
      </w:r>
      <w:r>
        <w:rPr>
          <w:spacing w:val="-1"/>
        </w:rPr>
        <w:t> </w:t>
      </w:r>
      <w:r>
        <w:rPr/>
        <w:t>throughout the voting period.</w:t>
      </w:r>
      <w:r>
        <w:rPr>
          <w:spacing w:val="23"/>
        </w:rPr>
        <w:t> </w:t>
      </w:r>
      <w:r>
        <w:rPr/>
        <w:t>This</w:t>
      </w:r>
      <w:r>
        <w:rPr>
          <w:spacing w:val="-1"/>
        </w:rPr>
        <w:t> </w:t>
      </w:r>
      <w:r>
        <w:rPr/>
        <w:t>means that, even if voters, parties, and observers know that vote-buying or voter pressure operations took place, they are hard pressed to identify the organizers.</w:t>
      </w:r>
    </w:p>
    <w:p>
      <w:pPr>
        <w:pStyle w:val="BodyText"/>
        <w:spacing w:line="249" w:lineRule="auto" w:before="119"/>
        <w:ind w:left="1406" w:right="1395"/>
        <w:jc w:val="both"/>
      </w:pPr>
      <w:r>
        <w:rPr/>
        <w:t>As a result, incumbents have little incentive to shift from away from a more private form</w:t>
      </w:r>
      <w:r>
        <w:rPr>
          <w:spacing w:val="-11"/>
        </w:rPr>
        <w:t> </w:t>
      </w:r>
      <w:r>
        <w:rPr/>
        <w:t>of</w:t>
      </w:r>
      <w:r>
        <w:rPr>
          <w:spacing w:val="-11"/>
        </w:rPr>
        <w:t> </w:t>
      </w:r>
      <w:r>
        <w:rPr/>
        <w:t>manipulation</w:t>
      </w:r>
      <w:r>
        <w:rPr>
          <w:spacing w:val="-11"/>
        </w:rPr>
        <w:t> </w:t>
      </w:r>
      <w:r>
        <w:rPr/>
        <w:t>to</w:t>
      </w:r>
      <w:r>
        <w:rPr>
          <w:spacing w:val="-11"/>
        </w:rPr>
        <w:t> </w:t>
      </w:r>
      <w:r>
        <w:rPr/>
        <w:t>a</w:t>
      </w:r>
      <w:r>
        <w:rPr>
          <w:spacing w:val="-11"/>
        </w:rPr>
        <w:t> </w:t>
      </w:r>
      <w:r>
        <w:rPr/>
        <w:t>more</w:t>
      </w:r>
      <w:r>
        <w:rPr>
          <w:spacing w:val="-11"/>
        </w:rPr>
        <w:t> </w:t>
      </w:r>
      <w:r>
        <w:rPr/>
        <w:t>public</w:t>
      </w:r>
      <w:r>
        <w:rPr>
          <w:spacing w:val="-11"/>
        </w:rPr>
        <w:t> </w:t>
      </w:r>
      <w:r>
        <w:rPr/>
        <w:t>one,</w:t>
      </w:r>
      <w:r>
        <w:rPr>
          <w:spacing w:val="-9"/>
        </w:rPr>
        <w:t> </w:t>
      </w:r>
      <w:r>
        <w:rPr/>
        <w:t>under</w:t>
      </w:r>
      <w:r>
        <w:rPr>
          <w:spacing w:val="-11"/>
        </w:rPr>
        <w:t> </w:t>
      </w:r>
      <w:r>
        <w:rPr/>
        <w:t>the</w:t>
      </w:r>
      <w:r>
        <w:rPr>
          <w:spacing w:val="-11"/>
        </w:rPr>
        <w:t> </w:t>
      </w:r>
      <w:r>
        <w:rPr/>
        <w:t>regime-weakness</w:t>
      </w:r>
      <w:r>
        <w:rPr>
          <w:spacing w:val="-11"/>
        </w:rPr>
        <w:t> </w:t>
      </w:r>
      <w:r>
        <w:rPr/>
        <w:t>approach.</w:t>
      </w:r>
      <w:r>
        <w:rPr>
          <w:spacing w:val="11"/>
        </w:rPr>
        <w:t> </w:t>
      </w:r>
      <w:r>
        <w:rPr/>
        <w:t>Such forms of manipulation are costlier and less efficient, and more public.</w:t>
      </w:r>
      <w:r>
        <w:rPr>
          <w:spacing w:val="40"/>
        </w:rPr>
        <w:t> </w:t>
      </w:r>
      <w:r>
        <w:rPr/>
        <w:t>There is some evidence to suggest that personal experience with vote-buying, as well as knowledge that others have sold their votes, is corrosive to public trust in elections (Cohen </w:t>
      </w:r>
      <w:r>
        <w:rPr>
          <w:i/>
        </w:rPr>
        <w:t>et al.</w:t>
      </w:r>
      <w:r>
        <w:rPr>
          <w:i/>
        </w:rPr>
        <w:t> </w:t>
      </w:r>
      <w:r>
        <w:rPr/>
        <w:t>2025; Guerra &amp; Justesen 2022) and to confidence in ballot integrity (Oliveros n.d.). Voter pressure has the same effects, boosting turnout among the targeted individuals but</w:t>
      </w:r>
      <w:r>
        <w:rPr>
          <w:spacing w:val="-2"/>
        </w:rPr>
        <w:t> </w:t>
      </w:r>
      <w:r>
        <w:rPr/>
        <w:t>at</w:t>
      </w:r>
      <w:r>
        <w:rPr>
          <w:spacing w:val="-2"/>
        </w:rPr>
        <w:t> </w:t>
      </w:r>
      <w:r>
        <w:rPr/>
        <w:t>the</w:t>
      </w:r>
      <w:r>
        <w:rPr>
          <w:spacing w:val="-2"/>
        </w:rPr>
        <w:t> </w:t>
      </w:r>
      <w:r>
        <w:rPr/>
        <w:t>cost</w:t>
      </w:r>
      <w:r>
        <w:rPr>
          <w:spacing w:val="-2"/>
        </w:rPr>
        <w:t> </w:t>
      </w:r>
      <w:r>
        <w:rPr/>
        <w:t>of</w:t>
      </w:r>
      <w:r>
        <w:rPr>
          <w:spacing w:val="-2"/>
        </w:rPr>
        <w:t> </w:t>
      </w:r>
      <w:r>
        <w:rPr/>
        <w:t>political</w:t>
      </w:r>
      <w:r>
        <w:rPr>
          <w:spacing w:val="-2"/>
        </w:rPr>
        <w:t> </w:t>
      </w:r>
      <w:r>
        <w:rPr/>
        <w:t>support</w:t>
      </w:r>
      <w:r>
        <w:rPr>
          <w:spacing w:val="-2"/>
        </w:rPr>
        <w:t> </w:t>
      </w:r>
      <w:r>
        <w:rPr/>
        <w:t>from</w:t>
      </w:r>
      <w:r>
        <w:rPr>
          <w:spacing w:val="-2"/>
        </w:rPr>
        <w:t> </w:t>
      </w:r>
      <w:r>
        <w:rPr/>
        <w:t>those</w:t>
      </w:r>
      <w:r>
        <w:rPr>
          <w:spacing w:val="-2"/>
        </w:rPr>
        <w:t> </w:t>
      </w:r>
      <w:r>
        <w:rPr/>
        <w:t>who</w:t>
      </w:r>
      <w:r>
        <w:rPr>
          <w:spacing w:val="-2"/>
        </w:rPr>
        <w:t> </w:t>
      </w:r>
      <w:r>
        <w:rPr/>
        <w:t>are</w:t>
      </w:r>
      <w:r>
        <w:rPr>
          <w:spacing w:val="-2"/>
        </w:rPr>
        <w:t> </w:t>
      </w:r>
      <w:r>
        <w:rPr/>
        <w:t>not</w:t>
      </w:r>
      <w:r>
        <w:rPr>
          <w:spacing w:val="-2"/>
        </w:rPr>
        <w:t> </w:t>
      </w:r>
      <w:r>
        <w:rPr/>
        <w:t>targeted</w:t>
      </w:r>
      <w:r>
        <w:rPr>
          <w:spacing w:val="-2"/>
        </w:rPr>
        <w:t> </w:t>
      </w:r>
      <w:r>
        <w:rPr/>
        <w:t>(Frye</w:t>
      </w:r>
      <w:r>
        <w:rPr>
          <w:spacing w:val="-2"/>
        </w:rPr>
        <w:t> </w:t>
      </w:r>
      <w:r>
        <w:rPr>
          <w:i/>
        </w:rPr>
        <w:t>et</w:t>
      </w:r>
      <w:r>
        <w:rPr>
          <w:i/>
          <w:spacing w:val="-2"/>
        </w:rPr>
        <w:t> </w:t>
      </w:r>
      <w:r>
        <w:rPr>
          <w:i/>
        </w:rPr>
        <w:t>al.</w:t>
      </w:r>
      <w:r>
        <w:rPr>
          <w:i/>
          <w:spacing w:val="19"/>
        </w:rPr>
        <w:t> </w:t>
      </w:r>
      <w:r>
        <w:rPr/>
        <w:t>2025a). Both</w:t>
      </w:r>
      <w:r>
        <w:rPr>
          <w:spacing w:val="-12"/>
        </w:rPr>
        <w:t> </w:t>
      </w:r>
      <w:r>
        <w:rPr/>
        <w:t>social</w:t>
      </w:r>
      <w:r>
        <w:rPr>
          <w:spacing w:val="-12"/>
        </w:rPr>
        <w:t> </w:t>
      </w:r>
      <w:r>
        <w:rPr/>
        <w:t>pressure</w:t>
      </w:r>
      <w:r>
        <w:rPr>
          <w:spacing w:val="-12"/>
        </w:rPr>
        <w:t> </w:t>
      </w:r>
      <w:r>
        <w:rPr/>
        <w:t>(Matland</w:t>
      </w:r>
      <w:r>
        <w:rPr>
          <w:spacing w:val="-12"/>
        </w:rPr>
        <w:t> </w:t>
      </w:r>
      <w:r>
        <w:rPr/>
        <w:t>&amp;</w:t>
      </w:r>
      <w:r>
        <w:rPr>
          <w:spacing w:val="-12"/>
        </w:rPr>
        <w:t> </w:t>
      </w:r>
      <w:r>
        <w:rPr/>
        <w:t>Murray</w:t>
      </w:r>
      <w:r>
        <w:rPr>
          <w:spacing w:val="-12"/>
        </w:rPr>
        <w:t> </w:t>
      </w:r>
      <w:r>
        <w:rPr/>
        <w:t>2013)</w:t>
      </w:r>
      <w:r>
        <w:rPr>
          <w:spacing w:val="-12"/>
        </w:rPr>
        <w:t> </w:t>
      </w:r>
      <w:r>
        <w:rPr/>
        <w:t>and</w:t>
      </w:r>
      <w:r>
        <w:rPr>
          <w:spacing w:val="-12"/>
        </w:rPr>
        <w:t> </w:t>
      </w:r>
      <w:r>
        <w:rPr/>
        <w:t>fear</w:t>
      </w:r>
      <w:r>
        <w:rPr>
          <w:spacing w:val="-12"/>
        </w:rPr>
        <w:t> </w:t>
      </w:r>
      <w:r>
        <w:rPr/>
        <w:t>of</w:t>
      </w:r>
      <w:r>
        <w:rPr>
          <w:spacing w:val="-12"/>
        </w:rPr>
        <w:t> </w:t>
      </w:r>
      <w:r>
        <w:rPr/>
        <w:t>electoral</w:t>
      </w:r>
      <w:r>
        <w:rPr>
          <w:spacing w:val="-12"/>
        </w:rPr>
        <w:t> </w:t>
      </w:r>
      <w:r>
        <w:rPr/>
        <w:t>violence</w:t>
      </w:r>
      <w:r>
        <w:rPr>
          <w:spacing w:val="-12"/>
        </w:rPr>
        <w:t> </w:t>
      </w:r>
      <w:r>
        <w:rPr/>
        <w:t>(Burchard 2020) have been associated with a backlash effect against the sponsoring party.</w:t>
      </w:r>
      <w:r>
        <w:rPr>
          <w:spacing w:val="25"/>
        </w:rPr>
        <w:t> </w:t>
      </w:r>
      <w:r>
        <w:rPr/>
        <w:t>Since vote-buying</w:t>
      </w:r>
      <w:r>
        <w:rPr>
          <w:spacing w:val="-13"/>
        </w:rPr>
        <w:t> </w:t>
      </w:r>
      <w:r>
        <w:rPr/>
        <w:t>cannot</w:t>
      </w:r>
      <w:r>
        <w:rPr>
          <w:spacing w:val="-12"/>
        </w:rPr>
        <w:t> </w:t>
      </w:r>
      <w:r>
        <w:rPr/>
        <w:t>be</w:t>
      </w:r>
      <w:r>
        <w:rPr>
          <w:spacing w:val="-13"/>
        </w:rPr>
        <w:t> </w:t>
      </w:r>
      <w:r>
        <w:rPr/>
        <w:t>concealed</w:t>
      </w:r>
      <w:r>
        <w:rPr>
          <w:spacing w:val="-12"/>
        </w:rPr>
        <w:t> </w:t>
      </w:r>
      <w:r>
        <w:rPr/>
        <w:t>from</w:t>
      </w:r>
      <w:r>
        <w:rPr>
          <w:spacing w:val="-13"/>
        </w:rPr>
        <w:t> </w:t>
      </w:r>
      <w:r>
        <w:rPr/>
        <w:t>its</w:t>
      </w:r>
      <w:r>
        <w:rPr>
          <w:spacing w:val="-12"/>
        </w:rPr>
        <w:t> </w:t>
      </w:r>
      <w:r>
        <w:rPr/>
        <w:t>targets</w:t>
      </w:r>
      <w:r>
        <w:rPr>
          <w:spacing w:val="-13"/>
        </w:rPr>
        <w:t> </w:t>
      </w:r>
      <w:r>
        <w:rPr/>
        <w:t>and</w:t>
      </w:r>
      <w:r>
        <w:rPr>
          <w:spacing w:val="-12"/>
        </w:rPr>
        <w:t> </w:t>
      </w:r>
      <w:r>
        <w:rPr/>
        <w:t>their</w:t>
      </w:r>
      <w:r>
        <w:rPr>
          <w:spacing w:val="-13"/>
        </w:rPr>
        <w:t> </w:t>
      </w:r>
      <w:r>
        <w:rPr/>
        <w:t>social</w:t>
      </w:r>
      <w:r>
        <w:rPr>
          <w:spacing w:val="-12"/>
        </w:rPr>
        <w:t> </w:t>
      </w:r>
      <w:r>
        <w:rPr/>
        <w:t>networks,</w:t>
      </w:r>
      <w:r>
        <w:rPr>
          <w:spacing w:val="-13"/>
        </w:rPr>
        <w:t> </w:t>
      </w:r>
      <w:r>
        <w:rPr/>
        <w:t>and</w:t>
      </w:r>
      <w:r>
        <w:rPr>
          <w:spacing w:val="-12"/>
        </w:rPr>
        <w:t> </w:t>
      </w:r>
      <w:r>
        <w:rPr/>
        <w:t>both</w:t>
      </w:r>
      <w:r>
        <w:rPr>
          <w:spacing w:val="-13"/>
        </w:rPr>
        <w:t> </w:t>
      </w:r>
      <w:r>
        <w:rPr/>
        <w:t>are associated</w:t>
      </w:r>
      <w:r>
        <w:rPr>
          <w:spacing w:val="-7"/>
        </w:rPr>
        <w:t> </w:t>
      </w:r>
      <w:r>
        <w:rPr/>
        <w:t>with</w:t>
      </w:r>
      <w:r>
        <w:rPr>
          <w:spacing w:val="-7"/>
        </w:rPr>
        <w:t> </w:t>
      </w:r>
      <w:r>
        <w:rPr/>
        <w:t>legitimacy</w:t>
      </w:r>
      <w:r>
        <w:rPr>
          <w:spacing w:val="-6"/>
        </w:rPr>
        <w:t> </w:t>
      </w:r>
      <w:r>
        <w:rPr/>
        <w:t>costs,</w:t>
      </w:r>
      <w:r>
        <w:rPr>
          <w:spacing w:val="-6"/>
        </w:rPr>
        <w:t> </w:t>
      </w:r>
      <w:r>
        <w:rPr/>
        <w:t>it</w:t>
      </w:r>
      <w:r>
        <w:rPr>
          <w:spacing w:val="-7"/>
        </w:rPr>
        <w:t> </w:t>
      </w:r>
      <w:r>
        <w:rPr/>
        <w:t>is</w:t>
      </w:r>
      <w:r>
        <w:rPr>
          <w:spacing w:val="-6"/>
        </w:rPr>
        <w:t> </w:t>
      </w:r>
      <w:r>
        <w:rPr/>
        <w:t>difficult</w:t>
      </w:r>
      <w:r>
        <w:rPr>
          <w:spacing w:val="-7"/>
        </w:rPr>
        <w:t> </w:t>
      </w:r>
      <w:r>
        <w:rPr/>
        <w:t>to</w:t>
      </w:r>
      <w:r>
        <w:rPr>
          <w:spacing w:val="-7"/>
        </w:rPr>
        <w:t> </w:t>
      </w:r>
      <w:r>
        <w:rPr/>
        <w:t>see</w:t>
      </w:r>
      <w:r>
        <w:rPr>
          <w:spacing w:val="-6"/>
        </w:rPr>
        <w:t> </w:t>
      </w:r>
      <w:r>
        <w:rPr/>
        <w:t>the</w:t>
      </w:r>
      <w:r>
        <w:rPr>
          <w:spacing w:val="-7"/>
        </w:rPr>
        <w:t> </w:t>
      </w:r>
      <w:r>
        <w:rPr/>
        <w:t>benefits</w:t>
      </w:r>
      <w:r>
        <w:rPr>
          <w:spacing w:val="-7"/>
        </w:rPr>
        <w:t> </w:t>
      </w:r>
      <w:r>
        <w:rPr/>
        <w:t>of</w:t>
      </w:r>
      <w:r>
        <w:rPr>
          <w:spacing w:val="-6"/>
        </w:rPr>
        <w:t> </w:t>
      </w:r>
      <w:r>
        <w:rPr/>
        <w:t>shifting</w:t>
      </w:r>
      <w:r>
        <w:rPr>
          <w:spacing w:val="-7"/>
        </w:rPr>
        <w:t> </w:t>
      </w:r>
      <w:r>
        <w:rPr/>
        <w:t>to</w:t>
      </w:r>
      <w:r>
        <w:rPr>
          <w:spacing w:val="-7"/>
        </w:rPr>
        <w:t> </w:t>
      </w:r>
      <w:r>
        <w:rPr/>
        <w:t>this</w:t>
      </w:r>
      <w:r>
        <w:rPr>
          <w:spacing w:val="-6"/>
        </w:rPr>
        <w:t> </w:t>
      </w:r>
      <w:r>
        <w:rPr/>
        <w:t>kind of manipulation in politically open districts under the regime-weakness model.</w:t>
      </w:r>
      <w:r>
        <w:rPr>
          <w:spacing w:val="23"/>
        </w:rPr>
        <w:t> </w:t>
      </w:r>
      <w:r>
        <w:rPr/>
        <w:t>Doing so risks further publicizing failures of election integrity, and potentially incensing the targets of such efforts or those who become aware of them.</w:t>
      </w:r>
    </w:p>
    <w:p>
      <w:pPr>
        <w:pStyle w:val="BodyText"/>
        <w:spacing w:line="249" w:lineRule="auto" w:before="118"/>
        <w:ind w:left="1413" w:right="1395"/>
        <w:jc w:val="both"/>
      </w:pPr>
      <w:r>
        <w:rPr/>
        <w:t>International</w:t>
      </w:r>
      <w:r>
        <w:rPr>
          <w:spacing w:val="-1"/>
        </w:rPr>
        <w:t> </w:t>
      </w:r>
      <w:r>
        <w:rPr/>
        <w:t>practitioners</w:t>
      </w:r>
      <w:r>
        <w:rPr>
          <w:spacing w:val="-1"/>
        </w:rPr>
        <w:t> </w:t>
      </w:r>
      <w:r>
        <w:rPr/>
        <w:t>are</w:t>
      </w:r>
      <w:r>
        <w:rPr>
          <w:spacing w:val="-1"/>
        </w:rPr>
        <w:t> </w:t>
      </w:r>
      <w:r>
        <w:rPr/>
        <w:t>well aware</w:t>
      </w:r>
      <w:r>
        <w:rPr>
          <w:spacing w:val="-1"/>
        </w:rPr>
        <w:t> </w:t>
      </w:r>
      <w:r>
        <w:rPr/>
        <w:t>of the importance</w:t>
      </w:r>
      <w:r>
        <w:rPr>
          <w:spacing w:val="-1"/>
        </w:rPr>
        <w:t> </w:t>
      </w:r>
      <w:r>
        <w:rPr/>
        <w:t>of legal</w:t>
      </w:r>
      <w:r>
        <w:rPr>
          <w:spacing w:val="-1"/>
        </w:rPr>
        <w:t> </w:t>
      </w:r>
      <w:r>
        <w:rPr/>
        <w:t>accountability for those who tamper with elections.</w:t>
      </w:r>
      <w:r>
        <w:rPr>
          <w:spacing w:val="40"/>
        </w:rPr>
        <w:t> </w:t>
      </w:r>
      <w:r>
        <w:rPr/>
        <w:t>The ACE Electoral Knowledge Project notes, for example,</w:t>
      </w:r>
      <w:r>
        <w:rPr>
          <w:spacing w:val="18"/>
        </w:rPr>
        <w:t> </w:t>
      </w:r>
      <w:r>
        <w:rPr/>
        <w:t>that</w:t>
      </w:r>
      <w:r>
        <w:rPr>
          <w:spacing w:val="13"/>
        </w:rPr>
        <w:t> </w:t>
      </w:r>
      <w:r>
        <w:rPr/>
        <w:t>“Enforcement</w:t>
      </w:r>
      <w:r>
        <w:rPr>
          <w:spacing w:val="14"/>
        </w:rPr>
        <w:t> </w:t>
      </w:r>
      <w:r>
        <w:rPr/>
        <w:t>is</w:t>
      </w:r>
      <w:r>
        <w:rPr>
          <w:spacing w:val="13"/>
        </w:rPr>
        <w:t> </w:t>
      </w:r>
      <w:r>
        <w:rPr/>
        <w:t>a</w:t>
      </w:r>
      <w:r>
        <w:rPr>
          <w:spacing w:val="14"/>
        </w:rPr>
        <w:t> </w:t>
      </w:r>
      <w:r>
        <w:rPr/>
        <w:t>deterrent</w:t>
      </w:r>
      <w:r>
        <w:rPr>
          <w:spacing w:val="13"/>
        </w:rPr>
        <w:t> </w:t>
      </w:r>
      <w:r>
        <w:rPr/>
        <w:t>to</w:t>
      </w:r>
      <w:r>
        <w:rPr>
          <w:spacing w:val="14"/>
        </w:rPr>
        <w:t> </w:t>
      </w:r>
      <w:r>
        <w:rPr/>
        <w:t>fraud,</w:t>
      </w:r>
      <w:r>
        <w:rPr>
          <w:spacing w:val="18"/>
        </w:rPr>
        <w:t> </w:t>
      </w:r>
      <w:r>
        <w:rPr/>
        <w:t>and</w:t>
      </w:r>
      <w:r>
        <w:rPr>
          <w:spacing w:val="13"/>
        </w:rPr>
        <w:t> </w:t>
      </w:r>
      <w:r>
        <w:rPr/>
        <w:t>a</w:t>
      </w:r>
      <w:r>
        <w:rPr>
          <w:spacing w:val="14"/>
        </w:rPr>
        <w:t> </w:t>
      </w:r>
      <w:r>
        <w:rPr/>
        <w:t>safeguard”</w:t>
      </w:r>
      <w:r>
        <w:rPr>
          <w:spacing w:val="13"/>
        </w:rPr>
        <w:t> </w:t>
      </w:r>
      <w:r>
        <w:rPr/>
        <w:t>of</w:t>
      </w:r>
      <w:r>
        <w:rPr>
          <w:spacing w:val="14"/>
        </w:rPr>
        <w:t> </w:t>
      </w:r>
      <w:r>
        <w:rPr/>
        <w:t>electoral</w:t>
      </w:r>
      <w:r>
        <w:rPr>
          <w:spacing w:val="13"/>
        </w:rPr>
        <w:t> </w:t>
      </w:r>
      <w:r>
        <w:rPr>
          <w:spacing w:val="-5"/>
        </w:rPr>
        <w:t>in-</w:t>
      </w:r>
    </w:p>
    <w:p>
      <w:pPr>
        <w:pStyle w:val="BodyText"/>
        <w:spacing w:after="0" w:line="249" w:lineRule="auto"/>
        <w:jc w:val="both"/>
        <w:sectPr>
          <w:pgSz w:w="12240" w:h="15840"/>
          <w:pgMar w:header="1940" w:footer="0" w:top="2160" w:bottom="280" w:left="1800" w:right="720"/>
        </w:sectPr>
      </w:pPr>
    </w:p>
    <w:p>
      <w:pPr>
        <w:pStyle w:val="BodyText"/>
        <w:spacing w:before="99"/>
      </w:pPr>
    </w:p>
    <w:p>
      <w:pPr>
        <w:pStyle w:val="BodyText"/>
        <w:spacing w:line="249" w:lineRule="auto"/>
        <w:ind w:left="337" w:right="2472"/>
        <w:jc w:val="both"/>
      </w:pPr>
      <w:r>
        <w:rPr/>
        <w:t>tegrity.</w:t>
      </w:r>
      <w:r>
        <w:rPr>
          <w:spacing w:val="7"/>
        </w:rPr>
        <w:t> </w:t>
      </w:r>
      <w:r>
        <w:rPr/>
        <w:t>The</w:t>
      </w:r>
      <w:r>
        <w:rPr>
          <w:spacing w:val="-9"/>
        </w:rPr>
        <w:t> </w:t>
      </w:r>
      <w:r>
        <w:rPr/>
        <w:t>report</w:t>
      </w:r>
      <w:r>
        <w:rPr>
          <w:spacing w:val="-9"/>
        </w:rPr>
        <w:t> </w:t>
      </w:r>
      <w:r>
        <w:rPr/>
        <w:t>goes</w:t>
      </w:r>
      <w:r>
        <w:rPr>
          <w:spacing w:val="-9"/>
        </w:rPr>
        <w:t> </w:t>
      </w:r>
      <w:r>
        <w:rPr/>
        <w:t>on</w:t>
      </w:r>
      <w:r>
        <w:rPr>
          <w:spacing w:val="-9"/>
        </w:rPr>
        <w:t> </w:t>
      </w:r>
      <w:r>
        <w:rPr/>
        <w:t>to</w:t>
      </w:r>
      <w:r>
        <w:rPr>
          <w:spacing w:val="-9"/>
        </w:rPr>
        <w:t> </w:t>
      </w:r>
      <w:r>
        <w:rPr/>
        <w:t>note</w:t>
      </w:r>
      <w:r>
        <w:rPr>
          <w:spacing w:val="-9"/>
        </w:rPr>
        <w:t> </w:t>
      </w:r>
      <w:r>
        <w:rPr/>
        <w:t>that,</w:t>
      </w:r>
      <w:r>
        <w:rPr>
          <w:spacing w:val="-8"/>
        </w:rPr>
        <w:t> </w:t>
      </w:r>
      <w:r>
        <w:rPr/>
        <w:t>“Investigating</w:t>
      </w:r>
      <w:r>
        <w:rPr>
          <w:spacing w:val="-9"/>
        </w:rPr>
        <w:t> </w:t>
      </w:r>
      <w:r>
        <w:rPr/>
        <w:t>electoral</w:t>
      </w:r>
      <w:r>
        <w:rPr>
          <w:spacing w:val="-9"/>
        </w:rPr>
        <w:t> </w:t>
      </w:r>
      <w:r>
        <w:rPr/>
        <w:t>corruption</w:t>
      </w:r>
      <w:r>
        <w:rPr>
          <w:spacing w:val="-9"/>
        </w:rPr>
        <w:t> </w:t>
      </w:r>
      <w:r>
        <w:rPr/>
        <w:t>is</w:t>
      </w:r>
      <w:r>
        <w:rPr>
          <w:spacing w:val="-9"/>
        </w:rPr>
        <w:t> </w:t>
      </w:r>
      <w:r>
        <w:rPr/>
        <w:t>not</w:t>
      </w:r>
      <w:r>
        <w:rPr>
          <w:spacing w:val="-9"/>
        </w:rPr>
        <w:t> </w:t>
      </w:r>
      <w:r>
        <w:rPr/>
        <w:t>easy,” highlighting the political biases of prosecutors, judges, and juries as well as the chal-lenges of accessing witnesses and suspects (Finn </w:t>
      </w:r>
      <w:r>
        <w:rPr>
          <w:i/>
        </w:rPr>
        <w:t>et al.</w:t>
      </w:r>
      <w:r>
        <w:rPr>
          <w:i/>
          <w:spacing w:val="36"/>
        </w:rPr>
        <w:t> </w:t>
      </w:r>
      <w:r>
        <w:rPr/>
        <w:t>2012).</w:t>
      </w:r>
      <w:r>
        <w:rPr>
          <w:spacing w:val="36"/>
        </w:rPr>
        <w:t> </w:t>
      </w:r>
      <w:r>
        <w:rPr/>
        <w:t>The same report notes numerous</w:t>
      </w:r>
      <w:r>
        <w:rPr>
          <w:spacing w:val="-11"/>
        </w:rPr>
        <w:t> </w:t>
      </w:r>
      <w:r>
        <w:rPr/>
        <w:t>challenges</w:t>
      </w:r>
      <w:r>
        <w:rPr>
          <w:spacing w:val="-11"/>
        </w:rPr>
        <w:t> </w:t>
      </w:r>
      <w:r>
        <w:rPr/>
        <w:t>to</w:t>
      </w:r>
      <w:r>
        <w:rPr>
          <w:spacing w:val="-11"/>
        </w:rPr>
        <w:t> </w:t>
      </w:r>
      <w:r>
        <w:rPr/>
        <w:t>the</w:t>
      </w:r>
      <w:r>
        <w:rPr>
          <w:spacing w:val="-11"/>
        </w:rPr>
        <w:t> </w:t>
      </w:r>
      <w:r>
        <w:rPr/>
        <w:t>successful</w:t>
      </w:r>
      <w:r>
        <w:rPr>
          <w:spacing w:val="-11"/>
        </w:rPr>
        <w:t> </w:t>
      </w:r>
      <w:r>
        <w:rPr/>
        <w:t>prosecution</w:t>
      </w:r>
      <w:r>
        <w:rPr>
          <w:spacing w:val="-11"/>
        </w:rPr>
        <w:t> </w:t>
      </w:r>
      <w:r>
        <w:rPr/>
        <w:t>of</w:t>
      </w:r>
      <w:r>
        <w:rPr>
          <w:spacing w:val="-11"/>
        </w:rPr>
        <w:t> </w:t>
      </w:r>
      <w:r>
        <w:rPr/>
        <w:t>vote-buying,</w:t>
      </w:r>
      <w:r>
        <w:rPr>
          <w:spacing w:val="-9"/>
        </w:rPr>
        <w:t> </w:t>
      </w:r>
      <w:r>
        <w:rPr/>
        <w:t>specifically:</w:t>
      </w:r>
      <w:r>
        <w:rPr>
          <w:spacing w:val="8"/>
        </w:rPr>
        <w:t> </w:t>
      </w:r>
      <w:r>
        <w:rPr/>
        <w:t>certain activities may escape legal scrutiny due to loopholes in the law.</w:t>
      </w:r>
      <w:r>
        <w:rPr>
          <w:spacing w:val="32"/>
        </w:rPr>
        <w:t> </w:t>
      </w:r>
      <w:r>
        <w:rPr/>
        <w:t>Activities that schol-ars may clearly identify as vote-buying may not fall under the same legal category if, for instance, the giver’s intent to influence the election cannot be proven, if the ‘gift’ in question has small or uncertain value, if the ‘gift’ is given to communities rather than</w:t>
      </w:r>
      <w:r>
        <w:rPr>
          <w:spacing w:val="-8"/>
        </w:rPr>
        <w:t> </w:t>
      </w:r>
      <w:r>
        <w:rPr/>
        <w:t>individuals,</w:t>
      </w:r>
      <w:r>
        <w:rPr>
          <w:spacing w:val="-7"/>
        </w:rPr>
        <w:t> </w:t>
      </w:r>
      <w:r>
        <w:rPr/>
        <w:t>if</w:t>
      </w:r>
      <w:r>
        <w:rPr>
          <w:spacing w:val="-8"/>
        </w:rPr>
        <w:t> </w:t>
      </w:r>
      <w:r>
        <w:rPr/>
        <w:t>the</w:t>
      </w:r>
      <w:r>
        <w:rPr>
          <w:spacing w:val="-7"/>
        </w:rPr>
        <w:t> </w:t>
      </w:r>
      <w:r>
        <w:rPr/>
        <w:t>actual</w:t>
      </w:r>
      <w:r>
        <w:rPr>
          <w:spacing w:val="-7"/>
        </w:rPr>
        <w:t> </w:t>
      </w:r>
      <w:r>
        <w:rPr/>
        <w:t>vote-buying</w:t>
      </w:r>
      <w:r>
        <w:rPr>
          <w:spacing w:val="-7"/>
        </w:rPr>
        <w:t> </w:t>
      </w:r>
      <w:r>
        <w:rPr/>
        <w:t>agents</w:t>
      </w:r>
      <w:r>
        <w:rPr>
          <w:spacing w:val="-8"/>
        </w:rPr>
        <w:t> </w:t>
      </w:r>
      <w:r>
        <w:rPr/>
        <w:t>cannot</w:t>
      </w:r>
      <w:r>
        <w:rPr>
          <w:spacing w:val="-7"/>
        </w:rPr>
        <w:t> </w:t>
      </w:r>
      <w:r>
        <w:rPr/>
        <w:t>be</w:t>
      </w:r>
      <w:r>
        <w:rPr>
          <w:spacing w:val="-7"/>
        </w:rPr>
        <w:t> </w:t>
      </w:r>
      <w:r>
        <w:rPr/>
        <w:t>tied</w:t>
      </w:r>
      <w:r>
        <w:rPr>
          <w:spacing w:val="-8"/>
        </w:rPr>
        <w:t> </w:t>
      </w:r>
      <w:r>
        <w:rPr/>
        <w:t>to</w:t>
      </w:r>
      <w:r>
        <w:rPr>
          <w:spacing w:val="-7"/>
        </w:rPr>
        <w:t> </w:t>
      </w:r>
      <w:r>
        <w:rPr/>
        <w:t>a</w:t>
      </w:r>
      <w:r>
        <w:rPr>
          <w:spacing w:val="-7"/>
        </w:rPr>
        <w:t> </w:t>
      </w:r>
      <w:r>
        <w:rPr/>
        <w:t>party</w:t>
      </w:r>
      <w:r>
        <w:rPr>
          <w:spacing w:val="-7"/>
        </w:rPr>
        <w:t> </w:t>
      </w:r>
      <w:r>
        <w:rPr/>
        <w:t>or</w:t>
      </w:r>
      <w:r>
        <w:rPr>
          <w:spacing w:val="-8"/>
        </w:rPr>
        <w:t> </w:t>
      </w:r>
      <w:r>
        <w:rPr/>
        <w:t>candidate, and</w:t>
      </w:r>
      <w:r>
        <w:rPr>
          <w:spacing w:val="-1"/>
        </w:rPr>
        <w:t> </w:t>
      </w:r>
      <w:r>
        <w:rPr/>
        <w:t>so</w:t>
      </w:r>
      <w:r>
        <w:rPr>
          <w:spacing w:val="-1"/>
        </w:rPr>
        <w:t> </w:t>
      </w:r>
      <w:r>
        <w:rPr/>
        <w:t>on</w:t>
      </w:r>
      <w:r>
        <w:rPr>
          <w:spacing w:val="-1"/>
        </w:rPr>
        <w:t> </w:t>
      </w:r>
      <w:r>
        <w:rPr/>
        <w:t>(Finn</w:t>
      </w:r>
      <w:r>
        <w:rPr>
          <w:spacing w:val="-1"/>
        </w:rPr>
        <w:t> </w:t>
      </w:r>
      <w:r>
        <w:rPr>
          <w:i/>
        </w:rPr>
        <w:t>et</w:t>
      </w:r>
      <w:r>
        <w:rPr>
          <w:i/>
          <w:spacing w:val="-1"/>
        </w:rPr>
        <w:t> </w:t>
      </w:r>
      <w:r>
        <w:rPr>
          <w:i/>
        </w:rPr>
        <w:t>al.</w:t>
      </w:r>
      <w:r>
        <w:rPr>
          <w:i/>
          <w:spacing w:val="23"/>
        </w:rPr>
        <w:t> </w:t>
      </w:r>
      <w:r>
        <w:rPr/>
        <w:t>2012).</w:t>
      </w:r>
      <w:r>
        <w:rPr>
          <w:spacing w:val="23"/>
        </w:rPr>
        <w:t> </w:t>
      </w:r>
      <w:r>
        <w:rPr/>
        <w:t>The</w:t>
      </w:r>
      <w:r>
        <w:rPr>
          <w:spacing w:val="-1"/>
        </w:rPr>
        <w:t> </w:t>
      </w:r>
      <w:r>
        <w:rPr/>
        <w:t>legal</w:t>
      </w:r>
      <w:r>
        <w:rPr>
          <w:spacing w:val="-1"/>
        </w:rPr>
        <w:t> </w:t>
      </w:r>
      <w:r>
        <w:rPr/>
        <w:t>ambiguity</w:t>
      </w:r>
      <w:r>
        <w:rPr>
          <w:spacing w:val="-1"/>
        </w:rPr>
        <w:t> </w:t>
      </w:r>
      <w:r>
        <w:rPr/>
        <w:t>of vote-buying, relative</w:t>
      </w:r>
      <w:r>
        <w:rPr>
          <w:spacing w:val="-1"/>
        </w:rPr>
        <w:t> </w:t>
      </w:r>
      <w:r>
        <w:rPr/>
        <w:t>to falsifica-tion, is another key reason that decentralized forms of manipulation are less risky for agents</w:t>
      </w:r>
      <w:r>
        <w:rPr>
          <w:spacing w:val="-12"/>
        </w:rPr>
        <w:t> </w:t>
      </w:r>
      <w:r>
        <w:rPr/>
        <w:t>(even</w:t>
      </w:r>
      <w:r>
        <w:rPr>
          <w:spacing w:val="-12"/>
        </w:rPr>
        <w:t> </w:t>
      </w:r>
      <w:r>
        <w:rPr/>
        <w:t>as</w:t>
      </w:r>
      <w:r>
        <w:rPr>
          <w:spacing w:val="-11"/>
        </w:rPr>
        <w:t> </w:t>
      </w:r>
      <w:r>
        <w:rPr/>
        <w:t>they</w:t>
      </w:r>
      <w:r>
        <w:rPr>
          <w:spacing w:val="-12"/>
        </w:rPr>
        <w:t> </w:t>
      </w:r>
      <w:r>
        <w:rPr/>
        <w:t>continue</w:t>
      </w:r>
      <w:r>
        <w:rPr>
          <w:spacing w:val="-12"/>
        </w:rPr>
        <w:t> </w:t>
      </w:r>
      <w:r>
        <w:rPr/>
        <w:t>to</w:t>
      </w:r>
      <w:r>
        <w:rPr>
          <w:spacing w:val="-11"/>
        </w:rPr>
        <w:t> </w:t>
      </w:r>
      <w:r>
        <w:rPr/>
        <w:t>pose</w:t>
      </w:r>
      <w:r>
        <w:rPr>
          <w:spacing w:val="-12"/>
        </w:rPr>
        <w:t> </w:t>
      </w:r>
      <w:r>
        <w:rPr/>
        <w:t>legitimacy</w:t>
      </w:r>
      <w:r>
        <w:rPr>
          <w:spacing w:val="-12"/>
        </w:rPr>
        <w:t> </w:t>
      </w:r>
      <w:r>
        <w:rPr/>
        <w:t>costs</w:t>
      </w:r>
      <w:r>
        <w:rPr>
          <w:spacing w:val="-11"/>
        </w:rPr>
        <w:t> </w:t>
      </w:r>
      <w:r>
        <w:rPr/>
        <w:t>to</w:t>
      </w:r>
      <w:r>
        <w:rPr>
          <w:spacing w:val="-12"/>
        </w:rPr>
        <w:t> </w:t>
      </w:r>
      <w:r>
        <w:rPr/>
        <w:t>principals).</w:t>
      </w:r>
      <w:r>
        <w:rPr>
          <w:spacing w:val="9"/>
        </w:rPr>
        <w:t> </w:t>
      </w:r>
      <w:r>
        <w:rPr/>
        <w:t>Similarly,</w:t>
      </w:r>
      <w:r>
        <w:rPr>
          <w:spacing w:val="-10"/>
        </w:rPr>
        <w:t> </w:t>
      </w:r>
      <w:r>
        <w:rPr/>
        <w:t>a</w:t>
      </w:r>
      <w:r>
        <w:rPr>
          <w:spacing w:val="-11"/>
        </w:rPr>
        <w:t> </w:t>
      </w:r>
      <w:r>
        <w:rPr/>
        <w:t>report by</w:t>
      </w:r>
      <w:r>
        <w:rPr>
          <w:spacing w:val="-3"/>
        </w:rPr>
        <w:t> </w:t>
      </w:r>
      <w:r>
        <w:rPr/>
        <w:t>International</w:t>
      </w:r>
      <w:r>
        <w:rPr>
          <w:spacing w:val="-3"/>
        </w:rPr>
        <w:t> </w:t>
      </w:r>
      <w:r>
        <w:rPr/>
        <w:t>IDEA</w:t>
      </w:r>
      <w:r>
        <w:rPr>
          <w:spacing w:val="-3"/>
        </w:rPr>
        <w:t> </w:t>
      </w:r>
      <w:r>
        <w:rPr/>
        <w:t>finds</w:t>
      </w:r>
      <w:r>
        <w:rPr>
          <w:spacing w:val="-4"/>
        </w:rPr>
        <w:t> </w:t>
      </w:r>
      <w:r>
        <w:rPr/>
        <w:t>that</w:t>
      </w:r>
      <w:r>
        <w:rPr>
          <w:spacing w:val="-3"/>
        </w:rPr>
        <w:t> </w:t>
      </w:r>
      <w:r>
        <w:rPr/>
        <w:t>“inadequate</w:t>
      </w:r>
      <w:r>
        <w:rPr>
          <w:spacing w:val="-3"/>
        </w:rPr>
        <w:t> </w:t>
      </w:r>
      <w:r>
        <w:rPr/>
        <w:t>law</w:t>
      </w:r>
      <w:r>
        <w:rPr>
          <w:spacing w:val="-4"/>
        </w:rPr>
        <w:t> </w:t>
      </w:r>
      <w:r>
        <w:rPr/>
        <w:t>enforcement</w:t>
      </w:r>
      <w:r>
        <w:rPr>
          <w:spacing w:val="-3"/>
        </w:rPr>
        <w:t> </w:t>
      </w:r>
      <w:r>
        <w:rPr/>
        <w:t>frequently</w:t>
      </w:r>
      <w:r>
        <w:rPr>
          <w:spacing w:val="-3"/>
        </w:rPr>
        <w:t> </w:t>
      </w:r>
      <w:r>
        <w:rPr/>
        <w:t>enables”</w:t>
      </w:r>
      <w:r>
        <w:rPr>
          <w:spacing w:val="-3"/>
        </w:rPr>
        <w:t> </w:t>
      </w:r>
      <w:r>
        <w:rPr/>
        <w:t>the persistence of vote-buying (Oliver Joseph &amp; Vasil Vashchanka 2022).</w:t>
      </w:r>
    </w:p>
    <w:p>
      <w:pPr>
        <w:pStyle w:val="BodyText"/>
        <w:spacing w:line="249" w:lineRule="auto" w:before="119"/>
        <w:ind w:left="337" w:right="2472" w:hanging="7"/>
        <w:jc w:val="both"/>
      </w:pPr>
      <w:r>
        <w:rPr/>
        <w:t>These</w:t>
      </w:r>
      <w:r>
        <w:rPr>
          <w:spacing w:val="-3"/>
        </w:rPr>
        <w:t> </w:t>
      </w:r>
      <w:r>
        <w:rPr/>
        <w:t>expert</w:t>
      </w:r>
      <w:r>
        <w:rPr>
          <w:spacing w:val="-3"/>
        </w:rPr>
        <w:t> </w:t>
      </w:r>
      <w:r>
        <w:rPr/>
        <w:t>opinions,</w:t>
      </w:r>
      <w:r>
        <w:rPr>
          <w:spacing w:val="-3"/>
        </w:rPr>
        <w:t> </w:t>
      </w:r>
      <w:r>
        <w:rPr/>
        <w:t>in</w:t>
      </w:r>
      <w:r>
        <w:rPr>
          <w:spacing w:val="-3"/>
        </w:rPr>
        <w:t> </w:t>
      </w:r>
      <w:r>
        <w:rPr/>
        <w:t>addition</w:t>
      </w:r>
      <w:r>
        <w:rPr>
          <w:spacing w:val="-3"/>
        </w:rPr>
        <w:t> </w:t>
      </w:r>
      <w:r>
        <w:rPr/>
        <w:t>to</w:t>
      </w:r>
      <w:r>
        <w:rPr>
          <w:spacing w:val="-3"/>
        </w:rPr>
        <w:t> </w:t>
      </w:r>
      <w:r>
        <w:rPr/>
        <w:t>the</w:t>
      </w:r>
      <w:r>
        <w:rPr>
          <w:spacing w:val="-3"/>
        </w:rPr>
        <w:t> </w:t>
      </w:r>
      <w:r>
        <w:rPr/>
        <w:t>more</w:t>
      </w:r>
      <w:r>
        <w:rPr>
          <w:spacing w:val="-3"/>
        </w:rPr>
        <w:t> </w:t>
      </w:r>
      <w:r>
        <w:rPr/>
        <w:t>detailed</w:t>
      </w:r>
      <w:r>
        <w:rPr>
          <w:spacing w:val="-3"/>
        </w:rPr>
        <w:t> </w:t>
      </w:r>
      <w:r>
        <w:rPr/>
        <w:t>historical</w:t>
      </w:r>
      <w:r>
        <w:rPr>
          <w:spacing w:val="-3"/>
        </w:rPr>
        <w:t> </w:t>
      </w:r>
      <w:r>
        <w:rPr/>
        <w:t>analyses</w:t>
      </w:r>
      <w:r>
        <w:rPr>
          <w:spacing w:val="-4"/>
        </w:rPr>
        <w:t> </w:t>
      </w:r>
      <w:r>
        <w:rPr/>
        <w:t>presented</w:t>
      </w:r>
      <w:r>
        <w:rPr>
          <w:spacing w:val="-3"/>
        </w:rPr>
        <w:t> </w:t>
      </w:r>
      <w:r>
        <w:rPr/>
        <w:t>in Chapter 2, strongly suggest that the central distinction between falsification and vote-buying</w:t>
      </w:r>
      <w:r>
        <w:rPr>
          <w:spacing w:val="-7"/>
        </w:rPr>
        <w:t> </w:t>
      </w:r>
      <w:r>
        <w:rPr/>
        <w:t>/</w:t>
      </w:r>
      <w:r>
        <w:rPr>
          <w:spacing w:val="-7"/>
        </w:rPr>
        <w:t> </w:t>
      </w:r>
      <w:r>
        <w:rPr/>
        <w:t>voter</w:t>
      </w:r>
      <w:r>
        <w:rPr>
          <w:spacing w:val="-7"/>
        </w:rPr>
        <w:t> </w:t>
      </w:r>
      <w:r>
        <w:rPr/>
        <w:t>pressure</w:t>
      </w:r>
      <w:r>
        <w:rPr>
          <w:spacing w:val="-7"/>
        </w:rPr>
        <w:t> </w:t>
      </w:r>
      <w:r>
        <w:rPr/>
        <w:t>is</w:t>
      </w:r>
      <w:r>
        <w:rPr>
          <w:spacing w:val="-7"/>
        </w:rPr>
        <w:t> </w:t>
      </w:r>
      <w:r>
        <w:rPr/>
        <w:t>not</w:t>
      </w:r>
      <w:r>
        <w:rPr>
          <w:spacing w:val="-7"/>
        </w:rPr>
        <w:t> </w:t>
      </w:r>
      <w:r>
        <w:rPr/>
        <w:t>in</w:t>
      </w:r>
      <w:r>
        <w:rPr>
          <w:spacing w:val="-7"/>
        </w:rPr>
        <w:t> </w:t>
      </w:r>
      <w:r>
        <w:rPr/>
        <w:t>their</w:t>
      </w:r>
      <w:r>
        <w:rPr>
          <w:spacing w:val="-7"/>
        </w:rPr>
        <w:t> </w:t>
      </w:r>
      <w:r>
        <w:rPr/>
        <w:t>potential</w:t>
      </w:r>
      <w:r>
        <w:rPr>
          <w:spacing w:val="-7"/>
        </w:rPr>
        <w:t> </w:t>
      </w:r>
      <w:r>
        <w:rPr/>
        <w:t>legitimacy</w:t>
      </w:r>
      <w:r>
        <w:rPr>
          <w:spacing w:val="-7"/>
        </w:rPr>
        <w:t> </w:t>
      </w:r>
      <w:r>
        <w:rPr/>
        <w:t>costs</w:t>
      </w:r>
      <w:r>
        <w:rPr>
          <w:spacing w:val="-7"/>
        </w:rPr>
        <w:t> </w:t>
      </w:r>
      <w:r>
        <w:rPr/>
        <w:t>to</w:t>
      </w:r>
      <w:r>
        <w:rPr>
          <w:spacing w:val="-7"/>
        </w:rPr>
        <w:t> </w:t>
      </w:r>
      <w:r>
        <w:rPr/>
        <w:t>principals,</w:t>
      </w:r>
      <w:r>
        <w:rPr>
          <w:spacing w:val="-6"/>
        </w:rPr>
        <w:t> </w:t>
      </w:r>
      <w:r>
        <w:rPr/>
        <w:t>but</w:t>
      </w:r>
      <w:r>
        <w:rPr>
          <w:spacing w:val="-7"/>
        </w:rPr>
        <w:t> </w:t>
      </w:r>
      <w:r>
        <w:rPr/>
        <w:t>rather in the degree to which these tactics expose agents to individual risk.</w:t>
      </w:r>
      <w:r>
        <w:rPr>
          <w:spacing w:val="40"/>
        </w:rPr>
        <w:t> </w:t>
      </w:r>
      <w:r>
        <w:rPr/>
        <w:t>The next chap-ter</w:t>
      </w:r>
      <w:r>
        <w:rPr>
          <w:spacing w:val="-3"/>
        </w:rPr>
        <w:t> </w:t>
      </w:r>
      <w:r>
        <w:rPr/>
        <w:t>investigates</w:t>
      </w:r>
      <w:r>
        <w:rPr>
          <w:spacing w:val="-3"/>
        </w:rPr>
        <w:t> </w:t>
      </w:r>
      <w:r>
        <w:rPr/>
        <w:t>similar</w:t>
      </w:r>
      <w:r>
        <w:rPr>
          <w:spacing w:val="-2"/>
        </w:rPr>
        <w:t> </w:t>
      </w:r>
      <w:r>
        <w:rPr/>
        <w:t>dynamics</w:t>
      </w:r>
      <w:r>
        <w:rPr>
          <w:spacing w:val="-3"/>
        </w:rPr>
        <w:t> </w:t>
      </w:r>
      <w:r>
        <w:rPr/>
        <w:t>in</w:t>
      </w:r>
      <w:r>
        <w:rPr>
          <w:spacing w:val="-3"/>
        </w:rPr>
        <w:t> </w:t>
      </w:r>
      <w:r>
        <w:rPr/>
        <w:t>the</w:t>
      </w:r>
      <w:r>
        <w:rPr>
          <w:spacing w:val="-2"/>
        </w:rPr>
        <w:t> </w:t>
      </w:r>
      <w:r>
        <w:rPr/>
        <w:t>more</w:t>
      </w:r>
      <w:r>
        <w:rPr>
          <w:spacing w:val="-2"/>
        </w:rPr>
        <w:t> </w:t>
      </w:r>
      <w:r>
        <w:rPr/>
        <w:t>competitive,</w:t>
      </w:r>
      <w:r>
        <w:rPr>
          <w:spacing w:val="-2"/>
        </w:rPr>
        <w:t> </w:t>
      </w:r>
      <w:r>
        <w:rPr/>
        <w:t>less</w:t>
      </w:r>
      <w:r>
        <w:rPr>
          <w:spacing w:val="-3"/>
        </w:rPr>
        <w:t> </w:t>
      </w:r>
      <w:r>
        <w:rPr/>
        <w:t>consolidated</w:t>
      </w:r>
      <w:r>
        <w:rPr>
          <w:spacing w:val="-2"/>
        </w:rPr>
        <w:t> </w:t>
      </w:r>
      <w:r>
        <w:rPr/>
        <w:t>context</w:t>
      </w:r>
      <w:r>
        <w:rPr>
          <w:spacing w:val="-3"/>
        </w:rPr>
        <w:t> </w:t>
      </w:r>
      <w:r>
        <w:rPr/>
        <w:t>of Ukrainian elections.</w:t>
      </w:r>
      <w:r>
        <w:rPr>
          <w:spacing w:val="40"/>
        </w:rPr>
        <w:t> </w:t>
      </w:r>
      <w:r>
        <w:rPr/>
        <w:t>Finally, Chapter 6 returns to Russia, to confirms the agent-risk model using court records and additional election forensic analysis.</w:t>
      </w:r>
    </w:p>
    <w:p>
      <w:pPr>
        <w:pStyle w:val="BodyText"/>
        <w:spacing w:after="0" w:line="249" w:lineRule="auto"/>
        <w:jc w:val="both"/>
        <w:sectPr>
          <w:pgSz w:w="12240" w:h="15840"/>
          <w:pgMar w:header="1940" w:footer="0" w:top="2160" w:bottom="280" w:left="1800" w:right="720"/>
        </w:sectPr>
      </w:pPr>
    </w:p>
    <w:p>
      <w:pPr>
        <w:pStyle w:val="BodyText"/>
        <w:spacing w:before="4"/>
        <w:rPr>
          <w:sz w:val="17"/>
        </w:rPr>
      </w:pPr>
    </w:p>
    <w:p>
      <w:pPr>
        <w:pStyle w:val="BodyText"/>
        <w:spacing w:after="0"/>
        <w:rPr>
          <w:sz w:val="17"/>
        </w:rPr>
        <w:sectPr>
          <w:pgSz w:w="12240" w:h="15840"/>
          <w:pgMar w:header="1940" w:footer="0" w:top="2160" w:bottom="280" w:left="1800" w:right="720"/>
        </w:sectPr>
      </w:pPr>
    </w:p>
    <w:p>
      <w:pPr>
        <w:pStyle w:val="BodyText"/>
        <w:rPr>
          <w:sz w:val="41"/>
        </w:rPr>
      </w:pPr>
    </w:p>
    <w:p>
      <w:pPr>
        <w:pStyle w:val="BodyText"/>
        <w:rPr>
          <w:sz w:val="41"/>
        </w:rPr>
      </w:pPr>
    </w:p>
    <w:p>
      <w:pPr>
        <w:pStyle w:val="BodyText"/>
        <w:rPr>
          <w:sz w:val="41"/>
        </w:rPr>
      </w:pPr>
    </w:p>
    <w:p>
      <w:pPr>
        <w:pStyle w:val="BodyText"/>
        <w:spacing w:before="244"/>
        <w:rPr>
          <w:sz w:val="41"/>
        </w:rPr>
      </w:pPr>
    </w:p>
    <w:p>
      <w:pPr>
        <w:spacing w:before="0"/>
        <w:ind w:left="337" w:right="0" w:firstLine="0"/>
        <w:jc w:val="left"/>
        <w:rPr>
          <w:b/>
          <w:sz w:val="41"/>
        </w:rPr>
      </w:pPr>
      <w:r>
        <w:rPr>
          <w:b/>
          <w:sz w:val="41"/>
        </w:rPr>
        <w:t>Chapter </w:t>
      </w:r>
      <w:r>
        <w:rPr>
          <w:b/>
          <w:spacing w:val="-10"/>
          <w:sz w:val="41"/>
        </w:rPr>
        <w:t>5</w:t>
      </w:r>
    </w:p>
    <w:p>
      <w:pPr>
        <w:pStyle w:val="BodyText"/>
        <w:spacing w:before="140"/>
        <w:rPr>
          <w:b/>
          <w:sz w:val="41"/>
        </w:rPr>
      </w:pPr>
    </w:p>
    <w:p>
      <w:pPr>
        <w:pStyle w:val="Heading1"/>
      </w:pPr>
      <w:r>
        <w:rPr/>
        <w:t>Election</w:t>
      </w:r>
      <w:r>
        <w:rPr>
          <w:spacing w:val="11"/>
        </w:rPr>
        <w:t> </w:t>
      </w:r>
      <w:r>
        <w:rPr>
          <w:spacing w:val="-2"/>
        </w:rPr>
        <w:t>manipulation,</w:t>
      </w:r>
    </w:p>
    <w:p>
      <w:pPr>
        <w:spacing w:line="254" w:lineRule="auto" w:before="34"/>
        <w:ind w:left="337" w:right="2826" w:firstLine="0"/>
        <w:jc w:val="left"/>
        <w:rPr>
          <w:b/>
          <w:sz w:val="49"/>
        </w:rPr>
      </w:pPr>
      <w:r>
        <w:rPr>
          <w:b/>
          <w:sz w:val="49"/>
        </w:rPr>
        <w:t>patronage, and agent risk in </w:t>
      </w:r>
      <w:r>
        <w:rPr>
          <w:b/>
          <w:spacing w:val="-2"/>
          <w:sz w:val="49"/>
        </w:rPr>
        <w:t>Ukraine</w:t>
      </w:r>
    </w:p>
    <w:p>
      <w:pPr>
        <w:pStyle w:val="BodyText"/>
        <w:spacing w:before="308"/>
        <w:rPr>
          <w:b/>
          <w:sz w:val="49"/>
        </w:rPr>
      </w:pPr>
    </w:p>
    <w:p>
      <w:pPr>
        <w:pStyle w:val="BodyText"/>
        <w:spacing w:line="249" w:lineRule="auto" w:before="1"/>
        <w:ind w:left="337" w:right="2505" w:hanging="7"/>
        <w:jc w:val="both"/>
      </w:pPr>
      <w:r>
        <w:rPr/>
        <w:t>The Ukrainian case provides an opportunity to test the theory in a very different set</w:t>
      </w:r>
      <w:r>
        <w:rPr>
          <w:spacing w:val="80"/>
        </w:rPr>
        <w:t> </w:t>
      </w:r>
      <w:r>
        <w:rPr/>
        <w:t>of</w:t>
      </w:r>
      <w:r>
        <w:rPr>
          <w:spacing w:val="-4"/>
        </w:rPr>
        <w:t> </w:t>
      </w:r>
      <w:r>
        <w:rPr/>
        <w:t>circumstances.</w:t>
      </w:r>
      <w:r>
        <w:rPr>
          <w:spacing w:val="15"/>
        </w:rPr>
        <w:t> </w:t>
      </w:r>
      <w:r>
        <w:rPr/>
        <w:t>No</w:t>
      </w:r>
      <w:r>
        <w:rPr>
          <w:spacing w:val="-4"/>
        </w:rPr>
        <w:t> </w:t>
      </w:r>
      <w:r>
        <w:rPr/>
        <w:t>ruling</w:t>
      </w:r>
      <w:r>
        <w:rPr>
          <w:spacing w:val="-4"/>
        </w:rPr>
        <w:t> </w:t>
      </w:r>
      <w:r>
        <w:rPr/>
        <w:t>party</w:t>
      </w:r>
      <w:r>
        <w:rPr>
          <w:spacing w:val="-4"/>
        </w:rPr>
        <w:t> </w:t>
      </w:r>
      <w:r>
        <w:rPr/>
        <w:t>has</w:t>
      </w:r>
      <w:r>
        <w:rPr>
          <w:spacing w:val="-4"/>
        </w:rPr>
        <w:t> </w:t>
      </w:r>
      <w:r>
        <w:rPr/>
        <w:t>ever</w:t>
      </w:r>
      <w:r>
        <w:rPr>
          <w:spacing w:val="-4"/>
        </w:rPr>
        <w:t> </w:t>
      </w:r>
      <w:r>
        <w:rPr/>
        <w:t>managed</w:t>
      </w:r>
      <w:r>
        <w:rPr>
          <w:spacing w:val="-4"/>
        </w:rPr>
        <w:t> </w:t>
      </w:r>
      <w:r>
        <w:rPr/>
        <w:t>to</w:t>
      </w:r>
      <w:r>
        <w:rPr>
          <w:spacing w:val="-4"/>
        </w:rPr>
        <w:t> </w:t>
      </w:r>
      <w:r>
        <w:rPr/>
        <w:t>dominate</w:t>
      </w:r>
      <w:r>
        <w:rPr>
          <w:spacing w:val="-4"/>
        </w:rPr>
        <w:t> </w:t>
      </w:r>
      <w:r>
        <w:rPr/>
        <w:t>Ukrainian</w:t>
      </w:r>
      <w:r>
        <w:rPr>
          <w:spacing w:val="-4"/>
        </w:rPr>
        <w:t> </w:t>
      </w:r>
      <w:r>
        <w:rPr/>
        <w:t>politics</w:t>
      </w:r>
      <w:r>
        <w:rPr>
          <w:spacing w:val="-4"/>
        </w:rPr>
        <w:t> </w:t>
      </w:r>
      <w:r>
        <w:rPr/>
        <w:t>in the</w:t>
      </w:r>
      <w:r>
        <w:rPr>
          <w:spacing w:val="-13"/>
        </w:rPr>
        <w:t> </w:t>
      </w:r>
      <w:r>
        <w:rPr/>
        <w:t>way</w:t>
      </w:r>
      <w:r>
        <w:rPr>
          <w:spacing w:val="-12"/>
        </w:rPr>
        <w:t> </w:t>
      </w:r>
      <w:r>
        <w:rPr/>
        <w:t>United</w:t>
      </w:r>
      <w:r>
        <w:rPr>
          <w:spacing w:val="-13"/>
        </w:rPr>
        <w:t> </w:t>
      </w:r>
      <w:r>
        <w:rPr/>
        <w:t>Russia</w:t>
      </w:r>
      <w:r>
        <w:rPr>
          <w:spacing w:val="-12"/>
        </w:rPr>
        <w:t> </w:t>
      </w:r>
      <w:r>
        <w:rPr/>
        <w:t>does.</w:t>
      </w:r>
      <w:r>
        <w:rPr>
          <w:spacing w:val="-13"/>
        </w:rPr>
        <w:t> </w:t>
      </w:r>
      <w:r>
        <w:rPr/>
        <w:t>Instead,</w:t>
      </w:r>
      <w:r>
        <w:rPr>
          <w:spacing w:val="-12"/>
        </w:rPr>
        <w:t> </w:t>
      </w:r>
      <w:r>
        <w:rPr/>
        <w:t>Ukraine’s</w:t>
      </w:r>
      <w:r>
        <w:rPr>
          <w:spacing w:val="-13"/>
        </w:rPr>
        <w:t> </w:t>
      </w:r>
      <w:r>
        <w:rPr/>
        <w:t>political</w:t>
      </w:r>
      <w:r>
        <w:rPr>
          <w:spacing w:val="-12"/>
        </w:rPr>
        <w:t> </w:t>
      </w:r>
      <w:r>
        <w:rPr/>
        <w:t>history</w:t>
      </w:r>
      <w:r>
        <w:rPr>
          <w:spacing w:val="-13"/>
        </w:rPr>
        <w:t> </w:t>
      </w:r>
      <w:r>
        <w:rPr/>
        <w:t>from</w:t>
      </w:r>
      <w:r>
        <w:rPr>
          <w:spacing w:val="-12"/>
        </w:rPr>
        <w:t> </w:t>
      </w:r>
      <w:r>
        <w:rPr/>
        <w:t>2002</w:t>
      </w:r>
      <w:r>
        <w:rPr>
          <w:spacing w:val="-13"/>
        </w:rPr>
        <w:t> </w:t>
      </w:r>
      <w:r>
        <w:rPr/>
        <w:t>to</w:t>
      </w:r>
      <w:r>
        <w:rPr>
          <w:spacing w:val="-12"/>
        </w:rPr>
        <w:t> </w:t>
      </w:r>
      <w:r>
        <w:rPr/>
        <w:t>2014</w:t>
      </w:r>
      <w:r>
        <w:rPr>
          <w:spacing w:val="-13"/>
        </w:rPr>
        <w:t> </w:t>
      </w:r>
      <w:r>
        <w:rPr/>
        <w:t>(the </w:t>
      </w:r>
      <w:r>
        <w:rPr>
          <w:spacing w:val="-2"/>
        </w:rPr>
        <w:t>period</w:t>
      </w:r>
      <w:r>
        <w:rPr>
          <w:spacing w:val="-3"/>
        </w:rPr>
        <w:t> </w:t>
      </w:r>
      <w:r>
        <w:rPr>
          <w:spacing w:val="-2"/>
        </w:rPr>
        <w:t>covered</w:t>
      </w:r>
      <w:r>
        <w:rPr>
          <w:spacing w:val="-3"/>
        </w:rPr>
        <w:t> </w:t>
      </w:r>
      <w:r>
        <w:rPr>
          <w:spacing w:val="-2"/>
        </w:rPr>
        <w:t>here)</w:t>
      </w:r>
      <w:r>
        <w:rPr>
          <w:spacing w:val="-3"/>
        </w:rPr>
        <w:t> </w:t>
      </w:r>
      <w:r>
        <w:rPr>
          <w:spacing w:val="-2"/>
        </w:rPr>
        <w:t>is</w:t>
      </w:r>
      <w:r>
        <w:rPr>
          <w:spacing w:val="-3"/>
        </w:rPr>
        <w:t> </w:t>
      </w:r>
      <w:r>
        <w:rPr>
          <w:spacing w:val="-2"/>
        </w:rPr>
        <w:t>one</w:t>
      </w:r>
      <w:r>
        <w:rPr>
          <w:spacing w:val="-3"/>
        </w:rPr>
        <w:t> </w:t>
      </w:r>
      <w:r>
        <w:rPr>
          <w:spacing w:val="-2"/>
        </w:rPr>
        <w:t>of</w:t>
      </w:r>
      <w:r>
        <w:rPr>
          <w:spacing w:val="-3"/>
        </w:rPr>
        <w:t> </w:t>
      </w:r>
      <w:r>
        <w:rPr>
          <w:spacing w:val="-2"/>
        </w:rPr>
        <w:t>crisis, alternation</w:t>
      </w:r>
      <w:r>
        <w:rPr>
          <w:spacing w:val="-3"/>
        </w:rPr>
        <w:t> </w:t>
      </w:r>
      <w:r>
        <w:rPr>
          <w:spacing w:val="-2"/>
        </w:rPr>
        <w:t>in</w:t>
      </w:r>
      <w:r>
        <w:rPr>
          <w:spacing w:val="-3"/>
        </w:rPr>
        <w:t> </w:t>
      </w:r>
      <w:r>
        <w:rPr>
          <w:spacing w:val="-2"/>
        </w:rPr>
        <w:t>power, polarization, </w:t>
      </w:r>
      <w:r>
        <w:rPr>
          <w:spacing w:val="-2"/>
        </w:rPr>
        <w:t>democratization </w:t>
      </w:r>
      <w:r>
        <w:rPr/>
        <w:t>and democratic backsliding.</w:t>
      </w:r>
      <w:r>
        <w:rPr>
          <w:spacing w:val="40"/>
        </w:rPr>
        <w:t> </w:t>
      </w:r>
      <w:r>
        <w:rPr/>
        <w:t>In other words, the case provides an opportunity to test the</w:t>
      </w:r>
      <w:r>
        <w:rPr>
          <w:spacing w:val="-12"/>
        </w:rPr>
        <w:t> </w:t>
      </w:r>
      <w:r>
        <w:rPr/>
        <w:t>regime-strength</w:t>
      </w:r>
      <w:r>
        <w:rPr>
          <w:spacing w:val="-12"/>
        </w:rPr>
        <w:t> </w:t>
      </w:r>
      <w:r>
        <w:rPr/>
        <w:t>theory</w:t>
      </w:r>
      <w:r>
        <w:rPr>
          <w:spacing w:val="-12"/>
        </w:rPr>
        <w:t> </w:t>
      </w:r>
      <w:r>
        <w:rPr/>
        <w:t>of</w:t>
      </w:r>
      <w:r>
        <w:rPr>
          <w:spacing w:val="-12"/>
        </w:rPr>
        <w:t> </w:t>
      </w:r>
      <w:r>
        <w:rPr/>
        <w:t>election</w:t>
      </w:r>
      <w:r>
        <w:rPr>
          <w:spacing w:val="-12"/>
        </w:rPr>
        <w:t> </w:t>
      </w:r>
      <w:r>
        <w:rPr/>
        <w:t>manipulation</w:t>
      </w:r>
      <w:r>
        <w:rPr>
          <w:spacing w:val="-12"/>
        </w:rPr>
        <w:t> </w:t>
      </w:r>
      <w:r>
        <w:rPr/>
        <w:t>at</w:t>
      </w:r>
      <w:r>
        <w:rPr>
          <w:spacing w:val="-12"/>
        </w:rPr>
        <w:t> </w:t>
      </w:r>
      <w:r>
        <w:rPr/>
        <w:t>the</w:t>
      </w:r>
      <w:r>
        <w:rPr>
          <w:spacing w:val="-12"/>
        </w:rPr>
        <w:t> </w:t>
      </w:r>
      <w:r>
        <w:rPr/>
        <w:t>opposite</w:t>
      </w:r>
      <w:r>
        <w:rPr>
          <w:spacing w:val="-12"/>
        </w:rPr>
        <w:t> </w:t>
      </w:r>
      <w:r>
        <w:rPr/>
        <w:t>end</w:t>
      </w:r>
      <w:r>
        <w:rPr>
          <w:spacing w:val="-12"/>
        </w:rPr>
        <w:t> </w:t>
      </w:r>
      <w:r>
        <w:rPr/>
        <w:t>of</w:t>
      </w:r>
      <w:r>
        <w:rPr>
          <w:spacing w:val="-12"/>
        </w:rPr>
        <w:t> </w:t>
      </w:r>
      <w:r>
        <w:rPr/>
        <w:t>the</w:t>
      </w:r>
      <w:r>
        <w:rPr>
          <w:spacing w:val="-12"/>
        </w:rPr>
        <w:t> </w:t>
      </w:r>
      <w:r>
        <w:rPr/>
        <w:t>spectrum from Russia:</w:t>
      </w:r>
      <w:r>
        <w:rPr>
          <w:spacing w:val="21"/>
        </w:rPr>
        <w:t> </w:t>
      </w:r>
      <w:r>
        <w:rPr/>
        <w:t>where the regime is highly competitive and unconsolidated, though still in the context of extensive patronage networks and weak rule of law.</w:t>
      </w:r>
    </w:p>
    <w:p>
      <w:pPr>
        <w:pStyle w:val="BodyText"/>
        <w:spacing w:line="249" w:lineRule="auto" w:before="161"/>
        <w:ind w:left="337" w:right="2472"/>
        <w:jc w:val="both"/>
      </w:pPr>
      <w:r>
        <w:rPr/>
        <w:t>Ukrainian politics at the time was roughly divided into two broad camps:</w:t>
      </w:r>
      <w:r>
        <w:rPr>
          <w:spacing w:val="40"/>
        </w:rPr>
        <w:t> </w:t>
      </w:r>
      <w:r>
        <w:rPr/>
        <w:t>a largely pro-Western</w:t>
      </w:r>
      <w:r>
        <w:rPr>
          <w:spacing w:val="-6"/>
        </w:rPr>
        <w:t> </w:t>
      </w:r>
      <w:r>
        <w:rPr/>
        <w:t>camp</w:t>
      </w:r>
      <w:r>
        <w:rPr>
          <w:spacing w:val="-6"/>
        </w:rPr>
        <w:t> </w:t>
      </w:r>
      <w:r>
        <w:rPr/>
        <w:t>which</w:t>
      </w:r>
      <w:r>
        <w:rPr>
          <w:spacing w:val="-6"/>
        </w:rPr>
        <w:t> </w:t>
      </w:r>
      <w:r>
        <w:rPr/>
        <w:t>came</w:t>
      </w:r>
      <w:r>
        <w:rPr>
          <w:spacing w:val="-6"/>
        </w:rPr>
        <w:t> </w:t>
      </w:r>
      <w:r>
        <w:rPr/>
        <w:t>to</w:t>
      </w:r>
      <w:r>
        <w:rPr>
          <w:spacing w:val="-6"/>
        </w:rPr>
        <w:t> </w:t>
      </w:r>
      <w:r>
        <w:rPr/>
        <w:t>be</w:t>
      </w:r>
      <w:r>
        <w:rPr>
          <w:spacing w:val="-6"/>
        </w:rPr>
        <w:t> </w:t>
      </w:r>
      <w:r>
        <w:rPr/>
        <w:t>known</w:t>
      </w:r>
      <w:r>
        <w:rPr>
          <w:spacing w:val="-6"/>
        </w:rPr>
        <w:t> </w:t>
      </w:r>
      <w:r>
        <w:rPr/>
        <w:t>as</w:t>
      </w:r>
      <w:r>
        <w:rPr>
          <w:spacing w:val="-6"/>
        </w:rPr>
        <w:t> </w:t>
      </w:r>
      <w:r>
        <w:rPr/>
        <w:t>the</w:t>
      </w:r>
      <w:r>
        <w:rPr>
          <w:spacing w:val="-6"/>
        </w:rPr>
        <w:t> </w:t>
      </w:r>
      <w:r>
        <w:rPr/>
        <w:t>Orange</w:t>
      </w:r>
      <w:r>
        <w:rPr>
          <w:spacing w:val="-6"/>
        </w:rPr>
        <w:t> </w:t>
      </w:r>
      <w:r>
        <w:rPr/>
        <w:t>coalition,</w:t>
      </w:r>
      <w:r>
        <w:rPr>
          <w:spacing w:val="-6"/>
        </w:rPr>
        <w:t> </w:t>
      </w:r>
      <w:r>
        <w:rPr/>
        <w:t>and</w:t>
      </w:r>
      <w:r>
        <w:rPr>
          <w:spacing w:val="-6"/>
        </w:rPr>
        <w:t> </w:t>
      </w:r>
      <w:r>
        <w:rPr/>
        <w:t>a</w:t>
      </w:r>
      <w:r>
        <w:rPr>
          <w:spacing w:val="-6"/>
        </w:rPr>
        <w:t> </w:t>
      </w:r>
      <w:r>
        <w:rPr/>
        <w:t>largely</w:t>
      </w:r>
      <w:r>
        <w:rPr>
          <w:spacing w:val="-6"/>
        </w:rPr>
        <w:t> </w:t>
      </w:r>
      <w:r>
        <w:rPr/>
        <w:t>pro-Russian</w:t>
      </w:r>
      <w:r>
        <w:rPr>
          <w:spacing w:val="-7"/>
        </w:rPr>
        <w:t> </w:t>
      </w:r>
      <w:r>
        <w:rPr/>
        <w:t>camp</w:t>
      </w:r>
      <w:r>
        <w:rPr>
          <w:spacing w:val="-7"/>
        </w:rPr>
        <w:t> </w:t>
      </w:r>
      <w:r>
        <w:rPr/>
        <w:t>centered</w:t>
      </w:r>
      <w:r>
        <w:rPr>
          <w:spacing w:val="-7"/>
        </w:rPr>
        <w:t> </w:t>
      </w:r>
      <w:r>
        <w:rPr/>
        <w:t>around</w:t>
      </w:r>
      <w:r>
        <w:rPr>
          <w:spacing w:val="-7"/>
        </w:rPr>
        <w:t> </w:t>
      </w:r>
      <w:r>
        <w:rPr/>
        <w:t>the</w:t>
      </w:r>
      <w:r>
        <w:rPr>
          <w:spacing w:val="-6"/>
        </w:rPr>
        <w:t> </w:t>
      </w:r>
      <w:r>
        <w:rPr/>
        <w:t>Party</w:t>
      </w:r>
      <w:r>
        <w:rPr>
          <w:spacing w:val="-7"/>
        </w:rPr>
        <w:t> </w:t>
      </w:r>
      <w:r>
        <w:rPr/>
        <w:t>of</w:t>
      </w:r>
      <w:r>
        <w:rPr>
          <w:spacing w:val="-7"/>
        </w:rPr>
        <w:t> </w:t>
      </w:r>
      <w:r>
        <w:rPr/>
        <w:t>Regions.</w:t>
      </w:r>
      <w:r>
        <w:rPr>
          <w:vertAlign w:val="superscript"/>
        </w:rPr>
        <w:t>1</w:t>
      </w:r>
      <w:r>
        <w:rPr>
          <w:spacing w:val="22"/>
          <w:vertAlign w:val="baseline"/>
        </w:rPr>
        <w:t> </w:t>
      </w:r>
      <w:r>
        <w:rPr>
          <w:vertAlign w:val="baseline"/>
        </w:rPr>
        <w:t>Each</w:t>
      </w:r>
      <w:r>
        <w:rPr>
          <w:spacing w:val="-7"/>
          <w:vertAlign w:val="baseline"/>
        </w:rPr>
        <w:t> </w:t>
      </w:r>
      <w:r>
        <w:rPr>
          <w:vertAlign w:val="baseline"/>
        </w:rPr>
        <w:t>of</w:t>
      </w:r>
      <w:r>
        <w:rPr>
          <w:spacing w:val="-7"/>
          <w:vertAlign w:val="baseline"/>
        </w:rPr>
        <w:t> </w:t>
      </w:r>
      <w:r>
        <w:rPr>
          <w:vertAlign w:val="baseline"/>
        </w:rPr>
        <w:t>these</w:t>
      </w:r>
      <w:r>
        <w:rPr>
          <w:spacing w:val="-7"/>
          <w:vertAlign w:val="baseline"/>
        </w:rPr>
        <w:t> </w:t>
      </w:r>
      <w:r>
        <w:rPr>
          <w:vertAlign w:val="baseline"/>
        </w:rPr>
        <w:t>camps</w:t>
      </w:r>
      <w:r>
        <w:rPr>
          <w:spacing w:val="-7"/>
          <w:vertAlign w:val="baseline"/>
        </w:rPr>
        <w:t> </w:t>
      </w:r>
      <w:r>
        <w:rPr>
          <w:vertAlign w:val="baseline"/>
        </w:rPr>
        <w:t>had</w:t>
      </w:r>
      <w:r>
        <w:rPr>
          <w:spacing w:val="-6"/>
          <w:vertAlign w:val="baseline"/>
        </w:rPr>
        <w:t> </w:t>
      </w:r>
      <w:r>
        <w:rPr>
          <w:vertAlign w:val="baseline"/>
        </w:rPr>
        <w:t>durable bases of political support, substantial legislative representation at the national level, and</w:t>
      </w:r>
      <w:r>
        <w:rPr>
          <w:spacing w:val="-11"/>
          <w:vertAlign w:val="baseline"/>
        </w:rPr>
        <w:t> </w:t>
      </w:r>
      <w:r>
        <w:rPr>
          <w:vertAlign w:val="baseline"/>
        </w:rPr>
        <w:t>support</w:t>
      </w:r>
      <w:r>
        <w:rPr>
          <w:spacing w:val="-11"/>
          <w:vertAlign w:val="baseline"/>
        </w:rPr>
        <w:t> </w:t>
      </w:r>
      <w:r>
        <w:rPr>
          <w:vertAlign w:val="baseline"/>
        </w:rPr>
        <w:t>from</w:t>
      </w:r>
      <w:r>
        <w:rPr>
          <w:spacing w:val="-11"/>
          <w:vertAlign w:val="baseline"/>
        </w:rPr>
        <w:t> </w:t>
      </w:r>
      <w:r>
        <w:rPr>
          <w:vertAlign w:val="baseline"/>
        </w:rPr>
        <w:t>wealthy</w:t>
      </w:r>
      <w:r>
        <w:rPr>
          <w:spacing w:val="-11"/>
          <w:vertAlign w:val="baseline"/>
        </w:rPr>
        <w:t> </w:t>
      </w:r>
      <w:r>
        <w:rPr>
          <w:vertAlign w:val="baseline"/>
        </w:rPr>
        <w:t>oligarchs.</w:t>
      </w:r>
      <w:r>
        <w:rPr>
          <w:spacing w:val="10"/>
          <w:vertAlign w:val="baseline"/>
        </w:rPr>
        <w:t> </w:t>
      </w:r>
      <w:r>
        <w:rPr>
          <w:vertAlign w:val="baseline"/>
        </w:rPr>
        <w:t>Alternative</w:t>
      </w:r>
      <w:r>
        <w:rPr>
          <w:spacing w:val="-11"/>
          <w:vertAlign w:val="baseline"/>
        </w:rPr>
        <w:t> </w:t>
      </w:r>
      <w:r>
        <w:rPr>
          <w:vertAlign w:val="baseline"/>
        </w:rPr>
        <w:t>models</w:t>
      </w:r>
      <w:r>
        <w:rPr>
          <w:spacing w:val="-11"/>
          <w:vertAlign w:val="baseline"/>
        </w:rPr>
        <w:t> </w:t>
      </w:r>
      <w:r>
        <w:rPr>
          <w:vertAlign w:val="baseline"/>
        </w:rPr>
        <w:t>of</w:t>
      </w:r>
      <w:r>
        <w:rPr>
          <w:spacing w:val="-11"/>
          <w:vertAlign w:val="baseline"/>
        </w:rPr>
        <w:t> </w:t>
      </w:r>
      <w:r>
        <w:rPr>
          <w:vertAlign w:val="baseline"/>
        </w:rPr>
        <w:t>election</w:t>
      </w:r>
      <w:r>
        <w:rPr>
          <w:spacing w:val="-11"/>
          <w:vertAlign w:val="baseline"/>
        </w:rPr>
        <w:t> </w:t>
      </w:r>
      <w:r>
        <w:rPr>
          <w:vertAlign w:val="baseline"/>
        </w:rPr>
        <w:t>manipulation</w:t>
      </w:r>
      <w:r>
        <w:rPr>
          <w:spacing w:val="-11"/>
          <w:vertAlign w:val="baseline"/>
        </w:rPr>
        <w:t> </w:t>
      </w:r>
      <w:r>
        <w:rPr>
          <w:vertAlign w:val="baseline"/>
        </w:rPr>
        <w:t>make distinct predictions for the Ukrainian case, as a result.</w:t>
      </w:r>
    </w:p>
    <w:p>
      <w:pPr>
        <w:pStyle w:val="BodyText"/>
        <w:spacing w:line="249" w:lineRule="auto" w:before="161"/>
        <w:ind w:left="337" w:right="2473"/>
        <w:jc w:val="both"/>
      </w:pPr>
      <w:r>
        <w:rPr/>
        <w:t>Models</w:t>
      </w:r>
      <w:r>
        <w:rPr>
          <w:spacing w:val="-13"/>
        </w:rPr>
        <w:t> </w:t>
      </w:r>
      <w:r>
        <w:rPr/>
        <w:t>that</w:t>
      </w:r>
      <w:r>
        <w:rPr>
          <w:spacing w:val="-12"/>
        </w:rPr>
        <w:t> </w:t>
      </w:r>
      <w:r>
        <w:rPr/>
        <w:t>assume</w:t>
      </w:r>
      <w:r>
        <w:rPr>
          <w:spacing w:val="-13"/>
        </w:rPr>
        <w:t> </w:t>
      </w:r>
      <w:r>
        <w:rPr/>
        <w:t>election</w:t>
      </w:r>
      <w:r>
        <w:rPr>
          <w:spacing w:val="-12"/>
        </w:rPr>
        <w:t> </w:t>
      </w:r>
      <w:r>
        <w:rPr/>
        <w:t>manipulation</w:t>
      </w:r>
      <w:r>
        <w:rPr>
          <w:spacing w:val="-13"/>
        </w:rPr>
        <w:t> </w:t>
      </w:r>
      <w:r>
        <w:rPr/>
        <w:t>signals</w:t>
      </w:r>
      <w:r>
        <w:rPr>
          <w:spacing w:val="-12"/>
        </w:rPr>
        <w:t> </w:t>
      </w:r>
      <w:r>
        <w:rPr/>
        <w:t>weakness</w:t>
      </w:r>
      <w:r>
        <w:rPr>
          <w:spacing w:val="-13"/>
        </w:rPr>
        <w:t> </w:t>
      </w:r>
      <w:r>
        <w:rPr/>
        <w:t>to</w:t>
      </w:r>
      <w:r>
        <w:rPr>
          <w:spacing w:val="-12"/>
        </w:rPr>
        <w:t> </w:t>
      </w:r>
      <w:r>
        <w:rPr/>
        <w:t>elites</w:t>
      </w:r>
      <w:r>
        <w:rPr>
          <w:spacing w:val="-13"/>
        </w:rPr>
        <w:t> </w:t>
      </w:r>
      <w:r>
        <w:rPr/>
        <w:t>and</w:t>
      </w:r>
      <w:r>
        <w:rPr>
          <w:spacing w:val="-12"/>
        </w:rPr>
        <w:t> </w:t>
      </w:r>
      <w:r>
        <w:rPr/>
        <w:t>opposition</w:t>
      </w:r>
      <w:r>
        <w:rPr>
          <w:spacing w:val="-13"/>
        </w:rPr>
        <w:t> </w:t>
      </w:r>
      <w:r>
        <w:rPr/>
        <w:t>ac-tors</w:t>
      </w:r>
      <w:r>
        <w:rPr>
          <w:spacing w:val="-3"/>
        </w:rPr>
        <w:t> </w:t>
      </w:r>
      <w:r>
        <w:rPr/>
        <w:t>would</w:t>
      </w:r>
      <w:r>
        <w:rPr>
          <w:spacing w:val="-3"/>
        </w:rPr>
        <w:t> </w:t>
      </w:r>
      <w:r>
        <w:rPr/>
        <w:t>predict</w:t>
      </w:r>
      <w:r>
        <w:rPr>
          <w:spacing w:val="-3"/>
        </w:rPr>
        <w:t> </w:t>
      </w:r>
      <w:r>
        <w:rPr/>
        <w:t>restraint</w:t>
      </w:r>
      <w:r>
        <w:rPr>
          <w:spacing w:val="-3"/>
        </w:rPr>
        <w:t> </w:t>
      </w:r>
      <w:r>
        <w:rPr/>
        <w:t>on</w:t>
      </w:r>
      <w:r>
        <w:rPr>
          <w:spacing w:val="-3"/>
        </w:rPr>
        <w:t> </w:t>
      </w:r>
      <w:r>
        <w:rPr/>
        <w:t>incumbents’</w:t>
      </w:r>
      <w:r>
        <w:rPr>
          <w:spacing w:val="-3"/>
        </w:rPr>
        <w:t> </w:t>
      </w:r>
      <w:r>
        <w:rPr/>
        <w:t>part.</w:t>
      </w:r>
      <w:r>
        <w:rPr>
          <w:spacing w:val="15"/>
        </w:rPr>
        <w:t> </w:t>
      </w:r>
      <w:r>
        <w:rPr/>
        <w:t>In</w:t>
      </w:r>
      <w:r>
        <w:rPr>
          <w:spacing w:val="-3"/>
        </w:rPr>
        <w:t> </w:t>
      </w:r>
      <w:r>
        <w:rPr/>
        <w:t>a</w:t>
      </w:r>
      <w:r>
        <w:rPr>
          <w:spacing w:val="-3"/>
        </w:rPr>
        <w:t> </w:t>
      </w:r>
      <w:r>
        <w:rPr/>
        <w:t>closely</w:t>
      </w:r>
      <w:r>
        <w:rPr>
          <w:spacing w:val="-3"/>
        </w:rPr>
        <w:t> </w:t>
      </w:r>
      <w:r>
        <w:rPr/>
        <w:t>divided</w:t>
      </w:r>
      <w:r>
        <w:rPr>
          <w:spacing w:val="-3"/>
        </w:rPr>
        <w:t> </w:t>
      </w:r>
      <w:r>
        <w:rPr/>
        <w:t>polity,</w:t>
      </w:r>
      <w:r>
        <w:rPr>
          <w:spacing w:val="-3"/>
        </w:rPr>
        <w:t> </w:t>
      </w:r>
      <w:r>
        <w:rPr/>
        <w:t>where</w:t>
      </w:r>
      <w:r>
        <w:rPr>
          <w:spacing w:val="-3"/>
        </w:rPr>
        <w:t> </w:t>
      </w:r>
      <w:r>
        <w:rPr/>
        <w:t>the opposition</w:t>
      </w:r>
      <w:r>
        <w:rPr>
          <w:spacing w:val="-13"/>
        </w:rPr>
        <w:t> </w:t>
      </w:r>
      <w:r>
        <w:rPr/>
        <w:t>is</w:t>
      </w:r>
      <w:r>
        <w:rPr>
          <w:spacing w:val="-12"/>
        </w:rPr>
        <w:t> </w:t>
      </w:r>
      <w:r>
        <w:rPr/>
        <w:t>well-resourced</w:t>
      </w:r>
      <w:r>
        <w:rPr>
          <w:spacing w:val="-13"/>
        </w:rPr>
        <w:t> </w:t>
      </w:r>
      <w:r>
        <w:rPr/>
        <w:t>and</w:t>
      </w:r>
      <w:r>
        <w:rPr>
          <w:spacing w:val="-12"/>
        </w:rPr>
        <w:t> </w:t>
      </w:r>
      <w:r>
        <w:rPr/>
        <w:t>well-organized,</w:t>
      </w:r>
      <w:r>
        <w:rPr>
          <w:spacing w:val="-13"/>
        </w:rPr>
        <w:t> </w:t>
      </w:r>
      <w:r>
        <w:rPr/>
        <w:t>incumbents</w:t>
      </w:r>
      <w:r>
        <w:rPr>
          <w:spacing w:val="-12"/>
        </w:rPr>
        <w:t> </w:t>
      </w:r>
      <w:r>
        <w:rPr/>
        <w:t>would</w:t>
      </w:r>
      <w:r>
        <w:rPr>
          <w:spacing w:val="-13"/>
        </w:rPr>
        <w:t> </w:t>
      </w:r>
      <w:r>
        <w:rPr/>
        <w:t>anticipate</w:t>
      </w:r>
      <w:r>
        <w:rPr>
          <w:spacing w:val="-12"/>
        </w:rPr>
        <w:t> </w:t>
      </w:r>
      <w:r>
        <w:rPr/>
        <w:t>that</w:t>
      </w:r>
      <w:r>
        <w:rPr>
          <w:spacing w:val="-13"/>
        </w:rPr>
        <w:t> </w:t>
      </w:r>
      <w:r>
        <w:rPr/>
        <w:t>sub-stantial, costly protest would be the outcome of any manipulation effort large enough to make a difference in the election.</w:t>
      </w:r>
      <w:r>
        <w:rPr>
          <w:spacing w:val="40"/>
        </w:rPr>
        <w:t> </w:t>
      </w:r>
      <w:r>
        <w:rPr/>
        <w:t>Likewise, a grievance-based model of electoral protest would predict election manipulation would galvanize a large portion of the population—supporters of the out-of-power group—to protest.</w:t>
      </w:r>
    </w:p>
    <w:p>
      <w:pPr>
        <w:pStyle w:val="BodyText"/>
        <w:spacing w:before="1"/>
        <w:rPr>
          <w:sz w:val="15"/>
        </w:rPr>
      </w:pPr>
      <w:r>
        <w:rPr>
          <w:sz w:val="15"/>
        </w:rPr>
        <mc:AlternateContent>
          <mc:Choice Requires="wps">
            <w:drawing>
              <wp:anchor distT="0" distB="0" distL="0" distR="0" allowOverlap="1" layoutInCell="1" locked="0" behindDoc="1" simplePos="0" relativeHeight="487611392">
                <wp:simplePos x="0" y="0"/>
                <wp:positionH relativeFrom="page">
                  <wp:posOffset>1357236</wp:posOffset>
                </wp:positionH>
                <wp:positionV relativeFrom="paragraph">
                  <wp:posOffset>125580</wp:posOffset>
                </wp:positionV>
                <wp:extent cx="1746250" cy="1270"/>
                <wp:effectExtent l="0" t="0" r="0" b="0"/>
                <wp:wrapTopAndBottom/>
                <wp:docPr id="195" name="Graphic 195"/>
                <wp:cNvGraphicFramePr>
                  <a:graphicFrameLocks/>
                </wp:cNvGraphicFramePr>
                <a:graphic>
                  <a:graphicData uri="http://schemas.microsoft.com/office/word/2010/wordprocessingShape">
                    <wps:wsp>
                      <wps:cNvPr id="195" name="Graphic 195"/>
                      <wps:cNvSpPr/>
                      <wps:spPr>
                        <a:xfrm>
                          <a:off x="0" y="0"/>
                          <a:ext cx="1746250" cy="1270"/>
                        </a:xfrm>
                        <a:custGeom>
                          <a:avLst/>
                          <a:gdLst/>
                          <a:ahLst/>
                          <a:cxnLst/>
                          <a:rect l="l" t="t" r="r" b="b"/>
                          <a:pathLst>
                            <a:path w="1746250" h="0">
                              <a:moveTo>
                                <a:pt x="0" y="0"/>
                              </a:moveTo>
                              <a:lnTo>
                                <a:pt x="174603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6.869003pt;margin-top:9.888197pt;width:137.5pt;height:.1pt;mso-position-horizontal-relative:page;mso-position-vertical-relative:paragraph;z-index:-15705088;mso-wrap-distance-left:0;mso-wrap-distance-right:0" id="docshape182" coordorigin="2137,198" coordsize="2750,0" path="m2137,198l4887,198e" filled="false" stroked="true" strokeweight=".3985pt" strokecolor="#000000">
                <v:path arrowok="t"/>
                <v:stroke dashstyle="solid"/>
                <w10:wrap type="topAndBottom"/>
              </v:shape>
            </w:pict>
          </mc:Fallback>
        </mc:AlternateContent>
      </w:r>
    </w:p>
    <w:p>
      <w:pPr>
        <w:spacing w:before="20"/>
        <w:ind w:left="554" w:right="0" w:firstLine="0"/>
        <w:jc w:val="left"/>
        <w:rPr>
          <w:sz w:val="16"/>
        </w:rPr>
      </w:pPr>
      <w:r>
        <w:rPr>
          <w:position w:val="6"/>
          <w:sz w:val="12"/>
        </w:rPr>
        <w:t>1</w:t>
      </w:r>
      <w:r>
        <w:rPr>
          <w:sz w:val="16"/>
        </w:rPr>
        <w:t>This</w:t>
      </w:r>
      <w:r>
        <w:rPr>
          <w:spacing w:val="-6"/>
          <w:sz w:val="16"/>
        </w:rPr>
        <w:t> </w:t>
      </w:r>
      <w:r>
        <w:rPr>
          <w:sz w:val="16"/>
        </w:rPr>
        <w:t>is,</w:t>
      </w:r>
      <w:r>
        <w:rPr>
          <w:spacing w:val="-5"/>
          <w:sz w:val="16"/>
        </w:rPr>
        <w:t> </w:t>
      </w:r>
      <w:r>
        <w:rPr>
          <w:sz w:val="16"/>
        </w:rPr>
        <w:t>of</w:t>
      </w:r>
      <w:r>
        <w:rPr>
          <w:spacing w:val="-5"/>
          <w:sz w:val="16"/>
        </w:rPr>
        <w:t> </w:t>
      </w:r>
      <w:r>
        <w:rPr>
          <w:sz w:val="16"/>
        </w:rPr>
        <w:t>course,</w:t>
      </w:r>
      <w:r>
        <w:rPr>
          <w:spacing w:val="-5"/>
          <w:sz w:val="16"/>
        </w:rPr>
        <w:t> </w:t>
      </w:r>
      <w:r>
        <w:rPr>
          <w:sz w:val="16"/>
        </w:rPr>
        <w:t>a</w:t>
      </w:r>
      <w:r>
        <w:rPr>
          <w:spacing w:val="-5"/>
          <w:sz w:val="16"/>
        </w:rPr>
        <w:t> </w:t>
      </w:r>
      <w:r>
        <w:rPr>
          <w:sz w:val="16"/>
        </w:rPr>
        <w:t>shorthand</w:t>
      </w:r>
      <w:r>
        <w:rPr>
          <w:spacing w:val="-5"/>
          <w:sz w:val="16"/>
        </w:rPr>
        <w:t> </w:t>
      </w:r>
      <w:r>
        <w:rPr>
          <w:sz w:val="16"/>
        </w:rPr>
        <w:t>description</w:t>
      </w:r>
      <w:r>
        <w:rPr>
          <w:spacing w:val="-5"/>
          <w:sz w:val="16"/>
        </w:rPr>
        <w:t> </w:t>
      </w:r>
      <w:r>
        <w:rPr>
          <w:sz w:val="16"/>
        </w:rPr>
        <w:t>that</w:t>
      </w:r>
      <w:r>
        <w:rPr>
          <w:spacing w:val="-6"/>
          <w:sz w:val="16"/>
        </w:rPr>
        <w:t> </w:t>
      </w:r>
      <w:r>
        <w:rPr>
          <w:sz w:val="16"/>
        </w:rPr>
        <w:t>overlooks</w:t>
      </w:r>
      <w:r>
        <w:rPr>
          <w:spacing w:val="-5"/>
          <w:sz w:val="16"/>
        </w:rPr>
        <w:t> </w:t>
      </w:r>
      <w:r>
        <w:rPr>
          <w:sz w:val="16"/>
        </w:rPr>
        <w:t>considerable</w:t>
      </w:r>
      <w:r>
        <w:rPr>
          <w:spacing w:val="-5"/>
          <w:sz w:val="16"/>
        </w:rPr>
        <w:t> </w:t>
      </w:r>
      <w:r>
        <w:rPr>
          <w:sz w:val="16"/>
        </w:rPr>
        <w:t>nuance</w:t>
      </w:r>
      <w:r>
        <w:rPr>
          <w:spacing w:val="-5"/>
          <w:sz w:val="16"/>
        </w:rPr>
        <w:t> </w:t>
      </w:r>
      <w:r>
        <w:rPr>
          <w:sz w:val="16"/>
        </w:rPr>
        <w:t>in</w:t>
      </w:r>
      <w:r>
        <w:rPr>
          <w:spacing w:val="-5"/>
          <w:sz w:val="16"/>
        </w:rPr>
        <w:t> </w:t>
      </w:r>
      <w:r>
        <w:rPr>
          <w:sz w:val="16"/>
        </w:rPr>
        <w:t>the</w:t>
      </w:r>
      <w:r>
        <w:rPr>
          <w:spacing w:val="-5"/>
          <w:sz w:val="16"/>
        </w:rPr>
        <w:t> </w:t>
      </w:r>
      <w:r>
        <w:rPr>
          <w:sz w:val="16"/>
        </w:rPr>
        <w:t>two</w:t>
      </w:r>
      <w:r>
        <w:rPr>
          <w:spacing w:val="-5"/>
          <w:sz w:val="16"/>
        </w:rPr>
        <w:t> </w:t>
      </w:r>
      <w:r>
        <w:rPr>
          <w:spacing w:val="-2"/>
          <w:sz w:val="16"/>
        </w:rPr>
        <w:t>camps.</w:t>
      </w:r>
    </w:p>
    <w:p>
      <w:pPr>
        <w:pStyle w:val="BodyText"/>
        <w:spacing w:before="99"/>
        <w:rPr>
          <w:sz w:val="16"/>
        </w:rPr>
      </w:pPr>
    </w:p>
    <w:p>
      <w:pPr>
        <w:pStyle w:val="BodyText"/>
        <w:ind w:right="2169"/>
        <w:jc w:val="center"/>
      </w:pPr>
      <w:r>
        <w:rPr>
          <w:spacing w:val="-5"/>
        </w:rPr>
        <w:t>95</w:t>
      </w:r>
    </w:p>
    <w:p>
      <w:pPr>
        <w:pStyle w:val="BodyText"/>
        <w:spacing w:after="0"/>
        <w:jc w:val="center"/>
        <w:sectPr>
          <w:headerReference w:type="default" r:id="rId68"/>
          <w:pgSz w:w="12240" w:h="15840"/>
          <w:pgMar w:header="0" w:footer="0" w:top="1820" w:bottom="280" w:left="1800" w:right="720"/>
        </w:sectPr>
      </w:pPr>
    </w:p>
    <w:p>
      <w:pPr>
        <w:pStyle w:val="BodyText"/>
        <w:spacing w:before="99"/>
      </w:pPr>
    </w:p>
    <w:p>
      <w:pPr>
        <w:pStyle w:val="BodyText"/>
        <w:spacing w:line="249" w:lineRule="auto"/>
        <w:ind w:left="1406" w:right="1396" w:hanging="1"/>
        <w:jc w:val="both"/>
      </w:pPr>
      <w:r>
        <w:rPr/>
        <w:t>As this chapter will show, none of these patterns are quite borne out in the election-forensic data.</w:t>
      </w:r>
      <w:r>
        <w:rPr>
          <w:spacing w:val="27"/>
        </w:rPr>
        <w:t> </w:t>
      </w:r>
      <w:r>
        <w:rPr/>
        <w:t>Election forensic analysis of election data from 2002 to 2014 is used to estimate</w:t>
      </w:r>
      <w:r>
        <w:rPr>
          <w:spacing w:val="-8"/>
        </w:rPr>
        <w:t> </w:t>
      </w:r>
      <w:r>
        <w:rPr/>
        <w:t>the</w:t>
      </w:r>
      <w:r>
        <w:rPr>
          <w:spacing w:val="-7"/>
        </w:rPr>
        <w:t> </w:t>
      </w:r>
      <w:r>
        <w:rPr/>
        <w:t>level</w:t>
      </w:r>
      <w:r>
        <w:rPr>
          <w:spacing w:val="-8"/>
        </w:rPr>
        <w:t> </w:t>
      </w:r>
      <w:r>
        <w:rPr/>
        <w:t>of</w:t>
      </w:r>
      <w:r>
        <w:rPr>
          <w:spacing w:val="-7"/>
        </w:rPr>
        <w:t> </w:t>
      </w:r>
      <w:r>
        <w:rPr/>
        <w:t>overall</w:t>
      </w:r>
      <w:r>
        <w:rPr>
          <w:spacing w:val="-7"/>
        </w:rPr>
        <w:t> </w:t>
      </w:r>
      <w:r>
        <w:rPr/>
        <w:t>manipulation</w:t>
      </w:r>
      <w:r>
        <w:rPr>
          <w:spacing w:val="-8"/>
        </w:rPr>
        <w:t> </w:t>
      </w:r>
      <w:r>
        <w:rPr/>
        <w:t>in</w:t>
      </w:r>
      <w:r>
        <w:rPr>
          <w:spacing w:val="-7"/>
        </w:rPr>
        <w:t> </w:t>
      </w:r>
      <w:r>
        <w:rPr/>
        <w:t>favor</w:t>
      </w:r>
      <w:r>
        <w:rPr>
          <w:spacing w:val="-8"/>
        </w:rPr>
        <w:t> </w:t>
      </w:r>
      <w:r>
        <w:rPr/>
        <w:t>of</w:t>
      </w:r>
      <w:r>
        <w:rPr>
          <w:spacing w:val="-7"/>
        </w:rPr>
        <w:t> </w:t>
      </w:r>
      <w:r>
        <w:rPr/>
        <w:t>pro-Eastern</w:t>
      </w:r>
      <w:r>
        <w:rPr>
          <w:spacing w:val="-7"/>
        </w:rPr>
        <w:t> </w:t>
      </w:r>
      <w:r>
        <w:rPr/>
        <w:t>and</w:t>
      </w:r>
      <w:r>
        <w:rPr>
          <w:spacing w:val="-8"/>
        </w:rPr>
        <w:t> </w:t>
      </w:r>
      <w:r>
        <w:rPr/>
        <w:t>pro-Western</w:t>
      </w:r>
      <w:r>
        <w:rPr>
          <w:spacing w:val="-8"/>
        </w:rPr>
        <w:t> </w:t>
      </w:r>
      <w:r>
        <w:rPr/>
        <w:t>par-ties</w:t>
      </w:r>
      <w:r>
        <w:rPr>
          <w:spacing w:val="-1"/>
        </w:rPr>
        <w:t> </w:t>
      </w:r>
      <w:r>
        <w:rPr/>
        <w:t>in</w:t>
      </w:r>
      <w:r>
        <w:rPr>
          <w:spacing w:val="-1"/>
        </w:rPr>
        <w:t> </w:t>
      </w:r>
      <w:r>
        <w:rPr/>
        <w:t>each</w:t>
      </w:r>
      <w:r>
        <w:rPr>
          <w:spacing w:val="-1"/>
        </w:rPr>
        <w:t> </w:t>
      </w:r>
      <w:r>
        <w:rPr/>
        <w:t>region. An</w:t>
      </w:r>
      <w:r>
        <w:rPr>
          <w:spacing w:val="-1"/>
        </w:rPr>
        <w:t> </w:t>
      </w:r>
      <w:r>
        <w:rPr/>
        <w:t>election-forensic</w:t>
      </w:r>
      <w:r>
        <w:rPr>
          <w:spacing w:val="-1"/>
        </w:rPr>
        <w:t> </w:t>
      </w:r>
      <w:r>
        <w:rPr/>
        <w:t>measure</w:t>
      </w:r>
      <w:r>
        <w:rPr>
          <w:spacing w:val="-1"/>
        </w:rPr>
        <w:t> </w:t>
      </w:r>
      <w:r>
        <w:rPr/>
        <w:t>of</w:t>
      </w:r>
      <w:r>
        <w:rPr>
          <w:spacing w:val="-1"/>
        </w:rPr>
        <w:t> </w:t>
      </w:r>
      <w:r>
        <w:rPr/>
        <w:t>falsification</w:t>
      </w:r>
      <w:r>
        <w:rPr>
          <w:spacing w:val="-1"/>
        </w:rPr>
        <w:t> </w:t>
      </w:r>
      <w:r>
        <w:rPr/>
        <w:t>is</w:t>
      </w:r>
      <w:r>
        <w:rPr>
          <w:spacing w:val="-1"/>
        </w:rPr>
        <w:t> </w:t>
      </w:r>
      <w:r>
        <w:rPr/>
        <w:t>likewise</w:t>
      </w:r>
      <w:r>
        <w:rPr>
          <w:spacing w:val="-1"/>
        </w:rPr>
        <w:t> </w:t>
      </w:r>
      <w:r>
        <w:rPr/>
        <w:t>generated for each region.</w:t>
      </w:r>
      <w:r>
        <w:rPr>
          <w:spacing w:val="40"/>
        </w:rPr>
        <w:t> </w:t>
      </w:r>
      <w:r>
        <w:rPr/>
        <w:t>The results show no evidence of systematic falsification across the period.</w:t>
      </w:r>
      <w:r>
        <w:rPr>
          <w:spacing w:val="38"/>
        </w:rPr>
        <w:t> </w:t>
      </w:r>
      <w:r>
        <w:rPr/>
        <w:t>This is as expected given the higher risk to agents in the Ukrainian than Rus-sian</w:t>
      </w:r>
      <w:r>
        <w:rPr>
          <w:spacing w:val="-5"/>
        </w:rPr>
        <w:t> </w:t>
      </w:r>
      <w:r>
        <w:rPr/>
        <w:t>case;</w:t>
      </w:r>
      <w:r>
        <w:rPr>
          <w:spacing w:val="-4"/>
        </w:rPr>
        <w:t> </w:t>
      </w:r>
      <w:r>
        <w:rPr/>
        <w:t>highly</w:t>
      </w:r>
      <w:r>
        <w:rPr>
          <w:spacing w:val="-5"/>
        </w:rPr>
        <w:t> </w:t>
      </w:r>
      <w:r>
        <w:rPr/>
        <w:t>attributable</w:t>
      </w:r>
      <w:r>
        <w:rPr>
          <w:spacing w:val="-5"/>
        </w:rPr>
        <w:t> </w:t>
      </w:r>
      <w:r>
        <w:rPr/>
        <w:t>falsification</w:t>
      </w:r>
      <w:r>
        <w:rPr>
          <w:spacing w:val="-5"/>
        </w:rPr>
        <w:t> </w:t>
      </w:r>
      <w:r>
        <w:rPr/>
        <w:t>is</w:t>
      </w:r>
      <w:r>
        <w:rPr>
          <w:spacing w:val="-5"/>
        </w:rPr>
        <w:t> </w:t>
      </w:r>
      <w:r>
        <w:rPr/>
        <w:t>scarce.</w:t>
      </w:r>
      <w:r>
        <w:rPr>
          <w:spacing w:val="12"/>
        </w:rPr>
        <w:t> </w:t>
      </w:r>
      <w:r>
        <w:rPr/>
        <w:t>This</w:t>
      </w:r>
      <w:r>
        <w:rPr>
          <w:spacing w:val="-5"/>
        </w:rPr>
        <w:t> </w:t>
      </w:r>
      <w:r>
        <w:rPr/>
        <w:t>indicates</w:t>
      </w:r>
      <w:r>
        <w:rPr>
          <w:spacing w:val="-5"/>
        </w:rPr>
        <w:t> </w:t>
      </w:r>
      <w:r>
        <w:rPr/>
        <w:t>that</w:t>
      </w:r>
      <w:r>
        <w:rPr>
          <w:spacing w:val="-5"/>
        </w:rPr>
        <w:t> </w:t>
      </w:r>
      <w:r>
        <w:rPr/>
        <w:t>less</w:t>
      </w:r>
      <w:r>
        <w:rPr>
          <w:spacing w:val="-5"/>
        </w:rPr>
        <w:t> </w:t>
      </w:r>
      <w:r>
        <w:rPr/>
        <w:t>attributable (but</w:t>
      </w:r>
      <w:r>
        <w:rPr>
          <w:spacing w:val="-9"/>
        </w:rPr>
        <w:t> </w:t>
      </w:r>
      <w:r>
        <w:rPr/>
        <w:t>more</w:t>
      </w:r>
      <w:r>
        <w:rPr>
          <w:spacing w:val="-9"/>
        </w:rPr>
        <w:t> </w:t>
      </w:r>
      <w:r>
        <w:rPr/>
        <w:t>public)</w:t>
      </w:r>
      <w:r>
        <w:rPr>
          <w:spacing w:val="-9"/>
        </w:rPr>
        <w:t> </w:t>
      </w:r>
      <w:r>
        <w:rPr/>
        <w:t>forms</w:t>
      </w:r>
      <w:r>
        <w:rPr>
          <w:spacing w:val="-9"/>
        </w:rPr>
        <w:t> </w:t>
      </w:r>
      <w:r>
        <w:rPr/>
        <w:t>of</w:t>
      </w:r>
      <w:r>
        <w:rPr>
          <w:spacing w:val="-9"/>
        </w:rPr>
        <w:t> </w:t>
      </w:r>
      <w:r>
        <w:rPr/>
        <w:t>manipulation,</w:t>
      </w:r>
      <w:r>
        <w:rPr>
          <w:spacing w:val="-7"/>
        </w:rPr>
        <w:t> </w:t>
      </w:r>
      <w:r>
        <w:rPr/>
        <w:t>like</w:t>
      </w:r>
      <w:r>
        <w:rPr>
          <w:spacing w:val="-9"/>
        </w:rPr>
        <w:t> </w:t>
      </w:r>
      <w:r>
        <w:rPr/>
        <w:t>voter</w:t>
      </w:r>
      <w:r>
        <w:rPr>
          <w:spacing w:val="-9"/>
        </w:rPr>
        <w:t> </w:t>
      </w:r>
      <w:r>
        <w:rPr/>
        <w:t>pressure</w:t>
      </w:r>
      <w:r>
        <w:rPr>
          <w:spacing w:val="-9"/>
        </w:rPr>
        <w:t> </w:t>
      </w:r>
      <w:r>
        <w:rPr/>
        <w:t>and</w:t>
      </w:r>
      <w:r>
        <w:rPr>
          <w:spacing w:val="-9"/>
        </w:rPr>
        <w:t> </w:t>
      </w:r>
      <w:r>
        <w:rPr/>
        <w:t>vote-buying,</w:t>
      </w:r>
      <w:r>
        <w:rPr>
          <w:spacing w:val="-7"/>
        </w:rPr>
        <w:t> </w:t>
      </w:r>
      <w:r>
        <w:rPr/>
        <w:t>are</w:t>
      </w:r>
      <w:r>
        <w:rPr>
          <w:spacing w:val="-8"/>
        </w:rPr>
        <w:t> </w:t>
      </w:r>
      <w:r>
        <w:rPr/>
        <w:t>more </w:t>
      </w:r>
      <w:r>
        <w:rPr>
          <w:spacing w:val="-2"/>
        </w:rPr>
        <w:t>common</w:t>
      </w:r>
    </w:p>
    <w:p>
      <w:pPr>
        <w:pStyle w:val="BodyText"/>
        <w:spacing w:line="249" w:lineRule="auto" w:before="153"/>
        <w:ind w:left="1406" w:right="1396" w:firstLine="1"/>
        <w:jc w:val="both"/>
      </w:pPr>
      <w:r>
        <w:rPr>
          <w:spacing w:val="-2"/>
        </w:rPr>
        <w:t>The</w:t>
      </w:r>
      <w:r>
        <w:rPr>
          <w:spacing w:val="-5"/>
        </w:rPr>
        <w:t> </w:t>
      </w:r>
      <w:r>
        <w:rPr>
          <w:spacing w:val="-2"/>
        </w:rPr>
        <w:t>results</w:t>
      </w:r>
      <w:r>
        <w:rPr>
          <w:spacing w:val="-3"/>
        </w:rPr>
        <w:t> </w:t>
      </w:r>
      <w:r>
        <w:rPr>
          <w:spacing w:val="-2"/>
        </w:rPr>
        <w:t>indicate</w:t>
      </w:r>
      <w:r>
        <w:rPr>
          <w:spacing w:val="-5"/>
        </w:rPr>
        <w:t> </w:t>
      </w:r>
      <w:r>
        <w:rPr>
          <w:spacing w:val="-2"/>
        </w:rPr>
        <w:t>that</w:t>
      </w:r>
      <w:r>
        <w:rPr>
          <w:spacing w:val="-3"/>
        </w:rPr>
        <w:t> </w:t>
      </w:r>
      <w:r>
        <w:rPr>
          <w:spacing w:val="-2"/>
        </w:rPr>
        <w:t>these</w:t>
      </w:r>
      <w:r>
        <w:rPr>
          <w:spacing w:val="-5"/>
        </w:rPr>
        <w:t> </w:t>
      </w:r>
      <w:r>
        <w:rPr>
          <w:spacing w:val="-2"/>
        </w:rPr>
        <w:t>less</w:t>
      </w:r>
      <w:r>
        <w:rPr>
          <w:spacing w:val="-3"/>
        </w:rPr>
        <w:t> </w:t>
      </w:r>
      <w:r>
        <w:rPr>
          <w:spacing w:val="-2"/>
        </w:rPr>
        <w:t>attributable</w:t>
      </w:r>
      <w:r>
        <w:rPr>
          <w:spacing w:val="-5"/>
        </w:rPr>
        <w:t> </w:t>
      </w:r>
      <w:r>
        <w:rPr>
          <w:spacing w:val="-2"/>
        </w:rPr>
        <w:t>forms</w:t>
      </w:r>
      <w:r>
        <w:rPr>
          <w:spacing w:val="-3"/>
        </w:rPr>
        <w:t> </w:t>
      </w:r>
      <w:r>
        <w:rPr>
          <w:spacing w:val="-2"/>
        </w:rPr>
        <w:t>of</w:t>
      </w:r>
      <w:r>
        <w:rPr>
          <w:spacing w:val="-5"/>
        </w:rPr>
        <w:t> </w:t>
      </w:r>
      <w:r>
        <w:rPr>
          <w:spacing w:val="-2"/>
        </w:rPr>
        <w:t>manipulation</w:t>
      </w:r>
      <w:r>
        <w:rPr>
          <w:spacing w:val="-3"/>
        </w:rPr>
        <w:t> </w:t>
      </w:r>
      <w:r>
        <w:rPr>
          <w:spacing w:val="-2"/>
        </w:rPr>
        <w:t>are</w:t>
      </w:r>
      <w:r>
        <w:rPr>
          <w:spacing w:val="-5"/>
        </w:rPr>
        <w:t> </w:t>
      </w:r>
      <w:r>
        <w:rPr>
          <w:spacing w:val="-2"/>
        </w:rPr>
        <w:t>sensitive</w:t>
      </w:r>
      <w:r>
        <w:rPr>
          <w:spacing w:val="-3"/>
        </w:rPr>
        <w:t> </w:t>
      </w:r>
      <w:r>
        <w:rPr>
          <w:spacing w:val="-2"/>
        </w:rPr>
        <w:t>to</w:t>
      </w:r>
      <w:r>
        <w:rPr>
          <w:spacing w:val="-5"/>
        </w:rPr>
        <w:t> </w:t>
      </w:r>
      <w:r>
        <w:rPr>
          <w:spacing w:val="-2"/>
        </w:rPr>
        <w:t>pa-</w:t>
      </w:r>
      <w:r>
        <w:rPr/>
        <w:t>tronage</w:t>
      </w:r>
      <w:r>
        <w:rPr>
          <w:spacing w:val="-13"/>
        </w:rPr>
        <w:t> </w:t>
      </w:r>
      <w:r>
        <w:rPr/>
        <w:t>consolidation</w:t>
      </w:r>
      <w:r>
        <w:rPr>
          <w:spacing w:val="-12"/>
        </w:rPr>
        <w:t> </w:t>
      </w:r>
      <w:r>
        <w:rPr/>
        <w:t>and</w:t>
      </w:r>
      <w:r>
        <w:rPr>
          <w:spacing w:val="-13"/>
        </w:rPr>
        <w:t> </w:t>
      </w:r>
      <w:r>
        <w:rPr/>
        <w:t>agent</w:t>
      </w:r>
      <w:r>
        <w:rPr>
          <w:spacing w:val="-12"/>
        </w:rPr>
        <w:t> </w:t>
      </w:r>
      <w:r>
        <w:rPr/>
        <w:t>risk.</w:t>
      </w:r>
      <w:r>
        <w:rPr>
          <w:spacing w:val="-13"/>
        </w:rPr>
        <w:t> </w:t>
      </w:r>
      <w:r>
        <w:rPr/>
        <w:t>When</w:t>
      </w:r>
      <w:r>
        <w:rPr>
          <w:spacing w:val="-12"/>
        </w:rPr>
        <w:t> </w:t>
      </w:r>
      <w:r>
        <w:rPr/>
        <w:t>a</w:t>
      </w:r>
      <w:r>
        <w:rPr>
          <w:spacing w:val="-13"/>
        </w:rPr>
        <w:t> </w:t>
      </w:r>
      <w:r>
        <w:rPr/>
        <w:t>pro-Eastern</w:t>
      </w:r>
      <w:r>
        <w:rPr>
          <w:spacing w:val="-12"/>
        </w:rPr>
        <w:t> </w:t>
      </w:r>
      <w:r>
        <w:rPr/>
        <w:t>president</w:t>
      </w:r>
      <w:r>
        <w:rPr>
          <w:spacing w:val="-13"/>
        </w:rPr>
        <w:t> </w:t>
      </w:r>
      <w:r>
        <w:rPr/>
        <w:t>is</w:t>
      </w:r>
      <w:r>
        <w:rPr>
          <w:spacing w:val="-12"/>
        </w:rPr>
        <w:t> </w:t>
      </w:r>
      <w:r>
        <w:rPr/>
        <w:t>in</w:t>
      </w:r>
      <w:r>
        <w:rPr>
          <w:spacing w:val="-13"/>
        </w:rPr>
        <w:t> </w:t>
      </w:r>
      <w:r>
        <w:rPr/>
        <w:t>office,</w:t>
      </w:r>
      <w:r>
        <w:rPr>
          <w:spacing w:val="-12"/>
        </w:rPr>
        <w:t> </w:t>
      </w:r>
      <w:r>
        <w:rPr/>
        <w:t>manipu-lation</w:t>
      </w:r>
      <w:r>
        <w:rPr>
          <w:spacing w:val="-10"/>
        </w:rPr>
        <w:t> </w:t>
      </w:r>
      <w:r>
        <w:rPr/>
        <w:t>in</w:t>
      </w:r>
      <w:r>
        <w:rPr>
          <w:spacing w:val="-10"/>
        </w:rPr>
        <w:t> </w:t>
      </w:r>
      <w:r>
        <w:rPr/>
        <w:t>favor</w:t>
      </w:r>
      <w:r>
        <w:rPr>
          <w:spacing w:val="-11"/>
        </w:rPr>
        <w:t> </w:t>
      </w:r>
      <w:r>
        <w:rPr/>
        <w:t>of</w:t>
      </w:r>
      <w:r>
        <w:rPr>
          <w:spacing w:val="-10"/>
        </w:rPr>
        <w:t> </w:t>
      </w:r>
      <w:r>
        <w:rPr/>
        <w:t>pro-Eastern</w:t>
      </w:r>
      <w:r>
        <w:rPr>
          <w:spacing w:val="-10"/>
        </w:rPr>
        <w:t> </w:t>
      </w:r>
      <w:r>
        <w:rPr/>
        <w:t>parties</w:t>
      </w:r>
      <w:r>
        <w:rPr>
          <w:spacing w:val="-11"/>
        </w:rPr>
        <w:t> </w:t>
      </w:r>
      <w:r>
        <w:rPr/>
        <w:t>increases—but</w:t>
      </w:r>
      <w:r>
        <w:rPr>
          <w:spacing w:val="-10"/>
        </w:rPr>
        <w:t> </w:t>
      </w:r>
      <w:r>
        <w:rPr/>
        <w:t>only</w:t>
      </w:r>
      <w:r>
        <w:rPr>
          <w:spacing w:val="-10"/>
        </w:rPr>
        <w:t> </w:t>
      </w:r>
      <w:r>
        <w:rPr/>
        <w:t>in</w:t>
      </w:r>
      <w:r>
        <w:rPr>
          <w:spacing w:val="-11"/>
        </w:rPr>
        <w:t> </w:t>
      </w:r>
      <w:r>
        <w:rPr/>
        <w:t>regions</w:t>
      </w:r>
      <w:r>
        <w:rPr>
          <w:spacing w:val="-10"/>
        </w:rPr>
        <w:t> </w:t>
      </w:r>
      <w:r>
        <w:rPr/>
        <w:t>where</w:t>
      </w:r>
      <w:r>
        <w:rPr>
          <w:spacing w:val="-10"/>
        </w:rPr>
        <w:t> </w:t>
      </w:r>
      <w:r>
        <w:rPr/>
        <w:t>those</w:t>
      </w:r>
      <w:r>
        <w:rPr>
          <w:spacing w:val="-11"/>
        </w:rPr>
        <w:t> </w:t>
      </w:r>
      <w:r>
        <w:rPr/>
        <w:t>parties are locally dominant.</w:t>
      </w:r>
      <w:r>
        <w:rPr>
          <w:spacing w:val="25"/>
        </w:rPr>
        <w:t> </w:t>
      </w:r>
      <w:r>
        <w:rPr/>
        <w:t>Pro-eastern manipulation is systematically lower in regions that were</w:t>
      </w:r>
      <w:r>
        <w:rPr>
          <w:spacing w:val="-5"/>
        </w:rPr>
        <w:t> </w:t>
      </w:r>
      <w:r>
        <w:rPr/>
        <w:t>not</w:t>
      </w:r>
      <w:r>
        <w:rPr>
          <w:spacing w:val="-4"/>
        </w:rPr>
        <w:t> </w:t>
      </w:r>
      <w:r>
        <w:rPr/>
        <w:t>part</w:t>
      </w:r>
      <w:r>
        <w:rPr>
          <w:spacing w:val="-4"/>
        </w:rPr>
        <w:t> </w:t>
      </w:r>
      <w:r>
        <w:rPr/>
        <w:t>of</w:t>
      </w:r>
      <w:r>
        <w:rPr>
          <w:spacing w:val="-5"/>
        </w:rPr>
        <w:t> </w:t>
      </w:r>
      <w:r>
        <w:rPr/>
        <w:t>Soviet</w:t>
      </w:r>
      <w:r>
        <w:rPr>
          <w:spacing w:val="-4"/>
        </w:rPr>
        <w:t> </w:t>
      </w:r>
      <w:r>
        <w:rPr/>
        <w:t>Ukraine</w:t>
      </w:r>
      <w:r>
        <w:rPr>
          <w:spacing w:val="-4"/>
        </w:rPr>
        <w:t> </w:t>
      </w:r>
      <w:r>
        <w:rPr/>
        <w:t>prior</w:t>
      </w:r>
      <w:r>
        <w:rPr>
          <w:spacing w:val="-4"/>
        </w:rPr>
        <w:t> </w:t>
      </w:r>
      <w:r>
        <w:rPr/>
        <w:t>to</w:t>
      </w:r>
      <w:r>
        <w:rPr>
          <w:spacing w:val="-5"/>
        </w:rPr>
        <w:t> </w:t>
      </w:r>
      <w:r>
        <w:rPr/>
        <w:t>World</w:t>
      </w:r>
      <w:r>
        <w:rPr>
          <w:spacing w:val="-5"/>
        </w:rPr>
        <w:t> </w:t>
      </w:r>
      <w:r>
        <w:rPr/>
        <w:t>War</w:t>
      </w:r>
      <w:r>
        <w:rPr>
          <w:spacing w:val="-5"/>
        </w:rPr>
        <w:t> </w:t>
      </w:r>
      <w:r>
        <w:rPr/>
        <w:t>II;</w:t>
      </w:r>
      <w:r>
        <w:rPr>
          <w:spacing w:val="-5"/>
        </w:rPr>
        <w:t> </w:t>
      </w:r>
      <w:r>
        <w:rPr/>
        <w:t>these</w:t>
      </w:r>
      <w:r>
        <w:rPr>
          <w:spacing w:val="-4"/>
        </w:rPr>
        <w:t> </w:t>
      </w:r>
      <w:r>
        <w:rPr/>
        <w:t>are</w:t>
      </w:r>
      <w:r>
        <w:rPr>
          <w:spacing w:val="-4"/>
        </w:rPr>
        <w:t> </w:t>
      </w:r>
      <w:r>
        <w:rPr/>
        <w:t>regions</w:t>
      </w:r>
      <w:r>
        <w:rPr>
          <w:spacing w:val="-5"/>
        </w:rPr>
        <w:t> </w:t>
      </w:r>
      <w:r>
        <w:rPr/>
        <w:t>where</w:t>
      </w:r>
      <w:r>
        <w:rPr>
          <w:spacing w:val="-5"/>
        </w:rPr>
        <w:t> </w:t>
      </w:r>
      <w:r>
        <w:rPr/>
        <w:t>the</w:t>
      </w:r>
      <w:r>
        <w:rPr>
          <w:spacing w:val="-4"/>
        </w:rPr>
        <w:t> </w:t>
      </w:r>
      <w:r>
        <w:rPr/>
        <w:t>risk of</w:t>
      </w:r>
      <w:r>
        <w:rPr>
          <w:spacing w:val="-2"/>
        </w:rPr>
        <w:t> </w:t>
      </w:r>
      <w:r>
        <w:rPr/>
        <w:t>exposure</w:t>
      </w:r>
      <w:r>
        <w:rPr>
          <w:spacing w:val="-2"/>
        </w:rPr>
        <w:t> </w:t>
      </w:r>
      <w:r>
        <w:rPr/>
        <w:t>is</w:t>
      </w:r>
      <w:r>
        <w:rPr>
          <w:spacing w:val="-2"/>
        </w:rPr>
        <w:t> </w:t>
      </w:r>
      <w:r>
        <w:rPr/>
        <w:t>especially</w:t>
      </w:r>
      <w:r>
        <w:rPr>
          <w:spacing w:val="-2"/>
        </w:rPr>
        <w:t> </w:t>
      </w:r>
      <w:r>
        <w:rPr/>
        <w:t>high.</w:t>
      </w:r>
      <w:r>
        <w:rPr>
          <w:spacing w:val="16"/>
        </w:rPr>
        <w:t> </w:t>
      </w:r>
      <w:r>
        <w:rPr/>
        <w:t>Finally,</w:t>
      </w:r>
      <w:r>
        <w:rPr>
          <w:spacing w:val="-2"/>
        </w:rPr>
        <w:t> </w:t>
      </w:r>
      <w:r>
        <w:rPr/>
        <w:t>an</w:t>
      </w:r>
      <w:r>
        <w:rPr>
          <w:spacing w:val="-2"/>
        </w:rPr>
        <w:t> </w:t>
      </w:r>
      <w:r>
        <w:rPr/>
        <w:t>analysis</w:t>
      </w:r>
      <w:r>
        <w:rPr>
          <w:spacing w:val="-2"/>
        </w:rPr>
        <w:t> </w:t>
      </w:r>
      <w:r>
        <w:rPr/>
        <w:t>of</w:t>
      </w:r>
      <w:r>
        <w:rPr>
          <w:spacing w:val="-2"/>
        </w:rPr>
        <w:t> </w:t>
      </w:r>
      <w:r>
        <w:rPr/>
        <w:t>the</w:t>
      </w:r>
      <w:r>
        <w:rPr>
          <w:spacing w:val="-2"/>
        </w:rPr>
        <w:t> </w:t>
      </w:r>
      <w:r>
        <w:rPr/>
        <w:t>political</w:t>
      </w:r>
      <w:r>
        <w:rPr>
          <w:spacing w:val="-2"/>
        </w:rPr>
        <w:t> </w:t>
      </w:r>
      <w:r>
        <w:rPr/>
        <w:t>loyalties</w:t>
      </w:r>
      <w:r>
        <w:rPr>
          <w:spacing w:val="-2"/>
        </w:rPr>
        <w:t> </w:t>
      </w:r>
      <w:r>
        <w:rPr/>
        <w:t>of</w:t>
      </w:r>
      <w:r>
        <w:rPr>
          <w:spacing w:val="-2"/>
        </w:rPr>
        <w:t> </w:t>
      </w:r>
      <w:r>
        <w:rPr/>
        <w:t>Ukraine oligarchs shows that electoral manipulation increases as oligarchic political machines consolidate in support of pro-Eastern parties and candidates.</w:t>
      </w:r>
    </w:p>
    <w:p>
      <w:pPr>
        <w:pStyle w:val="BodyText"/>
        <w:spacing w:before="202"/>
      </w:pPr>
    </w:p>
    <w:p>
      <w:pPr>
        <w:pStyle w:val="Heading2"/>
        <w:numPr>
          <w:ilvl w:val="1"/>
          <w:numId w:val="6"/>
        </w:numPr>
        <w:tabs>
          <w:tab w:pos="2058" w:val="left" w:leader="none"/>
        </w:tabs>
        <w:spacing w:line="240" w:lineRule="auto" w:before="0" w:after="0"/>
        <w:ind w:left="2058" w:right="0" w:hanging="645"/>
        <w:jc w:val="left"/>
      </w:pPr>
      <w:r>
        <w:rPr/>
        <w:t>Ukraine’s</w:t>
      </w:r>
      <w:r>
        <w:rPr>
          <w:spacing w:val="9"/>
        </w:rPr>
        <w:t> </w:t>
      </w:r>
      <w:r>
        <w:rPr/>
        <w:t>political</w:t>
      </w:r>
      <w:r>
        <w:rPr>
          <w:spacing w:val="11"/>
        </w:rPr>
        <w:t> </w:t>
      </w:r>
      <w:r>
        <w:rPr/>
        <w:t>history,</w:t>
      </w:r>
      <w:r>
        <w:rPr>
          <w:spacing w:val="11"/>
        </w:rPr>
        <w:t> </w:t>
      </w:r>
      <w:r>
        <w:rPr/>
        <w:t>2000</w:t>
      </w:r>
      <w:r>
        <w:rPr>
          <w:spacing w:val="11"/>
        </w:rPr>
        <w:t> </w:t>
      </w:r>
      <w:r>
        <w:rPr/>
        <w:t>to</w:t>
      </w:r>
      <w:r>
        <w:rPr>
          <w:spacing w:val="11"/>
        </w:rPr>
        <w:t> </w:t>
      </w:r>
      <w:r>
        <w:rPr>
          <w:spacing w:val="-4"/>
        </w:rPr>
        <w:t>2014</w:t>
      </w:r>
    </w:p>
    <w:p>
      <w:pPr>
        <w:pStyle w:val="BodyText"/>
        <w:spacing w:line="249" w:lineRule="auto" w:before="212"/>
        <w:ind w:left="1408" w:right="1396" w:hanging="2"/>
        <w:jc w:val="both"/>
      </w:pPr>
      <w:r>
        <w:rPr/>
        <w:t>Though</w:t>
      </w:r>
      <w:r>
        <w:rPr>
          <w:spacing w:val="-3"/>
        </w:rPr>
        <w:t> </w:t>
      </w:r>
      <w:r>
        <w:rPr/>
        <w:t>analysts</w:t>
      </w:r>
      <w:r>
        <w:rPr>
          <w:spacing w:val="-3"/>
        </w:rPr>
        <w:t> </w:t>
      </w:r>
      <w:r>
        <w:rPr/>
        <w:t>should</w:t>
      </w:r>
      <w:r>
        <w:rPr>
          <w:spacing w:val="-3"/>
        </w:rPr>
        <w:t> </w:t>
      </w:r>
      <w:r>
        <w:rPr/>
        <w:t>be</w:t>
      </w:r>
      <w:r>
        <w:rPr>
          <w:spacing w:val="-3"/>
        </w:rPr>
        <w:t> </w:t>
      </w:r>
      <w:r>
        <w:rPr/>
        <w:t>wary</w:t>
      </w:r>
      <w:r>
        <w:rPr>
          <w:spacing w:val="-3"/>
        </w:rPr>
        <w:t> </w:t>
      </w:r>
      <w:r>
        <w:rPr/>
        <w:t>of</w:t>
      </w:r>
      <w:r>
        <w:rPr>
          <w:spacing w:val="-3"/>
        </w:rPr>
        <w:t> </w:t>
      </w:r>
      <w:r>
        <w:rPr/>
        <w:t>over-emphasizing</w:t>
      </w:r>
      <w:r>
        <w:rPr>
          <w:spacing w:val="-3"/>
        </w:rPr>
        <w:t> </w:t>
      </w:r>
      <w:r>
        <w:rPr/>
        <w:t>the</w:t>
      </w:r>
      <w:r>
        <w:rPr>
          <w:spacing w:val="-3"/>
        </w:rPr>
        <w:t> </w:t>
      </w:r>
      <w:r>
        <w:rPr/>
        <w:t>point,</w:t>
      </w:r>
      <w:r>
        <w:rPr>
          <w:spacing w:val="-3"/>
        </w:rPr>
        <w:t> </w:t>
      </w:r>
      <w:r>
        <w:rPr/>
        <w:t>Ukraine’s</w:t>
      </w:r>
      <w:r>
        <w:rPr>
          <w:spacing w:val="-3"/>
        </w:rPr>
        <w:t> </w:t>
      </w:r>
      <w:r>
        <w:rPr/>
        <w:t>political</w:t>
      </w:r>
      <w:r>
        <w:rPr>
          <w:spacing w:val="-3"/>
        </w:rPr>
        <w:t> </w:t>
      </w:r>
      <w:r>
        <w:rPr/>
        <w:t>di-visions</w:t>
      </w:r>
      <w:r>
        <w:rPr>
          <w:spacing w:val="-8"/>
        </w:rPr>
        <w:t> </w:t>
      </w:r>
      <w:r>
        <w:rPr/>
        <w:t>during</w:t>
      </w:r>
      <w:r>
        <w:rPr>
          <w:spacing w:val="-7"/>
        </w:rPr>
        <w:t> </w:t>
      </w:r>
      <w:r>
        <w:rPr/>
        <w:t>this</w:t>
      </w:r>
      <w:r>
        <w:rPr>
          <w:spacing w:val="-7"/>
        </w:rPr>
        <w:t> </w:t>
      </w:r>
      <w:r>
        <w:rPr/>
        <w:t>period</w:t>
      </w:r>
      <w:r>
        <w:rPr>
          <w:spacing w:val="-7"/>
        </w:rPr>
        <w:t> </w:t>
      </w:r>
      <w:r>
        <w:rPr/>
        <w:t>were</w:t>
      </w:r>
      <w:r>
        <w:rPr>
          <w:spacing w:val="-7"/>
        </w:rPr>
        <w:t> </w:t>
      </w:r>
      <w:r>
        <w:rPr/>
        <w:t>broadly</w:t>
      </w:r>
      <w:r>
        <w:rPr>
          <w:spacing w:val="-7"/>
        </w:rPr>
        <w:t> </w:t>
      </w:r>
      <w:r>
        <w:rPr/>
        <w:t>regional. Voters</w:t>
      </w:r>
      <w:r>
        <w:rPr>
          <w:spacing w:val="-8"/>
        </w:rPr>
        <w:t> </w:t>
      </w:r>
      <w:r>
        <w:rPr/>
        <w:t>in</w:t>
      </w:r>
      <w:r>
        <w:rPr>
          <w:spacing w:val="-7"/>
        </w:rPr>
        <w:t> </w:t>
      </w:r>
      <w:r>
        <w:rPr/>
        <w:t>the</w:t>
      </w:r>
      <w:r>
        <w:rPr>
          <w:spacing w:val="-7"/>
        </w:rPr>
        <w:t> </w:t>
      </w:r>
      <w:r>
        <w:rPr/>
        <w:t>country’s</w:t>
      </w:r>
      <w:r>
        <w:rPr>
          <w:spacing w:val="-8"/>
        </w:rPr>
        <w:t> </w:t>
      </w:r>
      <w:r>
        <w:rPr/>
        <w:t>east</w:t>
      </w:r>
      <w:r>
        <w:rPr>
          <w:spacing w:val="-7"/>
        </w:rPr>
        <w:t> </w:t>
      </w:r>
      <w:r>
        <w:rPr/>
        <w:t>generally supported parties and candidates that adopted a more interventionist economic policy and took a more favorable view toward Russia.</w:t>
      </w:r>
      <w:r>
        <w:rPr>
          <w:spacing w:val="40"/>
        </w:rPr>
        <w:t> </w:t>
      </w:r>
      <w:r>
        <w:rPr/>
        <w:t>By contrast, voters in the west were more likely to support parties and candidates with economic and foreign policies ori-ented</w:t>
      </w:r>
      <w:r>
        <w:rPr>
          <w:spacing w:val="-7"/>
        </w:rPr>
        <w:t> </w:t>
      </w:r>
      <w:r>
        <w:rPr/>
        <w:t>towards</w:t>
      </w:r>
      <w:r>
        <w:rPr>
          <w:spacing w:val="-7"/>
        </w:rPr>
        <w:t> </w:t>
      </w:r>
      <w:r>
        <w:rPr/>
        <w:t>the</w:t>
      </w:r>
      <w:r>
        <w:rPr>
          <w:spacing w:val="-7"/>
        </w:rPr>
        <w:t> </w:t>
      </w:r>
      <w:r>
        <w:rPr/>
        <w:t>market</w:t>
      </w:r>
      <w:r>
        <w:rPr>
          <w:spacing w:val="-7"/>
        </w:rPr>
        <w:t> </w:t>
      </w:r>
      <w:r>
        <w:rPr/>
        <w:t>and</w:t>
      </w:r>
      <w:r>
        <w:rPr>
          <w:spacing w:val="-7"/>
        </w:rPr>
        <w:t> </w:t>
      </w:r>
      <w:r>
        <w:rPr/>
        <w:t>towards</w:t>
      </w:r>
      <w:r>
        <w:rPr>
          <w:spacing w:val="-7"/>
        </w:rPr>
        <w:t> </w:t>
      </w:r>
      <w:r>
        <w:rPr/>
        <w:t>Europe</w:t>
      </w:r>
      <w:r>
        <w:rPr>
          <w:spacing w:val="-7"/>
        </w:rPr>
        <w:t> </w:t>
      </w:r>
      <w:r>
        <w:rPr/>
        <w:t>(Birch,</w:t>
      </w:r>
      <w:r>
        <w:rPr>
          <w:spacing w:val="-6"/>
        </w:rPr>
        <w:t> </w:t>
      </w:r>
      <w:r>
        <w:rPr/>
        <w:t>2000).</w:t>
      </w:r>
      <w:r>
        <w:rPr>
          <w:spacing w:val="9"/>
        </w:rPr>
        <w:t> </w:t>
      </w:r>
      <w:r>
        <w:rPr/>
        <w:t>The</w:t>
      </w:r>
      <w:r>
        <w:rPr>
          <w:spacing w:val="-7"/>
        </w:rPr>
        <w:t> </w:t>
      </w:r>
      <w:r>
        <w:rPr/>
        <w:t>two</w:t>
      </w:r>
      <w:r>
        <w:rPr>
          <w:spacing w:val="-7"/>
        </w:rPr>
        <w:t> </w:t>
      </w:r>
      <w:r>
        <w:rPr/>
        <w:t>regions</w:t>
      </w:r>
      <w:r>
        <w:rPr>
          <w:spacing w:val="-7"/>
        </w:rPr>
        <w:t> </w:t>
      </w:r>
      <w:r>
        <w:rPr/>
        <w:t>are</w:t>
      </w:r>
      <w:r>
        <w:rPr>
          <w:spacing w:val="-7"/>
        </w:rPr>
        <w:t> </w:t>
      </w:r>
      <w:r>
        <w:rPr/>
        <w:t>char-acterized</w:t>
      </w:r>
      <w:r>
        <w:rPr>
          <w:spacing w:val="-11"/>
        </w:rPr>
        <w:t> </w:t>
      </w:r>
      <w:r>
        <w:rPr/>
        <w:t>by</w:t>
      </w:r>
      <w:r>
        <w:rPr>
          <w:spacing w:val="-11"/>
        </w:rPr>
        <w:t> </w:t>
      </w:r>
      <w:r>
        <w:rPr/>
        <w:t>ethnic</w:t>
      </w:r>
      <w:r>
        <w:rPr>
          <w:spacing w:val="-11"/>
        </w:rPr>
        <w:t> </w:t>
      </w:r>
      <w:r>
        <w:rPr/>
        <w:t>and</w:t>
      </w:r>
      <w:r>
        <w:rPr>
          <w:spacing w:val="-10"/>
        </w:rPr>
        <w:t> </w:t>
      </w:r>
      <w:r>
        <w:rPr/>
        <w:t>linguistic</w:t>
      </w:r>
      <w:r>
        <w:rPr>
          <w:spacing w:val="-11"/>
        </w:rPr>
        <w:t> </w:t>
      </w:r>
      <w:r>
        <w:rPr/>
        <w:t>divisions,</w:t>
      </w:r>
      <w:r>
        <w:rPr>
          <w:spacing w:val="-9"/>
        </w:rPr>
        <w:t> </w:t>
      </w:r>
      <w:r>
        <w:rPr/>
        <w:t>with</w:t>
      </w:r>
      <w:r>
        <w:rPr>
          <w:spacing w:val="-10"/>
        </w:rPr>
        <w:t> </w:t>
      </w:r>
      <w:r>
        <w:rPr/>
        <w:t>the</w:t>
      </w:r>
      <w:r>
        <w:rPr>
          <w:spacing w:val="-11"/>
        </w:rPr>
        <w:t> </w:t>
      </w:r>
      <w:r>
        <w:rPr/>
        <w:t>west</w:t>
      </w:r>
      <w:r>
        <w:rPr>
          <w:spacing w:val="-11"/>
        </w:rPr>
        <w:t> </w:t>
      </w:r>
      <w:r>
        <w:rPr/>
        <w:t>home</w:t>
      </w:r>
      <w:r>
        <w:rPr>
          <w:spacing w:val="-10"/>
        </w:rPr>
        <w:t> </w:t>
      </w:r>
      <w:r>
        <w:rPr/>
        <w:t>to</w:t>
      </w:r>
      <w:r>
        <w:rPr>
          <w:spacing w:val="-11"/>
        </w:rPr>
        <w:t> </w:t>
      </w:r>
      <w:r>
        <w:rPr/>
        <w:t>more</w:t>
      </w:r>
      <w:r>
        <w:rPr>
          <w:spacing w:val="-11"/>
        </w:rPr>
        <w:t> </w:t>
      </w:r>
      <w:r>
        <w:rPr/>
        <w:t>ethnic</w:t>
      </w:r>
      <w:r>
        <w:rPr>
          <w:spacing w:val="-10"/>
        </w:rPr>
        <w:t> </w:t>
      </w:r>
      <w:r>
        <w:rPr/>
        <w:t>Ukraini-ans</w:t>
      </w:r>
      <w:r>
        <w:rPr>
          <w:spacing w:val="-3"/>
        </w:rPr>
        <w:t> </w:t>
      </w:r>
      <w:r>
        <w:rPr/>
        <w:t>and</w:t>
      </w:r>
      <w:r>
        <w:rPr>
          <w:spacing w:val="-2"/>
        </w:rPr>
        <w:t> </w:t>
      </w:r>
      <w:r>
        <w:rPr/>
        <w:t>Ukrainian-speakers,</w:t>
      </w:r>
      <w:r>
        <w:rPr>
          <w:spacing w:val="-2"/>
        </w:rPr>
        <w:t> </w:t>
      </w:r>
      <w:r>
        <w:rPr/>
        <w:t>while</w:t>
      </w:r>
      <w:r>
        <w:rPr>
          <w:spacing w:val="-2"/>
        </w:rPr>
        <w:t> </w:t>
      </w:r>
      <w:r>
        <w:rPr/>
        <w:t>Russian</w:t>
      </w:r>
      <w:r>
        <w:rPr>
          <w:spacing w:val="-2"/>
        </w:rPr>
        <w:t> </w:t>
      </w:r>
      <w:r>
        <w:rPr/>
        <w:t>ethnicity</w:t>
      </w:r>
      <w:r>
        <w:rPr>
          <w:spacing w:val="-3"/>
        </w:rPr>
        <w:t> </w:t>
      </w:r>
      <w:r>
        <w:rPr/>
        <w:t>and</w:t>
      </w:r>
      <w:r>
        <w:rPr>
          <w:spacing w:val="-2"/>
        </w:rPr>
        <w:t> </w:t>
      </w:r>
      <w:r>
        <w:rPr/>
        <w:t>language</w:t>
      </w:r>
      <w:r>
        <w:rPr>
          <w:spacing w:val="-2"/>
        </w:rPr>
        <w:t> </w:t>
      </w:r>
      <w:r>
        <w:rPr/>
        <w:t>is</w:t>
      </w:r>
      <w:r>
        <w:rPr>
          <w:spacing w:val="-3"/>
        </w:rPr>
        <w:t> </w:t>
      </w:r>
      <w:r>
        <w:rPr/>
        <w:t>more</w:t>
      </w:r>
      <w:r>
        <w:rPr>
          <w:spacing w:val="-3"/>
        </w:rPr>
        <w:t> </w:t>
      </w:r>
      <w:r>
        <w:rPr/>
        <w:t>common</w:t>
      </w:r>
      <w:r>
        <w:rPr>
          <w:spacing w:val="-2"/>
        </w:rPr>
        <w:t> </w:t>
      </w:r>
      <w:r>
        <w:rPr/>
        <w:t>in the east.</w:t>
      </w:r>
    </w:p>
    <w:p>
      <w:pPr>
        <w:pStyle w:val="BodyText"/>
        <w:spacing w:before="137"/>
      </w:pPr>
    </w:p>
    <w:p>
      <w:pPr>
        <w:pStyle w:val="Heading3"/>
        <w:numPr>
          <w:ilvl w:val="2"/>
          <w:numId w:val="6"/>
        </w:numPr>
        <w:tabs>
          <w:tab w:pos="2130" w:val="left" w:leader="none"/>
        </w:tabs>
        <w:spacing w:line="240" w:lineRule="auto" w:before="0" w:after="0"/>
        <w:ind w:left="2130" w:right="0" w:hanging="717"/>
        <w:jc w:val="left"/>
      </w:pPr>
      <w:r>
        <w:rPr/>
        <w:t>Overall</w:t>
      </w:r>
      <w:r>
        <w:rPr>
          <w:spacing w:val="-9"/>
        </w:rPr>
        <w:t> </w:t>
      </w:r>
      <w:r>
        <w:rPr>
          <w:spacing w:val="-2"/>
        </w:rPr>
        <w:t>context</w:t>
      </w:r>
    </w:p>
    <w:p>
      <w:pPr>
        <w:pStyle w:val="BodyText"/>
        <w:spacing w:line="249" w:lineRule="auto" w:before="149"/>
        <w:ind w:left="1413" w:right="1396" w:hanging="7"/>
        <w:jc w:val="both"/>
      </w:pPr>
      <w:r>
        <w:rPr/>
        <w:t>These differences can be attributed, in part, to historical legacies:</w:t>
      </w:r>
      <w:r>
        <w:rPr>
          <w:spacing w:val="40"/>
        </w:rPr>
        <w:t> </w:t>
      </w:r>
      <w:r>
        <w:rPr/>
        <w:t>much of western </w:t>
      </w:r>
      <w:r>
        <w:rPr>
          <w:spacing w:val="-2"/>
        </w:rPr>
        <w:t>Ukraine</w:t>
      </w:r>
      <w:r>
        <w:rPr>
          <w:spacing w:val="-11"/>
        </w:rPr>
        <w:t> </w:t>
      </w:r>
      <w:r>
        <w:rPr>
          <w:spacing w:val="-2"/>
        </w:rPr>
        <w:t>was</w:t>
      </w:r>
      <w:r>
        <w:rPr>
          <w:spacing w:val="-10"/>
        </w:rPr>
        <w:t> </w:t>
      </w:r>
      <w:r>
        <w:rPr>
          <w:spacing w:val="-2"/>
        </w:rPr>
        <w:t>ruled</w:t>
      </w:r>
      <w:r>
        <w:rPr>
          <w:spacing w:val="-11"/>
        </w:rPr>
        <w:t> </w:t>
      </w:r>
      <w:r>
        <w:rPr>
          <w:spacing w:val="-2"/>
        </w:rPr>
        <w:t>by</w:t>
      </w:r>
      <w:r>
        <w:rPr>
          <w:spacing w:val="-10"/>
        </w:rPr>
        <w:t> </w:t>
      </w:r>
      <w:r>
        <w:rPr>
          <w:spacing w:val="-2"/>
        </w:rPr>
        <w:t>the</w:t>
      </w:r>
      <w:r>
        <w:rPr>
          <w:spacing w:val="-11"/>
        </w:rPr>
        <w:t> </w:t>
      </w:r>
      <w:r>
        <w:rPr>
          <w:spacing w:val="-2"/>
        </w:rPr>
        <w:t>Austro-Hungarian</w:t>
      </w:r>
      <w:r>
        <w:rPr>
          <w:spacing w:val="-10"/>
        </w:rPr>
        <w:t> </w:t>
      </w:r>
      <w:r>
        <w:rPr>
          <w:spacing w:val="-2"/>
        </w:rPr>
        <w:t>Empire</w:t>
      </w:r>
      <w:r>
        <w:rPr>
          <w:spacing w:val="-11"/>
        </w:rPr>
        <w:t> </w:t>
      </w:r>
      <w:r>
        <w:rPr>
          <w:spacing w:val="-2"/>
        </w:rPr>
        <w:t>prior</w:t>
      </w:r>
      <w:r>
        <w:rPr>
          <w:spacing w:val="-10"/>
        </w:rPr>
        <w:t> </w:t>
      </w:r>
      <w:r>
        <w:rPr>
          <w:spacing w:val="-2"/>
        </w:rPr>
        <w:t>to</w:t>
      </w:r>
      <w:r>
        <w:rPr>
          <w:spacing w:val="-11"/>
        </w:rPr>
        <w:t> </w:t>
      </w:r>
      <w:r>
        <w:rPr>
          <w:spacing w:val="-2"/>
        </w:rPr>
        <w:t>World</w:t>
      </w:r>
      <w:r>
        <w:rPr>
          <w:spacing w:val="-10"/>
        </w:rPr>
        <w:t> </w:t>
      </w:r>
      <w:r>
        <w:rPr>
          <w:spacing w:val="-2"/>
        </w:rPr>
        <w:t>War</w:t>
      </w:r>
      <w:r>
        <w:rPr>
          <w:spacing w:val="-11"/>
        </w:rPr>
        <w:t> </w:t>
      </w:r>
      <w:r>
        <w:rPr>
          <w:spacing w:val="-2"/>
        </w:rPr>
        <w:t>I,</w:t>
      </w:r>
      <w:r>
        <w:rPr>
          <w:spacing w:val="-10"/>
        </w:rPr>
        <w:t> </w:t>
      </w:r>
      <w:r>
        <w:rPr>
          <w:spacing w:val="-2"/>
        </w:rPr>
        <w:t>and</w:t>
      </w:r>
      <w:r>
        <w:rPr>
          <w:spacing w:val="-11"/>
        </w:rPr>
        <w:t> </w:t>
      </w:r>
      <w:r>
        <w:rPr>
          <w:spacing w:val="-2"/>
        </w:rPr>
        <w:t>by</w:t>
      </w:r>
      <w:r>
        <w:rPr>
          <w:spacing w:val="-10"/>
        </w:rPr>
        <w:t> </w:t>
      </w:r>
      <w:r>
        <w:rPr>
          <w:spacing w:val="-2"/>
        </w:rPr>
        <w:t>Poland, </w:t>
      </w:r>
      <w:r>
        <w:rPr/>
        <w:t>Romania,</w:t>
      </w:r>
      <w:r>
        <w:rPr>
          <w:spacing w:val="-8"/>
        </w:rPr>
        <w:t> </w:t>
      </w:r>
      <w:r>
        <w:rPr/>
        <w:t>or</w:t>
      </w:r>
      <w:r>
        <w:rPr>
          <w:spacing w:val="-9"/>
        </w:rPr>
        <w:t> </w:t>
      </w:r>
      <w:r>
        <w:rPr/>
        <w:t>Czechoslovakia</w:t>
      </w:r>
      <w:r>
        <w:rPr>
          <w:spacing w:val="-9"/>
        </w:rPr>
        <w:t> </w:t>
      </w:r>
      <w:r>
        <w:rPr/>
        <w:t>during</w:t>
      </w:r>
      <w:r>
        <w:rPr>
          <w:spacing w:val="-9"/>
        </w:rPr>
        <w:t> </w:t>
      </w:r>
      <w:r>
        <w:rPr/>
        <w:t>the</w:t>
      </w:r>
      <w:r>
        <w:rPr>
          <w:spacing w:val="-9"/>
        </w:rPr>
        <w:t> </w:t>
      </w:r>
      <w:r>
        <w:rPr/>
        <w:t>interwar</w:t>
      </w:r>
      <w:r>
        <w:rPr>
          <w:spacing w:val="-9"/>
        </w:rPr>
        <w:t> </w:t>
      </w:r>
      <w:r>
        <w:rPr/>
        <w:t>years.</w:t>
      </w:r>
      <w:r>
        <w:rPr>
          <w:spacing w:val="8"/>
        </w:rPr>
        <w:t> </w:t>
      </w:r>
      <w:r>
        <w:rPr/>
        <w:t>Government</w:t>
      </w:r>
      <w:r>
        <w:rPr>
          <w:spacing w:val="-9"/>
        </w:rPr>
        <w:t> </w:t>
      </w:r>
      <w:r>
        <w:rPr/>
        <w:t>policy</w:t>
      </w:r>
      <w:r>
        <w:rPr>
          <w:spacing w:val="-9"/>
        </w:rPr>
        <w:t> </w:t>
      </w:r>
      <w:r>
        <w:rPr/>
        <w:t>in</w:t>
      </w:r>
      <w:r>
        <w:rPr>
          <w:spacing w:val="-9"/>
        </w:rPr>
        <w:t> </w:t>
      </w:r>
      <w:r>
        <w:rPr/>
        <w:t>these</w:t>
      </w:r>
      <w:r>
        <w:rPr>
          <w:spacing w:val="-9"/>
        </w:rPr>
        <w:t> </w:t>
      </w:r>
      <w:r>
        <w:rPr/>
        <w:t>re-</w:t>
      </w:r>
      <w:r>
        <w:rPr>
          <w:spacing w:val="-2"/>
        </w:rPr>
        <w:t>gions,</w:t>
      </w:r>
      <w:r>
        <w:rPr>
          <w:spacing w:val="-6"/>
        </w:rPr>
        <w:t> </w:t>
      </w:r>
      <w:r>
        <w:rPr>
          <w:spacing w:val="-2"/>
        </w:rPr>
        <w:t>before</w:t>
      </w:r>
      <w:r>
        <w:rPr>
          <w:spacing w:val="-10"/>
        </w:rPr>
        <w:t> </w:t>
      </w:r>
      <w:r>
        <w:rPr>
          <w:spacing w:val="-2"/>
        </w:rPr>
        <w:t>they</w:t>
      </w:r>
      <w:r>
        <w:rPr>
          <w:spacing w:val="-10"/>
        </w:rPr>
        <w:t> </w:t>
      </w:r>
      <w:r>
        <w:rPr>
          <w:spacing w:val="-2"/>
        </w:rPr>
        <w:t>were</w:t>
      </w:r>
      <w:r>
        <w:rPr>
          <w:spacing w:val="-10"/>
        </w:rPr>
        <w:t> </w:t>
      </w:r>
      <w:r>
        <w:rPr>
          <w:spacing w:val="-2"/>
        </w:rPr>
        <w:t>incorporated</w:t>
      </w:r>
      <w:r>
        <w:rPr>
          <w:spacing w:val="-10"/>
        </w:rPr>
        <w:t> </w:t>
      </w:r>
      <w:r>
        <w:rPr>
          <w:spacing w:val="-2"/>
        </w:rPr>
        <w:t>into</w:t>
      </w:r>
      <w:r>
        <w:rPr>
          <w:spacing w:val="-10"/>
        </w:rPr>
        <w:t> </w:t>
      </w:r>
      <w:r>
        <w:rPr>
          <w:spacing w:val="-2"/>
        </w:rPr>
        <w:t>the</w:t>
      </w:r>
      <w:r>
        <w:rPr>
          <w:spacing w:val="-10"/>
        </w:rPr>
        <w:t> </w:t>
      </w:r>
      <w:r>
        <w:rPr>
          <w:spacing w:val="-2"/>
        </w:rPr>
        <w:t>Soviet</w:t>
      </w:r>
      <w:r>
        <w:rPr>
          <w:spacing w:val="-10"/>
        </w:rPr>
        <w:t> </w:t>
      </w:r>
      <w:r>
        <w:rPr>
          <w:spacing w:val="-2"/>
        </w:rPr>
        <w:t>Union</w:t>
      </w:r>
      <w:r>
        <w:rPr>
          <w:spacing w:val="-10"/>
        </w:rPr>
        <w:t> </w:t>
      </w:r>
      <w:r>
        <w:rPr>
          <w:spacing w:val="-2"/>
        </w:rPr>
        <w:t>in</w:t>
      </w:r>
      <w:r>
        <w:rPr>
          <w:spacing w:val="-10"/>
        </w:rPr>
        <w:t> </w:t>
      </w:r>
      <w:r>
        <w:rPr>
          <w:spacing w:val="-2"/>
        </w:rPr>
        <w:t>1939,</w:t>
      </w:r>
      <w:r>
        <w:rPr>
          <w:spacing w:val="-6"/>
        </w:rPr>
        <w:t> </w:t>
      </w:r>
      <w:r>
        <w:rPr>
          <w:spacing w:val="-2"/>
        </w:rPr>
        <w:t>was</w:t>
      </w:r>
      <w:r>
        <w:rPr>
          <w:spacing w:val="-10"/>
        </w:rPr>
        <w:t> </w:t>
      </w:r>
      <w:r>
        <w:rPr>
          <w:spacing w:val="-2"/>
        </w:rPr>
        <w:t>relatively</w:t>
      </w:r>
      <w:r>
        <w:rPr>
          <w:spacing w:val="-10"/>
        </w:rPr>
        <w:t> </w:t>
      </w:r>
      <w:r>
        <w:rPr>
          <w:spacing w:val="-2"/>
        </w:rPr>
        <w:t>demo-</w:t>
      </w:r>
      <w:r>
        <w:rPr/>
        <w:t>cratic and favorable to the development of Ukrainian national identity.</w:t>
      </w:r>
      <w:r>
        <w:rPr>
          <w:spacing w:val="40"/>
        </w:rPr>
        <w:t> </w:t>
      </w:r>
      <w:r>
        <w:rPr/>
        <w:t>By contrast, eastern</w:t>
      </w:r>
      <w:r>
        <w:rPr>
          <w:spacing w:val="-13"/>
        </w:rPr>
        <w:t> </w:t>
      </w:r>
      <w:r>
        <w:rPr/>
        <w:t>Ukraine</w:t>
      </w:r>
      <w:r>
        <w:rPr>
          <w:spacing w:val="-12"/>
        </w:rPr>
        <w:t> </w:t>
      </w:r>
      <w:r>
        <w:rPr/>
        <w:t>was</w:t>
      </w:r>
      <w:r>
        <w:rPr>
          <w:spacing w:val="-13"/>
        </w:rPr>
        <w:t> </w:t>
      </w:r>
      <w:r>
        <w:rPr/>
        <w:t>part</w:t>
      </w:r>
      <w:r>
        <w:rPr>
          <w:spacing w:val="-12"/>
        </w:rPr>
        <w:t> </w:t>
      </w:r>
      <w:r>
        <w:rPr/>
        <w:t>of</w:t>
      </w:r>
      <w:r>
        <w:rPr>
          <w:spacing w:val="-13"/>
        </w:rPr>
        <w:t> </w:t>
      </w:r>
      <w:r>
        <w:rPr/>
        <w:t>the</w:t>
      </w:r>
      <w:r>
        <w:rPr>
          <w:spacing w:val="-12"/>
        </w:rPr>
        <w:t> </w:t>
      </w:r>
      <w:r>
        <w:rPr/>
        <w:t>Russian</w:t>
      </w:r>
      <w:r>
        <w:rPr>
          <w:spacing w:val="-13"/>
        </w:rPr>
        <w:t> </w:t>
      </w:r>
      <w:r>
        <w:rPr/>
        <w:t>Empire,</w:t>
      </w:r>
      <w:r>
        <w:rPr>
          <w:spacing w:val="-12"/>
        </w:rPr>
        <w:t> </w:t>
      </w:r>
      <w:r>
        <w:rPr/>
        <w:t>which</w:t>
      </w:r>
      <w:r>
        <w:rPr>
          <w:spacing w:val="-13"/>
        </w:rPr>
        <w:t> </w:t>
      </w:r>
      <w:r>
        <w:rPr/>
        <w:t>emphasized</w:t>
      </w:r>
      <w:r>
        <w:rPr>
          <w:spacing w:val="-12"/>
        </w:rPr>
        <w:t> </w:t>
      </w:r>
      <w:r>
        <w:rPr/>
        <w:t>a</w:t>
      </w:r>
      <w:r>
        <w:rPr>
          <w:spacing w:val="-13"/>
        </w:rPr>
        <w:t> </w:t>
      </w:r>
      <w:r>
        <w:rPr/>
        <w:t>Ukrainian</w:t>
      </w:r>
      <w:r>
        <w:rPr>
          <w:spacing w:val="-12"/>
        </w:rPr>
        <w:t> </w:t>
      </w:r>
      <w:r>
        <w:rPr/>
        <w:t>identity that</w:t>
      </w:r>
      <w:r>
        <w:rPr>
          <w:spacing w:val="-10"/>
        </w:rPr>
        <w:t> </w:t>
      </w:r>
      <w:r>
        <w:rPr/>
        <w:t>was</w:t>
      </w:r>
      <w:r>
        <w:rPr>
          <w:spacing w:val="-10"/>
        </w:rPr>
        <w:t> </w:t>
      </w:r>
      <w:r>
        <w:rPr/>
        <w:t>a</w:t>
      </w:r>
      <w:r>
        <w:rPr>
          <w:spacing w:val="-10"/>
        </w:rPr>
        <w:t> </w:t>
      </w:r>
      <w:r>
        <w:rPr/>
        <w:t>regional</w:t>
      </w:r>
      <w:r>
        <w:rPr>
          <w:spacing w:val="-10"/>
        </w:rPr>
        <w:t> </w:t>
      </w:r>
      <w:r>
        <w:rPr/>
        <w:t>subset</w:t>
      </w:r>
      <w:r>
        <w:rPr>
          <w:spacing w:val="-10"/>
        </w:rPr>
        <w:t> </w:t>
      </w:r>
      <w:r>
        <w:rPr/>
        <w:t>of</w:t>
      </w:r>
      <w:r>
        <w:rPr>
          <w:spacing w:val="-10"/>
        </w:rPr>
        <w:t> </w:t>
      </w:r>
      <w:r>
        <w:rPr/>
        <w:t>the</w:t>
      </w:r>
      <w:r>
        <w:rPr>
          <w:spacing w:val="-10"/>
        </w:rPr>
        <w:t> </w:t>
      </w:r>
      <w:r>
        <w:rPr/>
        <w:t>broader</w:t>
      </w:r>
      <w:r>
        <w:rPr>
          <w:spacing w:val="-10"/>
        </w:rPr>
        <w:t> </w:t>
      </w:r>
      <w:r>
        <w:rPr/>
        <w:t>Russian</w:t>
      </w:r>
      <w:r>
        <w:rPr>
          <w:spacing w:val="-10"/>
        </w:rPr>
        <w:t> </w:t>
      </w:r>
      <w:r>
        <w:rPr/>
        <w:t>ethnicity</w:t>
      </w:r>
      <w:r>
        <w:rPr>
          <w:spacing w:val="-10"/>
        </w:rPr>
        <w:t> </w:t>
      </w:r>
      <w:r>
        <w:rPr/>
        <w:t>and</w:t>
      </w:r>
      <w:r>
        <w:rPr>
          <w:spacing w:val="-10"/>
        </w:rPr>
        <w:t> </w:t>
      </w:r>
      <w:r>
        <w:rPr/>
        <w:t>language</w:t>
      </w:r>
      <w:r>
        <w:rPr>
          <w:spacing w:val="-10"/>
        </w:rPr>
        <w:t> </w:t>
      </w:r>
      <w:r>
        <w:rPr/>
        <w:t>(Katchanovski 2006).</w:t>
      </w:r>
      <w:r>
        <w:rPr>
          <w:spacing w:val="40"/>
        </w:rPr>
        <w:t> </w:t>
      </w:r>
      <w:r>
        <w:rPr/>
        <w:t>Despite the well-documented importance of language (Fournier 2002; Kulyk 2011)</w:t>
      </w:r>
      <w:r>
        <w:rPr>
          <w:spacing w:val="-6"/>
        </w:rPr>
        <w:t> </w:t>
      </w:r>
      <w:r>
        <w:rPr/>
        <w:t>and</w:t>
      </w:r>
      <w:r>
        <w:rPr>
          <w:spacing w:val="-6"/>
        </w:rPr>
        <w:t> </w:t>
      </w:r>
      <w:r>
        <w:rPr/>
        <w:t>ethnicity</w:t>
      </w:r>
      <w:r>
        <w:rPr>
          <w:spacing w:val="-6"/>
        </w:rPr>
        <w:t> </w:t>
      </w:r>
      <w:r>
        <w:rPr/>
        <w:t>(Barrington</w:t>
      </w:r>
      <w:r>
        <w:rPr>
          <w:spacing w:val="-6"/>
        </w:rPr>
        <w:t> </w:t>
      </w:r>
      <w:r>
        <w:rPr/>
        <w:t>2002)</w:t>
      </w:r>
      <w:r>
        <w:rPr>
          <w:spacing w:val="-6"/>
        </w:rPr>
        <w:t> </w:t>
      </w:r>
      <w:r>
        <w:rPr/>
        <w:t>in</w:t>
      </w:r>
      <w:r>
        <w:rPr>
          <w:spacing w:val="-6"/>
        </w:rPr>
        <w:t> </w:t>
      </w:r>
      <w:r>
        <w:rPr/>
        <w:t>Ukraine,</w:t>
      </w:r>
      <w:r>
        <w:rPr>
          <w:spacing w:val="-6"/>
        </w:rPr>
        <w:t> </w:t>
      </w:r>
      <w:r>
        <w:rPr/>
        <w:t>however,</w:t>
      </w:r>
      <w:r>
        <w:rPr>
          <w:spacing w:val="-6"/>
        </w:rPr>
        <w:t> </w:t>
      </w:r>
      <w:r>
        <w:rPr/>
        <w:t>the</w:t>
      </w:r>
      <w:r>
        <w:rPr>
          <w:spacing w:val="-6"/>
        </w:rPr>
        <w:t> </w:t>
      </w:r>
      <w:r>
        <w:rPr/>
        <w:t>regions’</w:t>
      </w:r>
      <w:r>
        <w:rPr>
          <w:spacing w:val="-6"/>
        </w:rPr>
        <w:t> </w:t>
      </w:r>
      <w:r>
        <w:rPr/>
        <w:t>voters</w:t>
      </w:r>
      <w:r>
        <w:rPr>
          <w:spacing w:val="-6"/>
        </w:rPr>
        <w:t> </w:t>
      </w:r>
      <w:r>
        <w:rPr/>
        <w:t>are</w:t>
      </w:r>
      <w:r>
        <w:rPr>
          <w:spacing w:val="-6"/>
        </w:rPr>
        <w:t> </w:t>
      </w:r>
      <w:r>
        <w:rPr/>
        <w:t>not homogeneous</w:t>
      </w:r>
      <w:r>
        <w:rPr>
          <w:spacing w:val="-13"/>
        </w:rPr>
        <w:t> </w:t>
      </w:r>
      <w:r>
        <w:rPr/>
        <w:t>blocs</w:t>
      </w:r>
      <w:r>
        <w:rPr>
          <w:spacing w:val="-12"/>
        </w:rPr>
        <w:t> </w:t>
      </w:r>
      <w:r>
        <w:rPr/>
        <w:t>(Sasse</w:t>
      </w:r>
      <w:r>
        <w:rPr>
          <w:spacing w:val="-13"/>
        </w:rPr>
        <w:t> </w:t>
      </w:r>
      <w:r>
        <w:rPr/>
        <w:t>2010).</w:t>
      </w:r>
      <w:r>
        <w:rPr>
          <w:spacing w:val="-12"/>
        </w:rPr>
        <w:t> </w:t>
      </w:r>
      <w:r>
        <w:rPr/>
        <w:t>For</w:t>
      </w:r>
      <w:r>
        <w:rPr>
          <w:spacing w:val="-13"/>
        </w:rPr>
        <w:t> </w:t>
      </w:r>
      <w:r>
        <w:rPr/>
        <w:t>example,</w:t>
      </w:r>
      <w:r>
        <w:rPr>
          <w:spacing w:val="-12"/>
        </w:rPr>
        <w:t> </w:t>
      </w:r>
      <w:r>
        <w:rPr/>
        <w:t>using</w:t>
      </w:r>
      <w:r>
        <w:rPr>
          <w:spacing w:val="-13"/>
        </w:rPr>
        <w:t> </w:t>
      </w:r>
      <w:r>
        <w:rPr/>
        <w:t>a</w:t>
      </w:r>
      <w:r>
        <w:rPr>
          <w:spacing w:val="-12"/>
        </w:rPr>
        <w:t> </w:t>
      </w:r>
      <w:r>
        <w:rPr/>
        <w:t>survey</w:t>
      </w:r>
      <w:r>
        <w:rPr>
          <w:spacing w:val="-13"/>
        </w:rPr>
        <w:t> </w:t>
      </w:r>
      <w:r>
        <w:rPr/>
        <w:t>experiment,</w:t>
      </w:r>
      <w:r>
        <w:rPr>
          <w:spacing w:val="-12"/>
        </w:rPr>
        <w:t> </w:t>
      </w:r>
      <w:r>
        <w:rPr/>
        <w:t>Frye</w:t>
      </w:r>
      <w:r>
        <w:rPr>
          <w:spacing w:val="-13"/>
        </w:rPr>
        <w:t> </w:t>
      </w:r>
      <w:r>
        <w:rPr/>
        <w:t>(2015) finds that a hypothetical candidate’s position on closer ties with Europe or Russia is more likely to drive a voter’s preference than</w:t>
      </w:r>
      <w:r>
        <w:rPr>
          <w:spacing w:val="1"/>
        </w:rPr>
        <w:t> </w:t>
      </w:r>
      <w:r>
        <w:rPr/>
        <w:t>either the candidate’s reported </w:t>
      </w:r>
      <w:r>
        <w:rPr>
          <w:spacing w:val="-2"/>
        </w:rPr>
        <w:t>ethnicity</w:t>
      </w:r>
    </w:p>
    <w:p>
      <w:pPr>
        <w:pStyle w:val="BodyText"/>
        <w:spacing w:after="0" w:line="249" w:lineRule="auto"/>
        <w:jc w:val="both"/>
        <w:sectPr>
          <w:headerReference w:type="even" r:id="rId69"/>
          <w:headerReference w:type="default" r:id="rId70"/>
          <w:pgSz w:w="12240" w:h="15840"/>
          <w:pgMar w:header="1940" w:footer="0" w:top="2160" w:bottom="280" w:left="1800" w:right="720"/>
          <w:pgNumType w:start="96"/>
        </w:sectPr>
      </w:pPr>
    </w:p>
    <w:p>
      <w:pPr>
        <w:pStyle w:val="BodyText"/>
        <w:spacing w:before="99"/>
      </w:pPr>
    </w:p>
    <w:p>
      <w:pPr>
        <w:pStyle w:val="BodyText"/>
        <w:spacing w:line="249" w:lineRule="auto"/>
        <w:ind w:left="337" w:right="2473"/>
        <w:jc w:val="both"/>
      </w:pPr>
      <w:r>
        <w:rPr/>
        <w:t>or</w:t>
      </w:r>
      <w:r>
        <w:rPr>
          <w:spacing w:val="-8"/>
        </w:rPr>
        <w:t> </w:t>
      </w:r>
      <w:r>
        <w:rPr/>
        <w:t>language. Furthermore,</w:t>
      </w:r>
      <w:r>
        <w:rPr>
          <w:spacing w:val="-7"/>
        </w:rPr>
        <w:t> </w:t>
      </w:r>
      <w:r>
        <w:rPr/>
        <w:t>many</w:t>
      </w:r>
      <w:r>
        <w:rPr>
          <w:spacing w:val="-8"/>
        </w:rPr>
        <w:t> </w:t>
      </w:r>
      <w:r>
        <w:rPr/>
        <w:t>of</w:t>
      </w:r>
      <w:r>
        <w:rPr>
          <w:spacing w:val="-7"/>
        </w:rPr>
        <w:t> </w:t>
      </w:r>
      <w:r>
        <w:rPr/>
        <w:t>Ukraine’s</w:t>
      </w:r>
      <w:r>
        <w:rPr>
          <w:spacing w:val="-8"/>
        </w:rPr>
        <w:t> </w:t>
      </w:r>
      <w:r>
        <w:rPr/>
        <w:t>eastern</w:t>
      </w:r>
      <w:r>
        <w:rPr>
          <w:spacing w:val="-8"/>
        </w:rPr>
        <w:t> </w:t>
      </w:r>
      <w:r>
        <w:rPr/>
        <w:t>regions</w:t>
      </w:r>
      <w:r>
        <w:rPr>
          <w:spacing w:val="-8"/>
        </w:rPr>
        <w:t> </w:t>
      </w:r>
      <w:r>
        <w:rPr/>
        <w:t>are</w:t>
      </w:r>
      <w:r>
        <w:rPr>
          <w:spacing w:val="-7"/>
        </w:rPr>
        <w:t> </w:t>
      </w:r>
      <w:r>
        <w:rPr/>
        <w:t>more</w:t>
      </w:r>
      <w:r>
        <w:rPr>
          <w:spacing w:val="-8"/>
        </w:rPr>
        <w:t> </w:t>
      </w:r>
      <w:r>
        <w:rPr/>
        <w:t>diverse</w:t>
      </w:r>
      <w:r>
        <w:rPr>
          <w:spacing w:val="-7"/>
        </w:rPr>
        <w:t> </w:t>
      </w:r>
      <w:r>
        <w:rPr/>
        <w:t>linguis-tically and ethnically than is generally reported .</w:t>
      </w:r>
    </w:p>
    <w:p>
      <w:pPr>
        <w:pStyle w:val="BodyText"/>
        <w:spacing w:line="249" w:lineRule="auto" w:before="133"/>
        <w:ind w:left="337" w:right="2472" w:hanging="8"/>
        <w:jc w:val="both"/>
      </w:pPr>
      <w:r>
        <w:rPr/>
        <w:t>Additionally,</w:t>
      </w:r>
      <w:r>
        <w:rPr>
          <w:spacing w:val="-8"/>
        </w:rPr>
        <w:t> </w:t>
      </w:r>
      <w:r>
        <w:rPr/>
        <w:t>as</w:t>
      </w:r>
      <w:r>
        <w:rPr>
          <w:spacing w:val="-8"/>
        </w:rPr>
        <w:t> </w:t>
      </w:r>
      <w:r>
        <w:rPr/>
        <w:t>in</w:t>
      </w:r>
      <w:r>
        <w:rPr>
          <w:spacing w:val="-8"/>
        </w:rPr>
        <w:t> </w:t>
      </w:r>
      <w:r>
        <w:rPr/>
        <w:t>other</w:t>
      </w:r>
      <w:r>
        <w:rPr>
          <w:spacing w:val="-8"/>
        </w:rPr>
        <w:t> </w:t>
      </w:r>
      <w:r>
        <w:rPr/>
        <w:t>post-communist</w:t>
      </w:r>
      <w:r>
        <w:rPr>
          <w:spacing w:val="-8"/>
        </w:rPr>
        <w:t> </w:t>
      </w:r>
      <w:r>
        <w:rPr/>
        <w:t>countries,</w:t>
      </w:r>
      <w:r>
        <w:rPr>
          <w:spacing w:val="-8"/>
        </w:rPr>
        <w:t> </w:t>
      </w:r>
      <w:r>
        <w:rPr/>
        <w:t>Ukraine’s</w:t>
      </w:r>
      <w:r>
        <w:rPr>
          <w:spacing w:val="-8"/>
        </w:rPr>
        <w:t> </w:t>
      </w:r>
      <w:r>
        <w:rPr/>
        <w:t>economic</w:t>
      </w:r>
      <w:r>
        <w:rPr>
          <w:spacing w:val="-8"/>
        </w:rPr>
        <w:t> </w:t>
      </w:r>
      <w:r>
        <w:rPr/>
        <w:t>transition</w:t>
      </w:r>
      <w:r>
        <w:rPr>
          <w:spacing w:val="-8"/>
        </w:rPr>
        <w:t> </w:t>
      </w:r>
      <w:r>
        <w:rPr/>
        <w:t>cre-ated a class of oligarchs who were able to gain control of the state’s major economic assets.</w:t>
      </w:r>
      <w:r>
        <w:rPr>
          <w:spacing w:val="29"/>
        </w:rPr>
        <w:t> </w:t>
      </w:r>
      <w:r>
        <w:rPr/>
        <w:t>In Ukraine, these oligarchs are often linked in regional clans and can use their resources to back local politicians.</w:t>
      </w:r>
      <w:r>
        <w:rPr>
          <w:spacing w:val="40"/>
        </w:rPr>
        <w:t> </w:t>
      </w:r>
      <w:r>
        <w:rPr/>
        <w:t>These patterns can be seen even in independent Ukraine’s</w:t>
      </w:r>
      <w:r>
        <w:rPr>
          <w:spacing w:val="-11"/>
        </w:rPr>
        <w:t> </w:t>
      </w:r>
      <w:r>
        <w:rPr/>
        <w:t>earliest</w:t>
      </w:r>
      <w:r>
        <w:rPr>
          <w:spacing w:val="-11"/>
        </w:rPr>
        <w:t> </w:t>
      </w:r>
      <w:r>
        <w:rPr/>
        <w:t>elections,</w:t>
      </w:r>
      <w:r>
        <w:rPr>
          <w:spacing w:val="-9"/>
        </w:rPr>
        <w:t> </w:t>
      </w:r>
      <w:r>
        <w:rPr/>
        <w:t>but</w:t>
      </w:r>
      <w:r>
        <w:rPr>
          <w:spacing w:val="-11"/>
        </w:rPr>
        <w:t> </w:t>
      </w:r>
      <w:r>
        <w:rPr/>
        <w:t>intensified</w:t>
      </w:r>
      <w:r>
        <w:rPr>
          <w:spacing w:val="-11"/>
        </w:rPr>
        <w:t> </w:t>
      </w:r>
      <w:r>
        <w:rPr/>
        <w:t>following</w:t>
      </w:r>
      <w:r>
        <w:rPr>
          <w:spacing w:val="-11"/>
        </w:rPr>
        <w:t> </w:t>
      </w:r>
      <w:r>
        <w:rPr/>
        <w:t>the</w:t>
      </w:r>
      <w:r>
        <w:rPr>
          <w:spacing w:val="-11"/>
        </w:rPr>
        <w:t> </w:t>
      </w:r>
      <w:r>
        <w:rPr/>
        <w:t>Orange</w:t>
      </w:r>
      <w:r>
        <w:rPr>
          <w:spacing w:val="-11"/>
        </w:rPr>
        <w:t> </w:t>
      </w:r>
      <w:r>
        <w:rPr/>
        <w:t>Revolution</w:t>
      </w:r>
      <w:r>
        <w:rPr>
          <w:spacing w:val="-11"/>
        </w:rPr>
        <w:t> </w:t>
      </w:r>
      <w:r>
        <w:rPr/>
        <w:t>(D’Anieri </w:t>
      </w:r>
      <w:r>
        <w:rPr>
          <w:spacing w:val="-2"/>
        </w:rPr>
        <w:t>2011).</w:t>
      </w:r>
    </w:p>
    <w:p>
      <w:pPr>
        <w:pStyle w:val="BodyText"/>
        <w:spacing w:line="249" w:lineRule="auto" w:before="133"/>
        <w:ind w:left="337" w:right="2472" w:hanging="10"/>
        <w:jc w:val="both"/>
      </w:pPr>
      <w:r>
        <w:rPr/>
        <w:t>While regional attitudes follow the general contours described above, it is important</w:t>
      </w:r>
      <w:r>
        <w:rPr>
          <w:spacing w:val="40"/>
        </w:rPr>
        <w:t> </w:t>
      </w:r>
      <w:r>
        <w:rPr/>
        <w:t>to</w:t>
      </w:r>
      <w:r>
        <w:rPr>
          <w:spacing w:val="-1"/>
        </w:rPr>
        <w:t> </w:t>
      </w:r>
      <w:r>
        <w:rPr/>
        <w:t>note</w:t>
      </w:r>
      <w:r>
        <w:rPr>
          <w:spacing w:val="-1"/>
        </w:rPr>
        <w:t> </w:t>
      </w:r>
      <w:r>
        <w:rPr/>
        <w:t>that</w:t>
      </w:r>
      <w:r>
        <w:rPr>
          <w:spacing w:val="-1"/>
        </w:rPr>
        <w:t> </w:t>
      </w:r>
      <w:r>
        <w:rPr/>
        <w:t>major</w:t>
      </w:r>
      <w:r>
        <w:rPr>
          <w:spacing w:val="-1"/>
        </w:rPr>
        <w:t> </w:t>
      </w:r>
      <w:r>
        <w:rPr/>
        <w:t>Ukrainian</w:t>
      </w:r>
      <w:r>
        <w:rPr>
          <w:spacing w:val="-1"/>
        </w:rPr>
        <w:t> </w:t>
      </w:r>
      <w:r>
        <w:rPr/>
        <w:t>political</w:t>
      </w:r>
      <w:r>
        <w:rPr>
          <w:spacing w:val="-1"/>
        </w:rPr>
        <w:t> </w:t>
      </w:r>
      <w:r>
        <w:rPr/>
        <w:t>parties</w:t>
      </w:r>
      <w:r>
        <w:rPr>
          <w:spacing w:val="-1"/>
        </w:rPr>
        <w:t> </w:t>
      </w:r>
      <w:r>
        <w:rPr/>
        <w:t>have</w:t>
      </w:r>
      <w:r>
        <w:rPr>
          <w:spacing w:val="-1"/>
        </w:rPr>
        <w:t> </w:t>
      </w:r>
      <w:r>
        <w:rPr/>
        <w:t>not</w:t>
      </w:r>
      <w:r>
        <w:rPr>
          <w:spacing w:val="-1"/>
        </w:rPr>
        <w:t> </w:t>
      </w:r>
      <w:r>
        <w:rPr/>
        <w:t>been</w:t>
      </w:r>
      <w:r>
        <w:rPr>
          <w:spacing w:val="-1"/>
        </w:rPr>
        <w:t> </w:t>
      </w:r>
      <w:r>
        <w:rPr/>
        <w:t>characterized</w:t>
      </w:r>
      <w:r>
        <w:rPr>
          <w:spacing w:val="-1"/>
        </w:rPr>
        <w:t> </w:t>
      </w:r>
      <w:r>
        <w:rPr/>
        <w:t>by</w:t>
      </w:r>
      <w:r>
        <w:rPr>
          <w:spacing w:val="-1"/>
        </w:rPr>
        <w:t> </w:t>
      </w:r>
      <w:r>
        <w:rPr/>
        <w:t>stark</w:t>
      </w:r>
      <w:r>
        <w:rPr>
          <w:spacing w:val="-1"/>
        </w:rPr>
        <w:t> </w:t>
      </w:r>
      <w:r>
        <w:rPr/>
        <w:t>ide-ological conflicts so much as by regional loyalties, affiliation with particular leaders, and the distribution of patronage.</w:t>
      </w:r>
      <w:r>
        <w:rPr>
          <w:spacing w:val="40"/>
        </w:rPr>
        <w:t> </w:t>
      </w:r>
      <w:r>
        <w:rPr/>
        <w:t>Parties in Ukraine tend to be highly personalized, and frequently depend on the resources, reputation, and charisma of particular leaders for</w:t>
      </w:r>
      <w:r>
        <w:rPr>
          <w:spacing w:val="-6"/>
        </w:rPr>
        <w:t> </w:t>
      </w:r>
      <w:r>
        <w:rPr/>
        <w:t>their</w:t>
      </w:r>
      <w:r>
        <w:rPr>
          <w:spacing w:val="-6"/>
        </w:rPr>
        <w:t> </w:t>
      </w:r>
      <w:r>
        <w:rPr/>
        <w:t>electoral</w:t>
      </w:r>
      <w:r>
        <w:rPr>
          <w:spacing w:val="-6"/>
        </w:rPr>
        <w:t> </w:t>
      </w:r>
      <w:r>
        <w:rPr/>
        <w:t>success</w:t>
      </w:r>
      <w:r>
        <w:rPr>
          <w:spacing w:val="-6"/>
        </w:rPr>
        <w:t> </w:t>
      </w:r>
      <w:r>
        <w:rPr/>
        <w:t>(Rybiy</w:t>
      </w:r>
      <w:r>
        <w:rPr>
          <w:spacing w:val="-6"/>
        </w:rPr>
        <w:t> </w:t>
      </w:r>
      <w:r>
        <w:rPr/>
        <w:t>2013).</w:t>
      </w:r>
      <w:r>
        <w:rPr>
          <w:spacing w:val="12"/>
        </w:rPr>
        <w:t> </w:t>
      </w:r>
      <w:r>
        <w:rPr/>
        <w:t>This</w:t>
      </w:r>
      <w:r>
        <w:rPr>
          <w:spacing w:val="-6"/>
        </w:rPr>
        <w:t> </w:t>
      </w:r>
      <w:r>
        <w:rPr/>
        <w:t>is</w:t>
      </w:r>
      <w:r>
        <w:rPr>
          <w:spacing w:val="-6"/>
        </w:rPr>
        <w:t> </w:t>
      </w:r>
      <w:r>
        <w:rPr/>
        <w:t>especially</w:t>
      </w:r>
      <w:r>
        <w:rPr>
          <w:spacing w:val="-6"/>
        </w:rPr>
        <w:t> </w:t>
      </w:r>
      <w:r>
        <w:rPr/>
        <w:t>true</w:t>
      </w:r>
      <w:r>
        <w:rPr>
          <w:spacing w:val="-6"/>
        </w:rPr>
        <w:t> </w:t>
      </w:r>
      <w:r>
        <w:rPr/>
        <w:t>of</w:t>
      </w:r>
      <w:r>
        <w:rPr>
          <w:spacing w:val="-6"/>
        </w:rPr>
        <w:t> </w:t>
      </w:r>
      <w:r>
        <w:rPr/>
        <w:t>the</w:t>
      </w:r>
      <w:r>
        <w:rPr>
          <w:spacing w:val="-6"/>
        </w:rPr>
        <w:t> </w:t>
      </w:r>
      <w:r>
        <w:rPr/>
        <w:t>western-oriented parties associated with Viktor Yushchenko and Yulia Tymoshenko (Kudelia &amp; Kuzio 2015; Kuzio 2012).</w:t>
      </w:r>
      <w:r>
        <w:rPr>
          <w:spacing w:val="40"/>
        </w:rPr>
        <w:t> </w:t>
      </w:r>
      <w:r>
        <w:rPr/>
        <w:t>This personalization contributed to parties’ ideological fluidity</w:t>
      </w:r>
      <w:r>
        <w:rPr>
          <w:vertAlign w:val="superscript"/>
        </w:rPr>
        <w:t>2</w:t>
      </w:r>
      <w:r>
        <w:rPr>
          <w:vertAlign w:val="baseline"/>
        </w:rPr>
        <w:t> and voters’ difficulty in placing parties on an ideological spectrum (Rybiy 2013).</w:t>
      </w:r>
    </w:p>
    <w:p>
      <w:pPr>
        <w:pStyle w:val="BodyText"/>
        <w:spacing w:line="249" w:lineRule="auto" w:before="132"/>
        <w:ind w:left="337" w:right="2471" w:hanging="7"/>
        <w:jc w:val="both"/>
      </w:pPr>
      <w:r>
        <w:rPr/>
        <w:t>This</w:t>
      </w:r>
      <w:r>
        <w:rPr>
          <w:spacing w:val="-11"/>
        </w:rPr>
        <w:t> </w:t>
      </w:r>
      <w:r>
        <w:rPr/>
        <w:t>weak</w:t>
      </w:r>
      <w:r>
        <w:rPr>
          <w:spacing w:val="-11"/>
        </w:rPr>
        <w:t> </w:t>
      </w:r>
      <w:r>
        <w:rPr/>
        <w:t>ideological</w:t>
      </w:r>
      <w:r>
        <w:rPr>
          <w:spacing w:val="-11"/>
        </w:rPr>
        <w:t> </w:t>
      </w:r>
      <w:r>
        <w:rPr/>
        <w:t>commitment</w:t>
      </w:r>
      <w:r>
        <w:rPr>
          <w:spacing w:val="-11"/>
        </w:rPr>
        <w:t> </w:t>
      </w:r>
      <w:r>
        <w:rPr/>
        <w:t>on</w:t>
      </w:r>
      <w:r>
        <w:rPr>
          <w:spacing w:val="-11"/>
        </w:rPr>
        <w:t> </w:t>
      </w:r>
      <w:r>
        <w:rPr/>
        <w:t>the</w:t>
      </w:r>
      <w:r>
        <w:rPr>
          <w:spacing w:val="-11"/>
        </w:rPr>
        <w:t> </w:t>
      </w:r>
      <w:r>
        <w:rPr/>
        <w:t>part</w:t>
      </w:r>
      <w:r>
        <w:rPr>
          <w:spacing w:val="-11"/>
        </w:rPr>
        <w:t> </w:t>
      </w:r>
      <w:r>
        <w:rPr/>
        <w:t>of</w:t>
      </w:r>
      <w:r>
        <w:rPr>
          <w:spacing w:val="-11"/>
        </w:rPr>
        <w:t> </w:t>
      </w:r>
      <w:r>
        <w:rPr/>
        <w:t>voters,</w:t>
      </w:r>
      <w:r>
        <w:rPr>
          <w:spacing w:val="-10"/>
        </w:rPr>
        <w:t> </w:t>
      </w:r>
      <w:r>
        <w:rPr/>
        <w:t>combined</w:t>
      </w:r>
      <w:r>
        <w:rPr>
          <w:spacing w:val="-11"/>
        </w:rPr>
        <w:t> </w:t>
      </w:r>
      <w:r>
        <w:rPr/>
        <w:t>with</w:t>
      </w:r>
      <w:r>
        <w:rPr>
          <w:spacing w:val="-11"/>
        </w:rPr>
        <w:t> </w:t>
      </w:r>
      <w:r>
        <w:rPr/>
        <w:t>social</w:t>
      </w:r>
      <w:r>
        <w:rPr>
          <w:spacing w:val="-11"/>
        </w:rPr>
        <w:t> </w:t>
      </w:r>
      <w:r>
        <w:rPr/>
        <w:t>inequal-ity and overlapping political and economic responsibilities of local leaders (Allina-Pisano 2010), allows parties to rely on ‘administrative resources’ like access to state employment,</w:t>
      </w:r>
      <w:r>
        <w:rPr>
          <w:spacing w:val="-8"/>
        </w:rPr>
        <w:t> </w:t>
      </w:r>
      <w:r>
        <w:rPr/>
        <w:t>favorable</w:t>
      </w:r>
      <w:r>
        <w:rPr>
          <w:spacing w:val="-8"/>
        </w:rPr>
        <w:t> </w:t>
      </w:r>
      <w:r>
        <w:rPr/>
        <w:t>(or</w:t>
      </w:r>
      <w:r>
        <w:rPr>
          <w:spacing w:val="-8"/>
        </w:rPr>
        <w:t> </w:t>
      </w:r>
      <w:r>
        <w:rPr/>
        <w:t>unfavorable)</w:t>
      </w:r>
      <w:r>
        <w:rPr>
          <w:spacing w:val="-8"/>
        </w:rPr>
        <w:t> </w:t>
      </w:r>
      <w:r>
        <w:rPr/>
        <w:t>business</w:t>
      </w:r>
      <w:r>
        <w:rPr>
          <w:spacing w:val="-8"/>
        </w:rPr>
        <w:t> </w:t>
      </w:r>
      <w:r>
        <w:rPr/>
        <w:t>treatment,</w:t>
      </w:r>
      <w:r>
        <w:rPr>
          <w:spacing w:val="-8"/>
        </w:rPr>
        <w:t> </w:t>
      </w:r>
      <w:r>
        <w:rPr/>
        <w:t>and</w:t>
      </w:r>
      <w:r>
        <w:rPr>
          <w:spacing w:val="-8"/>
        </w:rPr>
        <w:t> </w:t>
      </w:r>
      <w:r>
        <w:rPr/>
        <w:t>selective</w:t>
      </w:r>
      <w:r>
        <w:rPr>
          <w:spacing w:val="-8"/>
        </w:rPr>
        <w:t> </w:t>
      </w:r>
      <w:r>
        <w:rPr/>
        <w:t>law</w:t>
      </w:r>
      <w:r>
        <w:rPr>
          <w:spacing w:val="-8"/>
        </w:rPr>
        <w:t> </w:t>
      </w:r>
      <w:r>
        <w:rPr/>
        <w:t>enforce-ment</w:t>
      </w:r>
      <w:r>
        <w:rPr>
          <w:spacing w:val="-1"/>
        </w:rPr>
        <w:t> </w:t>
      </w:r>
      <w:r>
        <w:rPr/>
        <w:t>to</w:t>
      </w:r>
      <w:r>
        <w:rPr>
          <w:spacing w:val="-1"/>
        </w:rPr>
        <w:t> </w:t>
      </w:r>
      <w:r>
        <w:rPr/>
        <w:t>build and</w:t>
      </w:r>
      <w:r>
        <w:rPr>
          <w:spacing w:val="-1"/>
        </w:rPr>
        <w:t> </w:t>
      </w:r>
      <w:r>
        <w:rPr/>
        <w:t>maintain networks</w:t>
      </w:r>
      <w:r>
        <w:rPr>
          <w:spacing w:val="-1"/>
        </w:rPr>
        <w:t> </w:t>
      </w:r>
      <w:r>
        <w:rPr/>
        <w:t>of supporters</w:t>
      </w:r>
      <w:r>
        <w:rPr>
          <w:spacing w:val="-1"/>
        </w:rPr>
        <w:t> </w:t>
      </w:r>
      <w:r>
        <w:rPr/>
        <w:t>(D’Anieri</w:t>
      </w:r>
      <w:r>
        <w:rPr>
          <w:spacing w:val="-1"/>
        </w:rPr>
        <w:t> </w:t>
      </w:r>
      <w:r>
        <w:rPr/>
        <w:t>2011; Protsyk</w:t>
      </w:r>
      <w:r>
        <w:rPr>
          <w:spacing w:val="-1"/>
        </w:rPr>
        <w:t> </w:t>
      </w:r>
      <w:r>
        <w:rPr/>
        <w:t>&amp;</w:t>
      </w:r>
      <w:r>
        <w:rPr>
          <w:spacing w:val="-1"/>
        </w:rPr>
        <w:t> </w:t>
      </w:r>
      <w:r>
        <w:rPr/>
        <w:t>Wilson 2003). Tools</w:t>
      </w:r>
      <w:r>
        <w:rPr>
          <w:spacing w:val="-6"/>
        </w:rPr>
        <w:t> </w:t>
      </w:r>
      <w:r>
        <w:rPr/>
        <w:t>like</w:t>
      </w:r>
      <w:r>
        <w:rPr>
          <w:spacing w:val="-5"/>
        </w:rPr>
        <w:t> </w:t>
      </w:r>
      <w:r>
        <w:rPr/>
        <w:t>these</w:t>
      </w:r>
      <w:r>
        <w:rPr>
          <w:spacing w:val="-6"/>
        </w:rPr>
        <w:t> </w:t>
      </w:r>
      <w:r>
        <w:rPr/>
        <w:t>give</w:t>
      </w:r>
      <w:r>
        <w:rPr>
          <w:spacing w:val="-5"/>
        </w:rPr>
        <w:t> </w:t>
      </w:r>
      <w:r>
        <w:rPr/>
        <w:t>political</w:t>
      </w:r>
      <w:r>
        <w:rPr>
          <w:spacing w:val="-5"/>
        </w:rPr>
        <w:t> </w:t>
      </w:r>
      <w:r>
        <w:rPr/>
        <w:t>leaders</w:t>
      </w:r>
      <w:r>
        <w:rPr>
          <w:spacing w:val="-6"/>
        </w:rPr>
        <w:t> </w:t>
      </w:r>
      <w:r>
        <w:rPr/>
        <w:t>the</w:t>
      </w:r>
      <w:r>
        <w:rPr>
          <w:spacing w:val="-5"/>
        </w:rPr>
        <w:t> </w:t>
      </w:r>
      <w:r>
        <w:rPr/>
        <w:t>ability</w:t>
      </w:r>
      <w:r>
        <w:rPr>
          <w:spacing w:val="-6"/>
        </w:rPr>
        <w:t> </w:t>
      </w:r>
      <w:r>
        <w:rPr/>
        <w:t>to</w:t>
      </w:r>
      <w:r>
        <w:rPr>
          <w:spacing w:val="-5"/>
        </w:rPr>
        <w:t> </w:t>
      </w:r>
      <w:r>
        <w:rPr/>
        <w:t>raise</w:t>
      </w:r>
      <w:r>
        <w:rPr>
          <w:spacing w:val="-5"/>
        </w:rPr>
        <w:t> </w:t>
      </w:r>
      <w:r>
        <w:rPr/>
        <w:t>funds,</w:t>
      </w:r>
      <w:r>
        <w:rPr>
          <w:spacing w:val="-6"/>
        </w:rPr>
        <w:t> </w:t>
      </w:r>
      <w:r>
        <w:rPr/>
        <w:t>mobilize</w:t>
      </w:r>
      <w:r>
        <w:rPr>
          <w:spacing w:val="-5"/>
        </w:rPr>
        <w:t> </w:t>
      </w:r>
      <w:r>
        <w:rPr/>
        <w:t>voters, and</w:t>
      </w:r>
      <w:r>
        <w:rPr>
          <w:spacing w:val="-7"/>
        </w:rPr>
        <w:t> </w:t>
      </w:r>
      <w:r>
        <w:rPr/>
        <w:t>manipulate</w:t>
      </w:r>
      <w:r>
        <w:rPr>
          <w:spacing w:val="-7"/>
        </w:rPr>
        <w:t> </w:t>
      </w:r>
      <w:r>
        <w:rPr/>
        <w:t>elections</w:t>
      </w:r>
      <w:r>
        <w:rPr>
          <w:spacing w:val="-7"/>
        </w:rPr>
        <w:t> </w:t>
      </w:r>
      <w:r>
        <w:rPr/>
        <w:t>(Hale</w:t>
      </w:r>
      <w:r>
        <w:rPr>
          <w:spacing w:val="-7"/>
        </w:rPr>
        <w:t> </w:t>
      </w:r>
      <w:r>
        <w:rPr/>
        <w:t>2003).</w:t>
      </w:r>
      <w:r>
        <w:rPr>
          <w:spacing w:val="11"/>
        </w:rPr>
        <w:t> </w:t>
      </w:r>
      <w:r>
        <w:rPr/>
        <w:t>These</w:t>
      </w:r>
      <w:r>
        <w:rPr>
          <w:spacing w:val="-7"/>
        </w:rPr>
        <w:t> </w:t>
      </w:r>
      <w:r>
        <w:rPr/>
        <w:t>tools</w:t>
      </w:r>
      <w:r>
        <w:rPr>
          <w:spacing w:val="-7"/>
        </w:rPr>
        <w:t> </w:t>
      </w:r>
      <w:r>
        <w:rPr/>
        <w:t>are</w:t>
      </w:r>
      <w:r>
        <w:rPr>
          <w:spacing w:val="-7"/>
        </w:rPr>
        <w:t> </w:t>
      </w:r>
      <w:r>
        <w:rPr/>
        <w:t>usually</w:t>
      </w:r>
      <w:r>
        <w:rPr>
          <w:spacing w:val="-7"/>
        </w:rPr>
        <w:t> </w:t>
      </w:r>
      <w:r>
        <w:rPr/>
        <w:t>held</w:t>
      </w:r>
      <w:r>
        <w:rPr>
          <w:spacing w:val="-7"/>
        </w:rPr>
        <w:t> </w:t>
      </w:r>
      <w:r>
        <w:rPr/>
        <w:t>by</w:t>
      </w:r>
      <w:r>
        <w:rPr>
          <w:spacing w:val="-7"/>
        </w:rPr>
        <w:t> </w:t>
      </w:r>
      <w:r>
        <w:rPr/>
        <w:t>regional</w:t>
      </w:r>
      <w:r>
        <w:rPr>
          <w:spacing w:val="-7"/>
        </w:rPr>
        <w:t> </w:t>
      </w:r>
      <w:r>
        <w:rPr/>
        <w:t>or</w:t>
      </w:r>
      <w:r>
        <w:rPr>
          <w:spacing w:val="-7"/>
        </w:rPr>
        <w:t> </w:t>
      </w:r>
      <w:r>
        <w:rPr/>
        <w:t>local actors in Ukraine, rather than being institutionalized at the national level (Way 2005). In</w:t>
      </w:r>
      <w:r>
        <w:rPr>
          <w:spacing w:val="-2"/>
        </w:rPr>
        <w:t> </w:t>
      </w:r>
      <w:r>
        <w:rPr/>
        <w:t>particular,</w:t>
      </w:r>
      <w:r>
        <w:rPr>
          <w:spacing w:val="-2"/>
        </w:rPr>
        <w:t> </w:t>
      </w:r>
      <w:r>
        <w:rPr/>
        <w:t>such</w:t>
      </w:r>
      <w:r>
        <w:rPr>
          <w:spacing w:val="-2"/>
        </w:rPr>
        <w:t> </w:t>
      </w:r>
      <w:r>
        <w:rPr/>
        <w:t>methods</w:t>
      </w:r>
      <w:r>
        <w:rPr>
          <w:spacing w:val="-2"/>
        </w:rPr>
        <w:t> </w:t>
      </w:r>
      <w:r>
        <w:rPr/>
        <w:t>are</w:t>
      </w:r>
      <w:r>
        <w:rPr>
          <w:spacing w:val="-2"/>
        </w:rPr>
        <w:t> </w:t>
      </w:r>
      <w:r>
        <w:rPr/>
        <w:t>characteristic</w:t>
      </w:r>
      <w:r>
        <w:rPr>
          <w:spacing w:val="-2"/>
        </w:rPr>
        <w:t> </w:t>
      </w:r>
      <w:r>
        <w:rPr/>
        <w:t>of</w:t>
      </w:r>
      <w:r>
        <w:rPr>
          <w:spacing w:val="-2"/>
        </w:rPr>
        <w:t> </w:t>
      </w:r>
      <w:r>
        <w:rPr/>
        <w:t>the</w:t>
      </w:r>
      <w:r>
        <w:rPr>
          <w:spacing w:val="-2"/>
        </w:rPr>
        <w:t> </w:t>
      </w:r>
      <w:r>
        <w:rPr/>
        <w:t>pro-eastern</w:t>
      </w:r>
      <w:r>
        <w:rPr>
          <w:spacing w:val="-2"/>
        </w:rPr>
        <w:t> </w:t>
      </w:r>
      <w:r>
        <w:rPr/>
        <w:t>parties</w:t>
      </w:r>
      <w:r>
        <w:rPr>
          <w:spacing w:val="-2"/>
        </w:rPr>
        <w:t> </w:t>
      </w:r>
      <w:r>
        <w:rPr/>
        <w:t>exemplified</w:t>
      </w:r>
      <w:r>
        <w:rPr>
          <w:spacing w:val="-2"/>
        </w:rPr>
        <w:t> </w:t>
      </w:r>
      <w:r>
        <w:rPr/>
        <w:t>by the Party of Regions (Kudelia &amp; Kuzio 2015; Kuzio 2012).</w:t>
      </w:r>
    </w:p>
    <w:p>
      <w:pPr>
        <w:pStyle w:val="BodyText"/>
        <w:spacing w:line="249" w:lineRule="auto" w:before="133"/>
        <w:ind w:left="332" w:right="2471" w:hanging="3"/>
        <w:jc w:val="both"/>
      </w:pPr>
      <w:r>
        <w:rPr/>
        <w:t>A</w:t>
      </w:r>
      <w:r>
        <w:rPr>
          <w:spacing w:val="-13"/>
        </w:rPr>
        <w:t> </w:t>
      </w:r>
      <w:r>
        <w:rPr/>
        <w:t>large</w:t>
      </w:r>
      <w:r>
        <w:rPr>
          <w:spacing w:val="-12"/>
        </w:rPr>
        <w:t> </w:t>
      </w:r>
      <w:r>
        <w:rPr/>
        <w:t>public</w:t>
      </w:r>
      <w:r>
        <w:rPr>
          <w:spacing w:val="-13"/>
        </w:rPr>
        <w:t> </w:t>
      </w:r>
      <w:r>
        <w:rPr/>
        <w:t>sector</w:t>
      </w:r>
      <w:r>
        <w:rPr>
          <w:spacing w:val="-12"/>
        </w:rPr>
        <w:t> </w:t>
      </w:r>
      <w:r>
        <w:rPr/>
        <w:t>and</w:t>
      </w:r>
      <w:r>
        <w:rPr>
          <w:spacing w:val="-13"/>
        </w:rPr>
        <w:t> </w:t>
      </w:r>
      <w:r>
        <w:rPr/>
        <w:t>a</w:t>
      </w:r>
      <w:r>
        <w:rPr>
          <w:spacing w:val="-12"/>
        </w:rPr>
        <w:t> </w:t>
      </w:r>
      <w:r>
        <w:rPr/>
        <w:t>relatively</w:t>
      </w:r>
      <w:r>
        <w:rPr>
          <w:spacing w:val="-13"/>
        </w:rPr>
        <w:t> </w:t>
      </w:r>
      <w:r>
        <w:rPr/>
        <w:t>compliant</w:t>
      </w:r>
      <w:r>
        <w:rPr>
          <w:spacing w:val="-12"/>
        </w:rPr>
        <w:t> </w:t>
      </w:r>
      <w:r>
        <w:rPr/>
        <w:t>judiciary</w:t>
      </w:r>
      <w:r>
        <w:rPr>
          <w:spacing w:val="-13"/>
        </w:rPr>
        <w:t> </w:t>
      </w:r>
      <w:r>
        <w:rPr/>
        <w:t>(Kudelia</w:t>
      </w:r>
      <w:r>
        <w:rPr>
          <w:spacing w:val="-12"/>
        </w:rPr>
        <w:t> </w:t>
      </w:r>
      <w:r>
        <w:rPr/>
        <w:t>2012)</w:t>
      </w:r>
      <w:r>
        <w:rPr>
          <w:spacing w:val="-13"/>
        </w:rPr>
        <w:t> </w:t>
      </w:r>
      <w:r>
        <w:rPr/>
        <w:t>provide</w:t>
      </w:r>
      <w:r>
        <w:rPr>
          <w:spacing w:val="-12"/>
        </w:rPr>
        <w:t> </w:t>
      </w:r>
      <w:r>
        <w:rPr/>
        <w:t>ample opportunity</w:t>
      </w:r>
      <w:r>
        <w:rPr>
          <w:spacing w:val="-4"/>
        </w:rPr>
        <w:t> </w:t>
      </w:r>
      <w:r>
        <w:rPr/>
        <w:t>for</w:t>
      </w:r>
      <w:r>
        <w:rPr>
          <w:spacing w:val="-4"/>
        </w:rPr>
        <w:t> </w:t>
      </w:r>
      <w:r>
        <w:rPr/>
        <w:t>the</w:t>
      </w:r>
      <w:r>
        <w:rPr>
          <w:spacing w:val="-4"/>
        </w:rPr>
        <w:t> </w:t>
      </w:r>
      <w:r>
        <w:rPr/>
        <w:t>executive</w:t>
      </w:r>
      <w:r>
        <w:rPr>
          <w:spacing w:val="-4"/>
        </w:rPr>
        <w:t> </w:t>
      </w:r>
      <w:r>
        <w:rPr/>
        <w:t>branch</w:t>
      </w:r>
      <w:r>
        <w:rPr>
          <w:spacing w:val="-4"/>
        </w:rPr>
        <w:t> </w:t>
      </w:r>
      <w:r>
        <w:rPr/>
        <w:t>to</w:t>
      </w:r>
      <w:r>
        <w:rPr>
          <w:spacing w:val="-4"/>
        </w:rPr>
        <w:t> </w:t>
      </w:r>
      <w:r>
        <w:rPr/>
        <w:t>apply</w:t>
      </w:r>
      <w:r>
        <w:rPr>
          <w:spacing w:val="-4"/>
        </w:rPr>
        <w:t> </w:t>
      </w:r>
      <w:r>
        <w:rPr/>
        <w:t>pressure</w:t>
      </w:r>
      <w:r>
        <w:rPr>
          <w:spacing w:val="-4"/>
        </w:rPr>
        <w:t> </w:t>
      </w:r>
      <w:r>
        <w:rPr/>
        <w:t>to</w:t>
      </w:r>
      <w:r>
        <w:rPr>
          <w:spacing w:val="-4"/>
        </w:rPr>
        <w:t> </w:t>
      </w:r>
      <w:r>
        <w:rPr/>
        <w:t>voters</w:t>
      </w:r>
      <w:r>
        <w:rPr>
          <w:spacing w:val="-5"/>
        </w:rPr>
        <w:t> </w:t>
      </w:r>
      <w:r>
        <w:rPr/>
        <w:t>and</w:t>
      </w:r>
      <w:r>
        <w:rPr>
          <w:spacing w:val="-4"/>
        </w:rPr>
        <w:t> </w:t>
      </w:r>
      <w:r>
        <w:rPr/>
        <w:t>opposition</w:t>
      </w:r>
      <w:r>
        <w:rPr>
          <w:spacing w:val="-4"/>
        </w:rPr>
        <w:t> </w:t>
      </w:r>
      <w:r>
        <w:rPr/>
        <w:t>figures in</w:t>
      </w:r>
      <w:r>
        <w:rPr>
          <w:spacing w:val="-4"/>
        </w:rPr>
        <w:t> </w:t>
      </w:r>
      <w:r>
        <w:rPr/>
        <w:t>Ukraine.</w:t>
      </w:r>
      <w:r>
        <w:rPr>
          <w:spacing w:val="15"/>
        </w:rPr>
        <w:t> </w:t>
      </w:r>
      <w:r>
        <w:rPr/>
        <w:t>Post-Soviet</w:t>
      </w:r>
      <w:r>
        <w:rPr>
          <w:spacing w:val="-4"/>
        </w:rPr>
        <w:t> </w:t>
      </w:r>
      <w:r>
        <w:rPr/>
        <w:t>reforms</w:t>
      </w:r>
      <w:r>
        <w:rPr>
          <w:spacing w:val="-4"/>
        </w:rPr>
        <w:t> </w:t>
      </w:r>
      <w:r>
        <w:rPr/>
        <w:t>subordinating</w:t>
      </w:r>
      <w:r>
        <w:rPr>
          <w:spacing w:val="-4"/>
        </w:rPr>
        <w:t> </w:t>
      </w:r>
      <w:r>
        <w:rPr/>
        <w:t>regional</w:t>
      </w:r>
      <w:r>
        <w:rPr>
          <w:spacing w:val="-4"/>
        </w:rPr>
        <w:t> </w:t>
      </w:r>
      <w:r>
        <w:rPr/>
        <w:t>governors</w:t>
      </w:r>
      <w:r>
        <w:rPr>
          <w:spacing w:val="-4"/>
        </w:rPr>
        <w:t> </w:t>
      </w:r>
      <w:r>
        <w:rPr/>
        <w:t>to</w:t>
      </w:r>
      <w:r>
        <w:rPr>
          <w:spacing w:val="-4"/>
        </w:rPr>
        <w:t> </w:t>
      </w:r>
      <w:r>
        <w:rPr/>
        <w:t>the</w:t>
      </w:r>
      <w:r>
        <w:rPr>
          <w:spacing w:val="-4"/>
        </w:rPr>
        <w:t> </w:t>
      </w:r>
      <w:r>
        <w:rPr/>
        <w:t>president</w:t>
      </w:r>
      <w:r>
        <w:rPr>
          <w:spacing w:val="-4"/>
        </w:rPr>
        <w:t> </w:t>
      </w:r>
      <w:r>
        <w:rPr/>
        <w:t>cre-ated</w:t>
      </w:r>
      <w:r>
        <w:rPr>
          <w:spacing w:val="-13"/>
        </w:rPr>
        <w:t> </w:t>
      </w:r>
      <w:r>
        <w:rPr/>
        <w:t>’</w:t>
      </w:r>
      <w:r>
        <w:rPr>
          <w:spacing w:val="-12"/>
        </w:rPr>
        <w:t> </w:t>
      </w:r>
      <w:r>
        <w:rPr/>
        <w:t>’a</w:t>
      </w:r>
      <w:r>
        <w:rPr>
          <w:spacing w:val="-9"/>
        </w:rPr>
        <w:t> </w:t>
      </w:r>
      <w:r>
        <w:rPr/>
        <w:t>strong</w:t>
      </w:r>
      <w:r>
        <w:rPr>
          <w:spacing w:val="-8"/>
        </w:rPr>
        <w:t> </w:t>
      </w:r>
      <w:r>
        <w:rPr/>
        <w:t>vertical</w:t>
      </w:r>
      <w:r>
        <w:rPr>
          <w:spacing w:val="-8"/>
        </w:rPr>
        <w:t> </w:t>
      </w:r>
      <w:r>
        <w:rPr/>
        <w:t>executive</w:t>
      </w:r>
      <w:r>
        <w:rPr>
          <w:spacing w:val="-8"/>
        </w:rPr>
        <w:t> </w:t>
      </w:r>
      <w:r>
        <w:rPr/>
        <w:t>power</w:t>
      </w:r>
      <w:r>
        <w:rPr>
          <w:spacing w:val="-8"/>
        </w:rPr>
        <w:t> </w:t>
      </w:r>
      <w:r>
        <w:rPr/>
        <w:t>running</w:t>
      </w:r>
      <w:r>
        <w:rPr>
          <w:spacing w:val="-8"/>
        </w:rPr>
        <w:t> </w:t>
      </w:r>
      <w:r>
        <w:rPr/>
        <w:t>from</w:t>
      </w:r>
      <w:r>
        <w:rPr>
          <w:spacing w:val="-8"/>
        </w:rPr>
        <w:t> </w:t>
      </w:r>
      <w:r>
        <w:rPr/>
        <w:t>the</w:t>
      </w:r>
      <w:r>
        <w:rPr>
          <w:spacing w:val="-8"/>
        </w:rPr>
        <w:t> </w:t>
      </w:r>
      <w:r>
        <w:rPr/>
        <w:t>president</w:t>
      </w:r>
      <w:r>
        <w:rPr>
          <w:spacing w:val="-8"/>
        </w:rPr>
        <w:t> </w:t>
      </w:r>
      <w:r>
        <w:rPr/>
        <w:t>down</w:t>
      </w:r>
      <w:r>
        <w:rPr>
          <w:spacing w:val="-8"/>
        </w:rPr>
        <w:t> </w:t>
      </w:r>
      <w:r>
        <w:rPr/>
        <w:t>to</w:t>
      </w:r>
      <w:r>
        <w:rPr>
          <w:spacing w:val="-8"/>
        </w:rPr>
        <w:t> </w:t>
      </w:r>
      <w:r>
        <w:rPr/>
        <w:t>the</w:t>
      </w:r>
      <w:r>
        <w:rPr>
          <w:spacing w:val="-8"/>
        </w:rPr>
        <w:t> </w:t>
      </w:r>
      <w:r>
        <w:rPr/>
        <w:t>village level”—in</w:t>
      </w:r>
      <w:r>
        <w:rPr>
          <w:spacing w:val="-2"/>
        </w:rPr>
        <w:t> </w:t>
      </w:r>
      <w:r>
        <w:rPr/>
        <w:t>order</w:t>
      </w:r>
      <w:r>
        <w:rPr>
          <w:spacing w:val="-1"/>
        </w:rPr>
        <w:t> </w:t>
      </w:r>
      <w:r>
        <w:rPr/>
        <w:t>to</w:t>
      </w:r>
      <w:r>
        <w:rPr>
          <w:spacing w:val="-1"/>
        </w:rPr>
        <w:t> </w:t>
      </w:r>
      <w:r>
        <w:rPr/>
        <w:t>retain</w:t>
      </w:r>
      <w:r>
        <w:rPr>
          <w:spacing w:val="-1"/>
        </w:rPr>
        <w:t> </w:t>
      </w:r>
      <w:r>
        <w:rPr/>
        <w:t>office,</w:t>
      </w:r>
      <w:r>
        <w:rPr>
          <w:spacing w:val="-1"/>
        </w:rPr>
        <w:t> </w:t>
      </w:r>
      <w:r>
        <w:rPr/>
        <w:t>regional</w:t>
      </w:r>
      <w:r>
        <w:rPr>
          <w:spacing w:val="-1"/>
        </w:rPr>
        <w:t> </w:t>
      </w:r>
      <w:r>
        <w:rPr/>
        <w:t>and</w:t>
      </w:r>
      <w:r>
        <w:rPr>
          <w:spacing w:val="-1"/>
        </w:rPr>
        <w:t> </w:t>
      </w:r>
      <w:r>
        <w:rPr/>
        <w:t>local</w:t>
      </w:r>
      <w:r>
        <w:rPr>
          <w:spacing w:val="-1"/>
        </w:rPr>
        <w:t> </w:t>
      </w:r>
      <w:r>
        <w:rPr/>
        <w:t>officials</w:t>
      </w:r>
      <w:r>
        <w:rPr>
          <w:spacing w:val="-2"/>
        </w:rPr>
        <w:t> </w:t>
      </w:r>
      <w:r>
        <w:rPr/>
        <w:t>were</w:t>
      </w:r>
      <w:r>
        <w:rPr>
          <w:spacing w:val="-1"/>
        </w:rPr>
        <w:t> </w:t>
      </w:r>
      <w:r>
        <w:rPr/>
        <w:t>required</w:t>
      </w:r>
      <w:r>
        <w:rPr>
          <w:spacing w:val="-1"/>
        </w:rPr>
        <w:t> </w:t>
      </w:r>
      <w:r>
        <w:rPr/>
        <w:t>to</w:t>
      </w:r>
      <w:r>
        <w:rPr>
          <w:spacing w:val="-1"/>
        </w:rPr>
        <w:t> </w:t>
      </w:r>
      <w:r>
        <w:rPr/>
        <w:t>mobilize voters on behalf of their bosses (Konitzer-Smirnov 2005).</w:t>
      </w:r>
      <w:r>
        <w:rPr>
          <w:spacing w:val="40"/>
        </w:rPr>
        <w:t> </w:t>
      </w:r>
      <w:r>
        <w:rPr/>
        <w:t>As in Russia (Frye </w:t>
      </w:r>
      <w:r>
        <w:rPr>
          <w:i/>
        </w:rPr>
        <w:t>et al.</w:t>
      </w:r>
      <w:r>
        <w:rPr>
          <w:i/>
        </w:rPr>
        <w:t> </w:t>
      </w:r>
      <w:r>
        <w:rPr/>
        <w:t>2014),</w:t>
      </w:r>
      <w:r>
        <w:rPr>
          <w:spacing w:val="-4"/>
        </w:rPr>
        <w:t> </w:t>
      </w:r>
      <w:r>
        <w:rPr/>
        <w:t>state</w:t>
      </w:r>
      <w:r>
        <w:rPr>
          <w:spacing w:val="-5"/>
        </w:rPr>
        <w:t> </w:t>
      </w:r>
      <w:r>
        <w:rPr/>
        <w:t>employees</w:t>
      </w:r>
      <w:r>
        <w:rPr>
          <w:spacing w:val="-5"/>
        </w:rPr>
        <w:t> </w:t>
      </w:r>
      <w:r>
        <w:rPr/>
        <w:t>and</w:t>
      </w:r>
      <w:r>
        <w:rPr>
          <w:spacing w:val="-5"/>
        </w:rPr>
        <w:t> </w:t>
      </w:r>
      <w:r>
        <w:rPr/>
        <w:t>workers</w:t>
      </w:r>
      <w:r>
        <w:rPr>
          <w:spacing w:val="-5"/>
        </w:rPr>
        <w:t> </w:t>
      </w:r>
      <w:r>
        <w:rPr/>
        <w:t>in</w:t>
      </w:r>
      <w:r>
        <w:rPr>
          <w:spacing w:val="-5"/>
        </w:rPr>
        <w:t> </w:t>
      </w:r>
      <w:r>
        <w:rPr/>
        <w:t>industries</w:t>
      </w:r>
      <w:r>
        <w:rPr>
          <w:spacing w:val="-5"/>
        </w:rPr>
        <w:t> </w:t>
      </w:r>
      <w:r>
        <w:rPr/>
        <w:t>that</w:t>
      </w:r>
      <w:r>
        <w:rPr>
          <w:spacing w:val="-5"/>
        </w:rPr>
        <w:t> </w:t>
      </w:r>
      <w:r>
        <w:rPr/>
        <w:t>are</w:t>
      </w:r>
      <w:r>
        <w:rPr>
          <w:spacing w:val="-5"/>
        </w:rPr>
        <w:t> </w:t>
      </w:r>
      <w:r>
        <w:rPr/>
        <w:t>vulnerable</w:t>
      </w:r>
      <w:r>
        <w:rPr>
          <w:spacing w:val="-5"/>
        </w:rPr>
        <w:t> </w:t>
      </w:r>
      <w:r>
        <w:rPr/>
        <w:t>to</w:t>
      </w:r>
      <w:r>
        <w:rPr>
          <w:spacing w:val="-5"/>
        </w:rPr>
        <w:t> </w:t>
      </w:r>
      <w:r>
        <w:rPr/>
        <w:t>state</w:t>
      </w:r>
      <w:r>
        <w:rPr>
          <w:spacing w:val="-5"/>
        </w:rPr>
        <w:t> </w:t>
      </w:r>
      <w:r>
        <w:rPr/>
        <w:t>regulation are</w:t>
      </w:r>
      <w:r>
        <w:rPr>
          <w:spacing w:val="-1"/>
        </w:rPr>
        <w:t> </w:t>
      </w:r>
      <w:r>
        <w:rPr/>
        <w:t>susceptible</w:t>
      </w:r>
      <w:r>
        <w:rPr>
          <w:spacing w:val="-1"/>
        </w:rPr>
        <w:t> </w:t>
      </w:r>
      <w:r>
        <w:rPr/>
        <w:t>to</w:t>
      </w:r>
      <w:r>
        <w:rPr>
          <w:spacing w:val="-1"/>
        </w:rPr>
        <w:t> </w:t>
      </w:r>
      <w:r>
        <w:rPr/>
        <w:t>pressure</w:t>
      </w:r>
      <w:r>
        <w:rPr>
          <w:spacing w:val="-1"/>
        </w:rPr>
        <w:t> </w:t>
      </w:r>
      <w:r>
        <w:rPr/>
        <w:t>from</w:t>
      </w:r>
      <w:r>
        <w:rPr>
          <w:spacing w:val="-1"/>
        </w:rPr>
        <w:t> </w:t>
      </w:r>
      <w:r>
        <w:rPr/>
        <w:t>above.</w:t>
      </w:r>
      <w:r>
        <w:rPr>
          <w:spacing w:val="23"/>
        </w:rPr>
        <w:t> </w:t>
      </w:r>
      <w:r>
        <w:rPr/>
        <w:t>In</w:t>
      </w:r>
      <w:r>
        <w:rPr>
          <w:spacing w:val="-1"/>
        </w:rPr>
        <w:t> </w:t>
      </w:r>
      <w:r>
        <w:rPr/>
        <w:t>one</w:t>
      </w:r>
      <w:r>
        <w:rPr>
          <w:spacing w:val="-1"/>
        </w:rPr>
        <w:t> </w:t>
      </w:r>
      <w:r>
        <w:rPr/>
        <w:t>particularly</w:t>
      </w:r>
      <w:r>
        <w:rPr>
          <w:spacing w:val="-1"/>
        </w:rPr>
        <w:t> </w:t>
      </w:r>
      <w:r>
        <w:rPr/>
        <w:t>stark</w:t>
      </w:r>
      <w:r>
        <w:rPr>
          <w:spacing w:val="-1"/>
        </w:rPr>
        <w:t> </w:t>
      </w:r>
      <w:r>
        <w:rPr/>
        <w:t>example, school</w:t>
      </w:r>
      <w:r>
        <w:rPr>
          <w:spacing w:val="-1"/>
        </w:rPr>
        <w:t> </w:t>
      </w:r>
      <w:r>
        <w:rPr/>
        <w:t>chil-dren at a school in eastern Ukraine informed their parents that their teachers would be fired if the parents did not support the government in an upcoming election (D’Anieri </w:t>
      </w:r>
      <w:r>
        <w:rPr>
          <w:spacing w:val="-2"/>
        </w:rPr>
        <w:t>2007).</w:t>
      </w:r>
    </w:p>
    <w:p>
      <w:pPr>
        <w:pStyle w:val="BodyText"/>
        <w:spacing w:line="249" w:lineRule="auto" w:before="132"/>
        <w:ind w:left="337" w:right="2472"/>
        <w:jc w:val="both"/>
      </w:pPr>
      <w:r>
        <w:rPr/>
        <w:t>During</w:t>
      </w:r>
      <w:r>
        <w:rPr>
          <w:spacing w:val="-1"/>
        </w:rPr>
        <w:t> </w:t>
      </w:r>
      <w:r>
        <w:rPr/>
        <w:t>the</w:t>
      </w:r>
      <w:r>
        <w:rPr>
          <w:spacing w:val="-1"/>
        </w:rPr>
        <w:t> </w:t>
      </w:r>
      <w:r>
        <w:rPr/>
        <w:t>2004</w:t>
      </w:r>
      <w:r>
        <w:rPr>
          <w:spacing w:val="-1"/>
        </w:rPr>
        <w:t> </w:t>
      </w:r>
      <w:r>
        <w:rPr/>
        <w:t>presidential</w:t>
      </w:r>
      <w:r>
        <w:rPr>
          <w:spacing w:val="-1"/>
        </w:rPr>
        <w:t> </w:t>
      </w:r>
      <w:r>
        <w:rPr/>
        <w:t>election, which</w:t>
      </w:r>
      <w:r>
        <w:rPr>
          <w:spacing w:val="-1"/>
        </w:rPr>
        <w:t> </w:t>
      </w:r>
      <w:r>
        <w:rPr/>
        <w:t>sparked</w:t>
      </w:r>
      <w:r>
        <w:rPr>
          <w:spacing w:val="-1"/>
        </w:rPr>
        <w:t> </w:t>
      </w:r>
      <w:r>
        <w:rPr/>
        <w:t>the</w:t>
      </w:r>
      <w:r>
        <w:rPr>
          <w:spacing w:val="-1"/>
        </w:rPr>
        <w:t> </w:t>
      </w:r>
      <w:r>
        <w:rPr/>
        <w:t>Orange</w:t>
      </w:r>
      <w:r>
        <w:rPr>
          <w:spacing w:val="-1"/>
        </w:rPr>
        <w:t> </w:t>
      </w:r>
      <w:r>
        <w:rPr/>
        <w:t>Revolution, the</w:t>
      </w:r>
      <w:r>
        <w:rPr>
          <w:spacing w:val="-1"/>
        </w:rPr>
        <w:t> </w:t>
      </w:r>
      <w:r>
        <w:rPr/>
        <w:t>gov-</w:t>
      </w:r>
      <w:r>
        <w:rPr>
          <w:spacing w:val="-2"/>
        </w:rPr>
        <w:t>ernment leaned on administrative resources to encourage “the</w:t>
      </w:r>
      <w:r>
        <w:rPr>
          <w:spacing w:val="-1"/>
        </w:rPr>
        <w:t> </w:t>
      </w:r>
      <w:r>
        <w:rPr>
          <w:spacing w:val="-2"/>
        </w:rPr>
        <w:t>police,</w:t>
      </w:r>
      <w:r>
        <w:rPr>
          <w:spacing w:val="-1"/>
        </w:rPr>
        <w:t> </w:t>
      </w:r>
      <w:r>
        <w:rPr>
          <w:spacing w:val="-2"/>
        </w:rPr>
        <w:t>the army,</w:t>
      </w:r>
      <w:r>
        <w:rPr>
          <w:spacing w:val="-1"/>
        </w:rPr>
        <w:t> </w:t>
      </w:r>
      <w:r>
        <w:rPr>
          <w:spacing w:val="-2"/>
        </w:rPr>
        <w:t>prisons,</w:t>
      </w:r>
    </w:p>
    <w:p>
      <w:pPr>
        <w:pStyle w:val="BodyText"/>
        <w:spacing w:before="2"/>
        <w:rPr>
          <w:sz w:val="10"/>
        </w:rPr>
      </w:pPr>
      <w:r>
        <w:rPr>
          <w:sz w:val="10"/>
        </w:rPr>
        <mc:AlternateContent>
          <mc:Choice Requires="wps">
            <w:drawing>
              <wp:anchor distT="0" distB="0" distL="0" distR="0" allowOverlap="1" layoutInCell="1" locked="0" behindDoc="1" simplePos="0" relativeHeight="487611904">
                <wp:simplePos x="0" y="0"/>
                <wp:positionH relativeFrom="page">
                  <wp:posOffset>1357236</wp:posOffset>
                </wp:positionH>
                <wp:positionV relativeFrom="paragraph">
                  <wp:posOffset>89796</wp:posOffset>
                </wp:positionV>
                <wp:extent cx="1746250" cy="1270"/>
                <wp:effectExtent l="0" t="0" r="0" b="0"/>
                <wp:wrapTopAndBottom/>
                <wp:docPr id="200" name="Graphic 200"/>
                <wp:cNvGraphicFramePr>
                  <a:graphicFrameLocks/>
                </wp:cNvGraphicFramePr>
                <a:graphic>
                  <a:graphicData uri="http://schemas.microsoft.com/office/word/2010/wordprocessingShape">
                    <wps:wsp>
                      <wps:cNvPr id="200" name="Graphic 200"/>
                      <wps:cNvSpPr/>
                      <wps:spPr>
                        <a:xfrm>
                          <a:off x="0" y="0"/>
                          <a:ext cx="1746250" cy="1270"/>
                        </a:xfrm>
                        <a:custGeom>
                          <a:avLst/>
                          <a:gdLst/>
                          <a:ahLst/>
                          <a:cxnLst/>
                          <a:rect l="l" t="t" r="r" b="b"/>
                          <a:pathLst>
                            <a:path w="1746250" h="0">
                              <a:moveTo>
                                <a:pt x="0" y="0"/>
                              </a:moveTo>
                              <a:lnTo>
                                <a:pt x="174603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6.869003pt;margin-top:7.070606pt;width:137.5pt;height:.1pt;mso-position-horizontal-relative:page;mso-position-vertical-relative:paragraph;z-index:-15704576;mso-wrap-distance-left:0;mso-wrap-distance-right:0" id="docshape187" coordorigin="2137,141" coordsize="2750,0" path="m2137,141l4887,141e" filled="false" stroked="true" strokeweight=".3985pt" strokecolor="#000000">
                <v:path arrowok="t"/>
                <v:stroke dashstyle="solid"/>
                <w10:wrap type="topAndBottom"/>
              </v:shape>
            </w:pict>
          </mc:Fallback>
        </mc:AlternateContent>
      </w:r>
    </w:p>
    <w:p>
      <w:pPr>
        <w:spacing w:line="247" w:lineRule="auto" w:before="20"/>
        <w:ind w:left="332" w:right="2479" w:firstLine="222"/>
        <w:jc w:val="both"/>
        <w:rPr>
          <w:sz w:val="16"/>
        </w:rPr>
      </w:pPr>
      <w:r>
        <w:rPr>
          <w:spacing w:val="-2"/>
          <w:position w:val="6"/>
          <w:sz w:val="12"/>
        </w:rPr>
        <w:t>2</w:t>
      </w:r>
      <w:r>
        <w:rPr>
          <w:spacing w:val="-2"/>
          <w:sz w:val="16"/>
        </w:rPr>
        <w:t>Some</w:t>
      </w:r>
      <w:r>
        <w:rPr>
          <w:spacing w:val="-3"/>
          <w:sz w:val="16"/>
        </w:rPr>
        <w:t> </w:t>
      </w:r>
      <w:r>
        <w:rPr>
          <w:spacing w:val="-2"/>
          <w:sz w:val="16"/>
        </w:rPr>
        <w:t>parties</w:t>
      </w:r>
      <w:r>
        <w:rPr>
          <w:spacing w:val="-3"/>
          <w:sz w:val="16"/>
        </w:rPr>
        <w:t> </w:t>
      </w:r>
      <w:r>
        <w:rPr>
          <w:spacing w:val="-2"/>
          <w:sz w:val="16"/>
        </w:rPr>
        <w:t>are</w:t>
      </w:r>
      <w:r>
        <w:rPr>
          <w:spacing w:val="-3"/>
          <w:sz w:val="16"/>
        </w:rPr>
        <w:t> </w:t>
      </w:r>
      <w:r>
        <w:rPr>
          <w:spacing w:val="-2"/>
          <w:sz w:val="16"/>
        </w:rPr>
        <w:t>exceptions</w:t>
      </w:r>
      <w:r>
        <w:rPr>
          <w:spacing w:val="-3"/>
          <w:sz w:val="16"/>
        </w:rPr>
        <w:t> </w:t>
      </w:r>
      <w:r>
        <w:rPr>
          <w:spacing w:val="-2"/>
          <w:sz w:val="16"/>
        </w:rPr>
        <w:t>to</w:t>
      </w:r>
      <w:r>
        <w:rPr>
          <w:spacing w:val="-3"/>
          <w:sz w:val="16"/>
        </w:rPr>
        <w:t> </w:t>
      </w:r>
      <w:r>
        <w:rPr>
          <w:spacing w:val="-2"/>
          <w:sz w:val="16"/>
        </w:rPr>
        <w:t>this</w:t>
      </w:r>
      <w:r>
        <w:rPr>
          <w:spacing w:val="-3"/>
          <w:sz w:val="16"/>
        </w:rPr>
        <w:t> </w:t>
      </w:r>
      <w:r>
        <w:rPr>
          <w:spacing w:val="-2"/>
          <w:sz w:val="16"/>
        </w:rPr>
        <w:t>rule:</w:t>
      </w:r>
      <w:r>
        <w:rPr>
          <w:spacing w:val="22"/>
          <w:sz w:val="16"/>
        </w:rPr>
        <w:t> </w:t>
      </w:r>
      <w:r>
        <w:rPr>
          <w:spacing w:val="-2"/>
          <w:sz w:val="16"/>
        </w:rPr>
        <w:t>the</w:t>
      </w:r>
      <w:r>
        <w:rPr>
          <w:spacing w:val="-3"/>
          <w:sz w:val="16"/>
        </w:rPr>
        <w:t> </w:t>
      </w:r>
      <w:r>
        <w:rPr>
          <w:spacing w:val="-2"/>
          <w:sz w:val="16"/>
        </w:rPr>
        <w:t>ideologically</w:t>
      </w:r>
      <w:r>
        <w:rPr>
          <w:spacing w:val="-3"/>
          <w:sz w:val="16"/>
        </w:rPr>
        <w:t> </w:t>
      </w:r>
      <w:r>
        <w:rPr>
          <w:spacing w:val="-2"/>
          <w:sz w:val="16"/>
        </w:rPr>
        <w:t>cohesive</w:t>
      </w:r>
      <w:r>
        <w:rPr>
          <w:spacing w:val="-3"/>
          <w:sz w:val="16"/>
        </w:rPr>
        <w:t> </w:t>
      </w:r>
      <w:r>
        <w:rPr>
          <w:spacing w:val="-2"/>
          <w:sz w:val="16"/>
        </w:rPr>
        <w:t>Communist</w:t>
      </w:r>
      <w:r>
        <w:rPr>
          <w:spacing w:val="-3"/>
          <w:sz w:val="16"/>
        </w:rPr>
        <w:t> </w:t>
      </w:r>
      <w:r>
        <w:rPr>
          <w:spacing w:val="-2"/>
          <w:sz w:val="16"/>
        </w:rPr>
        <w:t>Party</w:t>
      </w:r>
      <w:r>
        <w:rPr>
          <w:spacing w:val="-3"/>
          <w:sz w:val="16"/>
        </w:rPr>
        <w:t> </w:t>
      </w:r>
      <w:r>
        <w:rPr>
          <w:spacing w:val="-2"/>
          <w:sz w:val="16"/>
        </w:rPr>
        <w:t>of</w:t>
      </w:r>
      <w:r>
        <w:rPr>
          <w:spacing w:val="-3"/>
          <w:sz w:val="16"/>
        </w:rPr>
        <w:t> </w:t>
      </w:r>
      <w:r>
        <w:rPr>
          <w:spacing w:val="-2"/>
          <w:sz w:val="16"/>
        </w:rPr>
        <w:t>Ukraine</w:t>
      </w:r>
      <w:r>
        <w:rPr>
          <w:spacing w:val="-3"/>
          <w:sz w:val="16"/>
        </w:rPr>
        <w:t> </w:t>
      </w:r>
      <w:r>
        <w:rPr>
          <w:spacing w:val="-2"/>
          <w:sz w:val="16"/>
        </w:rPr>
        <w:t>and</w:t>
      </w:r>
      <w:r>
        <w:rPr>
          <w:spacing w:val="-3"/>
          <w:sz w:val="16"/>
        </w:rPr>
        <w:t> </w:t>
      </w:r>
      <w:r>
        <w:rPr>
          <w:spacing w:val="-2"/>
          <w:sz w:val="16"/>
        </w:rPr>
        <w:t>Svo-</w:t>
      </w:r>
      <w:r>
        <w:rPr>
          <w:sz w:val="16"/>
        </w:rPr>
        <w:t>boda</w:t>
      </w:r>
      <w:r>
        <w:rPr>
          <w:spacing w:val="-5"/>
          <w:sz w:val="16"/>
        </w:rPr>
        <w:t> </w:t>
      </w:r>
      <w:r>
        <w:rPr>
          <w:sz w:val="16"/>
        </w:rPr>
        <w:t>(Freedom)</w:t>
      </w:r>
      <w:r>
        <w:rPr>
          <w:spacing w:val="-5"/>
          <w:sz w:val="16"/>
        </w:rPr>
        <w:t> </w:t>
      </w:r>
      <w:r>
        <w:rPr>
          <w:sz w:val="16"/>
        </w:rPr>
        <w:t>did</w:t>
      </w:r>
      <w:r>
        <w:rPr>
          <w:spacing w:val="-5"/>
          <w:sz w:val="16"/>
        </w:rPr>
        <w:t> </w:t>
      </w:r>
      <w:r>
        <w:rPr>
          <w:sz w:val="16"/>
        </w:rPr>
        <w:t>well</w:t>
      </w:r>
      <w:r>
        <w:rPr>
          <w:spacing w:val="-5"/>
          <w:sz w:val="16"/>
        </w:rPr>
        <w:t> </w:t>
      </w:r>
      <w:r>
        <w:rPr>
          <w:sz w:val="16"/>
        </w:rPr>
        <w:t>in</w:t>
      </w:r>
      <w:r>
        <w:rPr>
          <w:spacing w:val="-5"/>
          <w:sz w:val="16"/>
        </w:rPr>
        <w:t> </w:t>
      </w:r>
      <w:r>
        <w:rPr>
          <w:sz w:val="16"/>
        </w:rPr>
        <w:t>the</w:t>
      </w:r>
      <w:r>
        <w:rPr>
          <w:spacing w:val="-5"/>
          <w:sz w:val="16"/>
        </w:rPr>
        <w:t> </w:t>
      </w:r>
      <w:r>
        <w:rPr>
          <w:sz w:val="16"/>
        </w:rPr>
        <w:t>2012</w:t>
      </w:r>
      <w:r>
        <w:rPr>
          <w:spacing w:val="-5"/>
          <w:sz w:val="16"/>
        </w:rPr>
        <w:t> </w:t>
      </w:r>
      <w:r>
        <w:rPr>
          <w:sz w:val="16"/>
        </w:rPr>
        <w:t>parliamentary</w:t>
      </w:r>
      <w:r>
        <w:rPr>
          <w:spacing w:val="-5"/>
          <w:sz w:val="16"/>
        </w:rPr>
        <w:t> </w:t>
      </w:r>
      <w:r>
        <w:rPr>
          <w:sz w:val="16"/>
        </w:rPr>
        <w:t>election,</w:t>
      </w:r>
      <w:r>
        <w:rPr>
          <w:spacing w:val="-4"/>
          <w:sz w:val="16"/>
        </w:rPr>
        <w:t> </w:t>
      </w:r>
      <w:r>
        <w:rPr>
          <w:sz w:val="16"/>
        </w:rPr>
        <w:t>winning</w:t>
      </w:r>
      <w:r>
        <w:rPr>
          <w:spacing w:val="-5"/>
          <w:sz w:val="16"/>
        </w:rPr>
        <w:t> </w:t>
      </w:r>
      <w:r>
        <w:rPr>
          <w:sz w:val="16"/>
        </w:rPr>
        <w:t>13%</w:t>
      </w:r>
      <w:r>
        <w:rPr>
          <w:spacing w:val="-5"/>
          <w:sz w:val="16"/>
        </w:rPr>
        <w:t> </w:t>
      </w:r>
      <w:r>
        <w:rPr>
          <w:sz w:val="16"/>
        </w:rPr>
        <w:t>and</w:t>
      </w:r>
      <w:r>
        <w:rPr>
          <w:spacing w:val="-5"/>
          <w:sz w:val="16"/>
        </w:rPr>
        <w:t> </w:t>
      </w:r>
      <w:r>
        <w:rPr>
          <w:sz w:val="16"/>
        </w:rPr>
        <w:t>10%</w:t>
      </w:r>
      <w:r>
        <w:rPr>
          <w:spacing w:val="-5"/>
          <w:sz w:val="16"/>
        </w:rPr>
        <w:t> </w:t>
      </w:r>
      <w:r>
        <w:rPr>
          <w:sz w:val="16"/>
        </w:rPr>
        <w:t>of</w:t>
      </w:r>
      <w:r>
        <w:rPr>
          <w:spacing w:val="-5"/>
          <w:sz w:val="16"/>
        </w:rPr>
        <w:t> </w:t>
      </w:r>
      <w:r>
        <w:rPr>
          <w:sz w:val="16"/>
        </w:rPr>
        <w:t>the</w:t>
      </w:r>
      <w:r>
        <w:rPr>
          <w:spacing w:val="-5"/>
          <w:sz w:val="16"/>
        </w:rPr>
        <w:t> </w:t>
      </w:r>
      <w:r>
        <w:rPr>
          <w:sz w:val="16"/>
        </w:rPr>
        <w:t>vote,</w:t>
      </w:r>
      <w:r>
        <w:rPr>
          <w:spacing w:val="-5"/>
          <w:sz w:val="16"/>
        </w:rPr>
        <w:t> </w:t>
      </w:r>
      <w:r>
        <w:rPr>
          <w:sz w:val="16"/>
        </w:rPr>
        <w:t>respectively</w:t>
      </w:r>
      <w:r>
        <w:rPr>
          <w:spacing w:val="40"/>
          <w:sz w:val="16"/>
        </w:rPr>
        <w:t> </w:t>
      </w:r>
      <w:r>
        <w:rPr>
          <w:sz w:val="16"/>
        </w:rPr>
        <w:t>(Rybiy</w:t>
      </w:r>
      <w:r>
        <w:rPr>
          <w:spacing w:val="-3"/>
          <w:sz w:val="16"/>
        </w:rPr>
        <w:t> </w:t>
      </w:r>
      <w:r>
        <w:rPr>
          <w:sz w:val="16"/>
        </w:rPr>
        <w:t>2013).</w:t>
      </w:r>
    </w:p>
    <w:p>
      <w:pPr>
        <w:spacing w:after="0" w:line="247" w:lineRule="auto"/>
        <w:jc w:val="both"/>
        <w:rPr>
          <w:sz w:val="16"/>
        </w:rPr>
        <w:sectPr>
          <w:pgSz w:w="12240" w:h="15840"/>
          <w:pgMar w:header="1940" w:footer="0" w:top="2160" w:bottom="280" w:left="1800" w:right="720"/>
        </w:sectPr>
      </w:pPr>
    </w:p>
    <w:p>
      <w:pPr>
        <w:pStyle w:val="BodyText"/>
        <w:spacing w:before="99"/>
      </w:pPr>
    </w:p>
    <w:p>
      <w:pPr>
        <w:pStyle w:val="BodyText"/>
        <w:spacing w:line="249" w:lineRule="auto"/>
        <w:ind w:left="1406" w:right="1396" w:firstLine="7"/>
        <w:jc w:val="both"/>
      </w:pPr>
      <w:r>
        <w:rPr>
          <w:spacing w:val="-2"/>
        </w:rPr>
        <w:t>public</w:t>
      </w:r>
      <w:r>
        <w:rPr>
          <w:spacing w:val="-7"/>
        </w:rPr>
        <w:t> </w:t>
      </w:r>
      <w:r>
        <w:rPr>
          <w:spacing w:val="-2"/>
        </w:rPr>
        <w:t>universities,</w:t>
      </w:r>
      <w:r>
        <w:rPr>
          <w:spacing w:val="-4"/>
        </w:rPr>
        <w:t> </w:t>
      </w:r>
      <w:r>
        <w:rPr>
          <w:spacing w:val="-2"/>
        </w:rPr>
        <w:t>schools,</w:t>
      </w:r>
      <w:r>
        <w:rPr>
          <w:spacing w:val="-4"/>
        </w:rPr>
        <w:t> </w:t>
      </w:r>
      <w:r>
        <w:rPr>
          <w:spacing w:val="-2"/>
        </w:rPr>
        <w:t>and</w:t>
      </w:r>
      <w:r>
        <w:rPr>
          <w:spacing w:val="-7"/>
        </w:rPr>
        <w:t> </w:t>
      </w:r>
      <w:r>
        <w:rPr>
          <w:spacing w:val="-2"/>
        </w:rPr>
        <w:t>hospitals,</w:t>
      </w:r>
      <w:r>
        <w:rPr>
          <w:spacing w:val="-4"/>
        </w:rPr>
        <w:t> </w:t>
      </w:r>
      <w:r>
        <w:rPr>
          <w:spacing w:val="-2"/>
        </w:rPr>
        <w:t>to</w:t>
      </w:r>
      <w:r>
        <w:rPr>
          <w:spacing w:val="-7"/>
        </w:rPr>
        <w:t> </w:t>
      </w:r>
      <w:r>
        <w:rPr>
          <w:spacing w:val="-2"/>
        </w:rPr>
        <w:t>campaign</w:t>
      </w:r>
      <w:r>
        <w:rPr>
          <w:spacing w:val="-6"/>
        </w:rPr>
        <w:t> </w:t>
      </w:r>
      <w:r>
        <w:rPr>
          <w:spacing w:val="-2"/>
        </w:rPr>
        <w:t>and</w:t>
      </w:r>
      <w:r>
        <w:rPr>
          <w:spacing w:val="-7"/>
        </w:rPr>
        <w:t> </w:t>
      </w:r>
      <w:r>
        <w:rPr>
          <w:spacing w:val="-2"/>
        </w:rPr>
        <w:t>vote</w:t>
      </w:r>
      <w:r>
        <w:rPr>
          <w:spacing w:val="-7"/>
        </w:rPr>
        <w:t> </w:t>
      </w:r>
      <w:r>
        <w:rPr>
          <w:spacing w:val="-2"/>
        </w:rPr>
        <w:t>for</w:t>
      </w:r>
      <w:r>
        <w:rPr>
          <w:spacing w:val="-7"/>
        </w:rPr>
        <w:t> </w:t>
      </w:r>
      <w:r>
        <w:rPr>
          <w:spacing w:val="-2"/>
        </w:rPr>
        <w:t>Prime</w:t>
      </w:r>
      <w:r>
        <w:rPr>
          <w:spacing w:val="-7"/>
        </w:rPr>
        <w:t> </w:t>
      </w:r>
      <w:r>
        <w:rPr>
          <w:spacing w:val="-2"/>
        </w:rPr>
        <w:t>Minister</w:t>
      </w:r>
      <w:r>
        <w:rPr>
          <w:spacing w:val="-7"/>
        </w:rPr>
        <w:t> </w:t>
      </w:r>
      <w:r>
        <w:rPr>
          <w:spacing w:val="-2"/>
        </w:rPr>
        <w:t>Vik-</w:t>
      </w:r>
      <w:r>
        <w:rPr/>
        <w:t>tor</w:t>
      </w:r>
      <w:r>
        <w:rPr>
          <w:spacing w:val="-12"/>
        </w:rPr>
        <w:t> </w:t>
      </w:r>
      <w:r>
        <w:rPr/>
        <w:t>Yanukovych,”</w:t>
      </w:r>
      <w:r>
        <w:rPr>
          <w:spacing w:val="-10"/>
        </w:rPr>
        <w:t> </w:t>
      </w:r>
      <w:r>
        <w:rPr/>
        <w:t>who</w:t>
      </w:r>
      <w:r>
        <w:rPr>
          <w:spacing w:val="-12"/>
        </w:rPr>
        <w:t> </w:t>
      </w:r>
      <w:r>
        <w:rPr/>
        <w:t>enjoyed</w:t>
      </w:r>
      <w:r>
        <w:rPr>
          <w:spacing w:val="-12"/>
        </w:rPr>
        <w:t> </w:t>
      </w:r>
      <w:r>
        <w:rPr/>
        <w:t>the</w:t>
      </w:r>
      <w:r>
        <w:rPr>
          <w:spacing w:val="-12"/>
        </w:rPr>
        <w:t> </w:t>
      </w:r>
      <w:r>
        <w:rPr/>
        <w:t>backing</w:t>
      </w:r>
      <w:r>
        <w:rPr>
          <w:spacing w:val="-12"/>
        </w:rPr>
        <w:t> </w:t>
      </w:r>
      <w:r>
        <w:rPr/>
        <w:t>of</w:t>
      </w:r>
      <w:r>
        <w:rPr>
          <w:spacing w:val="-12"/>
        </w:rPr>
        <w:t> </w:t>
      </w:r>
      <w:r>
        <w:rPr/>
        <w:t>the</w:t>
      </w:r>
      <w:r>
        <w:rPr>
          <w:spacing w:val="-12"/>
        </w:rPr>
        <w:t> </w:t>
      </w:r>
      <w:r>
        <w:rPr/>
        <w:t>sitting</w:t>
      </w:r>
      <w:r>
        <w:rPr>
          <w:spacing w:val="-12"/>
        </w:rPr>
        <w:t> </w:t>
      </w:r>
      <w:r>
        <w:rPr/>
        <w:t>president</w:t>
      </w:r>
      <w:r>
        <w:rPr>
          <w:spacing w:val="-12"/>
        </w:rPr>
        <w:t> </w:t>
      </w:r>
      <w:r>
        <w:rPr/>
        <w:t>and</w:t>
      </w:r>
      <w:r>
        <w:rPr>
          <w:spacing w:val="-12"/>
        </w:rPr>
        <w:t> </w:t>
      </w:r>
      <w:r>
        <w:rPr/>
        <w:t>many</w:t>
      </w:r>
      <w:r>
        <w:rPr>
          <w:spacing w:val="-12"/>
        </w:rPr>
        <w:t> </w:t>
      </w:r>
      <w:r>
        <w:rPr/>
        <w:t>Ukrainian oligarchs (Katchanovski 2008).</w:t>
      </w:r>
      <w:r>
        <w:rPr>
          <w:spacing w:val="40"/>
        </w:rPr>
        <w:t> </w:t>
      </w:r>
      <w:r>
        <w:rPr/>
        <w:t>Moreover, government officials engaged in tamper-ing with the electronic results of the second round of the election; the combined ef-forts</w:t>
      </w:r>
      <w:r>
        <w:rPr>
          <w:spacing w:val="-2"/>
        </w:rPr>
        <w:t> </w:t>
      </w:r>
      <w:r>
        <w:rPr/>
        <w:t>of</w:t>
      </w:r>
      <w:r>
        <w:rPr>
          <w:spacing w:val="-2"/>
        </w:rPr>
        <w:t> </w:t>
      </w:r>
      <w:r>
        <w:rPr/>
        <w:t>mobilization</w:t>
      </w:r>
      <w:r>
        <w:rPr>
          <w:spacing w:val="-2"/>
        </w:rPr>
        <w:t> </w:t>
      </w:r>
      <w:r>
        <w:rPr/>
        <w:t>and</w:t>
      </w:r>
      <w:r>
        <w:rPr>
          <w:spacing w:val="-2"/>
        </w:rPr>
        <w:t> </w:t>
      </w:r>
      <w:r>
        <w:rPr/>
        <w:t>falsification</w:t>
      </w:r>
      <w:r>
        <w:rPr>
          <w:spacing w:val="-2"/>
        </w:rPr>
        <w:t> </w:t>
      </w:r>
      <w:r>
        <w:rPr/>
        <w:t>appeared</w:t>
      </w:r>
      <w:r>
        <w:rPr>
          <w:spacing w:val="-2"/>
        </w:rPr>
        <w:t> </w:t>
      </w:r>
      <w:r>
        <w:rPr/>
        <w:t>sufficient</w:t>
      </w:r>
      <w:r>
        <w:rPr>
          <w:spacing w:val="-2"/>
        </w:rPr>
        <w:t> </w:t>
      </w:r>
      <w:r>
        <w:rPr/>
        <w:t>to</w:t>
      </w:r>
      <w:r>
        <w:rPr>
          <w:spacing w:val="-2"/>
        </w:rPr>
        <w:t> </w:t>
      </w:r>
      <w:r>
        <w:rPr/>
        <w:t>tip</w:t>
      </w:r>
      <w:r>
        <w:rPr>
          <w:spacing w:val="-2"/>
        </w:rPr>
        <w:t> </w:t>
      </w:r>
      <w:r>
        <w:rPr/>
        <w:t>the</w:t>
      </w:r>
      <w:r>
        <w:rPr>
          <w:spacing w:val="-2"/>
        </w:rPr>
        <w:t> </w:t>
      </w:r>
      <w:r>
        <w:rPr/>
        <w:t>election</w:t>
      </w:r>
      <w:r>
        <w:rPr>
          <w:spacing w:val="-2"/>
        </w:rPr>
        <w:t> </w:t>
      </w:r>
      <w:r>
        <w:rPr/>
        <w:t>in</w:t>
      </w:r>
      <w:r>
        <w:rPr>
          <w:spacing w:val="-2"/>
        </w:rPr>
        <w:t> </w:t>
      </w:r>
      <w:r>
        <w:rPr/>
        <w:t>favor</w:t>
      </w:r>
      <w:r>
        <w:rPr>
          <w:spacing w:val="-2"/>
        </w:rPr>
        <w:t> </w:t>
      </w:r>
      <w:r>
        <w:rPr/>
        <w:t>of Yanukovych</w:t>
      </w:r>
      <w:r>
        <w:rPr>
          <w:spacing w:val="-7"/>
        </w:rPr>
        <w:t> </w:t>
      </w:r>
      <w:r>
        <w:rPr/>
        <w:t>and</w:t>
      </w:r>
      <w:r>
        <w:rPr>
          <w:spacing w:val="-7"/>
        </w:rPr>
        <w:t> </w:t>
      </w:r>
      <w:r>
        <w:rPr/>
        <w:t>against</w:t>
      </w:r>
      <w:r>
        <w:rPr>
          <w:spacing w:val="-7"/>
        </w:rPr>
        <w:t> </w:t>
      </w:r>
      <w:r>
        <w:rPr/>
        <w:t>his</w:t>
      </w:r>
      <w:r>
        <w:rPr>
          <w:spacing w:val="-7"/>
        </w:rPr>
        <w:t> </w:t>
      </w:r>
      <w:r>
        <w:rPr/>
        <w:t>pro-Western</w:t>
      </w:r>
      <w:r>
        <w:rPr>
          <w:spacing w:val="-7"/>
        </w:rPr>
        <w:t> </w:t>
      </w:r>
      <w:r>
        <w:rPr/>
        <w:t>rival</w:t>
      </w:r>
      <w:r>
        <w:rPr>
          <w:spacing w:val="-7"/>
        </w:rPr>
        <w:t> </w:t>
      </w:r>
      <w:r>
        <w:rPr/>
        <w:t>Viktor</w:t>
      </w:r>
      <w:r>
        <w:rPr>
          <w:spacing w:val="-7"/>
        </w:rPr>
        <w:t> </w:t>
      </w:r>
      <w:r>
        <w:rPr/>
        <w:t>Yushchenko—a</w:t>
      </w:r>
      <w:r>
        <w:rPr>
          <w:spacing w:val="-7"/>
        </w:rPr>
        <w:t> </w:t>
      </w:r>
      <w:r>
        <w:rPr/>
        <w:t>rare</w:t>
      </w:r>
      <w:r>
        <w:rPr>
          <w:spacing w:val="-7"/>
        </w:rPr>
        <w:t> </w:t>
      </w:r>
      <w:r>
        <w:rPr/>
        <w:t>example</w:t>
      </w:r>
      <w:r>
        <w:rPr>
          <w:spacing w:val="-7"/>
        </w:rPr>
        <w:t> </w:t>
      </w:r>
      <w:r>
        <w:rPr/>
        <w:t>of a</w:t>
      </w:r>
      <w:r>
        <w:rPr>
          <w:spacing w:val="-3"/>
        </w:rPr>
        <w:t> </w:t>
      </w:r>
      <w:r>
        <w:rPr/>
        <w:t>stolen</w:t>
      </w:r>
      <w:r>
        <w:rPr>
          <w:spacing w:val="-3"/>
        </w:rPr>
        <w:t> </w:t>
      </w:r>
      <w:r>
        <w:rPr/>
        <w:t>election</w:t>
      </w:r>
      <w:r>
        <w:rPr>
          <w:spacing w:val="-3"/>
        </w:rPr>
        <w:t> </w:t>
      </w:r>
      <w:r>
        <w:rPr/>
        <w:t>(Simpser</w:t>
      </w:r>
      <w:r>
        <w:rPr>
          <w:spacing w:val="-3"/>
        </w:rPr>
        <w:t> </w:t>
      </w:r>
      <w:r>
        <w:rPr/>
        <w:t>2013).The</w:t>
      </w:r>
      <w:r>
        <w:rPr>
          <w:spacing w:val="-3"/>
        </w:rPr>
        <w:t> </w:t>
      </w:r>
      <w:r>
        <w:rPr/>
        <w:t>Party</w:t>
      </w:r>
      <w:r>
        <w:rPr>
          <w:spacing w:val="-3"/>
        </w:rPr>
        <w:t> </w:t>
      </w:r>
      <w:r>
        <w:rPr/>
        <w:t>of</w:t>
      </w:r>
      <w:r>
        <w:rPr>
          <w:spacing w:val="-3"/>
        </w:rPr>
        <w:t> </w:t>
      </w:r>
      <w:r>
        <w:rPr/>
        <w:t>Regions,</w:t>
      </w:r>
      <w:r>
        <w:rPr>
          <w:spacing w:val="-3"/>
        </w:rPr>
        <w:t> </w:t>
      </w:r>
      <w:r>
        <w:rPr/>
        <w:t>which</w:t>
      </w:r>
      <w:r>
        <w:rPr>
          <w:spacing w:val="-3"/>
        </w:rPr>
        <w:t> </w:t>
      </w:r>
      <w:r>
        <w:rPr/>
        <w:t>was</w:t>
      </w:r>
      <w:r>
        <w:rPr>
          <w:spacing w:val="-3"/>
        </w:rPr>
        <w:t> </w:t>
      </w:r>
      <w:r>
        <w:rPr/>
        <w:t>led</w:t>
      </w:r>
      <w:r>
        <w:rPr>
          <w:spacing w:val="-3"/>
        </w:rPr>
        <w:t> </w:t>
      </w:r>
      <w:r>
        <w:rPr/>
        <w:t>by</w:t>
      </w:r>
      <w:r>
        <w:rPr>
          <w:spacing w:val="-3"/>
        </w:rPr>
        <w:t> </w:t>
      </w:r>
      <w:r>
        <w:rPr/>
        <w:t>Yanukovych and came to be the dominant party in eastern Ukraine and Crimea, relied on a mix of state administrative resources, political patronage, and intra-elite bargaining to main-tain</w:t>
      </w:r>
      <w:r>
        <w:rPr>
          <w:spacing w:val="-11"/>
        </w:rPr>
        <w:t> </w:t>
      </w:r>
      <w:r>
        <w:rPr/>
        <w:t>its</w:t>
      </w:r>
      <w:r>
        <w:rPr>
          <w:spacing w:val="-11"/>
        </w:rPr>
        <w:t> </w:t>
      </w:r>
      <w:r>
        <w:rPr/>
        <w:t>support</w:t>
      </w:r>
      <w:r>
        <w:rPr>
          <w:spacing w:val="-11"/>
        </w:rPr>
        <w:t> </w:t>
      </w:r>
      <w:r>
        <w:rPr/>
        <w:t>in</w:t>
      </w:r>
      <w:r>
        <w:rPr>
          <w:spacing w:val="-11"/>
        </w:rPr>
        <w:t> </w:t>
      </w:r>
      <w:r>
        <w:rPr/>
        <w:t>the</w:t>
      </w:r>
      <w:r>
        <w:rPr>
          <w:spacing w:val="-11"/>
        </w:rPr>
        <w:t> </w:t>
      </w:r>
      <w:r>
        <w:rPr/>
        <w:t>region</w:t>
      </w:r>
      <w:r>
        <w:rPr>
          <w:spacing w:val="-11"/>
        </w:rPr>
        <w:t> </w:t>
      </w:r>
      <w:r>
        <w:rPr/>
        <w:t>(Kudelia</w:t>
      </w:r>
      <w:r>
        <w:rPr>
          <w:spacing w:val="-11"/>
        </w:rPr>
        <w:t> </w:t>
      </w:r>
      <w:r>
        <w:rPr/>
        <w:t>&amp;</w:t>
      </w:r>
      <w:r>
        <w:rPr>
          <w:spacing w:val="-11"/>
        </w:rPr>
        <w:t> </w:t>
      </w:r>
      <w:r>
        <w:rPr/>
        <w:t>Kuzio</w:t>
      </w:r>
      <w:r>
        <w:rPr>
          <w:spacing w:val="-11"/>
        </w:rPr>
        <w:t> </w:t>
      </w:r>
      <w:r>
        <w:rPr/>
        <w:t>2015;</w:t>
      </w:r>
      <w:r>
        <w:rPr>
          <w:spacing w:val="-9"/>
        </w:rPr>
        <w:t> </w:t>
      </w:r>
      <w:r>
        <w:rPr/>
        <w:t>Myagkov</w:t>
      </w:r>
      <w:r>
        <w:rPr>
          <w:spacing w:val="-11"/>
        </w:rPr>
        <w:t> </w:t>
      </w:r>
      <w:r>
        <w:rPr>
          <w:i/>
        </w:rPr>
        <w:t>et</w:t>
      </w:r>
      <w:r>
        <w:rPr>
          <w:i/>
          <w:spacing w:val="-11"/>
        </w:rPr>
        <w:t> </w:t>
      </w:r>
      <w:r>
        <w:rPr>
          <w:i/>
        </w:rPr>
        <w:t>al.</w:t>
      </w:r>
      <w:r>
        <w:rPr>
          <w:i/>
          <w:spacing w:val="10"/>
        </w:rPr>
        <w:t> </w:t>
      </w:r>
      <w:r>
        <w:rPr/>
        <w:t>2009).</w:t>
      </w:r>
      <w:r>
        <w:rPr>
          <w:spacing w:val="9"/>
        </w:rPr>
        <w:t> </w:t>
      </w:r>
      <w:r>
        <w:rPr/>
        <w:t>Patronage, clientelism, and voter pressure are all common features of the Ukrainian election sys-tem in this period, and—as in Russia—it is characterized by a political hierarchy that links the president to local officials through intermediaries like regional officials and </w:t>
      </w:r>
      <w:r>
        <w:rPr>
          <w:spacing w:val="-2"/>
        </w:rPr>
        <w:t>oligarchs.</w:t>
      </w:r>
    </w:p>
    <w:p>
      <w:pPr>
        <w:pStyle w:val="BodyText"/>
        <w:spacing w:line="249" w:lineRule="auto" w:before="158"/>
        <w:ind w:left="1406" w:right="1396" w:firstLine="7"/>
        <w:jc w:val="both"/>
      </w:pPr>
      <w:r>
        <w:rPr>
          <w:spacing w:val="-2"/>
        </w:rPr>
        <w:t>Ukraine’s</w:t>
      </w:r>
      <w:r>
        <w:rPr>
          <w:spacing w:val="-5"/>
        </w:rPr>
        <w:t> </w:t>
      </w:r>
      <w:r>
        <w:rPr>
          <w:spacing w:val="-2"/>
        </w:rPr>
        <w:t>election</w:t>
      </w:r>
      <w:r>
        <w:rPr>
          <w:spacing w:val="-5"/>
        </w:rPr>
        <w:t> </w:t>
      </w:r>
      <w:r>
        <w:rPr>
          <w:spacing w:val="-2"/>
        </w:rPr>
        <w:t>law</w:t>
      </w:r>
      <w:r>
        <w:rPr>
          <w:spacing w:val="-5"/>
        </w:rPr>
        <w:t> </w:t>
      </w:r>
      <w:r>
        <w:rPr>
          <w:spacing w:val="-2"/>
        </w:rPr>
        <w:t>divides</w:t>
      </w:r>
      <w:r>
        <w:rPr>
          <w:spacing w:val="-5"/>
        </w:rPr>
        <w:t> </w:t>
      </w:r>
      <w:r>
        <w:rPr>
          <w:spacing w:val="-2"/>
        </w:rPr>
        <w:t>the</w:t>
      </w:r>
      <w:r>
        <w:rPr>
          <w:spacing w:val="-5"/>
        </w:rPr>
        <w:t> </w:t>
      </w:r>
      <w:r>
        <w:rPr>
          <w:spacing w:val="-2"/>
        </w:rPr>
        <w:t>country</w:t>
      </w:r>
      <w:r>
        <w:rPr>
          <w:spacing w:val="-5"/>
        </w:rPr>
        <w:t> </w:t>
      </w:r>
      <w:r>
        <w:rPr>
          <w:spacing w:val="-2"/>
        </w:rPr>
        <w:t>into</w:t>
      </w:r>
      <w:r>
        <w:rPr>
          <w:spacing w:val="-5"/>
        </w:rPr>
        <w:t> </w:t>
      </w:r>
      <w:r>
        <w:rPr>
          <w:spacing w:val="-2"/>
        </w:rPr>
        <w:t>225</w:t>
      </w:r>
      <w:r>
        <w:rPr>
          <w:spacing w:val="-5"/>
        </w:rPr>
        <w:t> </w:t>
      </w:r>
      <w:r>
        <w:rPr>
          <w:spacing w:val="-2"/>
        </w:rPr>
        <w:t>district</w:t>
      </w:r>
      <w:r>
        <w:rPr>
          <w:spacing w:val="-5"/>
        </w:rPr>
        <w:t> </w:t>
      </w:r>
      <w:r>
        <w:rPr>
          <w:spacing w:val="-2"/>
        </w:rPr>
        <w:t>election</w:t>
      </w:r>
      <w:r>
        <w:rPr>
          <w:spacing w:val="-5"/>
        </w:rPr>
        <w:t> </w:t>
      </w:r>
      <w:r>
        <w:rPr>
          <w:spacing w:val="-2"/>
        </w:rPr>
        <w:t>commissions.</w:t>
      </w:r>
      <w:r>
        <w:rPr>
          <w:spacing w:val="28"/>
        </w:rPr>
        <w:t> </w:t>
      </w:r>
      <w:r>
        <w:rPr>
          <w:spacing w:val="-2"/>
        </w:rPr>
        <w:t>Rules </w:t>
      </w:r>
      <w:r>
        <w:rPr/>
        <w:t>determining membership on the committees have varied from year to year, but have generally</w:t>
      </w:r>
      <w:r>
        <w:rPr>
          <w:spacing w:val="-4"/>
        </w:rPr>
        <w:t> </w:t>
      </w:r>
      <w:r>
        <w:rPr/>
        <w:t>granted</w:t>
      </w:r>
      <w:r>
        <w:rPr>
          <w:spacing w:val="-4"/>
        </w:rPr>
        <w:t> </w:t>
      </w:r>
      <w:r>
        <w:rPr/>
        <w:t>automatic</w:t>
      </w:r>
      <w:r>
        <w:rPr>
          <w:spacing w:val="-4"/>
        </w:rPr>
        <w:t> </w:t>
      </w:r>
      <w:r>
        <w:rPr/>
        <w:t>representation</w:t>
      </w:r>
      <w:r>
        <w:rPr>
          <w:spacing w:val="-4"/>
        </w:rPr>
        <w:t> </w:t>
      </w:r>
      <w:r>
        <w:rPr/>
        <w:t>to</w:t>
      </w:r>
      <w:r>
        <w:rPr>
          <w:spacing w:val="-4"/>
        </w:rPr>
        <w:t> </w:t>
      </w:r>
      <w:r>
        <w:rPr/>
        <w:t>representatives</w:t>
      </w:r>
      <w:r>
        <w:rPr>
          <w:spacing w:val="-4"/>
        </w:rPr>
        <w:t> </w:t>
      </w:r>
      <w:r>
        <w:rPr/>
        <w:t>of</w:t>
      </w:r>
      <w:r>
        <w:rPr>
          <w:spacing w:val="-4"/>
        </w:rPr>
        <w:t> </w:t>
      </w:r>
      <w:r>
        <w:rPr/>
        <w:t>the</w:t>
      </w:r>
      <w:r>
        <w:rPr>
          <w:spacing w:val="-4"/>
        </w:rPr>
        <w:t> </w:t>
      </w:r>
      <w:r>
        <w:rPr/>
        <w:t>parliamentary</w:t>
      </w:r>
      <w:r>
        <w:rPr>
          <w:spacing w:val="-4"/>
        </w:rPr>
        <w:t> </w:t>
      </w:r>
      <w:r>
        <w:rPr/>
        <w:t>par-ties, with remaining seats filled by non-parliamentary parties via lotteries.</w:t>
      </w:r>
      <w:r>
        <w:rPr>
          <w:spacing w:val="37"/>
        </w:rPr>
        <w:t> </w:t>
      </w:r>
      <w:r>
        <w:rPr/>
        <w:t>This setup allowed for small, hastily registered parties—operating informally on behalf of major parties or politicians—to gain representation on the district commissions.</w:t>
      </w:r>
      <w:r>
        <w:rPr>
          <w:spacing w:val="40"/>
        </w:rPr>
        <w:t> </w:t>
      </w:r>
      <w:r>
        <w:rPr/>
        <w:t>This prob-lem became especially egregious in 2012, when the Central Election Commission im-plemented a change in the lottery process five days before the drawing:</w:t>
      </w:r>
      <w:r>
        <w:rPr>
          <w:spacing w:val="40"/>
        </w:rPr>
        <w:t> </w:t>
      </w:r>
      <w:r>
        <w:rPr/>
        <w:t>instead of individual lotteries for each district commission, a single lottery would be held that would</w:t>
      </w:r>
      <w:r>
        <w:rPr>
          <w:spacing w:val="-11"/>
        </w:rPr>
        <w:t> </w:t>
      </w:r>
      <w:r>
        <w:rPr/>
        <w:t>determine</w:t>
      </w:r>
      <w:r>
        <w:rPr>
          <w:spacing w:val="-11"/>
        </w:rPr>
        <w:t> </w:t>
      </w:r>
      <w:r>
        <w:rPr/>
        <w:t>the</w:t>
      </w:r>
      <w:r>
        <w:rPr>
          <w:spacing w:val="-11"/>
        </w:rPr>
        <w:t> </w:t>
      </w:r>
      <w:r>
        <w:rPr/>
        <w:t>makeup</w:t>
      </w:r>
      <w:r>
        <w:rPr>
          <w:spacing w:val="-11"/>
        </w:rPr>
        <w:t> </w:t>
      </w:r>
      <w:r>
        <w:rPr/>
        <w:t>of</w:t>
      </w:r>
      <w:r>
        <w:rPr>
          <w:spacing w:val="-11"/>
        </w:rPr>
        <w:t> </w:t>
      </w:r>
      <w:r>
        <w:rPr/>
        <w:t>all</w:t>
      </w:r>
      <w:r>
        <w:rPr>
          <w:spacing w:val="-11"/>
        </w:rPr>
        <w:t> </w:t>
      </w:r>
      <w:r>
        <w:rPr/>
        <w:t>225</w:t>
      </w:r>
      <w:r>
        <w:rPr>
          <w:spacing w:val="-11"/>
        </w:rPr>
        <w:t> </w:t>
      </w:r>
      <w:r>
        <w:rPr/>
        <w:t>commissions.</w:t>
      </w:r>
      <w:r>
        <w:rPr>
          <w:spacing w:val="11"/>
        </w:rPr>
        <w:t> </w:t>
      </w:r>
      <w:r>
        <w:rPr/>
        <w:t>As</w:t>
      </w:r>
      <w:r>
        <w:rPr>
          <w:spacing w:val="-11"/>
        </w:rPr>
        <w:t> </w:t>
      </w:r>
      <w:r>
        <w:rPr/>
        <w:t>a</w:t>
      </w:r>
      <w:r>
        <w:rPr>
          <w:spacing w:val="-11"/>
        </w:rPr>
        <w:t> </w:t>
      </w:r>
      <w:r>
        <w:rPr/>
        <w:t>result,</w:t>
      </w:r>
      <w:r>
        <w:rPr>
          <w:spacing w:val="-9"/>
        </w:rPr>
        <w:t> </w:t>
      </w:r>
      <w:r>
        <w:rPr/>
        <w:t>small</w:t>
      </w:r>
      <w:r>
        <w:rPr>
          <w:spacing w:val="-11"/>
        </w:rPr>
        <w:t> </w:t>
      </w:r>
      <w:r>
        <w:rPr/>
        <w:t>parties</w:t>
      </w:r>
      <w:r>
        <w:rPr>
          <w:spacing w:val="-11"/>
        </w:rPr>
        <w:t> </w:t>
      </w:r>
      <w:r>
        <w:rPr/>
        <w:t>that</w:t>
      </w:r>
      <w:r>
        <w:rPr>
          <w:spacing w:val="-11"/>
        </w:rPr>
        <w:t> </w:t>
      </w:r>
      <w:r>
        <w:rPr/>
        <w:t>had nominated only one or two candidates nationwide gained representation on all district commissions, while larger opposition parties were excluded (Kovalov 2014; OSCE Office for Democractic Institutions and Human Rights 2013).</w:t>
      </w:r>
      <w:r>
        <w:rPr>
          <w:spacing w:val="40"/>
        </w:rPr>
        <w:t> </w:t>
      </w:r>
      <w:r>
        <w:rPr/>
        <w:t>District election com-missions then implemented a similar nominating procedure for all their subordinate precinct election commissions.</w:t>
      </w:r>
    </w:p>
    <w:p>
      <w:pPr>
        <w:pStyle w:val="BodyText"/>
        <w:spacing w:line="249" w:lineRule="auto" w:before="159"/>
        <w:ind w:left="1413" w:right="1427" w:hanging="7"/>
        <w:jc w:val="both"/>
      </w:pPr>
      <w:r>
        <w:rPr/>
        <w:t>This system can be especially problematic when combined with the deep patronage roots</w:t>
      </w:r>
      <w:r>
        <w:rPr>
          <w:spacing w:val="-6"/>
        </w:rPr>
        <w:t> </w:t>
      </w:r>
      <w:r>
        <w:rPr/>
        <w:t>enjoyed</w:t>
      </w:r>
      <w:r>
        <w:rPr>
          <w:spacing w:val="-6"/>
        </w:rPr>
        <w:t> </w:t>
      </w:r>
      <w:r>
        <w:rPr/>
        <w:t>by</w:t>
      </w:r>
      <w:r>
        <w:rPr>
          <w:spacing w:val="-6"/>
        </w:rPr>
        <w:t> </w:t>
      </w:r>
      <w:r>
        <w:rPr/>
        <w:t>the</w:t>
      </w:r>
      <w:r>
        <w:rPr>
          <w:spacing w:val="-6"/>
        </w:rPr>
        <w:t> </w:t>
      </w:r>
      <w:r>
        <w:rPr/>
        <w:t>Party</w:t>
      </w:r>
      <w:r>
        <w:rPr>
          <w:spacing w:val="-6"/>
        </w:rPr>
        <w:t> </w:t>
      </w:r>
      <w:r>
        <w:rPr/>
        <w:t>of</w:t>
      </w:r>
      <w:r>
        <w:rPr>
          <w:spacing w:val="-6"/>
        </w:rPr>
        <w:t> </w:t>
      </w:r>
      <w:r>
        <w:rPr/>
        <w:t>Regions</w:t>
      </w:r>
      <w:r>
        <w:rPr>
          <w:spacing w:val="-6"/>
        </w:rPr>
        <w:t> </w:t>
      </w:r>
      <w:r>
        <w:rPr/>
        <w:t>in</w:t>
      </w:r>
      <w:r>
        <w:rPr>
          <w:spacing w:val="-6"/>
        </w:rPr>
        <w:t> </w:t>
      </w:r>
      <w:r>
        <w:rPr/>
        <w:t>eastern</w:t>
      </w:r>
      <w:r>
        <w:rPr>
          <w:spacing w:val="-6"/>
        </w:rPr>
        <w:t> </w:t>
      </w:r>
      <w:r>
        <w:rPr/>
        <w:t>Ukraine,</w:t>
      </w:r>
      <w:r>
        <w:rPr>
          <w:spacing w:val="-6"/>
        </w:rPr>
        <w:t> </w:t>
      </w:r>
      <w:r>
        <w:rPr/>
        <w:t>which</w:t>
      </w:r>
      <w:r>
        <w:rPr>
          <w:spacing w:val="-6"/>
        </w:rPr>
        <w:t> </w:t>
      </w:r>
      <w:r>
        <w:rPr/>
        <w:t>it</w:t>
      </w:r>
      <w:r>
        <w:rPr>
          <w:spacing w:val="-6"/>
        </w:rPr>
        <w:t> </w:t>
      </w:r>
      <w:r>
        <w:rPr/>
        <w:t>used</w:t>
      </w:r>
      <w:r>
        <w:rPr>
          <w:spacing w:val="-6"/>
        </w:rPr>
        <w:t> </w:t>
      </w:r>
      <w:r>
        <w:rPr/>
        <w:t>to</w:t>
      </w:r>
      <w:r>
        <w:rPr>
          <w:spacing w:val="-6"/>
        </w:rPr>
        <w:t> </w:t>
      </w:r>
      <w:r>
        <w:rPr/>
        <w:t>gain</w:t>
      </w:r>
      <w:r>
        <w:rPr>
          <w:spacing w:val="-6"/>
        </w:rPr>
        <w:t> </w:t>
      </w:r>
      <w:r>
        <w:rPr/>
        <w:t>outsize influence on the commissions.</w:t>
      </w:r>
      <w:r>
        <w:rPr>
          <w:spacing w:val="40"/>
        </w:rPr>
        <w:t> </w:t>
      </w:r>
      <w:r>
        <w:rPr/>
        <w:t>In one notable example, OSCE observers in a single election</w:t>
      </w:r>
      <w:r>
        <w:rPr>
          <w:spacing w:val="-10"/>
        </w:rPr>
        <w:t> </w:t>
      </w:r>
      <w:r>
        <w:rPr/>
        <w:t>district</w:t>
      </w:r>
      <w:r>
        <w:rPr>
          <w:spacing w:val="-10"/>
        </w:rPr>
        <w:t> </w:t>
      </w:r>
      <w:r>
        <w:rPr/>
        <w:t>of</w:t>
      </w:r>
      <w:r>
        <w:rPr>
          <w:spacing w:val="-10"/>
        </w:rPr>
        <w:t> </w:t>
      </w:r>
      <w:r>
        <w:rPr/>
        <w:t>Donetsk</w:t>
      </w:r>
      <w:r>
        <w:rPr>
          <w:spacing w:val="-10"/>
        </w:rPr>
        <w:t> </w:t>
      </w:r>
      <w:r>
        <w:rPr/>
        <w:t>oblast’</w:t>
      </w:r>
      <w:r>
        <w:rPr>
          <w:spacing w:val="-10"/>
        </w:rPr>
        <w:t> </w:t>
      </w:r>
      <w:r>
        <w:rPr/>
        <w:t>determined</w:t>
      </w:r>
      <w:r>
        <w:rPr>
          <w:spacing w:val="-10"/>
        </w:rPr>
        <w:t> </w:t>
      </w:r>
      <w:r>
        <w:rPr/>
        <w:t>that</w:t>
      </w:r>
      <w:r>
        <w:rPr>
          <w:spacing w:val="-10"/>
        </w:rPr>
        <w:t> </w:t>
      </w:r>
      <w:r>
        <w:rPr/>
        <w:t>1,667</w:t>
      </w:r>
      <w:r>
        <w:rPr>
          <w:spacing w:val="-10"/>
        </w:rPr>
        <w:t> </w:t>
      </w:r>
      <w:r>
        <w:rPr/>
        <w:t>of</w:t>
      </w:r>
      <w:r>
        <w:rPr>
          <w:spacing w:val="-10"/>
        </w:rPr>
        <w:t> </w:t>
      </w:r>
      <w:r>
        <w:rPr/>
        <w:t>the</w:t>
      </w:r>
      <w:r>
        <w:rPr>
          <w:spacing w:val="-10"/>
        </w:rPr>
        <w:t> </w:t>
      </w:r>
      <w:r>
        <w:rPr/>
        <w:t>2,551</w:t>
      </w:r>
      <w:r>
        <w:rPr>
          <w:spacing w:val="-10"/>
        </w:rPr>
        <w:t> </w:t>
      </w:r>
      <w:r>
        <w:rPr/>
        <w:t>precinct</w:t>
      </w:r>
      <w:r>
        <w:rPr>
          <w:spacing w:val="-10"/>
        </w:rPr>
        <w:t> </w:t>
      </w:r>
      <w:r>
        <w:rPr/>
        <w:t>election commissioners</w:t>
      </w:r>
      <w:r>
        <w:rPr>
          <w:spacing w:val="-4"/>
        </w:rPr>
        <w:t> </w:t>
      </w:r>
      <w:r>
        <w:rPr/>
        <w:t>in</w:t>
      </w:r>
      <w:r>
        <w:rPr>
          <w:spacing w:val="-3"/>
        </w:rPr>
        <w:t> </w:t>
      </w:r>
      <w:r>
        <w:rPr/>
        <w:t>the</w:t>
      </w:r>
      <w:r>
        <w:rPr>
          <w:spacing w:val="-3"/>
        </w:rPr>
        <w:t> </w:t>
      </w:r>
      <w:r>
        <w:rPr/>
        <w:t>district</w:t>
      </w:r>
      <w:r>
        <w:rPr>
          <w:spacing w:val="-3"/>
        </w:rPr>
        <w:t> </w:t>
      </w:r>
      <w:r>
        <w:rPr/>
        <w:t>worked</w:t>
      </w:r>
      <w:r>
        <w:rPr>
          <w:spacing w:val="-3"/>
        </w:rPr>
        <w:t> </w:t>
      </w:r>
      <w:r>
        <w:rPr/>
        <w:t>for</w:t>
      </w:r>
      <w:r>
        <w:rPr>
          <w:spacing w:val="-3"/>
        </w:rPr>
        <w:t> </w:t>
      </w:r>
      <w:r>
        <w:rPr/>
        <w:t>an</w:t>
      </w:r>
      <w:r>
        <w:rPr>
          <w:spacing w:val="-3"/>
        </w:rPr>
        <w:t> </w:t>
      </w:r>
      <w:r>
        <w:rPr/>
        <w:t>enterprise</w:t>
      </w:r>
      <w:r>
        <w:rPr>
          <w:spacing w:val="-3"/>
        </w:rPr>
        <w:t> </w:t>
      </w:r>
      <w:r>
        <w:rPr/>
        <w:t>headed</w:t>
      </w:r>
      <w:r>
        <w:rPr>
          <w:spacing w:val="-3"/>
        </w:rPr>
        <w:t> </w:t>
      </w:r>
      <w:r>
        <w:rPr/>
        <w:t>by</w:t>
      </w:r>
      <w:r>
        <w:rPr>
          <w:spacing w:val="-3"/>
        </w:rPr>
        <w:t> </w:t>
      </w:r>
      <w:r>
        <w:rPr/>
        <w:t>the</w:t>
      </w:r>
      <w:r>
        <w:rPr>
          <w:spacing w:val="-3"/>
        </w:rPr>
        <w:t> </w:t>
      </w:r>
      <w:r>
        <w:rPr/>
        <w:t>Party</w:t>
      </w:r>
      <w:r>
        <w:rPr>
          <w:spacing w:val="-3"/>
        </w:rPr>
        <w:t> </w:t>
      </w:r>
      <w:r>
        <w:rPr/>
        <w:t>of</w:t>
      </w:r>
      <w:r>
        <w:rPr>
          <w:spacing w:val="-3"/>
        </w:rPr>
        <w:t> </w:t>
      </w:r>
      <w:r>
        <w:rPr/>
        <w:t>Regions </w:t>
      </w:r>
      <w:r>
        <w:rPr>
          <w:spacing w:val="-2"/>
        </w:rPr>
        <w:t>candidate—meaning</w:t>
      </w:r>
      <w:r>
        <w:rPr>
          <w:spacing w:val="-5"/>
        </w:rPr>
        <w:t> </w:t>
      </w:r>
      <w:r>
        <w:rPr>
          <w:spacing w:val="-2"/>
        </w:rPr>
        <w:t>that</w:t>
      </w:r>
      <w:r>
        <w:rPr>
          <w:spacing w:val="-5"/>
        </w:rPr>
        <w:t> </w:t>
      </w:r>
      <w:r>
        <w:rPr>
          <w:spacing w:val="-2"/>
        </w:rPr>
        <w:t>more</w:t>
      </w:r>
      <w:r>
        <w:rPr>
          <w:spacing w:val="-5"/>
        </w:rPr>
        <w:t> </w:t>
      </w:r>
      <w:r>
        <w:rPr>
          <w:spacing w:val="-2"/>
        </w:rPr>
        <w:t>than</w:t>
      </w:r>
      <w:r>
        <w:rPr>
          <w:spacing w:val="-5"/>
        </w:rPr>
        <w:t> </w:t>
      </w:r>
      <w:r>
        <w:rPr>
          <w:spacing w:val="-2"/>
        </w:rPr>
        <w:t>two-thirds</w:t>
      </w:r>
      <w:r>
        <w:rPr>
          <w:spacing w:val="-5"/>
        </w:rPr>
        <w:t> </w:t>
      </w:r>
      <w:r>
        <w:rPr>
          <w:spacing w:val="-2"/>
        </w:rPr>
        <w:t>of</w:t>
      </w:r>
      <w:r>
        <w:rPr>
          <w:spacing w:val="-5"/>
        </w:rPr>
        <w:t> </w:t>
      </w:r>
      <w:r>
        <w:rPr>
          <w:spacing w:val="-2"/>
        </w:rPr>
        <w:t>precinct</w:t>
      </w:r>
      <w:r>
        <w:rPr>
          <w:spacing w:val="-5"/>
        </w:rPr>
        <w:t> </w:t>
      </w:r>
      <w:r>
        <w:rPr>
          <w:spacing w:val="-2"/>
        </w:rPr>
        <w:t>commissioners</w:t>
      </w:r>
      <w:r>
        <w:rPr>
          <w:spacing w:val="-5"/>
        </w:rPr>
        <w:t> </w:t>
      </w:r>
      <w:r>
        <w:rPr>
          <w:spacing w:val="-2"/>
        </w:rPr>
        <w:t>presided</w:t>
      </w:r>
      <w:r>
        <w:rPr>
          <w:spacing w:val="-5"/>
        </w:rPr>
        <w:t> </w:t>
      </w:r>
      <w:r>
        <w:rPr>
          <w:spacing w:val="-2"/>
        </w:rPr>
        <w:t>over </w:t>
      </w:r>
      <w:r>
        <w:rPr/>
        <w:t>balloting for their employer (OSCE Office for Democractic Institutions and Human Rights 2013).</w:t>
      </w:r>
    </w:p>
    <w:p>
      <w:pPr>
        <w:pStyle w:val="BodyText"/>
        <w:spacing w:line="249" w:lineRule="auto" w:before="159"/>
        <w:ind w:left="1386" w:right="1396" w:firstLine="17"/>
        <w:jc w:val="both"/>
      </w:pPr>
      <w:r>
        <w:rPr/>
        <w:t>While the presence of technical representatives on election commissions was perhaps most extensive in the 2012 campaign, it figured prominently in previous elections as well.</w:t>
      </w:r>
      <w:r>
        <w:rPr>
          <w:spacing w:val="40"/>
        </w:rPr>
        <w:t> </w:t>
      </w:r>
      <w:r>
        <w:rPr/>
        <w:t>In the first round of the 2004 election, technical candidates had the right to nominate up to 66,000 members of precinct election commissions; while both major candidates took advantage of technical candidates, the OSCE concluded that Viktor Yanukovych</w:t>
      </w:r>
      <w:r>
        <w:rPr>
          <w:spacing w:val="-4"/>
        </w:rPr>
        <w:t> </w:t>
      </w:r>
      <w:r>
        <w:rPr/>
        <w:t>benefited</w:t>
      </w:r>
      <w:r>
        <w:rPr>
          <w:spacing w:val="-3"/>
        </w:rPr>
        <w:t> </w:t>
      </w:r>
      <w:r>
        <w:rPr/>
        <w:t>the</w:t>
      </w:r>
      <w:r>
        <w:rPr>
          <w:spacing w:val="-4"/>
        </w:rPr>
        <w:t> </w:t>
      </w:r>
      <w:r>
        <w:rPr/>
        <w:t>most,</w:t>
      </w:r>
      <w:r>
        <w:rPr>
          <w:spacing w:val="-3"/>
        </w:rPr>
        <w:t> </w:t>
      </w:r>
      <w:r>
        <w:rPr/>
        <w:t>finding</w:t>
      </w:r>
      <w:r>
        <w:rPr>
          <w:spacing w:val="-3"/>
        </w:rPr>
        <w:t> </w:t>
      </w:r>
      <w:r>
        <w:rPr/>
        <w:t>that</w:t>
      </w:r>
      <w:r>
        <w:rPr>
          <w:spacing w:val="-3"/>
        </w:rPr>
        <w:t> </w:t>
      </w:r>
      <w:r>
        <w:rPr/>
        <w:t>supportive</w:t>
      </w:r>
      <w:r>
        <w:rPr>
          <w:spacing w:val="-4"/>
        </w:rPr>
        <w:t> </w:t>
      </w:r>
      <w:r>
        <w:rPr/>
        <w:t>technical</w:t>
      </w:r>
      <w:r>
        <w:rPr>
          <w:spacing w:val="-3"/>
        </w:rPr>
        <w:t> </w:t>
      </w:r>
      <w:r>
        <w:rPr/>
        <w:t>candidates</w:t>
      </w:r>
      <w:r>
        <w:rPr>
          <w:spacing w:val="-4"/>
        </w:rPr>
        <w:t> </w:t>
      </w:r>
      <w:r>
        <w:rPr/>
        <w:t>gave</w:t>
      </w:r>
      <w:r>
        <w:rPr>
          <w:spacing w:val="-3"/>
        </w:rPr>
        <w:t> </w:t>
      </w:r>
      <w:r>
        <w:rPr/>
        <w:t>him “a</w:t>
      </w:r>
      <w:r>
        <w:rPr>
          <w:spacing w:val="5"/>
        </w:rPr>
        <w:t> </w:t>
      </w:r>
      <w:r>
        <w:rPr/>
        <w:t>de</w:t>
      </w:r>
      <w:r>
        <w:rPr>
          <w:spacing w:val="9"/>
        </w:rPr>
        <w:t> </w:t>
      </w:r>
      <w:r>
        <w:rPr/>
        <w:t>facto</w:t>
      </w:r>
      <w:r>
        <w:rPr>
          <w:spacing w:val="8"/>
        </w:rPr>
        <w:t> </w:t>
      </w:r>
      <w:r>
        <w:rPr/>
        <w:t>majority</w:t>
      </w:r>
      <w:r>
        <w:rPr>
          <w:spacing w:val="9"/>
        </w:rPr>
        <w:t> </w:t>
      </w:r>
      <w:r>
        <w:rPr/>
        <w:t>on</w:t>
      </w:r>
      <w:r>
        <w:rPr>
          <w:spacing w:val="8"/>
        </w:rPr>
        <w:t> </w:t>
      </w:r>
      <w:r>
        <w:rPr/>
        <w:t>election</w:t>
      </w:r>
      <w:r>
        <w:rPr>
          <w:spacing w:val="9"/>
        </w:rPr>
        <w:t> </w:t>
      </w:r>
      <w:r>
        <w:rPr/>
        <w:t>commissions’</w:t>
      </w:r>
      <w:r>
        <w:rPr>
          <w:spacing w:val="-17"/>
        </w:rPr>
        <w:t> </w:t>
      </w:r>
      <w:r>
        <w:rPr/>
        <w:t>’</w:t>
      </w:r>
      <w:r>
        <w:rPr>
          <w:spacing w:val="8"/>
        </w:rPr>
        <w:t> </w:t>
      </w:r>
      <w:r>
        <w:rPr/>
        <w:t>(OSCE</w:t>
      </w:r>
      <w:r>
        <w:rPr>
          <w:spacing w:val="9"/>
        </w:rPr>
        <w:t> </w:t>
      </w:r>
      <w:r>
        <w:rPr/>
        <w:t>Office</w:t>
      </w:r>
      <w:r>
        <w:rPr>
          <w:spacing w:val="8"/>
        </w:rPr>
        <w:t> </w:t>
      </w:r>
      <w:r>
        <w:rPr/>
        <w:t>for</w:t>
      </w:r>
      <w:r>
        <w:rPr>
          <w:spacing w:val="9"/>
        </w:rPr>
        <w:t> </w:t>
      </w:r>
      <w:r>
        <w:rPr/>
        <w:t>Democractic</w:t>
      </w:r>
      <w:r>
        <w:rPr>
          <w:spacing w:val="9"/>
        </w:rPr>
        <w:t> </w:t>
      </w:r>
      <w:r>
        <w:rPr>
          <w:spacing w:val="-2"/>
        </w:rPr>
        <w:t>Insti-</w:t>
      </w:r>
    </w:p>
    <w:p>
      <w:pPr>
        <w:pStyle w:val="BodyText"/>
        <w:spacing w:after="0" w:line="249" w:lineRule="auto"/>
        <w:jc w:val="both"/>
        <w:sectPr>
          <w:pgSz w:w="12240" w:h="15840"/>
          <w:pgMar w:header="1940" w:footer="0" w:top="2160" w:bottom="280" w:left="1800" w:right="720"/>
        </w:sectPr>
      </w:pPr>
    </w:p>
    <w:p>
      <w:pPr>
        <w:pStyle w:val="BodyText"/>
        <w:spacing w:before="99"/>
      </w:pPr>
    </w:p>
    <w:p>
      <w:pPr>
        <w:pStyle w:val="BodyText"/>
        <w:spacing w:line="249" w:lineRule="auto"/>
        <w:ind w:left="337" w:right="2473"/>
        <w:jc w:val="both"/>
      </w:pPr>
      <w:r>
        <w:rPr/>
        <w:t>tutions and Human Rights 2005).</w:t>
      </w:r>
      <w:r>
        <w:rPr>
          <w:spacing w:val="40"/>
        </w:rPr>
        <w:t> </w:t>
      </w:r>
      <w:r>
        <w:rPr/>
        <w:t>The 2010 election, in which Yanukovych was first elected,</w:t>
      </w:r>
      <w:r>
        <w:rPr>
          <w:spacing w:val="-9"/>
        </w:rPr>
        <w:t> </w:t>
      </w:r>
      <w:r>
        <w:rPr/>
        <w:t>was</w:t>
      </w:r>
      <w:r>
        <w:rPr>
          <w:spacing w:val="-10"/>
        </w:rPr>
        <w:t> </w:t>
      </w:r>
      <w:r>
        <w:rPr/>
        <w:t>relatively</w:t>
      </w:r>
      <w:r>
        <w:rPr>
          <w:spacing w:val="-10"/>
        </w:rPr>
        <w:t> </w:t>
      </w:r>
      <w:r>
        <w:rPr/>
        <w:t>free</w:t>
      </w:r>
      <w:r>
        <w:rPr>
          <w:spacing w:val="-10"/>
        </w:rPr>
        <w:t> </w:t>
      </w:r>
      <w:r>
        <w:rPr/>
        <w:t>of</w:t>
      </w:r>
      <w:r>
        <w:rPr>
          <w:spacing w:val="-10"/>
        </w:rPr>
        <w:t> </w:t>
      </w:r>
      <w:r>
        <w:rPr/>
        <w:t>electoral</w:t>
      </w:r>
      <w:r>
        <w:rPr>
          <w:spacing w:val="-10"/>
        </w:rPr>
        <w:t> </w:t>
      </w:r>
      <w:r>
        <w:rPr/>
        <w:t>fraud,</w:t>
      </w:r>
      <w:r>
        <w:rPr>
          <w:spacing w:val="-9"/>
        </w:rPr>
        <w:t> </w:t>
      </w:r>
      <w:r>
        <w:rPr/>
        <w:t>with</w:t>
      </w:r>
      <w:r>
        <w:rPr>
          <w:spacing w:val="-10"/>
        </w:rPr>
        <w:t> </w:t>
      </w:r>
      <w:r>
        <w:rPr/>
        <w:t>candidates</w:t>
      </w:r>
      <w:r>
        <w:rPr>
          <w:spacing w:val="-10"/>
        </w:rPr>
        <w:t> </w:t>
      </w:r>
      <w:r>
        <w:rPr/>
        <w:t>emphasizing</w:t>
      </w:r>
      <w:r>
        <w:rPr>
          <w:spacing w:val="-10"/>
        </w:rPr>
        <w:t> </w:t>
      </w:r>
      <w:r>
        <w:rPr/>
        <w:t>voter</w:t>
      </w:r>
      <w:r>
        <w:rPr>
          <w:spacing w:val="-10"/>
        </w:rPr>
        <w:t> </w:t>
      </w:r>
      <w:r>
        <w:rPr/>
        <w:t>mobi-lization</w:t>
      </w:r>
      <w:r>
        <w:rPr>
          <w:spacing w:val="-2"/>
        </w:rPr>
        <w:t> </w:t>
      </w:r>
      <w:r>
        <w:rPr/>
        <w:t>(Herron</w:t>
      </w:r>
      <w:r>
        <w:rPr>
          <w:spacing w:val="-2"/>
        </w:rPr>
        <w:t> </w:t>
      </w:r>
      <w:r>
        <w:rPr/>
        <w:t>2011),</w:t>
      </w:r>
      <w:r>
        <w:rPr>
          <w:spacing w:val="-1"/>
        </w:rPr>
        <w:t> </w:t>
      </w:r>
      <w:r>
        <w:rPr/>
        <w:t>though</w:t>
      </w:r>
      <w:r>
        <w:rPr>
          <w:spacing w:val="-2"/>
        </w:rPr>
        <w:t> </w:t>
      </w:r>
      <w:r>
        <w:rPr/>
        <w:t>the</w:t>
      </w:r>
      <w:r>
        <w:rPr>
          <w:spacing w:val="-1"/>
        </w:rPr>
        <w:t> </w:t>
      </w:r>
      <w:r>
        <w:rPr/>
        <w:t>analysis</w:t>
      </w:r>
      <w:r>
        <w:rPr>
          <w:spacing w:val="-2"/>
        </w:rPr>
        <w:t> </w:t>
      </w:r>
      <w:r>
        <w:rPr/>
        <w:t>presented</w:t>
      </w:r>
      <w:r>
        <w:rPr>
          <w:spacing w:val="-1"/>
        </w:rPr>
        <w:t> </w:t>
      </w:r>
      <w:r>
        <w:rPr/>
        <w:t>here</w:t>
      </w:r>
      <w:r>
        <w:rPr>
          <w:spacing w:val="-1"/>
        </w:rPr>
        <w:t> </w:t>
      </w:r>
      <w:r>
        <w:rPr/>
        <w:t>suggests</w:t>
      </w:r>
      <w:r>
        <w:rPr>
          <w:spacing w:val="-2"/>
        </w:rPr>
        <w:t> </w:t>
      </w:r>
      <w:r>
        <w:rPr/>
        <w:t>that</w:t>
      </w:r>
      <w:r>
        <w:rPr>
          <w:spacing w:val="-1"/>
        </w:rPr>
        <w:t> </w:t>
      </w:r>
      <w:r>
        <w:rPr/>
        <w:t>some</w:t>
      </w:r>
      <w:r>
        <w:rPr>
          <w:spacing w:val="-2"/>
        </w:rPr>
        <w:t> </w:t>
      </w:r>
      <w:r>
        <w:rPr/>
        <w:t>of</w:t>
      </w:r>
      <w:r>
        <w:rPr>
          <w:spacing w:val="-1"/>
        </w:rPr>
        <w:t> </w:t>
      </w:r>
      <w:r>
        <w:rPr/>
        <w:t>these mobilization efforts may have been extra-legal and/or characterized by the misuse of state resources (OSCE Office for Democractic Institutions and Human Rights 2010).</w:t>
      </w:r>
    </w:p>
    <w:p>
      <w:pPr>
        <w:pStyle w:val="BodyText"/>
        <w:spacing w:line="249" w:lineRule="auto" w:before="143"/>
        <w:ind w:left="332" w:right="2472" w:firstLine="4"/>
        <w:jc w:val="both"/>
      </w:pPr>
      <w:r>
        <w:rPr/>
        <w:t>Partisan</w:t>
      </w:r>
      <w:r>
        <w:rPr>
          <w:spacing w:val="-2"/>
        </w:rPr>
        <w:t> </w:t>
      </w:r>
      <w:r>
        <w:rPr/>
        <w:t>control</w:t>
      </w:r>
      <w:r>
        <w:rPr>
          <w:spacing w:val="-2"/>
        </w:rPr>
        <w:t> </w:t>
      </w:r>
      <w:r>
        <w:rPr/>
        <w:t>of</w:t>
      </w:r>
      <w:r>
        <w:rPr>
          <w:spacing w:val="-2"/>
        </w:rPr>
        <w:t> </w:t>
      </w:r>
      <w:r>
        <w:rPr/>
        <w:t>election</w:t>
      </w:r>
      <w:r>
        <w:rPr>
          <w:spacing w:val="-2"/>
        </w:rPr>
        <w:t> </w:t>
      </w:r>
      <w:r>
        <w:rPr/>
        <w:t>commissions</w:t>
      </w:r>
      <w:r>
        <w:rPr>
          <w:spacing w:val="-2"/>
        </w:rPr>
        <w:t> </w:t>
      </w:r>
      <w:r>
        <w:rPr/>
        <w:t>at</w:t>
      </w:r>
      <w:r>
        <w:rPr>
          <w:spacing w:val="-2"/>
        </w:rPr>
        <w:t> </w:t>
      </w:r>
      <w:r>
        <w:rPr/>
        <w:t>various</w:t>
      </w:r>
      <w:r>
        <w:rPr>
          <w:spacing w:val="-2"/>
        </w:rPr>
        <w:t> </w:t>
      </w:r>
      <w:r>
        <w:rPr/>
        <w:t>levels</w:t>
      </w:r>
      <w:r>
        <w:rPr>
          <w:spacing w:val="-2"/>
        </w:rPr>
        <w:t> </w:t>
      </w:r>
      <w:r>
        <w:rPr/>
        <w:t>facilitates</w:t>
      </w:r>
      <w:r>
        <w:rPr>
          <w:spacing w:val="-2"/>
        </w:rPr>
        <w:t> </w:t>
      </w:r>
      <w:r>
        <w:rPr/>
        <w:t>electoral</w:t>
      </w:r>
      <w:r>
        <w:rPr>
          <w:spacing w:val="-2"/>
        </w:rPr>
        <w:t> </w:t>
      </w:r>
      <w:r>
        <w:rPr/>
        <w:t>manipu-lation</w:t>
      </w:r>
      <w:r>
        <w:rPr>
          <w:spacing w:val="-4"/>
        </w:rPr>
        <w:t> </w:t>
      </w:r>
      <w:r>
        <w:rPr/>
        <w:t>in</w:t>
      </w:r>
      <w:r>
        <w:rPr>
          <w:spacing w:val="-3"/>
        </w:rPr>
        <w:t> </w:t>
      </w:r>
      <w:r>
        <w:rPr/>
        <w:t>various</w:t>
      </w:r>
      <w:r>
        <w:rPr>
          <w:spacing w:val="-4"/>
        </w:rPr>
        <w:t> </w:t>
      </w:r>
      <w:r>
        <w:rPr/>
        <w:t>forms,</w:t>
      </w:r>
      <w:r>
        <w:rPr>
          <w:spacing w:val="-3"/>
        </w:rPr>
        <w:t> </w:t>
      </w:r>
      <w:r>
        <w:rPr/>
        <w:t>which</w:t>
      </w:r>
      <w:r>
        <w:rPr>
          <w:spacing w:val="-3"/>
        </w:rPr>
        <w:t> </w:t>
      </w:r>
      <w:r>
        <w:rPr/>
        <w:t>observers</w:t>
      </w:r>
      <w:r>
        <w:rPr>
          <w:spacing w:val="-4"/>
        </w:rPr>
        <w:t> </w:t>
      </w:r>
      <w:r>
        <w:rPr/>
        <w:t>frequently</w:t>
      </w:r>
      <w:r>
        <w:rPr>
          <w:spacing w:val="-3"/>
        </w:rPr>
        <w:t> </w:t>
      </w:r>
      <w:r>
        <w:rPr/>
        <w:t>witnessed</w:t>
      </w:r>
      <w:r>
        <w:rPr>
          <w:spacing w:val="-3"/>
        </w:rPr>
        <w:t> </w:t>
      </w:r>
      <w:r>
        <w:rPr/>
        <w:t>in</w:t>
      </w:r>
      <w:r>
        <w:rPr>
          <w:spacing w:val="-4"/>
        </w:rPr>
        <w:t> </w:t>
      </w:r>
      <w:r>
        <w:rPr/>
        <w:t>Ukraine. In</w:t>
      </w:r>
      <w:r>
        <w:rPr>
          <w:spacing w:val="-3"/>
        </w:rPr>
        <w:t> </w:t>
      </w:r>
      <w:r>
        <w:rPr/>
        <w:t>2004,</w:t>
      </w:r>
      <w:r>
        <w:rPr>
          <w:spacing w:val="-3"/>
        </w:rPr>
        <w:t> </w:t>
      </w:r>
      <w:r>
        <w:rPr/>
        <w:t>the OSCE</w:t>
      </w:r>
      <w:r>
        <w:rPr>
          <w:spacing w:val="-11"/>
        </w:rPr>
        <w:t> </w:t>
      </w:r>
      <w:r>
        <w:rPr/>
        <w:t>observed—among</w:t>
      </w:r>
      <w:r>
        <w:rPr>
          <w:spacing w:val="-11"/>
        </w:rPr>
        <w:t> </w:t>
      </w:r>
      <w:r>
        <w:rPr/>
        <w:t>other</w:t>
      </w:r>
      <w:r>
        <w:rPr>
          <w:spacing w:val="-11"/>
        </w:rPr>
        <w:t> </w:t>
      </w:r>
      <w:r>
        <w:rPr/>
        <w:t>issues—ballot</w:t>
      </w:r>
      <w:r>
        <w:rPr>
          <w:spacing w:val="-11"/>
        </w:rPr>
        <w:t> </w:t>
      </w:r>
      <w:r>
        <w:rPr/>
        <w:t>box</w:t>
      </w:r>
      <w:r>
        <w:rPr>
          <w:spacing w:val="-11"/>
        </w:rPr>
        <w:t> </w:t>
      </w:r>
      <w:r>
        <w:rPr/>
        <w:t>stuffing,</w:t>
      </w:r>
      <w:r>
        <w:rPr>
          <w:spacing w:val="-9"/>
        </w:rPr>
        <w:t> </w:t>
      </w:r>
      <w:r>
        <w:rPr/>
        <w:t>irregularities</w:t>
      </w:r>
      <w:r>
        <w:rPr>
          <w:spacing w:val="-11"/>
        </w:rPr>
        <w:t> </w:t>
      </w:r>
      <w:r>
        <w:rPr/>
        <w:t>with</w:t>
      </w:r>
      <w:r>
        <w:rPr>
          <w:spacing w:val="-11"/>
        </w:rPr>
        <w:t> </w:t>
      </w:r>
      <w:r>
        <w:rPr/>
        <w:t>absentee voting, large numbers of voters being turned away from the polls, implausible turnout figures,</w:t>
      </w:r>
      <w:r>
        <w:rPr>
          <w:spacing w:val="-7"/>
        </w:rPr>
        <w:t> </w:t>
      </w:r>
      <w:r>
        <w:rPr/>
        <w:t>and</w:t>
      </w:r>
      <w:r>
        <w:rPr>
          <w:spacing w:val="-8"/>
        </w:rPr>
        <w:t> </w:t>
      </w:r>
      <w:r>
        <w:rPr/>
        <w:t>suspicious</w:t>
      </w:r>
      <w:r>
        <w:rPr>
          <w:spacing w:val="-8"/>
        </w:rPr>
        <w:t> </w:t>
      </w:r>
      <w:r>
        <w:rPr/>
        <w:t>tabulation</w:t>
      </w:r>
      <w:r>
        <w:rPr>
          <w:spacing w:val="-8"/>
        </w:rPr>
        <w:t> </w:t>
      </w:r>
      <w:r>
        <w:rPr/>
        <w:t>process.</w:t>
      </w:r>
      <w:r>
        <w:rPr>
          <w:spacing w:val="11"/>
        </w:rPr>
        <w:t> </w:t>
      </w:r>
      <w:r>
        <w:rPr/>
        <w:t>All</w:t>
      </w:r>
      <w:r>
        <w:rPr>
          <w:spacing w:val="-8"/>
        </w:rPr>
        <w:t> </w:t>
      </w:r>
      <w:r>
        <w:rPr/>
        <w:t>of</w:t>
      </w:r>
      <w:r>
        <w:rPr>
          <w:spacing w:val="-8"/>
        </w:rPr>
        <w:t> </w:t>
      </w:r>
      <w:r>
        <w:rPr/>
        <w:t>these</w:t>
      </w:r>
      <w:r>
        <w:rPr>
          <w:spacing w:val="-8"/>
        </w:rPr>
        <w:t> </w:t>
      </w:r>
      <w:r>
        <w:rPr/>
        <w:t>forms</w:t>
      </w:r>
      <w:r>
        <w:rPr>
          <w:spacing w:val="-8"/>
        </w:rPr>
        <w:t> </w:t>
      </w:r>
      <w:r>
        <w:rPr/>
        <w:t>of</w:t>
      </w:r>
      <w:r>
        <w:rPr>
          <w:spacing w:val="-8"/>
        </w:rPr>
        <w:t> </w:t>
      </w:r>
      <w:r>
        <w:rPr/>
        <w:t>electoral</w:t>
      </w:r>
      <w:r>
        <w:rPr>
          <w:spacing w:val="-8"/>
        </w:rPr>
        <w:t> </w:t>
      </w:r>
      <w:r>
        <w:rPr/>
        <w:t>manipulation are</w:t>
      </w:r>
      <w:r>
        <w:rPr>
          <w:spacing w:val="-10"/>
        </w:rPr>
        <w:t> </w:t>
      </w:r>
      <w:r>
        <w:rPr/>
        <w:t>either</w:t>
      </w:r>
      <w:r>
        <w:rPr>
          <w:spacing w:val="-9"/>
        </w:rPr>
        <w:t> </w:t>
      </w:r>
      <w:r>
        <w:rPr/>
        <w:t>implemented</w:t>
      </w:r>
      <w:r>
        <w:rPr>
          <w:spacing w:val="-9"/>
        </w:rPr>
        <w:t> </w:t>
      </w:r>
      <w:r>
        <w:rPr/>
        <w:t>or</w:t>
      </w:r>
      <w:r>
        <w:rPr>
          <w:spacing w:val="-10"/>
        </w:rPr>
        <w:t> </w:t>
      </w:r>
      <w:r>
        <w:rPr/>
        <w:t>influenced</w:t>
      </w:r>
      <w:r>
        <w:rPr>
          <w:spacing w:val="-9"/>
        </w:rPr>
        <w:t> </w:t>
      </w:r>
      <w:r>
        <w:rPr/>
        <w:t>by</w:t>
      </w:r>
      <w:r>
        <w:rPr>
          <w:spacing w:val="-9"/>
        </w:rPr>
        <w:t> </w:t>
      </w:r>
      <w:r>
        <w:rPr/>
        <w:t>election</w:t>
      </w:r>
      <w:r>
        <w:rPr>
          <w:spacing w:val="-10"/>
        </w:rPr>
        <w:t> </w:t>
      </w:r>
      <w:r>
        <w:rPr/>
        <w:t>commissioners</w:t>
      </w:r>
      <w:r>
        <w:rPr>
          <w:spacing w:val="-9"/>
        </w:rPr>
        <w:t> </w:t>
      </w:r>
      <w:r>
        <w:rPr/>
        <w:t>at</w:t>
      </w:r>
      <w:r>
        <w:rPr>
          <w:spacing w:val="-9"/>
        </w:rPr>
        <w:t> </w:t>
      </w:r>
      <w:r>
        <w:rPr/>
        <w:t>the</w:t>
      </w:r>
      <w:r>
        <w:rPr>
          <w:spacing w:val="-10"/>
        </w:rPr>
        <w:t> </w:t>
      </w:r>
      <w:r>
        <w:rPr/>
        <w:t>precinct,</w:t>
      </w:r>
      <w:r>
        <w:rPr>
          <w:spacing w:val="-9"/>
        </w:rPr>
        <w:t> </w:t>
      </w:r>
      <w:r>
        <w:rPr/>
        <w:t>territo-rial,</w:t>
      </w:r>
      <w:r>
        <w:rPr>
          <w:spacing w:val="-1"/>
        </w:rPr>
        <w:t> </w:t>
      </w:r>
      <w:r>
        <w:rPr/>
        <w:t>or</w:t>
      </w:r>
      <w:r>
        <w:rPr>
          <w:spacing w:val="-2"/>
        </w:rPr>
        <w:t> </w:t>
      </w:r>
      <w:r>
        <w:rPr/>
        <w:t>central</w:t>
      </w:r>
      <w:r>
        <w:rPr>
          <w:spacing w:val="-2"/>
        </w:rPr>
        <w:t> </w:t>
      </w:r>
      <w:r>
        <w:rPr/>
        <w:t>level.</w:t>
      </w:r>
      <w:r>
        <w:rPr>
          <w:spacing w:val="19"/>
        </w:rPr>
        <w:t> </w:t>
      </w:r>
      <w:r>
        <w:rPr/>
        <w:t>Similar</w:t>
      </w:r>
      <w:r>
        <w:rPr>
          <w:spacing w:val="-2"/>
        </w:rPr>
        <w:t> </w:t>
      </w:r>
      <w:r>
        <w:rPr/>
        <w:t>problems</w:t>
      </w:r>
      <w:r>
        <w:rPr>
          <w:spacing w:val="-2"/>
        </w:rPr>
        <w:t> </w:t>
      </w:r>
      <w:r>
        <w:rPr/>
        <w:t>were</w:t>
      </w:r>
      <w:r>
        <w:rPr>
          <w:spacing w:val="-2"/>
        </w:rPr>
        <w:t> </w:t>
      </w:r>
      <w:r>
        <w:rPr/>
        <w:t>observed</w:t>
      </w:r>
      <w:r>
        <w:rPr>
          <w:spacing w:val="-2"/>
        </w:rPr>
        <w:t> </w:t>
      </w:r>
      <w:r>
        <w:rPr/>
        <w:t>by</w:t>
      </w:r>
      <w:r>
        <w:rPr>
          <w:spacing w:val="-2"/>
        </w:rPr>
        <w:t> </w:t>
      </w:r>
      <w:r>
        <w:rPr/>
        <w:t>the</w:t>
      </w:r>
      <w:r>
        <w:rPr>
          <w:spacing w:val="-2"/>
        </w:rPr>
        <w:t> </w:t>
      </w:r>
      <w:r>
        <w:rPr/>
        <w:t>OSCE</w:t>
      </w:r>
      <w:r>
        <w:rPr>
          <w:spacing w:val="-2"/>
        </w:rPr>
        <w:t> </w:t>
      </w:r>
      <w:r>
        <w:rPr/>
        <w:t>in</w:t>
      </w:r>
      <w:r>
        <w:rPr>
          <w:spacing w:val="-2"/>
        </w:rPr>
        <w:t> </w:t>
      </w:r>
      <w:r>
        <w:rPr/>
        <w:t>2012,</w:t>
      </w:r>
      <w:r>
        <w:rPr>
          <w:spacing w:val="-1"/>
        </w:rPr>
        <w:t> </w:t>
      </w:r>
      <w:r>
        <w:rPr/>
        <w:t>when</w:t>
      </w:r>
      <w:r>
        <w:rPr>
          <w:spacing w:val="-2"/>
        </w:rPr>
        <w:t> </w:t>
      </w:r>
      <w:r>
        <w:rPr/>
        <w:t>ob-servers</w:t>
      </w:r>
      <w:r>
        <w:rPr>
          <w:spacing w:val="-13"/>
        </w:rPr>
        <w:t> </w:t>
      </w:r>
      <w:r>
        <w:rPr/>
        <w:t>negatively</w:t>
      </w:r>
      <w:r>
        <w:rPr>
          <w:spacing w:val="-12"/>
        </w:rPr>
        <w:t> </w:t>
      </w:r>
      <w:r>
        <w:rPr/>
        <w:t>assessed</w:t>
      </w:r>
      <w:r>
        <w:rPr>
          <w:spacing w:val="-13"/>
        </w:rPr>
        <w:t> </w:t>
      </w:r>
      <w:r>
        <w:rPr/>
        <w:t>the</w:t>
      </w:r>
      <w:r>
        <w:rPr>
          <w:spacing w:val="-12"/>
        </w:rPr>
        <w:t> </w:t>
      </w:r>
      <w:r>
        <w:rPr/>
        <w:t>vote</w:t>
      </w:r>
      <w:r>
        <w:rPr>
          <w:spacing w:val="-13"/>
        </w:rPr>
        <w:t> </w:t>
      </w:r>
      <w:r>
        <w:rPr/>
        <w:t>count</w:t>
      </w:r>
      <w:r>
        <w:rPr>
          <w:spacing w:val="-12"/>
        </w:rPr>
        <w:t> </w:t>
      </w:r>
      <w:r>
        <w:rPr/>
        <w:t>in</w:t>
      </w:r>
      <w:r>
        <w:rPr>
          <w:spacing w:val="-13"/>
        </w:rPr>
        <w:t> </w:t>
      </w:r>
      <w:r>
        <w:rPr/>
        <w:t>eleven</w:t>
      </w:r>
      <w:r>
        <w:rPr>
          <w:spacing w:val="-12"/>
        </w:rPr>
        <w:t> </w:t>
      </w:r>
      <w:r>
        <w:rPr/>
        <w:t>percent</w:t>
      </w:r>
      <w:r>
        <w:rPr>
          <w:spacing w:val="-13"/>
        </w:rPr>
        <w:t> </w:t>
      </w:r>
      <w:r>
        <w:rPr/>
        <w:t>of</w:t>
      </w:r>
      <w:r>
        <w:rPr>
          <w:spacing w:val="-12"/>
        </w:rPr>
        <w:t> </w:t>
      </w:r>
      <w:r>
        <w:rPr/>
        <w:t>monitored</w:t>
      </w:r>
      <w:r>
        <w:rPr>
          <w:spacing w:val="-13"/>
        </w:rPr>
        <w:t> </w:t>
      </w:r>
      <w:r>
        <w:rPr/>
        <w:t>precincts,</w:t>
      </w:r>
      <w:r>
        <w:rPr>
          <w:spacing w:val="-12"/>
        </w:rPr>
        <w:t> </w:t>
      </w:r>
      <w:r>
        <w:rPr/>
        <w:t>and tabulation was negatively assessed in almost half of the 161 district election commis-sions</w:t>
      </w:r>
      <w:r>
        <w:rPr>
          <w:spacing w:val="-2"/>
        </w:rPr>
        <w:t> </w:t>
      </w:r>
      <w:r>
        <w:rPr/>
        <w:t>monitored</w:t>
      </w:r>
      <w:r>
        <w:rPr>
          <w:spacing w:val="-2"/>
        </w:rPr>
        <w:t> </w:t>
      </w:r>
      <w:r>
        <w:rPr/>
        <w:t>(OSCE</w:t>
      </w:r>
      <w:r>
        <w:rPr>
          <w:spacing w:val="-2"/>
        </w:rPr>
        <w:t> </w:t>
      </w:r>
      <w:r>
        <w:rPr/>
        <w:t>Office</w:t>
      </w:r>
      <w:r>
        <w:rPr>
          <w:spacing w:val="-2"/>
        </w:rPr>
        <w:t> </w:t>
      </w:r>
      <w:r>
        <w:rPr/>
        <w:t>for</w:t>
      </w:r>
      <w:r>
        <w:rPr>
          <w:spacing w:val="-2"/>
        </w:rPr>
        <w:t> </w:t>
      </w:r>
      <w:r>
        <w:rPr/>
        <w:t>Democractic</w:t>
      </w:r>
      <w:r>
        <w:rPr>
          <w:spacing w:val="-2"/>
        </w:rPr>
        <w:t> </w:t>
      </w:r>
      <w:r>
        <w:rPr/>
        <w:t>Institutions</w:t>
      </w:r>
      <w:r>
        <w:rPr>
          <w:spacing w:val="-2"/>
        </w:rPr>
        <w:t> </w:t>
      </w:r>
      <w:r>
        <w:rPr/>
        <w:t>and</w:t>
      </w:r>
      <w:r>
        <w:rPr>
          <w:spacing w:val="-2"/>
        </w:rPr>
        <w:t> </w:t>
      </w:r>
      <w:r>
        <w:rPr/>
        <w:t>Human</w:t>
      </w:r>
      <w:r>
        <w:rPr>
          <w:spacing w:val="-2"/>
        </w:rPr>
        <w:t> </w:t>
      </w:r>
      <w:r>
        <w:rPr/>
        <w:t>Rights</w:t>
      </w:r>
      <w:r>
        <w:rPr>
          <w:spacing w:val="-2"/>
        </w:rPr>
        <w:t> </w:t>
      </w:r>
      <w:r>
        <w:rPr/>
        <w:t>2013).</w:t>
      </w:r>
    </w:p>
    <w:p>
      <w:pPr>
        <w:pStyle w:val="BodyText"/>
        <w:spacing w:line="249" w:lineRule="auto" w:before="142"/>
        <w:ind w:left="330" w:right="2472" w:firstLine="7"/>
        <w:jc w:val="both"/>
      </w:pPr>
      <w:r>
        <w:rPr/>
        <w:t>In sum, the context of the case is one in which formal democratic structures coexisted </w:t>
      </w:r>
      <w:r>
        <w:rPr>
          <w:spacing w:val="-2"/>
        </w:rPr>
        <w:t>with</w:t>
      </w:r>
      <w:r>
        <w:rPr>
          <w:spacing w:val="-7"/>
        </w:rPr>
        <w:t> </w:t>
      </w:r>
      <w:r>
        <w:rPr>
          <w:spacing w:val="-2"/>
        </w:rPr>
        <w:t>deeply</w:t>
      </w:r>
      <w:r>
        <w:rPr>
          <w:spacing w:val="-7"/>
        </w:rPr>
        <w:t> </w:t>
      </w:r>
      <w:r>
        <w:rPr>
          <w:spacing w:val="-2"/>
        </w:rPr>
        <w:t>embedded</w:t>
      </w:r>
      <w:r>
        <w:rPr>
          <w:spacing w:val="-7"/>
        </w:rPr>
        <w:t> </w:t>
      </w:r>
      <w:r>
        <w:rPr>
          <w:spacing w:val="-2"/>
        </w:rPr>
        <w:t>patronage</w:t>
      </w:r>
      <w:r>
        <w:rPr>
          <w:spacing w:val="-6"/>
        </w:rPr>
        <w:t> </w:t>
      </w:r>
      <w:r>
        <w:rPr>
          <w:spacing w:val="-2"/>
        </w:rPr>
        <w:t>networks,</w:t>
      </w:r>
      <w:r>
        <w:rPr>
          <w:spacing w:val="-3"/>
        </w:rPr>
        <w:t> </w:t>
      </w:r>
      <w:r>
        <w:rPr>
          <w:spacing w:val="-2"/>
        </w:rPr>
        <w:t>which</w:t>
      </w:r>
      <w:r>
        <w:rPr>
          <w:spacing w:val="-7"/>
        </w:rPr>
        <w:t> </w:t>
      </w:r>
      <w:r>
        <w:rPr>
          <w:spacing w:val="-2"/>
        </w:rPr>
        <w:t>were</w:t>
      </w:r>
      <w:r>
        <w:rPr>
          <w:spacing w:val="-7"/>
        </w:rPr>
        <w:t> </w:t>
      </w:r>
      <w:r>
        <w:rPr>
          <w:spacing w:val="-2"/>
        </w:rPr>
        <w:t>consistently</w:t>
      </w:r>
      <w:r>
        <w:rPr>
          <w:spacing w:val="-6"/>
        </w:rPr>
        <w:t> </w:t>
      </w:r>
      <w:r>
        <w:rPr>
          <w:spacing w:val="-2"/>
        </w:rPr>
        <w:t>employed</w:t>
      </w:r>
      <w:r>
        <w:rPr>
          <w:spacing w:val="-7"/>
        </w:rPr>
        <w:t> </w:t>
      </w:r>
      <w:r>
        <w:rPr>
          <w:spacing w:val="-2"/>
        </w:rPr>
        <w:t>to</w:t>
      </w:r>
      <w:r>
        <w:rPr>
          <w:spacing w:val="-7"/>
        </w:rPr>
        <w:t> </w:t>
      </w:r>
      <w:r>
        <w:rPr>
          <w:spacing w:val="-2"/>
        </w:rPr>
        <w:t>under-</w:t>
      </w:r>
      <w:r>
        <w:rPr/>
        <w:t>mine electoral integrity.</w:t>
      </w:r>
      <w:r>
        <w:rPr>
          <w:spacing w:val="36"/>
        </w:rPr>
        <w:t> </w:t>
      </w:r>
      <w:r>
        <w:rPr/>
        <w:t>A relatively polarized electorate, however—partially reflect-ing historical socioeconomic and cultural differences across regions—helped prevent any</w:t>
      </w:r>
      <w:r>
        <w:rPr>
          <w:spacing w:val="-7"/>
        </w:rPr>
        <w:t> </w:t>
      </w:r>
      <w:r>
        <w:rPr/>
        <w:t>one</w:t>
      </w:r>
      <w:r>
        <w:rPr>
          <w:spacing w:val="-7"/>
        </w:rPr>
        <w:t> </w:t>
      </w:r>
      <w:r>
        <w:rPr/>
        <w:t>party</w:t>
      </w:r>
      <w:r>
        <w:rPr>
          <w:spacing w:val="-7"/>
        </w:rPr>
        <w:t> </w:t>
      </w:r>
      <w:r>
        <w:rPr/>
        <w:t>or</w:t>
      </w:r>
      <w:r>
        <w:rPr>
          <w:spacing w:val="-7"/>
        </w:rPr>
        <w:t> </w:t>
      </w:r>
      <w:r>
        <w:rPr/>
        <w:t>faction</w:t>
      </w:r>
      <w:r>
        <w:rPr>
          <w:spacing w:val="-7"/>
        </w:rPr>
        <w:t> </w:t>
      </w:r>
      <w:r>
        <w:rPr/>
        <w:t>from</w:t>
      </w:r>
      <w:r>
        <w:rPr>
          <w:spacing w:val="-7"/>
        </w:rPr>
        <w:t> </w:t>
      </w:r>
      <w:r>
        <w:rPr/>
        <w:t>consolidating</w:t>
      </w:r>
      <w:r>
        <w:rPr>
          <w:spacing w:val="-7"/>
        </w:rPr>
        <w:t> </w:t>
      </w:r>
      <w:r>
        <w:rPr/>
        <w:t>control.</w:t>
      </w:r>
      <w:r>
        <w:rPr>
          <w:spacing w:val="11"/>
        </w:rPr>
        <w:t> </w:t>
      </w:r>
      <w:r>
        <w:rPr/>
        <w:t>particularly</w:t>
      </w:r>
      <w:r>
        <w:rPr>
          <w:spacing w:val="-7"/>
        </w:rPr>
        <w:t> </w:t>
      </w:r>
      <w:r>
        <w:rPr/>
        <w:t>benefiting</w:t>
      </w:r>
      <w:r>
        <w:rPr>
          <w:spacing w:val="-7"/>
        </w:rPr>
        <w:t> </w:t>
      </w:r>
      <w:r>
        <w:rPr/>
        <w:t>pro-eastern political forces.</w:t>
      </w:r>
    </w:p>
    <w:p>
      <w:pPr>
        <w:pStyle w:val="BodyText"/>
        <w:spacing w:before="115"/>
      </w:pPr>
    </w:p>
    <w:p>
      <w:pPr>
        <w:pStyle w:val="Heading3"/>
        <w:numPr>
          <w:ilvl w:val="2"/>
          <w:numId w:val="6"/>
        </w:numPr>
        <w:tabs>
          <w:tab w:pos="1054" w:val="left" w:leader="none"/>
        </w:tabs>
        <w:spacing w:line="240" w:lineRule="auto" w:before="0" w:after="0"/>
        <w:ind w:left="1054" w:right="0" w:hanging="717"/>
        <w:jc w:val="left"/>
      </w:pPr>
      <w:r>
        <w:rPr/>
        <w:t>Frustrated</w:t>
      </w:r>
      <w:r>
        <w:rPr>
          <w:spacing w:val="-13"/>
        </w:rPr>
        <w:t> </w:t>
      </w:r>
      <w:r>
        <w:rPr/>
        <w:t>efforts</w:t>
      </w:r>
      <w:r>
        <w:rPr>
          <w:spacing w:val="-13"/>
        </w:rPr>
        <w:t> </w:t>
      </w:r>
      <w:r>
        <w:rPr/>
        <w:t>to</w:t>
      </w:r>
      <w:r>
        <w:rPr>
          <w:spacing w:val="-12"/>
        </w:rPr>
        <w:t> </w:t>
      </w:r>
      <w:r>
        <w:rPr/>
        <w:t>consolidate</w:t>
      </w:r>
      <w:r>
        <w:rPr>
          <w:spacing w:val="-13"/>
        </w:rPr>
        <w:t> </w:t>
      </w:r>
      <w:r>
        <w:rPr>
          <w:spacing w:val="-2"/>
        </w:rPr>
        <w:t>power</w:t>
      </w:r>
    </w:p>
    <w:p>
      <w:pPr>
        <w:pStyle w:val="BodyText"/>
        <w:spacing w:line="249" w:lineRule="auto" w:before="145"/>
        <w:ind w:left="337" w:right="2472"/>
        <w:jc w:val="both"/>
      </w:pPr>
      <w:r>
        <w:rPr>
          <w:spacing w:val="-2"/>
        </w:rPr>
        <w:t>Soviet</w:t>
      </w:r>
      <w:r>
        <w:rPr>
          <w:spacing w:val="-4"/>
        </w:rPr>
        <w:t> </w:t>
      </w:r>
      <w:r>
        <w:rPr>
          <w:spacing w:val="-2"/>
        </w:rPr>
        <w:t>Ukraine</w:t>
      </w:r>
      <w:r>
        <w:rPr>
          <w:spacing w:val="-4"/>
        </w:rPr>
        <w:t> </w:t>
      </w:r>
      <w:r>
        <w:rPr>
          <w:spacing w:val="-2"/>
        </w:rPr>
        <w:t>was</w:t>
      </w:r>
      <w:r>
        <w:rPr>
          <w:spacing w:val="-4"/>
        </w:rPr>
        <w:t> </w:t>
      </w:r>
      <w:r>
        <w:rPr>
          <w:spacing w:val="-2"/>
        </w:rPr>
        <w:t>characterized</w:t>
      </w:r>
      <w:r>
        <w:rPr>
          <w:spacing w:val="-4"/>
        </w:rPr>
        <w:t> </w:t>
      </w:r>
      <w:r>
        <w:rPr>
          <w:spacing w:val="-2"/>
        </w:rPr>
        <w:t>by</w:t>
      </w:r>
      <w:r>
        <w:rPr>
          <w:spacing w:val="-4"/>
        </w:rPr>
        <w:t> </w:t>
      </w:r>
      <w:r>
        <w:rPr>
          <w:spacing w:val="-2"/>
        </w:rPr>
        <w:t>heavy</w:t>
      </w:r>
      <w:r>
        <w:rPr>
          <w:spacing w:val="-4"/>
        </w:rPr>
        <w:t> </w:t>
      </w:r>
      <w:r>
        <w:rPr>
          <w:spacing w:val="-2"/>
        </w:rPr>
        <w:t>reliance</w:t>
      </w:r>
      <w:r>
        <w:rPr>
          <w:spacing w:val="-4"/>
        </w:rPr>
        <w:t> </w:t>
      </w:r>
      <w:r>
        <w:rPr>
          <w:spacing w:val="-2"/>
        </w:rPr>
        <w:t>on</w:t>
      </w:r>
      <w:r>
        <w:rPr>
          <w:spacing w:val="-4"/>
        </w:rPr>
        <w:t> </w:t>
      </w:r>
      <w:r>
        <w:rPr>
          <w:spacing w:val="-2"/>
        </w:rPr>
        <w:t>patronage</w:t>
      </w:r>
      <w:r>
        <w:rPr>
          <w:spacing w:val="-4"/>
        </w:rPr>
        <w:t> </w:t>
      </w:r>
      <w:r>
        <w:rPr>
          <w:spacing w:val="-2"/>
        </w:rPr>
        <w:t>and</w:t>
      </w:r>
      <w:r>
        <w:rPr>
          <w:spacing w:val="-4"/>
        </w:rPr>
        <w:t> </w:t>
      </w:r>
      <w:r>
        <w:rPr>
          <w:spacing w:val="-2"/>
        </w:rPr>
        <w:t>clientelism, trans-</w:t>
      </w:r>
      <w:r>
        <w:rPr/>
        <w:t>mitted by informal networks operating within the formal Communist Party and com-mand</w:t>
      </w:r>
      <w:r>
        <w:rPr>
          <w:spacing w:val="-9"/>
        </w:rPr>
        <w:t> </w:t>
      </w:r>
      <w:r>
        <w:rPr/>
        <w:t>economy</w:t>
      </w:r>
      <w:r>
        <w:rPr>
          <w:spacing w:val="-9"/>
        </w:rPr>
        <w:t> </w:t>
      </w:r>
      <w:r>
        <w:rPr/>
        <w:t>structures</w:t>
      </w:r>
      <w:r>
        <w:rPr>
          <w:spacing w:val="-9"/>
        </w:rPr>
        <w:t> </w:t>
      </w:r>
      <w:r>
        <w:rPr/>
        <w:t>in</w:t>
      </w:r>
      <w:r>
        <w:rPr>
          <w:spacing w:val="-9"/>
        </w:rPr>
        <w:t> </w:t>
      </w:r>
      <w:r>
        <w:rPr/>
        <w:t>a</w:t>
      </w:r>
      <w:r>
        <w:rPr>
          <w:spacing w:val="-9"/>
        </w:rPr>
        <w:t> </w:t>
      </w:r>
      <w:r>
        <w:rPr/>
        <w:t>system</w:t>
      </w:r>
      <w:r>
        <w:rPr>
          <w:spacing w:val="-9"/>
        </w:rPr>
        <w:t> </w:t>
      </w:r>
      <w:r>
        <w:rPr/>
        <w:t>Kitschelt</w:t>
      </w:r>
      <w:r>
        <w:rPr>
          <w:spacing w:val="-9"/>
        </w:rPr>
        <w:t> </w:t>
      </w:r>
      <w:r>
        <w:rPr/>
        <w:t>calls</w:t>
      </w:r>
      <w:r>
        <w:rPr>
          <w:spacing w:val="-9"/>
        </w:rPr>
        <w:t> </w:t>
      </w:r>
      <w:r>
        <w:rPr/>
        <w:t>(1995)</w:t>
      </w:r>
      <w:r>
        <w:rPr>
          <w:spacing w:val="-9"/>
        </w:rPr>
        <w:t> </w:t>
      </w:r>
      <w:r>
        <w:rPr/>
        <w:t>terms</w:t>
      </w:r>
      <w:r>
        <w:rPr>
          <w:spacing w:val="-9"/>
        </w:rPr>
        <w:t> </w:t>
      </w:r>
      <w:r>
        <w:rPr/>
        <w:t>patrimonial</w:t>
      </w:r>
      <w:r>
        <w:rPr>
          <w:spacing w:val="-9"/>
        </w:rPr>
        <w:t> </w:t>
      </w:r>
      <w:r>
        <w:rPr/>
        <w:t>commu-nism.</w:t>
      </w:r>
      <w:r>
        <w:rPr>
          <w:spacing w:val="21"/>
        </w:rPr>
        <w:t> </w:t>
      </w:r>
      <w:r>
        <w:rPr/>
        <w:t>This</w:t>
      </w:r>
      <w:r>
        <w:rPr>
          <w:spacing w:val="-2"/>
        </w:rPr>
        <w:t> </w:t>
      </w:r>
      <w:r>
        <w:rPr/>
        <w:t>framework</w:t>
      </w:r>
      <w:r>
        <w:rPr>
          <w:spacing w:val="-1"/>
        </w:rPr>
        <w:t> </w:t>
      </w:r>
      <w:r>
        <w:rPr/>
        <w:t>persisted</w:t>
      </w:r>
      <w:r>
        <w:rPr>
          <w:spacing w:val="-1"/>
        </w:rPr>
        <w:t> </w:t>
      </w:r>
      <w:r>
        <w:rPr/>
        <w:t>in</w:t>
      </w:r>
      <w:r>
        <w:rPr>
          <w:spacing w:val="-1"/>
        </w:rPr>
        <w:t> </w:t>
      </w:r>
      <w:r>
        <w:rPr/>
        <w:t>post-Soviet</w:t>
      </w:r>
      <w:r>
        <w:rPr>
          <w:spacing w:val="-1"/>
        </w:rPr>
        <w:t> </w:t>
      </w:r>
      <w:r>
        <w:rPr/>
        <w:t>Ukraine,</w:t>
      </w:r>
      <w:r>
        <w:rPr>
          <w:spacing w:val="-1"/>
        </w:rPr>
        <w:t> </w:t>
      </w:r>
      <w:r>
        <w:rPr/>
        <w:t>as</w:t>
      </w:r>
      <w:r>
        <w:rPr>
          <w:spacing w:val="-2"/>
        </w:rPr>
        <w:t> </w:t>
      </w:r>
      <w:r>
        <w:rPr/>
        <w:t>many</w:t>
      </w:r>
      <w:r>
        <w:rPr>
          <w:spacing w:val="-1"/>
        </w:rPr>
        <w:t> </w:t>
      </w:r>
      <w:r>
        <w:rPr/>
        <w:t>political</w:t>
      </w:r>
      <w:r>
        <w:rPr>
          <w:spacing w:val="-1"/>
        </w:rPr>
        <w:t> </w:t>
      </w:r>
      <w:r>
        <w:rPr/>
        <w:t>and</w:t>
      </w:r>
      <w:r>
        <w:rPr>
          <w:spacing w:val="-1"/>
        </w:rPr>
        <w:t> </w:t>
      </w:r>
      <w:r>
        <w:rPr/>
        <w:t>bureau-cratic officeholders remained in place, while communist-era managers and officials became private-sector owners of capital (Zimmer &amp; Haran 2008).</w:t>
      </w:r>
      <w:r>
        <w:rPr>
          <w:spacing w:val="40"/>
        </w:rPr>
        <w:t> </w:t>
      </w:r>
      <w:r>
        <w:rPr/>
        <w:t>Especially in the heavily industrialized eastern parts of the country, where small-scale enterprises are less common (Aslund 2005), large portions of the population are dependent on state-or</w:t>
      </w:r>
      <w:r>
        <w:rPr>
          <w:spacing w:val="-7"/>
        </w:rPr>
        <w:t> </w:t>
      </w:r>
      <w:r>
        <w:rPr/>
        <w:t>employer-based</w:t>
      </w:r>
      <w:r>
        <w:rPr>
          <w:spacing w:val="-7"/>
        </w:rPr>
        <w:t> </w:t>
      </w:r>
      <w:r>
        <w:rPr/>
        <w:t>patronage</w:t>
      </w:r>
      <w:r>
        <w:rPr>
          <w:spacing w:val="-6"/>
        </w:rPr>
        <w:t> </w:t>
      </w:r>
      <w:r>
        <w:rPr/>
        <w:t>(Zimmer</w:t>
      </w:r>
      <w:r>
        <w:rPr>
          <w:spacing w:val="-7"/>
        </w:rPr>
        <w:t> </w:t>
      </w:r>
      <w:r>
        <w:rPr/>
        <w:t>2005). A</w:t>
      </w:r>
      <w:r>
        <w:rPr>
          <w:spacing w:val="-7"/>
        </w:rPr>
        <w:t> </w:t>
      </w:r>
      <w:r>
        <w:rPr/>
        <w:t>power</w:t>
      </w:r>
      <w:r>
        <w:rPr>
          <w:spacing w:val="-6"/>
        </w:rPr>
        <w:t> </w:t>
      </w:r>
      <w:r>
        <w:rPr/>
        <w:t>vertical</w:t>
      </w:r>
      <w:r>
        <w:rPr>
          <w:spacing w:val="-7"/>
        </w:rPr>
        <w:t> </w:t>
      </w:r>
      <w:r>
        <w:rPr/>
        <w:t>has</w:t>
      </w:r>
      <w:r>
        <w:rPr>
          <w:spacing w:val="-7"/>
        </w:rPr>
        <w:t> </w:t>
      </w:r>
      <w:r>
        <w:rPr/>
        <w:t>been</w:t>
      </w:r>
      <w:r>
        <w:rPr>
          <w:spacing w:val="-6"/>
        </w:rPr>
        <w:t> </w:t>
      </w:r>
      <w:r>
        <w:rPr/>
        <w:t>solidly</w:t>
      </w:r>
      <w:r>
        <w:rPr>
          <w:spacing w:val="-7"/>
        </w:rPr>
        <w:t> </w:t>
      </w:r>
      <w:r>
        <w:rPr/>
        <w:t>estab-</w:t>
      </w:r>
      <w:r>
        <w:rPr>
          <w:spacing w:val="-2"/>
        </w:rPr>
        <w:t>lished</w:t>
      </w:r>
      <w:r>
        <w:rPr>
          <w:spacing w:val="-9"/>
        </w:rPr>
        <w:t> </w:t>
      </w:r>
      <w:r>
        <w:rPr>
          <w:spacing w:val="-2"/>
        </w:rPr>
        <w:t>in</w:t>
      </w:r>
      <w:r>
        <w:rPr>
          <w:spacing w:val="-9"/>
        </w:rPr>
        <w:t> </w:t>
      </w:r>
      <w:r>
        <w:rPr>
          <w:spacing w:val="-2"/>
        </w:rPr>
        <w:t>the</w:t>
      </w:r>
      <w:r>
        <w:rPr>
          <w:spacing w:val="-9"/>
        </w:rPr>
        <w:t> </w:t>
      </w:r>
      <w:r>
        <w:rPr>
          <w:spacing w:val="-2"/>
        </w:rPr>
        <w:t>eastern</w:t>
      </w:r>
      <w:r>
        <w:rPr>
          <w:spacing w:val="-9"/>
        </w:rPr>
        <w:t> </w:t>
      </w:r>
      <w:r>
        <w:rPr>
          <w:spacing w:val="-2"/>
        </w:rPr>
        <w:t>part</w:t>
      </w:r>
      <w:r>
        <w:rPr>
          <w:spacing w:val="-9"/>
        </w:rPr>
        <w:t> </w:t>
      </w:r>
      <w:r>
        <w:rPr>
          <w:spacing w:val="-2"/>
        </w:rPr>
        <w:t>of</w:t>
      </w:r>
      <w:r>
        <w:rPr>
          <w:spacing w:val="-9"/>
        </w:rPr>
        <w:t> </w:t>
      </w:r>
      <w:r>
        <w:rPr>
          <w:spacing w:val="-2"/>
        </w:rPr>
        <w:t>the</w:t>
      </w:r>
      <w:r>
        <w:rPr>
          <w:spacing w:val="-9"/>
        </w:rPr>
        <w:t> </w:t>
      </w:r>
      <w:r>
        <w:rPr>
          <w:spacing w:val="-2"/>
        </w:rPr>
        <w:t>country,</w:t>
      </w:r>
      <w:r>
        <w:rPr>
          <w:spacing w:val="-7"/>
        </w:rPr>
        <w:t> </w:t>
      </w:r>
      <w:r>
        <w:rPr>
          <w:spacing w:val="-2"/>
        </w:rPr>
        <w:t>based</w:t>
      </w:r>
      <w:r>
        <w:rPr>
          <w:spacing w:val="-9"/>
        </w:rPr>
        <w:t> </w:t>
      </w:r>
      <w:r>
        <w:rPr>
          <w:spacing w:val="-2"/>
        </w:rPr>
        <w:t>on</w:t>
      </w:r>
      <w:r>
        <w:rPr>
          <w:spacing w:val="-9"/>
        </w:rPr>
        <w:t> </w:t>
      </w:r>
      <w:r>
        <w:rPr>
          <w:spacing w:val="-2"/>
        </w:rPr>
        <w:t>an</w:t>
      </w:r>
      <w:r>
        <w:rPr>
          <w:spacing w:val="-9"/>
        </w:rPr>
        <w:t> </w:t>
      </w:r>
      <w:r>
        <w:rPr>
          <w:spacing w:val="-2"/>
        </w:rPr>
        <w:t>alliance</w:t>
      </w:r>
      <w:r>
        <w:rPr>
          <w:spacing w:val="-9"/>
        </w:rPr>
        <w:t> </w:t>
      </w:r>
      <w:r>
        <w:rPr>
          <w:spacing w:val="-2"/>
        </w:rPr>
        <w:t>of</w:t>
      </w:r>
      <w:r>
        <w:rPr>
          <w:spacing w:val="-9"/>
        </w:rPr>
        <w:t> </w:t>
      </w:r>
      <w:r>
        <w:rPr>
          <w:spacing w:val="-2"/>
        </w:rPr>
        <w:t>regional</w:t>
      </w:r>
      <w:r>
        <w:rPr>
          <w:spacing w:val="-9"/>
        </w:rPr>
        <w:t> </w:t>
      </w:r>
      <w:r>
        <w:rPr>
          <w:spacing w:val="-2"/>
        </w:rPr>
        <w:t>and</w:t>
      </w:r>
      <w:r>
        <w:rPr>
          <w:spacing w:val="-9"/>
        </w:rPr>
        <w:t> </w:t>
      </w:r>
      <w:r>
        <w:rPr>
          <w:spacing w:val="-2"/>
        </w:rPr>
        <w:t>local</w:t>
      </w:r>
      <w:r>
        <w:rPr>
          <w:spacing w:val="-9"/>
        </w:rPr>
        <w:t> </w:t>
      </w:r>
      <w:r>
        <w:rPr>
          <w:spacing w:val="-2"/>
        </w:rPr>
        <w:t>admin-</w:t>
      </w:r>
      <w:r>
        <w:rPr/>
        <w:t>istrative officials and business actors (Zimmer 2005).</w:t>
      </w:r>
      <w:r>
        <w:rPr>
          <w:spacing w:val="29"/>
        </w:rPr>
        <w:t> </w:t>
      </w:r>
      <w:r>
        <w:rPr/>
        <w:t>Nationally, the pro-presidential constitution of 1996 subordinated regional governors and local executives to the pres-ident (Konitzer-Smirnov 2005), a structure which remained largely unchanged under the post-Orange constitution.</w:t>
      </w:r>
    </w:p>
    <w:p>
      <w:pPr>
        <w:pStyle w:val="BodyText"/>
        <w:spacing w:line="249" w:lineRule="auto" w:before="142"/>
        <w:ind w:left="337" w:right="2472"/>
        <w:jc w:val="both"/>
      </w:pPr>
      <w:r>
        <w:rPr/>
        <w:t>However, the Cassette Scandal crisis, also known as ‘Kuchmagate’—in which illicit recordings</w:t>
      </w:r>
      <w:r>
        <w:rPr>
          <w:spacing w:val="-7"/>
        </w:rPr>
        <w:t> </w:t>
      </w:r>
      <w:r>
        <w:rPr/>
        <w:t>of</w:t>
      </w:r>
      <w:r>
        <w:rPr>
          <w:spacing w:val="-6"/>
        </w:rPr>
        <w:t> </w:t>
      </w:r>
      <w:r>
        <w:rPr/>
        <w:t>the</w:t>
      </w:r>
      <w:r>
        <w:rPr>
          <w:spacing w:val="-6"/>
        </w:rPr>
        <w:t> </w:t>
      </w:r>
      <w:r>
        <w:rPr/>
        <w:t>president</w:t>
      </w:r>
      <w:r>
        <w:rPr>
          <w:spacing w:val="-6"/>
        </w:rPr>
        <w:t> </w:t>
      </w:r>
      <w:r>
        <w:rPr/>
        <w:t>allegedly</w:t>
      </w:r>
      <w:r>
        <w:rPr>
          <w:spacing w:val="-6"/>
        </w:rPr>
        <w:t> </w:t>
      </w:r>
      <w:r>
        <w:rPr/>
        <w:t>ordering</w:t>
      </w:r>
      <w:r>
        <w:rPr>
          <w:spacing w:val="-6"/>
        </w:rPr>
        <w:t> </w:t>
      </w:r>
      <w:r>
        <w:rPr/>
        <w:t>a</w:t>
      </w:r>
      <w:r>
        <w:rPr>
          <w:spacing w:val="-6"/>
        </w:rPr>
        <w:t> </w:t>
      </w:r>
      <w:r>
        <w:rPr/>
        <w:t>kidnapping,</w:t>
      </w:r>
      <w:r>
        <w:rPr>
          <w:spacing w:val="-6"/>
        </w:rPr>
        <w:t> </w:t>
      </w:r>
      <w:r>
        <w:rPr/>
        <w:t>among</w:t>
      </w:r>
      <w:r>
        <w:rPr>
          <w:spacing w:val="-6"/>
        </w:rPr>
        <w:t> </w:t>
      </w:r>
      <w:r>
        <w:rPr/>
        <w:t>other</w:t>
      </w:r>
      <w:r>
        <w:rPr>
          <w:spacing w:val="-6"/>
        </w:rPr>
        <w:t> </w:t>
      </w:r>
      <w:r>
        <w:rPr/>
        <w:t>unsavory</w:t>
      </w:r>
      <w:r>
        <w:rPr>
          <w:spacing w:val="-6"/>
        </w:rPr>
        <w:t> </w:t>
      </w:r>
      <w:r>
        <w:rPr/>
        <w:t>de-tails,</w:t>
      </w:r>
      <w:r>
        <w:rPr>
          <w:spacing w:val="-8"/>
        </w:rPr>
        <w:t> </w:t>
      </w:r>
      <w:r>
        <w:rPr/>
        <w:t>were</w:t>
      </w:r>
      <w:r>
        <w:rPr>
          <w:spacing w:val="-10"/>
        </w:rPr>
        <w:t> </w:t>
      </w:r>
      <w:r>
        <w:rPr/>
        <w:t>made</w:t>
      </w:r>
      <w:r>
        <w:rPr>
          <w:spacing w:val="-10"/>
        </w:rPr>
        <w:t> </w:t>
      </w:r>
      <w:r>
        <w:rPr/>
        <w:t>public—limited</w:t>
      </w:r>
      <w:r>
        <w:rPr>
          <w:spacing w:val="-10"/>
        </w:rPr>
        <w:t> </w:t>
      </w:r>
      <w:r>
        <w:rPr/>
        <w:t>the</w:t>
      </w:r>
      <w:r>
        <w:rPr>
          <w:spacing w:val="-10"/>
        </w:rPr>
        <w:t> </w:t>
      </w:r>
      <w:r>
        <w:rPr/>
        <w:t>ability</w:t>
      </w:r>
      <w:r>
        <w:rPr>
          <w:spacing w:val="-10"/>
        </w:rPr>
        <w:t> </w:t>
      </w:r>
      <w:r>
        <w:rPr/>
        <w:t>of</w:t>
      </w:r>
      <w:r>
        <w:rPr>
          <w:spacing w:val="-10"/>
        </w:rPr>
        <w:t> </w:t>
      </w:r>
      <w:r>
        <w:rPr/>
        <w:t>President</w:t>
      </w:r>
      <w:r>
        <w:rPr>
          <w:spacing w:val="-10"/>
        </w:rPr>
        <w:t> </w:t>
      </w:r>
      <w:r>
        <w:rPr/>
        <w:t>Kuchma</w:t>
      </w:r>
      <w:r>
        <w:rPr>
          <w:spacing w:val="-10"/>
        </w:rPr>
        <w:t> </w:t>
      </w:r>
      <w:r>
        <w:rPr/>
        <w:t>to</w:t>
      </w:r>
      <w:r>
        <w:rPr>
          <w:spacing w:val="-10"/>
        </w:rPr>
        <w:t> </w:t>
      </w:r>
      <w:r>
        <w:rPr/>
        <w:t>further</w:t>
      </w:r>
      <w:r>
        <w:rPr>
          <w:spacing w:val="-10"/>
        </w:rPr>
        <w:t> </w:t>
      </w:r>
      <w:r>
        <w:rPr/>
        <w:t>consolidate control over the patronage resources and hand them to his preferred candidate in the 2004</w:t>
      </w:r>
      <w:r>
        <w:rPr>
          <w:spacing w:val="-7"/>
        </w:rPr>
        <w:t> </w:t>
      </w:r>
      <w:r>
        <w:rPr/>
        <w:t>presidential</w:t>
      </w:r>
      <w:r>
        <w:rPr>
          <w:spacing w:val="-7"/>
        </w:rPr>
        <w:t> </w:t>
      </w:r>
      <w:r>
        <w:rPr/>
        <w:t>election,</w:t>
      </w:r>
      <w:r>
        <w:rPr>
          <w:spacing w:val="-7"/>
        </w:rPr>
        <w:t> </w:t>
      </w:r>
      <w:r>
        <w:rPr/>
        <w:t>Viktor</w:t>
      </w:r>
      <w:r>
        <w:rPr>
          <w:spacing w:val="-8"/>
        </w:rPr>
        <w:t> </w:t>
      </w:r>
      <w:r>
        <w:rPr/>
        <w:t>Yanukovych. As</w:t>
      </w:r>
      <w:r>
        <w:rPr>
          <w:spacing w:val="-8"/>
        </w:rPr>
        <w:t> </w:t>
      </w:r>
      <w:r>
        <w:rPr/>
        <w:t>a</w:t>
      </w:r>
      <w:r>
        <w:rPr>
          <w:spacing w:val="-7"/>
        </w:rPr>
        <w:t> </w:t>
      </w:r>
      <w:r>
        <w:rPr/>
        <w:t>result</w:t>
      </w:r>
      <w:r>
        <w:rPr>
          <w:spacing w:val="-7"/>
        </w:rPr>
        <w:t> </w:t>
      </w:r>
      <w:r>
        <w:rPr/>
        <w:t>of</w:t>
      </w:r>
      <w:r>
        <w:rPr>
          <w:spacing w:val="-7"/>
        </w:rPr>
        <w:t> </w:t>
      </w:r>
      <w:r>
        <w:rPr/>
        <w:t>the</w:t>
      </w:r>
      <w:r>
        <w:rPr>
          <w:spacing w:val="-7"/>
        </w:rPr>
        <w:t> </w:t>
      </w:r>
      <w:r>
        <w:rPr/>
        <w:t>ensuing</w:t>
      </w:r>
      <w:r>
        <w:rPr>
          <w:spacing w:val="-7"/>
        </w:rPr>
        <w:t> </w:t>
      </w:r>
      <w:r>
        <w:rPr/>
        <w:t>political</w:t>
      </w:r>
      <w:r>
        <w:rPr>
          <w:spacing w:val="-7"/>
        </w:rPr>
        <w:t> </w:t>
      </w:r>
      <w:r>
        <w:rPr/>
        <w:t>cri-sis, the party system fractured, oligarchic alliances were ruptured, momentum toward</w:t>
      </w:r>
    </w:p>
    <w:p>
      <w:pPr>
        <w:pStyle w:val="BodyText"/>
        <w:spacing w:after="0" w:line="249" w:lineRule="auto"/>
        <w:jc w:val="both"/>
        <w:sectPr>
          <w:pgSz w:w="12240" w:h="15840"/>
          <w:pgMar w:header="1940" w:footer="0" w:top="2160" w:bottom="280" w:left="1800" w:right="720"/>
        </w:sectPr>
      </w:pPr>
    </w:p>
    <w:p>
      <w:pPr>
        <w:pStyle w:val="BodyText"/>
        <w:spacing w:before="99"/>
      </w:pPr>
    </w:p>
    <w:p>
      <w:pPr>
        <w:pStyle w:val="BodyText"/>
        <w:spacing w:line="249" w:lineRule="auto"/>
        <w:ind w:left="1406" w:right="1396" w:firstLine="7"/>
        <w:jc w:val="both"/>
      </w:pPr>
      <w:r>
        <w:rPr/>
        <w:t>a</w:t>
      </w:r>
      <w:r>
        <w:rPr>
          <w:spacing w:val="-2"/>
        </w:rPr>
        <w:t> </w:t>
      </w:r>
      <w:r>
        <w:rPr/>
        <w:t>super-presidential</w:t>
      </w:r>
      <w:r>
        <w:rPr>
          <w:spacing w:val="-2"/>
        </w:rPr>
        <w:t> </w:t>
      </w:r>
      <w:r>
        <w:rPr/>
        <w:t>constitution</w:t>
      </w:r>
      <w:r>
        <w:rPr>
          <w:spacing w:val="-2"/>
        </w:rPr>
        <w:t> </w:t>
      </w:r>
      <w:r>
        <w:rPr/>
        <w:t>was</w:t>
      </w:r>
      <w:r>
        <w:rPr>
          <w:spacing w:val="-2"/>
        </w:rPr>
        <w:t> </w:t>
      </w:r>
      <w:r>
        <w:rPr/>
        <w:t>scuppered, President</w:t>
      </w:r>
      <w:r>
        <w:rPr>
          <w:spacing w:val="-2"/>
        </w:rPr>
        <w:t> </w:t>
      </w:r>
      <w:r>
        <w:rPr/>
        <w:t>Kuchma’s</w:t>
      </w:r>
      <w:r>
        <w:rPr>
          <w:spacing w:val="-2"/>
        </w:rPr>
        <w:t> </w:t>
      </w:r>
      <w:r>
        <w:rPr/>
        <w:t>succession</w:t>
      </w:r>
      <w:r>
        <w:rPr>
          <w:spacing w:val="-2"/>
        </w:rPr>
        <w:t> </w:t>
      </w:r>
      <w:r>
        <w:rPr/>
        <w:t>plans were</w:t>
      </w:r>
      <w:r>
        <w:rPr>
          <w:spacing w:val="-1"/>
        </w:rPr>
        <w:t> </w:t>
      </w:r>
      <w:r>
        <w:rPr/>
        <w:t>thrown</w:t>
      </w:r>
      <w:r>
        <w:rPr>
          <w:spacing w:val="-1"/>
        </w:rPr>
        <w:t> </w:t>
      </w:r>
      <w:r>
        <w:rPr/>
        <w:t>into</w:t>
      </w:r>
      <w:r>
        <w:rPr>
          <w:spacing w:val="-1"/>
        </w:rPr>
        <w:t> </w:t>
      </w:r>
      <w:r>
        <w:rPr/>
        <w:t>turmoil,</w:t>
      </w:r>
      <w:r>
        <w:rPr>
          <w:spacing w:val="-1"/>
        </w:rPr>
        <w:t> </w:t>
      </w:r>
      <w:r>
        <w:rPr/>
        <w:t>and</w:t>
      </w:r>
      <w:r>
        <w:rPr>
          <w:spacing w:val="-1"/>
        </w:rPr>
        <w:t> </w:t>
      </w:r>
      <w:r>
        <w:rPr/>
        <w:t>an</w:t>
      </w:r>
      <w:r>
        <w:rPr>
          <w:spacing w:val="-1"/>
        </w:rPr>
        <w:t> </w:t>
      </w:r>
      <w:r>
        <w:rPr/>
        <w:t>opposition</w:t>
      </w:r>
      <w:r>
        <w:rPr>
          <w:spacing w:val="-1"/>
        </w:rPr>
        <w:t> </w:t>
      </w:r>
      <w:r>
        <w:rPr/>
        <w:t>movement</w:t>
      </w:r>
      <w:r>
        <w:rPr>
          <w:spacing w:val="-1"/>
        </w:rPr>
        <w:t> </w:t>
      </w:r>
      <w:r>
        <w:rPr/>
        <w:t>based</w:t>
      </w:r>
      <w:r>
        <w:rPr>
          <w:spacing w:val="-1"/>
        </w:rPr>
        <w:t> </w:t>
      </w:r>
      <w:r>
        <w:rPr/>
        <w:t>in</w:t>
      </w:r>
      <w:r>
        <w:rPr>
          <w:spacing w:val="-1"/>
        </w:rPr>
        <w:t> </w:t>
      </w:r>
      <w:r>
        <w:rPr/>
        <w:t>civil</w:t>
      </w:r>
      <w:r>
        <w:rPr>
          <w:spacing w:val="-1"/>
        </w:rPr>
        <w:t> </w:t>
      </w:r>
      <w:r>
        <w:rPr/>
        <w:t>society</w:t>
      </w:r>
      <w:r>
        <w:rPr>
          <w:spacing w:val="-1"/>
        </w:rPr>
        <w:t> </w:t>
      </w:r>
      <w:r>
        <w:rPr/>
        <w:t>began</w:t>
      </w:r>
      <w:r>
        <w:rPr>
          <w:spacing w:val="-1"/>
        </w:rPr>
        <w:t> </w:t>
      </w:r>
      <w:r>
        <w:rPr/>
        <w:t>to form</w:t>
      </w:r>
      <w:r>
        <w:rPr>
          <w:spacing w:val="-7"/>
        </w:rPr>
        <w:t> </w:t>
      </w:r>
      <w:r>
        <w:rPr/>
        <w:t>(Kuzio</w:t>
      </w:r>
      <w:r>
        <w:rPr>
          <w:spacing w:val="-7"/>
        </w:rPr>
        <w:t> </w:t>
      </w:r>
      <w:r>
        <w:rPr/>
        <w:t>2007).</w:t>
      </w:r>
      <w:r>
        <w:rPr>
          <w:spacing w:val="10"/>
        </w:rPr>
        <w:t> </w:t>
      </w:r>
      <w:r>
        <w:rPr/>
        <w:t>The</w:t>
      </w:r>
      <w:r>
        <w:rPr>
          <w:spacing w:val="-7"/>
        </w:rPr>
        <w:t> </w:t>
      </w:r>
      <w:r>
        <w:rPr/>
        <w:t>scandal</w:t>
      </w:r>
      <w:r>
        <w:rPr>
          <w:spacing w:val="-7"/>
        </w:rPr>
        <w:t> </w:t>
      </w:r>
      <w:r>
        <w:rPr/>
        <w:t>helped</w:t>
      </w:r>
      <w:r>
        <w:rPr>
          <w:spacing w:val="-7"/>
        </w:rPr>
        <w:t> </w:t>
      </w:r>
      <w:r>
        <w:rPr/>
        <w:t>lay</w:t>
      </w:r>
      <w:r>
        <w:rPr>
          <w:spacing w:val="-7"/>
        </w:rPr>
        <w:t> </w:t>
      </w:r>
      <w:r>
        <w:rPr/>
        <w:t>the</w:t>
      </w:r>
      <w:r>
        <w:rPr>
          <w:spacing w:val="-7"/>
        </w:rPr>
        <w:t> </w:t>
      </w:r>
      <w:r>
        <w:rPr/>
        <w:t>foundations</w:t>
      </w:r>
      <w:r>
        <w:rPr>
          <w:spacing w:val="-7"/>
        </w:rPr>
        <w:t> </w:t>
      </w:r>
      <w:r>
        <w:rPr/>
        <w:t>for</w:t>
      </w:r>
      <w:r>
        <w:rPr>
          <w:spacing w:val="-7"/>
        </w:rPr>
        <w:t> </w:t>
      </w:r>
      <w:r>
        <w:rPr/>
        <w:t>the</w:t>
      </w:r>
      <w:r>
        <w:rPr>
          <w:spacing w:val="-7"/>
        </w:rPr>
        <w:t> </w:t>
      </w:r>
      <w:r>
        <w:rPr/>
        <w:t>2004</w:t>
      </w:r>
      <w:r>
        <w:rPr>
          <w:spacing w:val="-7"/>
        </w:rPr>
        <w:t> </w:t>
      </w:r>
      <w:r>
        <w:rPr/>
        <w:t>Orange</w:t>
      </w:r>
      <w:r>
        <w:rPr>
          <w:spacing w:val="-7"/>
        </w:rPr>
        <w:t> </w:t>
      </w:r>
      <w:r>
        <w:rPr/>
        <w:t>Revo-lution,</w:t>
      </w:r>
      <w:r>
        <w:rPr>
          <w:spacing w:val="-8"/>
        </w:rPr>
        <w:t> </w:t>
      </w:r>
      <w:r>
        <w:rPr/>
        <w:t>in</w:t>
      </w:r>
      <w:r>
        <w:rPr>
          <w:spacing w:val="-9"/>
        </w:rPr>
        <w:t> </w:t>
      </w:r>
      <w:r>
        <w:rPr/>
        <w:t>which</w:t>
      </w:r>
      <w:r>
        <w:rPr>
          <w:spacing w:val="-9"/>
        </w:rPr>
        <w:t> </w:t>
      </w:r>
      <w:r>
        <w:rPr/>
        <w:t>hundreds</w:t>
      </w:r>
      <w:r>
        <w:rPr>
          <w:spacing w:val="-9"/>
        </w:rPr>
        <w:t> </w:t>
      </w:r>
      <w:r>
        <w:rPr/>
        <w:t>of</w:t>
      </w:r>
      <w:r>
        <w:rPr>
          <w:spacing w:val="-9"/>
        </w:rPr>
        <w:t> </w:t>
      </w:r>
      <w:r>
        <w:rPr/>
        <w:t>thousands</w:t>
      </w:r>
      <w:r>
        <w:rPr>
          <w:spacing w:val="-9"/>
        </w:rPr>
        <w:t> </w:t>
      </w:r>
      <w:r>
        <w:rPr/>
        <w:t>of</w:t>
      </w:r>
      <w:r>
        <w:rPr>
          <w:spacing w:val="-9"/>
        </w:rPr>
        <w:t> </w:t>
      </w:r>
      <w:r>
        <w:rPr/>
        <w:t>citizens</w:t>
      </w:r>
      <w:r>
        <w:rPr>
          <w:spacing w:val="-9"/>
        </w:rPr>
        <w:t> </w:t>
      </w:r>
      <w:r>
        <w:rPr/>
        <w:t>took</w:t>
      </w:r>
      <w:r>
        <w:rPr>
          <w:spacing w:val="-9"/>
        </w:rPr>
        <w:t> </w:t>
      </w:r>
      <w:r>
        <w:rPr/>
        <w:t>to</w:t>
      </w:r>
      <w:r>
        <w:rPr>
          <w:spacing w:val="-9"/>
        </w:rPr>
        <w:t> </w:t>
      </w:r>
      <w:r>
        <w:rPr/>
        <w:t>the</w:t>
      </w:r>
      <w:r>
        <w:rPr>
          <w:spacing w:val="-9"/>
        </w:rPr>
        <w:t> </w:t>
      </w:r>
      <w:r>
        <w:rPr/>
        <w:t>streets</w:t>
      </w:r>
      <w:r>
        <w:rPr>
          <w:spacing w:val="-9"/>
        </w:rPr>
        <w:t> </w:t>
      </w:r>
      <w:r>
        <w:rPr/>
        <w:t>to</w:t>
      </w:r>
      <w:r>
        <w:rPr>
          <w:spacing w:val="-9"/>
        </w:rPr>
        <w:t> </w:t>
      </w:r>
      <w:r>
        <w:rPr/>
        <w:t>protest</w:t>
      </w:r>
      <w:r>
        <w:rPr>
          <w:spacing w:val="-9"/>
        </w:rPr>
        <w:t> </w:t>
      </w:r>
      <w:r>
        <w:rPr/>
        <w:t>electoral manipulation in the presidential elections.</w:t>
      </w:r>
      <w:r>
        <w:rPr>
          <w:spacing w:val="40"/>
        </w:rPr>
        <w:t> </w:t>
      </w:r>
      <w:r>
        <w:rPr/>
        <w:t>The subsequent opposition victory in a re-peat election upended the party structure, and helped usher in a new constitution that divided power more evenly between the presidency and the parliament.</w:t>
      </w:r>
    </w:p>
    <w:p>
      <w:pPr>
        <w:pStyle w:val="BodyText"/>
        <w:spacing w:line="249" w:lineRule="auto" w:before="143"/>
        <w:ind w:left="1406" w:right="1396" w:hanging="1"/>
        <w:jc w:val="both"/>
      </w:pPr>
      <w:r>
        <w:rPr/>
        <w:t>As part of a compromise following the Orange Revolution, a new constitution was adopted</w:t>
      </w:r>
      <w:r>
        <w:rPr>
          <w:spacing w:val="-7"/>
        </w:rPr>
        <w:t> </w:t>
      </w:r>
      <w:r>
        <w:rPr/>
        <w:t>which</w:t>
      </w:r>
      <w:r>
        <w:rPr>
          <w:spacing w:val="-7"/>
        </w:rPr>
        <w:t> </w:t>
      </w:r>
      <w:r>
        <w:rPr/>
        <w:t>greatly</w:t>
      </w:r>
      <w:r>
        <w:rPr>
          <w:spacing w:val="-7"/>
        </w:rPr>
        <w:t> </w:t>
      </w:r>
      <w:r>
        <w:rPr/>
        <w:t>increased</w:t>
      </w:r>
      <w:r>
        <w:rPr>
          <w:spacing w:val="-7"/>
        </w:rPr>
        <w:t> </w:t>
      </w:r>
      <w:r>
        <w:rPr/>
        <w:t>the</w:t>
      </w:r>
      <w:r>
        <w:rPr>
          <w:spacing w:val="-7"/>
        </w:rPr>
        <w:t> </w:t>
      </w:r>
      <w:r>
        <w:rPr/>
        <w:t>patronage</w:t>
      </w:r>
      <w:r>
        <w:rPr>
          <w:spacing w:val="-7"/>
        </w:rPr>
        <w:t> </w:t>
      </w:r>
      <w:r>
        <w:rPr/>
        <w:t>capabilities</w:t>
      </w:r>
      <w:r>
        <w:rPr>
          <w:spacing w:val="-7"/>
        </w:rPr>
        <w:t> </w:t>
      </w:r>
      <w:r>
        <w:rPr/>
        <w:t>of</w:t>
      </w:r>
      <w:r>
        <w:rPr>
          <w:spacing w:val="-7"/>
        </w:rPr>
        <w:t> </w:t>
      </w:r>
      <w:r>
        <w:rPr/>
        <w:t>the</w:t>
      </w:r>
      <w:r>
        <w:rPr>
          <w:spacing w:val="-7"/>
        </w:rPr>
        <w:t> </w:t>
      </w:r>
      <w:r>
        <w:rPr/>
        <w:t>parliament</w:t>
      </w:r>
      <w:r>
        <w:rPr>
          <w:spacing w:val="-7"/>
        </w:rPr>
        <w:t> </w:t>
      </w:r>
      <w:r>
        <w:rPr/>
        <w:t>and</w:t>
      </w:r>
      <w:r>
        <w:rPr>
          <w:spacing w:val="-7"/>
        </w:rPr>
        <w:t> </w:t>
      </w:r>
      <w:r>
        <w:rPr/>
        <w:t>prime minister.</w:t>
      </w:r>
      <w:r>
        <w:rPr>
          <w:spacing w:val="37"/>
        </w:rPr>
        <w:t> </w:t>
      </w:r>
      <w:r>
        <w:rPr/>
        <w:t>As a result of the new constitution, the parliamentary majority gained more discretion over the nomination of prime ministers, more influence over the defense and</w:t>
      </w:r>
      <w:r>
        <w:rPr>
          <w:spacing w:val="-5"/>
        </w:rPr>
        <w:t> </w:t>
      </w:r>
      <w:r>
        <w:rPr/>
        <w:t>security</w:t>
      </w:r>
      <w:r>
        <w:rPr>
          <w:spacing w:val="-5"/>
        </w:rPr>
        <w:t> </w:t>
      </w:r>
      <w:r>
        <w:rPr/>
        <w:t>ministries</w:t>
      </w:r>
      <w:r>
        <w:rPr>
          <w:spacing w:val="-5"/>
        </w:rPr>
        <w:t> </w:t>
      </w:r>
      <w:r>
        <w:rPr/>
        <w:t>and</w:t>
      </w:r>
      <w:r>
        <w:rPr>
          <w:spacing w:val="-5"/>
        </w:rPr>
        <w:t> </w:t>
      </w:r>
      <w:r>
        <w:rPr/>
        <w:t>the</w:t>
      </w:r>
      <w:r>
        <w:rPr>
          <w:spacing w:val="-5"/>
        </w:rPr>
        <w:t> </w:t>
      </w:r>
      <w:r>
        <w:rPr/>
        <w:t>prosecutor</w:t>
      </w:r>
      <w:r>
        <w:rPr>
          <w:spacing w:val="-5"/>
        </w:rPr>
        <w:t> </w:t>
      </w:r>
      <w:r>
        <w:rPr/>
        <w:t>general,</w:t>
      </w:r>
      <w:r>
        <w:rPr>
          <w:spacing w:val="-5"/>
        </w:rPr>
        <w:t> </w:t>
      </w:r>
      <w:r>
        <w:rPr/>
        <w:t>and</w:t>
      </w:r>
      <w:r>
        <w:rPr>
          <w:spacing w:val="-5"/>
        </w:rPr>
        <w:t> </w:t>
      </w:r>
      <w:r>
        <w:rPr/>
        <w:t>shifted</w:t>
      </w:r>
      <w:r>
        <w:rPr>
          <w:spacing w:val="-5"/>
        </w:rPr>
        <w:t> </w:t>
      </w:r>
      <w:r>
        <w:rPr/>
        <w:t>much</w:t>
      </w:r>
      <w:r>
        <w:rPr>
          <w:spacing w:val="-5"/>
        </w:rPr>
        <w:t> </w:t>
      </w:r>
      <w:r>
        <w:rPr/>
        <w:t>executive</w:t>
      </w:r>
      <w:r>
        <w:rPr>
          <w:spacing w:val="-5"/>
        </w:rPr>
        <w:t> </w:t>
      </w:r>
      <w:r>
        <w:rPr/>
        <w:t>staffing power away from the president and to the cabinet (Christensen </w:t>
      </w:r>
      <w:r>
        <w:rPr>
          <w:i/>
        </w:rPr>
        <w:t>et al.</w:t>
      </w:r>
      <w:r>
        <w:rPr>
          <w:i/>
          <w:spacing w:val="40"/>
        </w:rPr>
        <w:t> </w:t>
      </w:r>
      <w:r>
        <w:rPr/>
        <w:t>2005).</w:t>
      </w:r>
      <w:r>
        <w:rPr>
          <w:spacing w:val="40"/>
        </w:rPr>
        <w:t> </w:t>
      </w:r>
      <w:r>
        <w:rPr/>
        <w:t>This</w:t>
      </w:r>
      <w:r>
        <w:rPr>
          <w:spacing w:val="40"/>
        </w:rPr>
        <w:t> </w:t>
      </w:r>
      <w:r>
        <w:rPr/>
        <w:t>shift reinforced the de facto competing-pyramid structure of patronage in the post-revolutionary</w:t>
      </w:r>
      <w:r>
        <w:rPr>
          <w:spacing w:val="-6"/>
        </w:rPr>
        <w:t> </w:t>
      </w:r>
      <w:r>
        <w:rPr/>
        <w:t>period,</w:t>
      </w:r>
      <w:r>
        <w:rPr>
          <w:spacing w:val="-6"/>
        </w:rPr>
        <w:t> </w:t>
      </w:r>
      <w:r>
        <w:rPr/>
        <w:t>by</w:t>
      </w:r>
      <w:r>
        <w:rPr>
          <w:spacing w:val="-6"/>
        </w:rPr>
        <w:t> </w:t>
      </w:r>
      <w:r>
        <w:rPr/>
        <w:t>expanding</w:t>
      </w:r>
      <w:r>
        <w:rPr>
          <w:spacing w:val="-6"/>
        </w:rPr>
        <w:t> </w:t>
      </w:r>
      <w:r>
        <w:rPr/>
        <w:t>and</w:t>
      </w:r>
      <w:r>
        <w:rPr>
          <w:spacing w:val="-6"/>
        </w:rPr>
        <w:t> </w:t>
      </w:r>
      <w:r>
        <w:rPr/>
        <w:t>legitimizing</w:t>
      </w:r>
      <w:r>
        <w:rPr>
          <w:spacing w:val="-6"/>
        </w:rPr>
        <w:t> </w:t>
      </w:r>
      <w:r>
        <w:rPr/>
        <w:t>the</w:t>
      </w:r>
      <w:r>
        <w:rPr>
          <w:spacing w:val="-6"/>
        </w:rPr>
        <w:t> </w:t>
      </w:r>
      <w:r>
        <w:rPr/>
        <w:t>influence</w:t>
      </w:r>
      <w:r>
        <w:rPr>
          <w:spacing w:val="-6"/>
        </w:rPr>
        <w:t> </w:t>
      </w:r>
      <w:r>
        <w:rPr/>
        <w:t>of</w:t>
      </w:r>
      <w:r>
        <w:rPr>
          <w:spacing w:val="-6"/>
        </w:rPr>
        <w:t> </w:t>
      </w:r>
      <w:r>
        <w:rPr/>
        <w:t>the</w:t>
      </w:r>
      <w:r>
        <w:rPr>
          <w:spacing w:val="-6"/>
        </w:rPr>
        <w:t> </w:t>
      </w:r>
      <w:r>
        <w:rPr/>
        <w:t>parliamentary majority while still retaining some patronage powers in the office of the presidency (Hale 2014).</w:t>
      </w:r>
    </w:p>
    <w:p>
      <w:pPr>
        <w:pStyle w:val="BodyText"/>
        <w:spacing w:line="249" w:lineRule="auto" w:before="142"/>
        <w:ind w:left="1406" w:right="1405" w:firstLine="1"/>
        <w:jc w:val="both"/>
      </w:pPr>
      <w:r>
        <w:rPr/>
        <w:t>The competing pyramid structure would not survive long into the Yanukovych presidency, when the Party of Regions was eager to press its advantage in patronage resources.</w:t>
      </w:r>
      <w:r>
        <w:rPr>
          <w:spacing w:val="40"/>
        </w:rPr>
        <w:t> </w:t>
      </w:r>
      <w:r>
        <w:rPr/>
        <w:t>After defeating Tymoshenko’s network in the 2010 presidential election, Yanukovych moved swiftly to encourage elite defections within the Rada, building a pro-presidential coalition that secured control of the premiership (Hale 2014; Kudelia 2012).</w:t>
      </w:r>
      <w:r>
        <w:rPr>
          <w:spacing w:val="40"/>
        </w:rPr>
        <w:t> </w:t>
      </w:r>
      <w:r>
        <w:rPr/>
        <w:t>Subsequently, Yanukovych was able to win restoration of the pre-revolution constitution favoring the president; he rapidly reconsolidated patronage networks that had become fragmented during the Orange period.</w:t>
      </w:r>
    </w:p>
    <w:p>
      <w:pPr>
        <w:pStyle w:val="BodyText"/>
        <w:spacing w:line="249" w:lineRule="auto" w:before="143"/>
        <w:ind w:left="1413" w:right="1431" w:hanging="7"/>
        <w:jc w:val="both"/>
      </w:pPr>
      <w:r>
        <w:rPr/>
        <w:t>This</w:t>
      </w:r>
      <w:r>
        <w:rPr>
          <w:spacing w:val="31"/>
        </w:rPr>
        <w:t> </w:t>
      </w:r>
      <w:r>
        <w:rPr/>
        <w:t>centralizing</w:t>
      </w:r>
      <w:r>
        <w:rPr>
          <w:spacing w:val="31"/>
        </w:rPr>
        <w:t> </w:t>
      </w:r>
      <w:r>
        <w:rPr/>
        <w:t>period</w:t>
      </w:r>
      <w:r>
        <w:rPr>
          <w:spacing w:val="31"/>
        </w:rPr>
        <w:t> </w:t>
      </w:r>
      <w:r>
        <w:rPr/>
        <w:t>would</w:t>
      </w:r>
      <w:r>
        <w:rPr>
          <w:spacing w:val="31"/>
        </w:rPr>
        <w:t> </w:t>
      </w:r>
      <w:r>
        <w:rPr/>
        <w:t>be</w:t>
      </w:r>
      <w:r>
        <w:rPr>
          <w:spacing w:val="31"/>
        </w:rPr>
        <w:t> </w:t>
      </w:r>
      <w:r>
        <w:rPr/>
        <w:t>short-lived</w:t>
      </w:r>
      <w:r>
        <w:rPr>
          <w:spacing w:val="31"/>
        </w:rPr>
        <w:t> </w:t>
      </w:r>
      <w:r>
        <w:rPr/>
        <w:t>however,</w:t>
      </w:r>
      <w:r>
        <w:rPr>
          <w:spacing w:val="40"/>
        </w:rPr>
        <w:t> </w:t>
      </w:r>
      <w:r>
        <w:rPr/>
        <w:t>as</w:t>
      </w:r>
      <w:r>
        <w:rPr>
          <w:spacing w:val="31"/>
        </w:rPr>
        <w:t> </w:t>
      </w:r>
      <w:r>
        <w:rPr/>
        <w:t>massive</w:t>
      </w:r>
      <w:r>
        <w:rPr>
          <w:spacing w:val="31"/>
        </w:rPr>
        <w:t> </w:t>
      </w:r>
      <w:r>
        <w:rPr/>
        <w:t>crowds</w:t>
      </w:r>
      <w:r>
        <w:rPr>
          <w:spacing w:val="31"/>
        </w:rPr>
        <w:t> </w:t>
      </w:r>
      <w:r>
        <w:rPr/>
        <w:t>during the</w:t>
      </w:r>
      <w:r>
        <w:rPr>
          <w:spacing w:val="31"/>
        </w:rPr>
        <w:t> </w:t>
      </w:r>
      <w:r>
        <w:rPr/>
        <w:t>2014</w:t>
      </w:r>
      <w:r>
        <w:rPr>
          <w:spacing w:val="31"/>
        </w:rPr>
        <w:t> </w:t>
      </w:r>
      <w:r>
        <w:rPr/>
        <w:t>Euromaidan</w:t>
      </w:r>
      <w:r>
        <w:rPr>
          <w:spacing w:val="31"/>
        </w:rPr>
        <w:t> </w:t>
      </w:r>
      <w:r>
        <w:rPr/>
        <w:t>crisis</w:t>
      </w:r>
      <w:r>
        <w:rPr>
          <w:spacing w:val="31"/>
        </w:rPr>
        <w:t> </w:t>
      </w:r>
      <w:r>
        <w:rPr/>
        <w:t>helped</w:t>
      </w:r>
      <w:r>
        <w:rPr>
          <w:spacing w:val="31"/>
        </w:rPr>
        <w:t> </w:t>
      </w:r>
      <w:r>
        <w:rPr/>
        <w:t>depose</w:t>
      </w:r>
      <w:r>
        <w:rPr>
          <w:spacing w:val="31"/>
        </w:rPr>
        <w:t> </w:t>
      </w:r>
      <w:r>
        <w:rPr/>
        <w:t>Yanukovych,</w:t>
      </w:r>
      <w:r>
        <w:rPr>
          <w:spacing w:val="40"/>
        </w:rPr>
        <w:t> </w:t>
      </w:r>
      <w:r>
        <w:rPr/>
        <w:t>leading</w:t>
      </w:r>
      <w:r>
        <w:rPr>
          <w:spacing w:val="31"/>
        </w:rPr>
        <w:t> </w:t>
      </w:r>
      <w:r>
        <w:rPr/>
        <w:t>to</w:t>
      </w:r>
      <w:r>
        <w:rPr>
          <w:spacing w:val="31"/>
        </w:rPr>
        <w:t> </w:t>
      </w:r>
      <w:r>
        <w:rPr/>
        <w:t>the</w:t>
      </w:r>
      <w:r>
        <w:rPr>
          <w:spacing w:val="31"/>
        </w:rPr>
        <w:t> </w:t>
      </w:r>
      <w:r>
        <w:rPr/>
        <w:t>seizure</w:t>
      </w:r>
      <w:r>
        <w:rPr>
          <w:spacing w:val="31"/>
        </w:rPr>
        <w:t> </w:t>
      </w:r>
      <w:r>
        <w:rPr/>
        <w:t>of the Crimean peninsula by Russia, the de facto secession of two of Ukraine’s most populous and industrialized regions, a prolonged civil war, and the effective collapse of</w:t>
      </w:r>
      <w:r>
        <w:rPr>
          <w:spacing w:val="-12"/>
        </w:rPr>
        <w:t> </w:t>
      </w:r>
      <w:r>
        <w:rPr/>
        <w:t>the</w:t>
      </w:r>
      <w:r>
        <w:rPr>
          <w:spacing w:val="-12"/>
        </w:rPr>
        <w:t> </w:t>
      </w:r>
      <w:r>
        <w:rPr/>
        <w:t>pro-eastern</w:t>
      </w:r>
      <w:r>
        <w:rPr>
          <w:spacing w:val="-12"/>
        </w:rPr>
        <w:t> </w:t>
      </w:r>
      <w:r>
        <w:rPr/>
        <w:t>Party</w:t>
      </w:r>
      <w:r>
        <w:rPr>
          <w:spacing w:val="-12"/>
        </w:rPr>
        <w:t> </w:t>
      </w:r>
      <w:r>
        <w:rPr/>
        <w:t>of</w:t>
      </w:r>
      <w:r>
        <w:rPr>
          <w:spacing w:val="-12"/>
        </w:rPr>
        <w:t> </w:t>
      </w:r>
      <w:r>
        <w:rPr/>
        <w:t>Regions.</w:t>
      </w:r>
      <w:r>
        <w:rPr>
          <w:spacing w:val="7"/>
        </w:rPr>
        <w:t> </w:t>
      </w:r>
      <w:r>
        <w:rPr/>
        <w:t>The</w:t>
      </w:r>
      <w:r>
        <w:rPr>
          <w:spacing w:val="-12"/>
        </w:rPr>
        <w:t> </w:t>
      </w:r>
      <w:r>
        <w:rPr/>
        <w:t>patronage</w:t>
      </w:r>
      <w:r>
        <w:rPr>
          <w:spacing w:val="-12"/>
        </w:rPr>
        <w:t> </w:t>
      </w:r>
      <w:r>
        <w:rPr/>
        <w:t>networks</w:t>
      </w:r>
      <w:r>
        <w:rPr>
          <w:spacing w:val="-12"/>
        </w:rPr>
        <w:t> </w:t>
      </w:r>
      <w:r>
        <w:rPr/>
        <w:t>that</w:t>
      </w:r>
      <w:r>
        <w:rPr>
          <w:spacing w:val="-12"/>
        </w:rPr>
        <w:t> </w:t>
      </w:r>
      <w:r>
        <w:rPr/>
        <w:t>had</w:t>
      </w:r>
      <w:r>
        <w:rPr>
          <w:spacing w:val="-12"/>
        </w:rPr>
        <w:t> </w:t>
      </w:r>
      <w:r>
        <w:rPr/>
        <w:t>helped</w:t>
      </w:r>
      <w:r>
        <w:rPr>
          <w:spacing w:val="-12"/>
        </w:rPr>
        <w:t> </w:t>
      </w:r>
      <w:r>
        <w:rPr/>
        <w:t>propel</w:t>
      </w:r>
      <w:r>
        <w:rPr>
          <w:spacing w:val="-12"/>
        </w:rPr>
        <w:t> </w:t>
      </w:r>
      <w:r>
        <w:rPr/>
        <w:t>the success of the Party of Regions locally and nationally began to unravel (Hale 2014).</w:t>
      </w:r>
    </w:p>
    <w:p>
      <w:pPr>
        <w:pStyle w:val="BodyText"/>
        <w:spacing w:before="114"/>
      </w:pPr>
    </w:p>
    <w:p>
      <w:pPr>
        <w:pStyle w:val="Heading3"/>
        <w:numPr>
          <w:ilvl w:val="2"/>
          <w:numId w:val="6"/>
        </w:numPr>
        <w:tabs>
          <w:tab w:pos="2130" w:val="left" w:leader="none"/>
        </w:tabs>
        <w:spacing w:line="240" w:lineRule="auto" w:before="1" w:after="0"/>
        <w:ind w:left="2130" w:right="0" w:hanging="717"/>
        <w:jc w:val="left"/>
      </w:pPr>
      <w:r>
        <w:rPr/>
        <w:t>The</w:t>
      </w:r>
      <w:r>
        <w:rPr>
          <w:spacing w:val="-6"/>
        </w:rPr>
        <w:t> </w:t>
      </w:r>
      <w:r>
        <w:rPr/>
        <w:t>role</w:t>
      </w:r>
      <w:r>
        <w:rPr>
          <w:spacing w:val="-6"/>
        </w:rPr>
        <w:t> </w:t>
      </w:r>
      <w:r>
        <w:rPr/>
        <w:t>of</w:t>
      </w:r>
      <w:r>
        <w:rPr>
          <w:spacing w:val="-5"/>
        </w:rPr>
        <w:t> </w:t>
      </w:r>
      <w:r>
        <w:rPr/>
        <w:t>the</w:t>
      </w:r>
      <w:r>
        <w:rPr>
          <w:spacing w:val="-6"/>
        </w:rPr>
        <w:t> </w:t>
      </w:r>
      <w:r>
        <w:rPr>
          <w:spacing w:val="-2"/>
        </w:rPr>
        <w:t>oligarchs</w:t>
      </w:r>
    </w:p>
    <w:p>
      <w:pPr>
        <w:pStyle w:val="BodyText"/>
        <w:spacing w:line="249" w:lineRule="auto" w:before="144"/>
        <w:ind w:left="1406" w:right="1396" w:firstLine="6"/>
        <w:jc w:val="both"/>
      </w:pPr>
      <w:r>
        <w:rPr/>
        <w:t>In</w:t>
      </w:r>
      <w:r>
        <w:rPr>
          <w:spacing w:val="-9"/>
        </w:rPr>
        <w:t> </w:t>
      </w:r>
      <w:r>
        <w:rPr/>
        <w:t>addition</w:t>
      </w:r>
      <w:r>
        <w:rPr>
          <w:spacing w:val="-9"/>
        </w:rPr>
        <w:t> </w:t>
      </w:r>
      <w:r>
        <w:rPr/>
        <w:t>to</w:t>
      </w:r>
      <w:r>
        <w:rPr>
          <w:spacing w:val="-9"/>
        </w:rPr>
        <w:t> </w:t>
      </w:r>
      <w:r>
        <w:rPr/>
        <w:t>the</w:t>
      </w:r>
      <w:r>
        <w:rPr>
          <w:spacing w:val="-9"/>
        </w:rPr>
        <w:t> </w:t>
      </w:r>
      <w:r>
        <w:rPr/>
        <w:t>shifting</w:t>
      </w:r>
      <w:r>
        <w:rPr>
          <w:spacing w:val="-9"/>
        </w:rPr>
        <w:t> </w:t>
      </w:r>
      <w:r>
        <w:rPr/>
        <w:t>consolidation</w:t>
      </w:r>
      <w:r>
        <w:rPr>
          <w:spacing w:val="-9"/>
        </w:rPr>
        <w:t> </w:t>
      </w:r>
      <w:r>
        <w:rPr/>
        <w:t>of</w:t>
      </w:r>
      <w:r>
        <w:rPr>
          <w:spacing w:val="-9"/>
        </w:rPr>
        <w:t> </w:t>
      </w:r>
      <w:r>
        <w:rPr/>
        <w:t>state-based</w:t>
      </w:r>
      <w:r>
        <w:rPr>
          <w:spacing w:val="-9"/>
        </w:rPr>
        <w:t> </w:t>
      </w:r>
      <w:r>
        <w:rPr/>
        <w:t>patronage,</w:t>
      </w:r>
      <w:r>
        <w:rPr>
          <w:spacing w:val="-7"/>
        </w:rPr>
        <w:t> </w:t>
      </w:r>
      <w:r>
        <w:rPr/>
        <w:t>analysts</w:t>
      </w:r>
      <w:r>
        <w:rPr>
          <w:spacing w:val="-9"/>
        </w:rPr>
        <w:t> </w:t>
      </w:r>
      <w:r>
        <w:rPr/>
        <w:t>of</w:t>
      </w:r>
      <w:r>
        <w:rPr>
          <w:spacing w:val="-9"/>
        </w:rPr>
        <w:t> </w:t>
      </w:r>
      <w:r>
        <w:rPr/>
        <w:t>Ukrainian politics</w:t>
      </w:r>
      <w:r>
        <w:rPr>
          <w:spacing w:val="-13"/>
        </w:rPr>
        <w:t> </w:t>
      </w:r>
      <w:r>
        <w:rPr/>
        <w:t>must</w:t>
      </w:r>
      <w:r>
        <w:rPr>
          <w:spacing w:val="-12"/>
        </w:rPr>
        <w:t> </w:t>
      </w:r>
      <w:r>
        <w:rPr/>
        <w:t>also</w:t>
      </w:r>
      <w:r>
        <w:rPr>
          <w:spacing w:val="-13"/>
        </w:rPr>
        <w:t> </w:t>
      </w:r>
      <w:r>
        <w:rPr/>
        <w:t>contend</w:t>
      </w:r>
      <w:r>
        <w:rPr>
          <w:spacing w:val="-12"/>
        </w:rPr>
        <w:t> </w:t>
      </w:r>
      <w:r>
        <w:rPr/>
        <w:t>with</w:t>
      </w:r>
      <w:r>
        <w:rPr>
          <w:spacing w:val="-13"/>
        </w:rPr>
        <w:t> </w:t>
      </w:r>
      <w:r>
        <w:rPr/>
        <w:t>a</w:t>
      </w:r>
      <w:r>
        <w:rPr>
          <w:spacing w:val="-12"/>
        </w:rPr>
        <w:t> </w:t>
      </w:r>
      <w:r>
        <w:rPr/>
        <w:t>complex</w:t>
      </w:r>
      <w:r>
        <w:rPr>
          <w:spacing w:val="-13"/>
        </w:rPr>
        <w:t> </w:t>
      </w:r>
      <w:r>
        <w:rPr/>
        <w:t>arrangement</w:t>
      </w:r>
      <w:r>
        <w:rPr>
          <w:spacing w:val="-12"/>
        </w:rPr>
        <w:t> </w:t>
      </w:r>
      <w:r>
        <w:rPr/>
        <w:t>oligarchic</w:t>
      </w:r>
      <w:r>
        <w:rPr>
          <w:spacing w:val="-13"/>
        </w:rPr>
        <w:t> </w:t>
      </w:r>
      <w:r>
        <w:rPr/>
        <w:t>‘clans,’</w:t>
      </w:r>
      <w:r>
        <w:rPr>
          <w:spacing w:val="-12"/>
        </w:rPr>
        <w:t> </w:t>
      </w:r>
      <w:r>
        <w:rPr/>
        <w:t>which</w:t>
      </w:r>
      <w:r>
        <w:rPr>
          <w:spacing w:val="-13"/>
        </w:rPr>
        <w:t> </w:t>
      </w:r>
      <w:r>
        <w:rPr/>
        <w:t>deploy their</w:t>
      </w:r>
      <w:r>
        <w:rPr>
          <w:spacing w:val="-3"/>
        </w:rPr>
        <w:t> </w:t>
      </w:r>
      <w:r>
        <w:rPr/>
        <w:t>resources</w:t>
      </w:r>
      <w:r>
        <w:rPr>
          <w:spacing w:val="-3"/>
        </w:rPr>
        <w:t> </w:t>
      </w:r>
      <w:r>
        <w:rPr/>
        <w:t>to</w:t>
      </w:r>
      <w:r>
        <w:rPr>
          <w:spacing w:val="-3"/>
        </w:rPr>
        <w:t> </w:t>
      </w:r>
      <w:r>
        <w:rPr/>
        <w:t>support</w:t>
      </w:r>
      <w:r>
        <w:rPr>
          <w:spacing w:val="-3"/>
        </w:rPr>
        <w:t> </w:t>
      </w:r>
      <w:r>
        <w:rPr/>
        <w:t>favored</w:t>
      </w:r>
      <w:r>
        <w:rPr>
          <w:spacing w:val="-3"/>
        </w:rPr>
        <w:t> </w:t>
      </w:r>
      <w:r>
        <w:rPr/>
        <w:t>parties. Unlike</w:t>
      </w:r>
      <w:r>
        <w:rPr>
          <w:spacing w:val="-3"/>
        </w:rPr>
        <w:t> </w:t>
      </w:r>
      <w:r>
        <w:rPr/>
        <w:t>in</w:t>
      </w:r>
      <w:r>
        <w:rPr>
          <w:spacing w:val="-3"/>
        </w:rPr>
        <w:t> </w:t>
      </w:r>
      <w:r>
        <w:rPr/>
        <w:t>Russia,</w:t>
      </w:r>
      <w:r>
        <w:rPr>
          <w:spacing w:val="-3"/>
        </w:rPr>
        <w:t> </w:t>
      </w:r>
      <w:r>
        <w:rPr/>
        <w:t>where</w:t>
      </w:r>
      <w:r>
        <w:rPr>
          <w:spacing w:val="-3"/>
        </w:rPr>
        <w:t> </w:t>
      </w:r>
      <w:r>
        <w:rPr/>
        <w:t>the</w:t>
      </w:r>
      <w:r>
        <w:rPr>
          <w:spacing w:val="-3"/>
        </w:rPr>
        <w:t> </w:t>
      </w:r>
      <w:r>
        <w:rPr/>
        <w:t>major</w:t>
      </w:r>
      <w:r>
        <w:rPr>
          <w:spacing w:val="-3"/>
        </w:rPr>
        <w:t> </w:t>
      </w:r>
      <w:r>
        <w:rPr/>
        <w:t>oligarchs generally do not risk challenging the Kremlin Ukraine’s oligarchic clans have been more fractious.</w:t>
      </w:r>
      <w:r>
        <w:rPr>
          <w:spacing w:val="40"/>
        </w:rPr>
        <w:t> </w:t>
      </w:r>
      <w:r>
        <w:rPr/>
        <w:t>During Kuchma’s presidency, three regional oligarchic clans became influential</w:t>
      </w:r>
      <w:r>
        <w:rPr>
          <w:spacing w:val="-6"/>
        </w:rPr>
        <w:t> </w:t>
      </w:r>
      <w:r>
        <w:rPr/>
        <w:t>in</w:t>
      </w:r>
      <w:r>
        <w:rPr>
          <w:spacing w:val="-6"/>
        </w:rPr>
        <w:t> </w:t>
      </w:r>
      <w:r>
        <w:rPr/>
        <w:t>politics:</w:t>
      </w:r>
      <w:r>
        <w:rPr>
          <w:spacing w:val="11"/>
        </w:rPr>
        <w:t> </w:t>
      </w:r>
      <w:r>
        <w:rPr/>
        <w:t>the</w:t>
      </w:r>
      <w:r>
        <w:rPr>
          <w:spacing w:val="-6"/>
        </w:rPr>
        <w:t> </w:t>
      </w:r>
      <w:r>
        <w:rPr/>
        <w:t>Dnipropetrovsk</w:t>
      </w:r>
      <w:r>
        <w:rPr>
          <w:spacing w:val="-6"/>
        </w:rPr>
        <w:t> </w:t>
      </w:r>
      <w:r>
        <w:rPr/>
        <w:t>network,</w:t>
      </w:r>
      <w:r>
        <w:rPr>
          <w:spacing w:val="-6"/>
        </w:rPr>
        <w:t> </w:t>
      </w:r>
      <w:r>
        <w:rPr/>
        <w:t>the</w:t>
      </w:r>
      <w:r>
        <w:rPr>
          <w:spacing w:val="-6"/>
        </w:rPr>
        <w:t> </w:t>
      </w:r>
      <w:r>
        <w:rPr/>
        <w:t>Donetsk</w:t>
      </w:r>
      <w:r>
        <w:rPr>
          <w:spacing w:val="-6"/>
        </w:rPr>
        <w:t> </w:t>
      </w:r>
      <w:r>
        <w:rPr/>
        <w:t>network,</w:t>
      </w:r>
      <w:r>
        <w:rPr>
          <w:spacing w:val="-6"/>
        </w:rPr>
        <w:t> </w:t>
      </w:r>
      <w:r>
        <w:rPr/>
        <w:t>and</w:t>
      </w:r>
      <w:r>
        <w:rPr>
          <w:spacing w:val="-6"/>
        </w:rPr>
        <w:t> </w:t>
      </w:r>
      <w:r>
        <w:rPr/>
        <w:t>the</w:t>
      </w:r>
      <w:r>
        <w:rPr>
          <w:spacing w:val="-6"/>
        </w:rPr>
        <w:t> </w:t>
      </w:r>
      <w:r>
        <w:rPr/>
        <w:t>Kyiv network.</w:t>
      </w:r>
      <w:r>
        <w:rPr>
          <w:spacing w:val="40"/>
        </w:rPr>
        <w:t> </w:t>
      </w:r>
      <w:r>
        <w:rPr/>
        <w:t>All three were generally aligned with Kuchma until the Orange Revolution (Pleine 2016), and used their resources to influence election outcomes (Katchanovski 2008). The</w:t>
      </w:r>
      <w:r>
        <w:rPr>
          <w:spacing w:val="-4"/>
        </w:rPr>
        <w:t> </w:t>
      </w:r>
      <w:r>
        <w:rPr/>
        <w:t>revolution</w:t>
      </w:r>
      <w:r>
        <w:rPr>
          <w:spacing w:val="-5"/>
        </w:rPr>
        <w:t> </w:t>
      </w:r>
      <w:r>
        <w:rPr/>
        <w:t>split</w:t>
      </w:r>
      <w:r>
        <w:rPr>
          <w:spacing w:val="-4"/>
        </w:rPr>
        <w:t> </w:t>
      </w:r>
      <w:r>
        <w:rPr/>
        <w:t>the</w:t>
      </w:r>
      <w:r>
        <w:rPr>
          <w:spacing w:val="-5"/>
        </w:rPr>
        <w:t> </w:t>
      </w:r>
      <w:r>
        <w:rPr/>
        <w:t>political-oligarchic</w:t>
      </w:r>
      <w:r>
        <w:rPr>
          <w:spacing w:val="-4"/>
        </w:rPr>
        <w:t> </w:t>
      </w:r>
      <w:r>
        <w:rPr/>
        <w:t>patronage</w:t>
      </w:r>
      <w:r>
        <w:rPr>
          <w:spacing w:val="-5"/>
        </w:rPr>
        <w:t> </w:t>
      </w:r>
      <w:r>
        <w:rPr/>
        <w:t>networks</w:t>
      </w:r>
      <w:r>
        <w:rPr>
          <w:spacing w:val="-5"/>
        </w:rPr>
        <w:t> </w:t>
      </w:r>
      <w:r>
        <w:rPr/>
        <w:t>into</w:t>
      </w:r>
      <w:r>
        <w:rPr>
          <w:spacing w:val="-5"/>
        </w:rPr>
        <w:t> </w:t>
      </w:r>
      <w:r>
        <w:rPr/>
        <w:t>three</w:t>
      </w:r>
      <w:r>
        <w:rPr>
          <w:spacing w:val="-4"/>
        </w:rPr>
        <w:t> </w:t>
      </w:r>
      <w:r>
        <w:rPr/>
        <w:t>com-</w:t>
      </w:r>
      <w:r>
        <w:rPr>
          <w:spacing w:val="-2"/>
        </w:rPr>
        <w:t>peting</w:t>
      </w:r>
      <w:r>
        <w:rPr>
          <w:spacing w:val="-7"/>
        </w:rPr>
        <w:t> </w:t>
      </w:r>
      <w:r>
        <w:rPr>
          <w:spacing w:val="-2"/>
        </w:rPr>
        <w:t>camps—one</w:t>
      </w:r>
      <w:r>
        <w:rPr>
          <w:spacing w:val="-8"/>
        </w:rPr>
        <w:t> </w:t>
      </w:r>
      <w:r>
        <w:rPr>
          <w:spacing w:val="-2"/>
        </w:rPr>
        <w:t>each</w:t>
      </w:r>
      <w:r>
        <w:rPr>
          <w:spacing w:val="-7"/>
        </w:rPr>
        <w:t> </w:t>
      </w:r>
      <w:r>
        <w:rPr>
          <w:spacing w:val="-2"/>
        </w:rPr>
        <w:t>aligned</w:t>
      </w:r>
      <w:r>
        <w:rPr>
          <w:spacing w:val="-7"/>
        </w:rPr>
        <w:t> </w:t>
      </w:r>
      <w:r>
        <w:rPr>
          <w:spacing w:val="-2"/>
        </w:rPr>
        <w:t>with</w:t>
      </w:r>
      <w:r>
        <w:rPr>
          <w:spacing w:val="-7"/>
        </w:rPr>
        <w:t> </w:t>
      </w:r>
      <w:r>
        <w:rPr>
          <w:spacing w:val="-2"/>
        </w:rPr>
        <w:t>Viktor</w:t>
      </w:r>
      <w:r>
        <w:rPr>
          <w:spacing w:val="-7"/>
        </w:rPr>
        <w:t> </w:t>
      </w:r>
      <w:r>
        <w:rPr>
          <w:spacing w:val="-2"/>
        </w:rPr>
        <w:t>Yushchenko,</w:t>
      </w:r>
      <w:r>
        <w:rPr>
          <w:spacing w:val="-6"/>
        </w:rPr>
        <w:t> </w:t>
      </w:r>
      <w:r>
        <w:rPr>
          <w:spacing w:val="-2"/>
        </w:rPr>
        <w:t>Yulia</w:t>
      </w:r>
      <w:r>
        <w:rPr>
          <w:spacing w:val="-7"/>
        </w:rPr>
        <w:t> </w:t>
      </w:r>
      <w:r>
        <w:rPr>
          <w:spacing w:val="-2"/>
        </w:rPr>
        <w:t>Tymoshenko,</w:t>
      </w:r>
      <w:r>
        <w:rPr>
          <w:spacing w:val="-6"/>
        </w:rPr>
        <w:t> </w:t>
      </w:r>
      <w:r>
        <w:rPr>
          <w:spacing w:val="-2"/>
        </w:rPr>
        <w:t>and</w:t>
      </w:r>
      <w:r>
        <w:rPr>
          <w:spacing w:val="-7"/>
        </w:rPr>
        <w:t> </w:t>
      </w:r>
      <w:r>
        <w:rPr>
          <w:spacing w:val="-4"/>
        </w:rPr>
        <w:t>Vik-</w:t>
      </w:r>
    </w:p>
    <w:p>
      <w:pPr>
        <w:pStyle w:val="BodyText"/>
        <w:spacing w:after="0" w:line="249" w:lineRule="auto"/>
        <w:jc w:val="both"/>
        <w:sectPr>
          <w:pgSz w:w="12240" w:h="15840"/>
          <w:pgMar w:header="1940" w:footer="0" w:top="2160" w:bottom="280" w:left="1800" w:right="720"/>
        </w:sectPr>
      </w:pPr>
    </w:p>
    <w:p>
      <w:pPr>
        <w:pStyle w:val="BodyText"/>
        <w:spacing w:before="99"/>
      </w:pPr>
    </w:p>
    <w:p>
      <w:pPr>
        <w:pStyle w:val="BodyText"/>
        <w:spacing w:line="249" w:lineRule="auto"/>
        <w:ind w:left="330" w:right="2472" w:firstLine="7"/>
        <w:jc w:val="both"/>
      </w:pPr>
      <w:r>
        <w:rPr/>
        <w:t>tor</w:t>
      </w:r>
      <w:r>
        <w:rPr>
          <w:spacing w:val="-8"/>
        </w:rPr>
        <w:t> </w:t>
      </w:r>
      <w:r>
        <w:rPr/>
        <w:t>Yanukovych—a</w:t>
      </w:r>
      <w:r>
        <w:rPr>
          <w:spacing w:val="-8"/>
        </w:rPr>
        <w:t> </w:t>
      </w:r>
      <w:r>
        <w:rPr/>
        <w:t>framework</w:t>
      </w:r>
      <w:r>
        <w:rPr>
          <w:spacing w:val="-8"/>
        </w:rPr>
        <w:t> </w:t>
      </w:r>
      <w:r>
        <w:rPr/>
        <w:t>that</w:t>
      </w:r>
      <w:r>
        <w:rPr>
          <w:spacing w:val="-8"/>
        </w:rPr>
        <w:t> </w:t>
      </w:r>
      <w:r>
        <w:rPr/>
        <w:t>persisted</w:t>
      </w:r>
      <w:r>
        <w:rPr>
          <w:spacing w:val="-8"/>
        </w:rPr>
        <w:t> </w:t>
      </w:r>
      <w:r>
        <w:rPr/>
        <w:t>until</w:t>
      </w:r>
      <w:r>
        <w:rPr>
          <w:spacing w:val="-8"/>
        </w:rPr>
        <w:t> </w:t>
      </w:r>
      <w:r>
        <w:rPr/>
        <w:t>the</w:t>
      </w:r>
      <w:r>
        <w:rPr>
          <w:spacing w:val="-8"/>
        </w:rPr>
        <w:t> </w:t>
      </w:r>
      <w:r>
        <w:rPr/>
        <w:t>2010</w:t>
      </w:r>
      <w:r>
        <w:rPr>
          <w:spacing w:val="-8"/>
        </w:rPr>
        <w:t> </w:t>
      </w:r>
      <w:r>
        <w:rPr/>
        <w:t>presidential</w:t>
      </w:r>
      <w:r>
        <w:rPr>
          <w:spacing w:val="-8"/>
        </w:rPr>
        <w:t> </w:t>
      </w:r>
      <w:r>
        <w:rPr/>
        <w:t>election</w:t>
      </w:r>
      <w:r>
        <w:rPr>
          <w:spacing w:val="-8"/>
        </w:rPr>
        <w:t> </w:t>
      </w:r>
      <w:r>
        <w:rPr/>
        <w:t>(Hale 2010).</w:t>
      </w:r>
      <w:r>
        <w:rPr>
          <w:spacing w:val="40"/>
        </w:rPr>
        <w:t> </w:t>
      </w:r>
      <w:r>
        <w:rPr/>
        <w:t>Even after being cast into the political wilderness nationally by the Orange crowds, Yanukovych and the Party of Regions could rely on regional patronage net-works and elected local mayors to retain influence in the east (Hale 2010).</w:t>
      </w:r>
    </w:p>
    <w:p>
      <w:pPr>
        <w:pStyle w:val="BodyText"/>
        <w:spacing w:line="249" w:lineRule="auto" w:before="143"/>
        <w:ind w:left="337" w:right="2471" w:hanging="10"/>
        <w:jc w:val="both"/>
      </w:pPr>
      <w:r>
        <w:rPr/>
        <w:t>When</w:t>
      </w:r>
      <w:r>
        <w:rPr>
          <w:spacing w:val="-11"/>
        </w:rPr>
        <w:t> </w:t>
      </w:r>
      <w:r>
        <w:rPr/>
        <w:t>Yanukovych</w:t>
      </w:r>
      <w:r>
        <w:rPr>
          <w:spacing w:val="-11"/>
        </w:rPr>
        <w:t> </w:t>
      </w:r>
      <w:r>
        <w:rPr/>
        <w:t>assumed</w:t>
      </w:r>
      <w:r>
        <w:rPr>
          <w:spacing w:val="-11"/>
        </w:rPr>
        <w:t> </w:t>
      </w:r>
      <w:r>
        <w:rPr/>
        <w:t>the</w:t>
      </w:r>
      <w:r>
        <w:rPr>
          <w:spacing w:val="-11"/>
        </w:rPr>
        <w:t> </w:t>
      </w:r>
      <w:r>
        <w:rPr/>
        <w:t>presidency</w:t>
      </w:r>
      <w:r>
        <w:rPr>
          <w:spacing w:val="-11"/>
        </w:rPr>
        <w:t> </w:t>
      </w:r>
      <w:r>
        <w:rPr/>
        <w:t>in</w:t>
      </w:r>
      <w:r>
        <w:rPr>
          <w:spacing w:val="-11"/>
        </w:rPr>
        <w:t> </w:t>
      </w:r>
      <w:r>
        <w:rPr/>
        <w:t>2010,</w:t>
      </w:r>
      <w:r>
        <w:rPr>
          <w:spacing w:val="-10"/>
        </w:rPr>
        <w:t> </w:t>
      </w:r>
      <w:r>
        <w:rPr/>
        <w:t>the</w:t>
      </w:r>
      <w:r>
        <w:rPr>
          <w:spacing w:val="-11"/>
        </w:rPr>
        <w:t> </w:t>
      </w:r>
      <w:r>
        <w:rPr/>
        <w:t>fractiousness</w:t>
      </w:r>
      <w:r>
        <w:rPr>
          <w:spacing w:val="-11"/>
        </w:rPr>
        <w:t> </w:t>
      </w:r>
      <w:r>
        <w:rPr/>
        <w:t>of</w:t>
      </w:r>
      <w:r>
        <w:rPr>
          <w:spacing w:val="-11"/>
        </w:rPr>
        <w:t> </w:t>
      </w:r>
      <w:r>
        <w:rPr/>
        <w:t>the</w:t>
      </w:r>
      <w:r>
        <w:rPr>
          <w:spacing w:val="-11"/>
        </w:rPr>
        <w:t> </w:t>
      </w:r>
      <w:r>
        <w:rPr/>
        <w:t>opposition coalition</w:t>
      </w:r>
      <w:r>
        <w:rPr>
          <w:spacing w:val="-5"/>
        </w:rPr>
        <w:t> </w:t>
      </w:r>
      <w:r>
        <w:rPr/>
        <w:t>of</w:t>
      </w:r>
      <w:r>
        <w:rPr>
          <w:spacing w:val="-5"/>
        </w:rPr>
        <w:t> </w:t>
      </w:r>
      <w:r>
        <w:rPr/>
        <w:t>oligarchs</w:t>
      </w:r>
      <w:r>
        <w:rPr>
          <w:spacing w:val="-6"/>
        </w:rPr>
        <w:t> </w:t>
      </w:r>
      <w:r>
        <w:rPr/>
        <w:t>gave</w:t>
      </w:r>
      <w:r>
        <w:rPr>
          <w:spacing w:val="-5"/>
        </w:rPr>
        <w:t> </w:t>
      </w:r>
      <w:r>
        <w:rPr/>
        <w:t>way</w:t>
      </w:r>
      <w:r>
        <w:rPr>
          <w:spacing w:val="-5"/>
        </w:rPr>
        <w:t> </w:t>
      </w:r>
      <w:r>
        <w:rPr/>
        <w:t>once</w:t>
      </w:r>
      <w:r>
        <w:rPr>
          <w:spacing w:val="-5"/>
        </w:rPr>
        <w:t> </w:t>
      </w:r>
      <w:r>
        <w:rPr/>
        <w:t>again</w:t>
      </w:r>
      <w:r>
        <w:rPr>
          <w:spacing w:val="-5"/>
        </w:rPr>
        <w:t> </w:t>
      </w:r>
      <w:r>
        <w:rPr/>
        <w:t>to</w:t>
      </w:r>
      <w:r>
        <w:rPr>
          <w:spacing w:val="-5"/>
        </w:rPr>
        <w:t> </w:t>
      </w:r>
      <w:r>
        <w:rPr/>
        <w:t>a</w:t>
      </w:r>
      <w:r>
        <w:rPr>
          <w:spacing w:val="-5"/>
        </w:rPr>
        <w:t> </w:t>
      </w:r>
      <w:r>
        <w:rPr/>
        <w:t>more</w:t>
      </w:r>
      <w:r>
        <w:rPr>
          <w:spacing w:val="-5"/>
        </w:rPr>
        <w:t> </w:t>
      </w:r>
      <w:r>
        <w:rPr/>
        <w:t>united</w:t>
      </w:r>
      <w:r>
        <w:rPr>
          <w:spacing w:val="-5"/>
        </w:rPr>
        <w:t> </w:t>
      </w:r>
      <w:r>
        <w:rPr/>
        <w:t>patronage</w:t>
      </w:r>
      <w:r>
        <w:rPr>
          <w:spacing w:val="-5"/>
        </w:rPr>
        <w:t> </w:t>
      </w:r>
      <w:r>
        <w:rPr/>
        <w:t>pyramid</w:t>
      </w:r>
      <w:r>
        <w:rPr>
          <w:spacing w:val="-5"/>
        </w:rPr>
        <w:t> </w:t>
      </w:r>
      <w:r>
        <w:rPr/>
        <w:t>around the</w:t>
      </w:r>
      <w:r>
        <w:rPr>
          <w:spacing w:val="-13"/>
        </w:rPr>
        <w:t> </w:t>
      </w:r>
      <w:r>
        <w:rPr/>
        <w:t>presidency</w:t>
      </w:r>
      <w:r>
        <w:rPr>
          <w:spacing w:val="-12"/>
        </w:rPr>
        <w:t> </w:t>
      </w:r>
      <w:r>
        <w:rPr/>
        <w:t>and</w:t>
      </w:r>
      <w:r>
        <w:rPr>
          <w:spacing w:val="-13"/>
        </w:rPr>
        <w:t> </w:t>
      </w:r>
      <w:r>
        <w:rPr/>
        <w:t>the</w:t>
      </w:r>
      <w:r>
        <w:rPr>
          <w:spacing w:val="-12"/>
        </w:rPr>
        <w:t> </w:t>
      </w:r>
      <w:r>
        <w:rPr/>
        <w:t>Donetsk</w:t>
      </w:r>
      <w:r>
        <w:rPr>
          <w:spacing w:val="-13"/>
        </w:rPr>
        <w:t> </w:t>
      </w:r>
      <w:r>
        <w:rPr/>
        <w:t>clan.</w:t>
      </w:r>
      <w:r>
        <w:rPr>
          <w:spacing w:val="-1"/>
        </w:rPr>
        <w:t> </w:t>
      </w:r>
      <w:r>
        <w:rPr/>
        <w:t>In</w:t>
      </w:r>
      <w:r>
        <w:rPr>
          <w:spacing w:val="-12"/>
        </w:rPr>
        <w:t> </w:t>
      </w:r>
      <w:r>
        <w:rPr/>
        <w:t>turn,</w:t>
      </w:r>
      <w:r>
        <w:rPr>
          <w:spacing w:val="-12"/>
        </w:rPr>
        <w:t> </w:t>
      </w:r>
      <w:r>
        <w:rPr/>
        <w:t>this</w:t>
      </w:r>
      <w:r>
        <w:rPr>
          <w:spacing w:val="-13"/>
        </w:rPr>
        <w:t> </w:t>
      </w:r>
      <w:r>
        <w:rPr/>
        <w:t>informal</w:t>
      </w:r>
      <w:r>
        <w:rPr>
          <w:spacing w:val="-12"/>
        </w:rPr>
        <w:t> </w:t>
      </w:r>
      <w:r>
        <w:rPr/>
        <w:t>patronage</w:t>
      </w:r>
      <w:r>
        <w:rPr>
          <w:spacing w:val="-13"/>
        </w:rPr>
        <w:t> </w:t>
      </w:r>
      <w:r>
        <w:rPr/>
        <w:t>network</w:t>
      </w:r>
      <w:r>
        <w:rPr>
          <w:spacing w:val="-12"/>
        </w:rPr>
        <w:t> </w:t>
      </w:r>
      <w:r>
        <w:rPr/>
        <w:t>collapsed as a result of the Euromaidan and subsequent civil war, generally reconstituting itself around oligarch Petro Poroshenko after his 2014 presidential victory (Pleine </w:t>
      </w:r>
      <w:r>
        <w:rPr/>
        <w:t>2016). Poroshenko, though his own election was largely clean, used patronage resources to good</w:t>
      </w:r>
      <w:r>
        <w:rPr>
          <w:spacing w:val="-2"/>
        </w:rPr>
        <w:t> </w:t>
      </w:r>
      <w:r>
        <w:rPr/>
        <w:t>effect</w:t>
      </w:r>
      <w:r>
        <w:rPr>
          <w:spacing w:val="-2"/>
        </w:rPr>
        <w:t> </w:t>
      </w:r>
      <w:r>
        <w:rPr/>
        <w:t>(especially</w:t>
      </w:r>
      <w:r>
        <w:rPr>
          <w:spacing w:val="-2"/>
        </w:rPr>
        <w:t> </w:t>
      </w:r>
      <w:r>
        <w:rPr/>
        <w:t>in</w:t>
      </w:r>
      <w:r>
        <w:rPr>
          <w:spacing w:val="-2"/>
        </w:rPr>
        <w:t> </w:t>
      </w:r>
      <w:r>
        <w:rPr/>
        <w:t>the</w:t>
      </w:r>
      <w:r>
        <w:rPr>
          <w:spacing w:val="-2"/>
        </w:rPr>
        <w:t> </w:t>
      </w:r>
      <w:r>
        <w:rPr/>
        <w:t>East,</w:t>
      </w:r>
      <w:r>
        <w:rPr>
          <w:spacing w:val="-2"/>
        </w:rPr>
        <w:t> </w:t>
      </w:r>
      <w:r>
        <w:rPr/>
        <w:t>where</w:t>
      </w:r>
      <w:r>
        <w:rPr>
          <w:spacing w:val="-2"/>
        </w:rPr>
        <w:t> </w:t>
      </w:r>
      <w:r>
        <w:rPr/>
        <w:t>networks</w:t>
      </w:r>
      <w:r>
        <w:rPr>
          <w:spacing w:val="-2"/>
        </w:rPr>
        <w:t> </w:t>
      </w:r>
      <w:r>
        <w:rPr/>
        <w:t>still</w:t>
      </w:r>
      <w:r>
        <w:rPr>
          <w:spacing w:val="-2"/>
        </w:rPr>
        <w:t> </w:t>
      </w:r>
      <w:r>
        <w:rPr/>
        <w:t>remained</w:t>
      </w:r>
      <w:r>
        <w:rPr>
          <w:spacing w:val="-2"/>
        </w:rPr>
        <w:t> </w:t>
      </w:r>
      <w:r>
        <w:rPr/>
        <w:t>largely</w:t>
      </w:r>
      <w:r>
        <w:rPr>
          <w:spacing w:val="-2"/>
        </w:rPr>
        <w:t> </w:t>
      </w:r>
      <w:r>
        <w:rPr/>
        <w:t>intact)</w:t>
      </w:r>
      <w:r>
        <w:rPr>
          <w:spacing w:val="-2"/>
        </w:rPr>
        <w:t> </w:t>
      </w:r>
      <w:r>
        <w:rPr/>
        <w:t>in</w:t>
      </w:r>
      <w:r>
        <w:rPr>
          <w:spacing w:val="-2"/>
        </w:rPr>
        <w:t> </w:t>
      </w:r>
      <w:r>
        <w:rPr/>
        <w:t>the subsequent legislative elections (Fedorenko </w:t>
      </w:r>
      <w:r>
        <w:rPr>
          <w:i/>
        </w:rPr>
        <w:t>et al. </w:t>
      </w:r>
      <w:r>
        <w:rPr/>
        <w:t>2016).</w:t>
      </w:r>
    </w:p>
    <w:p>
      <w:pPr>
        <w:pStyle w:val="BodyText"/>
        <w:spacing w:line="249" w:lineRule="auto" w:before="143"/>
        <w:ind w:left="330" w:right="2472" w:firstLine="6"/>
        <w:jc w:val="both"/>
      </w:pPr>
      <w:r>
        <w:rPr/>
        <w:t>Some oligarchs control industrial conglomerates and associated patronage networks (Lankina &amp; Libman 2019; Puglisi 2003); others control mass media outlets (Wilson 2016); many use their wealth to prop up ‘spoiler parties’ and ‘clone candidates’ to draw votes away from opposition parties (Wilson 2016).</w:t>
      </w:r>
      <w:r>
        <w:rPr>
          <w:spacing w:val="40"/>
        </w:rPr>
        <w:t> </w:t>
      </w:r>
      <w:r>
        <w:rPr/>
        <w:t>Oligarchs in Ukraine are a potential</w:t>
      </w:r>
      <w:r>
        <w:rPr>
          <w:spacing w:val="-1"/>
        </w:rPr>
        <w:t> </w:t>
      </w:r>
      <w:r>
        <w:rPr/>
        <w:t>source</w:t>
      </w:r>
      <w:r>
        <w:rPr>
          <w:spacing w:val="-1"/>
        </w:rPr>
        <w:t> </w:t>
      </w:r>
      <w:r>
        <w:rPr/>
        <w:t>of</w:t>
      </w:r>
      <w:r>
        <w:rPr>
          <w:spacing w:val="-1"/>
        </w:rPr>
        <w:t> </w:t>
      </w:r>
      <w:r>
        <w:rPr/>
        <w:t>patronage</w:t>
      </w:r>
      <w:r>
        <w:rPr>
          <w:spacing w:val="-1"/>
        </w:rPr>
        <w:t> </w:t>
      </w:r>
      <w:r>
        <w:rPr/>
        <w:t>resources, but</w:t>
      </w:r>
      <w:r>
        <w:rPr>
          <w:spacing w:val="-1"/>
        </w:rPr>
        <w:t> </w:t>
      </w:r>
      <w:r>
        <w:rPr/>
        <w:t>cannot</w:t>
      </w:r>
      <w:r>
        <w:rPr>
          <w:spacing w:val="-1"/>
        </w:rPr>
        <w:t> </w:t>
      </w:r>
      <w:r>
        <w:rPr/>
        <w:t>on</w:t>
      </w:r>
      <w:r>
        <w:rPr>
          <w:spacing w:val="-1"/>
        </w:rPr>
        <w:t> </w:t>
      </w:r>
      <w:r>
        <w:rPr/>
        <w:t>their</w:t>
      </w:r>
      <w:r>
        <w:rPr>
          <w:spacing w:val="-1"/>
        </w:rPr>
        <w:t> </w:t>
      </w:r>
      <w:r>
        <w:rPr/>
        <w:t>own</w:t>
      </w:r>
      <w:r>
        <w:rPr>
          <w:spacing w:val="-1"/>
        </w:rPr>
        <w:t> </w:t>
      </w:r>
      <w:r>
        <w:rPr/>
        <w:t>promise</w:t>
      </w:r>
      <w:r>
        <w:rPr>
          <w:spacing w:val="-1"/>
        </w:rPr>
        <w:t> </w:t>
      </w:r>
      <w:r>
        <w:rPr/>
        <w:t>impunity</w:t>
      </w:r>
      <w:r>
        <w:rPr>
          <w:spacing w:val="-1"/>
        </w:rPr>
        <w:t> </w:t>
      </w:r>
      <w:r>
        <w:rPr/>
        <w:t>for electoral</w:t>
      </w:r>
      <w:r>
        <w:rPr>
          <w:spacing w:val="-9"/>
        </w:rPr>
        <w:t> </w:t>
      </w:r>
      <w:r>
        <w:rPr/>
        <w:t>crimes.</w:t>
      </w:r>
      <w:r>
        <w:rPr>
          <w:spacing w:val="9"/>
        </w:rPr>
        <w:t> </w:t>
      </w:r>
      <w:r>
        <w:rPr/>
        <w:t>Their</w:t>
      </w:r>
      <w:r>
        <w:rPr>
          <w:spacing w:val="-9"/>
        </w:rPr>
        <w:t> </w:t>
      </w:r>
      <w:r>
        <w:rPr/>
        <w:t>ability</w:t>
      </w:r>
      <w:r>
        <w:rPr>
          <w:spacing w:val="-9"/>
        </w:rPr>
        <w:t> </w:t>
      </w:r>
      <w:r>
        <w:rPr/>
        <w:t>to</w:t>
      </w:r>
      <w:r>
        <w:rPr>
          <w:spacing w:val="-9"/>
        </w:rPr>
        <w:t> </w:t>
      </w:r>
      <w:r>
        <w:rPr/>
        <w:t>protect</w:t>
      </w:r>
      <w:r>
        <w:rPr>
          <w:spacing w:val="-9"/>
        </w:rPr>
        <w:t> </w:t>
      </w:r>
      <w:r>
        <w:rPr/>
        <w:t>themselves</w:t>
      </w:r>
      <w:r>
        <w:rPr>
          <w:spacing w:val="-9"/>
        </w:rPr>
        <w:t> </w:t>
      </w:r>
      <w:r>
        <w:rPr/>
        <w:t>and</w:t>
      </w:r>
      <w:r>
        <w:rPr>
          <w:spacing w:val="-9"/>
        </w:rPr>
        <w:t> </w:t>
      </w:r>
      <w:r>
        <w:rPr/>
        <w:t>their</w:t>
      </w:r>
      <w:r>
        <w:rPr>
          <w:spacing w:val="-9"/>
        </w:rPr>
        <w:t> </w:t>
      </w:r>
      <w:r>
        <w:rPr/>
        <w:t>agents</w:t>
      </w:r>
      <w:r>
        <w:rPr>
          <w:spacing w:val="-9"/>
        </w:rPr>
        <w:t> </w:t>
      </w:r>
      <w:r>
        <w:rPr/>
        <w:t>from</w:t>
      </w:r>
      <w:r>
        <w:rPr>
          <w:spacing w:val="-9"/>
        </w:rPr>
        <w:t> </w:t>
      </w:r>
      <w:r>
        <w:rPr/>
        <w:t>legal</w:t>
      </w:r>
      <w:r>
        <w:rPr>
          <w:spacing w:val="-9"/>
        </w:rPr>
        <w:t> </w:t>
      </w:r>
      <w:r>
        <w:rPr/>
        <w:t>punish-ment hinges on their relationship with the state authorities, which can shift over time and with election outcomes (Zubytska 2018).</w:t>
      </w:r>
    </w:p>
    <w:p>
      <w:pPr>
        <w:pStyle w:val="BodyText"/>
        <w:spacing w:before="114"/>
      </w:pPr>
    </w:p>
    <w:p>
      <w:pPr>
        <w:pStyle w:val="Heading3"/>
        <w:numPr>
          <w:ilvl w:val="2"/>
          <w:numId w:val="6"/>
        </w:numPr>
        <w:tabs>
          <w:tab w:pos="1054" w:val="left" w:leader="none"/>
        </w:tabs>
        <w:spacing w:line="240" w:lineRule="auto" w:before="0" w:after="0"/>
        <w:ind w:left="1054" w:right="0" w:hanging="717"/>
        <w:jc w:val="left"/>
      </w:pPr>
      <w:r>
        <w:rPr/>
        <w:t>Risks</w:t>
      </w:r>
      <w:r>
        <w:rPr>
          <w:spacing w:val="-14"/>
        </w:rPr>
        <w:t> </w:t>
      </w:r>
      <w:r>
        <w:rPr/>
        <w:t>of</w:t>
      </w:r>
      <w:r>
        <w:rPr>
          <w:spacing w:val="-13"/>
        </w:rPr>
        <w:t> </w:t>
      </w:r>
      <w:r>
        <w:rPr/>
        <w:t>manipulation</w:t>
      </w:r>
      <w:r>
        <w:rPr>
          <w:spacing w:val="-13"/>
        </w:rPr>
        <w:t> </w:t>
      </w:r>
      <w:r>
        <w:rPr>
          <w:spacing w:val="-2"/>
        </w:rPr>
        <w:t>exposure</w:t>
      </w:r>
    </w:p>
    <w:p>
      <w:pPr>
        <w:pStyle w:val="BodyText"/>
        <w:spacing w:line="249" w:lineRule="auto" w:before="145"/>
        <w:ind w:left="330" w:right="2473" w:firstLine="7"/>
        <w:jc w:val="both"/>
      </w:pPr>
      <w:r>
        <w:rPr/>
        <w:t>Given</w:t>
      </w:r>
      <w:r>
        <w:rPr>
          <w:spacing w:val="-8"/>
        </w:rPr>
        <w:t> </w:t>
      </w:r>
      <w:r>
        <w:rPr/>
        <w:t>the</w:t>
      </w:r>
      <w:r>
        <w:rPr>
          <w:spacing w:val="-8"/>
        </w:rPr>
        <w:t> </w:t>
      </w:r>
      <w:r>
        <w:rPr/>
        <w:t>divisions</w:t>
      </w:r>
      <w:r>
        <w:rPr>
          <w:spacing w:val="-7"/>
        </w:rPr>
        <w:t> </w:t>
      </w:r>
      <w:r>
        <w:rPr/>
        <w:t>of</w:t>
      </w:r>
      <w:r>
        <w:rPr>
          <w:spacing w:val="-8"/>
        </w:rPr>
        <w:t> </w:t>
      </w:r>
      <w:r>
        <w:rPr/>
        <w:t>the</w:t>
      </w:r>
      <w:r>
        <w:rPr>
          <w:spacing w:val="-8"/>
        </w:rPr>
        <w:t> </w:t>
      </w:r>
      <w:r>
        <w:rPr/>
        <w:t>country,</w:t>
      </w:r>
      <w:r>
        <w:rPr>
          <w:spacing w:val="-7"/>
        </w:rPr>
        <w:t> </w:t>
      </w:r>
      <w:r>
        <w:rPr/>
        <w:t>local</w:t>
      </w:r>
      <w:r>
        <w:rPr>
          <w:spacing w:val="-8"/>
        </w:rPr>
        <w:t> </w:t>
      </w:r>
      <w:r>
        <w:rPr/>
        <w:t>constraints</w:t>
      </w:r>
      <w:r>
        <w:rPr>
          <w:spacing w:val="-7"/>
        </w:rPr>
        <w:t> </w:t>
      </w:r>
      <w:r>
        <w:rPr/>
        <w:t>in</w:t>
      </w:r>
      <w:r>
        <w:rPr>
          <w:spacing w:val="-8"/>
        </w:rPr>
        <w:t> </w:t>
      </w:r>
      <w:r>
        <w:rPr/>
        <w:t>Ukraine</w:t>
      </w:r>
      <w:r>
        <w:rPr>
          <w:spacing w:val="-8"/>
        </w:rPr>
        <w:t> </w:t>
      </w:r>
      <w:r>
        <w:rPr/>
        <w:t>must</w:t>
      </w:r>
      <w:r>
        <w:rPr>
          <w:spacing w:val="-7"/>
        </w:rPr>
        <w:t> </w:t>
      </w:r>
      <w:r>
        <w:rPr/>
        <w:t>be</w:t>
      </w:r>
      <w:r>
        <w:rPr>
          <w:spacing w:val="-8"/>
        </w:rPr>
        <w:t> </w:t>
      </w:r>
      <w:r>
        <w:rPr/>
        <w:t>conceptualized for each broad political group, referred to here by the shorthand terms ‘pro-western’ and</w:t>
      </w:r>
      <w:r>
        <w:rPr>
          <w:spacing w:val="-1"/>
        </w:rPr>
        <w:t> </w:t>
      </w:r>
      <w:r>
        <w:rPr/>
        <w:t>‘pro-eastern.’</w:t>
      </w:r>
      <w:r>
        <w:rPr>
          <w:spacing w:val="23"/>
        </w:rPr>
        <w:t> </w:t>
      </w:r>
      <w:r>
        <w:rPr/>
        <w:t>Risks</w:t>
      </w:r>
      <w:r>
        <w:rPr>
          <w:spacing w:val="-1"/>
        </w:rPr>
        <w:t> </w:t>
      </w:r>
      <w:r>
        <w:rPr/>
        <w:t>vary</w:t>
      </w:r>
      <w:r>
        <w:rPr>
          <w:spacing w:val="-1"/>
        </w:rPr>
        <w:t> </w:t>
      </w:r>
      <w:r>
        <w:rPr/>
        <w:t>for</w:t>
      </w:r>
      <w:r>
        <w:rPr>
          <w:spacing w:val="-1"/>
        </w:rPr>
        <w:t> </w:t>
      </w:r>
      <w:r>
        <w:rPr/>
        <w:t>each</w:t>
      </w:r>
      <w:r>
        <w:rPr>
          <w:spacing w:val="-1"/>
        </w:rPr>
        <w:t> </w:t>
      </w:r>
      <w:r>
        <w:rPr/>
        <w:t>group</w:t>
      </w:r>
      <w:r>
        <w:rPr>
          <w:spacing w:val="-1"/>
        </w:rPr>
        <w:t> </w:t>
      </w:r>
      <w:r>
        <w:rPr/>
        <w:t>according</w:t>
      </w:r>
      <w:r>
        <w:rPr>
          <w:spacing w:val="-1"/>
        </w:rPr>
        <w:t> </w:t>
      </w:r>
      <w:r>
        <w:rPr/>
        <w:t>to</w:t>
      </w:r>
      <w:r>
        <w:rPr>
          <w:spacing w:val="-1"/>
        </w:rPr>
        <w:t> </w:t>
      </w:r>
      <w:r>
        <w:rPr/>
        <w:t>local</w:t>
      </w:r>
      <w:r>
        <w:rPr>
          <w:spacing w:val="-1"/>
        </w:rPr>
        <w:t> </w:t>
      </w:r>
      <w:r>
        <w:rPr/>
        <w:t>conditions.</w:t>
      </w:r>
      <w:r>
        <w:rPr>
          <w:spacing w:val="23"/>
        </w:rPr>
        <w:t> </w:t>
      </w:r>
      <w:r>
        <w:rPr/>
        <w:t>For</w:t>
      </w:r>
      <w:r>
        <w:rPr>
          <w:spacing w:val="-1"/>
        </w:rPr>
        <w:t> </w:t>
      </w:r>
      <w:r>
        <w:rPr/>
        <w:t>exam-ple,</w:t>
      </w:r>
      <w:r>
        <w:rPr>
          <w:spacing w:val="-2"/>
        </w:rPr>
        <w:t> </w:t>
      </w:r>
      <w:r>
        <w:rPr/>
        <w:t>the</w:t>
      </w:r>
      <w:r>
        <w:rPr>
          <w:spacing w:val="-2"/>
        </w:rPr>
        <w:t> </w:t>
      </w:r>
      <w:r>
        <w:rPr/>
        <w:t>pro-eastern</w:t>
      </w:r>
      <w:r>
        <w:rPr>
          <w:spacing w:val="-2"/>
        </w:rPr>
        <w:t> </w:t>
      </w:r>
      <w:r>
        <w:rPr/>
        <w:t>Party</w:t>
      </w:r>
      <w:r>
        <w:rPr>
          <w:spacing w:val="-2"/>
        </w:rPr>
        <w:t> </w:t>
      </w:r>
      <w:r>
        <w:rPr/>
        <w:t>of</w:t>
      </w:r>
      <w:r>
        <w:rPr>
          <w:spacing w:val="-2"/>
        </w:rPr>
        <w:t> </w:t>
      </w:r>
      <w:r>
        <w:rPr/>
        <w:t>Regions</w:t>
      </w:r>
      <w:r>
        <w:rPr>
          <w:spacing w:val="-2"/>
        </w:rPr>
        <w:t> </w:t>
      </w:r>
      <w:r>
        <w:rPr/>
        <w:t>has</w:t>
      </w:r>
      <w:r>
        <w:rPr>
          <w:spacing w:val="-2"/>
        </w:rPr>
        <w:t> </w:t>
      </w:r>
      <w:r>
        <w:rPr/>
        <w:t>been</w:t>
      </w:r>
      <w:r>
        <w:rPr>
          <w:spacing w:val="-2"/>
        </w:rPr>
        <w:t> </w:t>
      </w:r>
      <w:r>
        <w:rPr/>
        <w:t>able</w:t>
      </w:r>
      <w:r>
        <w:rPr>
          <w:spacing w:val="-2"/>
        </w:rPr>
        <w:t> </w:t>
      </w:r>
      <w:r>
        <w:rPr/>
        <w:t>to</w:t>
      </w:r>
      <w:r>
        <w:rPr>
          <w:spacing w:val="-2"/>
        </w:rPr>
        <w:t> </w:t>
      </w:r>
      <w:r>
        <w:rPr/>
        <w:t>exert</w:t>
      </w:r>
      <w:r>
        <w:rPr>
          <w:spacing w:val="-2"/>
        </w:rPr>
        <w:t> </w:t>
      </w:r>
      <w:r>
        <w:rPr/>
        <w:t>influence</w:t>
      </w:r>
      <w:r>
        <w:rPr>
          <w:spacing w:val="-2"/>
        </w:rPr>
        <w:t> </w:t>
      </w:r>
      <w:r>
        <w:rPr/>
        <w:t>over</w:t>
      </w:r>
      <w:r>
        <w:rPr>
          <w:spacing w:val="-2"/>
        </w:rPr>
        <w:t> </w:t>
      </w:r>
      <w:r>
        <w:rPr/>
        <w:t>local</w:t>
      </w:r>
      <w:r>
        <w:rPr>
          <w:spacing w:val="-2"/>
        </w:rPr>
        <w:t> </w:t>
      </w:r>
      <w:r>
        <w:rPr/>
        <w:t>courts in regions it controls (Katchanovski 2008), reducing the risk faced by its own agents while</w:t>
      </w:r>
      <w:r>
        <w:rPr>
          <w:spacing w:val="-3"/>
        </w:rPr>
        <w:t> </w:t>
      </w:r>
      <w:r>
        <w:rPr/>
        <w:t>exacerbating</w:t>
      </w:r>
      <w:r>
        <w:rPr>
          <w:spacing w:val="-2"/>
        </w:rPr>
        <w:t> </w:t>
      </w:r>
      <w:r>
        <w:rPr/>
        <w:t>them</w:t>
      </w:r>
      <w:r>
        <w:rPr>
          <w:spacing w:val="-2"/>
        </w:rPr>
        <w:t> </w:t>
      </w:r>
      <w:r>
        <w:rPr/>
        <w:t>for</w:t>
      </w:r>
      <w:r>
        <w:rPr>
          <w:spacing w:val="-3"/>
        </w:rPr>
        <w:t> </w:t>
      </w:r>
      <w:r>
        <w:rPr/>
        <w:t>pro-western</w:t>
      </w:r>
      <w:r>
        <w:rPr>
          <w:spacing w:val="-2"/>
        </w:rPr>
        <w:t> </w:t>
      </w:r>
      <w:r>
        <w:rPr/>
        <w:t>agents. The</w:t>
      </w:r>
      <w:r>
        <w:rPr>
          <w:spacing w:val="-2"/>
        </w:rPr>
        <w:t> </w:t>
      </w:r>
      <w:r>
        <w:rPr/>
        <w:t>Party</w:t>
      </w:r>
      <w:r>
        <w:rPr>
          <w:spacing w:val="-3"/>
        </w:rPr>
        <w:t> </w:t>
      </w:r>
      <w:r>
        <w:rPr/>
        <w:t>of</w:t>
      </w:r>
      <w:r>
        <w:rPr>
          <w:spacing w:val="-2"/>
        </w:rPr>
        <w:t> </w:t>
      </w:r>
      <w:r>
        <w:rPr/>
        <w:t>Regions</w:t>
      </w:r>
      <w:r>
        <w:rPr>
          <w:spacing w:val="-3"/>
        </w:rPr>
        <w:t> </w:t>
      </w:r>
      <w:r>
        <w:rPr/>
        <w:t>inherited</w:t>
      </w:r>
      <w:r>
        <w:rPr>
          <w:spacing w:val="-2"/>
        </w:rPr>
        <w:t> </w:t>
      </w:r>
      <w:r>
        <w:rPr/>
        <w:t>much of the political culture and resources of the Communist Party of Ukraine, and used these advantages to build a locally dominant coalition of government administrators, red directors (communist-era managers of large firms), and local business / oligarchic interests</w:t>
      </w:r>
      <w:r>
        <w:rPr>
          <w:spacing w:val="-6"/>
        </w:rPr>
        <w:t> </w:t>
      </w:r>
      <w:r>
        <w:rPr/>
        <w:t>(Kudelia</w:t>
      </w:r>
      <w:r>
        <w:rPr>
          <w:spacing w:val="-6"/>
        </w:rPr>
        <w:t> </w:t>
      </w:r>
      <w:r>
        <w:rPr/>
        <w:t>&amp;</w:t>
      </w:r>
      <w:r>
        <w:rPr>
          <w:spacing w:val="-6"/>
        </w:rPr>
        <w:t> </w:t>
      </w:r>
      <w:r>
        <w:rPr/>
        <w:t>Kuzio</w:t>
      </w:r>
      <w:r>
        <w:rPr>
          <w:spacing w:val="-6"/>
        </w:rPr>
        <w:t> </w:t>
      </w:r>
      <w:r>
        <w:rPr/>
        <w:t>2015;</w:t>
      </w:r>
      <w:r>
        <w:rPr>
          <w:spacing w:val="-5"/>
        </w:rPr>
        <w:t> </w:t>
      </w:r>
      <w:r>
        <w:rPr/>
        <w:t>Zimmer</w:t>
      </w:r>
      <w:r>
        <w:rPr>
          <w:spacing w:val="-6"/>
        </w:rPr>
        <w:t> </w:t>
      </w:r>
      <w:r>
        <w:rPr/>
        <w:t>&amp;</w:t>
      </w:r>
      <w:r>
        <w:rPr>
          <w:spacing w:val="-6"/>
        </w:rPr>
        <w:t> </w:t>
      </w:r>
      <w:r>
        <w:rPr/>
        <w:t>Haran</w:t>
      </w:r>
      <w:r>
        <w:rPr>
          <w:spacing w:val="-6"/>
        </w:rPr>
        <w:t> </w:t>
      </w:r>
      <w:r>
        <w:rPr/>
        <w:t>2008).</w:t>
      </w:r>
      <w:r>
        <w:rPr>
          <w:spacing w:val="13"/>
        </w:rPr>
        <w:t> </w:t>
      </w:r>
      <w:r>
        <w:rPr/>
        <w:t>As</w:t>
      </w:r>
      <w:r>
        <w:rPr>
          <w:spacing w:val="-6"/>
        </w:rPr>
        <w:t> </w:t>
      </w:r>
      <w:r>
        <w:rPr/>
        <w:t>a</w:t>
      </w:r>
      <w:r>
        <w:rPr>
          <w:spacing w:val="-6"/>
        </w:rPr>
        <w:t> </w:t>
      </w:r>
      <w:r>
        <w:rPr/>
        <w:t>result,</w:t>
      </w:r>
      <w:r>
        <w:rPr>
          <w:spacing w:val="-6"/>
        </w:rPr>
        <w:t> </w:t>
      </w:r>
      <w:r>
        <w:rPr/>
        <w:t>the</w:t>
      </w:r>
      <w:r>
        <w:rPr>
          <w:spacing w:val="-6"/>
        </w:rPr>
        <w:t> </w:t>
      </w:r>
      <w:r>
        <w:rPr/>
        <w:t>heartland</w:t>
      </w:r>
      <w:r>
        <w:rPr>
          <w:spacing w:val="-6"/>
        </w:rPr>
        <w:t> </w:t>
      </w:r>
      <w:r>
        <w:rPr/>
        <w:t>of the PoR is politically sealed off (Osipian &amp; Osipian 2006).</w:t>
      </w:r>
    </w:p>
    <w:p>
      <w:pPr>
        <w:pStyle w:val="BodyText"/>
        <w:spacing w:line="249" w:lineRule="auto" w:before="142"/>
        <w:ind w:left="337" w:right="2473" w:hanging="7"/>
        <w:jc w:val="both"/>
      </w:pPr>
      <w:r>
        <w:rPr/>
        <w:t>The situation is more complicated in regions where pro-western parties tend to domi-nate.</w:t>
      </w:r>
      <w:r>
        <w:rPr>
          <w:spacing w:val="5"/>
        </w:rPr>
        <w:t> </w:t>
      </w:r>
      <w:r>
        <w:rPr/>
        <w:t>Machine</w:t>
      </w:r>
      <w:r>
        <w:rPr>
          <w:spacing w:val="-12"/>
        </w:rPr>
        <w:t> </w:t>
      </w:r>
      <w:r>
        <w:rPr/>
        <w:t>politics,</w:t>
      </w:r>
      <w:r>
        <w:rPr>
          <w:spacing w:val="-11"/>
        </w:rPr>
        <w:t> </w:t>
      </w:r>
      <w:r>
        <w:rPr/>
        <w:t>essential</w:t>
      </w:r>
      <w:r>
        <w:rPr>
          <w:spacing w:val="-13"/>
        </w:rPr>
        <w:t> </w:t>
      </w:r>
      <w:r>
        <w:rPr/>
        <w:t>to</w:t>
      </w:r>
      <w:r>
        <w:rPr>
          <w:spacing w:val="-12"/>
        </w:rPr>
        <w:t> </w:t>
      </w:r>
      <w:r>
        <w:rPr/>
        <w:t>delivering</w:t>
      </w:r>
      <w:r>
        <w:rPr>
          <w:spacing w:val="-13"/>
        </w:rPr>
        <w:t> </w:t>
      </w:r>
      <w:r>
        <w:rPr/>
        <w:t>votes</w:t>
      </w:r>
      <w:r>
        <w:rPr>
          <w:spacing w:val="-12"/>
        </w:rPr>
        <w:t> </w:t>
      </w:r>
      <w:r>
        <w:rPr/>
        <w:t>in</w:t>
      </w:r>
      <w:r>
        <w:rPr>
          <w:spacing w:val="-13"/>
        </w:rPr>
        <w:t> </w:t>
      </w:r>
      <w:r>
        <w:rPr/>
        <w:t>places</w:t>
      </w:r>
      <w:r>
        <w:rPr>
          <w:spacing w:val="-12"/>
        </w:rPr>
        <w:t> </w:t>
      </w:r>
      <w:r>
        <w:rPr/>
        <w:t>like</w:t>
      </w:r>
      <w:r>
        <w:rPr>
          <w:spacing w:val="-13"/>
        </w:rPr>
        <w:t> </w:t>
      </w:r>
      <w:r>
        <w:rPr/>
        <w:t>Donetsk</w:t>
      </w:r>
      <w:r>
        <w:rPr>
          <w:spacing w:val="-12"/>
        </w:rPr>
        <w:t> </w:t>
      </w:r>
      <w:r>
        <w:rPr/>
        <w:t>and</w:t>
      </w:r>
      <w:r>
        <w:rPr>
          <w:spacing w:val="-13"/>
        </w:rPr>
        <w:t> </w:t>
      </w:r>
      <w:r>
        <w:rPr/>
        <w:t>Luhansk in</w:t>
      </w:r>
      <w:r>
        <w:rPr>
          <w:spacing w:val="-13"/>
        </w:rPr>
        <w:t> </w:t>
      </w:r>
      <w:r>
        <w:rPr/>
        <w:t>the</w:t>
      </w:r>
      <w:r>
        <w:rPr>
          <w:spacing w:val="-12"/>
        </w:rPr>
        <w:t> </w:t>
      </w:r>
      <w:r>
        <w:rPr/>
        <w:t>east,</w:t>
      </w:r>
      <w:r>
        <w:rPr>
          <w:spacing w:val="-13"/>
        </w:rPr>
        <w:t> </w:t>
      </w:r>
      <w:r>
        <w:rPr/>
        <w:t>were</w:t>
      </w:r>
      <w:r>
        <w:rPr>
          <w:spacing w:val="-12"/>
        </w:rPr>
        <w:t> </w:t>
      </w:r>
      <w:r>
        <w:rPr/>
        <w:t>difficult</w:t>
      </w:r>
      <w:r>
        <w:rPr>
          <w:spacing w:val="-13"/>
        </w:rPr>
        <w:t> </w:t>
      </w:r>
      <w:r>
        <w:rPr/>
        <w:t>to</w:t>
      </w:r>
      <w:r>
        <w:rPr>
          <w:spacing w:val="-12"/>
        </w:rPr>
        <w:t> </w:t>
      </w:r>
      <w:r>
        <w:rPr/>
        <w:t>export</w:t>
      </w:r>
      <w:r>
        <w:rPr>
          <w:spacing w:val="-13"/>
        </w:rPr>
        <w:t> </w:t>
      </w:r>
      <w:r>
        <w:rPr/>
        <w:t>to</w:t>
      </w:r>
      <w:r>
        <w:rPr>
          <w:spacing w:val="-12"/>
        </w:rPr>
        <w:t> </w:t>
      </w:r>
      <w:r>
        <w:rPr/>
        <w:t>territories</w:t>
      </w:r>
      <w:r>
        <w:rPr>
          <w:spacing w:val="-13"/>
        </w:rPr>
        <w:t> </w:t>
      </w:r>
      <w:r>
        <w:rPr/>
        <w:t>in</w:t>
      </w:r>
      <w:r>
        <w:rPr>
          <w:spacing w:val="-12"/>
        </w:rPr>
        <w:t> </w:t>
      </w:r>
      <w:r>
        <w:rPr/>
        <w:t>Western</w:t>
      </w:r>
      <w:r>
        <w:rPr>
          <w:spacing w:val="-13"/>
        </w:rPr>
        <w:t> </w:t>
      </w:r>
      <w:r>
        <w:rPr/>
        <w:t>Ukraine</w:t>
      </w:r>
      <w:r>
        <w:rPr>
          <w:spacing w:val="-12"/>
        </w:rPr>
        <w:t> </w:t>
      </w:r>
      <w:r>
        <w:rPr/>
        <w:t>(Sushko</w:t>
      </w:r>
      <w:r>
        <w:rPr>
          <w:spacing w:val="-13"/>
        </w:rPr>
        <w:t> </w:t>
      </w:r>
      <w:r>
        <w:rPr/>
        <w:t>2002;</w:t>
      </w:r>
      <w:r>
        <w:rPr>
          <w:spacing w:val="-12"/>
        </w:rPr>
        <w:t> </w:t>
      </w:r>
      <w:r>
        <w:rPr/>
        <w:t>Zim-mer</w:t>
      </w:r>
      <w:r>
        <w:rPr>
          <w:spacing w:val="-1"/>
        </w:rPr>
        <w:t> </w:t>
      </w:r>
      <w:r>
        <w:rPr/>
        <w:t>2005), due</w:t>
      </w:r>
      <w:r>
        <w:rPr>
          <w:spacing w:val="-1"/>
        </w:rPr>
        <w:t> </w:t>
      </w:r>
      <w:r>
        <w:rPr/>
        <w:t>to a</w:t>
      </w:r>
      <w:r>
        <w:rPr>
          <w:spacing w:val="-1"/>
        </w:rPr>
        <w:t> </w:t>
      </w:r>
      <w:r>
        <w:rPr/>
        <w:t>more politically</w:t>
      </w:r>
      <w:r>
        <w:rPr>
          <w:spacing w:val="-1"/>
        </w:rPr>
        <w:t> </w:t>
      </w:r>
      <w:r>
        <w:rPr/>
        <w:t>active civil society</w:t>
      </w:r>
      <w:r>
        <w:rPr>
          <w:spacing w:val="-1"/>
        </w:rPr>
        <w:t> </w:t>
      </w:r>
      <w:r>
        <w:rPr/>
        <w:t>there (D’Anieri</w:t>
      </w:r>
      <w:r>
        <w:rPr>
          <w:spacing w:val="-1"/>
        </w:rPr>
        <w:t> </w:t>
      </w:r>
      <w:r>
        <w:rPr/>
        <w:t>2005)</w:t>
      </w:r>
      <w:r>
        <w:rPr>
          <w:spacing w:val="-1"/>
        </w:rPr>
        <w:t> </w:t>
      </w:r>
      <w:r>
        <w:rPr/>
        <w:t>and the relative</w:t>
      </w:r>
      <w:r>
        <w:rPr>
          <w:spacing w:val="-11"/>
        </w:rPr>
        <w:t> </w:t>
      </w:r>
      <w:r>
        <w:rPr/>
        <w:t>absence</w:t>
      </w:r>
      <w:r>
        <w:rPr>
          <w:spacing w:val="-11"/>
        </w:rPr>
        <w:t> </w:t>
      </w:r>
      <w:r>
        <w:rPr/>
        <w:t>of</w:t>
      </w:r>
      <w:r>
        <w:rPr>
          <w:spacing w:val="-11"/>
        </w:rPr>
        <w:t> </w:t>
      </w:r>
      <w:r>
        <w:rPr/>
        <w:t>locally</w:t>
      </w:r>
      <w:r>
        <w:rPr>
          <w:spacing w:val="-11"/>
        </w:rPr>
        <w:t> </w:t>
      </w:r>
      <w:r>
        <w:rPr/>
        <w:t>dominant</w:t>
      </w:r>
      <w:r>
        <w:rPr>
          <w:spacing w:val="-11"/>
        </w:rPr>
        <w:t> </w:t>
      </w:r>
      <w:r>
        <w:rPr/>
        <w:t>economic</w:t>
      </w:r>
      <w:r>
        <w:rPr>
          <w:spacing w:val="-11"/>
        </w:rPr>
        <w:t> </w:t>
      </w:r>
      <w:r>
        <w:rPr/>
        <w:t>interests</w:t>
      </w:r>
      <w:r>
        <w:rPr>
          <w:spacing w:val="-11"/>
        </w:rPr>
        <w:t> </w:t>
      </w:r>
      <w:r>
        <w:rPr/>
        <w:t>(Kudelia</w:t>
      </w:r>
      <w:r>
        <w:rPr>
          <w:spacing w:val="-11"/>
        </w:rPr>
        <w:t> </w:t>
      </w:r>
      <w:r>
        <w:rPr/>
        <w:t>&amp;</w:t>
      </w:r>
      <w:r>
        <w:rPr>
          <w:spacing w:val="-11"/>
        </w:rPr>
        <w:t> </w:t>
      </w:r>
      <w:r>
        <w:rPr/>
        <w:t>Kuzio</w:t>
      </w:r>
      <w:r>
        <w:rPr>
          <w:spacing w:val="-11"/>
        </w:rPr>
        <w:t> </w:t>
      </w:r>
      <w:r>
        <w:rPr/>
        <w:t>2015;</w:t>
      </w:r>
      <w:r>
        <w:rPr>
          <w:spacing w:val="-9"/>
        </w:rPr>
        <w:t> </w:t>
      </w:r>
      <w:r>
        <w:rPr/>
        <w:t>Kuzio 2012).</w:t>
      </w:r>
      <w:r>
        <w:rPr>
          <w:spacing w:val="35"/>
        </w:rPr>
        <w:t> </w:t>
      </w:r>
      <w:r>
        <w:rPr/>
        <w:t>This lack of consolidation produced two major pro-Western party groups, pri-marily</w:t>
      </w:r>
      <w:r>
        <w:rPr>
          <w:spacing w:val="-4"/>
        </w:rPr>
        <w:t> </w:t>
      </w:r>
      <w:r>
        <w:rPr/>
        <w:t>oriented</w:t>
      </w:r>
      <w:r>
        <w:rPr>
          <w:spacing w:val="-4"/>
        </w:rPr>
        <w:t> </w:t>
      </w:r>
      <w:r>
        <w:rPr/>
        <w:t>around</w:t>
      </w:r>
      <w:r>
        <w:rPr>
          <w:spacing w:val="-4"/>
        </w:rPr>
        <w:t> </w:t>
      </w:r>
      <w:r>
        <w:rPr/>
        <w:t>the</w:t>
      </w:r>
      <w:r>
        <w:rPr>
          <w:spacing w:val="-4"/>
        </w:rPr>
        <w:t> </w:t>
      </w:r>
      <w:r>
        <w:rPr/>
        <w:t>figures</w:t>
      </w:r>
      <w:r>
        <w:rPr>
          <w:spacing w:val="-4"/>
        </w:rPr>
        <w:t> </w:t>
      </w:r>
      <w:r>
        <w:rPr/>
        <w:t>of</w:t>
      </w:r>
      <w:r>
        <w:rPr>
          <w:spacing w:val="-4"/>
        </w:rPr>
        <w:t> </w:t>
      </w:r>
      <w:r>
        <w:rPr/>
        <w:t>Yushchenko</w:t>
      </w:r>
      <w:r>
        <w:rPr>
          <w:spacing w:val="-4"/>
        </w:rPr>
        <w:t> </w:t>
      </w:r>
      <w:r>
        <w:rPr/>
        <w:t>and</w:t>
      </w:r>
      <w:r>
        <w:rPr>
          <w:spacing w:val="-4"/>
        </w:rPr>
        <w:t> </w:t>
      </w:r>
      <w:r>
        <w:rPr/>
        <w:t>Tymoshenko. As</w:t>
      </w:r>
      <w:r>
        <w:rPr>
          <w:spacing w:val="-4"/>
        </w:rPr>
        <w:t> </w:t>
      </w:r>
      <w:r>
        <w:rPr/>
        <w:t>a</w:t>
      </w:r>
      <w:r>
        <w:rPr>
          <w:spacing w:val="-4"/>
        </w:rPr>
        <w:t> </w:t>
      </w:r>
      <w:r>
        <w:rPr/>
        <w:t>result,</w:t>
      </w:r>
      <w:r>
        <w:rPr>
          <w:spacing w:val="-4"/>
        </w:rPr>
        <w:t> </w:t>
      </w:r>
      <w:r>
        <w:rPr/>
        <w:t>these </w:t>
      </w:r>
      <w:r>
        <w:rPr>
          <w:spacing w:val="-2"/>
        </w:rPr>
        <w:t>two</w:t>
      </w:r>
      <w:r>
        <w:rPr>
          <w:spacing w:val="-7"/>
        </w:rPr>
        <w:t> </w:t>
      </w:r>
      <w:r>
        <w:rPr>
          <w:spacing w:val="-2"/>
        </w:rPr>
        <w:t>blocs</w:t>
      </w:r>
      <w:r>
        <w:rPr>
          <w:spacing w:val="-7"/>
        </w:rPr>
        <w:t> </w:t>
      </w:r>
      <w:r>
        <w:rPr>
          <w:spacing w:val="-2"/>
        </w:rPr>
        <w:t>competed</w:t>
      </w:r>
      <w:r>
        <w:rPr>
          <w:spacing w:val="-7"/>
        </w:rPr>
        <w:t> </w:t>
      </w:r>
      <w:r>
        <w:rPr>
          <w:spacing w:val="-2"/>
        </w:rPr>
        <w:t>with</w:t>
      </w:r>
      <w:r>
        <w:rPr>
          <w:spacing w:val="-7"/>
        </w:rPr>
        <w:t> </w:t>
      </w:r>
      <w:r>
        <w:rPr>
          <w:spacing w:val="-2"/>
        </w:rPr>
        <w:t>each</w:t>
      </w:r>
      <w:r>
        <w:rPr>
          <w:spacing w:val="-7"/>
        </w:rPr>
        <w:t> </w:t>
      </w:r>
      <w:r>
        <w:rPr>
          <w:spacing w:val="-2"/>
        </w:rPr>
        <w:t>other</w:t>
      </w:r>
      <w:r>
        <w:rPr>
          <w:spacing w:val="-7"/>
        </w:rPr>
        <w:t> </w:t>
      </w:r>
      <w:r>
        <w:rPr>
          <w:spacing w:val="-2"/>
        </w:rPr>
        <w:t>for</w:t>
      </w:r>
      <w:r>
        <w:rPr>
          <w:spacing w:val="-7"/>
        </w:rPr>
        <w:t> </w:t>
      </w:r>
      <w:r>
        <w:rPr>
          <w:spacing w:val="-2"/>
        </w:rPr>
        <w:t>votes</w:t>
      </w:r>
      <w:r>
        <w:rPr>
          <w:spacing w:val="-7"/>
        </w:rPr>
        <w:t> </w:t>
      </w:r>
      <w:r>
        <w:rPr>
          <w:spacing w:val="-2"/>
        </w:rPr>
        <w:t>within</w:t>
      </w:r>
      <w:r>
        <w:rPr>
          <w:spacing w:val="-7"/>
        </w:rPr>
        <w:t> </w:t>
      </w:r>
      <w:r>
        <w:rPr>
          <w:spacing w:val="-2"/>
        </w:rPr>
        <w:t>their</w:t>
      </w:r>
      <w:r>
        <w:rPr>
          <w:spacing w:val="-7"/>
        </w:rPr>
        <w:t> </w:t>
      </w:r>
      <w:r>
        <w:rPr>
          <w:spacing w:val="-2"/>
        </w:rPr>
        <w:t>territories</w:t>
      </w:r>
      <w:r>
        <w:rPr>
          <w:spacing w:val="-7"/>
        </w:rPr>
        <w:t> </w:t>
      </w:r>
      <w:r>
        <w:rPr>
          <w:spacing w:val="-2"/>
        </w:rPr>
        <w:t>(Kuzio</w:t>
      </w:r>
      <w:r>
        <w:rPr>
          <w:spacing w:val="-7"/>
        </w:rPr>
        <w:t> </w:t>
      </w:r>
      <w:r>
        <w:rPr>
          <w:spacing w:val="-2"/>
        </w:rPr>
        <w:t>2013),</w:t>
      </w:r>
      <w:r>
        <w:rPr>
          <w:spacing w:val="-5"/>
        </w:rPr>
        <w:t> </w:t>
      </w:r>
      <w:r>
        <w:rPr>
          <w:spacing w:val="-2"/>
        </w:rPr>
        <w:t>limit-</w:t>
      </w:r>
      <w:r>
        <w:rPr/>
        <w:t>ing</w:t>
      </w:r>
      <w:r>
        <w:rPr>
          <w:spacing w:val="-13"/>
        </w:rPr>
        <w:t> </w:t>
      </w:r>
      <w:r>
        <w:rPr/>
        <w:t>the</w:t>
      </w:r>
      <w:r>
        <w:rPr>
          <w:spacing w:val="-11"/>
        </w:rPr>
        <w:t> </w:t>
      </w:r>
      <w:r>
        <w:rPr/>
        <w:t>ability</w:t>
      </w:r>
      <w:r>
        <w:rPr>
          <w:spacing w:val="-13"/>
        </w:rPr>
        <w:t> </w:t>
      </w:r>
      <w:r>
        <w:rPr/>
        <w:t>of</w:t>
      </w:r>
      <w:r>
        <w:rPr>
          <w:spacing w:val="-11"/>
        </w:rPr>
        <w:t> </w:t>
      </w:r>
      <w:r>
        <w:rPr/>
        <w:t>either</w:t>
      </w:r>
      <w:r>
        <w:rPr>
          <w:spacing w:val="-12"/>
        </w:rPr>
        <w:t> </w:t>
      </w:r>
      <w:r>
        <w:rPr/>
        <w:t>bloc</w:t>
      </w:r>
      <w:r>
        <w:rPr>
          <w:spacing w:val="-13"/>
        </w:rPr>
        <w:t> </w:t>
      </w:r>
      <w:r>
        <w:rPr/>
        <w:t>to</w:t>
      </w:r>
      <w:r>
        <w:rPr>
          <w:spacing w:val="-11"/>
        </w:rPr>
        <w:t> </w:t>
      </w:r>
      <w:r>
        <w:rPr/>
        <w:t>develop</w:t>
      </w:r>
      <w:r>
        <w:rPr>
          <w:spacing w:val="-13"/>
        </w:rPr>
        <w:t> </w:t>
      </w:r>
      <w:r>
        <w:rPr/>
        <w:t>the</w:t>
      </w:r>
      <w:r>
        <w:rPr>
          <w:spacing w:val="-11"/>
        </w:rPr>
        <w:t> </w:t>
      </w:r>
      <w:r>
        <w:rPr/>
        <w:t>kind</w:t>
      </w:r>
      <w:r>
        <w:rPr>
          <w:spacing w:val="-12"/>
        </w:rPr>
        <w:t> </w:t>
      </w:r>
      <w:r>
        <w:rPr/>
        <w:t>of</w:t>
      </w:r>
      <w:r>
        <w:rPr>
          <w:spacing w:val="-13"/>
        </w:rPr>
        <w:t> </w:t>
      </w:r>
      <w:r>
        <w:rPr/>
        <w:t>local</w:t>
      </w:r>
      <w:r>
        <w:rPr>
          <w:spacing w:val="-11"/>
        </w:rPr>
        <w:t> </w:t>
      </w:r>
      <w:r>
        <w:rPr/>
        <w:t>political</w:t>
      </w:r>
      <w:r>
        <w:rPr>
          <w:spacing w:val="-12"/>
        </w:rPr>
        <w:t> </w:t>
      </w:r>
      <w:r>
        <w:rPr/>
        <w:t>monopoly</w:t>
      </w:r>
      <w:r>
        <w:rPr>
          <w:spacing w:val="-13"/>
        </w:rPr>
        <w:t> </w:t>
      </w:r>
      <w:r>
        <w:rPr/>
        <w:t>that</w:t>
      </w:r>
      <w:r>
        <w:rPr>
          <w:spacing w:val="-11"/>
        </w:rPr>
        <w:t> </w:t>
      </w:r>
      <w:r>
        <w:rPr/>
        <w:t>reduces risks for election manipulating agents.</w:t>
      </w:r>
    </w:p>
    <w:p>
      <w:pPr>
        <w:pStyle w:val="BodyText"/>
        <w:spacing w:after="0" w:line="249" w:lineRule="auto"/>
        <w:jc w:val="both"/>
        <w:sectPr>
          <w:pgSz w:w="12240" w:h="15840"/>
          <w:pgMar w:header="1940" w:footer="0" w:top="2160" w:bottom="280" w:left="1800" w:right="720"/>
        </w:sectPr>
      </w:pPr>
    </w:p>
    <w:p>
      <w:pPr>
        <w:pStyle w:val="BodyText"/>
        <w:spacing w:before="99"/>
      </w:pPr>
    </w:p>
    <w:p>
      <w:pPr>
        <w:pStyle w:val="BodyText"/>
        <w:spacing w:line="249" w:lineRule="auto"/>
        <w:ind w:left="1406" w:right="1397" w:firstLine="1"/>
        <w:jc w:val="both"/>
      </w:pPr>
      <w:r>
        <w:rPr/>
        <w:t>The development of active civil society in the west accelerated as a result of the Kuchma-gate crisis, and was nurtured by opposition parties during the Orange Rev-olution (Kudelia 2007).</w:t>
      </w:r>
      <w:r>
        <w:rPr>
          <w:spacing w:val="40"/>
        </w:rPr>
        <w:t> </w:t>
      </w:r>
      <w:r>
        <w:rPr/>
        <w:t>However, the historical roots of civil society and multiparty democracy run deeper in Western Ukraine than in the East.</w:t>
      </w:r>
      <w:r>
        <w:rPr>
          <w:spacing w:val="32"/>
        </w:rPr>
        <w:t> </w:t>
      </w:r>
      <w:r>
        <w:rPr/>
        <w:t>During perestroika, dissi-dents and former political prisoners in Western Ukraine formed Rukh (the Ukrainian Popular Movement for Restructuring) to challenge the Communist Party; while Rukh gained popularity in Kyiv and central Ukraine, it never gained much of a foothold in the</w:t>
      </w:r>
      <w:r>
        <w:rPr>
          <w:spacing w:val="-1"/>
        </w:rPr>
        <w:t> </w:t>
      </w:r>
      <w:r>
        <w:rPr/>
        <w:t>east</w:t>
      </w:r>
      <w:r>
        <w:rPr>
          <w:spacing w:val="-1"/>
        </w:rPr>
        <w:t> </w:t>
      </w:r>
      <w:r>
        <w:rPr/>
        <w:t>(Kuzio</w:t>
      </w:r>
      <w:r>
        <w:rPr>
          <w:spacing w:val="-1"/>
        </w:rPr>
        <w:t> </w:t>
      </w:r>
      <w:r>
        <w:rPr/>
        <w:t>2010).</w:t>
      </w:r>
      <w:r>
        <w:rPr>
          <w:spacing w:val="20"/>
        </w:rPr>
        <w:t> </w:t>
      </w:r>
      <w:r>
        <w:rPr/>
        <w:t>In</w:t>
      </w:r>
      <w:r>
        <w:rPr>
          <w:spacing w:val="-1"/>
        </w:rPr>
        <w:t> </w:t>
      </w:r>
      <w:r>
        <w:rPr/>
        <w:t>surveys</w:t>
      </w:r>
      <w:r>
        <w:rPr>
          <w:spacing w:val="-1"/>
        </w:rPr>
        <w:t> </w:t>
      </w:r>
      <w:r>
        <w:rPr/>
        <w:t>from the</w:t>
      </w:r>
      <w:r>
        <w:rPr>
          <w:spacing w:val="-1"/>
        </w:rPr>
        <w:t> </w:t>
      </w:r>
      <w:r>
        <w:rPr/>
        <w:t>early</w:t>
      </w:r>
      <w:r>
        <w:rPr>
          <w:spacing w:val="-1"/>
        </w:rPr>
        <w:t> </w:t>
      </w:r>
      <w:r>
        <w:rPr/>
        <w:t>post-Soviet period, respondents</w:t>
      </w:r>
      <w:r>
        <w:rPr>
          <w:spacing w:val="-1"/>
        </w:rPr>
        <w:t> </w:t>
      </w:r>
      <w:r>
        <w:rPr/>
        <w:t>from western</w:t>
      </w:r>
      <w:r>
        <w:rPr>
          <w:spacing w:val="-2"/>
        </w:rPr>
        <w:t> </w:t>
      </w:r>
      <w:r>
        <w:rPr/>
        <w:t>Lviv</w:t>
      </w:r>
      <w:r>
        <w:rPr>
          <w:spacing w:val="-2"/>
        </w:rPr>
        <w:t> </w:t>
      </w:r>
      <w:r>
        <w:rPr/>
        <w:t>were</w:t>
      </w:r>
      <w:r>
        <w:rPr>
          <w:spacing w:val="-2"/>
        </w:rPr>
        <w:t> </w:t>
      </w:r>
      <w:r>
        <w:rPr/>
        <w:t>twice</w:t>
      </w:r>
      <w:r>
        <w:rPr>
          <w:spacing w:val="-2"/>
        </w:rPr>
        <w:t> </w:t>
      </w:r>
      <w:r>
        <w:rPr/>
        <w:t>as</w:t>
      </w:r>
      <w:r>
        <w:rPr>
          <w:spacing w:val="-2"/>
        </w:rPr>
        <w:t> </w:t>
      </w:r>
      <w:r>
        <w:rPr/>
        <w:t>likely</w:t>
      </w:r>
      <w:r>
        <w:rPr>
          <w:spacing w:val="-2"/>
        </w:rPr>
        <w:t> </w:t>
      </w:r>
      <w:r>
        <w:rPr/>
        <w:t>as</w:t>
      </w:r>
      <w:r>
        <w:rPr>
          <w:spacing w:val="-2"/>
        </w:rPr>
        <w:t> </w:t>
      </w:r>
      <w:r>
        <w:rPr/>
        <w:t>residents</w:t>
      </w:r>
      <w:r>
        <w:rPr>
          <w:spacing w:val="-2"/>
        </w:rPr>
        <w:t> </w:t>
      </w:r>
      <w:r>
        <w:rPr/>
        <w:t>of</w:t>
      </w:r>
      <w:r>
        <w:rPr>
          <w:spacing w:val="-2"/>
        </w:rPr>
        <w:t> </w:t>
      </w:r>
      <w:r>
        <w:rPr/>
        <w:t>Donetsk</w:t>
      </w:r>
      <w:r>
        <w:rPr>
          <w:spacing w:val="-2"/>
        </w:rPr>
        <w:t> </w:t>
      </w:r>
      <w:r>
        <w:rPr/>
        <w:t>to</w:t>
      </w:r>
      <w:r>
        <w:rPr>
          <w:spacing w:val="-2"/>
        </w:rPr>
        <w:t> </w:t>
      </w:r>
      <w:r>
        <w:rPr/>
        <w:t>attempt</w:t>
      </w:r>
      <w:r>
        <w:rPr>
          <w:spacing w:val="-2"/>
        </w:rPr>
        <w:t> </w:t>
      </w:r>
      <w:r>
        <w:rPr/>
        <w:t>to</w:t>
      </w:r>
      <w:r>
        <w:rPr>
          <w:spacing w:val="-2"/>
        </w:rPr>
        <w:t> </w:t>
      </w:r>
      <w:r>
        <w:rPr/>
        <w:t>“resolve</w:t>
      </w:r>
      <w:r>
        <w:rPr>
          <w:spacing w:val="-2"/>
        </w:rPr>
        <w:t> </w:t>
      </w:r>
      <w:r>
        <w:rPr/>
        <w:t>social problems’</w:t>
      </w:r>
      <w:r>
        <w:rPr>
          <w:spacing w:val="-13"/>
        </w:rPr>
        <w:t> </w:t>
      </w:r>
      <w:r>
        <w:rPr/>
        <w:t>’</w:t>
      </w:r>
      <w:r>
        <w:rPr>
          <w:spacing w:val="-9"/>
        </w:rPr>
        <w:t> </w:t>
      </w:r>
      <w:r>
        <w:rPr/>
        <w:t>by</w:t>
      </w:r>
      <w:r>
        <w:rPr>
          <w:spacing w:val="-2"/>
        </w:rPr>
        <w:t> </w:t>
      </w:r>
      <w:r>
        <w:rPr/>
        <w:t>contacting</w:t>
      </w:r>
      <w:r>
        <w:rPr>
          <w:spacing w:val="-2"/>
        </w:rPr>
        <w:t> </w:t>
      </w:r>
      <w:r>
        <w:rPr/>
        <w:t>mass</w:t>
      </w:r>
      <w:r>
        <w:rPr>
          <w:spacing w:val="-2"/>
        </w:rPr>
        <w:t> </w:t>
      </w:r>
      <w:r>
        <w:rPr/>
        <w:t>media,</w:t>
      </w:r>
      <w:r>
        <w:rPr>
          <w:spacing w:val="-1"/>
        </w:rPr>
        <w:t> </w:t>
      </w:r>
      <w:r>
        <w:rPr/>
        <w:t>contacting</w:t>
      </w:r>
      <w:r>
        <w:rPr>
          <w:spacing w:val="-2"/>
        </w:rPr>
        <w:t> </w:t>
      </w:r>
      <w:r>
        <w:rPr/>
        <w:t>officials,</w:t>
      </w:r>
      <w:r>
        <w:rPr>
          <w:spacing w:val="-1"/>
        </w:rPr>
        <w:t> </w:t>
      </w:r>
      <w:r>
        <w:rPr/>
        <w:t>or</w:t>
      </w:r>
      <w:r>
        <w:rPr>
          <w:spacing w:val="-2"/>
        </w:rPr>
        <w:t> </w:t>
      </w:r>
      <w:r>
        <w:rPr/>
        <w:t>joining</w:t>
      </w:r>
      <w:r>
        <w:rPr>
          <w:spacing w:val="-2"/>
        </w:rPr>
        <w:t> </w:t>
      </w:r>
      <w:r>
        <w:rPr/>
        <w:t>an</w:t>
      </w:r>
      <w:r>
        <w:rPr>
          <w:spacing w:val="-2"/>
        </w:rPr>
        <w:t> </w:t>
      </w:r>
      <w:r>
        <w:rPr/>
        <w:t>organization, and three times as likely to have signed a petition or participated in a demonstration (Aberg</w:t>
      </w:r>
      <w:r>
        <w:rPr>
          <w:spacing w:val="-2"/>
        </w:rPr>
        <w:t> </w:t>
      </w:r>
      <w:r>
        <w:rPr/>
        <w:t>2000). These</w:t>
      </w:r>
      <w:r>
        <w:rPr>
          <w:spacing w:val="-2"/>
        </w:rPr>
        <w:t> </w:t>
      </w:r>
      <w:r>
        <w:rPr/>
        <w:t>connections</w:t>
      </w:r>
      <w:r>
        <w:rPr>
          <w:spacing w:val="-2"/>
        </w:rPr>
        <w:t> </w:t>
      </w:r>
      <w:r>
        <w:rPr/>
        <w:t>persisted</w:t>
      </w:r>
      <w:r>
        <w:rPr>
          <w:spacing w:val="-2"/>
        </w:rPr>
        <w:t> </w:t>
      </w:r>
      <w:r>
        <w:rPr/>
        <w:t>through</w:t>
      </w:r>
      <w:r>
        <w:rPr>
          <w:spacing w:val="-2"/>
        </w:rPr>
        <w:t> </w:t>
      </w:r>
      <w:r>
        <w:rPr/>
        <w:t>the</w:t>
      </w:r>
      <w:r>
        <w:rPr>
          <w:spacing w:val="-2"/>
        </w:rPr>
        <w:t> </w:t>
      </w:r>
      <w:r>
        <w:rPr/>
        <w:t>Orange</w:t>
      </w:r>
      <w:r>
        <w:rPr>
          <w:spacing w:val="-2"/>
        </w:rPr>
        <w:t> </w:t>
      </w:r>
      <w:r>
        <w:rPr/>
        <w:t>Revolution: protesters in that movement were motivated less by democratic ideology and more by the fact that</w:t>
      </w:r>
      <w:r>
        <w:rPr>
          <w:spacing w:val="-2"/>
        </w:rPr>
        <w:t> </w:t>
      </w:r>
      <w:r>
        <w:rPr/>
        <w:t>they</w:t>
      </w:r>
      <w:r>
        <w:rPr>
          <w:spacing w:val="-2"/>
        </w:rPr>
        <w:t> </w:t>
      </w:r>
      <w:r>
        <w:rPr/>
        <w:t>were</w:t>
      </w:r>
      <w:r>
        <w:rPr>
          <w:spacing w:val="-2"/>
        </w:rPr>
        <w:t> </w:t>
      </w:r>
      <w:r>
        <w:rPr/>
        <w:t>highly</w:t>
      </w:r>
      <w:r>
        <w:rPr>
          <w:spacing w:val="-2"/>
        </w:rPr>
        <w:t> </w:t>
      </w:r>
      <w:r>
        <w:rPr/>
        <w:t>networked,</w:t>
      </w:r>
      <w:r>
        <w:rPr>
          <w:spacing w:val="-2"/>
        </w:rPr>
        <w:t> </w:t>
      </w:r>
      <w:r>
        <w:rPr/>
        <w:t>with</w:t>
      </w:r>
      <w:r>
        <w:rPr>
          <w:spacing w:val="-2"/>
        </w:rPr>
        <w:t> </w:t>
      </w:r>
      <w:r>
        <w:rPr/>
        <w:t>higher</w:t>
      </w:r>
      <w:r>
        <w:rPr>
          <w:spacing w:val="-2"/>
        </w:rPr>
        <w:t> </w:t>
      </w:r>
      <w:r>
        <w:rPr/>
        <w:t>incomes,</w:t>
      </w:r>
      <w:r>
        <w:rPr>
          <w:spacing w:val="-2"/>
        </w:rPr>
        <w:t> </w:t>
      </w:r>
      <w:r>
        <w:rPr/>
        <w:t>and</w:t>
      </w:r>
      <w:r>
        <w:rPr>
          <w:spacing w:val="-2"/>
        </w:rPr>
        <w:t> </w:t>
      </w:r>
      <w:r>
        <w:rPr/>
        <w:t>less</w:t>
      </w:r>
      <w:r>
        <w:rPr>
          <w:spacing w:val="-2"/>
        </w:rPr>
        <w:t> </w:t>
      </w:r>
      <w:r>
        <w:rPr/>
        <w:t>dependent</w:t>
      </w:r>
      <w:r>
        <w:rPr>
          <w:spacing w:val="-2"/>
        </w:rPr>
        <w:t> </w:t>
      </w:r>
      <w:r>
        <w:rPr/>
        <w:t>on</w:t>
      </w:r>
      <w:r>
        <w:rPr>
          <w:spacing w:val="-2"/>
        </w:rPr>
        <w:t> </w:t>
      </w:r>
      <w:r>
        <w:rPr/>
        <w:t>the</w:t>
      </w:r>
      <w:r>
        <w:rPr>
          <w:spacing w:val="-2"/>
        </w:rPr>
        <w:t> </w:t>
      </w:r>
      <w:r>
        <w:rPr/>
        <w:t>state (Beissinger 2013).</w:t>
      </w:r>
    </w:p>
    <w:p>
      <w:pPr>
        <w:pStyle w:val="BodyText"/>
        <w:spacing w:line="249" w:lineRule="auto" w:before="119"/>
        <w:ind w:left="1406" w:right="1394"/>
        <w:jc w:val="both"/>
      </w:pPr>
      <w:r>
        <w:rPr/>
        <w:t>As</w:t>
      </w:r>
      <w:r>
        <w:rPr>
          <w:spacing w:val="-13"/>
        </w:rPr>
        <w:t> </w:t>
      </w:r>
      <w:r>
        <w:rPr/>
        <w:t>demonstrated</w:t>
      </w:r>
      <w:r>
        <w:rPr>
          <w:spacing w:val="-12"/>
        </w:rPr>
        <w:t> </w:t>
      </w:r>
      <w:r>
        <w:rPr/>
        <w:t>in</w:t>
      </w:r>
      <w:r>
        <w:rPr>
          <w:spacing w:val="-13"/>
        </w:rPr>
        <w:t> </w:t>
      </w:r>
      <w:r>
        <w:rPr/>
        <w:t>more</w:t>
      </w:r>
      <w:r>
        <w:rPr>
          <w:spacing w:val="-12"/>
        </w:rPr>
        <w:t> </w:t>
      </w:r>
      <w:r>
        <w:rPr/>
        <w:t>detail</w:t>
      </w:r>
      <w:r>
        <w:rPr>
          <w:spacing w:val="-13"/>
        </w:rPr>
        <w:t> </w:t>
      </w:r>
      <w:r>
        <w:rPr/>
        <w:t>for</w:t>
      </w:r>
      <w:r>
        <w:rPr>
          <w:spacing w:val="-12"/>
        </w:rPr>
        <w:t> </w:t>
      </w:r>
      <w:r>
        <w:rPr/>
        <w:t>the</w:t>
      </w:r>
      <w:r>
        <w:rPr>
          <w:spacing w:val="-13"/>
        </w:rPr>
        <w:t> </w:t>
      </w:r>
      <w:r>
        <w:rPr/>
        <w:t>Russian</w:t>
      </w:r>
      <w:r>
        <w:rPr>
          <w:spacing w:val="-12"/>
        </w:rPr>
        <w:t> </w:t>
      </w:r>
      <w:r>
        <w:rPr/>
        <w:t>case</w:t>
      </w:r>
      <w:r>
        <w:rPr>
          <w:spacing w:val="-13"/>
        </w:rPr>
        <w:t> </w:t>
      </w:r>
      <w:r>
        <w:rPr/>
        <w:t>in</w:t>
      </w:r>
      <w:r>
        <w:rPr>
          <w:spacing w:val="-12"/>
        </w:rPr>
        <w:t> </w:t>
      </w:r>
      <w:r>
        <w:rPr/>
        <w:t>Chapter</w:t>
      </w:r>
      <w:r>
        <w:rPr>
          <w:spacing w:val="-13"/>
        </w:rPr>
        <w:t> </w:t>
      </w:r>
      <w:r>
        <w:rPr/>
        <w:t>6,</w:t>
      </w:r>
      <w:r>
        <w:rPr>
          <w:spacing w:val="-10"/>
        </w:rPr>
        <w:t> </w:t>
      </w:r>
      <w:r>
        <w:rPr/>
        <w:t>the</w:t>
      </w:r>
      <w:r>
        <w:rPr>
          <w:spacing w:val="-13"/>
        </w:rPr>
        <w:t> </w:t>
      </w:r>
      <w:r>
        <w:rPr/>
        <w:t>Ukrainian</w:t>
      </w:r>
      <w:r>
        <w:rPr>
          <w:spacing w:val="-12"/>
        </w:rPr>
        <w:t> </w:t>
      </w:r>
      <w:r>
        <w:rPr/>
        <w:t>judicial system does address allegations of election crimes.</w:t>
      </w:r>
      <w:r>
        <w:rPr>
          <w:spacing w:val="40"/>
        </w:rPr>
        <w:t> </w:t>
      </w:r>
      <w:r>
        <w:rPr/>
        <w:t>As in Russia (and as predicted in Chapter</w:t>
      </w:r>
      <w:r>
        <w:rPr>
          <w:spacing w:val="-2"/>
        </w:rPr>
        <w:t> </w:t>
      </w:r>
      <w:r>
        <w:rPr/>
        <w:t>2),</w:t>
      </w:r>
      <w:r>
        <w:rPr>
          <w:spacing w:val="-1"/>
        </w:rPr>
        <w:t> </w:t>
      </w:r>
      <w:r>
        <w:rPr/>
        <w:t>it</w:t>
      </w:r>
      <w:r>
        <w:rPr>
          <w:spacing w:val="-2"/>
        </w:rPr>
        <w:t> </w:t>
      </w:r>
      <w:r>
        <w:rPr/>
        <w:t>is</w:t>
      </w:r>
      <w:r>
        <w:rPr>
          <w:spacing w:val="-2"/>
        </w:rPr>
        <w:t> </w:t>
      </w:r>
      <w:r>
        <w:rPr/>
        <w:t>difficult</w:t>
      </w:r>
      <w:r>
        <w:rPr>
          <w:spacing w:val="-2"/>
        </w:rPr>
        <w:t> </w:t>
      </w:r>
      <w:r>
        <w:rPr/>
        <w:t>for</w:t>
      </w:r>
      <w:r>
        <w:rPr>
          <w:spacing w:val="-2"/>
        </w:rPr>
        <w:t> </w:t>
      </w:r>
      <w:r>
        <w:rPr/>
        <w:t>the</w:t>
      </w:r>
      <w:r>
        <w:rPr>
          <w:spacing w:val="-2"/>
        </w:rPr>
        <w:t> </w:t>
      </w:r>
      <w:r>
        <w:rPr/>
        <w:t>legal</w:t>
      </w:r>
      <w:r>
        <w:rPr>
          <w:spacing w:val="-2"/>
        </w:rPr>
        <w:t> </w:t>
      </w:r>
      <w:r>
        <w:rPr/>
        <w:t>system</w:t>
      </w:r>
      <w:r>
        <w:rPr>
          <w:spacing w:val="-1"/>
        </w:rPr>
        <w:t> </w:t>
      </w:r>
      <w:r>
        <w:rPr/>
        <w:t>to</w:t>
      </w:r>
      <w:r>
        <w:rPr>
          <w:spacing w:val="-2"/>
        </w:rPr>
        <w:t> </w:t>
      </w:r>
      <w:r>
        <w:rPr/>
        <w:t>penalize</w:t>
      </w:r>
      <w:r>
        <w:rPr>
          <w:spacing w:val="-2"/>
        </w:rPr>
        <w:t> </w:t>
      </w:r>
      <w:r>
        <w:rPr/>
        <w:t>the</w:t>
      </w:r>
      <w:r>
        <w:rPr>
          <w:spacing w:val="-2"/>
        </w:rPr>
        <w:t> </w:t>
      </w:r>
      <w:r>
        <w:rPr/>
        <w:t>organizers</w:t>
      </w:r>
      <w:r>
        <w:rPr>
          <w:spacing w:val="-2"/>
        </w:rPr>
        <w:t> </w:t>
      </w:r>
      <w:r>
        <w:rPr/>
        <w:t>of</w:t>
      </w:r>
      <w:r>
        <w:rPr>
          <w:spacing w:val="-1"/>
        </w:rPr>
        <w:t> </w:t>
      </w:r>
      <w:r>
        <w:rPr/>
        <w:t>vote-buying or</w:t>
      </w:r>
      <w:r>
        <w:rPr>
          <w:spacing w:val="-12"/>
        </w:rPr>
        <w:t> </w:t>
      </w:r>
      <w:r>
        <w:rPr/>
        <w:t>multiple-voting</w:t>
      </w:r>
      <w:r>
        <w:rPr>
          <w:spacing w:val="-12"/>
        </w:rPr>
        <w:t> </w:t>
      </w:r>
      <w:r>
        <w:rPr/>
        <w:t>rings.</w:t>
      </w:r>
      <w:r>
        <w:rPr>
          <w:spacing w:val="6"/>
        </w:rPr>
        <w:t> </w:t>
      </w:r>
      <w:r>
        <w:rPr/>
        <w:t>Rather,</w:t>
      </w:r>
      <w:r>
        <w:rPr>
          <w:spacing w:val="-12"/>
        </w:rPr>
        <w:t> </w:t>
      </w:r>
      <w:r>
        <w:rPr/>
        <w:t>a</w:t>
      </w:r>
      <w:r>
        <w:rPr>
          <w:spacing w:val="-12"/>
        </w:rPr>
        <w:t> </w:t>
      </w:r>
      <w:r>
        <w:rPr/>
        <w:t>precinct</w:t>
      </w:r>
      <w:r>
        <w:rPr>
          <w:spacing w:val="-12"/>
        </w:rPr>
        <w:t> </w:t>
      </w:r>
      <w:r>
        <w:rPr/>
        <w:t>election</w:t>
      </w:r>
      <w:r>
        <w:rPr>
          <w:spacing w:val="-12"/>
        </w:rPr>
        <w:t> </w:t>
      </w:r>
      <w:r>
        <w:rPr/>
        <w:t>official</w:t>
      </w:r>
      <w:r>
        <w:rPr>
          <w:spacing w:val="-12"/>
        </w:rPr>
        <w:t> </w:t>
      </w:r>
      <w:r>
        <w:rPr/>
        <w:t>is</w:t>
      </w:r>
      <w:r>
        <w:rPr>
          <w:spacing w:val="-12"/>
        </w:rPr>
        <w:t> </w:t>
      </w:r>
      <w:r>
        <w:rPr/>
        <w:t>a</w:t>
      </w:r>
      <w:r>
        <w:rPr>
          <w:spacing w:val="-12"/>
        </w:rPr>
        <w:t> </w:t>
      </w:r>
      <w:r>
        <w:rPr/>
        <w:t>more</w:t>
      </w:r>
      <w:r>
        <w:rPr>
          <w:spacing w:val="-12"/>
        </w:rPr>
        <w:t> </w:t>
      </w:r>
      <w:r>
        <w:rPr/>
        <w:t>typical</w:t>
      </w:r>
      <w:r>
        <w:rPr>
          <w:spacing w:val="-12"/>
        </w:rPr>
        <w:t> </w:t>
      </w:r>
      <w:r>
        <w:rPr/>
        <w:t>defendant. For</w:t>
      </w:r>
      <w:r>
        <w:rPr>
          <w:spacing w:val="-6"/>
        </w:rPr>
        <w:t> </w:t>
      </w:r>
      <w:r>
        <w:rPr/>
        <w:t>example,</w:t>
      </w:r>
      <w:r>
        <w:rPr>
          <w:spacing w:val="-5"/>
        </w:rPr>
        <w:t> </w:t>
      </w:r>
      <w:r>
        <w:rPr/>
        <w:t>three</w:t>
      </w:r>
      <w:r>
        <w:rPr>
          <w:spacing w:val="-6"/>
        </w:rPr>
        <w:t> </w:t>
      </w:r>
      <w:r>
        <w:rPr/>
        <w:t>precinct</w:t>
      </w:r>
      <w:r>
        <w:rPr>
          <w:spacing w:val="-6"/>
        </w:rPr>
        <w:t> </w:t>
      </w:r>
      <w:r>
        <w:rPr/>
        <w:t>election</w:t>
      </w:r>
      <w:r>
        <w:rPr>
          <w:spacing w:val="-6"/>
        </w:rPr>
        <w:t> </w:t>
      </w:r>
      <w:r>
        <w:rPr/>
        <w:t>officials</w:t>
      </w:r>
      <w:r>
        <w:rPr>
          <w:spacing w:val="-6"/>
        </w:rPr>
        <w:t> </w:t>
      </w:r>
      <w:r>
        <w:rPr/>
        <w:t>in</w:t>
      </w:r>
      <w:r>
        <w:rPr>
          <w:spacing w:val="-6"/>
        </w:rPr>
        <w:t> </w:t>
      </w:r>
      <w:r>
        <w:rPr/>
        <w:t>one</w:t>
      </w:r>
      <w:r>
        <w:rPr>
          <w:spacing w:val="-6"/>
        </w:rPr>
        <w:t> </w:t>
      </w:r>
      <w:r>
        <w:rPr/>
        <w:t>highly</w:t>
      </w:r>
      <w:r>
        <w:rPr>
          <w:spacing w:val="-6"/>
        </w:rPr>
        <w:t> </w:t>
      </w:r>
      <w:r>
        <w:rPr/>
        <w:t>competitive</w:t>
      </w:r>
      <w:r>
        <w:rPr>
          <w:spacing w:val="-6"/>
        </w:rPr>
        <w:t> </w:t>
      </w:r>
      <w:r>
        <w:rPr/>
        <w:t>single-member district were convicted of attempting to falsify the election returns (Zhytomyr Oblast’ 2015).</w:t>
      </w:r>
      <w:r>
        <w:rPr>
          <w:spacing w:val="40"/>
        </w:rPr>
        <w:t> </w:t>
      </w:r>
      <w:r>
        <w:rPr/>
        <w:t>Effectively caught in the act—partisan and non-partisan observers found the pre-filled returns—the officials refused a plea bargain but attempted to convince the court that their actions were innocent mistakes.</w:t>
      </w:r>
      <w:r>
        <w:rPr>
          <w:spacing w:val="19"/>
        </w:rPr>
        <w:t> </w:t>
      </w:r>
      <w:r>
        <w:rPr/>
        <w:t>Upon weighing the testimony of eight </w:t>
      </w:r>
      <w:r>
        <w:rPr>
          <w:spacing w:val="-2"/>
        </w:rPr>
        <w:t>witnesses, the court found the officials’</w:t>
      </w:r>
      <w:r>
        <w:rPr>
          <w:spacing w:val="-3"/>
        </w:rPr>
        <w:t> </w:t>
      </w:r>
      <w:r>
        <w:rPr>
          <w:spacing w:val="-2"/>
        </w:rPr>
        <w:t>protestations unconvincing, and sentenced them </w:t>
      </w:r>
      <w:r>
        <w:rPr/>
        <w:t>to</w:t>
      </w:r>
      <w:r>
        <w:rPr>
          <w:spacing w:val="-12"/>
        </w:rPr>
        <w:t> </w:t>
      </w:r>
      <w:r>
        <w:rPr/>
        <w:t>five</w:t>
      </w:r>
      <w:r>
        <w:rPr>
          <w:spacing w:val="-12"/>
        </w:rPr>
        <w:t> </w:t>
      </w:r>
      <w:r>
        <w:rPr/>
        <w:t>years</w:t>
      </w:r>
      <w:r>
        <w:rPr>
          <w:spacing w:val="-12"/>
        </w:rPr>
        <w:t> </w:t>
      </w:r>
      <w:r>
        <w:rPr/>
        <w:t>imprisonment</w:t>
      </w:r>
      <w:r>
        <w:rPr>
          <w:spacing w:val="-12"/>
        </w:rPr>
        <w:t> </w:t>
      </w:r>
      <w:r>
        <w:rPr/>
        <w:t>(converted</w:t>
      </w:r>
      <w:r>
        <w:rPr>
          <w:spacing w:val="-12"/>
        </w:rPr>
        <w:t> </w:t>
      </w:r>
      <w:r>
        <w:rPr/>
        <w:t>to</w:t>
      </w:r>
      <w:r>
        <w:rPr>
          <w:spacing w:val="-12"/>
        </w:rPr>
        <w:t> </w:t>
      </w:r>
      <w:r>
        <w:rPr/>
        <w:t>one</w:t>
      </w:r>
      <w:r>
        <w:rPr>
          <w:spacing w:val="-12"/>
        </w:rPr>
        <w:t> </w:t>
      </w:r>
      <w:r>
        <w:rPr/>
        <w:t>year</w:t>
      </w:r>
      <w:r>
        <w:rPr>
          <w:spacing w:val="-12"/>
        </w:rPr>
        <w:t> </w:t>
      </w:r>
      <w:r>
        <w:rPr/>
        <w:t>of</w:t>
      </w:r>
      <w:r>
        <w:rPr>
          <w:spacing w:val="-12"/>
        </w:rPr>
        <w:t> </w:t>
      </w:r>
      <w:r>
        <w:rPr/>
        <w:t>probation).</w:t>
      </w:r>
      <w:r>
        <w:rPr>
          <w:spacing w:val="11"/>
        </w:rPr>
        <w:t> </w:t>
      </w:r>
      <w:r>
        <w:rPr/>
        <w:t>The</w:t>
      </w:r>
      <w:r>
        <w:rPr>
          <w:spacing w:val="-12"/>
        </w:rPr>
        <w:t> </w:t>
      </w:r>
      <w:r>
        <w:rPr/>
        <w:t>race</w:t>
      </w:r>
      <w:r>
        <w:rPr>
          <w:spacing w:val="-12"/>
        </w:rPr>
        <w:t> </w:t>
      </w:r>
      <w:r>
        <w:rPr/>
        <w:t>for</w:t>
      </w:r>
      <w:r>
        <w:rPr>
          <w:spacing w:val="-12"/>
        </w:rPr>
        <w:t> </w:t>
      </w:r>
      <w:r>
        <w:rPr/>
        <w:t>the</w:t>
      </w:r>
      <w:r>
        <w:rPr>
          <w:spacing w:val="-12"/>
        </w:rPr>
        <w:t> </w:t>
      </w:r>
      <w:r>
        <w:rPr/>
        <w:t>seat</w:t>
      </w:r>
      <w:r>
        <w:rPr>
          <w:spacing w:val="-12"/>
        </w:rPr>
        <w:t> </w:t>
      </w:r>
      <w:r>
        <w:rPr/>
        <w:t>in District</w:t>
      </w:r>
      <w:r>
        <w:rPr>
          <w:spacing w:val="-11"/>
        </w:rPr>
        <w:t> </w:t>
      </w:r>
      <w:r>
        <w:rPr/>
        <w:t>66,</w:t>
      </w:r>
      <w:r>
        <w:rPr>
          <w:spacing w:val="-9"/>
        </w:rPr>
        <w:t> </w:t>
      </w:r>
      <w:r>
        <w:rPr/>
        <w:t>where</w:t>
      </w:r>
      <w:r>
        <w:rPr>
          <w:spacing w:val="-11"/>
        </w:rPr>
        <w:t> </w:t>
      </w:r>
      <w:r>
        <w:rPr/>
        <w:t>these</w:t>
      </w:r>
      <w:r>
        <w:rPr>
          <w:spacing w:val="-10"/>
        </w:rPr>
        <w:t> </w:t>
      </w:r>
      <w:r>
        <w:rPr/>
        <w:t>events</w:t>
      </w:r>
      <w:r>
        <w:rPr>
          <w:spacing w:val="-11"/>
        </w:rPr>
        <w:t> </w:t>
      </w:r>
      <w:r>
        <w:rPr/>
        <w:t>happened,</w:t>
      </w:r>
      <w:r>
        <w:rPr>
          <w:spacing w:val="-9"/>
        </w:rPr>
        <w:t> </w:t>
      </w:r>
      <w:r>
        <w:rPr/>
        <w:t>was</w:t>
      </w:r>
      <w:r>
        <w:rPr>
          <w:spacing w:val="-11"/>
        </w:rPr>
        <w:t> </w:t>
      </w:r>
      <w:r>
        <w:rPr/>
        <w:t>highly</w:t>
      </w:r>
      <w:r>
        <w:rPr>
          <w:spacing w:val="-10"/>
        </w:rPr>
        <w:t> </w:t>
      </w:r>
      <w:r>
        <w:rPr/>
        <w:t>competitive—the</w:t>
      </w:r>
      <w:r>
        <w:rPr>
          <w:spacing w:val="-10"/>
        </w:rPr>
        <w:t> </w:t>
      </w:r>
      <w:r>
        <w:rPr/>
        <w:t>winner</w:t>
      </w:r>
      <w:r>
        <w:rPr>
          <w:spacing w:val="-11"/>
        </w:rPr>
        <w:t> </w:t>
      </w:r>
      <w:r>
        <w:rPr/>
        <w:t>claimed the</w:t>
      </w:r>
      <w:r>
        <w:rPr>
          <w:spacing w:val="-2"/>
        </w:rPr>
        <w:t> </w:t>
      </w:r>
      <w:r>
        <w:rPr/>
        <w:t>seat</w:t>
      </w:r>
      <w:r>
        <w:rPr>
          <w:spacing w:val="-2"/>
        </w:rPr>
        <w:t> </w:t>
      </w:r>
      <w:r>
        <w:rPr/>
        <w:t>with</w:t>
      </w:r>
      <w:r>
        <w:rPr>
          <w:spacing w:val="-2"/>
        </w:rPr>
        <w:t> </w:t>
      </w:r>
      <w:r>
        <w:rPr/>
        <w:t>only</w:t>
      </w:r>
      <w:r>
        <w:rPr>
          <w:spacing w:val="-2"/>
        </w:rPr>
        <w:t> </w:t>
      </w:r>
      <w:r>
        <w:rPr/>
        <w:t>19</w:t>
      </w:r>
      <w:r>
        <w:rPr>
          <w:spacing w:val="-2"/>
        </w:rPr>
        <w:t> </w:t>
      </w:r>
      <w:r>
        <w:rPr/>
        <w:t>percent</w:t>
      </w:r>
      <w:r>
        <w:rPr>
          <w:spacing w:val="-2"/>
        </w:rPr>
        <w:t> </w:t>
      </w:r>
      <w:r>
        <w:rPr/>
        <w:t>of</w:t>
      </w:r>
      <w:r>
        <w:rPr>
          <w:spacing w:val="-2"/>
        </w:rPr>
        <w:t> </w:t>
      </w:r>
      <w:r>
        <w:rPr/>
        <w:t>the</w:t>
      </w:r>
      <w:r>
        <w:rPr>
          <w:spacing w:val="-2"/>
        </w:rPr>
        <w:t> </w:t>
      </w:r>
      <w:r>
        <w:rPr/>
        <w:t>vote</w:t>
      </w:r>
      <w:r>
        <w:rPr>
          <w:spacing w:val="-2"/>
        </w:rPr>
        <w:t> </w:t>
      </w:r>
      <w:r>
        <w:rPr/>
        <w:t>(“Central</w:t>
      </w:r>
      <w:r>
        <w:rPr>
          <w:spacing w:val="-2"/>
        </w:rPr>
        <w:t> </w:t>
      </w:r>
      <w:r>
        <w:rPr/>
        <w:t>Election</w:t>
      </w:r>
      <w:r>
        <w:rPr>
          <w:spacing w:val="-2"/>
        </w:rPr>
        <w:t> </w:t>
      </w:r>
      <w:r>
        <w:rPr/>
        <w:t>Commission</w:t>
      </w:r>
      <w:r>
        <w:rPr>
          <w:spacing w:val="-2"/>
        </w:rPr>
        <w:t> </w:t>
      </w:r>
      <w:r>
        <w:rPr/>
        <w:t>-</w:t>
      </w:r>
      <w:r>
        <w:rPr>
          <w:spacing w:val="-2"/>
        </w:rPr>
        <w:t> </w:t>
      </w:r>
      <w:r>
        <w:rPr/>
        <w:t>2012-2013” </w:t>
      </w:r>
      <w:r>
        <w:rPr>
          <w:spacing w:val="-2"/>
        </w:rPr>
        <w:t>n.d.).</w:t>
      </w:r>
    </w:p>
    <w:p>
      <w:pPr>
        <w:pStyle w:val="BodyText"/>
        <w:spacing w:line="249" w:lineRule="auto" w:before="118"/>
        <w:ind w:left="1408" w:right="1396" w:firstLine="4"/>
        <w:jc w:val="both"/>
      </w:pPr>
      <w:r>
        <w:rPr/>
        <w:t>Risks to election-manipulating agents are heightened by the presence of partisan and non-partisan election observers.</w:t>
      </w:r>
      <w:r>
        <w:rPr>
          <w:spacing w:val="40"/>
        </w:rPr>
        <w:t> </w:t>
      </w:r>
      <w:r>
        <w:rPr/>
        <w:t>In Ukraine’s more competitive environment, parties can dispatch election monitors to try to catch their opponents’ agents in the act.</w:t>
      </w:r>
      <w:r>
        <w:rPr>
          <w:spacing w:val="40"/>
        </w:rPr>
        <w:t> </w:t>
      </w:r>
      <w:r>
        <w:rPr/>
        <w:t>Ob-servers’ role in documenting the abuses that preceded the Orange Revolution is well documented (Bunce &amp; Wolchik 2006; McFaul 2007); their importance in increasing risk</w:t>
      </w:r>
      <w:r>
        <w:rPr>
          <w:spacing w:val="-2"/>
        </w:rPr>
        <w:t> </w:t>
      </w:r>
      <w:r>
        <w:rPr/>
        <w:t>to</w:t>
      </w:r>
      <w:r>
        <w:rPr>
          <w:spacing w:val="-1"/>
        </w:rPr>
        <w:t> </w:t>
      </w:r>
      <w:r>
        <w:rPr/>
        <w:t>agents</w:t>
      </w:r>
      <w:r>
        <w:rPr>
          <w:spacing w:val="-2"/>
        </w:rPr>
        <w:t> </w:t>
      </w:r>
      <w:r>
        <w:rPr/>
        <w:t>is</w:t>
      </w:r>
      <w:r>
        <w:rPr>
          <w:spacing w:val="-2"/>
        </w:rPr>
        <w:t> </w:t>
      </w:r>
      <w:r>
        <w:rPr/>
        <w:t>less</w:t>
      </w:r>
      <w:r>
        <w:rPr>
          <w:spacing w:val="-2"/>
        </w:rPr>
        <w:t> </w:t>
      </w:r>
      <w:r>
        <w:rPr/>
        <w:t>so.</w:t>
      </w:r>
      <w:r>
        <w:rPr>
          <w:spacing w:val="19"/>
        </w:rPr>
        <w:t> </w:t>
      </w:r>
      <w:r>
        <w:rPr/>
        <w:t>The</w:t>
      </w:r>
      <w:r>
        <w:rPr>
          <w:spacing w:val="-1"/>
        </w:rPr>
        <w:t> </w:t>
      </w:r>
      <w:r>
        <w:rPr/>
        <w:t>youth</w:t>
      </w:r>
      <w:r>
        <w:rPr>
          <w:spacing w:val="-1"/>
        </w:rPr>
        <w:t> </w:t>
      </w:r>
      <w:r>
        <w:rPr/>
        <w:t>organization</w:t>
      </w:r>
      <w:r>
        <w:rPr>
          <w:spacing w:val="-1"/>
        </w:rPr>
        <w:t> </w:t>
      </w:r>
      <w:r>
        <w:rPr>
          <w:i/>
        </w:rPr>
        <w:t>Pora</w:t>
      </w:r>
      <w:r>
        <w:rPr>
          <w:i/>
          <w:spacing w:val="-1"/>
        </w:rPr>
        <w:t> </w:t>
      </w:r>
      <w:r>
        <w:rPr/>
        <w:t>(It’s</w:t>
      </w:r>
      <w:r>
        <w:rPr>
          <w:spacing w:val="-2"/>
        </w:rPr>
        <w:t> </w:t>
      </w:r>
      <w:r>
        <w:rPr/>
        <w:t>Time!) was</w:t>
      </w:r>
      <w:r>
        <w:rPr>
          <w:spacing w:val="-2"/>
        </w:rPr>
        <w:t> </w:t>
      </w:r>
      <w:r>
        <w:rPr/>
        <w:t>instrumental</w:t>
      </w:r>
      <w:r>
        <w:rPr>
          <w:spacing w:val="-1"/>
        </w:rPr>
        <w:t> </w:t>
      </w:r>
      <w:r>
        <w:rPr/>
        <w:t>in documenting</w:t>
      </w:r>
      <w:r>
        <w:rPr>
          <w:spacing w:val="-13"/>
        </w:rPr>
        <w:t> </w:t>
      </w:r>
      <w:r>
        <w:rPr/>
        <w:t>and</w:t>
      </w:r>
      <w:r>
        <w:rPr>
          <w:spacing w:val="-12"/>
        </w:rPr>
        <w:t> </w:t>
      </w:r>
      <w:r>
        <w:rPr/>
        <w:t>publicizing</w:t>
      </w:r>
      <w:r>
        <w:rPr>
          <w:spacing w:val="-13"/>
        </w:rPr>
        <w:t> </w:t>
      </w:r>
      <w:r>
        <w:rPr/>
        <w:t>electoral</w:t>
      </w:r>
      <w:r>
        <w:rPr>
          <w:spacing w:val="-12"/>
        </w:rPr>
        <w:t> </w:t>
      </w:r>
      <w:r>
        <w:rPr/>
        <w:t>misdeeds</w:t>
      </w:r>
      <w:r>
        <w:rPr>
          <w:spacing w:val="-13"/>
        </w:rPr>
        <w:t> </w:t>
      </w:r>
      <w:r>
        <w:rPr/>
        <w:t>in</w:t>
      </w:r>
      <w:r>
        <w:rPr>
          <w:spacing w:val="-12"/>
        </w:rPr>
        <w:t> </w:t>
      </w:r>
      <w:r>
        <w:rPr/>
        <w:t>Ukraine’s</w:t>
      </w:r>
      <w:r>
        <w:rPr>
          <w:spacing w:val="-13"/>
        </w:rPr>
        <w:t> </w:t>
      </w:r>
      <w:r>
        <w:rPr/>
        <w:t>2004</w:t>
      </w:r>
      <w:r>
        <w:rPr>
          <w:spacing w:val="-12"/>
        </w:rPr>
        <w:t> </w:t>
      </w:r>
      <w:r>
        <w:rPr/>
        <w:t>election;</w:t>
      </w:r>
      <w:r>
        <w:rPr>
          <w:spacing w:val="-13"/>
        </w:rPr>
        <w:t> </w:t>
      </w:r>
      <w:r>
        <w:rPr/>
        <w:t>its</w:t>
      </w:r>
      <w:r>
        <w:rPr>
          <w:spacing w:val="-12"/>
        </w:rPr>
        <w:t> </w:t>
      </w:r>
      <w:r>
        <w:rPr/>
        <w:t>primary early</w:t>
      </w:r>
      <w:r>
        <w:rPr>
          <w:spacing w:val="-8"/>
        </w:rPr>
        <w:t> </w:t>
      </w:r>
      <w:r>
        <w:rPr/>
        <w:t>activities</w:t>
      </w:r>
      <w:r>
        <w:rPr>
          <w:spacing w:val="-8"/>
        </w:rPr>
        <w:t> </w:t>
      </w:r>
      <w:r>
        <w:rPr/>
        <w:t>were</w:t>
      </w:r>
      <w:r>
        <w:rPr>
          <w:spacing w:val="-8"/>
        </w:rPr>
        <w:t> </w:t>
      </w:r>
      <w:r>
        <w:rPr/>
        <w:t>raising</w:t>
      </w:r>
      <w:r>
        <w:rPr>
          <w:spacing w:val="-8"/>
        </w:rPr>
        <w:t> </w:t>
      </w:r>
      <w:r>
        <w:rPr/>
        <w:t>public</w:t>
      </w:r>
      <w:r>
        <w:rPr>
          <w:spacing w:val="-8"/>
        </w:rPr>
        <w:t> </w:t>
      </w:r>
      <w:r>
        <w:rPr/>
        <w:t>awareness</w:t>
      </w:r>
      <w:r>
        <w:rPr>
          <w:spacing w:val="-8"/>
        </w:rPr>
        <w:t> </w:t>
      </w:r>
      <w:r>
        <w:rPr/>
        <w:t>of</w:t>
      </w:r>
      <w:r>
        <w:rPr>
          <w:spacing w:val="-8"/>
        </w:rPr>
        <w:t> </w:t>
      </w:r>
      <w:r>
        <w:rPr/>
        <w:t>such</w:t>
      </w:r>
      <w:r>
        <w:rPr>
          <w:spacing w:val="-8"/>
        </w:rPr>
        <w:t> </w:t>
      </w:r>
      <w:r>
        <w:rPr/>
        <w:t>abuses</w:t>
      </w:r>
      <w:r>
        <w:rPr>
          <w:spacing w:val="-8"/>
        </w:rPr>
        <w:t> </w:t>
      </w:r>
      <w:r>
        <w:rPr/>
        <w:t>and</w:t>
      </w:r>
      <w:r>
        <w:rPr>
          <w:spacing w:val="-8"/>
        </w:rPr>
        <w:t> </w:t>
      </w:r>
      <w:r>
        <w:rPr/>
        <w:t>to</w:t>
      </w:r>
      <w:r>
        <w:rPr>
          <w:spacing w:val="-8"/>
        </w:rPr>
        <w:t> </w:t>
      </w:r>
      <w:r>
        <w:rPr/>
        <w:t>serve</w:t>
      </w:r>
      <w:r>
        <w:rPr>
          <w:spacing w:val="-8"/>
        </w:rPr>
        <w:t> </w:t>
      </w:r>
      <w:r>
        <w:rPr/>
        <w:t>as</w:t>
      </w:r>
      <w:r>
        <w:rPr>
          <w:spacing w:val="-8"/>
        </w:rPr>
        <w:t> </w:t>
      </w:r>
      <w:r>
        <w:rPr/>
        <w:t>protest</w:t>
      </w:r>
      <w:r>
        <w:rPr>
          <w:spacing w:val="-8"/>
        </w:rPr>
        <w:t> </w:t>
      </w:r>
      <w:r>
        <w:rPr/>
        <w:t>en-</w:t>
      </w:r>
      <w:r>
        <w:rPr>
          <w:spacing w:val="-2"/>
        </w:rPr>
        <w:t>trepreneurs</w:t>
      </w:r>
      <w:r>
        <w:rPr>
          <w:spacing w:val="-8"/>
        </w:rPr>
        <w:t> </w:t>
      </w:r>
      <w:r>
        <w:rPr>
          <w:spacing w:val="-2"/>
        </w:rPr>
        <w:t>(Kuzio</w:t>
      </w:r>
      <w:r>
        <w:rPr>
          <w:spacing w:val="-8"/>
        </w:rPr>
        <w:t> </w:t>
      </w:r>
      <w:r>
        <w:rPr>
          <w:spacing w:val="-2"/>
        </w:rPr>
        <w:t>2006).</w:t>
      </w:r>
      <w:r>
        <w:rPr>
          <w:spacing w:val="26"/>
        </w:rPr>
        <w:t> </w:t>
      </w:r>
      <w:r>
        <w:rPr>
          <w:spacing w:val="-2"/>
        </w:rPr>
        <w:t>In</w:t>
      </w:r>
      <w:r>
        <w:rPr>
          <w:spacing w:val="-8"/>
        </w:rPr>
        <w:t> </w:t>
      </w:r>
      <w:r>
        <w:rPr>
          <w:spacing w:val="-2"/>
        </w:rPr>
        <w:t>part,</w:t>
      </w:r>
      <w:r>
        <w:rPr>
          <w:spacing w:val="-4"/>
        </w:rPr>
        <w:t> </w:t>
      </w:r>
      <w:r>
        <w:rPr>
          <w:spacing w:val="-2"/>
        </w:rPr>
        <w:t>this</w:t>
      </w:r>
      <w:r>
        <w:rPr>
          <w:spacing w:val="-8"/>
        </w:rPr>
        <w:t> </w:t>
      </w:r>
      <w:r>
        <w:rPr>
          <w:spacing w:val="-2"/>
        </w:rPr>
        <w:t>protest-centric</w:t>
      </w:r>
      <w:r>
        <w:rPr>
          <w:spacing w:val="-8"/>
        </w:rPr>
        <w:t> </w:t>
      </w:r>
      <w:r>
        <w:rPr>
          <w:spacing w:val="-2"/>
        </w:rPr>
        <w:t>strategy</w:t>
      </w:r>
      <w:r>
        <w:rPr>
          <w:spacing w:val="-8"/>
        </w:rPr>
        <w:t> </w:t>
      </w:r>
      <w:r>
        <w:rPr>
          <w:spacing w:val="-2"/>
        </w:rPr>
        <w:t>is</w:t>
      </w:r>
      <w:r>
        <w:rPr>
          <w:spacing w:val="-8"/>
        </w:rPr>
        <w:t> </w:t>
      </w:r>
      <w:r>
        <w:rPr>
          <w:spacing w:val="-2"/>
        </w:rPr>
        <w:t>sensible</w:t>
      </w:r>
      <w:r>
        <w:rPr>
          <w:spacing w:val="-8"/>
        </w:rPr>
        <w:t> </w:t>
      </w:r>
      <w:r>
        <w:rPr>
          <w:spacing w:val="-2"/>
        </w:rPr>
        <w:t>in</w:t>
      </w:r>
      <w:r>
        <w:rPr>
          <w:spacing w:val="-8"/>
        </w:rPr>
        <w:t> </w:t>
      </w:r>
      <w:r>
        <w:rPr>
          <w:spacing w:val="-2"/>
        </w:rPr>
        <w:t>the</w:t>
      </w:r>
      <w:r>
        <w:rPr>
          <w:spacing w:val="-8"/>
        </w:rPr>
        <w:t> </w:t>
      </w:r>
      <w:r>
        <w:rPr>
          <w:spacing w:val="-2"/>
        </w:rPr>
        <w:t>criminal-</w:t>
      </w:r>
      <w:r>
        <w:rPr/>
        <w:t>legal environment of the time, in which a dominant executive patronage network was able</w:t>
      </w:r>
      <w:r>
        <w:rPr>
          <w:spacing w:val="-1"/>
        </w:rPr>
        <w:t> </w:t>
      </w:r>
      <w:r>
        <w:rPr/>
        <w:t>to</w:t>
      </w:r>
      <w:r>
        <w:rPr>
          <w:spacing w:val="-1"/>
        </w:rPr>
        <w:t> </w:t>
      </w:r>
      <w:r>
        <w:rPr/>
        <w:t>exercise</w:t>
      </w:r>
      <w:r>
        <w:rPr>
          <w:spacing w:val="-1"/>
        </w:rPr>
        <w:t> </w:t>
      </w:r>
      <w:r>
        <w:rPr/>
        <w:t>considerable</w:t>
      </w:r>
      <w:r>
        <w:rPr>
          <w:spacing w:val="-1"/>
        </w:rPr>
        <w:t> </w:t>
      </w:r>
      <w:r>
        <w:rPr/>
        <w:t>influence</w:t>
      </w:r>
      <w:r>
        <w:rPr>
          <w:spacing w:val="-1"/>
        </w:rPr>
        <w:t> </w:t>
      </w:r>
      <w:r>
        <w:rPr/>
        <w:t>over</w:t>
      </w:r>
      <w:r>
        <w:rPr>
          <w:spacing w:val="-1"/>
        </w:rPr>
        <w:t> </w:t>
      </w:r>
      <w:r>
        <w:rPr/>
        <w:t>the</w:t>
      </w:r>
      <w:r>
        <w:rPr>
          <w:spacing w:val="-1"/>
        </w:rPr>
        <w:t> </w:t>
      </w:r>
      <w:r>
        <w:rPr/>
        <w:t>judiciary</w:t>
      </w:r>
      <w:r>
        <w:rPr>
          <w:spacing w:val="-1"/>
        </w:rPr>
        <w:t> </w:t>
      </w:r>
      <w:r>
        <w:rPr/>
        <w:t>(Trochev</w:t>
      </w:r>
      <w:r>
        <w:rPr>
          <w:spacing w:val="-1"/>
        </w:rPr>
        <w:t> </w:t>
      </w:r>
      <w:r>
        <w:rPr/>
        <w:t>2018)—though, as Chapter 6 will show, agents are still at risk of punishment even in highly closed en-vironments.</w:t>
      </w:r>
      <w:r>
        <w:rPr>
          <w:spacing w:val="40"/>
        </w:rPr>
        <w:t> </w:t>
      </w:r>
      <w:r>
        <w:rPr/>
        <w:t>Nevertheless, as Ukraine has become more democratic, civil society has invested</w:t>
      </w:r>
      <w:r>
        <w:rPr>
          <w:spacing w:val="-7"/>
        </w:rPr>
        <w:t> </w:t>
      </w:r>
      <w:r>
        <w:rPr/>
        <w:t>more</w:t>
      </w:r>
      <w:r>
        <w:rPr>
          <w:spacing w:val="-7"/>
        </w:rPr>
        <w:t> </w:t>
      </w:r>
      <w:r>
        <w:rPr/>
        <w:t>resources</w:t>
      </w:r>
      <w:r>
        <w:rPr>
          <w:spacing w:val="-7"/>
        </w:rPr>
        <w:t> </w:t>
      </w:r>
      <w:r>
        <w:rPr/>
        <w:t>in</w:t>
      </w:r>
      <w:r>
        <w:rPr>
          <w:spacing w:val="-7"/>
        </w:rPr>
        <w:t> </w:t>
      </w:r>
      <w:r>
        <w:rPr/>
        <w:t>the</w:t>
      </w:r>
      <w:r>
        <w:rPr>
          <w:spacing w:val="-7"/>
        </w:rPr>
        <w:t> </w:t>
      </w:r>
      <w:r>
        <w:rPr/>
        <w:t>criminal-legal</w:t>
      </w:r>
      <w:r>
        <w:rPr>
          <w:spacing w:val="-7"/>
        </w:rPr>
        <w:t> </w:t>
      </w:r>
      <w:r>
        <w:rPr/>
        <w:t>aspect</w:t>
      </w:r>
      <w:r>
        <w:rPr>
          <w:spacing w:val="-7"/>
        </w:rPr>
        <w:t> </w:t>
      </w:r>
      <w:r>
        <w:rPr/>
        <w:t>of</w:t>
      </w:r>
      <w:r>
        <w:rPr>
          <w:spacing w:val="-7"/>
        </w:rPr>
        <w:t> </w:t>
      </w:r>
      <w:r>
        <w:rPr/>
        <w:t>election</w:t>
      </w:r>
      <w:r>
        <w:rPr>
          <w:spacing w:val="-7"/>
        </w:rPr>
        <w:t> </w:t>
      </w:r>
      <w:r>
        <w:rPr/>
        <w:t>monitoring.</w:t>
      </w:r>
      <w:r>
        <w:rPr>
          <w:spacing w:val="11"/>
        </w:rPr>
        <w:t> </w:t>
      </w:r>
      <w:r>
        <w:rPr/>
        <w:t>Beginning in</w:t>
      </w:r>
      <w:r>
        <w:rPr>
          <w:spacing w:val="-3"/>
        </w:rPr>
        <w:t> </w:t>
      </w:r>
      <w:r>
        <w:rPr/>
        <w:t>2014,</w:t>
      </w:r>
      <w:r>
        <w:rPr>
          <w:spacing w:val="-3"/>
        </w:rPr>
        <w:t> </w:t>
      </w:r>
      <w:r>
        <w:rPr/>
        <w:t>the</w:t>
      </w:r>
      <w:r>
        <w:rPr>
          <w:spacing w:val="-3"/>
        </w:rPr>
        <w:t> </w:t>
      </w:r>
      <w:r>
        <w:rPr/>
        <w:t>civil</w:t>
      </w:r>
      <w:r>
        <w:rPr>
          <w:spacing w:val="-3"/>
        </w:rPr>
        <w:t> </w:t>
      </w:r>
      <w:r>
        <w:rPr/>
        <w:t>society</w:t>
      </w:r>
      <w:r>
        <w:rPr>
          <w:spacing w:val="-3"/>
        </w:rPr>
        <w:t> </w:t>
      </w:r>
      <w:r>
        <w:rPr/>
        <w:t>group</w:t>
      </w:r>
      <w:r>
        <w:rPr>
          <w:spacing w:val="-3"/>
        </w:rPr>
        <w:t> </w:t>
      </w:r>
      <w:r>
        <w:rPr/>
        <w:t>OPORA,</w:t>
      </w:r>
      <w:r>
        <w:rPr>
          <w:spacing w:val="-3"/>
        </w:rPr>
        <w:t> </w:t>
      </w:r>
      <w:r>
        <w:rPr/>
        <w:t>the</w:t>
      </w:r>
      <w:r>
        <w:rPr>
          <w:spacing w:val="-3"/>
        </w:rPr>
        <w:t> </w:t>
      </w:r>
      <w:r>
        <w:rPr/>
        <w:t>post-Orange</w:t>
      </w:r>
      <w:r>
        <w:rPr>
          <w:spacing w:val="-3"/>
        </w:rPr>
        <w:t> </w:t>
      </w:r>
      <w:r>
        <w:rPr/>
        <w:t>descendant</w:t>
      </w:r>
      <w:r>
        <w:rPr>
          <w:spacing w:val="-3"/>
        </w:rPr>
        <w:t> </w:t>
      </w:r>
      <w:r>
        <w:rPr/>
        <w:t>of</w:t>
      </w:r>
      <w:r>
        <w:rPr>
          <w:spacing w:val="-3"/>
        </w:rPr>
        <w:t> </w:t>
      </w:r>
      <w:r>
        <w:rPr/>
        <w:t>Pora,</w:t>
      </w:r>
      <w:r>
        <w:rPr>
          <w:spacing w:val="-3"/>
        </w:rPr>
        <w:t> </w:t>
      </w:r>
      <w:r>
        <w:rPr/>
        <w:t>increas-ingly worked to bring electoral crimes to the attention of the courts.</w:t>
      </w:r>
      <w:r>
        <w:rPr>
          <w:spacing w:val="37"/>
        </w:rPr>
        <w:t> </w:t>
      </w:r>
      <w:r>
        <w:rPr/>
        <w:t>This effort grew</w:t>
      </w:r>
    </w:p>
    <w:p>
      <w:pPr>
        <w:pStyle w:val="BodyText"/>
        <w:spacing w:after="0" w:line="249" w:lineRule="auto"/>
        <w:jc w:val="both"/>
        <w:sectPr>
          <w:pgSz w:w="12240" w:h="15840"/>
          <w:pgMar w:header="1940" w:footer="0" w:top="2160" w:bottom="280" w:left="1800" w:right="720"/>
        </w:sectPr>
      </w:pPr>
    </w:p>
    <w:p>
      <w:pPr>
        <w:tabs>
          <w:tab w:pos="6912" w:val="left" w:leader="none"/>
        </w:tabs>
        <w:spacing w:before="110"/>
        <w:ind w:left="337" w:right="0" w:firstLine="0"/>
        <w:jc w:val="left"/>
        <w:rPr>
          <w:sz w:val="20"/>
        </w:rPr>
      </w:pPr>
      <w:r>
        <w:rPr>
          <w:i/>
          <w:sz w:val="20"/>
        </w:rPr>
        <w:t>5.2.</w:t>
      </w:r>
      <w:r>
        <w:rPr>
          <w:i/>
          <w:spacing w:val="48"/>
          <w:sz w:val="20"/>
        </w:rPr>
        <w:t> </w:t>
      </w:r>
      <w:r>
        <w:rPr>
          <w:i/>
          <w:sz w:val="20"/>
        </w:rPr>
        <w:t>HYPOTHESES</w:t>
      </w:r>
      <w:r>
        <w:rPr>
          <w:i/>
          <w:spacing w:val="-8"/>
          <w:sz w:val="20"/>
        </w:rPr>
        <w:t> </w:t>
      </w:r>
      <w:r>
        <w:rPr>
          <w:i/>
          <w:sz w:val="20"/>
        </w:rPr>
        <w:t>AND</w:t>
      </w:r>
      <w:r>
        <w:rPr>
          <w:i/>
          <w:spacing w:val="-8"/>
          <w:sz w:val="20"/>
        </w:rPr>
        <w:t> </w:t>
      </w:r>
      <w:r>
        <w:rPr>
          <w:i/>
          <w:sz w:val="20"/>
        </w:rPr>
        <w:t>OTHER</w:t>
      </w:r>
      <w:r>
        <w:rPr>
          <w:i/>
          <w:spacing w:val="-8"/>
          <w:sz w:val="20"/>
        </w:rPr>
        <w:t> </w:t>
      </w:r>
      <w:r>
        <w:rPr>
          <w:i/>
          <w:sz w:val="20"/>
        </w:rPr>
        <w:t>EMPIRICAL</w:t>
      </w:r>
      <w:r>
        <w:rPr>
          <w:i/>
          <w:spacing w:val="-8"/>
          <w:sz w:val="20"/>
        </w:rPr>
        <w:t> </w:t>
      </w:r>
      <w:r>
        <w:rPr>
          <w:i/>
          <w:spacing w:val="-2"/>
          <w:sz w:val="20"/>
        </w:rPr>
        <w:t>TESTS</w:t>
      </w:r>
      <w:r>
        <w:rPr>
          <w:sz w:val="20"/>
        </w:rPr>
        <w:tab/>
      </w:r>
      <w:r>
        <w:rPr>
          <w:spacing w:val="-5"/>
          <w:sz w:val="20"/>
        </w:rPr>
        <w:t>103</w:t>
      </w:r>
    </w:p>
    <w:p>
      <w:pPr>
        <w:pStyle w:val="BodyText"/>
        <w:spacing w:before="100"/>
      </w:pPr>
    </w:p>
    <w:p>
      <w:pPr>
        <w:pStyle w:val="BodyText"/>
        <w:spacing w:line="249" w:lineRule="auto"/>
        <w:ind w:left="330" w:right="2506" w:firstLine="7"/>
        <w:jc w:val="both"/>
      </w:pPr>
      <w:r>
        <w:rPr/>
        <w:t>to include nationwide police trainings (ultimately reaching over 70,000 officers), and a full training course for officers at Lviv University of Internal Affairs.</w:t>
      </w:r>
      <w:r>
        <w:rPr>
          <w:spacing w:val="39"/>
        </w:rPr>
        <w:t> </w:t>
      </w:r>
      <w:r>
        <w:rPr/>
        <w:t>Highlighting this shift at the inauguration of the university training course, the OPORA chair Olga Aivazovska said:</w:t>
      </w:r>
    </w:p>
    <w:p>
      <w:pPr>
        <w:pStyle w:val="BodyText"/>
        <w:spacing w:line="249" w:lineRule="auto" w:before="131"/>
        <w:ind w:left="835" w:right="3001"/>
        <w:jc w:val="both"/>
      </w:pPr>
      <w:r>
        <w:rPr/>
        <w:t>I would like to remind you that between 1991 and 2015 there was not a single conviction against persons who participated in or organized voter bribery.</w:t>
      </w:r>
      <w:r>
        <w:rPr>
          <w:spacing w:val="23"/>
        </w:rPr>
        <w:t> </w:t>
      </w:r>
      <w:r>
        <w:rPr/>
        <w:t>And</w:t>
      </w:r>
      <w:r>
        <w:rPr>
          <w:spacing w:val="-1"/>
        </w:rPr>
        <w:t> </w:t>
      </w:r>
      <w:r>
        <w:rPr/>
        <w:t>I</w:t>
      </w:r>
      <w:r>
        <w:rPr>
          <w:spacing w:val="-1"/>
        </w:rPr>
        <w:t> </w:t>
      </w:r>
      <w:r>
        <w:rPr/>
        <w:t>can</w:t>
      </w:r>
      <w:r>
        <w:rPr>
          <w:spacing w:val="-1"/>
        </w:rPr>
        <w:t> </w:t>
      </w:r>
      <w:r>
        <w:rPr/>
        <w:t>say</w:t>
      </w:r>
      <w:r>
        <w:rPr>
          <w:spacing w:val="-1"/>
        </w:rPr>
        <w:t> </w:t>
      </w:r>
      <w:r>
        <w:rPr/>
        <w:t>that</w:t>
      </w:r>
      <w:r>
        <w:rPr>
          <w:spacing w:val="-1"/>
        </w:rPr>
        <w:t> </w:t>
      </w:r>
      <w:r>
        <w:rPr/>
        <w:t>those</w:t>
      </w:r>
      <w:r>
        <w:rPr>
          <w:spacing w:val="-1"/>
        </w:rPr>
        <w:t> </w:t>
      </w:r>
      <w:r>
        <w:rPr/>
        <w:t>indictments</w:t>
      </w:r>
      <w:r>
        <w:rPr>
          <w:spacing w:val="-2"/>
        </w:rPr>
        <w:t> </w:t>
      </w:r>
      <w:r>
        <w:rPr/>
        <w:t>that</w:t>
      </w:r>
      <w:r>
        <w:rPr>
          <w:spacing w:val="-1"/>
        </w:rPr>
        <w:t> </w:t>
      </w:r>
      <w:r>
        <w:rPr/>
        <w:t>were</w:t>
      </w:r>
      <w:r>
        <w:rPr>
          <w:spacing w:val="-1"/>
        </w:rPr>
        <w:t> </w:t>
      </w:r>
      <w:r>
        <w:rPr/>
        <w:t>handed</w:t>
      </w:r>
      <w:r>
        <w:rPr>
          <w:spacing w:val="-1"/>
        </w:rPr>
        <w:t> </w:t>
      </w:r>
      <w:r>
        <w:rPr/>
        <w:t>over</w:t>
      </w:r>
      <w:r>
        <w:rPr>
          <w:spacing w:val="-1"/>
        </w:rPr>
        <w:t> </w:t>
      </w:r>
      <w:r>
        <w:rPr/>
        <w:t>after 2015, those court decisions that imposed sanctions either in the form of restriction of liberty or imprisonment, or in the form of a fine…are a progressive consequence of this work (“ОПОРА спільно з Львівським університетом</w:t>
      </w:r>
      <w:r>
        <w:rPr>
          <w:spacing w:val="14"/>
        </w:rPr>
        <w:t> </w:t>
      </w:r>
      <w:r>
        <w:rPr/>
        <w:t>внутрішніх</w:t>
      </w:r>
      <w:r>
        <w:rPr>
          <w:spacing w:val="14"/>
        </w:rPr>
        <w:t> </w:t>
      </w:r>
      <w:r>
        <w:rPr/>
        <w:t>справ</w:t>
      </w:r>
      <w:r>
        <w:rPr>
          <w:spacing w:val="15"/>
        </w:rPr>
        <w:t> </w:t>
      </w:r>
      <w:r>
        <w:rPr/>
        <w:t>навчатиме</w:t>
      </w:r>
      <w:r>
        <w:rPr>
          <w:spacing w:val="14"/>
        </w:rPr>
        <w:t> </w:t>
      </w:r>
      <w:r>
        <w:rPr/>
        <w:t>правоохоронців</w:t>
      </w:r>
      <w:r>
        <w:rPr>
          <w:spacing w:val="15"/>
        </w:rPr>
        <w:t> </w:t>
      </w:r>
      <w:r>
        <w:rPr/>
        <w:t>на</w:t>
      </w:r>
      <w:r>
        <w:rPr>
          <w:spacing w:val="14"/>
        </w:rPr>
        <w:t> </w:t>
      </w:r>
      <w:r>
        <w:rPr>
          <w:spacing w:val="-4"/>
        </w:rPr>
        <w:t>базі</w:t>
      </w:r>
    </w:p>
    <w:p>
      <w:pPr>
        <w:pStyle w:val="BodyText"/>
        <w:spacing w:line="229" w:lineRule="exact"/>
        <w:ind w:left="815"/>
        <w:jc w:val="both"/>
      </w:pPr>
      <w:r>
        <w:rPr>
          <w:spacing w:val="-2"/>
        </w:rPr>
        <w:t>«Модельної</w:t>
      </w:r>
      <w:r>
        <w:rPr>
          <w:spacing w:val="3"/>
        </w:rPr>
        <w:t> </w:t>
      </w:r>
      <w:r>
        <w:rPr>
          <w:spacing w:val="-2"/>
        </w:rPr>
        <w:t>виборчої</w:t>
      </w:r>
      <w:r>
        <w:rPr>
          <w:spacing w:val="3"/>
        </w:rPr>
        <w:t> </w:t>
      </w:r>
      <w:r>
        <w:rPr>
          <w:spacing w:val="-2"/>
        </w:rPr>
        <w:t>дільниці»”</w:t>
      </w:r>
      <w:r>
        <w:rPr>
          <w:spacing w:val="3"/>
        </w:rPr>
        <w:t> </w:t>
      </w:r>
      <w:r>
        <w:rPr>
          <w:spacing w:val="-2"/>
        </w:rPr>
        <w:t>n.d.).</w:t>
      </w:r>
    </w:p>
    <w:p>
      <w:pPr>
        <w:pStyle w:val="BodyText"/>
        <w:spacing w:line="249" w:lineRule="auto" w:before="141"/>
        <w:ind w:left="332" w:right="2472" w:firstLine="4"/>
        <w:jc w:val="both"/>
      </w:pPr>
      <w:r>
        <w:rPr/>
        <w:t>In</w:t>
      </w:r>
      <w:r>
        <w:rPr>
          <w:spacing w:val="-9"/>
        </w:rPr>
        <w:t> </w:t>
      </w:r>
      <w:r>
        <w:rPr/>
        <w:t>sum,</w:t>
      </w:r>
      <w:r>
        <w:rPr>
          <w:spacing w:val="-7"/>
        </w:rPr>
        <w:t> </w:t>
      </w:r>
      <w:r>
        <w:rPr/>
        <w:t>local</w:t>
      </w:r>
      <w:r>
        <w:rPr>
          <w:spacing w:val="-8"/>
        </w:rPr>
        <w:t> </w:t>
      </w:r>
      <w:r>
        <w:rPr/>
        <w:t>risks</w:t>
      </w:r>
      <w:r>
        <w:rPr>
          <w:spacing w:val="-8"/>
        </w:rPr>
        <w:t> </w:t>
      </w:r>
      <w:r>
        <w:rPr/>
        <w:t>vary</w:t>
      </w:r>
      <w:r>
        <w:rPr>
          <w:spacing w:val="-8"/>
        </w:rPr>
        <w:t> </w:t>
      </w:r>
      <w:r>
        <w:rPr/>
        <w:t>considerably</w:t>
      </w:r>
      <w:r>
        <w:rPr>
          <w:spacing w:val="-8"/>
        </w:rPr>
        <w:t> </w:t>
      </w:r>
      <w:r>
        <w:rPr/>
        <w:t>across</w:t>
      </w:r>
      <w:r>
        <w:rPr>
          <w:spacing w:val="-9"/>
        </w:rPr>
        <w:t> </w:t>
      </w:r>
      <w:r>
        <w:rPr/>
        <w:t>Ukraine</w:t>
      </w:r>
      <w:r>
        <w:rPr>
          <w:spacing w:val="-8"/>
        </w:rPr>
        <w:t> </w:t>
      </w:r>
      <w:r>
        <w:rPr/>
        <w:t>by</w:t>
      </w:r>
      <w:r>
        <w:rPr>
          <w:spacing w:val="-8"/>
        </w:rPr>
        <w:t> </w:t>
      </w:r>
      <w:r>
        <w:rPr/>
        <w:t>both</w:t>
      </w:r>
      <w:r>
        <w:rPr>
          <w:spacing w:val="-8"/>
        </w:rPr>
        <w:t> </w:t>
      </w:r>
      <w:r>
        <w:rPr/>
        <w:t>party</w:t>
      </w:r>
      <w:r>
        <w:rPr>
          <w:spacing w:val="-8"/>
        </w:rPr>
        <w:t> </w:t>
      </w:r>
      <w:r>
        <w:rPr/>
        <w:t>and</w:t>
      </w:r>
      <w:r>
        <w:rPr>
          <w:spacing w:val="-8"/>
        </w:rPr>
        <w:t> </w:t>
      </w:r>
      <w:r>
        <w:rPr/>
        <w:t>region.</w:t>
      </w:r>
      <w:r>
        <w:rPr>
          <w:spacing w:val="11"/>
        </w:rPr>
        <w:t> </w:t>
      </w:r>
      <w:r>
        <w:rPr/>
        <w:t>The</w:t>
      </w:r>
      <w:r>
        <w:rPr>
          <w:spacing w:val="-8"/>
        </w:rPr>
        <w:t> </w:t>
      </w:r>
      <w:r>
        <w:rPr/>
        <w:t>risk of</w:t>
      </w:r>
      <w:r>
        <w:rPr>
          <w:spacing w:val="-10"/>
        </w:rPr>
        <w:t> </w:t>
      </w:r>
      <w:r>
        <w:rPr/>
        <w:t>exposure</w:t>
      </w:r>
      <w:r>
        <w:rPr>
          <w:spacing w:val="-10"/>
        </w:rPr>
        <w:t> </w:t>
      </w:r>
      <w:r>
        <w:rPr/>
        <w:t>for</w:t>
      </w:r>
      <w:r>
        <w:rPr>
          <w:spacing w:val="-10"/>
        </w:rPr>
        <w:t> </w:t>
      </w:r>
      <w:r>
        <w:rPr/>
        <w:t>pro-western</w:t>
      </w:r>
      <w:r>
        <w:rPr>
          <w:spacing w:val="-10"/>
        </w:rPr>
        <w:t> </w:t>
      </w:r>
      <w:r>
        <w:rPr/>
        <w:t>agents</w:t>
      </w:r>
      <w:r>
        <w:rPr>
          <w:spacing w:val="-10"/>
        </w:rPr>
        <w:t> </w:t>
      </w:r>
      <w:r>
        <w:rPr/>
        <w:t>is</w:t>
      </w:r>
      <w:r>
        <w:rPr>
          <w:spacing w:val="-10"/>
        </w:rPr>
        <w:t> </w:t>
      </w:r>
      <w:r>
        <w:rPr/>
        <w:t>especially</w:t>
      </w:r>
      <w:r>
        <w:rPr>
          <w:spacing w:val="-10"/>
        </w:rPr>
        <w:t> </w:t>
      </w:r>
      <w:r>
        <w:rPr/>
        <w:t>high</w:t>
      </w:r>
      <w:r>
        <w:rPr>
          <w:spacing w:val="-10"/>
        </w:rPr>
        <w:t> </w:t>
      </w:r>
      <w:r>
        <w:rPr/>
        <w:t>in</w:t>
      </w:r>
      <w:r>
        <w:rPr>
          <w:spacing w:val="-10"/>
        </w:rPr>
        <w:t> </w:t>
      </w:r>
      <w:r>
        <w:rPr/>
        <w:t>eastern</w:t>
      </w:r>
      <w:r>
        <w:rPr>
          <w:spacing w:val="-10"/>
        </w:rPr>
        <w:t> </w:t>
      </w:r>
      <w:r>
        <w:rPr/>
        <w:t>regions</w:t>
      </w:r>
      <w:r>
        <w:rPr>
          <w:spacing w:val="-10"/>
        </w:rPr>
        <w:t> </w:t>
      </w:r>
      <w:r>
        <w:rPr/>
        <w:t>where</w:t>
      </w:r>
      <w:r>
        <w:rPr>
          <w:spacing w:val="-10"/>
        </w:rPr>
        <w:t> </w:t>
      </w:r>
      <w:r>
        <w:rPr/>
        <w:t>the</w:t>
      </w:r>
      <w:r>
        <w:rPr>
          <w:spacing w:val="-10"/>
        </w:rPr>
        <w:t> </w:t>
      </w:r>
      <w:r>
        <w:rPr/>
        <w:t>polit-ical machine organized around the Party of Regions predominates, due to that party’s success</w:t>
      </w:r>
      <w:r>
        <w:rPr>
          <w:spacing w:val="-5"/>
        </w:rPr>
        <w:t> </w:t>
      </w:r>
      <w:r>
        <w:rPr/>
        <w:t>in</w:t>
      </w:r>
      <w:r>
        <w:rPr>
          <w:spacing w:val="-5"/>
        </w:rPr>
        <w:t> </w:t>
      </w:r>
      <w:r>
        <w:rPr/>
        <w:t>creating</w:t>
      </w:r>
      <w:r>
        <w:rPr>
          <w:spacing w:val="-5"/>
        </w:rPr>
        <w:t> </w:t>
      </w:r>
      <w:r>
        <w:rPr/>
        <w:t>a</w:t>
      </w:r>
      <w:r>
        <w:rPr>
          <w:spacing w:val="-5"/>
        </w:rPr>
        <w:t> </w:t>
      </w:r>
      <w:r>
        <w:rPr/>
        <w:t>subnational</w:t>
      </w:r>
      <w:r>
        <w:rPr>
          <w:spacing w:val="-5"/>
        </w:rPr>
        <w:t> </w:t>
      </w:r>
      <w:r>
        <w:rPr/>
        <w:t>enclave</w:t>
      </w:r>
      <w:r>
        <w:rPr>
          <w:spacing w:val="-5"/>
        </w:rPr>
        <w:t> </w:t>
      </w:r>
      <w:r>
        <w:rPr/>
        <w:t>prior</w:t>
      </w:r>
      <w:r>
        <w:rPr>
          <w:spacing w:val="-5"/>
        </w:rPr>
        <w:t> </w:t>
      </w:r>
      <w:r>
        <w:rPr/>
        <w:t>to</w:t>
      </w:r>
      <w:r>
        <w:rPr>
          <w:spacing w:val="-5"/>
        </w:rPr>
        <w:t> </w:t>
      </w:r>
      <w:r>
        <w:rPr/>
        <w:t>the</w:t>
      </w:r>
      <w:r>
        <w:rPr>
          <w:spacing w:val="-5"/>
        </w:rPr>
        <w:t> </w:t>
      </w:r>
      <w:r>
        <w:rPr/>
        <w:t>Euromaidan</w:t>
      </w:r>
      <w:r>
        <w:rPr>
          <w:spacing w:val="-5"/>
        </w:rPr>
        <w:t> </w:t>
      </w:r>
      <w:r>
        <w:rPr/>
        <w:t>crisis,</w:t>
      </w:r>
      <w:r>
        <w:rPr>
          <w:spacing w:val="-4"/>
        </w:rPr>
        <w:t> </w:t>
      </w:r>
      <w:r>
        <w:rPr/>
        <w:t>Russian</w:t>
      </w:r>
      <w:r>
        <w:rPr>
          <w:spacing w:val="-5"/>
        </w:rPr>
        <w:t> </w:t>
      </w:r>
      <w:r>
        <w:rPr/>
        <w:t>inter-vention, and civil war.</w:t>
      </w:r>
      <w:r>
        <w:rPr>
          <w:spacing w:val="40"/>
        </w:rPr>
        <w:t> </w:t>
      </w:r>
      <w:r>
        <w:rPr/>
        <w:t>However, the existence of competing pro-western parties and</w:t>
      </w:r>
      <w:r>
        <w:rPr>
          <w:spacing w:val="40"/>
        </w:rPr>
        <w:t> </w:t>
      </w:r>
      <w:r>
        <w:rPr/>
        <w:t>a robust civil society in many western regions makes electoral manipulation difficult to</w:t>
      </w:r>
      <w:r>
        <w:rPr>
          <w:spacing w:val="-6"/>
        </w:rPr>
        <w:t> </w:t>
      </w:r>
      <w:r>
        <w:rPr/>
        <w:t>achieve</w:t>
      </w:r>
      <w:r>
        <w:rPr>
          <w:spacing w:val="-6"/>
        </w:rPr>
        <w:t> </w:t>
      </w:r>
      <w:r>
        <w:rPr/>
        <w:t>undetected</w:t>
      </w:r>
      <w:r>
        <w:rPr>
          <w:spacing w:val="-6"/>
        </w:rPr>
        <w:t> </w:t>
      </w:r>
      <w:r>
        <w:rPr/>
        <w:t>in</w:t>
      </w:r>
      <w:r>
        <w:rPr>
          <w:spacing w:val="-6"/>
        </w:rPr>
        <w:t> </w:t>
      </w:r>
      <w:r>
        <w:rPr/>
        <w:t>those</w:t>
      </w:r>
      <w:r>
        <w:rPr>
          <w:spacing w:val="-6"/>
        </w:rPr>
        <w:t> </w:t>
      </w:r>
      <w:r>
        <w:rPr/>
        <w:t>regions</w:t>
      </w:r>
      <w:r>
        <w:rPr>
          <w:spacing w:val="-6"/>
        </w:rPr>
        <w:t> </w:t>
      </w:r>
      <w:r>
        <w:rPr/>
        <w:t>as</w:t>
      </w:r>
      <w:r>
        <w:rPr>
          <w:spacing w:val="-6"/>
        </w:rPr>
        <w:t> </w:t>
      </w:r>
      <w:r>
        <w:rPr/>
        <w:t>well. These</w:t>
      </w:r>
      <w:r>
        <w:rPr>
          <w:spacing w:val="-6"/>
        </w:rPr>
        <w:t> </w:t>
      </w:r>
      <w:r>
        <w:rPr/>
        <w:t>differences</w:t>
      </w:r>
      <w:r>
        <w:rPr>
          <w:spacing w:val="-6"/>
        </w:rPr>
        <w:t> </w:t>
      </w:r>
      <w:r>
        <w:rPr/>
        <w:t>are</w:t>
      </w:r>
      <w:r>
        <w:rPr>
          <w:spacing w:val="-6"/>
        </w:rPr>
        <w:t> </w:t>
      </w:r>
      <w:r>
        <w:rPr/>
        <w:t>largely</w:t>
      </w:r>
      <w:r>
        <w:rPr>
          <w:spacing w:val="-6"/>
        </w:rPr>
        <w:t> </w:t>
      </w:r>
      <w:r>
        <w:rPr/>
        <w:t>structural, as described above; they rest on broad historical and social factors rather than on par-ties’ see-sawing electoral fortunes.</w:t>
      </w:r>
      <w:r>
        <w:rPr>
          <w:spacing w:val="22"/>
        </w:rPr>
        <w:t> </w:t>
      </w:r>
      <w:r>
        <w:rPr/>
        <w:t>As a result, the level of risk in a particular locality does</w:t>
      </w:r>
      <w:r>
        <w:rPr>
          <w:spacing w:val="-3"/>
        </w:rPr>
        <w:t> </w:t>
      </w:r>
      <w:r>
        <w:rPr/>
        <w:t>not</w:t>
      </w:r>
      <w:r>
        <w:rPr>
          <w:spacing w:val="-3"/>
        </w:rPr>
        <w:t> </w:t>
      </w:r>
      <w:r>
        <w:rPr/>
        <w:t>shift</w:t>
      </w:r>
      <w:r>
        <w:rPr>
          <w:spacing w:val="-3"/>
        </w:rPr>
        <w:t> </w:t>
      </w:r>
      <w:r>
        <w:rPr/>
        <w:t>much</w:t>
      </w:r>
      <w:r>
        <w:rPr>
          <w:spacing w:val="-3"/>
        </w:rPr>
        <w:t> </w:t>
      </w:r>
      <w:r>
        <w:rPr/>
        <w:t>over</w:t>
      </w:r>
      <w:r>
        <w:rPr>
          <w:spacing w:val="-3"/>
        </w:rPr>
        <w:t> </w:t>
      </w:r>
      <w:r>
        <w:rPr/>
        <w:t>time</w:t>
      </w:r>
      <w:r>
        <w:rPr>
          <w:spacing w:val="-3"/>
        </w:rPr>
        <w:t> </w:t>
      </w:r>
      <w:r>
        <w:rPr/>
        <w:t>in</w:t>
      </w:r>
      <w:r>
        <w:rPr>
          <w:spacing w:val="-3"/>
        </w:rPr>
        <w:t> </w:t>
      </w:r>
      <w:r>
        <w:rPr/>
        <w:t>Ukraine. Instead,</w:t>
      </w:r>
      <w:r>
        <w:rPr>
          <w:spacing w:val="-3"/>
        </w:rPr>
        <w:t> </w:t>
      </w:r>
      <w:r>
        <w:rPr/>
        <w:t>shifts</w:t>
      </w:r>
      <w:r>
        <w:rPr>
          <w:spacing w:val="-3"/>
        </w:rPr>
        <w:t> </w:t>
      </w:r>
      <w:r>
        <w:rPr/>
        <w:t>in</w:t>
      </w:r>
      <w:r>
        <w:rPr>
          <w:spacing w:val="-3"/>
        </w:rPr>
        <w:t> </w:t>
      </w:r>
      <w:r>
        <w:rPr/>
        <w:t>manipulation</w:t>
      </w:r>
      <w:r>
        <w:rPr>
          <w:spacing w:val="-3"/>
        </w:rPr>
        <w:t> </w:t>
      </w:r>
      <w:r>
        <w:rPr/>
        <w:t>patterns</w:t>
      </w:r>
      <w:r>
        <w:rPr>
          <w:spacing w:val="-3"/>
        </w:rPr>
        <w:t> </w:t>
      </w:r>
      <w:r>
        <w:rPr/>
        <w:t>over time are due largely to major changes occur in the consolidation of patronage during the period studied.</w:t>
      </w:r>
    </w:p>
    <w:p>
      <w:pPr>
        <w:pStyle w:val="BodyText"/>
        <w:spacing w:before="153"/>
      </w:pPr>
    </w:p>
    <w:p>
      <w:pPr>
        <w:pStyle w:val="Heading2"/>
        <w:numPr>
          <w:ilvl w:val="1"/>
          <w:numId w:val="6"/>
        </w:numPr>
        <w:tabs>
          <w:tab w:pos="982" w:val="left" w:leader="none"/>
        </w:tabs>
        <w:spacing w:line="240" w:lineRule="auto" w:before="0" w:after="0"/>
        <w:ind w:left="982" w:right="0" w:hanging="645"/>
        <w:jc w:val="left"/>
      </w:pPr>
      <w:r>
        <w:rPr/>
        <w:t>Hypotheses</w:t>
      </w:r>
      <w:r>
        <w:rPr>
          <w:spacing w:val="16"/>
        </w:rPr>
        <w:t> </w:t>
      </w:r>
      <w:r>
        <w:rPr/>
        <w:t>and</w:t>
      </w:r>
      <w:r>
        <w:rPr>
          <w:spacing w:val="16"/>
        </w:rPr>
        <w:t> </w:t>
      </w:r>
      <w:r>
        <w:rPr/>
        <w:t>other</w:t>
      </w:r>
      <w:r>
        <w:rPr>
          <w:spacing w:val="16"/>
        </w:rPr>
        <w:t> </w:t>
      </w:r>
      <w:r>
        <w:rPr/>
        <w:t>empirical</w:t>
      </w:r>
      <w:r>
        <w:rPr>
          <w:spacing w:val="16"/>
        </w:rPr>
        <w:t> </w:t>
      </w:r>
      <w:r>
        <w:rPr>
          <w:spacing w:val="-2"/>
        </w:rPr>
        <w:t>tests</w:t>
      </w:r>
    </w:p>
    <w:p>
      <w:pPr>
        <w:pStyle w:val="BodyText"/>
        <w:spacing w:line="249" w:lineRule="auto" w:before="202"/>
        <w:ind w:left="337" w:right="2505" w:hanging="7"/>
        <w:jc w:val="both"/>
      </w:pPr>
      <w:r>
        <w:rPr/>
        <w:t>The regime-strength model of electoral manipulation claims that incumbents reduce agency loss among front-line agents to the extent that they are able to develop tools</w:t>
      </w:r>
      <w:r>
        <w:rPr>
          <w:spacing w:val="40"/>
        </w:rPr>
        <w:t> </w:t>
      </w:r>
      <w:r>
        <w:rPr/>
        <w:t>of social control that reduce agents’ level of risk.</w:t>
      </w:r>
      <w:r>
        <w:rPr>
          <w:spacing w:val="33"/>
        </w:rPr>
        <w:t> </w:t>
      </w:r>
      <w:r>
        <w:rPr/>
        <w:t>Where incumbents accomplish this goal, as in Russia, the model predicts high levels of manipulation, with falsification occurring in places where the regime is most consolidated and less efficient forms of manipulation occurring where risks are locally higher.</w:t>
      </w:r>
    </w:p>
    <w:p>
      <w:pPr>
        <w:pStyle w:val="BodyText"/>
        <w:spacing w:line="249" w:lineRule="auto" w:before="131"/>
        <w:ind w:left="337" w:right="2501"/>
        <w:jc w:val="both"/>
      </w:pPr>
      <w:r>
        <w:rPr/>
        <w:t>In Ukraine, agency loss is expected to be high.</w:t>
      </w:r>
      <w:r>
        <w:rPr>
          <w:spacing w:val="40"/>
        </w:rPr>
        <w:t> </w:t>
      </w:r>
      <w:r>
        <w:rPr/>
        <w:t>Uncertainty over which camp will control</w:t>
      </w:r>
      <w:r>
        <w:rPr>
          <w:spacing w:val="-4"/>
        </w:rPr>
        <w:t> </w:t>
      </w:r>
      <w:r>
        <w:rPr/>
        <w:t>national</w:t>
      </w:r>
      <w:r>
        <w:rPr>
          <w:spacing w:val="-4"/>
        </w:rPr>
        <w:t> </w:t>
      </w:r>
      <w:r>
        <w:rPr/>
        <w:t>executive</w:t>
      </w:r>
      <w:r>
        <w:rPr>
          <w:spacing w:val="-4"/>
        </w:rPr>
        <w:t> </w:t>
      </w:r>
      <w:r>
        <w:rPr/>
        <w:t>over</w:t>
      </w:r>
      <w:r>
        <w:rPr>
          <w:spacing w:val="-4"/>
        </w:rPr>
        <w:t> </w:t>
      </w:r>
      <w:r>
        <w:rPr/>
        <w:t>the</w:t>
      </w:r>
      <w:r>
        <w:rPr>
          <w:spacing w:val="-4"/>
        </w:rPr>
        <w:t> </w:t>
      </w:r>
      <w:r>
        <w:rPr/>
        <w:t>medium</w:t>
      </w:r>
      <w:r>
        <w:rPr>
          <w:spacing w:val="-4"/>
        </w:rPr>
        <w:t> </w:t>
      </w:r>
      <w:r>
        <w:rPr/>
        <w:t>term—and</w:t>
      </w:r>
      <w:r>
        <w:rPr>
          <w:spacing w:val="-4"/>
        </w:rPr>
        <w:t> </w:t>
      </w:r>
      <w:r>
        <w:rPr/>
        <w:t>thus</w:t>
      </w:r>
      <w:r>
        <w:rPr>
          <w:spacing w:val="-4"/>
        </w:rPr>
        <w:t> </w:t>
      </w:r>
      <w:r>
        <w:rPr/>
        <w:t>uncertainty</w:t>
      </w:r>
      <w:r>
        <w:rPr>
          <w:spacing w:val="-4"/>
        </w:rPr>
        <w:t> </w:t>
      </w:r>
      <w:r>
        <w:rPr/>
        <w:t>over</w:t>
      </w:r>
      <w:r>
        <w:rPr>
          <w:spacing w:val="-4"/>
        </w:rPr>
        <w:t> </w:t>
      </w:r>
      <w:r>
        <w:rPr/>
        <w:t>who</w:t>
      </w:r>
      <w:r>
        <w:rPr>
          <w:spacing w:val="-4"/>
        </w:rPr>
        <w:t> </w:t>
      </w:r>
      <w:r>
        <w:rPr/>
        <w:t>will control</w:t>
      </w:r>
      <w:r>
        <w:rPr>
          <w:spacing w:val="-4"/>
        </w:rPr>
        <w:t> </w:t>
      </w:r>
      <w:r>
        <w:rPr/>
        <w:t>the</w:t>
      </w:r>
      <w:r>
        <w:rPr>
          <w:spacing w:val="-4"/>
        </w:rPr>
        <w:t> </w:t>
      </w:r>
      <w:r>
        <w:rPr/>
        <w:t>prosecutorial</w:t>
      </w:r>
      <w:r>
        <w:rPr>
          <w:spacing w:val="-4"/>
        </w:rPr>
        <w:t> </w:t>
      </w:r>
      <w:r>
        <w:rPr/>
        <w:t>service</w:t>
      </w:r>
      <w:r>
        <w:rPr>
          <w:spacing w:val="-4"/>
        </w:rPr>
        <w:t> </w:t>
      </w:r>
      <w:r>
        <w:rPr/>
        <w:t>and</w:t>
      </w:r>
      <w:r>
        <w:rPr>
          <w:spacing w:val="-4"/>
        </w:rPr>
        <w:t> </w:t>
      </w:r>
      <w:r>
        <w:rPr/>
        <w:t>have</w:t>
      </w:r>
      <w:r>
        <w:rPr>
          <w:spacing w:val="-4"/>
        </w:rPr>
        <w:t> </w:t>
      </w:r>
      <w:r>
        <w:rPr/>
        <w:t>influence</w:t>
      </w:r>
      <w:r>
        <w:rPr>
          <w:spacing w:val="-4"/>
        </w:rPr>
        <w:t> </w:t>
      </w:r>
      <w:r>
        <w:rPr/>
        <w:t>over</w:t>
      </w:r>
      <w:r>
        <w:rPr>
          <w:spacing w:val="-4"/>
        </w:rPr>
        <w:t> </w:t>
      </w:r>
      <w:r>
        <w:rPr/>
        <w:t>the</w:t>
      </w:r>
      <w:r>
        <w:rPr>
          <w:spacing w:val="-4"/>
        </w:rPr>
        <w:t> </w:t>
      </w:r>
      <w:r>
        <w:rPr/>
        <w:t>judiciary</w:t>
      </w:r>
      <w:r>
        <w:rPr>
          <w:spacing w:val="-4"/>
        </w:rPr>
        <w:t> </w:t>
      </w:r>
      <w:r>
        <w:rPr/>
        <w:t>should</w:t>
      </w:r>
      <w:r>
        <w:rPr>
          <w:spacing w:val="-4"/>
        </w:rPr>
        <w:t> </w:t>
      </w:r>
      <w:r>
        <w:rPr/>
        <w:t>increase the expected cost of engaging in falsification.</w:t>
      </w:r>
      <w:r>
        <w:rPr>
          <w:spacing w:val="38"/>
        </w:rPr>
        <w:t> </w:t>
      </w:r>
      <w:r>
        <w:rPr/>
        <w:t>This risk of exposure is heightened by the</w:t>
      </w:r>
      <w:r>
        <w:rPr>
          <w:spacing w:val="-5"/>
        </w:rPr>
        <w:t> </w:t>
      </w:r>
      <w:r>
        <w:rPr/>
        <w:t>widespread</w:t>
      </w:r>
      <w:r>
        <w:rPr>
          <w:spacing w:val="-5"/>
        </w:rPr>
        <w:t> </w:t>
      </w:r>
      <w:r>
        <w:rPr/>
        <w:t>presence</w:t>
      </w:r>
      <w:r>
        <w:rPr>
          <w:spacing w:val="-5"/>
        </w:rPr>
        <w:t> </w:t>
      </w:r>
      <w:r>
        <w:rPr/>
        <w:t>of</w:t>
      </w:r>
      <w:r>
        <w:rPr>
          <w:spacing w:val="-5"/>
        </w:rPr>
        <w:t> </w:t>
      </w:r>
      <w:r>
        <w:rPr/>
        <w:t>partisan</w:t>
      </w:r>
      <w:r>
        <w:rPr>
          <w:spacing w:val="-5"/>
        </w:rPr>
        <w:t> </w:t>
      </w:r>
      <w:r>
        <w:rPr/>
        <w:t>and</w:t>
      </w:r>
      <w:r>
        <w:rPr>
          <w:spacing w:val="-5"/>
        </w:rPr>
        <w:t> </w:t>
      </w:r>
      <w:r>
        <w:rPr/>
        <w:t>civil-society</w:t>
      </w:r>
      <w:r>
        <w:rPr>
          <w:spacing w:val="-5"/>
        </w:rPr>
        <w:t> </w:t>
      </w:r>
      <w:r>
        <w:rPr/>
        <w:t>observers</w:t>
      </w:r>
      <w:r>
        <w:rPr>
          <w:spacing w:val="-5"/>
        </w:rPr>
        <w:t> </w:t>
      </w:r>
      <w:r>
        <w:rPr/>
        <w:t>in</w:t>
      </w:r>
      <w:r>
        <w:rPr>
          <w:spacing w:val="-5"/>
        </w:rPr>
        <w:t> </w:t>
      </w:r>
      <w:r>
        <w:rPr/>
        <w:t>precinct</w:t>
      </w:r>
      <w:r>
        <w:rPr>
          <w:spacing w:val="-5"/>
        </w:rPr>
        <w:t> </w:t>
      </w:r>
      <w:r>
        <w:rPr/>
        <w:t>and</w:t>
      </w:r>
      <w:r>
        <w:rPr>
          <w:spacing w:val="-5"/>
        </w:rPr>
        <w:t> </w:t>
      </w:r>
      <w:r>
        <w:rPr/>
        <w:t>district election commissions.</w:t>
      </w:r>
      <w:r>
        <w:rPr>
          <w:spacing w:val="27"/>
        </w:rPr>
        <w:t> </w:t>
      </w:r>
      <w:r>
        <w:rPr/>
        <w:t>Greater political competitiveness increases the risk that agents </w:t>
      </w:r>
      <w:r>
        <w:rPr>
          <w:spacing w:val="-2"/>
        </w:rPr>
        <w:t>of</w:t>
      </w:r>
      <w:r>
        <w:rPr>
          <w:spacing w:val="-5"/>
        </w:rPr>
        <w:t> </w:t>
      </w:r>
      <w:r>
        <w:rPr>
          <w:spacing w:val="-2"/>
        </w:rPr>
        <w:t>the</w:t>
      </w:r>
      <w:r>
        <w:rPr>
          <w:spacing w:val="-4"/>
        </w:rPr>
        <w:t> </w:t>
      </w:r>
      <w:r>
        <w:rPr>
          <w:spacing w:val="-2"/>
        </w:rPr>
        <w:t>out-of-power</w:t>
      </w:r>
      <w:r>
        <w:rPr>
          <w:spacing w:val="-4"/>
        </w:rPr>
        <w:t> </w:t>
      </w:r>
      <w:r>
        <w:rPr>
          <w:spacing w:val="-2"/>
        </w:rPr>
        <w:t>faction</w:t>
      </w:r>
      <w:r>
        <w:rPr>
          <w:spacing w:val="-4"/>
        </w:rPr>
        <w:t> </w:t>
      </w:r>
      <w:r>
        <w:rPr>
          <w:spacing w:val="-2"/>
        </w:rPr>
        <w:t>will</w:t>
      </w:r>
      <w:r>
        <w:rPr>
          <w:spacing w:val="-4"/>
        </w:rPr>
        <w:t> </w:t>
      </w:r>
      <w:r>
        <w:rPr>
          <w:spacing w:val="-2"/>
        </w:rPr>
        <w:t>face</w:t>
      </w:r>
      <w:r>
        <w:rPr>
          <w:spacing w:val="-4"/>
        </w:rPr>
        <w:t> </w:t>
      </w:r>
      <w:r>
        <w:rPr>
          <w:spacing w:val="-2"/>
        </w:rPr>
        <w:t>punishment</w:t>
      </w:r>
      <w:r>
        <w:rPr>
          <w:spacing w:val="-4"/>
        </w:rPr>
        <w:t> </w:t>
      </w:r>
      <w:r>
        <w:rPr>
          <w:spacing w:val="-2"/>
        </w:rPr>
        <w:t>in</w:t>
      </w:r>
      <w:r>
        <w:rPr>
          <w:spacing w:val="-4"/>
        </w:rPr>
        <w:t> </w:t>
      </w:r>
      <w:r>
        <w:rPr>
          <w:spacing w:val="-2"/>
        </w:rPr>
        <w:t>the</w:t>
      </w:r>
      <w:r>
        <w:rPr>
          <w:spacing w:val="-4"/>
        </w:rPr>
        <w:t> </w:t>
      </w:r>
      <w:r>
        <w:rPr>
          <w:spacing w:val="-2"/>
        </w:rPr>
        <w:t>courts</w:t>
      </w:r>
      <w:r>
        <w:rPr>
          <w:spacing w:val="-4"/>
        </w:rPr>
        <w:t> </w:t>
      </w:r>
      <w:r>
        <w:rPr>
          <w:spacing w:val="-2"/>
        </w:rPr>
        <w:t>(Popova</w:t>
      </w:r>
      <w:r>
        <w:rPr>
          <w:spacing w:val="-5"/>
        </w:rPr>
        <w:t> </w:t>
      </w:r>
      <w:r>
        <w:rPr>
          <w:spacing w:val="-2"/>
        </w:rPr>
        <w:t>2012); that</w:t>
      </w:r>
      <w:r>
        <w:rPr>
          <w:spacing w:val="-4"/>
        </w:rPr>
        <w:t> </w:t>
      </w:r>
      <w:r>
        <w:rPr>
          <w:spacing w:val="-2"/>
        </w:rPr>
        <w:t>same </w:t>
      </w:r>
      <w:r>
        <w:rPr/>
        <w:t>competitiveness makes it difficult to know </w:t>
      </w:r>
      <w:r>
        <w:rPr>
          <w:i/>
        </w:rPr>
        <w:t>a priori </w:t>
      </w:r>
      <w:r>
        <w:rPr/>
        <w:t>which side will win the election.</w:t>
      </w:r>
    </w:p>
    <w:p>
      <w:pPr>
        <w:pStyle w:val="BodyText"/>
        <w:spacing w:line="249" w:lineRule="auto" w:before="131"/>
        <w:ind w:left="337" w:right="2471"/>
        <w:jc w:val="both"/>
      </w:pPr>
      <w:r>
        <w:rPr>
          <w:spacing w:val="-2"/>
        </w:rPr>
        <w:t>It</w:t>
      </w:r>
      <w:r>
        <w:rPr>
          <w:spacing w:val="-7"/>
        </w:rPr>
        <w:t> </w:t>
      </w:r>
      <w:r>
        <w:rPr>
          <w:spacing w:val="-2"/>
        </w:rPr>
        <w:t>is</w:t>
      </w:r>
      <w:r>
        <w:rPr>
          <w:spacing w:val="-7"/>
        </w:rPr>
        <w:t> </w:t>
      </w:r>
      <w:r>
        <w:rPr>
          <w:spacing w:val="-2"/>
        </w:rPr>
        <w:t>thus</w:t>
      </w:r>
      <w:r>
        <w:rPr>
          <w:spacing w:val="-7"/>
        </w:rPr>
        <w:t> </w:t>
      </w:r>
      <w:r>
        <w:rPr>
          <w:spacing w:val="-2"/>
        </w:rPr>
        <w:t>expected</w:t>
      </w:r>
      <w:r>
        <w:rPr>
          <w:spacing w:val="-7"/>
        </w:rPr>
        <w:t> </w:t>
      </w:r>
      <w:r>
        <w:rPr>
          <w:spacing w:val="-2"/>
        </w:rPr>
        <w:t>that</w:t>
      </w:r>
      <w:r>
        <w:rPr>
          <w:spacing w:val="-7"/>
        </w:rPr>
        <w:t> </w:t>
      </w:r>
      <w:r>
        <w:rPr>
          <w:spacing w:val="-2"/>
        </w:rPr>
        <w:t>falsification</w:t>
      </w:r>
      <w:r>
        <w:rPr>
          <w:spacing w:val="-7"/>
        </w:rPr>
        <w:t> </w:t>
      </w:r>
      <w:r>
        <w:rPr>
          <w:spacing w:val="-2"/>
        </w:rPr>
        <w:t>will</w:t>
      </w:r>
      <w:r>
        <w:rPr>
          <w:spacing w:val="-7"/>
        </w:rPr>
        <w:t> </w:t>
      </w:r>
      <w:r>
        <w:rPr>
          <w:spacing w:val="-2"/>
        </w:rPr>
        <w:t>be</w:t>
      </w:r>
      <w:r>
        <w:rPr>
          <w:spacing w:val="-7"/>
        </w:rPr>
        <w:t> </w:t>
      </w:r>
      <w:r>
        <w:rPr>
          <w:spacing w:val="-2"/>
        </w:rPr>
        <w:t>rare</w:t>
      </w:r>
      <w:r>
        <w:rPr>
          <w:spacing w:val="-7"/>
        </w:rPr>
        <w:t> </w:t>
      </w:r>
      <w:r>
        <w:rPr>
          <w:spacing w:val="-2"/>
        </w:rPr>
        <w:t>and</w:t>
      </w:r>
      <w:r>
        <w:rPr>
          <w:spacing w:val="-7"/>
        </w:rPr>
        <w:t> </w:t>
      </w:r>
      <w:r>
        <w:rPr>
          <w:spacing w:val="-2"/>
        </w:rPr>
        <w:t>unsystematic</w:t>
      </w:r>
      <w:r>
        <w:rPr>
          <w:spacing w:val="-7"/>
        </w:rPr>
        <w:t> </w:t>
      </w:r>
      <w:r>
        <w:rPr>
          <w:spacing w:val="-2"/>
        </w:rPr>
        <w:t>in</w:t>
      </w:r>
      <w:r>
        <w:rPr>
          <w:spacing w:val="-7"/>
        </w:rPr>
        <w:t> </w:t>
      </w:r>
      <w:r>
        <w:rPr>
          <w:spacing w:val="-2"/>
        </w:rPr>
        <w:t>Ukraine,</w:t>
      </w:r>
      <w:r>
        <w:rPr>
          <w:spacing w:val="-3"/>
        </w:rPr>
        <w:t> </w:t>
      </w:r>
      <w:r>
        <w:rPr>
          <w:spacing w:val="-2"/>
        </w:rPr>
        <w:t>as</w:t>
      </w:r>
      <w:r>
        <w:rPr>
          <w:spacing w:val="-7"/>
        </w:rPr>
        <w:t> </w:t>
      </w:r>
      <w:r>
        <w:rPr>
          <w:spacing w:val="-2"/>
        </w:rPr>
        <w:t>it</w:t>
      </w:r>
      <w:r>
        <w:rPr>
          <w:spacing w:val="-7"/>
        </w:rPr>
        <w:t> </w:t>
      </w:r>
      <w:r>
        <w:rPr>
          <w:spacing w:val="-2"/>
        </w:rPr>
        <w:t>will</w:t>
      </w:r>
      <w:r>
        <w:rPr>
          <w:spacing w:val="-7"/>
        </w:rPr>
        <w:t> </w:t>
      </w:r>
      <w:r>
        <w:rPr>
          <w:spacing w:val="-2"/>
        </w:rPr>
        <w:t>be difficult</w:t>
      </w:r>
      <w:r>
        <w:rPr>
          <w:spacing w:val="-5"/>
        </w:rPr>
        <w:t> </w:t>
      </w:r>
      <w:r>
        <w:rPr>
          <w:spacing w:val="-2"/>
        </w:rPr>
        <w:t>for</w:t>
      </w:r>
      <w:r>
        <w:rPr>
          <w:spacing w:val="-4"/>
        </w:rPr>
        <w:t> </w:t>
      </w:r>
      <w:r>
        <w:rPr>
          <w:spacing w:val="-2"/>
        </w:rPr>
        <w:t>parties</w:t>
      </w:r>
      <w:r>
        <w:rPr>
          <w:spacing w:val="-5"/>
        </w:rPr>
        <w:t> </w:t>
      </w:r>
      <w:r>
        <w:rPr>
          <w:spacing w:val="-2"/>
        </w:rPr>
        <w:t>to</w:t>
      </w:r>
      <w:r>
        <w:rPr>
          <w:spacing w:val="-4"/>
        </w:rPr>
        <w:t> </w:t>
      </w:r>
      <w:r>
        <w:rPr>
          <w:spacing w:val="-2"/>
        </w:rPr>
        <w:t>recruit</w:t>
      </w:r>
      <w:r>
        <w:rPr>
          <w:spacing w:val="-4"/>
        </w:rPr>
        <w:t> </w:t>
      </w:r>
      <w:r>
        <w:rPr>
          <w:spacing w:val="-2"/>
        </w:rPr>
        <w:t>agents</w:t>
      </w:r>
      <w:r>
        <w:rPr>
          <w:spacing w:val="-5"/>
        </w:rPr>
        <w:t> </w:t>
      </w:r>
      <w:r>
        <w:rPr>
          <w:spacing w:val="-2"/>
        </w:rPr>
        <w:t>willing</w:t>
      </w:r>
      <w:r>
        <w:rPr>
          <w:spacing w:val="-4"/>
        </w:rPr>
        <w:t> </w:t>
      </w:r>
      <w:r>
        <w:rPr>
          <w:spacing w:val="-2"/>
        </w:rPr>
        <w:t>to</w:t>
      </w:r>
      <w:r>
        <w:rPr>
          <w:spacing w:val="-4"/>
        </w:rPr>
        <w:t> </w:t>
      </w:r>
      <w:r>
        <w:rPr>
          <w:spacing w:val="-2"/>
        </w:rPr>
        <w:t>take</w:t>
      </w:r>
      <w:r>
        <w:rPr>
          <w:spacing w:val="-5"/>
        </w:rPr>
        <w:t> </w:t>
      </w:r>
      <w:r>
        <w:rPr>
          <w:spacing w:val="-2"/>
        </w:rPr>
        <w:t>the</w:t>
      </w:r>
      <w:r>
        <w:rPr>
          <w:spacing w:val="-4"/>
        </w:rPr>
        <w:t> </w:t>
      </w:r>
      <w:r>
        <w:rPr>
          <w:spacing w:val="-2"/>
        </w:rPr>
        <w:t>risk</w:t>
      </w:r>
      <w:r>
        <w:rPr>
          <w:spacing w:val="-4"/>
        </w:rPr>
        <w:t> </w:t>
      </w:r>
      <w:r>
        <w:rPr>
          <w:spacing w:val="-2"/>
        </w:rPr>
        <w:t>of</w:t>
      </w:r>
      <w:r>
        <w:rPr>
          <w:spacing w:val="-5"/>
        </w:rPr>
        <w:t> </w:t>
      </w:r>
      <w:r>
        <w:rPr>
          <w:spacing w:val="-2"/>
        </w:rPr>
        <w:t>exposure</w:t>
      </w:r>
      <w:r>
        <w:rPr>
          <w:spacing w:val="-4"/>
        </w:rPr>
        <w:t> </w:t>
      </w:r>
      <w:r>
        <w:rPr>
          <w:spacing w:val="-2"/>
        </w:rPr>
        <w:t>and</w:t>
      </w:r>
      <w:r>
        <w:rPr>
          <w:spacing w:val="-4"/>
        </w:rPr>
        <w:t> </w:t>
      </w:r>
      <w:r>
        <w:rPr>
          <w:spacing w:val="-2"/>
        </w:rPr>
        <w:t>punishment.</w:t>
      </w:r>
    </w:p>
    <w:p>
      <w:pPr>
        <w:pStyle w:val="BodyText"/>
        <w:spacing w:after="0" w:line="249" w:lineRule="auto"/>
        <w:jc w:val="both"/>
        <w:sectPr>
          <w:headerReference w:type="default" r:id="rId71"/>
          <w:pgSz w:w="12240" w:h="15840"/>
          <w:pgMar w:header="0" w:footer="0" w:top="1820" w:bottom="280" w:left="1800" w:right="720"/>
        </w:sectPr>
      </w:pPr>
    </w:p>
    <w:p>
      <w:pPr>
        <w:pStyle w:val="BodyText"/>
        <w:spacing w:before="99"/>
      </w:pPr>
    </w:p>
    <w:p>
      <w:pPr>
        <w:pStyle w:val="BodyText"/>
        <w:spacing w:line="249" w:lineRule="auto"/>
        <w:ind w:left="1413" w:right="1395"/>
        <w:jc w:val="both"/>
      </w:pPr>
      <w:r>
        <w:rPr/>
        <w:t>Forensic</w:t>
      </w:r>
      <w:r>
        <w:rPr>
          <w:spacing w:val="-1"/>
        </w:rPr>
        <w:t> </w:t>
      </w:r>
      <w:r>
        <w:rPr/>
        <w:t>measures</w:t>
      </w:r>
      <w:r>
        <w:rPr>
          <w:spacing w:val="-1"/>
        </w:rPr>
        <w:t> </w:t>
      </w:r>
      <w:r>
        <w:rPr/>
        <w:t>of</w:t>
      </w:r>
      <w:r>
        <w:rPr>
          <w:spacing w:val="-1"/>
        </w:rPr>
        <w:t> </w:t>
      </w:r>
      <w:r>
        <w:rPr/>
        <w:t>fraud</w:t>
      </w:r>
      <w:r>
        <w:rPr>
          <w:spacing w:val="-1"/>
        </w:rPr>
        <w:t> </w:t>
      </w:r>
      <w:r>
        <w:rPr/>
        <w:t>should</w:t>
      </w:r>
      <w:r>
        <w:rPr>
          <w:spacing w:val="-1"/>
        </w:rPr>
        <w:t> </w:t>
      </w:r>
      <w:r>
        <w:rPr/>
        <w:t>therefore</w:t>
      </w:r>
      <w:r>
        <w:rPr>
          <w:spacing w:val="-1"/>
        </w:rPr>
        <w:t> </w:t>
      </w:r>
      <w:r>
        <w:rPr/>
        <w:t>be</w:t>
      </w:r>
      <w:r>
        <w:rPr>
          <w:spacing w:val="-1"/>
        </w:rPr>
        <w:t> </w:t>
      </w:r>
      <w:r>
        <w:rPr/>
        <w:t>uncorrelated</w:t>
      </w:r>
      <w:r>
        <w:rPr>
          <w:spacing w:val="-1"/>
        </w:rPr>
        <w:t> </w:t>
      </w:r>
      <w:r>
        <w:rPr/>
        <w:t>with</w:t>
      </w:r>
      <w:r>
        <w:rPr>
          <w:spacing w:val="-1"/>
        </w:rPr>
        <w:t> </w:t>
      </w:r>
      <w:r>
        <w:rPr/>
        <w:t>parties’</w:t>
      </w:r>
      <w:r>
        <w:rPr>
          <w:spacing w:val="-1"/>
        </w:rPr>
        <w:t> </w:t>
      </w:r>
      <w:r>
        <w:rPr/>
        <w:t>vote-shares. In</w:t>
      </w:r>
      <w:r>
        <w:rPr>
          <w:spacing w:val="-11"/>
        </w:rPr>
        <w:t> </w:t>
      </w:r>
      <w:r>
        <w:rPr/>
        <w:t>other</w:t>
      </w:r>
      <w:r>
        <w:rPr>
          <w:spacing w:val="-11"/>
        </w:rPr>
        <w:t> </w:t>
      </w:r>
      <w:r>
        <w:rPr/>
        <w:t>words,</w:t>
      </w:r>
      <w:r>
        <w:rPr>
          <w:spacing w:val="-9"/>
        </w:rPr>
        <w:t> </w:t>
      </w:r>
      <w:r>
        <w:rPr/>
        <w:t>I</w:t>
      </w:r>
      <w:r>
        <w:rPr>
          <w:spacing w:val="-11"/>
        </w:rPr>
        <w:t> </w:t>
      </w:r>
      <w:r>
        <w:rPr/>
        <w:t>expect</w:t>
      </w:r>
      <w:r>
        <w:rPr>
          <w:spacing w:val="-10"/>
        </w:rPr>
        <w:t> </w:t>
      </w:r>
      <w:r>
        <w:rPr/>
        <w:t>that</w:t>
      </w:r>
      <w:r>
        <w:rPr>
          <w:spacing w:val="-11"/>
        </w:rPr>
        <w:t> </w:t>
      </w:r>
      <w:r>
        <w:rPr/>
        <w:t>the</w:t>
      </w:r>
      <w:r>
        <w:rPr>
          <w:spacing w:val="-11"/>
        </w:rPr>
        <w:t> </w:t>
      </w:r>
      <w:r>
        <w:rPr/>
        <w:t>null</w:t>
      </w:r>
      <w:r>
        <w:rPr>
          <w:spacing w:val="-10"/>
        </w:rPr>
        <w:t> </w:t>
      </w:r>
      <w:r>
        <w:rPr/>
        <w:t>hypothesis</w:t>
      </w:r>
      <w:r>
        <w:rPr>
          <w:spacing w:val="-11"/>
        </w:rPr>
        <w:t> </w:t>
      </w:r>
      <w:r>
        <w:rPr/>
        <w:t>will</w:t>
      </w:r>
      <w:r>
        <w:rPr>
          <w:spacing w:val="-11"/>
        </w:rPr>
        <w:t> </w:t>
      </w:r>
      <w:r>
        <w:rPr>
          <w:i/>
        </w:rPr>
        <w:t>not</w:t>
      </w:r>
      <w:r>
        <w:rPr>
          <w:i/>
          <w:spacing w:val="-7"/>
        </w:rPr>
        <w:t> </w:t>
      </w:r>
      <w:r>
        <w:rPr/>
        <w:t>be</w:t>
      </w:r>
      <w:r>
        <w:rPr>
          <w:spacing w:val="-11"/>
        </w:rPr>
        <w:t> </w:t>
      </w:r>
      <w:r>
        <w:rPr/>
        <w:t>rejected</w:t>
      </w:r>
      <w:r>
        <w:rPr>
          <w:spacing w:val="-11"/>
        </w:rPr>
        <w:t> </w:t>
      </w:r>
      <w:r>
        <w:rPr/>
        <w:t>in</w:t>
      </w:r>
      <w:r>
        <w:rPr>
          <w:spacing w:val="-11"/>
        </w:rPr>
        <w:t> </w:t>
      </w:r>
      <w:r>
        <w:rPr/>
        <w:t>statistical</w:t>
      </w:r>
      <w:r>
        <w:rPr>
          <w:spacing w:val="-10"/>
        </w:rPr>
        <w:t> </w:t>
      </w:r>
      <w:r>
        <w:rPr/>
        <w:t>tests</w:t>
      </w:r>
      <w:r>
        <w:rPr>
          <w:spacing w:val="-11"/>
        </w:rPr>
        <w:t> </w:t>
      </w:r>
      <w:r>
        <w:rPr/>
        <w:t>of that</w:t>
      </w:r>
      <w:r>
        <w:rPr>
          <w:spacing w:val="-13"/>
        </w:rPr>
        <w:t> </w:t>
      </w:r>
      <w:r>
        <w:rPr/>
        <w:t>correlation;</w:t>
      </w:r>
      <w:r>
        <w:rPr>
          <w:spacing w:val="-12"/>
        </w:rPr>
        <w:t> </w:t>
      </w:r>
      <w:r>
        <w:rPr/>
        <w:t>consequently,</w:t>
      </w:r>
      <w:r>
        <w:rPr>
          <w:spacing w:val="-13"/>
        </w:rPr>
        <w:t> </w:t>
      </w:r>
      <w:r>
        <w:rPr/>
        <w:t>I</w:t>
      </w:r>
      <w:r>
        <w:rPr>
          <w:spacing w:val="-12"/>
        </w:rPr>
        <w:t> </w:t>
      </w:r>
      <w:r>
        <w:rPr/>
        <w:t>list</w:t>
      </w:r>
      <w:r>
        <w:rPr>
          <w:spacing w:val="-13"/>
        </w:rPr>
        <w:t> </w:t>
      </w:r>
      <w:r>
        <w:rPr/>
        <w:t>this</w:t>
      </w:r>
      <w:r>
        <w:rPr>
          <w:spacing w:val="-12"/>
        </w:rPr>
        <w:t> </w:t>
      </w:r>
      <w:r>
        <w:rPr/>
        <w:t>as</w:t>
      </w:r>
      <w:r>
        <w:rPr>
          <w:spacing w:val="-13"/>
        </w:rPr>
        <w:t> </w:t>
      </w:r>
      <w:r>
        <w:rPr/>
        <w:t>an</w:t>
      </w:r>
      <w:r>
        <w:rPr>
          <w:spacing w:val="-12"/>
        </w:rPr>
        <w:t> </w:t>
      </w:r>
      <w:r>
        <w:rPr/>
        <w:t>empirical</w:t>
      </w:r>
      <w:r>
        <w:rPr>
          <w:spacing w:val="-13"/>
        </w:rPr>
        <w:t> </w:t>
      </w:r>
      <w:r>
        <w:rPr/>
        <w:t>implication</w:t>
      </w:r>
      <w:r>
        <w:rPr>
          <w:spacing w:val="-12"/>
        </w:rPr>
        <w:t> </w:t>
      </w:r>
      <w:r>
        <w:rPr/>
        <w:t>of</w:t>
      </w:r>
      <w:r>
        <w:rPr>
          <w:spacing w:val="-13"/>
        </w:rPr>
        <w:t> </w:t>
      </w:r>
      <w:r>
        <w:rPr/>
        <w:t>the</w:t>
      </w:r>
      <w:r>
        <w:rPr>
          <w:spacing w:val="-12"/>
        </w:rPr>
        <w:t> </w:t>
      </w:r>
      <w:r>
        <w:rPr/>
        <w:t>theory,</w:t>
      </w:r>
      <w:r>
        <w:rPr>
          <w:spacing w:val="-13"/>
        </w:rPr>
        <w:t> </w:t>
      </w:r>
      <w:r>
        <w:rPr/>
        <w:t>rather than a hypothesis.</w:t>
      </w:r>
    </w:p>
    <w:p>
      <w:pPr>
        <w:pStyle w:val="BodyText"/>
        <w:spacing w:before="68"/>
      </w:pPr>
    </w:p>
    <w:p>
      <w:pPr>
        <w:pStyle w:val="Heading3"/>
        <w:numPr>
          <w:ilvl w:val="2"/>
          <w:numId w:val="6"/>
        </w:numPr>
        <w:tabs>
          <w:tab w:pos="2130" w:val="left" w:leader="none"/>
        </w:tabs>
        <w:spacing w:line="240" w:lineRule="auto" w:before="0" w:after="0"/>
        <w:ind w:left="2130" w:right="0" w:hanging="717"/>
        <w:jc w:val="left"/>
      </w:pPr>
      <w:r>
        <w:rPr>
          <w:spacing w:val="-2"/>
        </w:rPr>
        <w:t>Patronage</w:t>
      </w:r>
      <w:r>
        <w:rPr>
          <w:spacing w:val="1"/>
        </w:rPr>
        <w:t> </w:t>
      </w:r>
      <w:r>
        <w:rPr>
          <w:spacing w:val="-2"/>
        </w:rPr>
        <w:t>consolidation</w:t>
      </w:r>
    </w:p>
    <w:p>
      <w:pPr>
        <w:pStyle w:val="BodyText"/>
        <w:spacing w:line="249" w:lineRule="auto" w:before="135"/>
        <w:ind w:left="1413" w:right="1396"/>
        <w:jc w:val="both"/>
      </w:pPr>
      <w:r>
        <w:rPr>
          <w:spacing w:val="-2"/>
        </w:rPr>
        <w:t>Instead, I</w:t>
      </w:r>
      <w:r>
        <w:rPr>
          <w:spacing w:val="-3"/>
        </w:rPr>
        <w:t> </w:t>
      </w:r>
      <w:r>
        <w:rPr>
          <w:spacing w:val="-2"/>
        </w:rPr>
        <w:t>expect</w:t>
      </w:r>
      <w:r>
        <w:rPr>
          <w:spacing w:val="-3"/>
        </w:rPr>
        <w:t> </w:t>
      </w:r>
      <w:r>
        <w:rPr>
          <w:spacing w:val="-2"/>
        </w:rPr>
        <w:t>that</w:t>
      </w:r>
      <w:r>
        <w:rPr>
          <w:spacing w:val="-3"/>
        </w:rPr>
        <w:t> </w:t>
      </w:r>
      <w:r>
        <w:rPr>
          <w:spacing w:val="-2"/>
        </w:rPr>
        <w:t>other</w:t>
      </w:r>
      <w:r>
        <w:rPr>
          <w:spacing w:val="-3"/>
        </w:rPr>
        <w:t> </w:t>
      </w:r>
      <w:r>
        <w:rPr>
          <w:spacing w:val="-2"/>
        </w:rPr>
        <w:t>forms</w:t>
      </w:r>
      <w:r>
        <w:rPr>
          <w:spacing w:val="-3"/>
        </w:rPr>
        <w:t> </w:t>
      </w:r>
      <w:r>
        <w:rPr>
          <w:spacing w:val="-2"/>
        </w:rPr>
        <w:t>of</w:t>
      </w:r>
      <w:r>
        <w:rPr>
          <w:spacing w:val="-3"/>
        </w:rPr>
        <w:t> </w:t>
      </w:r>
      <w:r>
        <w:rPr>
          <w:spacing w:val="-2"/>
        </w:rPr>
        <w:t>manipulation</w:t>
      </w:r>
      <w:r>
        <w:rPr>
          <w:spacing w:val="-3"/>
        </w:rPr>
        <w:t> </w:t>
      </w:r>
      <w:r>
        <w:rPr>
          <w:spacing w:val="-2"/>
        </w:rPr>
        <w:t>will</w:t>
      </w:r>
      <w:r>
        <w:rPr>
          <w:spacing w:val="-3"/>
        </w:rPr>
        <w:t> </w:t>
      </w:r>
      <w:r>
        <w:rPr>
          <w:spacing w:val="-2"/>
        </w:rPr>
        <w:t>predominate, as</w:t>
      </w:r>
      <w:r>
        <w:rPr>
          <w:spacing w:val="-3"/>
        </w:rPr>
        <w:t> </w:t>
      </w:r>
      <w:r>
        <w:rPr>
          <w:spacing w:val="-2"/>
        </w:rPr>
        <w:t>principals</w:t>
      </w:r>
      <w:r>
        <w:rPr>
          <w:spacing w:val="-3"/>
        </w:rPr>
        <w:t> </w:t>
      </w:r>
      <w:r>
        <w:rPr>
          <w:spacing w:val="-2"/>
        </w:rPr>
        <w:t>recruit </w:t>
      </w:r>
      <w:r>
        <w:rPr/>
        <w:t>agents</w:t>
      </w:r>
      <w:r>
        <w:rPr>
          <w:spacing w:val="-13"/>
        </w:rPr>
        <w:t> </w:t>
      </w:r>
      <w:r>
        <w:rPr/>
        <w:t>for</w:t>
      </w:r>
      <w:r>
        <w:rPr>
          <w:spacing w:val="-12"/>
        </w:rPr>
        <w:t> </w:t>
      </w:r>
      <w:r>
        <w:rPr/>
        <w:t>tasks</w:t>
      </w:r>
      <w:r>
        <w:rPr>
          <w:spacing w:val="-13"/>
        </w:rPr>
        <w:t> </w:t>
      </w:r>
      <w:r>
        <w:rPr/>
        <w:t>further</w:t>
      </w:r>
      <w:r>
        <w:rPr>
          <w:spacing w:val="-12"/>
        </w:rPr>
        <w:t> </w:t>
      </w:r>
      <w:r>
        <w:rPr/>
        <w:t>down</w:t>
      </w:r>
      <w:r>
        <w:rPr>
          <w:spacing w:val="-13"/>
        </w:rPr>
        <w:t> </w:t>
      </w:r>
      <w:r>
        <w:rPr/>
        <w:t>the</w:t>
      </w:r>
      <w:r>
        <w:rPr>
          <w:spacing w:val="-12"/>
        </w:rPr>
        <w:t> </w:t>
      </w:r>
      <w:r>
        <w:rPr/>
        <w:t>attribution</w:t>
      </w:r>
      <w:r>
        <w:rPr>
          <w:spacing w:val="-13"/>
        </w:rPr>
        <w:t> </w:t>
      </w:r>
      <w:r>
        <w:rPr/>
        <w:t>ladder</w:t>
      </w:r>
      <w:r>
        <w:rPr>
          <w:spacing w:val="-12"/>
        </w:rPr>
        <w:t> </w:t>
      </w:r>
      <w:r>
        <w:rPr/>
        <w:t>(see</w:t>
      </w:r>
      <w:r>
        <w:rPr>
          <w:spacing w:val="-13"/>
        </w:rPr>
        <w:t> </w:t>
      </w:r>
      <w:r>
        <w:rPr/>
        <w:t>Chapter</w:t>
      </w:r>
      <w:r>
        <w:rPr>
          <w:spacing w:val="-12"/>
        </w:rPr>
        <w:t> </w:t>
      </w:r>
      <w:r>
        <w:rPr/>
        <w:t>2).</w:t>
      </w:r>
      <w:r>
        <w:rPr>
          <w:spacing w:val="-13"/>
        </w:rPr>
        <w:t> </w:t>
      </w:r>
      <w:r>
        <w:rPr/>
        <w:t>When</w:t>
      </w:r>
      <w:r>
        <w:rPr>
          <w:spacing w:val="-12"/>
        </w:rPr>
        <w:t> </w:t>
      </w:r>
      <w:r>
        <w:rPr/>
        <w:t>outright</w:t>
      </w:r>
      <w:r>
        <w:rPr>
          <w:spacing w:val="-13"/>
        </w:rPr>
        <w:t> </w:t>
      </w:r>
      <w:r>
        <w:rPr/>
        <w:t>falsi-fication</w:t>
      </w:r>
      <w:r>
        <w:rPr>
          <w:spacing w:val="-4"/>
        </w:rPr>
        <w:t> </w:t>
      </w:r>
      <w:r>
        <w:rPr/>
        <w:t>is</w:t>
      </w:r>
      <w:r>
        <w:rPr>
          <w:spacing w:val="-4"/>
        </w:rPr>
        <w:t> </w:t>
      </w:r>
      <w:r>
        <w:rPr/>
        <w:t>unavailable,</w:t>
      </w:r>
      <w:r>
        <w:rPr>
          <w:spacing w:val="-3"/>
        </w:rPr>
        <w:t> </w:t>
      </w:r>
      <w:r>
        <w:rPr/>
        <w:t>incumbents</w:t>
      </w:r>
      <w:r>
        <w:rPr>
          <w:spacing w:val="-4"/>
        </w:rPr>
        <w:t> </w:t>
      </w:r>
      <w:r>
        <w:rPr/>
        <w:t>with</w:t>
      </w:r>
      <w:r>
        <w:rPr>
          <w:spacing w:val="-3"/>
        </w:rPr>
        <w:t> </w:t>
      </w:r>
      <w:r>
        <w:rPr/>
        <w:t>resources</w:t>
      </w:r>
      <w:r>
        <w:rPr>
          <w:spacing w:val="-4"/>
        </w:rPr>
        <w:t> </w:t>
      </w:r>
      <w:r>
        <w:rPr/>
        <w:t>will</w:t>
      </w:r>
      <w:r>
        <w:rPr>
          <w:spacing w:val="-3"/>
        </w:rPr>
        <w:t> </w:t>
      </w:r>
      <w:r>
        <w:rPr/>
        <w:t>seek</w:t>
      </w:r>
      <w:r>
        <w:rPr>
          <w:spacing w:val="-3"/>
        </w:rPr>
        <w:t> </w:t>
      </w:r>
      <w:r>
        <w:rPr/>
        <w:t>to</w:t>
      </w:r>
      <w:r>
        <w:rPr>
          <w:spacing w:val="-3"/>
        </w:rPr>
        <w:t> </w:t>
      </w:r>
      <w:r>
        <w:rPr/>
        <w:t>convert</w:t>
      </w:r>
      <w:r>
        <w:rPr>
          <w:spacing w:val="-3"/>
        </w:rPr>
        <w:t> </w:t>
      </w:r>
      <w:r>
        <w:rPr/>
        <w:t>those</w:t>
      </w:r>
      <w:r>
        <w:rPr>
          <w:spacing w:val="-3"/>
        </w:rPr>
        <w:t> </w:t>
      </w:r>
      <w:r>
        <w:rPr/>
        <w:t>resources into votes through ballot-stuffing, vote-buying, and voter-pressure.</w:t>
      </w:r>
      <w:r>
        <w:rPr>
          <w:spacing w:val="35"/>
        </w:rPr>
        <w:t> </w:t>
      </w:r>
      <w:r>
        <w:rPr/>
        <w:t>Nationwide, I ex-pect</w:t>
      </w:r>
      <w:r>
        <w:rPr>
          <w:spacing w:val="-6"/>
        </w:rPr>
        <w:t> </w:t>
      </w:r>
      <w:r>
        <w:rPr/>
        <w:t>pro-eastern</w:t>
      </w:r>
      <w:r>
        <w:rPr>
          <w:spacing w:val="-6"/>
        </w:rPr>
        <w:t> </w:t>
      </w:r>
      <w:r>
        <w:rPr/>
        <w:t>manipulation</w:t>
      </w:r>
      <w:r>
        <w:rPr>
          <w:spacing w:val="-6"/>
        </w:rPr>
        <w:t> </w:t>
      </w:r>
      <w:r>
        <w:rPr/>
        <w:t>to</w:t>
      </w:r>
      <w:r>
        <w:rPr>
          <w:spacing w:val="-6"/>
        </w:rPr>
        <w:t> </w:t>
      </w:r>
      <w:r>
        <w:rPr/>
        <w:t>increase</w:t>
      </w:r>
      <w:r>
        <w:rPr>
          <w:spacing w:val="-6"/>
        </w:rPr>
        <w:t> </w:t>
      </w:r>
      <w:r>
        <w:rPr/>
        <w:t>when</w:t>
      </w:r>
      <w:r>
        <w:rPr>
          <w:spacing w:val="-6"/>
        </w:rPr>
        <w:t> </w:t>
      </w:r>
      <w:r>
        <w:rPr/>
        <w:t>the</w:t>
      </w:r>
      <w:r>
        <w:rPr>
          <w:spacing w:val="-6"/>
        </w:rPr>
        <w:t> </w:t>
      </w:r>
      <w:r>
        <w:rPr/>
        <w:t>president</w:t>
      </w:r>
      <w:r>
        <w:rPr>
          <w:spacing w:val="-6"/>
        </w:rPr>
        <w:t> </w:t>
      </w:r>
      <w:r>
        <w:rPr/>
        <w:t>has</w:t>
      </w:r>
      <w:r>
        <w:rPr>
          <w:spacing w:val="-6"/>
        </w:rPr>
        <w:t> </w:t>
      </w:r>
      <w:r>
        <w:rPr/>
        <w:t>a</w:t>
      </w:r>
      <w:r>
        <w:rPr>
          <w:spacing w:val="-6"/>
        </w:rPr>
        <w:t> </w:t>
      </w:r>
      <w:r>
        <w:rPr/>
        <w:t>pro-eastern</w:t>
      </w:r>
      <w:r>
        <w:rPr>
          <w:spacing w:val="-6"/>
        </w:rPr>
        <w:t> </w:t>
      </w:r>
      <w:r>
        <w:rPr/>
        <w:t>orienta-tion</w:t>
      </w:r>
      <w:r>
        <w:rPr>
          <w:spacing w:val="-6"/>
        </w:rPr>
        <w:t> </w:t>
      </w:r>
      <w:r>
        <w:rPr/>
        <w:t>(these</w:t>
      </w:r>
      <w:r>
        <w:rPr>
          <w:spacing w:val="-6"/>
        </w:rPr>
        <w:t> </w:t>
      </w:r>
      <w:r>
        <w:rPr/>
        <w:t>presidencies</w:t>
      </w:r>
      <w:r>
        <w:rPr>
          <w:spacing w:val="-6"/>
        </w:rPr>
        <w:t> </w:t>
      </w:r>
      <w:r>
        <w:rPr/>
        <w:t>also</w:t>
      </w:r>
      <w:r>
        <w:rPr>
          <w:spacing w:val="-6"/>
        </w:rPr>
        <w:t> </w:t>
      </w:r>
      <w:r>
        <w:rPr/>
        <w:t>coincide</w:t>
      </w:r>
      <w:r>
        <w:rPr>
          <w:spacing w:val="-6"/>
        </w:rPr>
        <w:t> </w:t>
      </w:r>
      <w:r>
        <w:rPr/>
        <w:t>with</w:t>
      </w:r>
      <w:r>
        <w:rPr>
          <w:spacing w:val="-6"/>
        </w:rPr>
        <w:t> </w:t>
      </w:r>
      <w:r>
        <w:rPr/>
        <w:t>the</w:t>
      </w:r>
      <w:r>
        <w:rPr>
          <w:spacing w:val="-6"/>
        </w:rPr>
        <w:t> </w:t>
      </w:r>
      <w:r>
        <w:rPr/>
        <w:t>pro-presidential</w:t>
      </w:r>
      <w:r>
        <w:rPr>
          <w:spacing w:val="-6"/>
        </w:rPr>
        <w:t> </w:t>
      </w:r>
      <w:r>
        <w:rPr/>
        <w:t>constitution),</w:t>
      </w:r>
      <w:r>
        <w:rPr>
          <w:spacing w:val="-6"/>
        </w:rPr>
        <w:t> </w:t>
      </w:r>
      <w:r>
        <w:rPr/>
        <w:t>and</w:t>
      </w:r>
      <w:r>
        <w:rPr>
          <w:spacing w:val="-6"/>
        </w:rPr>
        <w:t> </w:t>
      </w:r>
      <w:r>
        <w:rPr/>
        <w:t>when pro-Eastern parties dominate in the legislature.</w:t>
      </w:r>
    </w:p>
    <w:p>
      <w:pPr>
        <w:pStyle w:val="BodyText"/>
        <w:spacing w:line="249" w:lineRule="auto" w:before="122"/>
        <w:ind w:left="1911" w:right="1927"/>
      </w:pPr>
      <w:r>
        <w:rPr/>
        <w:t>H1a:</w:t>
      </w:r>
      <w:r>
        <w:rPr>
          <w:spacing w:val="5"/>
        </w:rPr>
        <w:t> </w:t>
      </w:r>
      <w:r>
        <w:rPr/>
        <w:t>Overall</w:t>
      </w:r>
      <w:r>
        <w:rPr>
          <w:spacing w:val="-13"/>
        </w:rPr>
        <w:t> </w:t>
      </w:r>
      <w:r>
        <w:rPr/>
        <w:t>manipulation</w:t>
      </w:r>
      <w:r>
        <w:rPr>
          <w:spacing w:val="-12"/>
        </w:rPr>
        <w:t> </w:t>
      </w:r>
      <w:r>
        <w:rPr/>
        <w:t>pro-Eastern</w:t>
      </w:r>
      <w:r>
        <w:rPr>
          <w:spacing w:val="-12"/>
        </w:rPr>
        <w:t> </w:t>
      </w:r>
      <w:r>
        <w:rPr/>
        <w:t>manipulation</w:t>
      </w:r>
      <w:r>
        <w:rPr>
          <w:spacing w:val="-13"/>
        </w:rPr>
        <w:t> </w:t>
      </w:r>
      <w:r>
        <w:rPr/>
        <w:t>will</w:t>
      </w:r>
      <w:r>
        <w:rPr>
          <w:spacing w:val="-12"/>
        </w:rPr>
        <w:t> </w:t>
      </w:r>
      <w:r>
        <w:rPr/>
        <w:t>increase</w:t>
      </w:r>
      <w:r>
        <w:rPr>
          <w:spacing w:val="-12"/>
        </w:rPr>
        <w:t> </w:t>
      </w:r>
      <w:r>
        <w:rPr/>
        <w:t>when</w:t>
      </w:r>
      <w:r>
        <w:rPr>
          <w:spacing w:val="-13"/>
        </w:rPr>
        <w:t> </w:t>
      </w:r>
      <w:r>
        <w:rPr/>
        <w:t>a pro-Eastern president is in office.</w:t>
      </w:r>
    </w:p>
    <w:p>
      <w:pPr>
        <w:pStyle w:val="BodyText"/>
        <w:spacing w:line="249" w:lineRule="auto" w:before="122"/>
        <w:ind w:left="1911" w:right="1927"/>
      </w:pPr>
      <w:r>
        <w:rPr/>
        <w:t>H1b:</w:t>
      </w:r>
      <w:r>
        <w:rPr>
          <w:spacing w:val="27"/>
        </w:rPr>
        <w:t> </w:t>
      </w:r>
      <w:r>
        <w:rPr/>
        <w:t>Overall manipulation pro-Eastern manipulation will increase </w:t>
      </w:r>
      <w:r>
        <w:rPr/>
        <w:t>when pro-Eastern parties have greater representation in the Verkhovna Rada.</w:t>
      </w:r>
    </w:p>
    <w:p>
      <w:pPr>
        <w:pStyle w:val="BodyText"/>
        <w:spacing w:line="249" w:lineRule="auto" w:before="122"/>
        <w:ind w:left="1406" w:right="1396"/>
        <w:jc w:val="both"/>
      </w:pPr>
      <w:r>
        <w:rPr/>
        <w:t>This expectation also yields hypotheses at the regional level, where it is possible to take</w:t>
      </w:r>
      <w:r>
        <w:rPr>
          <w:spacing w:val="-6"/>
        </w:rPr>
        <w:t> </w:t>
      </w:r>
      <w:r>
        <w:rPr/>
        <w:t>into</w:t>
      </w:r>
      <w:r>
        <w:rPr>
          <w:spacing w:val="-6"/>
        </w:rPr>
        <w:t> </w:t>
      </w:r>
      <w:r>
        <w:rPr/>
        <w:t>account</w:t>
      </w:r>
      <w:r>
        <w:rPr>
          <w:spacing w:val="-6"/>
        </w:rPr>
        <w:t> </w:t>
      </w:r>
      <w:r>
        <w:rPr/>
        <w:t>the</w:t>
      </w:r>
      <w:r>
        <w:rPr>
          <w:spacing w:val="-6"/>
        </w:rPr>
        <w:t> </w:t>
      </w:r>
      <w:r>
        <w:rPr/>
        <w:t>existence</w:t>
      </w:r>
      <w:r>
        <w:rPr>
          <w:spacing w:val="-6"/>
        </w:rPr>
        <w:t> </w:t>
      </w:r>
      <w:r>
        <w:rPr/>
        <w:t>and</w:t>
      </w:r>
      <w:r>
        <w:rPr>
          <w:spacing w:val="-6"/>
        </w:rPr>
        <w:t> </w:t>
      </w:r>
      <w:r>
        <w:rPr/>
        <w:t>orientation</w:t>
      </w:r>
      <w:r>
        <w:rPr>
          <w:spacing w:val="-6"/>
        </w:rPr>
        <w:t> </w:t>
      </w:r>
      <w:r>
        <w:rPr/>
        <w:t>of</w:t>
      </w:r>
      <w:r>
        <w:rPr>
          <w:spacing w:val="-6"/>
        </w:rPr>
        <w:t> </w:t>
      </w:r>
      <w:r>
        <w:rPr/>
        <w:t>oligarchic</w:t>
      </w:r>
      <w:r>
        <w:rPr>
          <w:spacing w:val="-6"/>
        </w:rPr>
        <w:t> </w:t>
      </w:r>
      <w:r>
        <w:rPr/>
        <w:t>political</w:t>
      </w:r>
      <w:r>
        <w:rPr>
          <w:spacing w:val="-6"/>
        </w:rPr>
        <w:t> </w:t>
      </w:r>
      <w:r>
        <w:rPr/>
        <w:t>machines.</w:t>
      </w:r>
      <w:r>
        <w:rPr>
          <w:spacing w:val="12"/>
        </w:rPr>
        <w:t> </w:t>
      </w:r>
      <w:r>
        <w:rPr/>
        <w:t>Where oligarchic</w:t>
      </w:r>
      <w:r>
        <w:rPr>
          <w:spacing w:val="-10"/>
        </w:rPr>
        <w:t> </w:t>
      </w:r>
      <w:r>
        <w:rPr/>
        <w:t>political</w:t>
      </w:r>
      <w:r>
        <w:rPr>
          <w:spacing w:val="-9"/>
        </w:rPr>
        <w:t> </w:t>
      </w:r>
      <w:r>
        <w:rPr/>
        <w:t>machines</w:t>
      </w:r>
      <w:r>
        <w:rPr>
          <w:spacing w:val="-10"/>
        </w:rPr>
        <w:t> </w:t>
      </w:r>
      <w:r>
        <w:rPr/>
        <w:t>are</w:t>
      </w:r>
      <w:r>
        <w:rPr>
          <w:spacing w:val="-10"/>
        </w:rPr>
        <w:t> </w:t>
      </w:r>
      <w:r>
        <w:rPr/>
        <w:t>well-established,</w:t>
      </w:r>
      <w:r>
        <w:rPr>
          <w:spacing w:val="-9"/>
        </w:rPr>
        <w:t> </w:t>
      </w:r>
      <w:r>
        <w:rPr/>
        <w:t>pro-Eastern</w:t>
      </w:r>
      <w:r>
        <w:rPr>
          <w:spacing w:val="-9"/>
        </w:rPr>
        <w:t> </w:t>
      </w:r>
      <w:r>
        <w:rPr/>
        <w:t>manipulation</w:t>
      </w:r>
      <w:r>
        <w:rPr>
          <w:spacing w:val="-9"/>
        </w:rPr>
        <w:t> </w:t>
      </w:r>
      <w:r>
        <w:rPr/>
        <w:t>should</w:t>
      </w:r>
      <w:r>
        <w:rPr>
          <w:spacing w:val="-10"/>
        </w:rPr>
        <w:t> </w:t>
      </w:r>
      <w:r>
        <w:rPr/>
        <w:t>in-crease when those oligarchs are supportive of the pro-Eastern party or candidate.</w:t>
      </w:r>
      <w:r>
        <w:rPr>
          <w:spacing w:val="40"/>
        </w:rPr>
        <w:t> </w:t>
      </w:r>
      <w:r>
        <w:rPr/>
        <w:t>In the</w:t>
      </w:r>
      <w:r>
        <w:rPr>
          <w:spacing w:val="-6"/>
        </w:rPr>
        <w:t> </w:t>
      </w:r>
      <w:r>
        <w:rPr/>
        <w:t>Ukrainian</w:t>
      </w:r>
      <w:r>
        <w:rPr>
          <w:spacing w:val="-6"/>
        </w:rPr>
        <w:t> </w:t>
      </w:r>
      <w:r>
        <w:rPr/>
        <w:t>context,</w:t>
      </w:r>
      <w:r>
        <w:rPr>
          <w:spacing w:val="-5"/>
        </w:rPr>
        <w:t> </w:t>
      </w:r>
      <w:r>
        <w:rPr/>
        <w:t>these</w:t>
      </w:r>
      <w:r>
        <w:rPr>
          <w:spacing w:val="-6"/>
        </w:rPr>
        <w:t> </w:t>
      </w:r>
      <w:r>
        <w:rPr/>
        <w:t>political</w:t>
      </w:r>
      <w:r>
        <w:rPr>
          <w:spacing w:val="-6"/>
        </w:rPr>
        <w:t> </w:t>
      </w:r>
      <w:r>
        <w:rPr/>
        <w:t>machines</w:t>
      </w:r>
      <w:r>
        <w:rPr>
          <w:spacing w:val="-6"/>
        </w:rPr>
        <w:t> </w:t>
      </w:r>
      <w:r>
        <w:rPr/>
        <w:t>are</w:t>
      </w:r>
      <w:r>
        <w:rPr>
          <w:spacing w:val="-6"/>
        </w:rPr>
        <w:t> </w:t>
      </w:r>
      <w:r>
        <w:rPr/>
        <w:t>most</w:t>
      </w:r>
      <w:r>
        <w:rPr>
          <w:spacing w:val="-6"/>
        </w:rPr>
        <w:t> </w:t>
      </w:r>
      <w:r>
        <w:rPr/>
        <w:t>well-developed</w:t>
      </w:r>
      <w:r>
        <w:rPr>
          <w:spacing w:val="-6"/>
        </w:rPr>
        <w:t> </w:t>
      </w:r>
      <w:r>
        <w:rPr/>
        <w:t>in</w:t>
      </w:r>
      <w:r>
        <w:rPr>
          <w:spacing w:val="-6"/>
        </w:rPr>
        <w:t> </w:t>
      </w:r>
      <w:r>
        <w:rPr/>
        <w:t>the</w:t>
      </w:r>
      <w:r>
        <w:rPr>
          <w:spacing w:val="-6"/>
        </w:rPr>
        <w:t> </w:t>
      </w:r>
      <w:r>
        <w:rPr/>
        <w:t>areas</w:t>
      </w:r>
      <w:r>
        <w:rPr>
          <w:spacing w:val="-6"/>
        </w:rPr>
        <w:t> </w:t>
      </w:r>
      <w:r>
        <w:rPr/>
        <w:t>of the</w:t>
      </w:r>
      <w:r>
        <w:rPr>
          <w:spacing w:val="-7"/>
        </w:rPr>
        <w:t> </w:t>
      </w:r>
      <w:r>
        <w:rPr/>
        <w:t>country</w:t>
      </w:r>
      <w:r>
        <w:rPr>
          <w:spacing w:val="-7"/>
        </w:rPr>
        <w:t> </w:t>
      </w:r>
      <w:r>
        <w:rPr/>
        <w:t>where</w:t>
      </w:r>
      <w:r>
        <w:rPr>
          <w:spacing w:val="-7"/>
        </w:rPr>
        <w:t> </w:t>
      </w:r>
      <w:r>
        <w:rPr/>
        <w:t>Soviet</w:t>
      </w:r>
      <w:r>
        <w:rPr>
          <w:spacing w:val="-7"/>
        </w:rPr>
        <w:t> </w:t>
      </w:r>
      <w:r>
        <w:rPr/>
        <w:t>industrial</w:t>
      </w:r>
      <w:r>
        <w:rPr>
          <w:spacing w:val="-7"/>
        </w:rPr>
        <w:t> </w:t>
      </w:r>
      <w:r>
        <w:rPr/>
        <w:t>policy</w:t>
      </w:r>
      <w:r>
        <w:rPr>
          <w:spacing w:val="-7"/>
        </w:rPr>
        <w:t> </w:t>
      </w:r>
      <w:r>
        <w:rPr/>
        <w:t>favored</w:t>
      </w:r>
      <w:r>
        <w:rPr>
          <w:spacing w:val="-7"/>
        </w:rPr>
        <w:t> </w:t>
      </w:r>
      <w:r>
        <w:rPr/>
        <w:t>heavy</w:t>
      </w:r>
      <w:r>
        <w:rPr>
          <w:spacing w:val="-7"/>
        </w:rPr>
        <w:t> </w:t>
      </w:r>
      <w:r>
        <w:rPr/>
        <w:t>industry</w:t>
      </w:r>
      <w:r>
        <w:rPr>
          <w:spacing w:val="-7"/>
        </w:rPr>
        <w:t> </w:t>
      </w:r>
      <w:r>
        <w:rPr/>
        <w:t>and</w:t>
      </w:r>
      <w:r>
        <w:rPr>
          <w:spacing w:val="-7"/>
        </w:rPr>
        <w:t> </w:t>
      </w:r>
      <w:r>
        <w:rPr/>
        <w:t>industrialization (Lankina &amp; Libman 2019). This produces the following hypotheses:</w:t>
      </w:r>
    </w:p>
    <w:p>
      <w:pPr>
        <w:pStyle w:val="BodyText"/>
        <w:spacing w:line="249" w:lineRule="auto" w:before="122"/>
        <w:ind w:left="1911" w:right="1407"/>
      </w:pPr>
      <w:r>
        <w:rPr/>
        <w:t>H2a:</w:t>
      </w:r>
      <w:r>
        <w:rPr>
          <w:spacing w:val="4"/>
        </w:rPr>
        <w:t> </w:t>
      </w:r>
      <w:r>
        <w:rPr/>
        <w:t>Overall</w:t>
      </w:r>
      <w:r>
        <w:rPr>
          <w:spacing w:val="-13"/>
        </w:rPr>
        <w:t> </w:t>
      </w:r>
      <w:r>
        <w:rPr/>
        <w:t>pro-Eastern</w:t>
      </w:r>
      <w:r>
        <w:rPr>
          <w:spacing w:val="-12"/>
        </w:rPr>
        <w:t> </w:t>
      </w:r>
      <w:r>
        <w:rPr/>
        <w:t>manipulation</w:t>
      </w:r>
      <w:r>
        <w:rPr>
          <w:spacing w:val="-13"/>
        </w:rPr>
        <w:t> </w:t>
      </w:r>
      <w:r>
        <w:rPr/>
        <w:t>will</w:t>
      </w:r>
      <w:r>
        <w:rPr>
          <w:spacing w:val="-12"/>
        </w:rPr>
        <w:t> </w:t>
      </w:r>
      <w:r>
        <w:rPr/>
        <w:t>increase</w:t>
      </w:r>
      <w:r>
        <w:rPr>
          <w:spacing w:val="-13"/>
        </w:rPr>
        <w:t> </w:t>
      </w:r>
      <w:r>
        <w:rPr/>
        <w:t>in</w:t>
      </w:r>
      <w:r>
        <w:rPr>
          <w:spacing w:val="-12"/>
        </w:rPr>
        <w:t> </w:t>
      </w:r>
      <w:r>
        <w:rPr/>
        <w:t>regions</w:t>
      </w:r>
      <w:r>
        <w:rPr>
          <w:spacing w:val="-13"/>
        </w:rPr>
        <w:t> </w:t>
      </w:r>
      <w:r>
        <w:rPr/>
        <w:t>where</w:t>
      </w:r>
      <w:r>
        <w:rPr>
          <w:spacing w:val="-12"/>
        </w:rPr>
        <w:t> </w:t>
      </w:r>
      <w:r>
        <w:rPr/>
        <w:t>sup-portive oligarchs control significant assets.</w:t>
      </w:r>
    </w:p>
    <w:p>
      <w:pPr>
        <w:pStyle w:val="BodyText"/>
        <w:spacing w:line="249" w:lineRule="auto" w:before="122"/>
        <w:ind w:left="1911" w:right="1407"/>
      </w:pPr>
      <w:r>
        <w:rPr/>
        <w:t>H2b:</w:t>
      </w:r>
      <w:r>
        <w:rPr>
          <w:spacing w:val="12"/>
        </w:rPr>
        <w:t> </w:t>
      </w:r>
      <w:r>
        <w:rPr/>
        <w:t>The</w:t>
      </w:r>
      <w:r>
        <w:rPr>
          <w:spacing w:val="-4"/>
        </w:rPr>
        <w:t> </w:t>
      </w:r>
      <w:r>
        <w:rPr/>
        <w:t>effect</w:t>
      </w:r>
      <w:r>
        <w:rPr>
          <w:spacing w:val="-4"/>
        </w:rPr>
        <w:t> </w:t>
      </w:r>
      <w:r>
        <w:rPr/>
        <w:t>of</w:t>
      </w:r>
      <w:r>
        <w:rPr>
          <w:spacing w:val="-4"/>
        </w:rPr>
        <w:t> </w:t>
      </w:r>
      <w:r>
        <w:rPr/>
        <w:t>supportive</w:t>
      </w:r>
      <w:r>
        <w:rPr>
          <w:spacing w:val="-4"/>
        </w:rPr>
        <w:t> </w:t>
      </w:r>
      <w:r>
        <w:rPr/>
        <w:t>oligarchs</w:t>
      </w:r>
      <w:r>
        <w:rPr>
          <w:spacing w:val="-4"/>
        </w:rPr>
        <w:t> </w:t>
      </w:r>
      <w:r>
        <w:rPr/>
        <w:t>on</w:t>
      </w:r>
      <w:r>
        <w:rPr>
          <w:spacing w:val="-4"/>
        </w:rPr>
        <w:t> </w:t>
      </w:r>
      <w:r>
        <w:rPr/>
        <w:t>pro-Eastern</w:t>
      </w:r>
      <w:r>
        <w:rPr>
          <w:spacing w:val="-4"/>
        </w:rPr>
        <w:t> </w:t>
      </w:r>
      <w:r>
        <w:rPr/>
        <w:t>manipulation</w:t>
      </w:r>
      <w:r>
        <w:rPr>
          <w:spacing w:val="-4"/>
        </w:rPr>
        <w:t> </w:t>
      </w:r>
      <w:r>
        <w:rPr/>
        <w:t>will increase with urbanization.</w:t>
      </w:r>
    </w:p>
    <w:p>
      <w:pPr>
        <w:pStyle w:val="BodyText"/>
        <w:spacing w:before="67"/>
      </w:pPr>
    </w:p>
    <w:p>
      <w:pPr>
        <w:pStyle w:val="Heading3"/>
        <w:numPr>
          <w:ilvl w:val="2"/>
          <w:numId w:val="6"/>
        </w:numPr>
        <w:tabs>
          <w:tab w:pos="2130" w:val="left" w:leader="none"/>
        </w:tabs>
        <w:spacing w:line="240" w:lineRule="auto" w:before="1" w:after="0"/>
        <w:ind w:left="2130" w:right="0" w:hanging="717"/>
        <w:jc w:val="left"/>
      </w:pPr>
      <w:r>
        <w:rPr/>
        <w:t>Local</w:t>
      </w:r>
      <w:r>
        <w:rPr>
          <w:spacing w:val="-7"/>
        </w:rPr>
        <w:t> </w:t>
      </w:r>
      <w:r>
        <w:rPr>
          <w:spacing w:val="-4"/>
        </w:rPr>
        <w:t>risk</w:t>
      </w:r>
    </w:p>
    <w:p>
      <w:pPr>
        <w:pStyle w:val="BodyText"/>
        <w:spacing w:line="249" w:lineRule="auto" w:before="135"/>
        <w:ind w:left="1403" w:right="1394" w:firstLine="3"/>
        <w:jc w:val="both"/>
      </w:pPr>
      <w:r>
        <w:rPr/>
        <w:t>The theory expects that less attributable forms of electoral manipulation will increase in low-risk areas when patronage consolidation is high.</w:t>
      </w:r>
      <w:r>
        <w:rPr>
          <w:spacing w:val="40"/>
        </w:rPr>
        <w:t> </w:t>
      </w:r>
      <w:r>
        <w:rPr/>
        <w:t>In the Ukrainian case, I ex-pect that pro-Eastern manipulation will increase in regions where pro-Eastern parties dominate</w:t>
      </w:r>
      <w:r>
        <w:rPr>
          <w:spacing w:val="-7"/>
        </w:rPr>
        <w:t> </w:t>
      </w:r>
      <w:r>
        <w:rPr/>
        <w:t>(i.e.</w:t>
      </w:r>
      <w:r>
        <w:rPr>
          <w:spacing w:val="-7"/>
        </w:rPr>
        <w:t> </w:t>
      </w:r>
      <w:r>
        <w:rPr/>
        <w:t>where</w:t>
      </w:r>
      <w:r>
        <w:rPr>
          <w:spacing w:val="-7"/>
        </w:rPr>
        <w:t> </w:t>
      </w:r>
      <w:r>
        <w:rPr/>
        <w:t>risk</w:t>
      </w:r>
      <w:r>
        <w:rPr>
          <w:spacing w:val="-7"/>
        </w:rPr>
        <w:t> </w:t>
      </w:r>
      <w:r>
        <w:rPr/>
        <w:t>of</w:t>
      </w:r>
      <w:r>
        <w:rPr>
          <w:spacing w:val="-7"/>
        </w:rPr>
        <w:t> </w:t>
      </w:r>
      <w:r>
        <w:rPr/>
        <w:t>exposure</w:t>
      </w:r>
      <w:r>
        <w:rPr>
          <w:spacing w:val="-7"/>
        </w:rPr>
        <w:t> </w:t>
      </w:r>
      <w:r>
        <w:rPr/>
        <w:t>is</w:t>
      </w:r>
      <w:r>
        <w:rPr>
          <w:spacing w:val="-7"/>
        </w:rPr>
        <w:t> </w:t>
      </w:r>
      <w:r>
        <w:rPr/>
        <w:t>low),</w:t>
      </w:r>
      <w:r>
        <w:rPr>
          <w:spacing w:val="-7"/>
        </w:rPr>
        <w:t> </w:t>
      </w:r>
      <w:r>
        <w:rPr/>
        <w:t>when</w:t>
      </w:r>
      <w:r>
        <w:rPr>
          <w:spacing w:val="-7"/>
        </w:rPr>
        <w:t> </w:t>
      </w:r>
      <w:r>
        <w:rPr/>
        <w:t>a</w:t>
      </w:r>
      <w:r>
        <w:rPr>
          <w:spacing w:val="-7"/>
        </w:rPr>
        <w:t> </w:t>
      </w:r>
      <w:r>
        <w:rPr/>
        <w:t>pro-Eastern</w:t>
      </w:r>
      <w:r>
        <w:rPr>
          <w:spacing w:val="-7"/>
        </w:rPr>
        <w:t> </w:t>
      </w:r>
      <w:r>
        <w:rPr/>
        <w:t>president</w:t>
      </w:r>
      <w:r>
        <w:rPr>
          <w:spacing w:val="-7"/>
        </w:rPr>
        <w:t> </w:t>
      </w:r>
      <w:r>
        <w:rPr/>
        <w:t>is</w:t>
      </w:r>
      <w:r>
        <w:rPr>
          <w:spacing w:val="-7"/>
        </w:rPr>
        <w:t> </w:t>
      </w:r>
      <w:r>
        <w:rPr/>
        <w:t>in</w:t>
      </w:r>
      <w:r>
        <w:rPr>
          <w:spacing w:val="-7"/>
        </w:rPr>
        <w:t> </w:t>
      </w:r>
      <w:r>
        <w:rPr/>
        <w:t>office. When</w:t>
      </w:r>
      <w:r>
        <w:rPr>
          <w:spacing w:val="-9"/>
        </w:rPr>
        <w:t> </w:t>
      </w:r>
      <w:r>
        <w:rPr/>
        <w:t>a</w:t>
      </w:r>
      <w:r>
        <w:rPr>
          <w:spacing w:val="-9"/>
        </w:rPr>
        <w:t> </w:t>
      </w:r>
      <w:r>
        <w:rPr/>
        <w:t>pro-Western</w:t>
      </w:r>
      <w:r>
        <w:rPr>
          <w:spacing w:val="-9"/>
        </w:rPr>
        <w:t> </w:t>
      </w:r>
      <w:r>
        <w:rPr/>
        <w:t>president</w:t>
      </w:r>
      <w:r>
        <w:rPr>
          <w:spacing w:val="-9"/>
        </w:rPr>
        <w:t> </w:t>
      </w:r>
      <w:r>
        <w:rPr/>
        <w:t>is</w:t>
      </w:r>
      <w:r>
        <w:rPr>
          <w:spacing w:val="-9"/>
        </w:rPr>
        <w:t> </w:t>
      </w:r>
      <w:r>
        <w:rPr/>
        <w:t>in</w:t>
      </w:r>
      <w:r>
        <w:rPr>
          <w:spacing w:val="-9"/>
        </w:rPr>
        <w:t> </w:t>
      </w:r>
      <w:r>
        <w:rPr/>
        <w:t>office,</w:t>
      </w:r>
      <w:r>
        <w:rPr>
          <w:spacing w:val="-8"/>
        </w:rPr>
        <w:t> </w:t>
      </w:r>
      <w:r>
        <w:rPr/>
        <w:t>the</w:t>
      </w:r>
      <w:r>
        <w:rPr>
          <w:spacing w:val="-9"/>
        </w:rPr>
        <w:t> </w:t>
      </w:r>
      <w:r>
        <w:rPr/>
        <w:t>reorientation</w:t>
      </w:r>
      <w:r>
        <w:rPr>
          <w:spacing w:val="-9"/>
        </w:rPr>
        <w:t> </w:t>
      </w:r>
      <w:r>
        <w:rPr/>
        <w:t>of</w:t>
      </w:r>
      <w:r>
        <w:rPr>
          <w:spacing w:val="-9"/>
        </w:rPr>
        <w:t> </w:t>
      </w:r>
      <w:r>
        <w:rPr/>
        <w:t>national-level</w:t>
      </w:r>
      <w:r>
        <w:rPr>
          <w:spacing w:val="-9"/>
        </w:rPr>
        <w:t> </w:t>
      </w:r>
      <w:r>
        <w:rPr/>
        <w:t>patronage </w:t>
      </w:r>
      <w:r>
        <w:rPr>
          <w:spacing w:val="-2"/>
        </w:rPr>
        <w:t>resources</w:t>
      </w:r>
      <w:r>
        <w:rPr>
          <w:spacing w:val="-4"/>
        </w:rPr>
        <w:t> </w:t>
      </w:r>
      <w:r>
        <w:rPr>
          <w:spacing w:val="-2"/>
        </w:rPr>
        <w:t>away</w:t>
      </w:r>
      <w:r>
        <w:rPr>
          <w:spacing w:val="-4"/>
        </w:rPr>
        <w:t> </w:t>
      </w:r>
      <w:r>
        <w:rPr>
          <w:spacing w:val="-2"/>
        </w:rPr>
        <w:t>from</w:t>
      </w:r>
      <w:r>
        <w:rPr>
          <w:spacing w:val="-4"/>
        </w:rPr>
        <w:t> </w:t>
      </w:r>
      <w:r>
        <w:rPr>
          <w:spacing w:val="-2"/>
        </w:rPr>
        <w:t>the</w:t>
      </w:r>
      <w:r>
        <w:rPr>
          <w:spacing w:val="-4"/>
        </w:rPr>
        <w:t> </w:t>
      </w:r>
      <w:r>
        <w:rPr>
          <w:spacing w:val="-2"/>
        </w:rPr>
        <w:t>pro-Eastern</w:t>
      </w:r>
      <w:r>
        <w:rPr>
          <w:spacing w:val="-4"/>
        </w:rPr>
        <w:t> </w:t>
      </w:r>
      <w:r>
        <w:rPr>
          <w:spacing w:val="-2"/>
        </w:rPr>
        <w:t>network</w:t>
      </w:r>
      <w:r>
        <w:rPr>
          <w:spacing w:val="-4"/>
        </w:rPr>
        <w:t> </w:t>
      </w:r>
      <w:r>
        <w:rPr>
          <w:spacing w:val="-2"/>
        </w:rPr>
        <w:t>should</w:t>
      </w:r>
      <w:r>
        <w:rPr>
          <w:spacing w:val="-4"/>
        </w:rPr>
        <w:t> </w:t>
      </w:r>
      <w:r>
        <w:rPr>
          <w:spacing w:val="-2"/>
        </w:rPr>
        <w:t>lead</w:t>
      </w:r>
      <w:r>
        <w:rPr>
          <w:spacing w:val="-4"/>
        </w:rPr>
        <w:t> </w:t>
      </w:r>
      <w:r>
        <w:rPr>
          <w:spacing w:val="-2"/>
        </w:rPr>
        <w:t>to</w:t>
      </w:r>
      <w:r>
        <w:rPr>
          <w:spacing w:val="-4"/>
        </w:rPr>
        <w:t> </w:t>
      </w:r>
      <w:r>
        <w:rPr>
          <w:spacing w:val="-2"/>
        </w:rPr>
        <w:t>a</w:t>
      </w:r>
      <w:r>
        <w:rPr>
          <w:spacing w:val="-4"/>
        </w:rPr>
        <w:t> </w:t>
      </w:r>
      <w:r>
        <w:rPr>
          <w:spacing w:val="-2"/>
        </w:rPr>
        <w:t>reduction</w:t>
      </w:r>
      <w:r>
        <w:rPr>
          <w:spacing w:val="-4"/>
        </w:rPr>
        <w:t> </w:t>
      </w:r>
      <w:r>
        <w:rPr>
          <w:spacing w:val="-2"/>
        </w:rPr>
        <w:t>in</w:t>
      </w:r>
      <w:r>
        <w:rPr>
          <w:spacing w:val="-4"/>
        </w:rPr>
        <w:t> </w:t>
      </w:r>
      <w:r>
        <w:rPr>
          <w:spacing w:val="-2"/>
        </w:rPr>
        <w:t>manipulation </w:t>
      </w:r>
      <w:r>
        <w:rPr/>
        <w:t>in</w:t>
      </w:r>
      <w:r>
        <w:rPr>
          <w:spacing w:val="-3"/>
        </w:rPr>
        <w:t> </w:t>
      </w:r>
      <w:r>
        <w:rPr/>
        <w:t>those</w:t>
      </w:r>
      <w:r>
        <w:rPr>
          <w:spacing w:val="-2"/>
        </w:rPr>
        <w:t> </w:t>
      </w:r>
      <w:r>
        <w:rPr/>
        <w:t>areas. Finally,</w:t>
      </w:r>
      <w:r>
        <w:rPr>
          <w:spacing w:val="-2"/>
        </w:rPr>
        <w:t> </w:t>
      </w:r>
      <w:r>
        <w:rPr/>
        <w:t>overall</w:t>
      </w:r>
      <w:r>
        <w:rPr>
          <w:spacing w:val="-2"/>
        </w:rPr>
        <w:t> </w:t>
      </w:r>
      <w:r>
        <w:rPr/>
        <w:t>pro-Eastern</w:t>
      </w:r>
      <w:r>
        <w:rPr>
          <w:spacing w:val="-3"/>
        </w:rPr>
        <w:t> </w:t>
      </w:r>
      <w:r>
        <w:rPr/>
        <w:t>manipulation</w:t>
      </w:r>
      <w:r>
        <w:rPr>
          <w:spacing w:val="-2"/>
        </w:rPr>
        <w:t> </w:t>
      </w:r>
      <w:r>
        <w:rPr/>
        <w:t>should</w:t>
      </w:r>
      <w:r>
        <w:rPr>
          <w:spacing w:val="-3"/>
        </w:rPr>
        <w:t> </w:t>
      </w:r>
      <w:r>
        <w:rPr/>
        <w:t>remain</w:t>
      </w:r>
      <w:r>
        <w:rPr>
          <w:spacing w:val="-2"/>
        </w:rPr>
        <w:t> </w:t>
      </w:r>
      <w:r>
        <w:rPr/>
        <w:t>low</w:t>
      </w:r>
      <w:r>
        <w:rPr>
          <w:spacing w:val="-3"/>
        </w:rPr>
        <w:t> </w:t>
      </w:r>
      <w:r>
        <w:rPr/>
        <w:t>in</w:t>
      </w:r>
      <w:r>
        <w:rPr>
          <w:spacing w:val="-2"/>
        </w:rPr>
        <w:t> </w:t>
      </w:r>
      <w:r>
        <w:rPr/>
        <w:t>regions where the risk of exposure for pro-Eastern agents is high, regardless of presidential </w:t>
      </w:r>
      <w:r>
        <w:rPr>
          <w:spacing w:val="-2"/>
        </w:rPr>
        <w:t>control.</w:t>
      </w:r>
    </w:p>
    <w:p>
      <w:pPr>
        <w:pStyle w:val="BodyText"/>
        <w:spacing w:line="249" w:lineRule="auto" w:before="121"/>
        <w:ind w:left="1911" w:right="1407"/>
      </w:pPr>
      <w:r>
        <w:rPr/>
        <w:t>H3:</w:t>
      </w:r>
      <w:r>
        <w:rPr>
          <w:spacing w:val="40"/>
        </w:rPr>
        <w:t> </w:t>
      </w:r>
      <w:r>
        <w:rPr/>
        <w:t>Pro-Eastern manipulation should increase with pro-Eastern </w:t>
      </w:r>
      <w:r>
        <w:rPr/>
        <w:t>parties’ regional control, but only when a pro-Eastern president is in office.</w:t>
      </w:r>
    </w:p>
    <w:p>
      <w:pPr>
        <w:pStyle w:val="BodyText"/>
        <w:spacing w:after="0" w:line="249" w:lineRule="auto"/>
        <w:sectPr>
          <w:headerReference w:type="even" r:id="rId72"/>
          <w:headerReference w:type="default" r:id="rId73"/>
          <w:pgSz w:w="12240" w:h="15840"/>
          <w:pgMar w:header="1940" w:footer="0" w:top="2160" w:bottom="280" w:left="1800" w:right="720"/>
          <w:pgNumType w:start="104"/>
        </w:sectPr>
      </w:pPr>
    </w:p>
    <w:p>
      <w:pPr>
        <w:pStyle w:val="BodyText"/>
        <w:spacing w:before="99"/>
      </w:pPr>
    </w:p>
    <w:p>
      <w:pPr>
        <w:pStyle w:val="BodyText"/>
        <w:spacing w:line="249" w:lineRule="auto"/>
        <w:ind w:left="835" w:right="2826"/>
      </w:pPr>
      <w:r>
        <w:rPr/>
        <w:t>H4:</w:t>
      </w:r>
      <w:r>
        <w:rPr>
          <w:spacing w:val="35"/>
        </w:rPr>
        <w:t> </w:t>
      </w:r>
      <w:r>
        <w:rPr/>
        <w:t>Pro-Eastern manipulation should be lowest in regions that were not part of Soviet Ukraine before World War II.</w:t>
      </w:r>
    </w:p>
    <w:p>
      <w:pPr>
        <w:pStyle w:val="BodyText"/>
        <w:spacing w:before="164"/>
      </w:pPr>
    </w:p>
    <w:p>
      <w:pPr>
        <w:pStyle w:val="Heading2"/>
        <w:numPr>
          <w:ilvl w:val="1"/>
          <w:numId w:val="6"/>
        </w:numPr>
        <w:tabs>
          <w:tab w:pos="982" w:val="left" w:leader="none"/>
        </w:tabs>
        <w:spacing w:line="240" w:lineRule="auto" w:before="1" w:after="0"/>
        <w:ind w:left="982" w:right="0" w:hanging="645"/>
        <w:jc w:val="left"/>
      </w:pPr>
      <w:r>
        <w:rPr/>
        <w:t>Data</w:t>
      </w:r>
      <w:r>
        <w:rPr>
          <w:spacing w:val="10"/>
        </w:rPr>
        <w:t> </w:t>
      </w:r>
      <w:r>
        <w:rPr/>
        <w:t>and</w:t>
      </w:r>
      <w:r>
        <w:rPr>
          <w:spacing w:val="10"/>
        </w:rPr>
        <w:t> </w:t>
      </w:r>
      <w:r>
        <w:rPr>
          <w:spacing w:val="-2"/>
        </w:rPr>
        <w:t>methods</w:t>
      </w:r>
    </w:p>
    <w:p>
      <w:pPr>
        <w:pStyle w:val="BodyText"/>
        <w:spacing w:line="249" w:lineRule="auto" w:before="204"/>
        <w:ind w:left="337" w:right="2473" w:hanging="7"/>
        <w:jc w:val="both"/>
      </w:pPr>
      <w:r>
        <w:rPr/>
        <w:t>To</w:t>
      </w:r>
      <w:r>
        <w:rPr>
          <w:spacing w:val="-13"/>
        </w:rPr>
        <w:t> </w:t>
      </w:r>
      <w:r>
        <w:rPr/>
        <w:t>test</w:t>
      </w:r>
      <w:r>
        <w:rPr>
          <w:spacing w:val="-12"/>
        </w:rPr>
        <w:t> </w:t>
      </w:r>
      <w:r>
        <w:rPr/>
        <w:t>these</w:t>
      </w:r>
      <w:r>
        <w:rPr>
          <w:spacing w:val="-12"/>
        </w:rPr>
        <w:t> </w:t>
      </w:r>
      <w:r>
        <w:rPr/>
        <w:t>hypotheses,</w:t>
      </w:r>
      <w:r>
        <w:rPr>
          <w:spacing w:val="-11"/>
        </w:rPr>
        <w:t> </w:t>
      </w:r>
      <w:r>
        <w:rPr/>
        <w:t>I</w:t>
      </w:r>
      <w:r>
        <w:rPr>
          <w:spacing w:val="-12"/>
        </w:rPr>
        <w:t> </w:t>
      </w:r>
      <w:r>
        <w:rPr/>
        <w:t>draw</w:t>
      </w:r>
      <w:r>
        <w:rPr>
          <w:spacing w:val="-12"/>
        </w:rPr>
        <w:t> </w:t>
      </w:r>
      <w:r>
        <w:rPr/>
        <w:t>on</w:t>
      </w:r>
      <w:r>
        <w:rPr>
          <w:spacing w:val="-12"/>
        </w:rPr>
        <w:t> </w:t>
      </w:r>
      <w:r>
        <w:rPr/>
        <w:t>precinct-level</w:t>
      </w:r>
      <w:r>
        <w:rPr>
          <w:spacing w:val="-12"/>
        </w:rPr>
        <w:t> </w:t>
      </w:r>
      <w:r>
        <w:rPr/>
        <w:t>results</w:t>
      </w:r>
      <w:r>
        <w:rPr>
          <w:spacing w:val="-12"/>
        </w:rPr>
        <w:t> </w:t>
      </w:r>
      <w:r>
        <w:rPr/>
        <w:t>from</w:t>
      </w:r>
      <w:r>
        <w:rPr>
          <w:spacing w:val="-12"/>
        </w:rPr>
        <w:t> </w:t>
      </w:r>
      <w:r>
        <w:rPr/>
        <w:t>nine</w:t>
      </w:r>
      <w:r>
        <w:rPr>
          <w:spacing w:val="-12"/>
        </w:rPr>
        <w:t> </w:t>
      </w:r>
      <w:r>
        <w:rPr/>
        <w:t>elections</w:t>
      </w:r>
      <w:r>
        <w:rPr>
          <w:spacing w:val="-12"/>
        </w:rPr>
        <w:t> </w:t>
      </w:r>
      <w:r>
        <w:rPr/>
        <w:t>in</w:t>
      </w:r>
      <w:r>
        <w:rPr>
          <w:spacing w:val="-12"/>
        </w:rPr>
        <w:t> </w:t>
      </w:r>
      <w:r>
        <w:rPr/>
        <w:t>Ukraine from 2002 to 2014.</w:t>
      </w:r>
      <w:r>
        <w:rPr>
          <w:spacing w:val="39"/>
        </w:rPr>
        <w:t> </w:t>
      </w:r>
      <w:r>
        <w:rPr/>
        <w:t>This includes three presidential elections—the third round of the 2004 elections, along with both rounds of the 2010 and 2014 elections—and four leg-islative</w:t>
      </w:r>
      <w:r>
        <w:rPr>
          <w:spacing w:val="-13"/>
        </w:rPr>
        <w:t> </w:t>
      </w:r>
      <w:r>
        <w:rPr/>
        <w:t>elections</w:t>
      </w:r>
      <w:r>
        <w:rPr>
          <w:spacing w:val="-12"/>
        </w:rPr>
        <w:t> </w:t>
      </w:r>
      <w:r>
        <w:rPr/>
        <w:t>(2002,</w:t>
      </w:r>
      <w:r>
        <w:rPr>
          <w:spacing w:val="-11"/>
        </w:rPr>
        <w:t> </w:t>
      </w:r>
      <w:r>
        <w:rPr/>
        <w:t>2006,</w:t>
      </w:r>
      <w:r>
        <w:rPr>
          <w:spacing w:val="-11"/>
        </w:rPr>
        <w:t> </w:t>
      </w:r>
      <w:r>
        <w:rPr/>
        <w:t>2007,</w:t>
      </w:r>
      <w:r>
        <w:rPr>
          <w:spacing w:val="-11"/>
        </w:rPr>
        <w:t> </w:t>
      </w:r>
      <w:r>
        <w:rPr/>
        <w:t>and</w:t>
      </w:r>
      <w:r>
        <w:rPr>
          <w:spacing w:val="-13"/>
        </w:rPr>
        <w:t> </w:t>
      </w:r>
      <w:r>
        <w:rPr/>
        <w:t>2012).</w:t>
      </w:r>
      <w:r>
        <w:rPr>
          <w:spacing w:val="8"/>
        </w:rPr>
        <w:t> </w:t>
      </w:r>
      <w:r>
        <w:rPr/>
        <w:t>Unfortunately,</w:t>
      </w:r>
      <w:r>
        <w:rPr>
          <w:spacing w:val="-11"/>
        </w:rPr>
        <w:t> </w:t>
      </w:r>
      <w:r>
        <w:rPr/>
        <w:t>the</w:t>
      </w:r>
      <w:r>
        <w:rPr>
          <w:spacing w:val="-13"/>
        </w:rPr>
        <w:t> </w:t>
      </w:r>
      <w:r>
        <w:rPr/>
        <w:t>dataset</w:t>
      </w:r>
      <w:r>
        <w:rPr>
          <w:spacing w:val="-12"/>
        </w:rPr>
        <w:t> </w:t>
      </w:r>
      <w:r>
        <w:rPr/>
        <w:t>excludes</w:t>
      </w:r>
      <w:r>
        <w:rPr>
          <w:spacing w:val="-13"/>
        </w:rPr>
        <w:t> </w:t>
      </w:r>
      <w:r>
        <w:rPr/>
        <w:t>the first two rounds of the 2004 presidential elections, for which precinct-level results are not</w:t>
      </w:r>
      <w:r>
        <w:rPr>
          <w:spacing w:val="-3"/>
        </w:rPr>
        <w:t> </w:t>
      </w:r>
      <w:r>
        <w:rPr/>
        <w:t>publicly</w:t>
      </w:r>
      <w:r>
        <w:rPr>
          <w:spacing w:val="-3"/>
        </w:rPr>
        <w:t> </w:t>
      </w:r>
      <w:r>
        <w:rPr/>
        <w:t>available. Each</w:t>
      </w:r>
      <w:r>
        <w:rPr>
          <w:spacing w:val="-3"/>
        </w:rPr>
        <w:t> </w:t>
      </w:r>
      <w:r>
        <w:rPr/>
        <w:t>election-year</w:t>
      </w:r>
      <w:r>
        <w:rPr>
          <w:spacing w:val="-3"/>
        </w:rPr>
        <w:t> </w:t>
      </w:r>
      <w:r>
        <w:rPr/>
        <w:t>includes</w:t>
      </w:r>
      <w:r>
        <w:rPr>
          <w:spacing w:val="-3"/>
        </w:rPr>
        <w:t> </w:t>
      </w:r>
      <w:r>
        <w:rPr/>
        <w:t>data</w:t>
      </w:r>
      <w:r>
        <w:rPr>
          <w:spacing w:val="-3"/>
        </w:rPr>
        <w:t> </w:t>
      </w:r>
      <w:r>
        <w:rPr/>
        <w:t>from</w:t>
      </w:r>
      <w:r>
        <w:rPr>
          <w:spacing w:val="-3"/>
        </w:rPr>
        <w:t> </w:t>
      </w:r>
      <w:r>
        <w:rPr/>
        <w:t>approximately</w:t>
      </w:r>
      <w:r>
        <w:rPr>
          <w:spacing w:val="-3"/>
        </w:rPr>
        <w:t> </w:t>
      </w:r>
      <w:r>
        <w:rPr/>
        <w:t>30,000</w:t>
      </w:r>
      <w:r>
        <w:rPr>
          <w:spacing w:val="-3"/>
        </w:rPr>
        <w:t> </w:t>
      </w:r>
      <w:r>
        <w:rPr/>
        <w:t>to 35,000 precincts nested within Ukraine’s 27 regions.</w:t>
      </w:r>
      <w:r>
        <w:rPr>
          <w:spacing w:val="34"/>
        </w:rPr>
        <w:t> </w:t>
      </w:r>
      <w:r>
        <w:rPr/>
        <w:t>As a result of the annexation of Crimea</w:t>
      </w:r>
      <w:r>
        <w:rPr>
          <w:spacing w:val="-3"/>
        </w:rPr>
        <w:t> </w:t>
      </w:r>
      <w:r>
        <w:rPr/>
        <w:t>and</w:t>
      </w:r>
      <w:r>
        <w:rPr>
          <w:spacing w:val="-3"/>
        </w:rPr>
        <w:t> </w:t>
      </w:r>
      <w:r>
        <w:rPr/>
        <w:t>the</w:t>
      </w:r>
      <w:r>
        <w:rPr>
          <w:spacing w:val="-3"/>
        </w:rPr>
        <w:t> </w:t>
      </w:r>
      <w:r>
        <w:rPr/>
        <w:t>conflict</w:t>
      </w:r>
      <w:r>
        <w:rPr>
          <w:spacing w:val="-3"/>
        </w:rPr>
        <w:t> </w:t>
      </w:r>
      <w:r>
        <w:rPr/>
        <w:t>in</w:t>
      </w:r>
      <w:r>
        <w:rPr>
          <w:spacing w:val="-3"/>
        </w:rPr>
        <w:t> </w:t>
      </w:r>
      <w:r>
        <w:rPr/>
        <w:t>eastern</w:t>
      </w:r>
      <w:r>
        <w:rPr>
          <w:spacing w:val="-3"/>
        </w:rPr>
        <w:t> </w:t>
      </w:r>
      <w:r>
        <w:rPr/>
        <w:t>Ukraine,</w:t>
      </w:r>
      <w:r>
        <w:rPr>
          <w:spacing w:val="-3"/>
        </w:rPr>
        <w:t> </w:t>
      </w:r>
      <w:r>
        <w:rPr/>
        <w:t>the</w:t>
      </w:r>
      <w:r>
        <w:rPr>
          <w:spacing w:val="-3"/>
        </w:rPr>
        <w:t> </w:t>
      </w:r>
      <w:r>
        <w:rPr/>
        <w:t>legislative</w:t>
      </w:r>
      <w:r>
        <w:rPr>
          <w:spacing w:val="-3"/>
        </w:rPr>
        <w:t> </w:t>
      </w:r>
      <w:r>
        <w:rPr/>
        <w:t>and</w:t>
      </w:r>
      <w:r>
        <w:rPr>
          <w:spacing w:val="-3"/>
        </w:rPr>
        <w:t> </w:t>
      </w:r>
      <w:r>
        <w:rPr/>
        <w:t>presidential</w:t>
      </w:r>
      <w:r>
        <w:rPr>
          <w:spacing w:val="-3"/>
        </w:rPr>
        <w:t> </w:t>
      </w:r>
      <w:r>
        <w:rPr/>
        <w:t>elections</w:t>
      </w:r>
      <w:r>
        <w:rPr>
          <w:spacing w:val="-3"/>
        </w:rPr>
        <w:t> </w:t>
      </w:r>
      <w:r>
        <w:rPr/>
        <w:t>in 2014 draw on approximately 28,000 precincts</w:t>
      </w:r>
      <w:r>
        <w:rPr>
          <w:spacing w:val="-1"/>
        </w:rPr>
        <w:t> </w:t>
      </w:r>
      <w:r>
        <w:rPr/>
        <w:t>within 23 regions:</w:t>
      </w:r>
      <w:r>
        <w:rPr>
          <w:spacing w:val="20"/>
        </w:rPr>
        <w:t> </w:t>
      </w:r>
      <w:r>
        <w:rPr/>
        <w:t>Crimea, Sevastopol, Donetsk,</w:t>
      </w:r>
      <w:r>
        <w:rPr>
          <w:spacing w:val="17"/>
        </w:rPr>
        <w:t> </w:t>
      </w:r>
      <w:r>
        <w:rPr/>
        <w:t>and Luhansk regions drop out of the data.</w:t>
      </w:r>
      <w:r>
        <w:rPr>
          <w:spacing w:val="40"/>
        </w:rPr>
        <w:t> </w:t>
      </w:r>
      <w:r>
        <w:rPr/>
        <w:t>This precinct-level data is used</w:t>
      </w:r>
      <w:r>
        <w:rPr>
          <w:spacing w:val="80"/>
        </w:rPr>
        <w:t> </w:t>
      </w:r>
      <w:r>
        <w:rPr/>
        <w:t>to</w:t>
      </w:r>
      <w:r>
        <w:rPr>
          <w:spacing w:val="-5"/>
        </w:rPr>
        <w:t> </w:t>
      </w:r>
      <w:r>
        <w:rPr/>
        <w:t>conduct</w:t>
      </w:r>
      <w:r>
        <w:rPr>
          <w:spacing w:val="-4"/>
        </w:rPr>
        <w:t> </w:t>
      </w:r>
      <w:r>
        <w:rPr/>
        <w:t>election-forensic</w:t>
      </w:r>
      <w:r>
        <w:rPr>
          <w:spacing w:val="-4"/>
        </w:rPr>
        <w:t> </w:t>
      </w:r>
      <w:r>
        <w:rPr/>
        <w:t>estimates</w:t>
      </w:r>
      <w:r>
        <w:rPr>
          <w:spacing w:val="-5"/>
        </w:rPr>
        <w:t> </w:t>
      </w:r>
      <w:r>
        <w:rPr/>
        <w:t>of</w:t>
      </w:r>
      <w:r>
        <w:rPr>
          <w:spacing w:val="-4"/>
        </w:rPr>
        <w:t> </w:t>
      </w:r>
      <w:r>
        <w:rPr/>
        <w:t>falsification</w:t>
      </w:r>
      <w:r>
        <w:rPr>
          <w:spacing w:val="-4"/>
        </w:rPr>
        <w:t> </w:t>
      </w:r>
      <w:r>
        <w:rPr/>
        <w:t>and</w:t>
      </w:r>
      <w:r>
        <w:rPr>
          <w:spacing w:val="-4"/>
        </w:rPr>
        <w:t> </w:t>
      </w:r>
      <w:r>
        <w:rPr/>
        <w:t>overall</w:t>
      </w:r>
      <w:r>
        <w:rPr>
          <w:spacing w:val="-4"/>
        </w:rPr>
        <w:t> </w:t>
      </w:r>
      <w:r>
        <w:rPr/>
        <w:t>evidence</w:t>
      </w:r>
      <w:r>
        <w:rPr>
          <w:spacing w:val="-4"/>
        </w:rPr>
        <w:t> </w:t>
      </w:r>
      <w:r>
        <w:rPr/>
        <w:t>of</w:t>
      </w:r>
      <w:r>
        <w:rPr>
          <w:spacing w:val="-4"/>
        </w:rPr>
        <w:t> </w:t>
      </w:r>
      <w:r>
        <w:rPr/>
        <w:t>electoral manipulation.</w:t>
      </w:r>
      <w:r>
        <w:rPr>
          <w:spacing w:val="10"/>
        </w:rPr>
        <w:t> </w:t>
      </w:r>
      <w:r>
        <w:rPr/>
        <w:t>Unlike</w:t>
      </w:r>
      <w:r>
        <w:rPr>
          <w:spacing w:val="-12"/>
        </w:rPr>
        <w:t> </w:t>
      </w:r>
      <w:r>
        <w:rPr/>
        <w:t>in</w:t>
      </w:r>
      <w:r>
        <w:rPr>
          <w:spacing w:val="-12"/>
        </w:rPr>
        <w:t> </w:t>
      </w:r>
      <w:r>
        <w:rPr/>
        <w:t>the</w:t>
      </w:r>
      <w:r>
        <w:rPr>
          <w:spacing w:val="-12"/>
        </w:rPr>
        <w:t> </w:t>
      </w:r>
      <w:r>
        <w:rPr/>
        <w:t>Russian</w:t>
      </w:r>
      <w:r>
        <w:rPr>
          <w:spacing w:val="-12"/>
        </w:rPr>
        <w:t> </w:t>
      </w:r>
      <w:r>
        <w:rPr/>
        <w:t>case,</w:t>
      </w:r>
      <w:r>
        <w:rPr>
          <w:spacing w:val="-10"/>
        </w:rPr>
        <w:t> </w:t>
      </w:r>
      <w:r>
        <w:rPr/>
        <w:t>I</w:t>
      </w:r>
      <w:r>
        <w:rPr>
          <w:spacing w:val="-12"/>
        </w:rPr>
        <w:t> </w:t>
      </w:r>
      <w:r>
        <w:rPr/>
        <w:t>am</w:t>
      </w:r>
      <w:r>
        <w:rPr>
          <w:spacing w:val="-12"/>
        </w:rPr>
        <w:t> </w:t>
      </w:r>
      <w:r>
        <w:rPr/>
        <w:t>unable</w:t>
      </w:r>
      <w:r>
        <w:rPr>
          <w:spacing w:val="-12"/>
        </w:rPr>
        <w:t> </w:t>
      </w:r>
      <w:r>
        <w:rPr/>
        <w:t>to</w:t>
      </w:r>
      <w:r>
        <w:rPr>
          <w:spacing w:val="-12"/>
        </w:rPr>
        <w:t> </w:t>
      </w:r>
      <w:r>
        <w:rPr/>
        <w:t>estimate</w:t>
      </w:r>
      <w:r>
        <w:rPr>
          <w:spacing w:val="-12"/>
        </w:rPr>
        <w:t> </w:t>
      </w:r>
      <w:r>
        <w:rPr/>
        <w:t>levels</w:t>
      </w:r>
      <w:r>
        <w:rPr>
          <w:spacing w:val="-12"/>
        </w:rPr>
        <w:t> </w:t>
      </w:r>
      <w:r>
        <w:rPr/>
        <w:t>of</w:t>
      </w:r>
      <w:r>
        <w:rPr>
          <w:spacing w:val="-12"/>
        </w:rPr>
        <w:t> </w:t>
      </w:r>
      <w:r>
        <w:rPr/>
        <w:t>vote-buying and</w:t>
      </w:r>
      <w:r>
        <w:rPr>
          <w:spacing w:val="-6"/>
        </w:rPr>
        <w:t> </w:t>
      </w:r>
      <w:r>
        <w:rPr/>
        <w:t>related</w:t>
      </w:r>
      <w:r>
        <w:rPr>
          <w:spacing w:val="-5"/>
        </w:rPr>
        <w:t> </w:t>
      </w:r>
      <w:r>
        <w:rPr/>
        <w:t>tactics,</w:t>
      </w:r>
      <w:r>
        <w:rPr>
          <w:spacing w:val="-5"/>
        </w:rPr>
        <w:t> </w:t>
      </w:r>
      <w:r>
        <w:rPr/>
        <w:t>since</w:t>
      </w:r>
      <w:r>
        <w:rPr>
          <w:spacing w:val="-5"/>
        </w:rPr>
        <w:t> </w:t>
      </w:r>
      <w:r>
        <w:rPr/>
        <w:t>Ukraine</w:t>
      </w:r>
      <w:r>
        <w:rPr>
          <w:spacing w:val="-5"/>
        </w:rPr>
        <w:t> </w:t>
      </w:r>
      <w:r>
        <w:rPr/>
        <w:t>did</w:t>
      </w:r>
      <w:r>
        <w:rPr>
          <w:spacing w:val="-5"/>
        </w:rPr>
        <w:t> </w:t>
      </w:r>
      <w:r>
        <w:rPr/>
        <w:t>not</w:t>
      </w:r>
      <w:r>
        <w:rPr>
          <w:spacing w:val="-5"/>
        </w:rPr>
        <w:t> </w:t>
      </w:r>
      <w:r>
        <w:rPr/>
        <w:t>release</w:t>
      </w:r>
      <w:r>
        <w:rPr>
          <w:spacing w:val="-5"/>
        </w:rPr>
        <w:t> </w:t>
      </w:r>
      <w:r>
        <w:rPr/>
        <w:t>precinct-level</w:t>
      </w:r>
      <w:r>
        <w:rPr>
          <w:spacing w:val="-5"/>
        </w:rPr>
        <w:t> </w:t>
      </w:r>
      <w:r>
        <w:rPr/>
        <w:t>numbers</w:t>
      </w:r>
      <w:r>
        <w:rPr>
          <w:spacing w:val="-6"/>
        </w:rPr>
        <w:t> </w:t>
      </w:r>
      <w:r>
        <w:rPr/>
        <w:t>of</w:t>
      </w:r>
      <w:r>
        <w:rPr>
          <w:spacing w:val="-5"/>
        </w:rPr>
        <w:t> </w:t>
      </w:r>
      <w:r>
        <w:rPr/>
        <w:t>absentee</w:t>
      </w:r>
      <w:r>
        <w:rPr>
          <w:spacing w:val="-5"/>
        </w:rPr>
        <w:t> </w:t>
      </w:r>
      <w:r>
        <w:rPr/>
        <w:t>or mobile-ballot-box voting until the 2014 elections.</w:t>
      </w:r>
      <w:r>
        <w:rPr>
          <w:spacing w:val="40"/>
        </w:rPr>
        <w:t> </w:t>
      </w:r>
      <w:r>
        <w:rPr/>
        <w:t>Explanatory and control variables are taken at the regional level.</w:t>
      </w:r>
    </w:p>
    <w:p>
      <w:pPr>
        <w:pStyle w:val="BodyText"/>
        <w:spacing w:before="98"/>
      </w:pPr>
    </w:p>
    <w:p>
      <w:pPr>
        <w:pStyle w:val="Heading3"/>
        <w:numPr>
          <w:ilvl w:val="2"/>
          <w:numId w:val="6"/>
        </w:numPr>
        <w:tabs>
          <w:tab w:pos="1054" w:val="left" w:leader="none"/>
        </w:tabs>
        <w:spacing w:line="240" w:lineRule="auto" w:before="1" w:after="0"/>
        <w:ind w:left="1054" w:right="0" w:hanging="717"/>
        <w:jc w:val="left"/>
      </w:pPr>
      <w:r>
        <w:rPr/>
        <w:t>Dependent</w:t>
      </w:r>
      <w:r>
        <w:rPr>
          <w:spacing w:val="-13"/>
        </w:rPr>
        <w:t> </w:t>
      </w:r>
      <w:r>
        <w:rPr>
          <w:spacing w:val="-2"/>
        </w:rPr>
        <w:t>variables</w:t>
      </w:r>
    </w:p>
    <w:p>
      <w:pPr>
        <w:pStyle w:val="BodyText"/>
        <w:spacing w:line="249" w:lineRule="auto" w:before="141"/>
        <w:ind w:left="337" w:right="2472" w:hanging="7"/>
        <w:jc w:val="both"/>
      </w:pPr>
      <w:r>
        <w:rPr/>
        <w:t>Two dependent variables are estimated for each region in each election year, using </w:t>
      </w:r>
      <w:r>
        <w:rPr>
          <w:spacing w:val="-2"/>
        </w:rPr>
        <w:t>precinct-level</w:t>
      </w:r>
      <w:r>
        <w:rPr>
          <w:spacing w:val="-6"/>
        </w:rPr>
        <w:t> </w:t>
      </w:r>
      <w:r>
        <w:rPr>
          <w:spacing w:val="-2"/>
        </w:rPr>
        <w:t>data.</w:t>
      </w:r>
      <w:r>
        <w:rPr>
          <w:spacing w:val="32"/>
        </w:rPr>
        <w:t> </w:t>
      </w:r>
      <w:r>
        <w:rPr>
          <w:spacing w:val="-2"/>
        </w:rPr>
        <w:t>First, an</w:t>
      </w:r>
      <w:r>
        <w:rPr>
          <w:spacing w:val="-6"/>
        </w:rPr>
        <w:t> </w:t>
      </w:r>
      <w:r>
        <w:rPr>
          <w:spacing w:val="-2"/>
        </w:rPr>
        <w:t>estimate</w:t>
      </w:r>
      <w:r>
        <w:rPr>
          <w:spacing w:val="-6"/>
        </w:rPr>
        <w:t> </w:t>
      </w:r>
      <w:r>
        <w:rPr>
          <w:spacing w:val="-2"/>
        </w:rPr>
        <w:t>of</w:t>
      </w:r>
      <w:r>
        <w:rPr>
          <w:spacing w:val="-6"/>
        </w:rPr>
        <w:t> </w:t>
      </w:r>
      <w:r>
        <w:rPr>
          <w:spacing w:val="-2"/>
        </w:rPr>
        <w:t>overall</w:t>
      </w:r>
      <w:r>
        <w:rPr>
          <w:spacing w:val="-6"/>
        </w:rPr>
        <w:t> </w:t>
      </w:r>
      <w:r>
        <w:rPr>
          <w:spacing w:val="-2"/>
        </w:rPr>
        <w:t>manipulation</w:t>
      </w:r>
      <w:r>
        <w:rPr>
          <w:spacing w:val="-6"/>
        </w:rPr>
        <w:t> </w:t>
      </w:r>
      <w:r>
        <w:rPr>
          <w:spacing w:val="-2"/>
        </w:rPr>
        <w:t>is</w:t>
      </w:r>
      <w:r>
        <w:rPr>
          <w:spacing w:val="-6"/>
        </w:rPr>
        <w:t> </w:t>
      </w:r>
      <w:r>
        <w:rPr>
          <w:spacing w:val="-2"/>
        </w:rPr>
        <w:t>calculated</w:t>
      </w:r>
      <w:r>
        <w:rPr>
          <w:spacing w:val="-6"/>
        </w:rPr>
        <w:t> </w:t>
      </w:r>
      <w:r>
        <w:rPr>
          <w:spacing w:val="-2"/>
        </w:rPr>
        <w:t>by</w:t>
      </w:r>
      <w:r>
        <w:rPr>
          <w:spacing w:val="-6"/>
        </w:rPr>
        <w:t> </w:t>
      </w:r>
      <w:r>
        <w:rPr>
          <w:spacing w:val="-2"/>
        </w:rPr>
        <w:t>regressing the</w:t>
      </w:r>
      <w:r>
        <w:rPr>
          <w:spacing w:val="-5"/>
        </w:rPr>
        <w:t> </w:t>
      </w:r>
      <w:r>
        <w:rPr>
          <w:spacing w:val="-2"/>
        </w:rPr>
        <w:t>absolute-vote</w:t>
      </w:r>
      <w:r>
        <w:rPr>
          <w:spacing w:val="-5"/>
        </w:rPr>
        <w:t> </w:t>
      </w:r>
      <w:r>
        <w:rPr>
          <w:spacing w:val="-2"/>
        </w:rPr>
        <w:t>share</w:t>
      </w:r>
      <w:r>
        <w:rPr>
          <w:spacing w:val="-5"/>
        </w:rPr>
        <w:t> </w:t>
      </w:r>
      <w:r>
        <w:rPr>
          <w:spacing w:val="-2"/>
        </w:rPr>
        <w:t>for</w:t>
      </w:r>
      <w:r>
        <w:rPr>
          <w:spacing w:val="-5"/>
        </w:rPr>
        <w:t> </w:t>
      </w:r>
      <w:r>
        <w:rPr>
          <w:spacing w:val="-2"/>
        </w:rPr>
        <w:t>the</w:t>
      </w:r>
      <w:r>
        <w:rPr>
          <w:spacing w:val="-5"/>
        </w:rPr>
        <w:t> </w:t>
      </w:r>
      <w:r>
        <w:rPr>
          <w:spacing w:val="-2"/>
        </w:rPr>
        <w:t>largest</w:t>
      </w:r>
      <w:r>
        <w:rPr>
          <w:spacing w:val="-5"/>
        </w:rPr>
        <w:t> </w:t>
      </w:r>
      <w:r>
        <w:rPr>
          <w:spacing w:val="-2"/>
        </w:rPr>
        <w:t>pro-Western</w:t>
      </w:r>
      <w:r>
        <w:rPr>
          <w:spacing w:val="-5"/>
        </w:rPr>
        <w:t> </w:t>
      </w:r>
      <w:r>
        <w:rPr>
          <w:spacing w:val="-2"/>
        </w:rPr>
        <w:t>and</w:t>
      </w:r>
      <w:r>
        <w:rPr>
          <w:spacing w:val="-5"/>
        </w:rPr>
        <w:t> </w:t>
      </w:r>
      <w:r>
        <w:rPr>
          <w:spacing w:val="-2"/>
        </w:rPr>
        <w:t>pro-Eastern</w:t>
      </w:r>
      <w:r>
        <w:rPr>
          <w:spacing w:val="-5"/>
        </w:rPr>
        <w:t> </w:t>
      </w:r>
      <w:r>
        <w:rPr>
          <w:spacing w:val="-2"/>
        </w:rPr>
        <w:t>parties</w:t>
      </w:r>
      <w:r>
        <w:rPr>
          <w:spacing w:val="-5"/>
        </w:rPr>
        <w:t> </w:t>
      </w:r>
      <w:r>
        <w:rPr>
          <w:spacing w:val="-2"/>
        </w:rPr>
        <w:t>(per</w:t>
      </w:r>
      <w:r>
        <w:rPr>
          <w:spacing w:val="-5"/>
        </w:rPr>
        <w:t> </w:t>
      </w:r>
      <w:r>
        <w:rPr>
          <w:spacing w:val="-2"/>
        </w:rPr>
        <w:t>election) </w:t>
      </w:r>
      <w:r>
        <w:rPr/>
        <w:t>on</w:t>
      </w:r>
      <w:r>
        <w:rPr>
          <w:spacing w:val="-6"/>
        </w:rPr>
        <w:t> </w:t>
      </w:r>
      <w:r>
        <w:rPr/>
        <w:t>precinct-level</w:t>
      </w:r>
      <w:r>
        <w:rPr>
          <w:spacing w:val="-6"/>
        </w:rPr>
        <w:t> </w:t>
      </w:r>
      <w:r>
        <w:rPr/>
        <w:t>turnout</w:t>
      </w:r>
      <w:r>
        <w:rPr>
          <w:spacing w:val="-6"/>
        </w:rPr>
        <w:t> </w:t>
      </w:r>
      <w:r>
        <w:rPr/>
        <w:t>(Myagkov</w:t>
      </w:r>
      <w:r>
        <w:rPr>
          <w:spacing w:val="-6"/>
        </w:rPr>
        <w:t> </w:t>
      </w:r>
      <w:r>
        <w:rPr>
          <w:i/>
        </w:rPr>
        <w:t>et</w:t>
      </w:r>
      <w:r>
        <w:rPr>
          <w:i/>
          <w:spacing w:val="-6"/>
        </w:rPr>
        <w:t> </w:t>
      </w:r>
      <w:r>
        <w:rPr>
          <w:i/>
        </w:rPr>
        <w:t>al.</w:t>
      </w:r>
      <w:r>
        <w:rPr>
          <w:i/>
          <w:spacing w:val="12"/>
        </w:rPr>
        <w:t> </w:t>
      </w:r>
      <w:r>
        <w:rPr/>
        <w:t>2009),</w:t>
      </w:r>
      <w:r>
        <w:rPr>
          <w:spacing w:val="-5"/>
        </w:rPr>
        <w:t> </w:t>
      </w:r>
      <w:r>
        <w:rPr/>
        <w:t>using</w:t>
      </w:r>
      <w:r>
        <w:rPr>
          <w:spacing w:val="-6"/>
        </w:rPr>
        <w:t> </w:t>
      </w:r>
      <w:r>
        <w:rPr/>
        <w:t>multilevel</w:t>
      </w:r>
      <w:r>
        <w:rPr>
          <w:spacing w:val="-6"/>
        </w:rPr>
        <w:t> </w:t>
      </w:r>
      <w:r>
        <w:rPr/>
        <w:t>models</w:t>
      </w:r>
      <w:r>
        <w:rPr>
          <w:spacing w:val="-6"/>
        </w:rPr>
        <w:t> </w:t>
      </w:r>
      <w:r>
        <w:rPr/>
        <w:t>with</w:t>
      </w:r>
      <w:r>
        <w:rPr>
          <w:spacing w:val="-6"/>
        </w:rPr>
        <w:t> </w:t>
      </w:r>
      <w:r>
        <w:rPr/>
        <w:t>random slopes and intercepts.</w:t>
      </w:r>
      <w:r>
        <w:rPr>
          <w:vertAlign w:val="superscript"/>
        </w:rPr>
        <w:t>3</w:t>
      </w:r>
      <w:r>
        <w:rPr>
          <w:spacing w:val="76"/>
          <w:vertAlign w:val="baseline"/>
        </w:rPr>
        <w:t> </w:t>
      </w:r>
      <w:r>
        <w:rPr>
          <w:vertAlign w:val="baseline"/>
        </w:rPr>
        <w:t>Such a test assumes that,</w:t>
      </w:r>
      <w:r>
        <w:rPr>
          <w:spacing w:val="19"/>
          <w:vertAlign w:val="baseline"/>
        </w:rPr>
        <w:t> </w:t>
      </w:r>
      <w:r>
        <w:rPr>
          <w:vertAlign w:val="baseline"/>
        </w:rPr>
        <w:t>in a clean election,</w:t>
      </w:r>
      <w:r>
        <w:rPr>
          <w:spacing w:val="19"/>
          <w:vertAlign w:val="baseline"/>
        </w:rPr>
        <w:t> </w:t>
      </w:r>
      <w:r>
        <w:rPr>
          <w:vertAlign w:val="baseline"/>
        </w:rPr>
        <w:t>a party’s abso-lute vote-share (the party’s number of votes divided by the number of registered vot-ers) should increase consistently across precincts</w:t>
      </w:r>
      <w:r>
        <w:rPr>
          <w:spacing w:val="-1"/>
          <w:vertAlign w:val="baseline"/>
        </w:rPr>
        <w:t> </w:t>
      </w:r>
      <w:r>
        <w:rPr>
          <w:vertAlign w:val="baseline"/>
        </w:rPr>
        <w:t>within a country, as precinct turnout increases.</w:t>
      </w:r>
      <w:r>
        <w:rPr>
          <w:spacing w:val="40"/>
          <w:vertAlign w:val="baseline"/>
        </w:rPr>
        <w:t> </w:t>
      </w:r>
      <w:r>
        <w:rPr>
          <w:vertAlign w:val="baseline"/>
        </w:rPr>
        <w:t>This approach assumes homogeneous precincts across the country, an as-sumption which is bolstered by testing precincts within regions or through the use of relevant</w:t>
      </w:r>
      <w:r>
        <w:rPr>
          <w:spacing w:val="-11"/>
          <w:vertAlign w:val="baseline"/>
        </w:rPr>
        <w:t> </w:t>
      </w:r>
      <w:r>
        <w:rPr>
          <w:vertAlign w:val="baseline"/>
        </w:rPr>
        <w:t>socioeconomic</w:t>
      </w:r>
      <w:r>
        <w:rPr>
          <w:spacing w:val="-10"/>
          <w:vertAlign w:val="baseline"/>
        </w:rPr>
        <w:t> </w:t>
      </w:r>
      <w:r>
        <w:rPr>
          <w:vertAlign w:val="baseline"/>
        </w:rPr>
        <w:t>control</w:t>
      </w:r>
      <w:r>
        <w:rPr>
          <w:spacing w:val="-10"/>
          <w:vertAlign w:val="baseline"/>
        </w:rPr>
        <w:t> </w:t>
      </w:r>
      <w:r>
        <w:rPr>
          <w:vertAlign w:val="baseline"/>
        </w:rPr>
        <w:t>variables</w:t>
      </w:r>
      <w:r>
        <w:rPr>
          <w:spacing w:val="-10"/>
          <w:vertAlign w:val="baseline"/>
        </w:rPr>
        <w:t> </w:t>
      </w:r>
      <w:r>
        <w:rPr>
          <w:vertAlign w:val="baseline"/>
        </w:rPr>
        <w:t>to</w:t>
      </w:r>
      <w:r>
        <w:rPr>
          <w:spacing w:val="-10"/>
          <w:vertAlign w:val="baseline"/>
        </w:rPr>
        <w:t> </w:t>
      </w:r>
      <w:r>
        <w:rPr>
          <w:vertAlign w:val="baseline"/>
        </w:rPr>
        <w:t>weed</w:t>
      </w:r>
      <w:r>
        <w:rPr>
          <w:spacing w:val="-10"/>
          <w:vertAlign w:val="baseline"/>
        </w:rPr>
        <w:t> </w:t>
      </w:r>
      <w:r>
        <w:rPr>
          <w:vertAlign w:val="baseline"/>
        </w:rPr>
        <w:t>out</w:t>
      </w:r>
      <w:r>
        <w:rPr>
          <w:spacing w:val="-11"/>
          <w:vertAlign w:val="baseline"/>
        </w:rPr>
        <w:t> </w:t>
      </w:r>
      <w:r>
        <w:rPr>
          <w:vertAlign w:val="baseline"/>
        </w:rPr>
        <w:t>potentially</w:t>
      </w:r>
      <w:r>
        <w:rPr>
          <w:spacing w:val="-10"/>
          <w:vertAlign w:val="baseline"/>
        </w:rPr>
        <w:t> </w:t>
      </w:r>
      <w:r>
        <w:rPr>
          <w:vertAlign w:val="baseline"/>
        </w:rPr>
        <w:t>confounding</w:t>
      </w:r>
      <w:r>
        <w:rPr>
          <w:spacing w:val="-10"/>
          <w:vertAlign w:val="baseline"/>
        </w:rPr>
        <w:t> </w:t>
      </w:r>
      <w:r>
        <w:rPr>
          <w:vertAlign w:val="baseline"/>
        </w:rPr>
        <w:t>relation-ships (Deckert 2013).</w:t>
      </w:r>
      <w:r>
        <w:rPr>
          <w:spacing w:val="40"/>
          <w:vertAlign w:val="baseline"/>
        </w:rPr>
        <w:t> </w:t>
      </w:r>
      <w:r>
        <w:rPr>
          <w:vertAlign w:val="baseline"/>
        </w:rPr>
        <w:t>I employ both approaches here.</w:t>
      </w:r>
      <w:r>
        <w:rPr>
          <w:spacing w:val="40"/>
          <w:vertAlign w:val="baseline"/>
        </w:rPr>
        <w:t> </w:t>
      </w:r>
      <w:r>
        <w:rPr>
          <w:vertAlign w:val="baseline"/>
        </w:rPr>
        <w:t>Figures 5.1 and 5.2 show the distribution of coefficients for the major parties.</w:t>
      </w:r>
      <w:r>
        <w:rPr>
          <w:spacing w:val="40"/>
          <w:vertAlign w:val="baseline"/>
        </w:rPr>
        <w:t> </w:t>
      </w:r>
      <w:r>
        <w:rPr>
          <w:vertAlign w:val="baseline"/>
        </w:rPr>
        <w:t>Higher coefficients are more suspi-cious.</w:t>
      </w:r>
      <w:r>
        <w:rPr>
          <w:spacing w:val="33"/>
          <w:vertAlign w:val="baseline"/>
        </w:rPr>
        <w:t> </w:t>
      </w:r>
      <w:r>
        <w:rPr>
          <w:vertAlign w:val="baseline"/>
        </w:rPr>
        <w:t>While both party groups show some evidence of manipulation, there appear to be more large coefficients overall on the pro-Eastern side.</w:t>
      </w:r>
    </w:p>
    <w:p>
      <w:pPr>
        <w:pStyle w:val="BodyText"/>
        <w:spacing w:line="249" w:lineRule="auto" w:before="136"/>
        <w:ind w:left="337" w:right="2472"/>
        <w:jc w:val="both"/>
      </w:pPr>
      <w:r>
        <w:rPr/>
        <w:t>Second, election falsification is estimated by measuring the degree to which the ones-digit across a party’s vote totals deviate from the expected uniform distribution, by region</w:t>
      </w:r>
      <w:r>
        <w:rPr>
          <w:spacing w:val="-4"/>
        </w:rPr>
        <w:t> </w:t>
      </w:r>
      <w:r>
        <w:rPr/>
        <w:t>and</w:t>
      </w:r>
      <w:r>
        <w:rPr>
          <w:spacing w:val="-3"/>
        </w:rPr>
        <w:t> </w:t>
      </w:r>
      <w:r>
        <w:rPr/>
        <w:t>year. For</w:t>
      </w:r>
      <w:r>
        <w:rPr>
          <w:spacing w:val="-3"/>
        </w:rPr>
        <w:t> </w:t>
      </w:r>
      <w:r>
        <w:rPr/>
        <w:t>each</w:t>
      </w:r>
      <w:r>
        <w:rPr>
          <w:spacing w:val="-3"/>
        </w:rPr>
        <w:t> </w:t>
      </w:r>
      <w:r>
        <w:rPr/>
        <w:t>region</w:t>
      </w:r>
      <w:r>
        <w:rPr>
          <w:spacing w:val="-3"/>
        </w:rPr>
        <w:t> </w:t>
      </w:r>
      <w:r>
        <w:rPr/>
        <w:t>in</w:t>
      </w:r>
      <w:r>
        <w:rPr>
          <w:spacing w:val="-3"/>
        </w:rPr>
        <w:t> </w:t>
      </w:r>
      <w:r>
        <w:rPr/>
        <w:t>each</w:t>
      </w:r>
      <w:r>
        <w:rPr>
          <w:spacing w:val="-3"/>
        </w:rPr>
        <w:t> </w:t>
      </w:r>
      <w:r>
        <w:rPr/>
        <w:t>election,</w:t>
      </w:r>
      <w:r>
        <w:rPr>
          <w:spacing w:val="-3"/>
        </w:rPr>
        <w:t> </w:t>
      </w:r>
      <w:r>
        <w:rPr/>
        <w:t>I</w:t>
      </w:r>
      <w:r>
        <w:rPr>
          <w:spacing w:val="-3"/>
        </w:rPr>
        <w:t> </w:t>
      </w:r>
      <w:r>
        <w:rPr/>
        <w:t>calculate</w:t>
      </w:r>
      <w:r>
        <w:rPr>
          <w:spacing w:val="-3"/>
        </w:rPr>
        <w:t> </w:t>
      </w:r>
      <w:r>
        <w:rPr/>
        <w:t>a</w:t>
      </w:r>
      <w:r>
        <w:rPr>
          <w:spacing w:val="-4"/>
        </w:rPr>
        <w:t> </w:t>
      </w:r>
      <w:r>
        <w:rPr/>
        <w:t>G-statistic,</w:t>
      </w:r>
      <w:r>
        <w:rPr>
          <w:spacing w:val="-3"/>
        </w:rPr>
        <w:t> </w:t>
      </w:r>
      <w:r>
        <w:rPr/>
        <w:t>a</w:t>
      </w:r>
      <w:r>
        <w:rPr>
          <w:spacing w:val="-4"/>
        </w:rPr>
        <w:t> </w:t>
      </w:r>
      <w:r>
        <w:rPr/>
        <w:t>derivation of</w:t>
      </w:r>
      <w:r>
        <w:rPr>
          <w:spacing w:val="-7"/>
        </w:rPr>
        <w:t> </w:t>
      </w:r>
      <w:r>
        <w:rPr/>
        <w:t>a</w:t>
      </w:r>
      <w:r>
        <w:rPr>
          <w:spacing w:val="-8"/>
        </w:rPr>
        <w:t> </w:t>
      </w:r>
      <w:r>
        <w:rPr/>
        <w:t>log-likelihood</w:t>
      </w:r>
      <w:r>
        <w:rPr>
          <w:spacing w:val="-7"/>
        </w:rPr>
        <w:t> </w:t>
      </w:r>
      <w:r>
        <w:rPr/>
        <w:t>ratio</w:t>
      </w:r>
      <w:r>
        <w:rPr>
          <w:spacing w:val="-7"/>
        </w:rPr>
        <w:t> </w:t>
      </w:r>
      <w:r>
        <w:rPr/>
        <w:t>test</w:t>
      </w:r>
      <w:r>
        <w:rPr>
          <w:spacing w:val="-7"/>
        </w:rPr>
        <w:t> </w:t>
      </w:r>
      <w:r>
        <w:rPr/>
        <w:t>(Skovoroda</w:t>
      </w:r>
      <w:r>
        <w:rPr>
          <w:spacing w:val="-8"/>
        </w:rPr>
        <w:t> </w:t>
      </w:r>
      <w:r>
        <w:rPr/>
        <w:t>&amp;</w:t>
      </w:r>
      <w:r>
        <w:rPr>
          <w:spacing w:val="-7"/>
        </w:rPr>
        <w:t> </w:t>
      </w:r>
      <w:r>
        <w:rPr/>
        <w:t>Lankina</w:t>
      </w:r>
      <w:r>
        <w:rPr>
          <w:spacing w:val="-7"/>
        </w:rPr>
        <w:t> </w:t>
      </w:r>
      <w:r>
        <w:rPr/>
        <w:t>2017).</w:t>
      </w:r>
      <w:r>
        <w:rPr>
          <w:spacing w:val="11"/>
        </w:rPr>
        <w:t> </w:t>
      </w:r>
      <w:r>
        <w:rPr/>
        <w:t>Whereas</w:t>
      </w:r>
      <w:r>
        <w:rPr>
          <w:spacing w:val="-7"/>
        </w:rPr>
        <w:t> </w:t>
      </w:r>
      <w:r>
        <w:rPr/>
        <w:t>the</w:t>
      </w:r>
      <w:r>
        <w:rPr>
          <w:spacing w:val="-7"/>
        </w:rPr>
        <w:t> </w:t>
      </w:r>
      <w:r>
        <w:rPr/>
        <w:t>analysis</w:t>
      </w:r>
      <w:r>
        <w:rPr>
          <w:spacing w:val="-7"/>
        </w:rPr>
        <w:t> </w:t>
      </w:r>
      <w:r>
        <w:rPr/>
        <w:t>of</w:t>
      </w:r>
      <w:r>
        <w:rPr>
          <w:spacing w:val="-7"/>
        </w:rPr>
        <w:t> </w:t>
      </w:r>
      <w:r>
        <w:rPr/>
        <w:t>the </w:t>
      </w:r>
      <w:r>
        <w:rPr>
          <w:spacing w:val="-2"/>
        </w:rPr>
        <w:t>Russian</w:t>
      </w:r>
      <w:r>
        <w:rPr>
          <w:spacing w:val="-6"/>
        </w:rPr>
        <w:t> </w:t>
      </w:r>
      <w:r>
        <w:rPr>
          <w:spacing w:val="-2"/>
        </w:rPr>
        <w:t>case</w:t>
      </w:r>
      <w:r>
        <w:rPr>
          <w:spacing w:val="-5"/>
        </w:rPr>
        <w:t> </w:t>
      </w:r>
      <w:r>
        <w:rPr>
          <w:spacing w:val="-2"/>
        </w:rPr>
        <w:t>presented</w:t>
      </w:r>
      <w:r>
        <w:rPr>
          <w:spacing w:val="-4"/>
        </w:rPr>
        <w:t> </w:t>
      </w:r>
      <w:r>
        <w:rPr>
          <w:spacing w:val="-2"/>
        </w:rPr>
        <w:t>in</w:t>
      </w:r>
      <w:r>
        <w:rPr>
          <w:spacing w:val="-6"/>
        </w:rPr>
        <w:t> </w:t>
      </w:r>
      <w:r>
        <w:rPr>
          <w:spacing w:val="-2"/>
        </w:rPr>
        <w:t>Chapter</w:t>
      </w:r>
      <w:r>
        <w:rPr>
          <w:spacing w:val="-4"/>
        </w:rPr>
        <w:t> </w:t>
      </w:r>
      <w:r>
        <w:rPr>
          <w:spacing w:val="-2"/>
        </w:rPr>
        <w:t>4</w:t>
      </w:r>
      <w:r>
        <w:rPr>
          <w:spacing w:val="-5"/>
        </w:rPr>
        <w:t> </w:t>
      </w:r>
      <w:r>
        <w:rPr>
          <w:spacing w:val="-2"/>
        </w:rPr>
        <w:t>used</w:t>
      </w:r>
      <w:r>
        <w:rPr>
          <w:spacing w:val="-4"/>
        </w:rPr>
        <w:t> </w:t>
      </w:r>
      <w:r>
        <w:rPr>
          <w:spacing w:val="-2"/>
        </w:rPr>
        <w:t>a</w:t>
      </w:r>
      <w:r>
        <w:rPr>
          <w:spacing w:val="-5"/>
        </w:rPr>
        <w:t> </w:t>
      </w:r>
      <w:r>
        <w:rPr>
          <w:spacing w:val="-2"/>
        </w:rPr>
        <w:t>stricter</w:t>
      </w:r>
      <w:r>
        <w:rPr>
          <w:spacing w:val="-5"/>
        </w:rPr>
        <w:t> </w:t>
      </w:r>
      <w:r>
        <w:rPr>
          <w:spacing w:val="-2"/>
        </w:rPr>
        <w:t>measure—deviance</w:t>
      </w:r>
      <w:r>
        <w:rPr>
          <w:spacing w:val="-5"/>
        </w:rPr>
        <w:t> </w:t>
      </w:r>
      <w:r>
        <w:rPr>
          <w:spacing w:val="-2"/>
        </w:rPr>
        <w:t>in</w:t>
      </w:r>
      <w:r>
        <w:rPr>
          <w:spacing w:val="-4"/>
        </w:rPr>
        <w:t> </w:t>
      </w:r>
      <w:r>
        <w:rPr>
          <w:spacing w:val="-2"/>
        </w:rPr>
        <w:t>last-digit</w:t>
      </w:r>
      <w:r>
        <w:rPr>
          <w:spacing w:val="-5"/>
        </w:rPr>
        <w:t> </w:t>
      </w:r>
      <w:r>
        <w:rPr>
          <w:spacing w:val="-4"/>
        </w:rPr>
        <w:t>zero</w:t>
      </w:r>
    </w:p>
    <w:p>
      <w:pPr>
        <w:pStyle w:val="BodyText"/>
        <w:spacing w:before="8"/>
        <w:rPr>
          <w:sz w:val="10"/>
        </w:rPr>
      </w:pPr>
      <w:r>
        <w:rPr>
          <w:sz w:val="10"/>
        </w:rPr>
        <mc:AlternateContent>
          <mc:Choice Requires="wps">
            <w:drawing>
              <wp:anchor distT="0" distB="0" distL="0" distR="0" allowOverlap="1" layoutInCell="1" locked="0" behindDoc="1" simplePos="0" relativeHeight="487612416">
                <wp:simplePos x="0" y="0"/>
                <wp:positionH relativeFrom="page">
                  <wp:posOffset>1357236</wp:posOffset>
                </wp:positionH>
                <wp:positionV relativeFrom="paragraph">
                  <wp:posOffset>93675</wp:posOffset>
                </wp:positionV>
                <wp:extent cx="1746250" cy="1270"/>
                <wp:effectExtent l="0" t="0" r="0" b="0"/>
                <wp:wrapTopAndBottom/>
                <wp:docPr id="205" name="Graphic 205"/>
                <wp:cNvGraphicFramePr>
                  <a:graphicFrameLocks/>
                </wp:cNvGraphicFramePr>
                <a:graphic>
                  <a:graphicData uri="http://schemas.microsoft.com/office/word/2010/wordprocessingShape">
                    <wps:wsp>
                      <wps:cNvPr id="205" name="Graphic 205"/>
                      <wps:cNvSpPr/>
                      <wps:spPr>
                        <a:xfrm>
                          <a:off x="0" y="0"/>
                          <a:ext cx="1746250" cy="1270"/>
                        </a:xfrm>
                        <a:custGeom>
                          <a:avLst/>
                          <a:gdLst/>
                          <a:ahLst/>
                          <a:cxnLst/>
                          <a:rect l="l" t="t" r="r" b="b"/>
                          <a:pathLst>
                            <a:path w="1746250" h="0">
                              <a:moveTo>
                                <a:pt x="0" y="0"/>
                              </a:moveTo>
                              <a:lnTo>
                                <a:pt x="174603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6.869003pt;margin-top:7.376035pt;width:137.5pt;height:.1pt;mso-position-horizontal-relative:page;mso-position-vertical-relative:paragraph;z-index:-15704064;mso-wrap-distance-left:0;mso-wrap-distance-right:0" id="docshape192" coordorigin="2137,148" coordsize="2750,0" path="m2137,148l4887,148e" filled="false" stroked="true" strokeweight=".3985pt" strokecolor="#000000">
                <v:path arrowok="t"/>
                <v:stroke dashstyle="solid"/>
                <w10:wrap type="topAndBottom"/>
              </v:shape>
            </w:pict>
          </mc:Fallback>
        </mc:AlternateContent>
      </w:r>
    </w:p>
    <w:p>
      <w:pPr>
        <w:spacing w:line="247" w:lineRule="auto" w:before="20"/>
        <w:ind w:left="337" w:right="2436" w:firstLine="217"/>
        <w:jc w:val="left"/>
        <w:rPr>
          <w:sz w:val="16"/>
        </w:rPr>
      </w:pPr>
      <w:r>
        <w:rPr>
          <w:spacing w:val="-2"/>
          <w:position w:val="6"/>
          <w:sz w:val="12"/>
        </w:rPr>
        <w:t>3</w:t>
      </w:r>
      <w:r>
        <w:rPr>
          <w:spacing w:val="-2"/>
          <w:sz w:val="16"/>
        </w:rPr>
        <w:t>This allows for the turnout coefficient</w:t>
      </w:r>
      <w:r>
        <w:rPr>
          <w:spacing w:val="-3"/>
          <w:sz w:val="16"/>
        </w:rPr>
        <w:t> </w:t>
      </w:r>
      <w:r>
        <w:rPr>
          <w:spacing w:val="-2"/>
          <w:sz w:val="16"/>
        </w:rPr>
        <w:t>to vary freely by region, an accounts for varying ‘baseline’ support</w:t>
      </w:r>
      <w:r>
        <w:rPr>
          <w:spacing w:val="40"/>
          <w:sz w:val="16"/>
        </w:rPr>
        <w:t> </w:t>
      </w:r>
      <w:r>
        <w:rPr>
          <w:sz w:val="16"/>
        </w:rPr>
        <w:t>for each party in the region.</w:t>
      </w:r>
    </w:p>
    <w:p>
      <w:pPr>
        <w:spacing w:after="0" w:line="247" w:lineRule="auto"/>
        <w:jc w:val="left"/>
        <w:rPr>
          <w:sz w:val="16"/>
        </w:rPr>
        <w:sectPr>
          <w:pgSz w:w="12240" w:h="15840"/>
          <w:pgMar w:header="1940" w:footer="0" w:top="2160" w:bottom="280" w:left="1800" w:right="720"/>
        </w:sectPr>
      </w:pPr>
    </w:p>
    <w:p>
      <w:pPr>
        <w:pStyle w:val="BodyText"/>
        <w:spacing w:before="99"/>
      </w:pPr>
    </w:p>
    <w:p>
      <w:pPr>
        <w:pStyle w:val="BodyText"/>
        <w:spacing w:line="249" w:lineRule="auto"/>
        <w:ind w:left="1406" w:right="1396" w:firstLine="7"/>
        <w:jc w:val="both"/>
      </w:pPr>
      <w:r>
        <w:rPr/>
        <w:t>only—the analysis of Ukraine uses deviance across all digits.</w:t>
      </w:r>
      <w:r>
        <w:rPr>
          <w:spacing w:val="21"/>
        </w:rPr>
        <w:t> </w:t>
      </w:r>
      <w:r>
        <w:rPr/>
        <w:t>This is a more sensitive measure,</w:t>
      </w:r>
      <w:r>
        <w:rPr>
          <w:spacing w:val="-5"/>
        </w:rPr>
        <w:t> </w:t>
      </w:r>
      <w:r>
        <w:rPr/>
        <w:t>intended</w:t>
      </w:r>
      <w:r>
        <w:rPr>
          <w:spacing w:val="-5"/>
        </w:rPr>
        <w:t> </w:t>
      </w:r>
      <w:r>
        <w:rPr/>
        <w:t>to</w:t>
      </w:r>
      <w:r>
        <w:rPr>
          <w:spacing w:val="-5"/>
        </w:rPr>
        <w:t> </w:t>
      </w:r>
      <w:r>
        <w:rPr/>
        <w:t>pose</w:t>
      </w:r>
      <w:r>
        <w:rPr>
          <w:spacing w:val="-5"/>
        </w:rPr>
        <w:t> </w:t>
      </w:r>
      <w:r>
        <w:rPr/>
        <w:t>a</w:t>
      </w:r>
      <w:r>
        <w:rPr>
          <w:spacing w:val="-5"/>
        </w:rPr>
        <w:t> </w:t>
      </w:r>
      <w:r>
        <w:rPr/>
        <w:t>tougher</w:t>
      </w:r>
      <w:r>
        <w:rPr>
          <w:spacing w:val="-5"/>
        </w:rPr>
        <w:t> </w:t>
      </w:r>
      <w:r>
        <w:rPr/>
        <w:t>test</w:t>
      </w:r>
      <w:r>
        <w:rPr>
          <w:spacing w:val="-5"/>
        </w:rPr>
        <w:t> </w:t>
      </w:r>
      <w:r>
        <w:rPr/>
        <w:t>of</w:t>
      </w:r>
      <w:r>
        <w:rPr>
          <w:spacing w:val="-5"/>
        </w:rPr>
        <w:t> </w:t>
      </w:r>
      <w:r>
        <w:rPr/>
        <w:t>the</w:t>
      </w:r>
      <w:r>
        <w:rPr>
          <w:spacing w:val="-5"/>
        </w:rPr>
        <w:t> </w:t>
      </w:r>
      <w:r>
        <w:rPr/>
        <w:t>implication</w:t>
      </w:r>
      <w:r>
        <w:rPr>
          <w:spacing w:val="-5"/>
        </w:rPr>
        <w:t> </w:t>
      </w:r>
      <w:r>
        <w:rPr/>
        <w:t>that</w:t>
      </w:r>
      <w:r>
        <w:rPr>
          <w:spacing w:val="-5"/>
        </w:rPr>
        <w:t> </w:t>
      </w:r>
      <w:r>
        <w:rPr/>
        <w:t>falsification</w:t>
      </w:r>
      <w:r>
        <w:rPr>
          <w:spacing w:val="-5"/>
        </w:rPr>
        <w:t> </w:t>
      </w:r>
      <w:r>
        <w:rPr/>
        <w:t>in</w:t>
      </w:r>
      <w:r>
        <w:rPr>
          <w:spacing w:val="-5"/>
        </w:rPr>
        <w:t> </w:t>
      </w:r>
      <w:r>
        <w:rPr/>
        <w:t>Ukraine will</w:t>
      </w:r>
      <w:r>
        <w:rPr>
          <w:spacing w:val="-1"/>
        </w:rPr>
        <w:t> </w:t>
      </w:r>
      <w:r>
        <w:rPr/>
        <w:t>be</w:t>
      </w:r>
      <w:r>
        <w:rPr>
          <w:spacing w:val="-1"/>
        </w:rPr>
        <w:t> </w:t>
      </w:r>
      <w:r>
        <w:rPr/>
        <w:t>rare</w:t>
      </w:r>
      <w:r>
        <w:rPr>
          <w:spacing w:val="-1"/>
        </w:rPr>
        <w:t> </w:t>
      </w:r>
      <w:r>
        <w:rPr/>
        <w:t>and</w:t>
      </w:r>
      <w:r>
        <w:rPr>
          <w:spacing w:val="-1"/>
        </w:rPr>
        <w:t> </w:t>
      </w:r>
      <w:r>
        <w:rPr/>
        <w:t>non-systematic.</w:t>
      </w:r>
      <w:r>
        <w:rPr>
          <w:spacing w:val="24"/>
        </w:rPr>
        <w:t> </w:t>
      </w:r>
      <w:r>
        <w:rPr/>
        <w:t>Because</w:t>
      </w:r>
      <w:r>
        <w:rPr>
          <w:spacing w:val="-1"/>
        </w:rPr>
        <w:t> </w:t>
      </w:r>
      <w:r>
        <w:rPr/>
        <w:t>a</w:t>
      </w:r>
      <w:r>
        <w:rPr>
          <w:spacing w:val="-1"/>
        </w:rPr>
        <w:t> </w:t>
      </w:r>
      <w:r>
        <w:rPr/>
        <w:t>large</w:t>
      </w:r>
      <w:r>
        <w:rPr>
          <w:spacing w:val="-1"/>
        </w:rPr>
        <w:t> </w:t>
      </w:r>
      <w:r>
        <w:rPr/>
        <w:t>number</w:t>
      </w:r>
      <w:r>
        <w:rPr>
          <w:spacing w:val="-1"/>
        </w:rPr>
        <w:t> </w:t>
      </w:r>
      <w:r>
        <w:rPr/>
        <w:t>of</w:t>
      </w:r>
      <w:r>
        <w:rPr>
          <w:spacing w:val="-1"/>
        </w:rPr>
        <w:t> </w:t>
      </w:r>
      <w:r>
        <w:rPr/>
        <w:t>single-</w:t>
      </w:r>
      <w:r>
        <w:rPr>
          <w:spacing w:val="-1"/>
        </w:rPr>
        <w:t> </w:t>
      </w:r>
      <w:r>
        <w:rPr/>
        <w:t>or</w:t>
      </w:r>
      <w:r>
        <w:rPr>
          <w:spacing w:val="-1"/>
        </w:rPr>
        <w:t> </w:t>
      </w:r>
      <w:r>
        <w:rPr/>
        <w:t>double-digit</w:t>
      </w:r>
      <w:r>
        <w:rPr>
          <w:spacing w:val="-1"/>
        </w:rPr>
        <w:t> </w:t>
      </w:r>
      <w:r>
        <w:rPr/>
        <w:t>re-sults</w:t>
      </w:r>
      <w:r>
        <w:rPr>
          <w:spacing w:val="-8"/>
        </w:rPr>
        <w:t> </w:t>
      </w:r>
      <w:r>
        <w:rPr/>
        <w:t>for</w:t>
      </w:r>
      <w:r>
        <w:rPr>
          <w:spacing w:val="-8"/>
        </w:rPr>
        <w:t> </w:t>
      </w:r>
      <w:r>
        <w:rPr/>
        <w:t>a</w:t>
      </w:r>
      <w:r>
        <w:rPr>
          <w:spacing w:val="-8"/>
        </w:rPr>
        <w:t> </w:t>
      </w:r>
      <w:r>
        <w:rPr/>
        <w:t>party</w:t>
      </w:r>
      <w:r>
        <w:rPr>
          <w:spacing w:val="-8"/>
        </w:rPr>
        <w:t> </w:t>
      </w:r>
      <w:r>
        <w:rPr/>
        <w:t>can</w:t>
      </w:r>
      <w:r>
        <w:rPr>
          <w:spacing w:val="-8"/>
        </w:rPr>
        <w:t> </w:t>
      </w:r>
      <w:r>
        <w:rPr/>
        <w:t>mechanically</w:t>
      </w:r>
      <w:r>
        <w:rPr>
          <w:spacing w:val="-8"/>
        </w:rPr>
        <w:t> </w:t>
      </w:r>
      <w:r>
        <w:rPr/>
        <w:t>produce</w:t>
      </w:r>
      <w:r>
        <w:rPr>
          <w:spacing w:val="-8"/>
        </w:rPr>
        <w:t> </w:t>
      </w:r>
      <w:r>
        <w:rPr/>
        <w:t>larger</w:t>
      </w:r>
      <w:r>
        <w:rPr>
          <w:spacing w:val="-8"/>
        </w:rPr>
        <w:t> </w:t>
      </w:r>
      <w:r>
        <w:rPr/>
        <w:t>deviations</w:t>
      </w:r>
      <w:r>
        <w:rPr>
          <w:spacing w:val="-8"/>
        </w:rPr>
        <w:t> </w:t>
      </w:r>
      <w:r>
        <w:rPr/>
        <w:t>from</w:t>
      </w:r>
      <w:r>
        <w:rPr>
          <w:spacing w:val="-8"/>
        </w:rPr>
        <w:t> </w:t>
      </w:r>
      <w:r>
        <w:rPr/>
        <w:t>the</w:t>
      </w:r>
      <w:r>
        <w:rPr>
          <w:spacing w:val="-8"/>
        </w:rPr>
        <w:t> </w:t>
      </w:r>
      <w:r>
        <w:rPr/>
        <w:t>expected</w:t>
      </w:r>
      <w:r>
        <w:rPr>
          <w:spacing w:val="-8"/>
        </w:rPr>
        <w:t> </w:t>
      </w:r>
      <w:r>
        <w:rPr/>
        <w:t>uniform distribution of last digits, for each party I exclude such precincts from the estimation.</w:t>
      </w: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spacing w:before="77"/>
        <w:rPr>
          <w:sz w:val="10"/>
        </w:rPr>
      </w:pPr>
    </w:p>
    <w:p>
      <w:pPr>
        <w:spacing w:before="0"/>
        <w:ind w:left="1631" w:right="0" w:firstLine="0"/>
        <w:jc w:val="left"/>
        <w:rPr>
          <w:rFonts w:ascii="Arial"/>
          <w:sz w:val="10"/>
        </w:rPr>
      </w:pPr>
      <w:r>
        <w:rPr>
          <w:rFonts w:ascii="Arial"/>
          <w:sz w:val="10"/>
        </w:rPr>
        <mc:AlternateContent>
          <mc:Choice Requires="wps">
            <w:drawing>
              <wp:anchor distT="0" distB="0" distL="0" distR="0" allowOverlap="1" layoutInCell="1" locked="0" behindDoc="0" simplePos="0" relativeHeight="15753728">
                <wp:simplePos x="0" y="0"/>
                <wp:positionH relativeFrom="page">
                  <wp:posOffset>2269850</wp:posOffset>
                </wp:positionH>
                <wp:positionV relativeFrom="paragraph">
                  <wp:posOffset>-294267</wp:posOffset>
                </wp:positionV>
                <wp:extent cx="3226435" cy="2163445"/>
                <wp:effectExtent l="0" t="0" r="0" b="0"/>
                <wp:wrapNone/>
                <wp:docPr id="206" name="Group 206"/>
                <wp:cNvGraphicFramePr>
                  <a:graphicFrameLocks/>
                </wp:cNvGraphicFramePr>
                <a:graphic>
                  <a:graphicData uri="http://schemas.microsoft.com/office/word/2010/wordprocessingGroup">
                    <wpg:wgp>
                      <wpg:cNvPr id="206" name="Group 206"/>
                      <wpg:cNvGrpSpPr/>
                      <wpg:grpSpPr>
                        <a:xfrm>
                          <a:off x="0" y="0"/>
                          <a:ext cx="3226435" cy="2163445"/>
                          <a:chExt cx="3226435" cy="2163445"/>
                        </a:xfrm>
                      </wpg:grpSpPr>
                      <wps:wsp>
                        <wps:cNvPr id="207" name="Graphic 207"/>
                        <wps:cNvSpPr/>
                        <wps:spPr>
                          <a:xfrm>
                            <a:off x="20445" y="3992"/>
                            <a:ext cx="3201670" cy="2138680"/>
                          </a:xfrm>
                          <a:custGeom>
                            <a:avLst/>
                            <a:gdLst/>
                            <a:ahLst/>
                            <a:cxnLst/>
                            <a:rect l="l" t="t" r="r" b="b"/>
                            <a:pathLst>
                              <a:path w="3201670" h="2138680">
                                <a:moveTo>
                                  <a:pt x="0" y="1755453"/>
                                </a:moveTo>
                                <a:lnTo>
                                  <a:pt x="3201392" y="1755453"/>
                                </a:lnTo>
                              </a:path>
                              <a:path w="3201670" h="2138680">
                                <a:moveTo>
                                  <a:pt x="0" y="1183658"/>
                                </a:moveTo>
                                <a:lnTo>
                                  <a:pt x="3201392" y="1183658"/>
                                </a:lnTo>
                              </a:path>
                              <a:path w="3201670" h="2138680">
                                <a:moveTo>
                                  <a:pt x="0" y="611864"/>
                                </a:moveTo>
                                <a:lnTo>
                                  <a:pt x="3201392" y="611864"/>
                                </a:lnTo>
                              </a:path>
                              <a:path w="3201670" h="2138680">
                                <a:moveTo>
                                  <a:pt x="0" y="39995"/>
                                </a:moveTo>
                                <a:lnTo>
                                  <a:pt x="3201392" y="39995"/>
                                </a:lnTo>
                              </a:path>
                              <a:path w="3201670" h="2138680">
                                <a:moveTo>
                                  <a:pt x="599029" y="2138614"/>
                                </a:moveTo>
                                <a:lnTo>
                                  <a:pt x="599029" y="0"/>
                                </a:lnTo>
                              </a:path>
                              <a:path w="3201670" h="2138680">
                                <a:moveTo>
                                  <a:pt x="1543986" y="2138614"/>
                                </a:moveTo>
                                <a:lnTo>
                                  <a:pt x="1543986" y="0"/>
                                </a:lnTo>
                              </a:path>
                              <a:path w="3201670" h="2138680">
                                <a:moveTo>
                                  <a:pt x="2488943" y="2138614"/>
                                </a:moveTo>
                                <a:lnTo>
                                  <a:pt x="2488943" y="0"/>
                                </a:lnTo>
                              </a:path>
                            </a:pathLst>
                          </a:custGeom>
                          <a:ln w="3954">
                            <a:solidFill>
                              <a:srgbClr val="EBEBEB"/>
                            </a:solidFill>
                            <a:prstDash val="solid"/>
                          </a:ln>
                        </wps:spPr>
                        <wps:bodyPr wrap="square" lIns="0" tIns="0" rIns="0" bIns="0" rtlCol="0">
                          <a:prstTxWarp prst="textNoShape">
                            <a:avLst/>
                          </a:prstTxWarp>
                          <a:noAutofit/>
                        </wps:bodyPr>
                      </wps:wsp>
                      <wps:wsp>
                        <wps:cNvPr id="208" name="Graphic 208"/>
                        <wps:cNvSpPr/>
                        <wps:spPr>
                          <a:xfrm>
                            <a:off x="20445" y="3992"/>
                            <a:ext cx="3201670" cy="2138680"/>
                          </a:xfrm>
                          <a:custGeom>
                            <a:avLst/>
                            <a:gdLst/>
                            <a:ahLst/>
                            <a:cxnLst/>
                            <a:rect l="l" t="t" r="r" b="b"/>
                            <a:pathLst>
                              <a:path w="3201670" h="2138680">
                                <a:moveTo>
                                  <a:pt x="0" y="2041387"/>
                                </a:moveTo>
                                <a:lnTo>
                                  <a:pt x="3201392" y="2041387"/>
                                </a:lnTo>
                              </a:path>
                              <a:path w="3201670" h="2138680">
                                <a:moveTo>
                                  <a:pt x="0" y="1469593"/>
                                </a:moveTo>
                                <a:lnTo>
                                  <a:pt x="3201392" y="1469593"/>
                                </a:lnTo>
                              </a:path>
                              <a:path w="3201670" h="2138680">
                                <a:moveTo>
                                  <a:pt x="0" y="897724"/>
                                </a:moveTo>
                                <a:lnTo>
                                  <a:pt x="3201392" y="897724"/>
                                </a:lnTo>
                              </a:path>
                              <a:path w="3201670" h="2138680">
                                <a:moveTo>
                                  <a:pt x="0" y="325929"/>
                                </a:moveTo>
                                <a:lnTo>
                                  <a:pt x="3201392" y="325929"/>
                                </a:lnTo>
                              </a:path>
                              <a:path w="3201670" h="2138680">
                                <a:moveTo>
                                  <a:pt x="126626" y="2138614"/>
                                </a:moveTo>
                                <a:lnTo>
                                  <a:pt x="126626" y="0"/>
                                </a:lnTo>
                              </a:path>
                              <a:path w="3201670" h="2138680">
                                <a:moveTo>
                                  <a:pt x="1071508" y="2138614"/>
                                </a:moveTo>
                                <a:lnTo>
                                  <a:pt x="1071508" y="0"/>
                                </a:lnTo>
                              </a:path>
                              <a:path w="3201670" h="2138680">
                                <a:moveTo>
                                  <a:pt x="2016465" y="2138614"/>
                                </a:moveTo>
                                <a:lnTo>
                                  <a:pt x="2016465" y="0"/>
                                </a:lnTo>
                              </a:path>
                              <a:path w="3201670" h="2138680">
                                <a:moveTo>
                                  <a:pt x="2961347" y="2138614"/>
                                </a:moveTo>
                                <a:lnTo>
                                  <a:pt x="2961347" y="0"/>
                                </a:lnTo>
                              </a:path>
                            </a:pathLst>
                          </a:custGeom>
                          <a:ln w="7984">
                            <a:solidFill>
                              <a:srgbClr val="EBEBEB"/>
                            </a:solidFill>
                            <a:prstDash val="solid"/>
                          </a:ln>
                        </wps:spPr>
                        <wps:bodyPr wrap="square" lIns="0" tIns="0" rIns="0" bIns="0" rtlCol="0">
                          <a:prstTxWarp prst="textNoShape">
                            <a:avLst/>
                          </a:prstTxWarp>
                          <a:noAutofit/>
                        </wps:bodyPr>
                      </wps:wsp>
                      <wps:wsp>
                        <wps:cNvPr id="209" name="Graphic 209"/>
                        <wps:cNvSpPr/>
                        <wps:spPr>
                          <a:xfrm>
                            <a:off x="165946" y="101227"/>
                            <a:ext cx="2646045" cy="1944370"/>
                          </a:xfrm>
                          <a:custGeom>
                            <a:avLst/>
                            <a:gdLst/>
                            <a:ahLst/>
                            <a:cxnLst/>
                            <a:rect l="l" t="t" r="r" b="b"/>
                            <a:pathLst>
                              <a:path w="2646045" h="1944370">
                                <a:moveTo>
                                  <a:pt x="37833" y="1829765"/>
                                </a:moveTo>
                                <a:lnTo>
                                  <a:pt x="0" y="1829765"/>
                                </a:lnTo>
                                <a:lnTo>
                                  <a:pt x="0" y="1944154"/>
                                </a:lnTo>
                                <a:lnTo>
                                  <a:pt x="37757" y="1944154"/>
                                </a:lnTo>
                                <a:lnTo>
                                  <a:pt x="37833" y="1829765"/>
                                </a:lnTo>
                                <a:close/>
                              </a:path>
                              <a:path w="2646045" h="1944370">
                                <a:moveTo>
                                  <a:pt x="491350" y="1829765"/>
                                </a:moveTo>
                                <a:lnTo>
                                  <a:pt x="453517" y="1829765"/>
                                </a:lnTo>
                                <a:lnTo>
                                  <a:pt x="453517" y="1944154"/>
                                </a:lnTo>
                                <a:lnTo>
                                  <a:pt x="491350" y="1944154"/>
                                </a:lnTo>
                                <a:lnTo>
                                  <a:pt x="491350" y="1829765"/>
                                </a:lnTo>
                                <a:close/>
                              </a:path>
                              <a:path w="2646045" h="1944370">
                                <a:moveTo>
                                  <a:pt x="680364" y="1715452"/>
                                </a:moveTo>
                                <a:lnTo>
                                  <a:pt x="642531" y="1715452"/>
                                </a:lnTo>
                                <a:lnTo>
                                  <a:pt x="642531" y="1829765"/>
                                </a:lnTo>
                                <a:lnTo>
                                  <a:pt x="604774" y="1829765"/>
                                </a:lnTo>
                                <a:lnTo>
                                  <a:pt x="604774" y="1715452"/>
                                </a:lnTo>
                                <a:lnTo>
                                  <a:pt x="566940" y="1715452"/>
                                </a:lnTo>
                                <a:lnTo>
                                  <a:pt x="566940" y="1944154"/>
                                </a:lnTo>
                                <a:lnTo>
                                  <a:pt x="604774" y="1944154"/>
                                </a:lnTo>
                                <a:lnTo>
                                  <a:pt x="642531" y="1944154"/>
                                </a:lnTo>
                                <a:lnTo>
                                  <a:pt x="680364" y="1944154"/>
                                </a:lnTo>
                                <a:lnTo>
                                  <a:pt x="680364" y="1715452"/>
                                </a:lnTo>
                                <a:close/>
                              </a:path>
                              <a:path w="2646045" h="1944370">
                                <a:moveTo>
                                  <a:pt x="1171714" y="686181"/>
                                </a:moveTo>
                                <a:lnTo>
                                  <a:pt x="1133881" y="686181"/>
                                </a:lnTo>
                                <a:lnTo>
                                  <a:pt x="1133881" y="1257973"/>
                                </a:lnTo>
                                <a:lnTo>
                                  <a:pt x="1096124" y="1257973"/>
                                </a:lnTo>
                                <a:lnTo>
                                  <a:pt x="1096124" y="914882"/>
                                </a:lnTo>
                                <a:lnTo>
                                  <a:pt x="1058367" y="914882"/>
                                </a:lnTo>
                                <a:lnTo>
                                  <a:pt x="1058367" y="800493"/>
                                </a:lnTo>
                                <a:lnTo>
                                  <a:pt x="1020546" y="800493"/>
                                </a:lnTo>
                                <a:lnTo>
                                  <a:pt x="1020546" y="457403"/>
                                </a:lnTo>
                                <a:lnTo>
                                  <a:pt x="982789" y="457403"/>
                                </a:lnTo>
                                <a:lnTo>
                                  <a:pt x="982789" y="0"/>
                                </a:lnTo>
                                <a:lnTo>
                                  <a:pt x="944956" y="0"/>
                                </a:lnTo>
                                <a:lnTo>
                                  <a:pt x="944956" y="800493"/>
                                </a:lnTo>
                                <a:lnTo>
                                  <a:pt x="907122" y="800493"/>
                                </a:lnTo>
                                <a:lnTo>
                                  <a:pt x="907122" y="571792"/>
                                </a:lnTo>
                                <a:lnTo>
                                  <a:pt x="869289" y="571792"/>
                                </a:lnTo>
                                <a:lnTo>
                                  <a:pt x="869289" y="1372362"/>
                                </a:lnTo>
                                <a:lnTo>
                                  <a:pt x="831532" y="1372362"/>
                                </a:lnTo>
                                <a:lnTo>
                                  <a:pt x="831532" y="1486674"/>
                                </a:lnTo>
                                <a:lnTo>
                                  <a:pt x="793699" y="1486674"/>
                                </a:lnTo>
                                <a:lnTo>
                                  <a:pt x="793699" y="1829765"/>
                                </a:lnTo>
                                <a:lnTo>
                                  <a:pt x="755942" y="1829765"/>
                                </a:lnTo>
                                <a:lnTo>
                                  <a:pt x="718121" y="1829765"/>
                                </a:lnTo>
                                <a:lnTo>
                                  <a:pt x="718121" y="1944154"/>
                                </a:lnTo>
                                <a:lnTo>
                                  <a:pt x="1171714" y="1944154"/>
                                </a:lnTo>
                                <a:lnTo>
                                  <a:pt x="1171714" y="686181"/>
                                </a:lnTo>
                                <a:close/>
                              </a:path>
                              <a:path w="2646045" h="1944370">
                                <a:moveTo>
                                  <a:pt x="2192261" y="1372362"/>
                                </a:moveTo>
                                <a:lnTo>
                                  <a:pt x="2154428" y="1372362"/>
                                </a:lnTo>
                                <a:lnTo>
                                  <a:pt x="2154428" y="1486674"/>
                                </a:lnTo>
                                <a:lnTo>
                                  <a:pt x="2116671" y="1486674"/>
                                </a:lnTo>
                                <a:lnTo>
                                  <a:pt x="2116671" y="1372362"/>
                                </a:lnTo>
                                <a:lnTo>
                                  <a:pt x="2078837" y="1372362"/>
                                </a:lnTo>
                                <a:lnTo>
                                  <a:pt x="2078837" y="1143584"/>
                                </a:lnTo>
                                <a:lnTo>
                                  <a:pt x="2041017" y="1143584"/>
                                </a:lnTo>
                                <a:lnTo>
                                  <a:pt x="2041017" y="1601063"/>
                                </a:lnTo>
                                <a:lnTo>
                                  <a:pt x="2003259" y="1601063"/>
                                </a:lnTo>
                                <a:lnTo>
                                  <a:pt x="2003259" y="1486674"/>
                                </a:lnTo>
                                <a:lnTo>
                                  <a:pt x="1965502" y="1486674"/>
                                </a:lnTo>
                                <a:lnTo>
                                  <a:pt x="1965502" y="1257973"/>
                                </a:lnTo>
                                <a:lnTo>
                                  <a:pt x="1927669" y="1257973"/>
                                </a:lnTo>
                                <a:lnTo>
                                  <a:pt x="1927669" y="1601063"/>
                                </a:lnTo>
                                <a:lnTo>
                                  <a:pt x="1889912" y="1601063"/>
                                </a:lnTo>
                                <a:lnTo>
                                  <a:pt x="1889912" y="1372362"/>
                                </a:lnTo>
                                <a:lnTo>
                                  <a:pt x="1852079" y="1372362"/>
                                </a:lnTo>
                                <a:lnTo>
                                  <a:pt x="1852079" y="1601063"/>
                                </a:lnTo>
                                <a:lnTo>
                                  <a:pt x="1814245" y="1601063"/>
                                </a:lnTo>
                                <a:lnTo>
                                  <a:pt x="1814245" y="1372362"/>
                                </a:lnTo>
                                <a:lnTo>
                                  <a:pt x="1776412" y="1372362"/>
                                </a:lnTo>
                                <a:lnTo>
                                  <a:pt x="1776412" y="1601063"/>
                                </a:lnTo>
                                <a:lnTo>
                                  <a:pt x="1738655" y="1601063"/>
                                </a:lnTo>
                                <a:lnTo>
                                  <a:pt x="1700834" y="1601063"/>
                                </a:lnTo>
                                <a:lnTo>
                                  <a:pt x="1700834" y="1715452"/>
                                </a:lnTo>
                                <a:lnTo>
                                  <a:pt x="1663077" y="1715452"/>
                                </a:lnTo>
                                <a:lnTo>
                                  <a:pt x="1663077" y="1257973"/>
                                </a:lnTo>
                                <a:lnTo>
                                  <a:pt x="1625244" y="1257973"/>
                                </a:lnTo>
                                <a:lnTo>
                                  <a:pt x="1625244" y="1486674"/>
                                </a:lnTo>
                                <a:lnTo>
                                  <a:pt x="1587487" y="1486674"/>
                                </a:lnTo>
                                <a:lnTo>
                                  <a:pt x="1587487" y="1601063"/>
                                </a:lnTo>
                                <a:lnTo>
                                  <a:pt x="1549654" y="1601063"/>
                                </a:lnTo>
                                <a:lnTo>
                                  <a:pt x="1549654" y="1829765"/>
                                </a:lnTo>
                                <a:lnTo>
                                  <a:pt x="1511896" y="1829765"/>
                                </a:lnTo>
                                <a:lnTo>
                                  <a:pt x="1511896" y="1486674"/>
                                </a:lnTo>
                                <a:lnTo>
                                  <a:pt x="1474063" y="1486674"/>
                                </a:lnTo>
                                <a:lnTo>
                                  <a:pt x="1474063" y="1829765"/>
                                </a:lnTo>
                                <a:lnTo>
                                  <a:pt x="1436306" y="1829765"/>
                                </a:lnTo>
                                <a:lnTo>
                                  <a:pt x="1436306" y="1715452"/>
                                </a:lnTo>
                                <a:lnTo>
                                  <a:pt x="1398485" y="1715452"/>
                                </a:lnTo>
                                <a:lnTo>
                                  <a:pt x="1398485" y="1486674"/>
                                </a:lnTo>
                                <a:lnTo>
                                  <a:pt x="1360728" y="1486674"/>
                                </a:lnTo>
                                <a:lnTo>
                                  <a:pt x="1360728" y="1029271"/>
                                </a:lnTo>
                                <a:lnTo>
                                  <a:pt x="1322895" y="1029271"/>
                                </a:lnTo>
                                <a:lnTo>
                                  <a:pt x="1322895" y="1486674"/>
                                </a:lnTo>
                                <a:lnTo>
                                  <a:pt x="1285138" y="1486674"/>
                                </a:lnTo>
                                <a:lnTo>
                                  <a:pt x="1247305" y="1486674"/>
                                </a:lnTo>
                                <a:lnTo>
                                  <a:pt x="1247305" y="1143584"/>
                                </a:lnTo>
                                <a:lnTo>
                                  <a:pt x="1209471" y="1143584"/>
                                </a:lnTo>
                                <a:lnTo>
                                  <a:pt x="1209471" y="1944154"/>
                                </a:lnTo>
                                <a:lnTo>
                                  <a:pt x="1247305" y="1944154"/>
                                </a:lnTo>
                                <a:lnTo>
                                  <a:pt x="1285062" y="1944154"/>
                                </a:lnTo>
                                <a:lnTo>
                                  <a:pt x="2192261" y="1944154"/>
                                </a:lnTo>
                                <a:lnTo>
                                  <a:pt x="2192261" y="1372362"/>
                                </a:lnTo>
                                <a:close/>
                              </a:path>
                              <a:path w="2646045" h="1944370">
                                <a:moveTo>
                                  <a:pt x="2267851" y="1715452"/>
                                </a:moveTo>
                                <a:lnTo>
                                  <a:pt x="2230018" y="1715452"/>
                                </a:lnTo>
                                <a:lnTo>
                                  <a:pt x="2230018" y="1944154"/>
                                </a:lnTo>
                                <a:lnTo>
                                  <a:pt x="2267851" y="1944154"/>
                                </a:lnTo>
                                <a:lnTo>
                                  <a:pt x="2267851" y="1715452"/>
                                </a:lnTo>
                                <a:close/>
                              </a:path>
                              <a:path w="2646045" h="1944370">
                                <a:moveTo>
                                  <a:pt x="2456853" y="1601063"/>
                                </a:moveTo>
                                <a:lnTo>
                                  <a:pt x="2419019" y="1601063"/>
                                </a:lnTo>
                                <a:lnTo>
                                  <a:pt x="2419019" y="1829765"/>
                                </a:lnTo>
                                <a:lnTo>
                                  <a:pt x="2381262" y="1829765"/>
                                </a:lnTo>
                                <a:lnTo>
                                  <a:pt x="2381262" y="1601063"/>
                                </a:lnTo>
                                <a:lnTo>
                                  <a:pt x="2343442" y="1601063"/>
                                </a:lnTo>
                                <a:lnTo>
                                  <a:pt x="2343442" y="1829765"/>
                                </a:lnTo>
                                <a:lnTo>
                                  <a:pt x="2305608" y="1829765"/>
                                </a:lnTo>
                                <a:lnTo>
                                  <a:pt x="2305608" y="1944154"/>
                                </a:lnTo>
                                <a:lnTo>
                                  <a:pt x="2343442" y="1944154"/>
                                </a:lnTo>
                                <a:lnTo>
                                  <a:pt x="2381199" y="1944154"/>
                                </a:lnTo>
                                <a:lnTo>
                                  <a:pt x="2419019" y="1944154"/>
                                </a:lnTo>
                                <a:lnTo>
                                  <a:pt x="2456777" y="1944154"/>
                                </a:lnTo>
                                <a:lnTo>
                                  <a:pt x="2456853" y="1601063"/>
                                </a:lnTo>
                                <a:close/>
                              </a:path>
                              <a:path w="2646045" h="1944370">
                                <a:moveTo>
                                  <a:pt x="2570200" y="1715452"/>
                                </a:moveTo>
                                <a:lnTo>
                                  <a:pt x="2532443" y="1715452"/>
                                </a:lnTo>
                                <a:lnTo>
                                  <a:pt x="2532443" y="1601063"/>
                                </a:lnTo>
                                <a:lnTo>
                                  <a:pt x="2494610" y="1601063"/>
                                </a:lnTo>
                                <a:lnTo>
                                  <a:pt x="2494610" y="1944154"/>
                                </a:lnTo>
                                <a:lnTo>
                                  <a:pt x="2532367" y="1944154"/>
                                </a:lnTo>
                                <a:lnTo>
                                  <a:pt x="2570200" y="1944154"/>
                                </a:lnTo>
                                <a:lnTo>
                                  <a:pt x="2570200" y="1715452"/>
                                </a:lnTo>
                                <a:close/>
                              </a:path>
                              <a:path w="2646045" h="1944370">
                                <a:moveTo>
                                  <a:pt x="2645791" y="1715452"/>
                                </a:moveTo>
                                <a:lnTo>
                                  <a:pt x="2607957" y="1715452"/>
                                </a:lnTo>
                                <a:lnTo>
                                  <a:pt x="2607957" y="1944154"/>
                                </a:lnTo>
                                <a:lnTo>
                                  <a:pt x="2645791" y="1944154"/>
                                </a:lnTo>
                                <a:lnTo>
                                  <a:pt x="2645791" y="1715452"/>
                                </a:lnTo>
                                <a:close/>
                              </a:path>
                            </a:pathLst>
                          </a:custGeom>
                          <a:solidFill>
                            <a:srgbClr val="595959"/>
                          </a:solidFill>
                        </wps:spPr>
                        <wps:bodyPr wrap="square" lIns="0" tIns="0" rIns="0" bIns="0" rtlCol="0">
                          <a:prstTxWarp prst="textNoShape">
                            <a:avLst/>
                          </a:prstTxWarp>
                          <a:noAutofit/>
                        </wps:bodyPr>
                      </wps:wsp>
                      <wps:wsp>
                        <wps:cNvPr id="210" name="Graphic 210"/>
                        <wps:cNvSpPr/>
                        <wps:spPr>
                          <a:xfrm>
                            <a:off x="2925148" y="1702291"/>
                            <a:ext cx="151765" cy="343535"/>
                          </a:xfrm>
                          <a:custGeom>
                            <a:avLst/>
                            <a:gdLst/>
                            <a:ahLst/>
                            <a:cxnLst/>
                            <a:rect l="l" t="t" r="r" b="b"/>
                            <a:pathLst>
                              <a:path w="151765" h="343535">
                                <a:moveTo>
                                  <a:pt x="75590" y="0"/>
                                </a:moveTo>
                                <a:lnTo>
                                  <a:pt x="37757" y="0"/>
                                </a:lnTo>
                                <a:lnTo>
                                  <a:pt x="37757" y="114388"/>
                                </a:lnTo>
                                <a:lnTo>
                                  <a:pt x="0" y="114388"/>
                                </a:lnTo>
                                <a:lnTo>
                                  <a:pt x="0" y="343090"/>
                                </a:lnTo>
                                <a:lnTo>
                                  <a:pt x="37757" y="343090"/>
                                </a:lnTo>
                                <a:lnTo>
                                  <a:pt x="75590" y="343090"/>
                                </a:lnTo>
                                <a:lnTo>
                                  <a:pt x="75590" y="0"/>
                                </a:lnTo>
                                <a:close/>
                              </a:path>
                              <a:path w="151765" h="343535">
                                <a:moveTo>
                                  <a:pt x="151180" y="228701"/>
                                </a:moveTo>
                                <a:lnTo>
                                  <a:pt x="113347" y="228701"/>
                                </a:lnTo>
                                <a:lnTo>
                                  <a:pt x="113347" y="343090"/>
                                </a:lnTo>
                                <a:lnTo>
                                  <a:pt x="151180" y="343090"/>
                                </a:lnTo>
                                <a:lnTo>
                                  <a:pt x="151180" y="228701"/>
                                </a:lnTo>
                                <a:close/>
                              </a:path>
                            </a:pathLst>
                          </a:custGeom>
                          <a:solidFill>
                            <a:srgbClr val="595959"/>
                          </a:solidFill>
                        </wps:spPr>
                        <wps:bodyPr wrap="square" lIns="0" tIns="0" rIns="0" bIns="0" rtlCol="0">
                          <a:prstTxWarp prst="textNoShape">
                            <a:avLst/>
                          </a:prstTxWarp>
                          <a:noAutofit/>
                        </wps:bodyPr>
                      </wps:wsp>
                      <wps:wsp>
                        <wps:cNvPr id="211" name="Graphic 211"/>
                        <wps:cNvSpPr/>
                        <wps:spPr>
                          <a:xfrm>
                            <a:off x="20445" y="3992"/>
                            <a:ext cx="3201670" cy="2138680"/>
                          </a:xfrm>
                          <a:custGeom>
                            <a:avLst/>
                            <a:gdLst/>
                            <a:ahLst/>
                            <a:cxnLst/>
                            <a:rect l="l" t="t" r="r" b="b"/>
                            <a:pathLst>
                              <a:path w="3201670" h="2138680">
                                <a:moveTo>
                                  <a:pt x="0" y="2138614"/>
                                </a:moveTo>
                                <a:lnTo>
                                  <a:pt x="3201392" y="2138614"/>
                                </a:lnTo>
                                <a:lnTo>
                                  <a:pt x="3201392" y="0"/>
                                </a:lnTo>
                                <a:lnTo>
                                  <a:pt x="0" y="0"/>
                                </a:lnTo>
                                <a:lnTo>
                                  <a:pt x="0" y="2138614"/>
                                </a:lnTo>
                                <a:close/>
                              </a:path>
                            </a:pathLst>
                          </a:custGeom>
                          <a:ln w="7984">
                            <a:solidFill>
                              <a:srgbClr val="333333"/>
                            </a:solidFill>
                            <a:prstDash val="solid"/>
                          </a:ln>
                        </wps:spPr>
                        <wps:bodyPr wrap="square" lIns="0" tIns="0" rIns="0" bIns="0" rtlCol="0">
                          <a:prstTxWarp prst="textNoShape">
                            <a:avLst/>
                          </a:prstTxWarp>
                          <a:noAutofit/>
                        </wps:bodyPr>
                      </wps:wsp>
                      <wps:wsp>
                        <wps:cNvPr id="212" name="Graphic 212"/>
                        <wps:cNvSpPr/>
                        <wps:spPr>
                          <a:xfrm>
                            <a:off x="0" y="329921"/>
                            <a:ext cx="2981960" cy="1833245"/>
                          </a:xfrm>
                          <a:custGeom>
                            <a:avLst/>
                            <a:gdLst/>
                            <a:ahLst/>
                            <a:cxnLst/>
                            <a:rect l="l" t="t" r="r" b="b"/>
                            <a:pathLst>
                              <a:path w="2981960" h="1833245">
                                <a:moveTo>
                                  <a:pt x="0" y="1715458"/>
                                </a:moveTo>
                                <a:lnTo>
                                  <a:pt x="20445" y="1715458"/>
                                </a:lnTo>
                              </a:path>
                              <a:path w="2981960" h="1833245">
                                <a:moveTo>
                                  <a:pt x="0" y="1143663"/>
                                </a:moveTo>
                                <a:lnTo>
                                  <a:pt x="20445" y="1143663"/>
                                </a:lnTo>
                              </a:path>
                              <a:path w="2981960" h="1833245">
                                <a:moveTo>
                                  <a:pt x="0" y="571794"/>
                                </a:moveTo>
                                <a:lnTo>
                                  <a:pt x="20445" y="571794"/>
                                </a:lnTo>
                              </a:path>
                              <a:path w="2981960" h="1833245">
                                <a:moveTo>
                                  <a:pt x="0" y="0"/>
                                </a:moveTo>
                                <a:lnTo>
                                  <a:pt x="20445" y="0"/>
                                </a:lnTo>
                              </a:path>
                              <a:path w="2981960" h="1833245">
                                <a:moveTo>
                                  <a:pt x="147071" y="1833129"/>
                                </a:moveTo>
                                <a:lnTo>
                                  <a:pt x="147071" y="1812684"/>
                                </a:lnTo>
                              </a:path>
                              <a:path w="2981960" h="1833245">
                                <a:moveTo>
                                  <a:pt x="1091953" y="1833129"/>
                                </a:moveTo>
                                <a:lnTo>
                                  <a:pt x="1091953" y="1812684"/>
                                </a:lnTo>
                              </a:path>
                              <a:path w="2981960" h="1833245">
                                <a:moveTo>
                                  <a:pt x="2036910" y="1833129"/>
                                </a:moveTo>
                                <a:lnTo>
                                  <a:pt x="2036910" y="1812684"/>
                                </a:lnTo>
                              </a:path>
                              <a:path w="2981960" h="1833245">
                                <a:moveTo>
                                  <a:pt x="2981792" y="1833129"/>
                                </a:moveTo>
                                <a:lnTo>
                                  <a:pt x="2981792" y="1812684"/>
                                </a:lnTo>
                              </a:path>
                            </a:pathLst>
                          </a:custGeom>
                          <a:ln w="7984">
                            <a:solidFill>
                              <a:srgbClr val="33333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8.728394pt;margin-top:-23.170706pt;width:254.05pt;height:170.35pt;mso-position-horizontal-relative:page;mso-position-vertical-relative:paragraph;z-index:15753728" id="docshapegroup193" coordorigin="3575,-463" coordsize="5081,3407">
                <v:shape style="position:absolute;left:3606;top:-458;width:5042;height:3368" id="docshape194" coordorigin="3607,-457" coordsize="5042,3368" path="m3607,2307l8648,2307m3607,1407l8648,1407m3607,506l8648,506m3607,-394l8648,-394m4550,2911l4550,-457m6038,2911l6038,-457m7526,2911l7526,-457e" filled="false" stroked="true" strokeweight=".311396pt" strokecolor="#ebebeb">
                  <v:path arrowok="t"/>
                  <v:stroke dashstyle="solid"/>
                </v:shape>
                <v:shape style="position:absolute;left:3606;top:-458;width:5042;height:3368" id="docshape195" coordorigin="3607,-457" coordsize="5042,3368" path="m3607,2758l8648,2758m3607,1857l8648,1857m3607,957l8648,957m3607,56l8648,56m3806,2911l3806,-457m5294,2911l5294,-457m6782,2911l6782,-457m8270,2911l8270,-457e" filled="false" stroked="true" strokeweight=".628668pt" strokecolor="#ebebeb">
                  <v:path arrowok="t"/>
                  <v:stroke dashstyle="solid"/>
                </v:shape>
                <v:shape style="position:absolute;left:3835;top:-304;width:4167;height:3062" id="docshape196" coordorigin="3836,-304" coordsize="4167,3062" path="m3895,2578l3836,2578,3836,2758,3895,2758,3895,2758,3895,2578xm4610,2578l4550,2578,4550,2758,4610,2758,4610,2578xm4907,2397l4848,2397,4848,2578,4788,2578,4788,2397,4729,2397,4729,2758,4788,2758,4848,2758,4848,2758,4907,2758,4907,2397xm5681,777l5622,777,5622,1677,5562,1677,5562,1137,5503,1137,5503,957,5443,957,5443,416,5384,416,5384,-304,5324,-304,5324,957,5264,957,5264,596,5205,596,5205,1857,5145,1857,5145,2037,5086,2037,5086,2578,5026,2578,4967,2578,4967,2758,5026,2758,5086,2758,5086,2758,5145,2758,5205,2758,5205,2758,5264,2758,5324,2758,5383,2758,5384,2758,5443,2758,5503,2758,5503,2758,5562,2758,5622,2758,5622,2758,5681,2758,5681,777xm7288,1857l7229,1857,7229,2037,7169,2037,7169,1857,7110,1857,7110,1497,7050,1497,7050,2217,6991,2217,6991,2037,6931,2037,6931,1677,6872,1677,6872,2217,6812,2217,6812,1857,6753,1857,6753,2217,6693,2217,6693,1857,6633,1857,6633,2217,6574,2217,6514,2217,6514,2397,6455,2397,6455,1677,6395,1677,6395,2037,6336,2037,6336,2217,6276,2217,6276,2578,6217,2578,6217,2037,6157,2037,6157,2578,6098,2578,6098,2397,6038,2397,6038,2037,5979,2037,5979,1317,5919,1317,5919,2037,5860,2037,5860,2037,5800,2037,5800,1497,5741,1497,5741,2758,5800,2758,5860,2758,5860,2758,5919,2758,5979,2758,5979,2758,6038,2758,6098,2758,6157,2758,6157,2758,6217,2758,6276,2758,6276,2758,6336,2758,6395,2758,6395,2758,6455,2758,6514,2758,6515,2758,6574,2758,6633,2758,6634,2758,6693,2758,6753,2758,6812,2758,6812,2758,6872,2758,6931,2758,6931,2758,6991,2758,7050,2758,7050,2758,7110,2758,7169,2758,7169,2758,7229,2758,7288,2758,7288,2758,7288,1857xm7407,2397l7348,2397,7348,2758,7407,2758,7407,2397xm7705,2217l7645,2217,7645,2578,7586,2578,7586,2217,7526,2217,7526,2578,7467,2578,7467,2758,7526,2758,7586,2758,7586,2758,7645,2758,7705,2758,7705,2758,7705,2217xm7883,2397l7824,2397,7824,2217,7764,2217,7764,2758,7824,2758,7824,2758,7883,2758,7883,2397xm8003,2397l7943,2397,7943,2758,8003,2758,8003,2397xe" filled="true" fillcolor="#595959" stroked="false">
                  <v:path arrowok="t"/>
                  <v:fill type="solid"/>
                </v:shape>
                <v:shape style="position:absolute;left:8181;top:2217;width:239;height:541" id="docshape197" coordorigin="8181,2217" coordsize="239,541" path="m8300,2217l8241,2217,8241,2397,8181,2397,8181,2758,8241,2758,8241,2758,8300,2758,8300,2217xm8419,2578l8360,2578,8360,2758,8419,2758,8419,2578xe" filled="true" fillcolor="#595959" stroked="false">
                  <v:path arrowok="t"/>
                  <v:fill type="solid"/>
                </v:shape>
                <v:rect style="position:absolute;left:3606;top:-458;width:5042;height:3368" id="docshape198" filled="false" stroked="true" strokeweight=".628668pt" strokecolor="#333333">
                  <v:stroke dashstyle="solid"/>
                </v:rect>
                <v:shape style="position:absolute;left:3574;top:56;width:4696;height:2887" id="docshape199" coordorigin="3575,56" coordsize="4696,2887" path="m3575,2758l3607,2758m3575,1857l3607,1857m3575,957l3607,957m3575,56l3607,56m3806,2943l3806,2911m5294,2943l5294,2911m6782,2943l6782,2911m8270,2943l8270,2911e" filled="false" stroked="true" strokeweight=".628668pt" strokecolor="#333333">
                  <v:path arrowok="t"/>
                  <v:stroke dashstyle="solid"/>
                </v:shape>
                <w10:wrap type="none"/>
              </v:group>
            </w:pict>
          </mc:Fallback>
        </mc:AlternateContent>
      </w:r>
      <w:r>
        <w:rPr>
          <w:rFonts w:ascii="Arial"/>
          <w:color w:val="4D4D4D"/>
          <w:spacing w:val="-5"/>
          <w:w w:val="105"/>
          <w:sz w:val="10"/>
        </w:rPr>
        <w:t>15</w:t>
      </w: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spacing w:before="95"/>
        <w:rPr>
          <w:rFonts w:ascii="Arial"/>
          <w:sz w:val="10"/>
        </w:rPr>
      </w:pPr>
    </w:p>
    <w:p>
      <w:pPr>
        <w:spacing w:before="1"/>
        <w:ind w:left="1631" w:right="0" w:firstLine="0"/>
        <w:jc w:val="left"/>
        <w:rPr>
          <w:rFonts w:ascii="Arial"/>
          <w:sz w:val="10"/>
        </w:rPr>
      </w:pPr>
      <w:r>
        <w:rPr>
          <w:rFonts w:ascii="Arial"/>
          <w:sz w:val="10"/>
        </w:rPr>
        <mc:AlternateContent>
          <mc:Choice Requires="wps">
            <w:drawing>
              <wp:anchor distT="0" distB="0" distL="0" distR="0" allowOverlap="1" layoutInCell="1" locked="0" behindDoc="0" simplePos="0" relativeHeight="15754240">
                <wp:simplePos x="0" y="0"/>
                <wp:positionH relativeFrom="page">
                  <wp:posOffset>2053310</wp:posOffset>
                </wp:positionH>
                <wp:positionV relativeFrom="paragraph">
                  <wp:posOffset>85350</wp:posOffset>
                </wp:positionV>
                <wp:extent cx="117475" cy="244475"/>
                <wp:effectExtent l="0" t="0" r="0" b="0"/>
                <wp:wrapNone/>
                <wp:docPr id="213" name="Textbox 213"/>
                <wp:cNvGraphicFramePr>
                  <a:graphicFrameLocks/>
                </wp:cNvGraphicFramePr>
                <a:graphic>
                  <a:graphicData uri="http://schemas.microsoft.com/office/word/2010/wordprocessingShape">
                    <wps:wsp>
                      <wps:cNvPr id="213" name="Textbox 213"/>
                      <wps:cNvSpPr txBox="1"/>
                      <wps:spPr>
                        <a:xfrm>
                          <a:off x="0" y="0"/>
                          <a:ext cx="117475" cy="244475"/>
                        </a:xfrm>
                        <a:prstGeom prst="rect">
                          <a:avLst/>
                        </a:prstGeom>
                      </wps:spPr>
                      <wps:txbx>
                        <w:txbxContent>
                          <w:p>
                            <w:pPr>
                              <w:spacing w:before="15"/>
                              <w:ind w:left="20" w:right="0" w:firstLine="0"/>
                              <w:jc w:val="left"/>
                              <w:rPr>
                                <w:rFonts w:ascii="Arial"/>
                                <w:sz w:val="13"/>
                              </w:rPr>
                            </w:pPr>
                            <w:r>
                              <w:rPr>
                                <w:rFonts w:ascii="Arial"/>
                                <w:spacing w:val="-2"/>
                                <w:sz w:val="13"/>
                              </w:rPr>
                              <w:t>Count</w:t>
                            </w:r>
                          </w:p>
                        </w:txbxContent>
                      </wps:txbx>
                      <wps:bodyPr wrap="square" lIns="0" tIns="0" rIns="0" bIns="0" rtlCol="0" vert="vert270">
                        <a:noAutofit/>
                      </wps:bodyPr>
                    </wps:wsp>
                  </a:graphicData>
                </a:graphic>
              </wp:anchor>
            </w:drawing>
          </mc:Choice>
          <mc:Fallback>
            <w:pict>
              <v:shape style="position:absolute;margin-left:161.677963pt;margin-top:6.720527pt;width:9.25pt;height:19.25pt;mso-position-horizontal-relative:page;mso-position-vertical-relative:paragraph;z-index:15754240" type="#_x0000_t202" id="docshape200" filled="false" stroked="false">
                <v:textbox inset="0,0,0,0" style="layout-flow:vertical;mso-layout-flow-alt:bottom-to-top">
                  <w:txbxContent>
                    <w:p>
                      <w:pPr>
                        <w:spacing w:before="15"/>
                        <w:ind w:left="20" w:right="0" w:firstLine="0"/>
                        <w:jc w:val="left"/>
                        <w:rPr>
                          <w:rFonts w:ascii="Arial"/>
                          <w:sz w:val="13"/>
                        </w:rPr>
                      </w:pPr>
                      <w:r>
                        <w:rPr>
                          <w:rFonts w:ascii="Arial"/>
                          <w:spacing w:val="-2"/>
                          <w:sz w:val="13"/>
                        </w:rPr>
                        <w:t>Count</w:t>
                      </w:r>
                    </w:p>
                  </w:txbxContent>
                </v:textbox>
                <w10:wrap type="none"/>
              </v:shape>
            </w:pict>
          </mc:Fallback>
        </mc:AlternateContent>
      </w:r>
      <w:r>
        <w:rPr>
          <w:rFonts w:ascii="Arial"/>
          <w:color w:val="4D4D4D"/>
          <w:spacing w:val="-5"/>
          <w:w w:val="105"/>
          <w:sz w:val="10"/>
        </w:rPr>
        <w:t>10</w:t>
      </w: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spacing w:before="95"/>
        <w:rPr>
          <w:rFonts w:ascii="Arial"/>
          <w:sz w:val="10"/>
        </w:rPr>
      </w:pPr>
    </w:p>
    <w:p>
      <w:pPr>
        <w:spacing w:before="0"/>
        <w:ind w:left="1689" w:right="0" w:firstLine="0"/>
        <w:jc w:val="left"/>
        <w:rPr>
          <w:rFonts w:ascii="Arial"/>
          <w:sz w:val="10"/>
        </w:rPr>
      </w:pPr>
      <w:r>
        <w:rPr>
          <w:rFonts w:ascii="Arial"/>
          <w:color w:val="4D4D4D"/>
          <w:spacing w:val="-10"/>
          <w:w w:val="105"/>
          <w:sz w:val="10"/>
        </w:rPr>
        <w:t>5</w:t>
      </w: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spacing w:before="96"/>
        <w:rPr>
          <w:rFonts w:ascii="Arial"/>
          <w:sz w:val="10"/>
        </w:rPr>
      </w:pPr>
    </w:p>
    <w:p>
      <w:pPr>
        <w:spacing w:before="0"/>
        <w:ind w:left="1689" w:right="0" w:firstLine="0"/>
        <w:jc w:val="left"/>
        <w:rPr>
          <w:rFonts w:ascii="Arial"/>
          <w:sz w:val="10"/>
        </w:rPr>
      </w:pPr>
      <w:r>
        <w:rPr>
          <w:rFonts w:ascii="Arial"/>
          <w:color w:val="4D4D4D"/>
          <w:spacing w:val="-10"/>
          <w:w w:val="105"/>
          <w:sz w:val="10"/>
        </w:rPr>
        <w:t>0</w:t>
      </w:r>
    </w:p>
    <w:p>
      <w:pPr>
        <w:pStyle w:val="BodyText"/>
        <w:spacing w:before="19"/>
        <w:rPr>
          <w:rFonts w:ascii="Arial"/>
          <w:sz w:val="10"/>
        </w:rPr>
      </w:pPr>
    </w:p>
    <w:p>
      <w:pPr>
        <w:tabs>
          <w:tab w:pos="3420" w:val="left" w:leader="none"/>
          <w:tab w:pos="4908" w:val="left" w:leader="none"/>
          <w:tab w:pos="6396" w:val="left" w:leader="none"/>
        </w:tabs>
        <w:spacing w:before="0"/>
        <w:ind w:left="1901" w:right="0" w:firstLine="0"/>
        <w:jc w:val="left"/>
        <w:rPr>
          <w:rFonts w:ascii="Arial" w:hAnsi="Arial"/>
          <w:sz w:val="10"/>
        </w:rPr>
      </w:pPr>
      <w:r>
        <w:rPr>
          <w:rFonts w:ascii="Arial" w:hAnsi="Arial"/>
          <w:color w:val="4D4D4D"/>
          <w:spacing w:val="-4"/>
          <w:w w:val="105"/>
          <w:sz w:val="10"/>
        </w:rPr>
        <w:t>−0.5</w:t>
      </w:r>
      <w:r>
        <w:rPr>
          <w:rFonts w:ascii="Arial" w:hAnsi="Arial"/>
          <w:color w:val="4D4D4D"/>
          <w:sz w:val="10"/>
        </w:rPr>
        <w:tab/>
      </w:r>
      <w:r>
        <w:rPr>
          <w:rFonts w:ascii="Arial" w:hAnsi="Arial"/>
          <w:color w:val="4D4D4D"/>
          <w:spacing w:val="-5"/>
          <w:w w:val="105"/>
          <w:sz w:val="10"/>
        </w:rPr>
        <w:t>0.0</w:t>
      </w:r>
      <w:r>
        <w:rPr>
          <w:rFonts w:ascii="Arial" w:hAnsi="Arial"/>
          <w:color w:val="4D4D4D"/>
          <w:sz w:val="10"/>
        </w:rPr>
        <w:tab/>
      </w:r>
      <w:r>
        <w:rPr>
          <w:rFonts w:ascii="Arial" w:hAnsi="Arial"/>
          <w:color w:val="4D4D4D"/>
          <w:spacing w:val="-5"/>
          <w:w w:val="105"/>
          <w:sz w:val="10"/>
        </w:rPr>
        <w:t>0.5</w:t>
      </w:r>
      <w:r>
        <w:rPr>
          <w:rFonts w:ascii="Arial" w:hAnsi="Arial"/>
          <w:color w:val="4D4D4D"/>
          <w:sz w:val="10"/>
        </w:rPr>
        <w:tab/>
      </w:r>
      <w:r>
        <w:rPr>
          <w:rFonts w:ascii="Arial" w:hAnsi="Arial"/>
          <w:color w:val="4D4D4D"/>
          <w:spacing w:val="-5"/>
          <w:w w:val="105"/>
          <w:sz w:val="10"/>
        </w:rPr>
        <w:t>1.0</w:t>
      </w:r>
    </w:p>
    <w:p>
      <w:pPr>
        <w:spacing w:before="5"/>
        <w:ind w:left="0" w:right="1062" w:firstLine="0"/>
        <w:jc w:val="center"/>
        <w:rPr>
          <w:rFonts w:ascii="Arial" w:hAnsi="Arial"/>
          <w:sz w:val="13"/>
        </w:rPr>
      </w:pPr>
      <w:r>
        <w:rPr>
          <w:rFonts w:ascii="Arial" w:hAnsi="Arial"/>
          <w:spacing w:val="-2"/>
          <w:sz w:val="13"/>
        </w:rPr>
        <w:t>Turnout</w:t>
      </w:r>
      <w:r>
        <w:rPr>
          <w:rFonts w:ascii="Arial" w:hAnsi="Arial"/>
          <w:spacing w:val="6"/>
          <w:sz w:val="13"/>
        </w:rPr>
        <w:t> </w:t>
      </w:r>
      <w:r>
        <w:rPr>
          <w:rFonts w:ascii="Arial" w:hAnsi="Arial"/>
          <w:spacing w:val="-2"/>
          <w:sz w:val="13"/>
        </w:rPr>
        <w:t>coefficients</w:t>
      </w:r>
      <w:r>
        <w:rPr>
          <w:rFonts w:ascii="Arial" w:hAnsi="Arial"/>
          <w:spacing w:val="6"/>
          <w:sz w:val="13"/>
        </w:rPr>
        <w:t> </w:t>
      </w:r>
      <w:r>
        <w:rPr>
          <w:rFonts w:ascii="Arial" w:hAnsi="Arial"/>
          <w:spacing w:val="-2"/>
          <w:sz w:val="13"/>
        </w:rPr>
        <w:t>(pro−Eastern)</w:t>
      </w:r>
    </w:p>
    <w:p>
      <w:pPr>
        <w:pStyle w:val="BodyText"/>
        <w:spacing w:before="15"/>
        <w:rPr>
          <w:rFonts w:ascii="Arial"/>
        </w:rPr>
      </w:pPr>
    </w:p>
    <w:p>
      <w:pPr>
        <w:pStyle w:val="BodyText"/>
        <w:ind w:left="1476"/>
        <w:jc w:val="both"/>
      </w:pPr>
      <w:r>
        <w:rPr/>
        <w:t>Figure</w:t>
      </w:r>
      <w:r>
        <w:rPr>
          <w:spacing w:val="-9"/>
        </w:rPr>
        <w:t> </w:t>
      </w:r>
      <w:r>
        <w:rPr/>
        <w:t>5.1:</w:t>
      </w:r>
      <w:r>
        <w:rPr>
          <w:spacing w:val="7"/>
        </w:rPr>
        <w:t> </w:t>
      </w:r>
      <w:r>
        <w:rPr/>
        <w:t>Histogram</w:t>
      </w:r>
      <w:r>
        <w:rPr>
          <w:spacing w:val="-9"/>
        </w:rPr>
        <w:t> </w:t>
      </w:r>
      <w:r>
        <w:rPr/>
        <w:t>of</w:t>
      </w:r>
      <w:r>
        <w:rPr>
          <w:spacing w:val="-8"/>
        </w:rPr>
        <w:t> </w:t>
      </w:r>
      <w:r>
        <w:rPr/>
        <w:t>turnout</w:t>
      </w:r>
      <w:r>
        <w:rPr>
          <w:spacing w:val="-8"/>
        </w:rPr>
        <w:t> </w:t>
      </w:r>
      <w:r>
        <w:rPr/>
        <w:t>coefficients</w:t>
      </w:r>
      <w:r>
        <w:rPr>
          <w:spacing w:val="-8"/>
        </w:rPr>
        <w:t> </w:t>
      </w:r>
      <w:r>
        <w:rPr/>
        <w:t>for</w:t>
      </w:r>
      <w:r>
        <w:rPr>
          <w:spacing w:val="-9"/>
        </w:rPr>
        <w:t> </w:t>
      </w:r>
      <w:r>
        <w:rPr/>
        <w:t>major</w:t>
      </w:r>
      <w:r>
        <w:rPr>
          <w:spacing w:val="-8"/>
        </w:rPr>
        <w:t> </w:t>
      </w:r>
      <w:r>
        <w:rPr/>
        <w:t>pro-East</w:t>
      </w:r>
      <w:r>
        <w:rPr>
          <w:spacing w:val="-8"/>
        </w:rPr>
        <w:t> </w:t>
      </w:r>
      <w:r>
        <w:rPr/>
        <w:t>parties</w:t>
      </w:r>
      <w:r>
        <w:rPr>
          <w:spacing w:val="-8"/>
        </w:rPr>
        <w:t> </w:t>
      </w:r>
      <w:r>
        <w:rPr/>
        <w:t>(2002-</w:t>
      </w:r>
      <w:r>
        <w:rPr>
          <w:spacing w:val="-2"/>
        </w:rPr>
        <w:t>2014)</w:t>
      </w:r>
    </w:p>
    <w:p>
      <w:pPr>
        <w:pStyle w:val="BodyText"/>
      </w:pPr>
    </w:p>
    <w:p>
      <w:pPr>
        <w:pStyle w:val="BodyText"/>
        <w:spacing w:before="25"/>
      </w:pPr>
    </w:p>
    <w:p>
      <w:pPr>
        <w:pStyle w:val="Heading3"/>
        <w:numPr>
          <w:ilvl w:val="2"/>
          <w:numId w:val="6"/>
        </w:numPr>
        <w:tabs>
          <w:tab w:pos="2130" w:val="left" w:leader="none"/>
        </w:tabs>
        <w:spacing w:line="240" w:lineRule="auto" w:before="0" w:after="0"/>
        <w:ind w:left="2130" w:right="0" w:hanging="717"/>
        <w:jc w:val="left"/>
      </w:pPr>
      <w:r>
        <w:rPr/>
        <w:t>Explanatory</w:t>
      </w:r>
      <w:r>
        <w:rPr>
          <w:spacing w:val="-14"/>
        </w:rPr>
        <w:t> </w:t>
      </w:r>
      <w:r>
        <w:rPr>
          <w:spacing w:val="-2"/>
        </w:rPr>
        <w:t>variables</w:t>
      </w:r>
    </w:p>
    <w:p>
      <w:pPr>
        <w:pStyle w:val="BodyText"/>
        <w:spacing w:line="249" w:lineRule="auto" w:before="141"/>
        <w:ind w:left="1408" w:right="1396" w:firstLine="5"/>
        <w:jc w:val="both"/>
      </w:pPr>
      <w:r>
        <w:rPr/>
        <w:t>In places where pro-Western parties have thin networks and few supporters, it will be </w:t>
      </w:r>
      <w:r>
        <w:rPr>
          <w:spacing w:val="-2"/>
        </w:rPr>
        <w:t>easier</w:t>
      </w:r>
      <w:r>
        <w:rPr>
          <w:spacing w:val="-10"/>
        </w:rPr>
        <w:t> </w:t>
      </w:r>
      <w:r>
        <w:rPr>
          <w:spacing w:val="-2"/>
        </w:rPr>
        <w:t>for</w:t>
      </w:r>
      <w:r>
        <w:rPr>
          <w:spacing w:val="-10"/>
        </w:rPr>
        <w:t> </w:t>
      </w:r>
      <w:r>
        <w:rPr>
          <w:spacing w:val="-2"/>
        </w:rPr>
        <w:t>pro-Eastern</w:t>
      </w:r>
      <w:r>
        <w:rPr>
          <w:spacing w:val="-10"/>
        </w:rPr>
        <w:t> </w:t>
      </w:r>
      <w:r>
        <w:rPr>
          <w:spacing w:val="-2"/>
        </w:rPr>
        <w:t>agents</w:t>
      </w:r>
      <w:r>
        <w:rPr>
          <w:spacing w:val="-10"/>
        </w:rPr>
        <w:t> </w:t>
      </w:r>
      <w:r>
        <w:rPr>
          <w:spacing w:val="-2"/>
        </w:rPr>
        <w:t>to</w:t>
      </w:r>
      <w:r>
        <w:rPr>
          <w:spacing w:val="-10"/>
        </w:rPr>
        <w:t> </w:t>
      </w:r>
      <w:r>
        <w:rPr>
          <w:spacing w:val="-2"/>
        </w:rPr>
        <w:t>operate</w:t>
      </w:r>
      <w:r>
        <w:rPr>
          <w:spacing w:val="-10"/>
        </w:rPr>
        <w:t> </w:t>
      </w:r>
      <w:r>
        <w:rPr>
          <w:spacing w:val="-2"/>
        </w:rPr>
        <w:t>without</w:t>
      </w:r>
      <w:r>
        <w:rPr>
          <w:spacing w:val="-10"/>
        </w:rPr>
        <w:t> </w:t>
      </w:r>
      <w:r>
        <w:rPr>
          <w:spacing w:val="-2"/>
        </w:rPr>
        <w:t>threat</w:t>
      </w:r>
      <w:r>
        <w:rPr>
          <w:spacing w:val="-10"/>
        </w:rPr>
        <w:t> </w:t>
      </w:r>
      <w:r>
        <w:rPr>
          <w:spacing w:val="-2"/>
        </w:rPr>
        <w:t>of</w:t>
      </w:r>
      <w:r>
        <w:rPr>
          <w:spacing w:val="-10"/>
        </w:rPr>
        <w:t> </w:t>
      </w:r>
      <w:r>
        <w:rPr>
          <w:spacing w:val="-2"/>
        </w:rPr>
        <w:t>exposure,</w:t>
      </w:r>
      <w:r>
        <w:rPr>
          <w:spacing w:val="-6"/>
        </w:rPr>
        <w:t> </w:t>
      </w:r>
      <w:r>
        <w:rPr>
          <w:spacing w:val="-2"/>
        </w:rPr>
        <w:t>and</w:t>
      </w:r>
      <w:r>
        <w:rPr>
          <w:spacing w:val="-10"/>
        </w:rPr>
        <w:t> </w:t>
      </w:r>
      <w:r>
        <w:rPr>
          <w:spacing w:val="-2"/>
        </w:rPr>
        <w:t>vice</w:t>
      </w:r>
      <w:r>
        <w:rPr>
          <w:spacing w:val="-10"/>
        </w:rPr>
        <w:t> </w:t>
      </w:r>
      <w:r>
        <w:rPr>
          <w:spacing w:val="-2"/>
        </w:rPr>
        <w:t>versa.</w:t>
      </w:r>
      <w:r>
        <w:rPr>
          <w:spacing w:val="25"/>
        </w:rPr>
        <w:t> </w:t>
      </w:r>
      <w:r>
        <w:rPr>
          <w:spacing w:val="-2"/>
        </w:rPr>
        <w:t>Echo-</w:t>
      </w:r>
      <w:r>
        <w:rPr/>
        <w:t>ing</w:t>
      </w:r>
      <w:r>
        <w:rPr>
          <w:spacing w:val="-12"/>
        </w:rPr>
        <w:t> </w:t>
      </w:r>
      <w:r>
        <w:rPr/>
        <w:t>the</w:t>
      </w:r>
      <w:r>
        <w:rPr>
          <w:spacing w:val="-11"/>
        </w:rPr>
        <w:t> </w:t>
      </w:r>
      <w:r>
        <w:rPr/>
        <w:t>approach</w:t>
      </w:r>
      <w:r>
        <w:rPr>
          <w:spacing w:val="-11"/>
        </w:rPr>
        <w:t> </w:t>
      </w:r>
      <w:r>
        <w:rPr/>
        <w:t>from</w:t>
      </w:r>
      <w:r>
        <w:rPr>
          <w:spacing w:val="-11"/>
        </w:rPr>
        <w:t> </w:t>
      </w:r>
      <w:r>
        <w:rPr/>
        <w:t>Chapter</w:t>
      </w:r>
      <w:r>
        <w:rPr>
          <w:spacing w:val="-11"/>
        </w:rPr>
        <w:t> </w:t>
      </w:r>
      <w:r>
        <w:rPr/>
        <w:t>4,</w:t>
      </w:r>
      <w:r>
        <w:rPr>
          <w:spacing w:val="-10"/>
        </w:rPr>
        <w:t> </w:t>
      </w:r>
      <w:r>
        <w:rPr/>
        <w:t>and</w:t>
      </w:r>
      <w:r>
        <w:rPr>
          <w:spacing w:val="-11"/>
        </w:rPr>
        <w:t> </w:t>
      </w:r>
      <w:r>
        <w:rPr/>
        <w:t>of</w:t>
      </w:r>
      <w:r>
        <w:rPr>
          <w:spacing w:val="-11"/>
        </w:rPr>
        <w:t> </w:t>
      </w:r>
      <w:r>
        <w:rPr/>
        <w:t>prior</w:t>
      </w:r>
      <w:r>
        <w:rPr>
          <w:spacing w:val="-12"/>
        </w:rPr>
        <w:t> </w:t>
      </w:r>
      <w:r>
        <w:rPr/>
        <w:t>work</w:t>
      </w:r>
      <w:r>
        <w:rPr>
          <w:spacing w:val="-11"/>
        </w:rPr>
        <w:t> </w:t>
      </w:r>
      <w:r>
        <w:rPr/>
        <w:t>(Harvey</w:t>
      </w:r>
      <w:r>
        <w:rPr>
          <w:spacing w:val="-12"/>
        </w:rPr>
        <w:t> </w:t>
      </w:r>
      <w:r>
        <w:rPr/>
        <w:t>2016),</w:t>
      </w:r>
      <w:r>
        <w:rPr>
          <w:spacing w:val="-10"/>
        </w:rPr>
        <w:t> </w:t>
      </w:r>
      <w:r>
        <w:rPr/>
        <w:t>I</w:t>
      </w:r>
      <w:r>
        <w:rPr>
          <w:spacing w:val="-11"/>
        </w:rPr>
        <w:t> </w:t>
      </w:r>
      <w:r>
        <w:rPr/>
        <w:t>operationalize</w:t>
      </w:r>
      <w:r>
        <w:rPr>
          <w:spacing w:val="-11"/>
        </w:rPr>
        <w:t> </w:t>
      </w:r>
      <w:r>
        <w:rPr/>
        <w:t>this </w:t>
      </w:r>
      <w:r>
        <w:rPr>
          <w:spacing w:val="-2"/>
        </w:rPr>
        <w:t>risk</w:t>
      </w:r>
      <w:r>
        <w:rPr>
          <w:spacing w:val="-5"/>
        </w:rPr>
        <w:t> </w:t>
      </w:r>
      <w:r>
        <w:rPr>
          <w:spacing w:val="-2"/>
        </w:rPr>
        <w:t>in</w:t>
      </w:r>
      <w:r>
        <w:rPr>
          <w:spacing w:val="-5"/>
        </w:rPr>
        <w:t> </w:t>
      </w:r>
      <w:r>
        <w:rPr>
          <w:spacing w:val="-2"/>
        </w:rPr>
        <w:t>part</w:t>
      </w:r>
      <w:r>
        <w:rPr>
          <w:spacing w:val="-5"/>
        </w:rPr>
        <w:t> </w:t>
      </w:r>
      <w:r>
        <w:rPr>
          <w:spacing w:val="-2"/>
        </w:rPr>
        <w:t>by</w:t>
      </w:r>
      <w:r>
        <w:rPr>
          <w:spacing w:val="-5"/>
        </w:rPr>
        <w:t> </w:t>
      </w:r>
      <w:r>
        <w:rPr>
          <w:spacing w:val="-2"/>
        </w:rPr>
        <w:t>using</w:t>
      </w:r>
      <w:r>
        <w:rPr>
          <w:spacing w:val="-5"/>
        </w:rPr>
        <w:t> </w:t>
      </w:r>
      <w:r>
        <w:rPr>
          <w:spacing w:val="-2"/>
        </w:rPr>
        <w:t>the</w:t>
      </w:r>
      <w:r>
        <w:rPr>
          <w:spacing w:val="-5"/>
        </w:rPr>
        <w:t> </w:t>
      </w:r>
      <w:r>
        <w:rPr>
          <w:spacing w:val="-2"/>
        </w:rPr>
        <w:t>regional</w:t>
      </w:r>
      <w:r>
        <w:rPr>
          <w:spacing w:val="-5"/>
        </w:rPr>
        <w:t> </w:t>
      </w:r>
      <w:r>
        <w:rPr>
          <w:spacing w:val="-2"/>
        </w:rPr>
        <w:t>legislative</w:t>
      </w:r>
      <w:r>
        <w:rPr>
          <w:spacing w:val="-5"/>
        </w:rPr>
        <w:t> </w:t>
      </w:r>
      <w:r>
        <w:rPr>
          <w:spacing w:val="-2"/>
        </w:rPr>
        <w:t>margin</w:t>
      </w:r>
      <w:r>
        <w:rPr>
          <w:spacing w:val="-6"/>
        </w:rPr>
        <w:t> </w:t>
      </w:r>
      <w:r>
        <w:rPr>
          <w:spacing w:val="-2"/>
        </w:rPr>
        <w:t>of</w:t>
      </w:r>
      <w:r>
        <w:rPr>
          <w:spacing w:val="-5"/>
        </w:rPr>
        <w:t> </w:t>
      </w:r>
      <w:r>
        <w:rPr>
          <w:spacing w:val="-2"/>
        </w:rPr>
        <w:t>victory</w:t>
      </w:r>
      <w:r>
        <w:rPr>
          <w:spacing w:val="-5"/>
        </w:rPr>
        <w:t> </w:t>
      </w:r>
      <w:r>
        <w:rPr>
          <w:spacing w:val="-2"/>
        </w:rPr>
        <w:t>between</w:t>
      </w:r>
      <w:r>
        <w:rPr>
          <w:spacing w:val="-5"/>
        </w:rPr>
        <w:t> </w:t>
      </w:r>
      <w:r>
        <w:rPr>
          <w:spacing w:val="-2"/>
        </w:rPr>
        <w:t>the</w:t>
      </w:r>
      <w:r>
        <w:rPr>
          <w:spacing w:val="-5"/>
        </w:rPr>
        <w:t> </w:t>
      </w:r>
      <w:r>
        <w:rPr>
          <w:spacing w:val="-2"/>
        </w:rPr>
        <w:t>largest</w:t>
      </w:r>
      <w:r>
        <w:rPr>
          <w:spacing w:val="-5"/>
        </w:rPr>
        <w:t> </w:t>
      </w:r>
      <w:r>
        <w:rPr>
          <w:spacing w:val="-2"/>
        </w:rPr>
        <w:t>parties </w:t>
      </w:r>
      <w:r>
        <w:rPr/>
        <w:t>in</w:t>
      </w:r>
      <w:r>
        <w:rPr>
          <w:spacing w:val="-7"/>
        </w:rPr>
        <w:t> </w:t>
      </w:r>
      <w:r>
        <w:rPr/>
        <w:t>regional</w:t>
      </w:r>
      <w:r>
        <w:rPr>
          <w:spacing w:val="-7"/>
        </w:rPr>
        <w:t> </w:t>
      </w:r>
      <w:r>
        <w:rPr/>
        <w:t>legislative</w:t>
      </w:r>
      <w:r>
        <w:rPr>
          <w:spacing w:val="-7"/>
        </w:rPr>
        <w:t> </w:t>
      </w:r>
      <w:r>
        <w:rPr/>
        <w:t>elections</w:t>
      </w:r>
      <w:r>
        <w:rPr>
          <w:spacing w:val="-7"/>
        </w:rPr>
        <w:t> </w:t>
      </w:r>
      <w:r>
        <w:rPr/>
        <w:t>and</w:t>
      </w:r>
      <w:r>
        <w:rPr>
          <w:spacing w:val="-7"/>
        </w:rPr>
        <w:t> </w:t>
      </w:r>
      <w:r>
        <w:rPr/>
        <w:t>their</w:t>
      </w:r>
      <w:r>
        <w:rPr>
          <w:spacing w:val="-7"/>
        </w:rPr>
        <w:t> </w:t>
      </w:r>
      <w:r>
        <w:rPr/>
        <w:t>largest</w:t>
      </w:r>
      <w:r>
        <w:rPr>
          <w:spacing w:val="-7"/>
        </w:rPr>
        <w:t> </w:t>
      </w:r>
      <w:r>
        <w:rPr/>
        <w:t>political</w:t>
      </w:r>
      <w:r>
        <w:rPr>
          <w:spacing w:val="-7"/>
        </w:rPr>
        <w:t> </w:t>
      </w:r>
      <w:r>
        <w:rPr/>
        <w:t>rival.</w:t>
      </w:r>
      <w:r>
        <w:rPr>
          <w:spacing w:val="9"/>
        </w:rPr>
        <w:t> </w:t>
      </w:r>
      <w:r>
        <w:rPr/>
        <w:t>This</w:t>
      </w:r>
      <w:r>
        <w:rPr>
          <w:spacing w:val="-7"/>
        </w:rPr>
        <w:t> </w:t>
      </w:r>
      <w:r>
        <w:rPr/>
        <w:t>measure</w:t>
      </w:r>
      <w:r>
        <w:rPr>
          <w:spacing w:val="-7"/>
        </w:rPr>
        <w:t> </w:t>
      </w:r>
      <w:r>
        <w:rPr/>
        <w:t>is</w:t>
      </w:r>
      <w:r>
        <w:rPr>
          <w:spacing w:val="-7"/>
        </w:rPr>
        <w:t> </w:t>
      </w:r>
      <w:r>
        <w:rPr/>
        <w:t>lagged, so that it precedes the national elections that produce estimates of manipulation that serve</w:t>
      </w:r>
      <w:r>
        <w:rPr>
          <w:spacing w:val="-6"/>
        </w:rPr>
        <w:t> </w:t>
      </w:r>
      <w:r>
        <w:rPr/>
        <w:t>as</w:t>
      </w:r>
      <w:r>
        <w:rPr>
          <w:spacing w:val="-6"/>
        </w:rPr>
        <w:t> </w:t>
      </w:r>
      <w:r>
        <w:rPr/>
        <w:t>dependent</w:t>
      </w:r>
      <w:r>
        <w:rPr>
          <w:spacing w:val="-6"/>
        </w:rPr>
        <w:t> </w:t>
      </w:r>
      <w:r>
        <w:rPr/>
        <w:t>variables. Despite</w:t>
      </w:r>
      <w:r>
        <w:rPr>
          <w:spacing w:val="-6"/>
        </w:rPr>
        <w:t> </w:t>
      </w:r>
      <w:r>
        <w:rPr/>
        <w:t>Ukraine’s</w:t>
      </w:r>
      <w:r>
        <w:rPr>
          <w:spacing w:val="-6"/>
        </w:rPr>
        <w:t> </w:t>
      </w:r>
      <w:r>
        <w:rPr/>
        <w:t>unitary</w:t>
      </w:r>
      <w:r>
        <w:rPr>
          <w:spacing w:val="-6"/>
        </w:rPr>
        <w:t> </w:t>
      </w:r>
      <w:r>
        <w:rPr/>
        <w:t>system,</w:t>
      </w:r>
      <w:r>
        <w:rPr>
          <w:spacing w:val="-6"/>
        </w:rPr>
        <w:t> </w:t>
      </w:r>
      <w:r>
        <w:rPr/>
        <w:t>elected</w:t>
      </w:r>
      <w:r>
        <w:rPr>
          <w:spacing w:val="-6"/>
        </w:rPr>
        <w:t> </w:t>
      </w:r>
      <w:r>
        <w:rPr/>
        <w:t>regional</w:t>
      </w:r>
      <w:r>
        <w:rPr>
          <w:spacing w:val="-6"/>
        </w:rPr>
        <w:t> </w:t>
      </w:r>
      <w:r>
        <w:rPr/>
        <w:t>legis-latures do provide an opportunity for out-parties to place constraints on the governing party</w:t>
      </w:r>
      <w:r>
        <w:rPr>
          <w:spacing w:val="-4"/>
        </w:rPr>
        <w:t> </w:t>
      </w:r>
      <w:r>
        <w:rPr/>
        <w:t>(Romanova</w:t>
      </w:r>
      <w:r>
        <w:rPr>
          <w:spacing w:val="-4"/>
        </w:rPr>
        <w:t> </w:t>
      </w:r>
      <w:r>
        <w:rPr/>
        <w:t>2013). Margins</w:t>
      </w:r>
      <w:r>
        <w:rPr>
          <w:spacing w:val="-4"/>
        </w:rPr>
        <w:t> </w:t>
      </w:r>
      <w:r>
        <w:rPr/>
        <w:t>of</w:t>
      </w:r>
      <w:r>
        <w:rPr>
          <w:spacing w:val="-4"/>
        </w:rPr>
        <w:t> </w:t>
      </w:r>
      <w:r>
        <w:rPr/>
        <w:t>victory</w:t>
      </w:r>
      <w:r>
        <w:rPr>
          <w:spacing w:val="-4"/>
        </w:rPr>
        <w:t> </w:t>
      </w:r>
      <w:r>
        <w:rPr/>
        <w:t>in</w:t>
      </w:r>
      <w:r>
        <w:rPr>
          <w:spacing w:val="-4"/>
        </w:rPr>
        <w:t> </w:t>
      </w:r>
      <w:r>
        <w:rPr/>
        <w:t>regional</w:t>
      </w:r>
      <w:r>
        <w:rPr>
          <w:spacing w:val="-4"/>
        </w:rPr>
        <w:t> </w:t>
      </w:r>
      <w:r>
        <w:rPr/>
        <w:t>elections</w:t>
      </w:r>
      <w:r>
        <w:rPr>
          <w:spacing w:val="-4"/>
        </w:rPr>
        <w:t> </w:t>
      </w:r>
      <w:r>
        <w:rPr/>
        <w:t>are</w:t>
      </w:r>
      <w:r>
        <w:rPr>
          <w:spacing w:val="-4"/>
        </w:rPr>
        <w:t> </w:t>
      </w:r>
      <w:r>
        <w:rPr/>
        <w:t>also</w:t>
      </w:r>
      <w:r>
        <w:rPr>
          <w:spacing w:val="-4"/>
        </w:rPr>
        <w:t> </w:t>
      </w:r>
      <w:r>
        <w:rPr/>
        <w:t>indicative</w:t>
      </w:r>
      <w:r>
        <w:rPr>
          <w:spacing w:val="-4"/>
        </w:rPr>
        <w:t> </w:t>
      </w:r>
      <w:r>
        <w:rPr/>
        <w:t>of the underlying degree of contestation, which is undergirded by civil society activism, media coverage, oligarchic influence, and other elements of local risk to agents.</w:t>
      </w:r>
      <w:r>
        <w:rPr>
          <w:spacing w:val="40"/>
        </w:rPr>
        <w:t> </w:t>
      </w:r>
      <w:r>
        <w:rPr/>
        <w:t>The variable</w:t>
      </w:r>
      <w:r>
        <w:rPr>
          <w:spacing w:val="-4"/>
        </w:rPr>
        <w:t> </w:t>
      </w:r>
      <w:r>
        <w:rPr>
          <w:i/>
        </w:rPr>
        <w:t>Regional</w:t>
      </w:r>
      <w:r>
        <w:rPr>
          <w:i/>
          <w:spacing w:val="-4"/>
        </w:rPr>
        <w:t> </w:t>
      </w:r>
      <w:r>
        <w:rPr>
          <w:i/>
        </w:rPr>
        <w:t>pro-East</w:t>
      </w:r>
      <w:r>
        <w:rPr>
          <w:i/>
          <w:spacing w:val="-4"/>
        </w:rPr>
        <w:t> </w:t>
      </w:r>
      <w:r>
        <w:rPr>
          <w:i/>
        </w:rPr>
        <w:t>margin</w:t>
      </w:r>
      <w:r>
        <w:rPr>
          <w:i/>
          <w:spacing w:val="-4"/>
        </w:rPr>
        <w:t> </w:t>
      </w:r>
      <w:r>
        <w:rPr/>
        <w:t>is</w:t>
      </w:r>
      <w:r>
        <w:rPr>
          <w:spacing w:val="-4"/>
        </w:rPr>
        <w:t> </w:t>
      </w:r>
      <w:r>
        <w:rPr/>
        <w:t>measured</w:t>
      </w:r>
      <w:r>
        <w:rPr>
          <w:spacing w:val="-4"/>
        </w:rPr>
        <w:t> </w:t>
      </w:r>
      <w:r>
        <w:rPr/>
        <w:t>by</w:t>
      </w:r>
      <w:r>
        <w:rPr>
          <w:spacing w:val="-4"/>
        </w:rPr>
        <w:t> </w:t>
      </w:r>
      <w:r>
        <w:rPr/>
        <w:t>subtracting</w:t>
      </w:r>
      <w:r>
        <w:rPr>
          <w:spacing w:val="-4"/>
        </w:rPr>
        <w:t> </w:t>
      </w:r>
      <w:r>
        <w:rPr/>
        <w:t>the</w:t>
      </w:r>
      <w:r>
        <w:rPr>
          <w:spacing w:val="-4"/>
        </w:rPr>
        <w:t> </w:t>
      </w:r>
      <w:r>
        <w:rPr/>
        <w:t>largest</w:t>
      </w:r>
      <w:r>
        <w:rPr>
          <w:spacing w:val="-4"/>
        </w:rPr>
        <w:t> </w:t>
      </w:r>
      <w:r>
        <w:rPr/>
        <w:t>pro-Western </w:t>
      </w:r>
      <w:r>
        <w:rPr>
          <w:spacing w:val="-2"/>
        </w:rPr>
        <w:t>party’s</w:t>
      </w:r>
      <w:r>
        <w:rPr>
          <w:spacing w:val="-7"/>
        </w:rPr>
        <w:t> </w:t>
      </w:r>
      <w:r>
        <w:rPr>
          <w:spacing w:val="-2"/>
        </w:rPr>
        <w:t>vote-share</w:t>
      </w:r>
      <w:r>
        <w:rPr>
          <w:spacing w:val="-7"/>
        </w:rPr>
        <w:t> </w:t>
      </w:r>
      <w:r>
        <w:rPr>
          <w:spacing w:val="-2"/>
        </w:rPr>
        <w:t>from</w:t>
      </w:r>
      <w:r>
        <w:rPr>
          <w:spacing w:val="-7"/>
        </w:rPr>
        <w:t> </w:t>
      </w:r>
      <w:r>
        <w:rPr>
          <w:spacing w:val="-2"/>
        </w:rPr>
        <w:t>the</w:t>
      </w:r>
      <w:r>
        <w:rPr>
          <w:spacing w:val="-7"/>
        </w:rPr>
        <w:t> </w:t>
      </w:r>
      <w:r>
        <w:rPr>
          <w:spacing w:val="-2"/>
        </w:rPr>
        <w:t>largest</w:t>
      </w:r>
      <w:r>
        <w:rPr>
          <w:spacing w:val="-7"/>
        </w:rPr>
        <w:t> </w:t>
      </w:r>
      <w:r>
        <w:rPr>
          <w:spacing w:val="-2"/>
        </w:rPr>
        <w:t>pro-Eastern</w:t>
      </w:r>
      <w:r>
        <w:rPr>
          <w:spacing w:val="-7"/>
        </w:rPr>
        <w:t> </w:t>
      </w:r>
      <w:r>
        <w:rPr>
          <w:spacing w:val="-2"/>
        </w:rPr>
        <w:t>party’s</w:t>
      </w:r>
      <w:r>
        <w:rPr>
          <w:spacing w:val="-7"/>
        </w:rPr>
        <w:t> </w:t>
      </w:r>
      <w:r>
        <w:rPr>
          <w:spacing w:val="-2"/>
        </w:rPr>
        <w:t>vote-share.</w:t>
      </w:r>
      <w:r>
        <w:rPr>
          <w:spacing w:val="23"/>
        </w:rPr>
        <w:t> </w:t>
      </w:r>
      <w:r>
        <w:rPr>
          <w:spacing w:val="-2"/>
        </w:rPr>
        <w:t>Larger,</w:t>
      </w:r>
      <w:r>
        <w:rPr>
          <w:spacing w:val="-4"/>
        </w:rPr>
        <w:t> </w:t>
      </w:r>
      <w:r>
        <w:rPr>
          <w:spacing w:val="-2"/>
        </w:rPr>
        <w:t>positive</w:t>
      </w:r>
      <w:r>
        <w:rPr>
          <w:spacing w:val="-7"/>
        </w:rPr>
        <w:t> </w:t>
      </w:r>
      <w:r>
        <w:rPr>
          <w:spacing w:val="-2"/>
        </w:rPr>
        <w:t>num-</w:t>
      </w:r>
      <w:r>
        <w:rPr/>
        <w:t>bers</w:t>
      </w:r>
      <w:r>
        <w:rPr>
          <w:spacing w:val="-2"/>
        </w:rPr>
        <w:t> </w:t>
      </w:r>
      <w:r>
        <w:rPr/>
        <w:t>indicate</w:t>
      </w:r>
      <w:r>
        <w:rPr>
          <w:spacing w:val="-2"/>
        </w:rPr>
        <w:t> </w:t>
      </w:r>
      <w:r>
        <w:rPr/>
        <w:t>a</w:t>
      </w:r>
      <w:r>
        <w:rPr>
          <w:spacing w:val="-2"/>
        </w:rPr>
        <w:t> </w:t>
      </w:r>
      <w:r>
        <w:rPr/>
        <w:t>more</w:t>
      </w:r>
      <w:r>
        <w:rPr>
          <w:spacing w:val="-2"/>
        </w:rPr>
        <w:t> </w:t>
      </w:r>
      <w:r>
        <w:rPr/>
        <w:t>dominant</w:t>
      </w:r>
      <w:r>
        <w:rPr>
          <w:spacing w:val="-2"/>
        </w:rPr>
        <w:t> </w:t>
      </w:r>
      <w:r>
        <w:rPr/>
        <w:t>pro-Eastern</w:t>
      </w:r>
      <w:r>
        <w:rPr>
          <w:spacing w:val="-2"/>
        </w:rPr>
        <w:t> </w:t>
      </w:r>
      <w:r>
        <w:rPr/>
        <w:t>party,</w:t>
      </w:r>
      <w:r>
        <w:rPr>
          <w:spacing w:val="-2"/>
        </w:rPr>
        <w:t> </w:t>
      </w:r>
      <w:r>
        <w:rPr/>
        <w:t>while</w:t>
      </w:r>
      <w:r>
        <w:rPr>
          <w:spacing w:val="-2"/>
        </w:rPr>
        <w:t> </w:t>
      </w:r>
      <w:r>
        <w:rPr/>
        <w:t>larger</w:t>
      </w:r>
      <w:r>
        <w:rPr>
          <w:spacing w:val="-2"/>
        </w:rPr>
        <w:t> </w:t>
      </w:r>
      <w:r>
        <w:rPr/>
        <w:t>negative</w:t>
      </w:r>
      <w:r>
        <w:rPr>
          <w:spacing w:val="-2"/>
        </w:rPr>
        <w:t> </w:t>
      </w:r>
      <w:r>
        <w:rPr/>
        <w:t>values</w:t>
      </w:r>
      <w:r>
        <w:rPr>
          <w:spacing w:val="-2"/>
        </w:rPr>
        <w:t> </w:t>
      </w:r>
      <w:r>
        <w:rPr/>
        <w:t>indicate more dominant Western parties. This is a region-level measure.</w:t>
      </w:r>
    </w:p>
    <w:p>
      <w:pPr>
        <w:pStyle w:val="BodyText"/>
        <w:spacing w:line="249" w:lineRule="auto" w:before="134"/>
        <w:ind w:left="1413" w:right="1396"/>
        <w:jc w:val="both"/>
      </w:pPr>
      <w:r>
        <w:rPr/>
        <w:t>I</w:t>
      </w:r>
      <w:r>
        <w:rPr>
          <w:spacing w:val="-13"/>
        </w:rPr>
        <w:t> </w:t>
      </w:r>
      <w:r>
        <w:rPr/>
        <w:t>also</w:t>
      </w:r>
      <w:r>
        <w:rPr>
          <w:spacing w:val="-12"/>
        </w:rPr>
        <w:t> </w:t>
      </w:r>
      <w:r>
        <w:rPr/>
        <w:t>measure</w:t>
      </w:r>
      <w:r>
        <w:rPr>
          <w:spacing w:val="-13"/>
        </w:rPr>
        <w:t> </w:t>
      </w:r>
      <w:r>
        <w:rPr/>
        <w:t>local</w:t>
      </w:r>
      <w:r>
        <w:rPr>
          <w:spacing w:val="-12"/>
        </w:rPr>
        <w:t> </w:t>
      </w:r>
      <w:r>
        <w:rPr/>
        <w:t>risk</w:t>
      </w:r>
      <w:r>
        <w:rPr>
          <w:spacing w:val="-13"/>
        </w:rPr>
        <w:t> </w:t>
      </w:r>
      <w:r>
        <w:rPr/>
        <w:t>to</w:t>
      </w:r>
      <w:r>
        <w:rPr>
          <w:spacing w:val="-12"/>
        </w:rPr>
        <w:t> </w:t>
      </w:r>
      <w:r>
        <w:rPr/>
        <w:t>agents</w:t>
      </w:r>
      <w:r>
        <w:rPr>
          <w:spacing w:val="-13"/>
        </w:rPr>
        <w:t> </w:t>
      </w:r>
      <w:r>
        <w:rPr/>
        <w:t>using</w:t>
      </w:r>
      <w:r>
        <w:rPr>
          <w:spacing w:val="-12"/>
        </w:rPr>
        <w:t> </w:t>
      </w:r>
      <w:r>
        <w:rPr/>
        <w:t>dummy</w:t>
      </w:r>
      <w:r>
        <w:rPr>
          <w:spacing w:val="-13"/>
        </w:rPr>
        <w:t> </w:t>
      </w:r>
      <w:r>
        <w:rPr/>
        <w:t>variables</w:t>
      </w:r>
      <w:r>
        <w:rPr>
          <w:spacing w:val="-12"/>
        </w:rPr>
        <w:t> </w:t>
      </w:r>
      <w:r>
        <w:rPr/>
        <w:t>that</w:t>
      </w:r>
      <w:r>
        <w:rPr>
          <w:spacing w:val="-13"/>
        </w:rPr>
        <w:t> </w:t>
      </w:r>
      <w:r>
        <w:rPr/>
        <w:t>capture</w:t>
      </w:r>
      <w:r>
        <w:rPr>
          <w:spacing w:val="-12"/>
        </w:rPr>
        <w:t> </w:t>
      </w:r>
      <w:r>
        <w:rPr/>
        <w:t>the</w:t>
      </w:r>
      <w:r>
        <w:rPr>
          <w:spacing w:val="-13"/>
        </w:rPr>
        <w:t> </w:t>
      </w:r>
      <w:r>
        <w:rPr/>
        <w:t>historical</w:t>
      </w:r>
      <w:r>
        <w:rPr>
          <w:spacing w:val="-12"/>
        </w:rPr>
        <w:t> </w:t>
      </w:r>
      <w:r>
        <w:rPr/>
        <w:t>dif-ferences</w:t>
      </w:r>
      <w:r>
        <w:rPr>
          <w:spacing w:val="-13"/>
        </w:rPr>
        <w:t> </w:t>
      </w:r>
      <w:r>
        <w:rPr/>
        <w:t>in</w:t>
      </w:r>
      <w:r>
        <w:rPr>
          <w:spacing w:val="-12"/>
        </w:rPr>
        <w:t> </w:t>
      </w:r>
      <w:r>
        <w:rPr/>
        <w:t>Ukraine’s</w:t>
      </w:r>
      <w:r>
        <w:rPr>
          <w:spacing w:val="-13"/>
        </w:rPr>
        <w:t> </w:t>
      </w:r>
      <w:r>
        <w:rPr/>
        <w:t>regional</w:t>
      </w:r>
      <w:r>
        <w:rPr>
          <w:spacing w:val="-12"/>
        </w:rPr>
        <w:t> </w:t>
      </w:r>
      <w:r>
        <w:rPr/>
        <w:t>political</w:t>
      </w:r>
      <w:r>
        <w:rPr>
          <w:spacing w:val="-12"/>
        </w:rPr>
        <w:t> </w:t>
      </w:r>
      <w:r>
        <w:rPr/>
        <w:t>cultures.</w:t>
      </w:r>
      <w:r>
        <w:rPr>
          <w:spacing w:val="5"/>
        </w:rPr>
        <w:t> </w:t>
      </w:r>
      <w:r>
        <w:rPr/>
        <w:t>Several</w:t>
      </w:r>
      <w:r>
        <w:rPr>
          <w:spacing w:val="-12"/>
        </w:rPr>
        <w:t> </w:t>
      </w:r>
      <w:r>
        <w:rPr/>
        <w:t>oblasts</w:t>
      </w:r>
      <w:r>
        <w:rPr>
          <w:spacing w:val="-12"/>
        </w:rPr>
        <w:t> </w:t>
      </w:r>
      <w:r>
        <w:rPr/>
        <w:t>in</w:t>
      </w:r>
      <w:r>
        <w:rPr>
          <w:spacing w:val="-12"/>
        </w:rPr>
        <w:t> </w:t>
      </w:r>
      <w:r>
        <w:rPr/>
        <w:t>western</w:t>
      </w:r>
      <w:r>
        <w:rPr>
          <w:spacing w:val="-12"/>
        </w:rPr>
        <w:t> </w:t>
      </w:r>
      <w:r>
        <w:rPr/>
        <w:t>Ukraine</w:t>
      </w:r>
      <w:r>
        <w:rPr>
          <w:spacing w:val="-12"/>
        </w:rPr>
        <w:t> </w:t>
      </w:r>
      <w:r>
        <w:rPr/>
        <w:t>ex-perienced</w:t>
      </w:r>
      <w:r>
        <w:rPr>
          <w:spacing w:val="-8"/>
        </w:rPr>
        <w:t> </w:t>
      </w:r>
      <w:r>
        <w:rPr/>
        <w:t>decades</w:t>
      </w:r>
      <w:r>
        <w:rPr>
          <w:spacing w:val="-8"/>
        </w:rPr>
        <w:t> </w:t>
      </w:r>
      <w:r>
        <w:rPr/>
        <w:t>or</w:t>
      </w:r>
      <w:r>
        <w:rPr>
          <w:spacing w:val="-8"/>
        </w:rPr>
        <w:t> </w:t>
      </w:r>
      <w:r>
        <w:rPr/>
        <w:t>centuries</w:t>
      </w:r>
      <w:r>
        <w:rPr>
          <w:spacing w:val="-8"/>
        </w:rPr>
        <w:t> </w:t>
      </w:r>
      <w:r>
        <w:rPr/>
        <w:t>of</w:t>
      </w:r>
      <w:r>
        <w:rPr>
          <w:spacing w:val="-8"/>
        </w:rPr>
        <w:t> </w:t>
      </w:r>
      <w:r>
        <w:rPr/>
        <w:t>Austro-Hungarian</w:t>
      </w:r>
      <w:r>
        <w:rPr>
          <w:spacing w:val="-8"/>
        </w:rPr>
        <w:t> </w:t>
      </w:r>
      <w:r>
        <w:rPr/>
        <w:t>rule,</w:t>
      </w:r>
      <w:r>
        <w:rPr>
          <w:spacing w:val="-7"/>
        </w:rPr>
        <w:t> </w:t>
      </w:r>
      <w:r>
        <w:rPr/>
        <w:t>which</w:t>
      </w:r>
      <w:r>
        <w:rPr>
          <w:spacing w:val="-8"/>
        </w:rPr>
        <w:t> </w:t>
      </w:r>
      <w:r>
        <w:rPr/>
        <w:t>deliberately</w:t>
      </w:r>
      <w:r>
        <w:rPr>
          <w:spacing w:val="-8"/>
        </w:rPr>
        <w:t> </w:t>
      </w:r>
      <w:r>
        <w:rPr/>
        <w:t>fostered</w:t>
      </w:r>
      <w:r>
        <w:rPr>
          <w:spacing w:val="-8"/>
        </w:rPr>
        <w:t> </w:t>
      </w:r>
      <w:r>
        <w:rPr/>
        <w:t>a</w:t>
      </w:r>
    </w:p>
    <w:p>
      <w:pPr>
        <w:pStyle w:val="BodyText"/>
        <w:spacing w:after="0" w:line="249" w:lineRule="auto"/>
        <w:jc w:val="both"/>
        <w:sectPr>
          <w:pgSz w:w="12240" w:h="15840"/>
          <w:pgMar w:header="1940" w:footer="0" w:top="2160" w:bottom="280" w:left="1800" w:right="720"/>
        </w:sectPr>
      </w:pPr>
    </w:p>
    <w:p>
      <w:pPr>
        <w:pStyle w:val="BodyText"/>
        <w:rPr>
          <w:sz w:val="10"/>
        </w:rPr>
      </w:pPr>
    </w:p>
    <w:p>
      <w:pPr>
        <w:pStyle w:val="BodyText"/>
        <w:rPr>
          <w:sz w:val="10"/>
        </w:rPr>
      </w:pPr>
    </w:p>
    <w:p>
      <w:pPr>
        <w:pStyle w:val="BodyText"/>
        <w:spacing w:before="5"/>
        <w:rPr>
          <w:sz w:val="10"/>
        </w:rPr>
      </w:pPr>
    </w:p>
    <w:p>
      <w:pPr>
        <w:spacing w:before="1"/>
        <w:ind w:left="555" w:right="0" w:firstLine="0"/>
        <w:jc w:val="left"/>
        <w:rPr>
          <w:rFonts w:ascii="Arial"/>
          <w:sz w:val="10"/>
        </w:rPr>
      </w:pPr>
      <w:r>
        <w:rPr>
          <w:rFonts w:ascii="Arial"/>
          <w:sz w:val="10"/>
        </w:rPr>
        <mc:AlternateContent>
          <mc:Choice Requires="wps">
            <w:drawing>
              <wp:anchor distT="0" distB="0" distL="0" distR="0" allowOverlap="1" layoutInCell="1" locked="0" behindDoc="0" simplePos="0" relativeHeight="15755264">
                <wp:simplePos x="0" y="0"/>
                <wp:positionH relativeFrom="page">
                  <wp:posOffset>1642572</wp:posOffset>
                </wp:positionH>
                <wp:positionV relativeFrom="paragraph">
                  <wp:posOffset>15883</wp:posOffset>
                </wp:positionV>
                <wp:extent cx="3169920" cy="2163445"/>
                <wp:effectExtent l="0" t="0" r="0" b="0"/>
                <wp:wrapNone/>
                <wp:docPr id="214" name="Group 214"/>
                <wp:cNvGraphicFramePr>
                  <a:graphicFrameLocks/>
                </wp:cNvGraphicFramePr>
                <a:graphic>
                  <a:graphicData uri="http://schemas.microsoft.com/office/word/2010/wordprocessingGroup">
                    <wpg:wgp>
                      <wpg:cNvPr id="214" name="Group 214"/>
                      <wpg:cNvGrpSpPr/>
                      <wpg:grpSpPr>
                        <a:xfrm>
                          <a:off x="0" y="0"/>
                          <a:ext cx="3169920" cy="2163445"/>
                          <a:chExt cx="3169920" cy="2163445"/>
                        </a:xfrm>
                      </wpg:grpSpPr>
                      <wps:wsp>
                        <wps:cNvPr id="215" name="Graphic 215"/>
                        <wps:cNvSpPr/>
                        <wps:spPr>
                          <a:xfrm>
                            <a:off x="20445" y="3992"/>
                            <a:ext cx="3145790" cy="2138680"/>
                          </a:xfrm>
                          <a:custGeom>
                            <a:avLst/>
                            <a:gdLst/>
                            <a:ahLst/>
                            <a:cxnLst/>
                            <a:rect l="l" t="t" r="r" b="b"/>
                            <a:pathLst>
                              <a:path w="3145790" h="2138680">
                                <a:moveTo>
                                  <a:pt x="0" y="1838875"/>
                                </a:moveTo>
                                <a:lnTo>
                                  <a:pt x="3145429" y="1838875"/>
                                </a:lnTo>
                              </a:path>
                              <a:path w="3145790" h="2138680">
                                <a:moveTo>
                                  <a:pt x="0" y="1433851"/>
                                </a:moveTo>
                                <a:lnTo>
                                  <a:pt x="3145429" y="1433851"/>
                                </a:lnTo>
                              </a:path>
                              <a:path w="3145790" h="2138680">
                                <a:moveTo>
                                  <a:pt x="0" y="1028827"/>
                                </a:moveTo>
                                <a:lnTo>
                                  <a:pt x="3145429" y="1028827"/>
                                </a:lnTo>
                              </a:path>
                              <a:path w="3145790" h="2138680">
                                <a:moveTo>
                                  <a:pt x="0" y="623728"/>
                                </a:moveTo>
                                <a:lnTo>
                                  <a:pt x="3145429" y="623728"/>
                                </a:lnTo>
                              </a:path>
                              <a:path w="3145790" h="2138680">
                                <a:moveTo>
                                  <a:pt x="0" y="218704"/>
                                </a:moveTo>
                                <a:lnTo>
                                  <a:pt x="3145429" y="218704"/>
                                </a:lnTo>
                              </a:path>
                              <a:path w="3145790" h="2138680">
                                <a:moveTo>
                                  <a:pt x="714910" y="2138614"/>
                                </a:moveTo>
                                <a:lnTo>
                                  <a:pt x="714910" y="0"/>
                                </a:lnTo>
                              </a:path>
                              <a:path w="3145790" h="2138680">
                                <a:moveTo>
                                  <a:pt x="1608456" y="2138614"/>
                                </a:moveTo>
                                <a:lnTo>
                                  <a:pt x="1608456" y="0"/>
                                </a:lnTo>
                              </a:path>
                              <a:path w="3145790" h="2138680">
                                <a:moveTo>
                                  <a:pt x="2502076" y="2138614"/>
                                </a:moveTo>
                                <a:lnTo>
                                  <a:pt x="2502076" y="0"/>
                                </a:lnTo>
                              </a:path>
                            </a:pathLst>
                          </a:custGeom>
                          <a:ln w="3954">
                            <a:solidFill>
                              <a:srgbClr val="EBEBEB"/>
                            </a:solidFill>
                            <a:prstDash val="solid"/>
                          </a:ln>
                        </wps:spPr>
                        <wps:bodyPr wrap="square" lIns="0" tIns="0" rIns="0" bIns="0" rtlCol="0">
                          <a:prstTxWarp prst="textNoShape">
                            <a:avLst/>
                          </a:prstTxWarp>
                          <a:noAutofit/>
                        </wps:bodyPr>
                      </wps:wsp>
                      <wps:wsp>
                        <wps:cNvPr id="216" name="Graphic 216"/>
                        <wps:cNvSpPr/>
                        <wps:spPr>
                          <a:xfrm>
                            <a:off x="20445" y="3992"/>
                            <a:ext cx="3145790" cy="2138680"/>
                          </a:xfrm>
                          <a:custGeom>
                            <a:avLst/>
                            <a:gdLst/>
                            <a:ahLst/>
                            <a:cxnLst/>
                            <a:rect l="l" t="t" r="r" b="b"/>
                            <a:pathLst>
                              <a:path w="3145790" h="2138680">
                                <a:moveTo>
                                  <a:pt x="0" y="2041387"/>
                                </a:moveTo>
                                <a:lnTo>
                                  <a:pt x="3145429" y="2041387"/>
                                </a:lnTo>
                              </a:path>
                              <a:path w="3145790" h="2138680">
                                <a:moveTo>
                                  <a:pt x="0" y="1636363"/>
                                </a:moveTo>
                                <a:lnTo>
                                  <a:pt x="3145429" y="1636363"/>
                                </a:lnTo>
                              </a:path>
                              <a:path w="3145790" h="2138680">
                                <a:moveTo>
                                  <a:pt x="0" y="1231339"/>
                                </a:moveTo>
                                <a:lnTo>
                                  <a:pt x="3145429" y="1231339"/>
                                </a:lnTo>
                              </a:path>
                              <a:path w="3145790" h="2138680">
                                <a:moveTo>
                                  <a:pt x="0" y="826315"/>
                                </a:moveTo>
                                <a:lnTo>
                                  <a:pt x="3145429" y="826315"/>
                                </a:lnTo>
                              </a:path>
                              <a:path w="3145790" h="2138680">
                                <a:moveTo>
                                  <a:pt x="0" y="421216"/>
                                </a:moveTo>
                                <a:lnTo>
                                  <a:pt x="3145429" y="421216"/>
                                </a:lnTo>
                              </a:path>
                              <a:path w="3145790" h="2138680">
                                <a:moveTo>
                                  <a:pt x="0" y="16192"/>
                                </a:moveTo>
                                <a:lnTo>
                                  <a:pt x="3145429" y="16192"/>
                                </a:lnTo>
                              </a:path>
                              <a:path w="3145790" h="2138680">
                                <a:moveTo>
                                  <a:pt x="268100" y="2138614"/>
                                </a:moveTo>
                                <a:lnTo>
                                  <a:pt x="268100" y="0"/>
                                </a:lnTo>
                              </a:path>
                              <a:path w="3145790" h="2138680">
                                <a:moveTo>
                                  <a:pt x="1161646" y="2138614"/>
                                </a:moveTo>
                                <a:lnTo>
                                  <a:pt x="1161646" y="0"/>
                                </a:lnTo>
                              </a:path>
                              <a:path w="3145790" h="2138680">
                                <a:moveTo>
                                  <a:pt x="2055266" y="2138614"/>
                                </a:moveTo>
                                <a:lnTo>
                                  <a:pt x="2055266" y="0"/>
                                </a:lnTo>
                              </a:path>
                              <a:path w="3145790" h="2138680">
                                <a:moveTo>
                                  <a:pt x="2948811" y="2138614"/>
                                </a:moveTo>
                                <a:lnTo>
                                  <a:pt x="2948811" y="0"/>
                                </a:lnTo>
                              </a:path>
                            </a:pathLst>
                          </a:custGeom>
                          <a:ln w="7984">
                            <a:solidFill>
                              <a:srgbClr val="EBEBEB"/>
                            </a:solidFill>
                            <a:prstDash val="solid"/>
                          </a:ln>
                        </wps:spPr>
                        <wps:bodyPr wrap="square" lIns="0" tIns="0" rIns="0" bIns="0" rtlCol="0">
                          <a:prstTxWarp prst="textNoShape">
                            <a:avLst/>
                          </a:prstTxWarp>
                          <a:noAutofit/>
                        </wps:bodyPr>
                      </wps:wsp>
                      <wps:wsp>
                        <wps:cNvPr id="217" name="Graphic 217"/>
                        <wps:cNvSpPr/>
                        <wps:spPr>
                          <a:xfrm>
                            <a:off x="163405" y="101228"/>
                            <a:ext cx="2430780" cy="1944370"/>
                          </a:xfrm>
                          <a:custGeom>
                            <a:avLst/>
                            <a:gdLst/>
                            <a:ahLst/>
                            <a:cxnLst/>
                            <a:rect l="l" t="t" r="r" b="b"/>
                            <a:pathLst>
                              <a:path w="2430780" h="1944370">
                                <a:moveTo>
                                  <a:pt x="285940" y="485978"/>
                                </a:moveTo>
                                <a:lnTo>
                                  <a:pt x="250190" y="485978"/>
                                </a:lnTo>
                                <a:lnTo>
                                  <a:pt x="250190" y="1458099"/>
                                </a:lnTo>
                                <a:lnTo>
                                  <a:pt x="214452" y="1458099"/>
                                </a:lnTo>
                                <a:lnTo>
                                  <a:pt x="214452" y="485978"/>
                                </a:lnTo>
                                <a:lnTo>
                                  <a:pt x="178714" y="485978"/>
                                </a:lnTo>
                                <a:lnTo>
                                  <a:pt x="178714" y="972032"/>
                                </a:lnTo>
                                <a:lnTo>
                                  <a:pt x="142963" y="972032"/>
                                </a:lnTo>
                                <a:lnTo>
                                  <a:pt x="142963" y="1458099"/>
                                </a:lnTo>
                                <a:lnTo>
                                  <a:pt x="107226" y="1458099"/>
                                </a:lnTo>
                                <a:lnTo>
                                  <a:pt x="71488" y="1458099"/>
                                </a:lnTo>
                                <a:lnTo>
                                  <a:pt x="71488" y="1782165"/>
                                </a:lnTo>
                                <a:lnTo>
                                  <a:pt x="35737" y="1782165"/>
                                </a:lnTo>
                                <a:lnTo>
                                  <a:pt x="35737" y="1620088"/>
                                </a:lnTo>
                                <a:lnTo>
                                  <a:pt x="0" y="1620088"/>
                                </a:lnTo>
                                <a:lnTo>
                                  <a:pt x="0" y="1944154"/>
                                </a:lnTo>
                                <a:lnTo>
                                  <a:pt x="35737" y="1944154"/>
                                </a:lnTo>
                                <a:lnTo>
                                  <a:pt x="71488" y="1944154"/>
                                </a:lnTo>
                                <a:lnTo>
                                  <a:pt x="285940" y="1944154"/>
                                </a:lnTo>
                                <a:lnTo>
                                  <a:pt x="285940" y="485978"/>
                                </a:lnTo>
                                <a:close/>
                              </a:path>
                              <a:path w="2430780" h="1944370">
                                <a:moveTo>
                                  <a:pt x="1215301" y="1296098"/>
                                </a:moveTo>
                                <a:lnTo>
                                  <a:pt x="1179550" y="1296098"/>
                                </a:lnTo>
                                <a:lnTo>
                                  <a:pt x="1179550" y="1620088"/>
                                </a:lnTo>
                                <a:lnTo>
                                  <a:pt x="1143812" y="1620088"/>
                                </a:lnTo>
                                <a:lnTo>
                                  <a:pt x="1108075" y="1620088"/>
                                </a:lnTo>
                                <a:lnTo>
                                  <a:pt x="1072324" y="1620088"/>
                                </a:lnTo>
                                <a:lnTo>
                                  <a:pt x="1072324" y="1296098"/>
                                </a:lnTo>
                                <a:lnTo>
                                  <a:pt x="1036586" y="1296098"/>
                                </a:lnTo>
                                <a:lnTo>
                                  <a:pt x="1000848" y="1296098"/>
                                </a:lnTo>
                                <a:lnTo>
                                  <a:pt x="1000848" y="810044"/>
                                </a:lnTo>
                                <a:lnTo>
                                  <a:pt x="965111" y="810044"/>
                                </a:lnTo>
                                <a:lnTo>
                                  <a:pt x="965111" y="1458099"/>
                                </a:lnTo>
                                <a:lnTo>
                                  <a:pt x="929360" y="1458099"/>
                                </a:lnTo>
                                <a:lnTo>
                                  <a:pt x="929360" y="1782165"/>
                                </a:lnTo>
                                <a:lnTo>
                                  <a:pt x="893622" y="1782165"/>
                                </a:lnTo>
                                <a:lnTo>
                                  <a:pt x="893622" y="648055"/>
                                </a:lnTo>
                                <a:lnTo>
                                  <a:pt x="857885" y="648055"/>
                                </a:lnTo>
                                <a:lnTo>
                                  <a:pt x="857885" y="1296098"/>
                                </a:lnTo>
                                <a:lnTo>
                                  <a:pt x="822134" y="1296098"/>
                                </a:lnTo>
                                <a:lnTo>
                                  <a:pt x="822134" y="323989"/>
                                </a:lnTo>
                                <a:lnTo>
                                  <a:pt x="786396" y="323989"/>
                                </a:lnTo>
                                <a:lnTo>
                                  <a:pt x="786396" y="1134110"/>
                                </a:lnTo>
                                <a:lnTo>
                                  <a:pt x="750658" y="1134110"/>
                                </a:lnTo>
                                <a:lnTo>
                                  <a:pt x="750658" y="485978"/>
                                </a:lnTo>
                                <a:lnTo>
                                  <a:pt x="714908" y="485978"/>
                                </a:lnTo>
                                <a:lnTo>
                                  <a:pt x="714908" y="0"/>
                                </a:lnTo>
                                <a:lnTo>
                                  <a:pt x="679170" y="0"/>
                                </a:lnTo>
                                <a:lnTo>
                                  <a:pt x="679170" y="810044"/>
                                </a:lnTo>
                                <a:lnTo>
                                  <a:pt x="643432" y="810044"/>
                                </a:lnTo>
                                <a:lnTo>
                                  <a:pt x="643432" y="1134110"/>
                                </a:lnTo>
                                <a:lnTo>
                                  <a:pt x="607682" y="1134110"/>
                                </a:lnTo>
                                <a:lnTo>
                                  <a:pt x="607682" y="810044"/>
                                </a:lnTo>
                                <a:lnTo>
                                  <a:pt x="571944" y="810044"/>
                                </a:lnTo>
                                <a:lnTo>
                                  <a:pt x="571944" y="648055"/>
                                </a:lnTo>
                                <a:lnTo>
                                  <a:pt x="536206" y="648055"/>
                                </a:lnTo>
                                <a:lnTo>
                                  <a:pt x="536206" y="0"/>
                                </a:lnTo>
                                <a:lnTo>
                                  <a:pt x="500456" y="0"/>
                                </a:lnTo>
                                <a:lnTo>
                                  <a:pt x="500456" y="485978"/>
                                </a:lnTo>
                                <a:lnTo>
                                  <a:pt x="464718" y="485978"/>
                                </a:lnTo>
                                <a:lnTo>
                                  <a:pt x="464718" y="1134110"/>
                                </a:lnTo>
                                <a:lnTo>
                                  <a:pt x="428980" y="1134110"/>
                                </a:lnTo>
                                <a:lnTo>
                                  <a:pt x="428980" y="810044"/>
                                </a:lnTo>
                                <a:lnTo>
                                  <a:pt x="393230" y="810044"/>
                                </a:lnTo>
                                <a:lnTo>
                                  <a:pt x="393230" y="648055"/>
                                </a:lnTo>
                                <a:lnTo>
                                  <a:pt x="357492" y="648055"/>
                                </a:lnTo>
                                <a:lnTo>
                                  <a:pt x="357492" y="810044"/>
                                </a:lnTo>
                                <a:lnTo>
                                  <a:pt x="321754" y="810044"/>
                                </a:lnTo>
                                <a:lnTo>
                                  <a:pt x="321754" y="648055"/>
                                </a:lnTo>
                                <a:lnTo>
                                  <a:pt x="286004" y="648055"/>
                                </a:lnTo>
                                <a:lnTo>
                                  <a:pt x="286004" y="1944154"/>
                                </a:lnTo>
                                <a:lnTo>
                                  <a:pt x="321754" y="1944154"/>
                                </a:lnTo>
                                <a:lnTo>
                                  <a:pt x="357492" y="1944154"/>
                                </a:lnTo>
                                <a:lnTo>
                                  <a:pt x="1215301" y="1944154"/>
                                </a:lnTo>
                                <a:lnTo>
                                  <a:pt x="1215301" y="1296098"/>
                                </a:lnTo>
                                <a:close/>
                              </a:path>
                              <a:path w="2430780" h="1944370">
                                <a:moveTo>
                                  <a:pt x="1358265" y="1782165"/>
                                </a:moveTo>
                                <a:lnTo>
                                  <a:pt x="1322527" y="1782165"/>
                                </a:lnTo>
                                <a:lnTo>
                                  <a:pt x="1322527" y="1296098"/>
                                </a:lnTo>
                                <a:lnTo>
                                  <a:pt x="1286776" y="1296098"/>
                                </a:lnTo>
                                <a:lnTo>
                                  <a:pt x="1251038" y="1296098"/>
                                </a:lnTo>
                                <a:lnTo>
                                  <a:pt x="1251038" y="1944154"/>
                                </a:lnTo>
                                <a:lnTo>
                                  <a:pt x="1286776" y="1944154"/>
                                </a:lnTo>
                                <a:lnTo>
                                  <a:pt x="1322527" y="1944154"/>
                                </a:lnTo>
                                <a:lnTo>
                                  <a:pt x="1358265" y="1944154"/>
                                </a:lnTo>
                                <a:lnTo>
                                  <a:pt x="1358265" y="1782165"/>
                                </a:lnTo>
                                <a:close/>
                              </a:path>
                              <a:path w="2430780" h="1944370">
                                <a:moveTo>
                                  <a:pt x="1536979" y="1620088"/>
                                </a:moveTo>
                                <a:lnTo>
                                  <a:pt x="1501228" y="1620088"/>
                                </a:lnTo>
                                <a:lnTo>
                                  <a:pt x="1465491" y="1620088"/>
                                </a:lnTo>
                                <a:lnTo>
                                  <a:pt x="1465491" y="1782165"/>
                                </a:lnTo>
                                <a:lnTo>
                                  <a:pt x="1429753" y="1782165"/>
                                </a:lnTo>
                                <a:lnTo>
                                  <a:pt x="1429753" y="1458099"/>
                                </a:lnTo>
                                <a:lnTo>
                                  <a:pt x="1394002" y="1458099"/>
                                </a:lnTo>
                                <a:lnTo>
                                  <a:pt x="1394002" y="1944154"/>
                                </a:lnTo>
                                <a:lnTo>
                                  <a:pt x="1429753" y="1944154"/>
                                </a:lnTo>
                                <a:lnTo>
                                  <a:pt x="1465491" y="1944154"/>
                                </a:lnTo>
                                <a:lnTo>
                                  <a:pt x="1501228" y="1944154"/>
                                </a:lnTo>
                                <a:lnTo>
                                  <a:pt x="1536979" y="1944154"/>
                                </a:lnTo>
                                <a:lnTo>
                                  <a:pt x="1536979" y="1620088"/>
                                </a:lnTo>
                                <a:close/>
                              </a:path>
                              <a:path w="2430780" h="1944370">
                                <a:moveTo>
                                  <a:pt x="1715681" y="1620088"/>
                                </a:moveTo>
                                <a:lnTo>
                                  <a:pt x="1679943" y="1620088"/>
                                </a:lnTo>
                                <a:lnTo>
                                  <a:pt x="1679943" y="1782165"/>
                                </a:lnTo>
                                <a:lnTo>
                                  <a:pt x="1644205" y="1782165"/>
                                </a:lnTo>
                                <a:lnTo>
                                  <a:pt x="1608455" y="1782165"/>
                                </a:lnTo>
                                <a:lnTo>
                                  <a:pt x="1608455" y="1944154"/>
                                </a:lnTo>
                                <a:lnTo>
                                  <a:pt x="1644205" y="1944154"/>
                                </a:lnTo>
                                <a:lnTo>
                                  <a:pt x="1679943" y="1944154"/>
                                </a:lnTo>
                                <a:lnTo>
                                  <a:pt x="1715681" y="1944154"/>
                                </a:lnTo>
                                <a:lnTo>
                                  <a:pt x="1715681" y="1620088"/>
                                </a:lnTo>
                                <a:close/>
                              </a:path>
                              <a:path w="2430780" h="1944370">
                                <a:moveTo>
                                  <a:pt x="2037359" y="1782165"/>
                                </a:moveTo>
                                <a:lnTo>
                                  <a:pt x="2001621" y="1782165"/>
                                </a:lnTo>
                                <a:lnTo>
                                  <a:pt x="2001621" y="1620088"/>
                                </a:lnTo>
                                <a:lnTo>
                                  <a:pt x="1965871" y="1620088"/>
                                </a:lnTo>
                                <a:lnTo>
                                  <a:pt x="1965871" y="1458099"/>
                                </a:lnTo>
                                <a:lnTo>
                                  <a:pt x="1930133" y="1458099"/>
                                </a:lnTo>
                                <a:lnTo>
                                  <a:pt x="1930133" y="1782165"/>
                                </a:lnTo>
                                <a:lnTo>
                                  <a:pt x="1894395" y="1782165"/>
                                </a:lnTo>
                                <a:lnTo>
                                  <a:pt x="1858645" y="1782165"/>
                                </a:lnTo>
                                <a:lnTo>
                                  <a:pt x="1858645" y="1944154"/>
                                </a:lnTo>
                                <a:lnTo>
                                  <a:pt x="1894395" y="1944154"/>
                                </a:lnTo>
                                <a:lnTo>
                                  <a:pt x="1930133" y="1944154"/>
                                </a:lnTo>
                                <a:lnTo>
                                  <a:pt x="1965871" y="1944154"/>
                                </a:lnTo>
                                <a:lnTo>
                                  <a:pt x="2001621" y="1944154"/>
                                </a:lnTo>
                                <a:lnTo>
                                  <a:pt x="2037359" y="1944154"/>
                                </a:lnTo>
                                <a:lnTo>
                                  <a:pt x="2037359" y="1782165"/>
                                </a:lnTo>
                                <a:close/>
                              </a:path>
                              <a:path w="2430780" h="1944370">
                                <a:moveTo>
                                  <a:pt x="2108924" y="1782165"/>
                                </a:moveTo>
                                <a:lnTo>
                                  <a:pt x="2073173" y="1782165"/>
                                </a:lnTo>
                                <a:lnTo>
                                  <a:pt x="2037435" y="1782165"/>
                                </a:lnTo>
                                <a:lnTo>
                                  <a:pt x="2037435" y="1944154"/>
                                </a:lnTo>
                                <a:lnTo>
                                  <a:pt x="2073173" y="1944154"/>
                                </a:lnTo>
                                <a:lnTo>
                                  <a:pt x="2108924" y="1944154"/>
                                </a:lnTo>
                                <a:lnTo>
                                  <a:pt x="2108924" y="1782165"/>
                                </a:lnTo>
                                <a:close/>
                              </a:path>
                              <a:path w="2430780" h="1944370">
                                <a:moveTo>
                                  <a:pt x="2287625" y="1620088"/>
                                </a:moveTo>
                                <a:lnTo>
                                  <a:pt x="2251887" y="1620088"/>
                                </a:lnTo>
                                <a:lnTo>
                                  <a:pt x="2251887" y="1782165"/>
                                </a:lnTo>
                                <a:lnTo>
                                  <a:pt x="2216137" y="1782165"/>
                                </a:lnTo>
                                <a:lnTo>
                                  <a:pt x="2216137" y="1620088"/>
                                </a:lnTo>
                                <a:lnTo>
                                  <a:pt x="2180399" y="1620088"/>
                                </a:lnTo>
                                <a:lnTo>
                                  <a:pt x="2180399" y="1782165"/>
                                </a:lnTo>
                                <a:lnTo>
                                  <a:pt x="2144661" y="1782165"/>
                                </a:lnTo>
                                <a:lnTo>
                                  <a:pt x="2144661" y="1944154"/>
                                </a:lnTo>
                                <a:lnTo>
                                  <a:pt x="2180399" y="1944154"/>
                                </a:lnTo>
                                <a:lnTo>
                                  <a:pt x="2216137" y="1944154"/>
                                </a:lnTo>
                                <a:lnTo>
                                  <a:pt x="2251887" y="1944154"/>
                                </a:lnTo>
                                <a:lnTo>
                                  <a:pt x="2287625" y="1944154"/>
                                </a:lnTo>
                                <a:lnTo>
                                  <a:pt x="2287625" y="1620088"/>
                                </a:lnTo>
                                <a:close/>
                              </a:path>
                              <a:path w="2430780" h="1944370">
                                <a:moveTo>
                                  <a:pt x="2430589" y="1782165"/>
                                </a:moveTo>
                                <a:lnTo>
                                  <a:pt x="2394851" y="1782165"/>
                                </a:lnTo>
                                <a:lnTo>
                                  <a:pt x="2394851" y="1944154"/>
                                </a:lnTo>
                                <a:lnTo>
                                  <a:pt x="2430589" y="1944154"/>
                                </a:lnTo>
                                <a:lnTo>
                                  <a:pt x="2430589" y="1782165"/>
                                </a:lnTo>
                                <a:close/>
                              </a:path>
                            </a:pathLst>
                          </a:custGeom>
                          <a:solidFill>
                            <a:srgbClr val="595959"/>
                          </a:solidFill>
                        </wps:spPr>
                        <wps:bodyPr wrap="square" lIns="0" tIns="0" rIns="0" bIns="0" rtlCol="0">
                          <a:prstTxWarp prst="textNoShape">
                            <a:avLst/>
                          </a:prstTxWarp>
                          <a:noAutofit/>
                        </wps:bodyPr>
                      </wps:wsp>
                      <wps:wsp>
                        <wps:cNvPr id="218" name="Graphic 218"/>
                        <wps:cNvSpPr/>
                        <wps:spPr>
                          <a:xfrm>
                            <a:off x="2987161" y="1883394"/>
                            <a:ext cx="36195" cy="162560"/>
                          </a:xfrm>
                          <a:custGeom>
                            <a:avLst/>
                            <a:gdLst/>
                            <a:ahLst/>
                            <a:cxnLst/>
                            <a:rect l="l" t="t" r="r" b="b"/>
                            <a:pathLst>
                              <a:path w="36195" h="162560">
                                <a:moveTo>
                                  <a:pt x="35737" y="0"/>
                                </a:moveTo>
                                <a:lnTo>
                                  <a:pt x="0" y="0"/>
                                </a:lnTo>
                                <a:lnTo>
                                  <a:pt x="0" y="161988"/>
                                </a:lnTo>
                                <a:lnTo>
                                  <a:pt x="35737" y="161988"/>
                                </a:lnTo>
                                <a:lnTo>
                                  <a:pt x="35737" y="0"/>
                                </a:lnTo>
                                <a:close/>
                              </a:path>
                            </a:pathLst>
                          </a:custGeom>
                          <a:solidFill>
                            <a:srgbClr val="595959"/>
                          </a:solidFill>
                        </wps:spPr>
                        <wps:bodyPr wrap="square" lIns="0" tIns="0" rIns="0" bIns="0" rtlCol="0">
                          <a:prstTxWarp prst="textNoShape">
                            <a:avLst/>
                          </a:prstTxWarp>
                          <a:noAutofit/>
                        </wps:bodyPr>
                      </wps:wsp>
                      <wps:wsp>
                        <wps:cNvPr id="219" name="Graphic 219"/>
                        <wps:cNvSpPr/>
                        <wps:spPr>
                          <a:xfrm>
                            <a:off x="20445" y="3992"/>
                            <a:ext cx="3145790" cy="2138680"/>
                          </a:xfrm>
                          <a:custGeom>
                            <a:avLst/>
                            <a:gdLst/>
                            <a:ahLst/>
                            <a:cxnLst/>
                            <a:rect l="l" t="t" r="r" b="b"/>
                            <a:pathLst>
                              <a:path w="3145790" h="2138680">
                                <a:moveTo>
                                  <a:pt x="0" y="2138614"/>
                                </a:moveTo>
                                <a:lnTo>
                                  <a:pt x="3145429" y="2138614"/>
                                </a:lnTo>
                                <a:lnTo>
                                  <a:pt x="3145429" y="0"/>
                                </a:lnTo>
                                <a:lnTo>
                                  <a:pt x="0" y="0"/>
                                </a:lnTo>
                                <a:lnTo>
                                  <a:pt x="0" y="2138614"/>
                                </a:lnTo>
                                <a:close/>
                              </a:path>
                            </a:pathLst>
                          </a:custGeom>
                          <a:ln w="7984">
                            <a:solidFill>
                              <a:srgbClr val="333333"/>
                            </a:solidFill>
                            <a:prstDash val="solid"/>
                          </a:ln>
                        </wps:spPr>
                        <wps:bodyPr wrap="square" lIns="0" tIns="0" rIns="0" bIns="0" rtlCol="0">
                          <a:prstTxWarp prst="textNoShape">
                            <a:avLst/>
                          </a:prstTxWarp>
                          <a:noAutofit/>
                        </wps:bodyPr>
                      </wps:wsp>
                      <wps:wsp>
                        <wps:cNvPr id="220" name="Graphic 220"/>
                        <wps:cNvSpPr/>
                        <wps:spPr>
                          <a:xfrm>
                            <a:off x="0" y="20184"/>
                            <a:ext cx="2969260" cy="2143125"/>
                          </a:xfrm>
                          <a:custGeom>
                            <a:avLst/>
                            <a:gdLst/>
                            <a:ahLst/>
                            <a:cxnLst/>
                            <a:rect l="l" t="t" r="r" b="b"/>
                            <a:pathLst>
                              <a:path w="2969260" h="2143125">
                                <a:moveTo>
                                  <a:pt x="0" y="2025195"/>
                                </a:moveTo>
                                <a:lnTo>
                                  <a:pt x="20445" y="2025195"/>
                                </a:lnTo>
                              </a:path>
                              <a:path w="2969260" h="2143125">
                                <a:moveTo>
                                  <a:pt x="0" y="1620171"/>
                                </a:moveTo>
                                <a:lnTo>
                                  <a:pt x="20445" y="1620171"/>
                                </a:lnTo>
                              </a:path>
                              <a:path w="2969260" h="2143125">
                                <a:moveTo>
                                  <a:pt x="0" y="1215147"/>
                                </a:moveTo>
                                <a:lnTo>
                                  <a:pt x="20445" y="1215147"/>
                                </a:lnTo>
                              </a:path>
                              <a:path w="2969260" h="2143125">
                                <a:moveTo>
                                  <a:pt x="0" y="810123"/>
                                </a:moveTo>
                                <a:lnTo>
                                  <a:pt x="20445" y="810123"/>
                                </a:lnTo>
                              </a:path>
                              <a:path w="2969260" h="2143125">
                                <a:moveTo>
                                  <a:pt x="0" y="405024"/>
                                </a:moveTo>
                                <a:lnTo>
                                  <a:pt x="20445" y="405024"/>
                                </a:lnTo>
                              </a:path>
                              <a:path w="2969260" h="2143125">
                                <a:moveTo>
                                  <a:pt x="0" y="0"/>
                                </a:moveTo>
                                <a:lnTo>
                                  <a:pt x="20445" y="0"/>
                                </a:lnTo>
                              </a:path>
                              <a:path w="2969260" h="2143125">
                                <a:moveTo>
                                  <a:pt x="288546" y="2142867"/>
                                </a:moveTo>
                                <a:lnTo>
                                  <a:pt x="288546" y="2122422"/>
                                </a:lnTo>
                              </a:path>
                              <a:path w="2969260" h="2143125">
                                <a:moveTo>
                                  <a:pt x="1182091" y="2142867"/>
                                </a:moveTo>
                                <a:lnTo>
                                  <a:pt x="1182091" y="2122422"/>
                                </a:lnTo>
                              </a:path>
                              <a:path w="2969260" h="2143125">
                                <a:moveTo>
                                  <a:pt x="2075711" y="2142867"/>
                                </a:moveTo>
                                <a:lnTo>
                                  <a:pt x="2075711" y="2122422"/>
                                </a:lnTo>
                              </a:path>
                              <a:path w="2969260" h="2143125">
                                <a:moveTo>
                                  <a:pt x="2969257" y="2142867"/>
                                </a:moveTo>
                                <a:lnTo>
                                  <a:pt x="2969257" y="2122422"/>
                                </a:lnTo>
                              </a:path>
                            </a:pathLst>
                          </a:custGeom>
                          <a:ln w="7984">
                            <a:solidFill>
                              <a:srgbClr val="33333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9.336456pt;margin-top:1.250655pt;width:249.6pt;height:170.35pt;mso-position-horizontal-relative:page;mso-position-vertical-relative:paragraph;z-index:15755264" id="docshapegroup201" coordorigin="2587,25" coordsize="4992,3407">
                <v:shape style="position:absolute;left:2618;top:31;width:4954;height:3368" id="docshape202" coordorigin="2619,31" coordsize="4954,3368" path="m2619,2927l7572,2927m2619,2289l7572,2289m2619,1652l7572,1652m2619,1014l7572,1014m2619,376l7572,376m3745,3399l3745,31m5152,3399l5152,31m6559,3399l6559,31e" filled="false" stroked="true" strokeweight=".311396pt" strokecolor="#ebebeb">
                  <v:path arrowok="t"/>
                  <v:stroke dashstyle="solid"/>
                </v:shape>
                <v:shape style="position:absolute;left:2618;top:31;width:4954;height:3368" id="docshape203" coordorigin="2619,31" coordsize="4954,3368" path="m2619,3246l7572,3246m2619,2608l7572,2608m2619,1970l7572,1970m2619,1333l7572,1333m2619,695l7572,695m2619,57l7572,57m3041,3399l3041,31m4448,3399l4448,31m5856,3399l5856,31m7263,3399l7263,31e" filled="false" stroked="true" strokeweight=".628668pt" strokecolor="#ebebeb">
                  <v:path arrowok="t"/>
                  <v:stroke dashstyle="solid"/>
                </v:shape>
                <v:shape style="position:absolute;left:2844;top:184;width:3828;height:3062" id="docshape204" coordorigin="2844,184" coordsize="3828,3062" path="m3294,950l3238,950,3238,2481,3182,2481,3182,950,3126,950,3126,1715,3069,1715,3069,2481,3013,2481,2957,2481,2957,2991,2900,2991,2900,2736,2844,2736,2844,3246,2900,3246,2957,3246,3013,3246,3069,3246,3126,3246,3182,3246,3238,3246,3294,3246,3294,950xm4758,2226l4702,2226,4702,2736,4645,2736,4589,2736,4533,2736,4533,2226,4476,2226,4420,2226,4420,1460,4364,1460,4364,2481,4308,2481,4308,2991,4251,2991,4251,1205,4195,1205,4195,2226,4139,2226,4139,695,4082,695,4082,1970,4026,1970,4026,950,3970,950,3970,184,3914,184,3914,1460,3857,1460,3857,1970,3801,1970,3801,1460,3745,1460,3745,1205,3688,1205,3688,184,3632,184,3632,950,3576,950,3576,1970,3520,1970,3520,1460,3463,1460,3463,1205,3407,1205,3407,1460,3351,1460,3351,1205,3294,1205,3294,3246,3351,3246,3407,3246,3463,3246,3520,3246,3576,3246,3632,3246,3688,3246,3745,3246,3801,3246,3857,3246,3914,3246,3970,3246,4026,3246,4082,3246,4139,3246,4195,3246,4251,3246,4308,3246,4364,3246,4420,3246,4476,3246,4533,3246,4589,3246,4645,3246,4702,3246,4758,3246,4758,2226xm4983,2991l4927,2991,4927,2226,4870,2226,4814,2226,4814,3246,4870,3246,4927,3246,4983,3246,4983,2991xm5265,2736l5208,2736,5152,2736,5152,2991,5096,2991,5096,2481,5039,2481,5039,3246,5096,3246,5152,3246,5208,3246,5265,3246,5265,2736xm5546,2736l5490,2736,5490,2991,5433,2991,5377,2991,5377,3246,5433,3246,5490,3246,5546,3246,5546,2736xm6053,2991l5996,2991,5996,2736,5940,2736,5940,2481,5884,2481,5884,2991,5827,2991,5771,2991,5771,3246,5827,3246,5884,3246,5940,3246,5996,3246,6053,3246,6053,2991xm6165,2991l6109,2991,6053,2991,6053,3246,6109,3246,6165,3246,6165,2991xm6447,2736l6390,2736,6390,2991,6334,2991,6334,2736,6278,2736,6278,2991,6221,2991,6221,3246,6278,3246,6334,3246,6390,3246,6447,3246,6447,2736xm6672,2991l6615,2991,6615,3246,6672,3246,6672,2991xe" filled="true" fillcolor="#595959" stroked="false">
                  <v:path arrowok="t"/>
                  <v:fill type="solid"/>
                </v:shape>
                <v:rect style="position:absolute;left:7290;top:2990;width:57;height:256" id="docshape205" filled="true" fillcolor="#595959" stroked="false">
                  <v:fill type="solid"/>
                </v:rect>
                <v:rect style="position:absolute;left:2618;top:31;width:4954;height:3368" id="docshape206" filled="false" stroked="true" strokeweight=".628668pt" strokecolor="#333333">
                  <v:stroke dashstyle="solid"/>
                </v:rect>
                <v:shape style="position:absolute;left:2586;top:56;width:4676;height:3375" id="docshape207" coordorigin="2587,57" coordsize="4676,3375" path="m2587,3246l2619,3246m2587,2608l2619,2608m2587,1970l2619,1970m2587,1333l2619,1333m2587,695l2619,695m2587,57l2619,57m3041,3431l3041,3399m4448,3431l4448,3399m5856,3431l5856,3399m7263,3431l7263,3399e" filled="false" stroked="true" strokeweight=".628668pt" strokecolor="#333333">
                  <v:path arrowok="t"/>
                  <v:stroke dashstyle="solid"/>
                </v:shape>
                <w10:wrap type="none"/>
              </v:group>
            </w:pict>
          </mc:Fallback>
        </mc:AlternateContent>
      </w:r>
      <w:r>
        <w:rPr>
          <w:rFonts w:ascii="Arial"/>
          <w:color w:val="4D4D4D"/>
          <w:spacing w:val="-4"/>
          <w:w w:val="105"/>
          <w:sz w:val="10"/>
        </w:rPr>
        <w:t>12.5</w:t>
      </w:r>
    </w:p>
    <w:p>
      <w:pPr>
        <w:pStyle w:val="BodyText"/>
        <w:rPr>
          <w:rFonts w:ascii="Arial"/>
          <w:sz w:val="10"/>
        </w:rPr>
      </w:pPr>
    </w:p>
    <w:p>
      <w:pPr>
        <w:pStyle w:val="BodyText"/>
        <w:rPr>
          <w:rFonts w:ascii="Arial"/>
          <w:sz w:val="10"/>
        </w:rPr>
      </w:pPr>
    </w:p>
    <w:p>
      <w:pPr>
        <w:pStyle w:val="BodyText"/>
        <w:rPr>
          <w:rFonts w:ascii="Arial"/>
          <w:sz w:val="10"/>
        </w:rPr>
      </w:pPr>
    </w:p>
    <w:p>
      <w:pPr>
        <w:pStyle w:val="BodyText"/>
        <w:spacing w:before="62"/>
        <w:rPr>
          <w:rFonts w:ascii="Arial"/>
          <w:sz w:val="10"/>
        </w:rPr>
      </w:pPr>
    </w:p>
    <w:p>
      <w:pPr>
        <w:spacing w:before="1"/>
        <w:ind w:left="555" w:right="0" w:firstLine="0"/>
        <w:jc w:val="left"/>
        <w:rPr>
          <w:rFonts w:ascii="Arial"/>
          <w:sz w:val="10"/>
        </w:rPr>
      </w:pPr>
      <w:r>
        <w:rPr>
          <w:rFonts w:ascii="Arial"/>
          <w:color w:val="4D4D4D"/>
          <w:spacing w:val="-4"/>
          <w:w w:val="105"/>
          <w:sz w:val="10"/>
        </w:rPr>
        <w:t>10.0</w:t>
      </w:r>
    </w:p>
    <w:p>
      <w:pPr>
        <w:pStyle w:val="BodyText"/>
        <w:rPr>
          <w:rFonts w:ascii="Arial"/>
          <w:sz w:val="10"/>
        </w:rPr>
      </w:pPr>
    </w:p>
    <w:p>
      <w:pPr>
        <w:pStyle w:val="BodyText"/>
        <w:rPr>
          <w:rFonts w:ascii="Arial"/>
          <w:sz w:val="10"/>
        </w:rPr>
      </w:pPr>
    </w:p>
    <w:p>
      <w:pPr>
        <w:pStyle w:val="BodyText"/>
        <w:rPr>
          <w:rFonts w:ascii="Arial"/>
          <w:sz w:val="10"/>
        </w:rPr>
      </w:pPr>
    </w:p>
    <w:p>
      <w:pPr>
        <w:pStyle w:val="BodyText"/>
        <w:spacing w:before="62"/>
        <w:rPr>
          <w:rFonts w:ascii="Arial"/>
          <w:sz w:val="10"/>
        </w:rPr>
      </w:pPr>
    </w:p>
    <w:p>
      <w:pPr>
        <w:spacing w:before="1"/>
        <w:ind w:left="613" w:right="0" w:firstLine="0"/>
        <w:jc w:val="left"/>
        <w:rPr>
          <w:rFonts w:ascii="Arial"/>
          <w:sz w:val="10"/>
        </w:rPr>
      </w:pPr>
      <w:r>
        <w:rPr>
          <w:rFonts w:ascii="Arial"/>
          <w:sz w:val="10"/>
        </w:rPr>
        <mc:AlternateContent>
          <mc:Choice Requires="wps">
            <w:drawing>
              <wp:anchor distT="0" distB="0" distL="0" distR="0" allowOverlap="1" layoutInCell="1" locked="0" behindDoc="0" simplePos="0" relativeHeight="15755776">
                <wp:simplePos x="0" y="0"/>
                <wp:positionH relativeFrom="page">
                  <wp:posOffset>1370069</wp:posOffset>
                </wp:positionH>
                <wp:positionV relativeFrom="paragraph">
                  <wp:posOffset>156760</wp:posOffset>
                </wp:positionV>
                <wp:extent cx="117475" cy="244475"/>
                <wp:effectExtent l="0" t="0" r="0" b="0"/>
                <wp:wrapNone/>
                <wp:docPr id="221" name="Textbox 221"/>
                <wp:cNvGraphicFramePr>
                  <a:graphicFrameLocks/>
                </wp:cNvGraphicFramePr>
                <a:graphic>
                  <a:graphicData uri="http://schemas.microsoft.com/office/word/2010/wordprocessingShape">
                    <wps:wsp>
                      <wps:cNvPr id="221" name="Textbox 221"/>
                      <wps:cNvSpPr txBox="1"/>
                      <wps:spPr>
                        <a:xfrm>
                          <a:off x="0" y="0"/>
                          <a:ext cx="117475" cy="244475"/>
                        </a:xfrm>
                        <a:prstGeom prst="rect">
                          <a:avLst/>
                        </a:prstGeom>
                      </wps:spPr>
                      <wps:txbx>
                        <w:txbxContent>
                          <w:p>
                            <w:pPr>
                              <w:spacing w:before="15"/>
                              <w:ind w:left="20" w:right="0" w:firstLine="0"/>
                              <w:jc w:val="left"/>
                              <w:rPr>
                                <w:rFonts w:ascii="Arial"/>
                                <w:sz w:val="13"/>
                              </w:rPr>
                            </w:pPr>
                            <w:r>
                              <w:rPr>
                                <w:rFonts w:ascii="Arial"/>
                                <w:spacing w:val="-2"/>
                                <w:sz w:val="13"/>
                              </w:rPr>
                              <w:t>Count</w:t>
                            </w:r>
                          </w:p>
                        </w:txbxContent>
                      </wps:txbx>
                      <wps:bodyPr wrap="square" lIns="0" tIns="0" rIns="0" bIns="0" rtlCol="0" vert="vert270">
                        <a:noAutofit/>
                      </wps:bodyPr>
                    </wps:wsp>
                  </a:graphicData>
                </a:graphic>
              </wp:anchor>
            </w:drawing>
          </mc:Choice>
          <mc:Fallback>
            <w:pict>
              <v:shape style="position:absolute;margin-left:107.879486pt;margin-top:12.343353pt;width:9.25pt;height:19.25pt;mso-position-horizontal-relative:page;mso-position-vertical-relative:paragraph;z-index:15755776" type="#_x0000_t202" id="docshape208" filled="false" stroked="false">
                <v:textbox inset="0,0,0,0" style="layout-flow:vertical;mso-layout-flow-alt:bottom-to-top">
                  <w:txbxContent>
                    <w:p>
                      <w:pPr>
                        <w:spacing w:before="15"/>
                        <w:ind w:left="20" w:right="0" w:firstLine="0"/>
                        <w:jc w:val="left"/>
                        <w:rPr>
                          <w:rFonts w:ascii="Arial"/>
                          <w:sz w:val="13"/>
                        </w:rPr>
                      </w:pPr>
                      <w:r>
                        <w:rPr>
                          <w:rFonts w:ascii="Arial"/>
                          <w:spacing w:val="-2"/>
                          <w:sz w:val="13"/>
                        </w:rPr>
                        <w:t>Count</w:t>
                      </w:r>
                    </w:p>
                  </w:txbxContent>
                </v:textbox>
                <w10:wrap type="none"/>
              </v:shape>
            </w:pict>
          </mc:Fallback>
        </mc:AlternateContent>
      </w:r>
      <w:r>
        <w:rPr>
          <w:rFonts w:ascii="Arial"/>
          <w:color w:val="4D4D4D"/>
          <w:spacing w:val="-5"/>
          <w:w w:val="105"/>
          <w:sz w:val="10"/>
        </w:rPr>
        <w:t>7.5</w:t>
      </w:r>
    </w:p>
    <w:p>
      <w:pPr>
        <w:pStyle w:val="BodyText"/>
        <w:rPr>
          <w:rFonts w:ascii="Arial"/>
          <w:sz w:val="10"/>
        </w:rPr>
      </w:pPr>
    </w:p>
    <w:p>
      <w:pPr>
        <w:pStyle w:val="BodyText"/>
        <w:rPr>
          <w:rFonts w:ascii="Arial"/>
          <w:sz w:val="10"/>
        </w:rPr>
      </w:pPr>
    </w:p>
    <w:p>
      <w:pPr>
        <w:pStyle w:val="BodyText"/>
        <w:rPr>
          <w:rFonts w:ascii="Arial"/>
          <w:sz w:val="10"/>
        </w:rPr>
      </w:pPr>
    </w:p>
    <w:p>
      <w:pPr>
        <w:pStyle w:val="BodyText"/>
        <w:spacing w:before="62"/>
        <w:rPr>
          <w:rFonts w:ascii="Arial"/>
          <w:sz w:val="10"/>
        </w:rPr>
      </w:pPr>
    </w:p>
    <w:p>
      <w:pPr>
        <w:spacing w:before="0"/>
        <w:ind w:left="613" w:right="0" w:firstLine="0"/>
        <w:jc w:val="left"/>
        <w:rPr>
          <w:rFonts w:ascii="Arial"/>
          <w:sz w:val="10"/>
        </w:rPr>
      </w:pPr>
      <w:r>
        <w:rPr>
          <w:rFonts w:ascii="Arial"/>
          <w:color w:val="4D4D4D"/>
          <w:spacing w:val="-5"/>
          <w:w w:val="105"/>
          <w:sz w:val="10"/>
        </w:rPr>
        <w:t>5.0</w:t>
      </w:r>
    </w:p>
    <w:p>
      <w:pPr>
        <w:pStyle w:val="BodyText"/>
        <w:rPr>
          <w:rFonts w:ascii="Arial"/>
          <w:sz w:val="10"/>
        </w:rPr>
      </w:pPr>
    </w:p>
    <w:p>
      <w:pPr>
        <w:pStyle w:val="BodyText"/>
        <w:rPr>
          <w:rFonts w:ascii="Arial"/>
          <w:sz w:val="10"/>
        </w:rPr>
      </w:pPr>
    </w:p>
    <w:p>
      <w:pPr>
        <w:pStyle w:val="BodyText"/>
        <w:rPr>
          <w:rFonts w:ascii="Arial"/>
          <w:sz w:val="10"/>
        </w:rPr>
      </w:pPr>
    </w:p>
    <w:p>
      <w:pPr>
        <w:pStyle w:val="BodyText"/>
        <w:spacing w:before="63"/>
        <w:rPr>
          <w:rFonts w:ascii="Arial"/>
          <w:sz w:val="10"/>
        </w:rPr>
      </w:pPr>
    </w:p>
    <w:p>
      <w:pPr>
        <w:spacing w:before="0"/>
        <w:ind w:left="613" w:right="0" w:firstLine="0"/>
        <w:jc w:val="left"/>
        <w:rPr>
          <w:rFonts w:ascii="Arial"/>
          <w:sz w:val="10"/>
        </w:rPr>
      </w:pPr>
      <w:r>
        <w:rPr>
          <w:rFonts w:ascii="Arial"/>
          <w:color w:val="4D4D4D"/>
          <w:spacing w:val="-5"/>
          <w:w w:val="105"/>
          <w:sz w:val="10"/>
        </w:rPr>
        <w:t>2.5</w:t>
      </w:r>
    </w:p>
    <w:p>
      <w:pPr>
        <w:pStyle w:val="BodyText"/>
        <w:rPr>
          <w:rFonts w:ascii="Arial"/>
          <w:sz w:val="10"/>
        </w:rPr>
      </w:pPr>
    </w:p>
    <w:p>
      <w:pPr>
        <w:pStyle w:val="BodyText"/>
        <w:rPr>
          <w:rFonts w:ascii="Arial"/>
          <w:sz w:val="10"/>
        </w:rPr>
      </w:pPr>
    </w:p>
    <w:p>
      <w:pPr>
        <w:pStyle w:val="BodyText"/>
        <w:rPr>
          <w:rFonts w:ascii="Arial"/>
          <w:sz w:val="10"/>
        </w:rPr>
      </w:pPr>
    </w:p>
    <w:p>
      <w:pPr>
        <w:pStyle w:val="BodyText"/>
        <w:spacing w:before="63"/>
        <w:rPr>
          <w:rFonts w:ascii="Arial"/>
          <w:sz w:val="10"/>
        </w:rPr>
      </w:pPr>
    </w:p>
    <w:p>
      <w:pPr>
        <w:spacing w:before="0"/>
        <w:ind w:left="613" w:right="0" w:firstLine="0"/>
        <w:jc w:val="left"/>
        <w:rPr>
          <w:rFonts w:ascii="Arial"/>
          <w:sz w:val="10"/>
        </w:rPr>
      </w:pPr>
      <w:r>
        <w:rPr>
          <w:rFonts w:ascii="Arial"/>
          <w:color w:val="4D4D4D"/>
          <w:spacing w:val="-5"/>
          <w:w w:val="105"/>
          <w:sz w:val="10"/>
        </w:rPr>
        <w:t>0.0</w:t>
      </w:r>
    </w:p>
    <w:p>
      <w:pPr>
        <w:pStyle w:val="BodyText"/>
        <w:spacing w:before="19"/>
        <w:rPr>
          <w:rFonts w:ascii="Arial"/>
          <w:sz w:val="10"/>
        </w:rPr>
      </w:pPr>
    </w:p>
    <w:p>
      <w:pPr>
        <w:tabs>
          <w:tab w:pos="2574" w:val="left" w:leader="none"/>
          <w:tab w:pos="3981" w:val="left" w:leader="none"/>
          <w:tab w:pos="5389" w:val="left" w:leader="none"/>
        </w:tabs>
        <w:spacing w:before="0"/>
        <w:ind w:left="1167" w:right="0" w:firstLine="0"/>
        <w:jc w:val="left"/>
        <w:rPr>
          <w:rFonts w:ascii="Arial"/>
          <w:sz w:val="10"/>
        </w:rPr>
      </w:pPr>
      <w:r>
        <w:rPr>
          <w:rFonts w:ascii="Arial"/>
          <w:color w:val="4D4D4D"/>
          <w:spacing w:val="-5"/>
          <w:w w:val="105"/>
          <w:sz w:val="10"/>
        </w:rPr>
        <w:t>0.0</w:t>
      </w:r>
      <w:r>
        <w:rPr>
          <w:rFonts w:ascii="Arial"/>
          <w:color w:val="4D4D4D"/>
          <w:sz w:val="10"/>
        </w:rPr>
        <w:tab/>
      </w:r>
      <w:r>
        <w:rPr>
          <w:rFonts w:ascii="Arial"/>
          <w:color w:val="4D4D4D"/>
          <w:spacing w:val="-5"/>
          <w:w w:val="105"/>
          <w:sz w:val="10"/>
        </w:rPr>
        <w:t>0.5</w:t>
      </w:r>
      <w:r>
        <w:rPr>
          <w:rFonts w:ascii="Arial"/>
          <w:color w:val="4D4D4D"/>
          <w:sz w:val="10"/>
        </w:rPr>
        <w:tab/>
      </w:r>
      <w:r>
        <w:rPr>
          <w:rFonts w:ascii="Arial"/>
          <w:color w:val="4D4D4D"/>
          <w:spacing w:val="-5"/>
          <w:w w:val="105"/>
          <w:sz w:val="10"/>
        </w:rPr>
        <w:t>1.0</w:t>
      </w:r>
      <w:r>
        <w:rPr>
          <w:rFonts w:ascii="Arial"/>
          <w:color w:val="4D4D4D"/>
          <w:sz w:val="10"/>
        </w:rPr>
        <w:tab/>
      </w:r>
      <w:r>
        <w:rPr>
          <w:rFonts w:ascii="Arial"/>
          <w:color w:val="4D4D4D"/>
          <w:spacing w:val="-5"/>
          <w:w w:val="105"/>
          <w:sz w:val="10"/>
        </w:rPr>
        <w:t>1.5</w:t>
      </w:r>
    </w:p>
    <w:p>
      <w:pPr>
        <w:spacing w:before="5"/>
        <w:ind w:left="2305" w:right="0" w:firstLine="0"/>
        <w:jc w:val="left"/>
        <w:rPr>
          <w:rFonts w:ascii="Arial" w:hAnsi="Arial"/>
          <w:sz w:val="13"/>
        </w:rPr>
      </w:pPr>
      <w:r>
        <w:rPr>
          <w:rFonts w:ascii="Arial" w:hAnsi="Arial"/>
          <w:spacing w:val="-2"/>
          <w:sz w:val="13"/>
        </w:rPr>
        <w:t>Turnout</w:t>
      </w:r>
      <w:r>
        <w:rPr>
          <w:rFonts w:ascii="Arial" w:hAnsi="Arial"/>
          <w:spacing w:val="6"/>
          <w:sz w:val="13"/>
        </w:rPr>
        <w:t> </w:t>
      </w:r>
      <w:r>
        <w:rPr>
          <w:rFonts w:ascii="Arial" w:hAnsi="Arial"/>
          <w:spacing w:val="-2"/>
          <w:sz w:val="13"/>
        </w:rPr>
        <w:t>coefficients</w:t>
      </w:r>
      <w:r>
        <w:rPr>
          <w:rFonts w:ascii="Arial" w:hAnsi="Arial"/>
          <w:spacing w:val="6"/>
          <w:sz w:val="13"/>
        </w:rPr>
        <w:t> </w:t>
      </w:r>
      <w:r>
        <w:rPr>
          <w:rFonts w:ascii="Arial" w:hAnsi="Arial"/>
          <w:spacing w:val="-2"/>
          <w:sz w:val="13"/>
        </w:rPr>
        <w:t>(pro−Western)</w:t>
      </w:r>
    </w:p>
    <w:p>
      <w:pPr>
        <w:pStyle w:val="BodyText"/>
        <w:spacing w:before="15"/>
        <w:rPr>
          <w:rFonts w:ascii="Arial"/>
        </w:rPr>
      </w:pPr>
    </w:p>
    <w:p>
      <w:pPr>
        <w:pStyle w:val="BodyText"/>
        <w:spacing w:before="1"/>
        <w:ind w:left="375"/>
        <w:jc w:val="both"/>
      </w:pPr>
      <w:r>
        <w:rPr/>
        <w:t>Figure</w:t>
      </w:r>
      <w:r>
        <w:rPr>
          <w:spacing w:val="-10"/>
        </w:rPr>
        <w:t> </w:t>
      </w:r>
      <w:r>
        <w:rPr/>
        <w:t>5.2:</w:t>
      </w:r>
      <w:r>
        <w:rPr>
          <w:spacing w:val="4"/>
        </w:rPr>
        <w:t> </w:t>
      </w:r>
      <w:r>
        <w:rPr/>
        <w:t>Histogram</w:t>
      </w:r>
      <w:r>
        <w:rPr>
          <w:spacing w:val="-10"/>
        </w:rPr>
        <w:t> </w:t>
      </w:r>
      <w:r>
        <w:rPr/>
        <w:t>of</w:t>
      </w:r>
      <w:r>
        <w:rPr>
          <w:spacing w:val="-10"/>
        </w:rPr>
        <w:t> </w:t>
      </w:r>
      <w:r>
        <w:rPr/>
        <w:t>turnout</w:t>
      </w:r>
      <w:r>
        <w:rPr>
          <w:spacing w:val="-10"/>
        </w:rPr>
        <w:t> </w:t>
      </w:r>
      <w:r>
        <w:rPr/>
        <w:t>coefficients</w:t>
      </w:r>
      <w:r>
        <w:rPr>
          <w:spacing w:val="-10"/>
        </w:rPr>
        <w:t> </w:t>
      </w:r>
      <w:r>
        <w:rPr/>
        <w:t>for</w:t>
      </w:r>
      <w:r>
        <w:rPr>
          <w:spacing w:val="-10"/>
        </w:rPr>
        <w:t> </w:t>
      </w:r>
      <w:r>
        <w:rPr/>
        <w:t>major</w:t>
      </w:r>
      <w:r>
        <w:rPr>
          <w:spacing w:val="-9"/>
        </w:rPr>
        <w:t> </w:t>
      </w:r>
      <w:r>
        <w:rPr/>
        <w:t>pro-West</w:t>
      </w:r>
      <w:r>
        <w:rPr>
          <w:spacing w:val="-10"/>
        </w:rPr>
        <w:t> </w:t>
      </w:r>
      <w:r>
        <w:rPr/>
        <w:t>parties</w:t>
      </w:r>
      <w:r>
        <w:rPr>
          <w:spacing w:val="-10"/>
        </w:rPr>
        <w:t> </w:t>
      </w:r>
      <w:r>
        <w:rPr/>
        <w:t>(2002-</w:t>
      </w:r>
      <w:r>
        <w:rPr>
          <w:spacing w:val="-2"/>
        </w:rPr>
        <w:t>2014)</w:t>
      </w:r>
    </w:p>
    <w:p>
      <w:pPr>
        <w:pStyle w:val="BodyText"/>
      </w:pPr>
    </w:p>
    <w:p>
      <w:pPr>
        <w:pStyle w:val="BodyText"/>
        <w:spacing w:before="9"/>
      </w:pPr>
    </w:p>
    <w:p>
      <w:pPr>
        <w:pStyle w:val="BodyText"/>
        <w:spacing w:line="249" w:lineRule="auto"/>
        <w:ind w:left="330" w:right="2472" w:firstLine="7"/>
        <w:jc w:val="both"/>
      </w:pPr>
      <w:r>
        <w:rPr/>
        <w:t>different</w:t>
      </w:r>
      <w:r>
        <w:rPr>
          <w:spacing w:val="-13"/>
        </w:rPr>
        <w:t> </w:t>
      </w:r>
      <w:r>
        <w:rPr/>
        <w:t>political</w:t>
      </w:r>
      <w:r>
        <w:rPr>
          <w:spacing w:val="-12"/>
        </w:rPr>
        <w:t> </w:t>
      </w:r>
      <w:r>
        <w:rPr/>
        <w:t>culture</w:t>
      </w:r>
      <w:r>
        <w:rPr>
          <w:spacing w:val="-13"/>
        </w:rPr>
        <w:t> </w:t>
      </w:r>
      <w:r>
        <w:rPr/>
        <w:t>and</w:t>
      </w:r>
      <w:r>
        <w:rPr>
          <w:spacing w:val="-12"/>
        </w:rPr>
        <w:t> </w:t>
      </w:r>
      <w:r>
        <w:rPr/>
        <w:t>Ukrainian</w:t>
      </w:r>
      <w:r>
        <w:rPr>
          <w:spacing w:val="-13"/>
        </w:rPr>
        <w:t> </w:t>
      </w:r>
      <w:r>
        <w:rPr/>
        <w:t>identity</w:t>
      </w:r>
      <w:r>
        <w:rPr>
          <w:spacing w:val="-12"/>
        </w:rPr>
        <w:t> </w:t>
      </w:r>
      <w:r>
        <w:rPr/>
        <w:t>than</w:t>
      </w:r>
      <w:r>
        <w:rPr>
          <w:spacing w:val="-13"/>
        </w:rPr>
        <w:t> </w:t>
      </w:r>
      <w:r>
        <w:rPr/>
        <w:t>that</w:t>
      </w:r>
      <w:r>
        <w:rPr>
          <w:spacing w:val="-12"/>
        </w:rPr>
        <w:t> </w:t>
      </w:r>
      <w:r>
        <w:rPr/>
        <w:t>developed</w:t>
      </w:r>
      <w:r>
        <w:rPr>
          <w:spacing w:val="-13"/>
        </w:rPr>
        <w:t> </w:t>
      </w:r>
      <w:r>
        <w:rPr/>
        <w:t>in</w:t>
      </w:r>
      <w:r>
        <w:rPr>
          <w:spacing w:val="-12"/>
        </w:rPr>
        <w:t> </w:t>
      </w:r>
      <w:r>
        <w:rPr/>
        <w:t>areas</w:t>
      </w:r>
      <w:r>
        <w:rPr>
          <w:spacing w:val="-13"/>
        </w:rPr>
        <w:t> </w:t>
      </w:r>
      <w:r>
        <w:rPr/>
        <w:t>of</w:t>
      </w:r>
      <w:r>
        <w:rPr>
          <w:spacing w:val="-12"/>
        </w:rPr>
        <w:t> </w:t>
      </w:r>
      <w:r>
        <w:rPr/>
        <w:t>Ukraine which</w:t>
      </w:r>
      <w:r>
        <w:rPr>
          <w:spacing w:val="-7"/>
        </w:rPr>
        <w:t> </w:t>
      </w:r>
      <w:r>
        <w:rPr/>
        <w:t>remained</w:t>
      </w:r>
      <w:r>
        <w:rPr>
          <w:spacing w:val="-7"/>
        </w:rPr>
        <w:t> </w:t>
      </w:r>
      <w:r>
        <w:rPr/>
        <w:t>under</w:t>
      </w:r>
      <w:r>
        <w:rPr>
          <w:spacing w:val="-7"/>
        </w:rPr>
        <w:t> </w:t>
      </w:r>
      <w:r>
        <w:rPr/>
        <w:t>Russian</w:t>
      </w:r>
      <w:r>
        <w:rPr>
          <w:spacing w:val="-7"/>
        </w:rPr>
        <w:t> </w:t>
      </w:r>
      <w:r>
        <w:rPr/>
        <w:t>imperial</w:t>
      </w:r>
      <w:r>
        <w:rPr>
          <w:spacing w:val="-7"/>
        </w:rPr>
        <w:t> </w:t>
      </w:r>
      <w:r>
        <w:rPr/>
        <w:t>rule</w:t>
      </w:r>
      <w:r>
        <w:rPr>
          <w:spacing w:val="-7"/>
        </w:rPr>
        <w:t> </w:t>
      </w:r>
      <w:r>
        <w:rPr/>
        <w:t>prior</w:t>
      </w:r>
      <w:r>
        <w:rPr>
          <w:spacing w:val="-7"/>
        </w:rPr>
        <w:t> </w:t>
      </w:r>
      <w:r>
        <w:rPr/>
        <w:t>to</w:t>
      </w:r>
      <w:r>
        <w:rPr>
          <w:spacing w:val="-7"/>
        </w:rPr>
        <w:t> </w:t>
      </w:r>
      <w:r>
        <w:rPr/>
        <w:t>the</w:t>
      </w:r>
      <w:r>
        <w:rPr>
          <w:spacing w:val="-7"/>
        </w:rPr>
        <w:t> </w:t>
      </w:r>
      <w:r>
        <w:rPr/>
        <w:t>Revolution</w:t>
      </w:r>
      <w:r>
        <w:rPr>
          <w:spacing w:val="-7"/>
        </w:rPr>
        <w:t> </w:t>
      </w:r>
      <w:r>
        <w:rPr/>
        <w:t>of</w:t>
      </w:r>
      <w:r>
        <w:rPr>
          <w:spacing w:val="-7"/>
        </w:rPr>
        <w:t> </w:t>
      </w:r>
      <w:r>
        <w:rPr/>
        <w:t>1917. These</w:t>
      </w:r>
      <w:r>
        <w:rPr>
          <w:spacing w:val="-7"/>
        </w:rPr>
        <w:t> </w:t>
      </w:r>
      <w:r>
        <w:rPr/>
        <w:t>in-clude</w:t>
      </w:r>
      <w:r>
        <w:rPr>
          <w:spacing w:val="-11"/>
        </w:rPr>
        <w:t> </w:t>
      </w:r>
      <w:r>
        <w:rPr/>
        <w:t>the</w:t>
      </w:r>
      <w:r>
        <w:rPr>
          <w:spacing w:val="-11"/>
        </w:rPr>
        <w:t> </w:t>
      </w:r>
      <w:r>
        <w:rPr/>
        <w:t>historical</w:t>
      </w:r>
      <w:r>
        <w:rPr>
          <w:spacing w:val="-11"/>
        </w:rPr>
        <w:t> </w:t>
      </w:r>
      <w:r>
        <w:rPr/>
        <w:t>regions</w:t>
      </w:r>
      <w:r>
        <w:rPr>
          <w:spacing w:val="-11"/>
        </w:rPr>
        <w:t> </w:t>
      </w:r>
      <w:r>
        <w:rPr/>
        <w:t>of</w:t>
      </w:r>
      <w:r>
        <w:rPr>
          <w:spacing w:val="-11"/>
        </w:rPr>
        <w:t> </w:t>
      </w:r>
      <w:r>
        <w:rPr/>
        <w:t>Galicia,</w:t>
      </w:r>
      <w:r>
        <w:rPr>
          <w:spacing w:val="-11"/>
        </w:rPr>
        <w:t> </w:t>
      </w:r>
      <w:r>
        <w:rPr/>
        <w:t>Bukovina,</w:t>
      </w:r>
      <w:r>
        <w:rPr>
          <w:spacing w:val="-10"/>
        </w:rPr>
        <w:t> </w:t>
      </w:r>
      <w:r>
        <w:rPr/>
        <w:t>Volhynia.</w:t>
      </w:r>
      <w:r>
        <w:rPr>
          <w:spacing w:val="6"/>
        </w:rPr>
        <w:t> </w:t>
      </w:r>
      <w:r>
        <w:rPr/>
        <w:t>In</w:t>
      </w:r>
      <w:r>
        <w:rPr>
          <w:spacing w:val="-11"/>
        </w:rPr>
        <w:t> </w:t>
      </w:r>
      <w:r>
        <w:rPr/>
        <w:t>addition</w:t>
      </w:r>
      <w:r>
        <w:rPr>
          <w:spacing w:val="-11"/>
        </w:rPr>
        <w:t> </w:t>
      </w:r>
      <w:r>
        <w:rPr/>
        <w:t>to</w:t>
      </w:r>
      <w:r>
        <w:rPr>
          <w:spacing w:val="-11"/>
        </w:rPr>
        <w:t> </w:t>
      </w:r>
      <w:r>
        <w:rPr/>
        <w:t>their</w:t>
      </w:r>
      <w:r>
        <w:rPr>
          <w:spacing w:val="-11"/>
        </w:rPr>
        <w:t> </w:t>
      </w:r>
      <w:r>
        <w:rPr/>
        <w:t>Austro-Hungarian legacies, these regions were also not included in Soviet Ukraine until 1939 or later, sparing them from Stalin-era repressions in the 1930s.</w:t>
      </w:r>
      <w:r>
        <w:rPr>
          <w:spacing w:val="40"/>
        </w:rPr>
        <w:t> </w:t>
      </w:r>
      <w:r>
        <w:rPr/>
        <w:t>These </w:t>
      </w:r>
      <w:r>
        <w:rPr>
          <w:i/>
        </w:rPr>
        <w:t>pre-war West-ern</w:t>
      </w:r>
      <w:r>
        <w:rPr>
          <w:i/>
          <w:spacing w:val="-13"/>
        </w:rPr>
        <w:t> </w:t>
      </w:r>
      <w:r>
        <w:rPr/>
        <w:t>regions</w:t>
      </w:r>
      <w:r>
        <w:rPr>
          <w:spacing w:val="-12"/>
        </w:rPr>
        <w:t> </w:t>
      </w:r>
      <w:r>
        <w:rPr/>
        <w:t>include:</w:t>
      </w:r>
      <w:r>
        <w:rPr>
          <w:spacing w:val="-13"/>
        </w:rPr>
        <w:t> </w:t>
      </w:r>
      <w:r>
        <w:rPr/>
        <w:t>Chernivitska,</w:t>
      </w:r>
      <w:r>
        <w:rPr>
          <w:spacing w:val="-12"/>
        </w:rPr>
        <w:t> </w:t>
      </w:r>
      <w:r>
        <w:rPr/>
        <w:t>Ivano-Frankivska,</w:t>
      </w:r>
      <w:r>
        <w:rPr>
          <w:spacing w:val="-13"/>
        </w:rPr>
        <w:t> </w:t>
      </w:r>
      <w:r>
        <w:rPr/>
        <w:t>Lvivska,</w:t>
      </w:r>
      <w:r>
        <w:rPr>
          <w:spacing w:val="-12"/>
        </w:rPr>
        <w:t> </w:t>
      </w:r>
      <w:r>
        <w:rPr/>
        <w:t>Rivnenska,</w:t>
      </w:r>
      <w:r>
        <w:rPr>
          <w:spacing w:val="-13"/>
        </w:rPr>
        <w:t> </w:t>
      </w:r>
      <w:r>
        <w:rPr/>
        <w:t>Ternopilska, Volinska, and Zakarpatska oblasts.</w:t>
      </w:r>
      <w:r>
        <w:rPr>
          <w:spacing w:val="25"/>
        </w:rPr>
        <w:t> </w:t>
      </w:r>
      <w:r>
        <w:rPr/>
        <w:t>It is expected that it will be especially difficult for falsification or pro-Eastern manipulation to occur in these regions.</w:t>
      </w:r>
    </w:p>
    <w:p>
      <w:pPr>
        <w:pStyle w:val="BodyText"/>
        <w:spacing w:line="249" w:lineRule="auto" w:before="148"/>
        <w:ind w:left="330" w:right="2505" w:firstLine="6"/>
        <w:jc w:val="both"/>
      </w:pPr>
      <w:r>
        <w:rPr/>
        <w:t>Each Ukrainian president during the time period covered is coded as pro-</w:t>
      </w:r>
      <w:r>
        <w:rPr/>
        <w:t>Western (Yuschenko, Poroshenko) or </w:t>
      </w:r>
      <w:r>
        <w:rPr>
          <w:i/>
        </w:rPr>
        <w:t>pro-Eastern </w:t>
      </w:r>
      <w:r>
        <w:rPr/>
        <w:t>(Kuchma, Yanukovych).</w:t>
      </w:r>
      <w:r>
        <w:rPr>
          <w:vertAlign w:val="superscript"/>
        </w:rPr>
        <w:t>4</w:t>
      </w:r>
      <w:r>
        <w:rPr>
          <w:spacing w:val="40"/>
          <w:vertAlign w:val="baseline"/>
        </w:rPr>
        <w:t> </w:t>
      </w:r>
      <w:r>
        <w:rPr>
          <w:vertAlign w:val="baseline"/>
        </w:rPr>
        <w:t>This is a nationwide, year-level measure.</w:t>
      </w:r>
    </w:p>
    <w:p>
      <w:pPr>
        <w:pStyle w:val="BodyText"/>
        <w:spacing w:line="249" w:lineRule="auto" w:before="149"/>
        <w:ind w:left="337" w:right="2472"/>
        <w:jc w:val="both"/>
      </w:pPr>
      <w:r>
        <w:rPr/>
        <w:t>Finally, since vote-buying and voter-pressure (and to a lesser extent, ballot-stuffing) are costly and prone to agency loss, requiring the distribution of resources to agents and voters who are difficult to monitor, such efforts are likely to intensify when one party has more consolidated control over patronage resources.</w:t>
      </w:r>
      <w:r>
        <w:rPr>
          <w:spacing w:val="32"/>
        </w:rPr>
        <w:t> </w:t>
      </w:r>
      <w:r>
        <w:rPr/>
        <w:t>These consolidation is measured</w:t>
      </w:r>
      <w:r>
        <w:rPr>
          <w:spacing w:val="-4"/>
        </w:rPr>
        <w:t> </w:t>
      </w:r>
      <w:r>
        <w:rPr/>
        <w:t>in</w:t>
      </w:r>
      <w:r>
        <w:rPr>
          <w:spacing w:val="-4"/>
        </w:rPr>
        <w:t> </w:t>
      </w:r>
      <w:r>
        <w:rPr/>
        <w:t>two</w:t>
      </w:r>
      <w:r>
        <w:rPr>
          <w:spacing w:val="-4"/>
        </w:rPr>
        <w:t> </w:t>
      </w:r>
      <w:r>
        <w:rPr/>
        <w:t>ways,</w:t>
      </w:r>
      <w:r>
        <w:rPr>
          <w:spacing w:val="-4"/>
        </w:rPr>
        <w:t> </w:t>
      </w:r>
      <w:r>
        <w:rPr/>
        <w:t>one</w:t>
      </w:r>
      <w:r>
        <w:rPr>
          <w:spacing w:val="-4"/>
        </w:rPr>
        <w:t> </w:t>
      </w:r>
      <w:r>
        <w:rPr/>
        <w:t>regional</w:t>
      </w:r>
      <w:r>
        <w:rPr>
          <w:spacing w:val="-4"/>
        </w:rPr>
        <w:t> </w:t>
      </w:r>
      <w:r>
        <w:rPr/>
        <w:t>and</w:t>
      </w:r>
      <w:r>
        <w:rPr>
          <w:spacing w:val="-4"/>
        </w:rPr>
        <w:t> </w:t>
      </w:r>
      <w:r>
        <w:rPr/>
        <w:t>one</w:t>
      </w:r>
      <w:r>
        <w:rPr>
          <w:spacing w:val="-4"/>
        </w:rPr>
        <w:t> </w:t>
      </w:r>
      <w:r>
        <w:rPr/>
        <w:t>nationwide. At</w:t>
      </w:r>
      <w:r>
        <w:rPr>
          <w:spacing w:val="-4"/>
        </w:rPr>
        <w:t> </w:t>
      </w:r>
      <w:r>
        <w:rPr/>
        <w:t>the</w:t>
      </w:r>
      <w:r>
        <w:rPr>
          <w:spacing w:val="-4"/>
        </w:rPr>
        <w:t> </w:t>
      </w:r>
      <w:r>
        <w:rPr/>
        <w:t>national</w:t>
      </w:r>
      <w:r>
        <w:rPr>
          <w:spacing w:val="-4"/>
        </w:rPr>
        <w:t> </w:t>
      </w:r>
      <w:r>
        <w:rPr/>
        <w:t>level,</w:t>
      </w:r>
      <w:r>
        <w:rPr>
          <w:spacing w:val="-4"/>
        </w:rPr>
        <w:t> </w:t>
      </w:r>
      <w:r>
        <w:rPr/>
        <w:t>patron-age</w:t>
      </w:r>
      <w:r>
        <w:rPr>
          <w:spacing w:val="-10"/>
        </w:rPr>
        <w:t> </w:t>
      </w:r>
      <w:r>
        <w:rPr/>
        <w:t>consolidation</w:t>
      </w:r>
      <w:r>
        <w:rPr>
          <w:spacing w:val="-10"/>
        </w:rPr>
        <w:t> </w:t>
      </w:r>
      <w:r>
        <w:rPr/>
        <w:t>is</w:t>
      </w:r>
      <w:r>
        <w:rPr>
          <w:spacing w:val="-10"/>
        </w:rPr>
        <w:t> </w:t>
      </w:r>
      <w:r>
        <w:rPr/>
        <w:t>measured</w:t>
      </w:r>
      <w:r>
        <w:rPr>
          <w:spacing w:val="-10"/>
        </w:rPr>
        <w:t> </w:t>
      </w:r>
      <w:r>
        <w:rPr/>
        <w:t>using</w:t>
      </w:r>
      <w:r>
        <w:rPr>
          <w:spacing w:val="-10"/>
        </w:rPr>
        <w:t> </w:t>
      </w:r>
      <w:r>
        <w:rPr/>
        <w:t>an</w:t>
      </w:r>
      <w:r>
        <w:rPr>
          <w:spacing w:val="-10"/>
        </w:rPr>
        <w:t> </w:t>
      </w:r>
      <w:r>
        <w:rPr/>
        <w:t>indicator</w:t>
      </w:r>
      <w:r>
        <w:rPr>
          <w:spacing w:val="-10"/>
        </w:rPr>
        <w:t> </w:t>
      </w:r>
      <w:r>
        <w:rPr/>
        <w:t>of</w:t>
      </w:r>
      <w:r>
        <w:rPr>
          <w:spacing w:val="-10"/>
        </w:rPr>
        <w:t> </w:t>
      </w:r>
      <w:r>
        <w:rPr/>
        <w:t>the</w:t>
      </w:r>
      <w:r>
        <w:rPr>
          <w:spacing w:val="-10"/>
        </w:rPr>
        <w:t> </w:t>
      </w:r>
      <w:r>
        <w:rPr/>
        <w:t>degree</w:t>
      </w:r>
      <w:r>
        <w:rPr>
          <w:spacing w:val="-10"/>
        </w:rPr>
        <w:t> </w:t>
      </w:r>
      <w:r>
        <w:rPr/>
        <w:t>to</w:t>
      </w:r>
      <w:r>
        <w:rPr>
          <w:spacing w:val="-10"/>
        </w:rPr>
        <w:t> </w:t>
      </w:r>
      <w:r>
        <w:rPr/>
        <w:t>which</w:t>
      </w:r>
      <w:r>
        <w:rPr>
          <w:spacing w:val="-10"/>
        </w:rPr>
        <w:t> </w:t>
      </w:r>
      <w:r>
        <w:rPr/>
        <w:t>pro-Western</w:t>
      </w:r>
      <w:r>
        <w:rPr>
          <w:spacing w:val="-10"/>
        </w:rPr>
        <w:t> </w:t>
      </w:r>
      <w:r>
        <w:rPr/>
        <w:t>or pro-Eastern coalitions predominate in the national legislature, the Verkhovna Rada.</w:t>
      </w:r>
      <w:r>
        <w:rPr>
          <w:spacing w:val="35"/>
        </w:rPr>
        <w:t> </w:t>
      </w:r>
      <w:r>
        <w:rPr/>
        <w:t>I develop this indicator by first building a a Herfindahl–Hirschman index of the parties in the current legislature for each election year.</w:t>
      </w:r>
      <w:r>
        <w:rPr>
          <w:vertAlign w:val="superscript"/>
        </w:rPr>
        <w:t>5</w:t>
      </w:r>
      <w:r>
        <w:rPr>
          <w:spacing w:val="40"/>
          <w:vertAlign w:val="baseline"/>
        </w:rPr>
        <w:t> </w:t>
      </w:r>
      <w:r>
        <w:rPr>
          <w:vertAlign w:val="baseline"/>
        </w:rPr>
        <w:t>This is common measure of market concentration</w:t>
      </w:r>
      <w:r>
        <w:rPr>
          <w:spacing w:val="-8"/>
          <w:vertAlign w:val="baseline"/>
        </w:rPr>
        <w:t> </w:t>
      </w:r>
      <w:r>
        <w:rPr>
          <w:vertAlign w:val="baseline"/>
        </w:rPr>
        <w:t>in</w:t>
      </w:r>
      <w:r>
        <w:rPr>
          <w:spacing w:val="-8"/>
          <w:vertAlign w:val="baseline"/>
        </w:rPr>
        <w:t> </w:t>
      </w:r>
      <w:r>
        <w:rPr>
          <w:vertAlign w:val="baseline"/>
        </w:rPr>
        <w:t>economics</w:t>
      </w:r>
      <w:r>
        <w:rPr>
          <w:spacing w:val="-7"/>
          <w:vertAlign w:val="baseline"/>
        </w:rPr>
        <w:t> </w:t>
      </w:r>
      <w:r>
        <w:rPr>
          <w:vertAlign w:val="baseline"/>
        </w:rPr>
        <w:t>and</w:t>
      </w:r>
      <w:r>
        <w:rPr>
          <w:spacing w:val="-8"/>
          <w:vertAlign w:val="baseline"/>
        </w:rPr>
        <w:t> </w:t>
      </w:r>
      <w:r>
        <w:rPr>
          <w:vertAlign w:val="baseline"/>
        </w:rPr>
        <w:t>policy,</w:t>
      </w:r>
      <w:r>
        <w:rPr>
          <w:spacing w:val="-8"/>
          <w:vertAlign w:val="baseline"/>
        </w:rPr>
        <w:t> </w:t>
      </w:r>
      <w:r>
        <w:rPr>
          <w:vertAlign w:val="baseline"/>
        </w:rPr>
        <w:t>and</w:t>
      </w:r>
      <w:r>
        <w:rPr>
          <w:spacing w:val="-7"/>
          <w:vertAlign w:val="baseline"/>
        </w:rPr>
        <w:t> </w:t>
      </w:r>
      <w:r>
        <w:rPr>
          <w:vertAlign w:val="baseline"/>
        </w:rPr>
        <w:t>is</w:t>
      </w:r>
      <w:r>
        <w:rPr>
          <w:spacing w:val="-8"/>
          <w:vertAlign w:val="baseline"/>
        </w:rPr>
        <w:t> </w:t>
      </w:r>
      <w:r>
        <w:rPr>
          <w:vertAlign w:val="baseline"/>
        </w:rPr>
        <w:t>a</w:t>
      </w:r>
      <w:r>
        <w:rPr>
          <w:spacing w:val="-8"/>
          <w:vertAlign w:val="baseline"/>
        </w:rPr>
        <w:t> </w:t>
      </w:r>
      <w:r>
        <w:rPr>
          <w:vertAlign w:val="baseline"/>
        </w:rPr>
        <w:t>component</w:t>
      </w:r>
      <w:r>
        <w:rPr>
          <w:spacing w:val="-7"/>
          <w:vertAlign w:val="baseline"/>
        </w:rPr>
        <w:t> </w:t>
      </w:r>
      <w:r>
        <w:rPr>
          <w:vertAlign w:val="baseline"/>
        </w:rPr>
        <w:t>of</w:t>
      </w:r>
      <w:r>
        <w:rPr>
          <w:spacing w:val="-8"/>
          <w:vertAlign w:val="baseline"/>
        </w:rPr>
        <w:t> </w:t>
      </w:r>
      <w:r>
        <w:rPr>
          <w:vertAlign w:val="baseline"/>
        </w:rPr>
        <w:t>the</w:t>
      </w:r>
      <w:r>
        <w:rPr>
          <w:spacing w:val="-8"/>
          <w:vertAlign w:val="baseline"/>
        </w:rPr>
        <w:t> </w:t>
      </w:r>
      <w:r>
        <w:rPr>
          <w:vertAlign w:val="baseline"/>
        </w:rPr>
        <w:t>better-known</w:t>
      </w:r>
      <w:r>
        <w:rPr>
          <w:spacing w:val="-7"/>
          <w:vertAlign w:val="baseline"/>
        </w:rPr>
        <w:t> </w:t>
      </w:r>
      <w:r>
        <w:rPr>
          <w:vertAlign w:val="baseline"/>
        </w:rPr>
        <w:t>(to</w:t>
      </w:r>
      <w:r>
        <w:rPr>
          <w:spacing w:val="-8"/>
          <w:vertAlign w:val="baseline"/>
        </w:rPr>
        <w:t> </w:t>
      </w:r>
      <w:r>
        <w:rPr>
          <w:spacing w:val="-5"/>
          <w:vertAlign w:val="baseline"/>
        </w:rPr>
        <w:t>po-</w:t>
      </w:r>
    </w:p>
    <w:p>
      <w:pPr>
        <w:pStyle w:val="BodyText"/>
        <w:spacing w:before="11"/>
        <w:rPr>
          <w:sz w:val="12"/>
        </w:rPr>
      </w:pPr>
      <w:r>
        <w:rPr>
          <w:sz w:val="12"/>
        </w:rPr>
        <mc:AlternateContent>
          <mc:Choice Requires="wps">
            <w:drawing>
              <wp:anchor distT="0" distB="0" distL="0" distR="0" allowOverlap="1" layoutInCell="1" locked="0" behindDoc="1" simplePos="0" relativeHeight="487613952">
                <wp:simplePos x="0" y="0"/>
                <wp:positionH relativeFrom="page">
                  <wp:posOffset>1357236</wp:posOffset>
                </wp:positionH>
                <wp:positionV relativeFrom="paragraph">
                  <wp:posOffset>109956</wp:posOffset>
                </wp:positionV>
                <wp:extent cx="1746250" cy="1270"/>
                <wp:effectExtent l="0" t="0" r="0" b="0"/>
                <wp:wrapTopAndBottom/>
                <wp:docPr id="222" name="Graphic 222"/>
                <wp:cNvGraphicFramePr>
                  <a:graphicFrameLocks/>
                </wp:cNvGraphicFramePr>
                <a:graphic>
                  <a:graphicData uri="http://schemas.microsoft.com/office/word/2010/wordprocessingShape">
                    <wps:wsp>
                      <wps:cNvPr id="222" name="Graphic 222"/>
                      <wps:cNvSpPr/>
                      <wps:spPr>
                        <a:xfrm>
                          <a:off x="0" y="0"/>
                          <a:ext cx="1746250" cy="1270"/>
                        </a:xfrm>
                        <a:custGeom>
                          <a:avLst/>
                          <a:gdLst/>
                          <a:ahLst/>
                          <a:cxnLst/>
                          <a:rect l="l" t="t" r="r" b="b"/>
                          <a:pathLst>
                            <a:path w="1746250" h="0">
                              <a:moveTo>
                                <a:pt x="0" y="0"/>
                              </a:moveTo>
                              <a:lnTo>
                                <a:pt x="174603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6.869003pt;margin-top:8.658010pt;width:137.5pt;height:.1pt;mso-position-horizontal-relative:page;mso-position-vertical-relative:paragraph;z-index:-15702528;mso-wrap-distance-left:0;mso-wrap-distance-right:0" id="docshape209" coordorigin="2137,173" coordsize="2750,0" path="m2137,173l4887,173e" filled="false" stroked="true" strokeweight=".3985pt" strokecolor="#000000">
                <v:path arrowok="t"/>
                <v:stroke dashstyle="solid"/>
                <w10:wrap type="topAndBottom"/>
              </v:shape>
            </w:pict>
          </mc:Fallback>
        </mc:AlternateContent>
      </w:r>
    </w:p>
    <w:p>
      <w:pPr>
        <w:spacing w:line="247" w:lineRule="auto" w:before="20"/>
        <w:ind w:left="337" w:right="2436" w:firstLine="217"/>
        <w:jc w:val="left"/>
        <w:rPr>
          <w:sz w:val="16"/>
        </w:rPr>
      </w:pPr>
      <w:r>
        <w:rPr>
          <w:position w:val="6"/>
          <w:sz w:val="12"/>
        </w:rPr>
        <w:t>4</w:t>
      </w:r>
      <w:r>
        <w:rPr>
          <w:sz w:val="16"/>
        </w:rPr>
        <w:t>The</w:t>
      </w:r>
      <w:r>
        <w:rPr>
          <w:spacing w:val="-8"/>
          <w:sz w:val="16"/>
        </w:rPr>
        <w:t> </w:t>
      </w:r>
      <w:r>
        <w:rPr>
          <w:sz w:val="16"/>
        </w:rPr>
        <w:t>period</w:t>
      </w:r>
      <w:r>
        <w:rPr>
          <w:spacing w:val="-8"/>
          <w:sz w:val="16"/>
        </w:rPr>
        <w:t> </w:t>
      </w:r>
      <w:r>
        <w:rPr>
          <w:sz w:val="16"/>
        </w:rPr>
        <w:t>after</w:t>
      </w:r>
      <w:r>
        <w:rPr>
          <w:spacing w:val="-7"/>
          <w:sz w:val="16"/>
        </w:rPr>
        <w:t> </w:t>
      </w:r>
      <w:r>
        <w:rPr>
          <w:sz w:val="16"/>
        </w:rPr>
        <w:t>Yanukovych’s</w:t>
      </w:r>
      <w:r>
        <w:rPr>
          <w:spacing w:val="-8"/>
          <w:sz w:val="16"/>
        </w:rPr>
        <w:t> </w:t>
      </w:r>
      <w:r>
        <w:rPr>
          <w:sz w:val="16"/>
        </w:rPr>
        <w:t>ouster</w:t>
      </w:r>
      <w:r>
        <w:rPr>
          <w:spacing w:val="-8"/>
          <w:sz w:val="16"/>
        </w:rPr>
        <w:t> </w:t>
      </w:r>
      <w:r>
        <w:rPr>
          <w:sz w:val="16"/>
        </w:rPr>
        <w:t>in</w:t>
      </w:r>
      <w:r>
        <w:rPr>
          <w:spacing w:val="-8"/>
          <w:sz w:val="16"/>
        </w:rPr>
        <w:t> </w:t>
      </w:r>
      <w:r>
        <w:rPr>
          <w:sz w:val="16"/>
        </w:rPr>
        <w:t>2014</w:t>
      </w:r>
      <w:r>
        <w:rPr>
          <w:spacing w:val="-7"/>
          <w:sz w:val="16"/>
        </w:rPr>
        <w:t> </w:t>
      </w:r>
      <w:r>
        <w:rPr>
          <w:sz w:val="16"/>
        </w:rPr>
        <w:t>is</w:t>
      </w:r>
      <w:r>
        <w:rPr>
          <w:spacing w:val="-8"/>
          <w:sz w:val="16"/>
        </w:rPr>
        <w:t> </w:t>
      </w:r>
      <w:r>
        <w:rPr>
          <w:sz w:val="16"/>
        </w:rPr>
        <w:t>coded</w:t>
      </w:r>
      <w:r>
        <w:rPr>
          <w:spacing w:val="-8"/>
          <w:sz w:val="16"/>
        </w:rPr>
        <w:t> </w:t>
      </w:r>
      <w:r>
        <w:rPr>
          <w:sz w:val="16"/>
        </w:rPr>
        <w:t>as</w:t>
      </w:r>
      <w:r>
        <w:rPr>
          <w:spacing w:val="-7"/>
          <w:sz w:val="16"/>
        </w:rPr>
        <w:t> </w:t>
      </w:r>
      <w:r>
        <w:rPr>
          <w:sz w:val="16"/>
        </w:rPr>
        <w:t>zero,</w:t>
      </w:r>
      <w:r>
        <w:rPr>
          <w:spacing w:val="-7"/>
          <w:sz w:val="16"/>
        </w:rPr>
        <w:t> </w:t>
      </w:r>
      <w:r>
        <w:rPr>
          <w:sz w:val="16"/>
        </w:rPr>
        <w:t>given</w:t>
      </w:r>
      <w:r>
        <w:rPr>
          <w:spacing w:val="-7"/>
          <w:sz w:val="16"/>
        </w:rPr>
        <w:t> </w:t>
      </w:r>
      <w:r>
        <w:rPr>
          <w:sz w:val="16"/>
        </w:rPr>
        <w:t>the</w:t>
      </w:r>
      <w:r>
        <w:rPr>
          <w:spacing w:val="-8"/>
          <w:sz w:val="16"/>
        </w:rPr>
        <w:t> </w:t>
      </w:r>
      <w:r>
        <w:rPr>
          <w:sz w:val="16"/>
        </w:rPr>
        <w:t>pro-Western</w:t>
      </w:r>
      <w:r>
        <w:rPr>
          <w:spacing w:val="-8"/>
          <w:sz w:val="16"/>
        </w:rPr>
        <w:t> </w:t>
      </w:r>
      <w:r>
        <w:rPr>
          <w:sz w:val="16"/>
        </w:rPr>
        <w:t>orientation</w:t>
      </w:r>
      <w:r>
        <w:rPr>
          <w:spacing w:val="-7"/>
          <w:sz w:val="16"/>
        </w:rPr>
        <w:t> </w:t>
      </w:r>
      <w:r>
        <w:rPr>
          <w:sz w:val="16"/>
        </w:rPr>
        <w:t>of</w:t>
      </w:r>
      <w:r>
        <w:rPr>
          <w:spacing w:val="-8"/>
          <w:sz w:val="16"/>
        </w:rPr>
        <w:t> </w:t>
      </w:r>
      <w:r>
        <w:rPr>
          <w:sz w:val="16"/>
        </w:rPr>
        <w:t>the</w:t>
      </w:r>
      <w:r>
        <w:rPr>
          <w:spacing w:val="40"/>
          <w:sz w:val="16"/>
        </w:rPr>
        <w:t> </w:t>
      </w:r>
      <w:r>
        <w:rPr>
          <w:sz w:val="16"/>
        </w:rPr>
        <w:t>acting presidential administration.</w:t>
      </w:r>
    </w:p>
    <w:p>
      <w:pPr>
        <w:spacing w:line="112" w:lineRule="exact" w:before="0"/>
        <w:ind w:left="554" w:right="0" w:firstLine="0"/>
        <w:jc w:val="left"/>
        <w:rPr>
          <w:sz w:val="16"/>
        </w:rPr>
      </w:pPr>
      <w:r>
        <w:rPr>
          <w:w w:val="105"/>
          <w:position w:val="6"/>
          <w:sz w:val="12"/>
        </w:rPr>
        <w:t>5</w:t>
      </w:r>
      <w:r>
        <w:rPr>
          <w:w w:val="105"/>
          <w:sz w:val="16"/>
        </w:rPr>
        <w:t>The</w:t>
      </w:r>
      <w:r>
        <w:rPr>
          <w:spacing w:val="-11"/>
          <w:w w:val="105"/>
          <w:sz w:val="16"/>
        </w:rPr>
        <w:t> </w:t>
      </w:r>
      <w:r>
        <w:rPr>
          <w:w w:val="105"/>
          <w:sz w:val="16"/>
        </w:rPr>
        <w:t>formula</w:t>
      </w:r>
      <w:r>
        <w:rPr>
          <w:spacing w:val="-10"/>
          <w:w w:val="105"/>
          <w:sz w:val="16"/>
        </w:rPr>
        <w:t> </w:t>
      </w:r>
      <w:r>
        <w:rPr>
          <w:w w:val="105"/>
          <w:sz w:val="16"/>
        </w:rPr>
        <w:t>for</w:t>
      </w:r>
      <w:r>
        <w:rPr>
          <w:spacing w:val="-11"/>
          <w:w w:val="105"/>
          <w:sz w:val="16"/>
        </w:rPr>
        <w:t> </w:t>
      </w:r>
      <w:r>
        <w:rPr>
          <w:w w:val="105"/>
          <w:sz w:val="16"/>
        </w:rPr>
        <w:t>this</w:t>
      </w:r>
      <w:r>
        <w:rPr>
          <w:spacing w:val="-10"/>
          <w:w w:val="105"/>
          <w:sz w:val="16"/>
        </w:rPr>
        <w:t> </w:t>
      </w:r>
      <w:r>
        <w:rPr>
          <w:w w:val="105"/>
          <w:sz w:val="16"/>
        </w:rPr>
        <w:t>index</w:t>
      </w:r>
      <w:r>
        <w:rPr>
          <w:spacing w:val="-11"/>
          <w:w w:val="105"/>
          <w:sz w:val="16"/>
        </w:rPr>
        <w:t> </w:t>
      </w:r>
      <w:r>
        <w:rPr>
          <w:w w:val="105"/>
          <w:sz w:val="16"/>
        </w:rPr>
        <w:t>is</w:t>
      </w:r>
      <w:r>
        <w:rPr>
          <w:spacing w:val="-10"/>
          <w:w w:val="105"/>
          <w:sz w:val="16"/>
        </w:rPr>
        <w:t> </w:t>
      </w:r>
      <w:r>
        <w:rPr>
          <w:rFonts w:ascii="Cambria" w:hAnsi="Cambria" w:eastAsia="Cambria"/>
          <w:w w:val="120"/>
          <w:sz w:val="16"/>
        </w:rPr>
        <w:t>𝐻𝐻</w:t>
      </w:r>
      <w:r>
        <w:rPr>
          <w:rFonts w:ascii="Cambria" w:hAnsi="Cambria" w:eastAsia="Cambria"/>
          <w:spacing w:val="-8"/>
          <w:w w:val="120"/>
          <w:sz w:val="16"/>
        </w:rPr>
        <w:t> </w:t>
      </w:r>
      <w:r>
        <w:rPr>
          <w:rFonts w:ascii="Cambria" w:hAnsi="Cambria" w:eastAsia="Cambria"/>
          <w:w w:val="120"/>
          <w:sz w:val="16"/>
        </w:rPr>
        <w:t>=</w:t>
      </w:r>
      <w:r>
        <w:rPr>
          <w:rFonts w:ascii="Cambria" w:hAnsi="Cambria" w:eastAsia="Cambria"/>
          <w:spacing w:val="-4"/>
          <w:w w:val="120"/>
          <w:sz w:val="16"/>
        </w:rPr>
        <w:t> </w:t>
      </w:r>
      <w:r>
        <w:rPr>
          <w:rFonts w:ascii="Cambria" w:hAnsi="Cambria" w:eastAsia="Cambria"/>
          <w:w w:val="120"/>
          <w:sz w:val="16"/>
        </w:rPr>
        <w:t>∑</w:t>
      </w:r>
      <w:r>
        <w:rPr>
          <w:rFonts w:ascii="Cambria" w:hAnsi="Cambria" w:eastAsia="Cambria"/>
          <w:w w:val="120"/>
          <w:position w:val="9"/>
          <w:sz w:val="12"/>
        </w:rPr>
        <w:t>𝑥 </w:t>
      </w:r>
      <w:r>
        <w:rPr>
          <w:rFonts w:ascii="Cambria" w:hAnsi="Cambria" w:eastAsia="Cambria"/>
          <w:w w:val="105"/>
          <w:sz w:val="16"/>
        </w:rPr>
        <w:t>𝑠</w:t>
      </w:r>
      <w:r>
        <w:rPr>
          <w:rFonts w:ascii="Cambria" w:hAnsi="Cambria" w:eastAsia="Cambria"/>
          <w:w w:val="105"/>
          <w:sz w:val="16"/>
          <w:vertAlign w:val="superscript"/>
        </w:rPr>
        <w:t>2</w:t>
      </w:r>
      <w:r>
        <w:rPr>
          <w:w w:val="105"/>
          <w:sz w:val="16"/>
          <w:vertAlign w:val="baseline"/>
        </w:rPr>
        <w:t>,</w:t>
      </w:r>
      <w:r>
        <w:rPr>
          <w:spacing w:val="-10"/>
          <w:w w:val="105"/>
          <w:sz w:val="16"/>
          <w:vertAlign w:val="baseline"/>
        </w:rPr>
        <w:t> </w:t>
      </w:r>
      <w:r>
        <w:rPr>
          <w:w w:val="105"/>
          <w:sz w:val="16"/>
          <w:vertAlign w:val="baseline"/>
        </w:rPr>
        <w:t>where</w:t>
      </w:r>
      <w:r>
        <w:rPr>
          <w:spacing w:val="-11"/>
          <w:w w:val="105"/>
          <w:sz w:val="16"/>
          <w:vertAlign w:val="baseline"/>
        </w:rPr>
        <w:t> </w:t>
      </w:r>
      <w:r>
        <w:rPr>
          <w:rFonts w:ascii="Cambria" w:hAnsi="Cambria" w:eastAsia="Cambria"/>
          <w:w w:val="105"/>
          <w:sz w:val="16"/>
          <w:vertAlign w:val="baseline"/>
        </w:rPr>
        <w:t>𝑠</w:t>
      </w:r>
      <w:r>
        <w:rPr>
          <w:rFonts w:ascii="Cambria" w:hAnsi="Cambria" w:eastAsia="Cambria"/>
          <w:spacing w:val="45"/>
          <w:w w:val="105"/>
          <w:sz w:val="16"/>
          <w:vertAlign w:val="baseline"/>
        </w:rPr>
        <w:t> </w:t>
      </w:r>
      <w:r>
        <w:rPr>
          <w:w w:val="105"/>
          <w:sz w:val="16"/>
          <w:vertAlign w:val="baseline"/>
        </w:rPr>
        <w:t>is</w:t>
      </w:r>
      <w:r>
        <w:rPr>
          <w:spacing w:val="-10"/>
          <w:w w:val="105"/>
          <w:sz w:val="16"/>
          <w:vertAlign w:val="baseline"/>
        </w:rPr>
        <w:t> </w:t>
      </w:r>
      <w:r>
        <w:rPr>
          <w:w w:val="105"/>
          <w:sz w:val="16"/>
          <w:vertAlign w:val="baseline"/>
        </w:rPr>
        <w:t>the</w:t>
      </w:r>
      <w:r>
        <w:rPr>
          <w:spacing w:val="-11"/>
          <w:w w:val="105"/>
          <w:sz w:val="16"/>
          <w:vertAlign w:val="baseline"/>
        </w:rPr>
        <w:t> </w:t>
      </w:r>
      <w:r>
        <w:rPr>
          <w:w w:val="105"/>
          <w:sz w:val="16"/>
          <w:vertAlign w:val="baseline"/>
        </w:rPr>
        <w:t>size</w:t>
      </w:r>
      <w:r>
        <w:rPr>
          <w:spacing w:val="-10"/>
          <w:w w:val="105"/>
          <w:sz w:val="16"/>
          <w:vertAlign w:val="baseline"/>
        </w:rPr>
        <w:t> </w:t>
      </w:r>
      <w:r>
        <w:rPr>
          <w:w w:val="105"/>
          <w:sz w:val="16"/>
          <w:vertAlign w:val="baseline"/>
        </w:rPr>
        <w:t>of</w:t>
      </w:r>
      <w:r>
        <w:rPr>
          <w:spacing w:val="-11"/>
          <w:w w:val="105"/>
          <w:sz w:val="16"/>
          <w:vertAlign w:val="baseline"/>
        </w:rPr>
        <w:t> </w:t>
      </w:r>
      <w:r>
        <w:rPr>
          <w:w w:val="105"/>
          <w:sz w:val="16"/>
          <w:vertAlign w:val="baseline"/>
        </w:rPr>
        <w:t>the</w:t>
      </w:r>
      <w:r>
        <w:rPr>
          <w:spacing w:val="-10"/>
          <w:w w:val="105"/>
          <w:sz w:val="16"/>
          <w:vertAlign w:val="baseline"/>
        </w:rPr>
        <w:t> </w:t>
      </w:r>
      <w:r>
        <w:rPr>
          <w:i/>
          <w:w w:val="105"/>
          <w:sz w:val="16"/>
          <w:vertAlign w:val="baseline"/>
        </w:rPr>
        <w:t>i</w:t>
      </w:r>
      <w:r>
        <w:rPr>
          <w:w w:val="105"/>
          <w:sz w:val="16"/>
          <w:vertAlign w:val="baseline"/>
        </w:rPr>
        <w:t>-th</w:t>
      </w:r>
      <w:r>
        <w:rPr>
          <w:spacing w:val="-11"/>
          <w:w w:val="105"/>
          <w:sz w:val="16"/>
          <w:vertAlign w:val="baseline"/>
        </w:rPr>
        <w:t> </w:t>
      </w:r>
      <w:r>
        <w:rPr>
          <w:w w:val="105"/>
          <w:sz w:val="16"/>
          <w:vertAlign w:val="baseline"/>
        </w:rPr>
        <w:t>party</w:t>
      </w:r>
      <w:r>
        <w:rPr>
          <w:spacing w:val="-10"/>
          <w:w w:val="105"/>
          <w:sz w:val="16"/>
          <w:vertAlign w:val="baseline"/>
        </w:rPr>
        <w:t> </w:t>
      </w:r>
      <w:r>
        <w:rPr>
          <w:w w:val="105"/>
          <w:sz w:val="16"/>
          <w:vertAlign w:val="baseline"/>
        </w:rPr>
        <w:t>as</w:t>
      </w:r>
      <w:r>
        <w:rPr>
          <w:spacing w:val="-11"/>
          <w:w w:val="105"/>
          <w:sz w:val="16"/>
          <w:vertAlign w:val="baseline"/>
        </w:rPr>
        <w:t> </w:t>
      </w:r>
      <w:r>
        <w:rPr>
          <w:w w:val="105"/>
          <w:sz w:val="16"/>
          <w:vertAlign w:val="baseline"/>
        </w:rPr>
        <w:t>a</w:t>
      </w:r>
      <w:r>
        <w:rPr>
          <w:spacing w:val="-10"/>
          <w:w w:val="105"/>
          <w:sz w:val="16"/>
          <w:vertAlign w:val="baseline"/>
        </w:rPr>
        <w:t> </w:t>
      </w:r>
      <w:r>
        <w:rPr>
          <w:w w:val="105"/>
          <w:sz w:val="16"/>
          <w:vertAlign w:val="baseline"/>
        </w:rPr>
        <w:t>percentage</w:t>
      </w:r>
      <w:r>
        <w:rPr>
          <w:spacing w:val="-11"/>
          <w:w w:val="105"/>
          <w:sz w:val="16"/>
          <w:vertAlign w:val="baseline"/>
        </w:rPr>
        <w:t> </w:t>
      </w:r>
      <w:r>
        <w:rPr>
          <w:w w:val="105"/>
          <w:sz w:val="16"/>
          <w:vertAlign w:val="baseline"/>
        </w:rPr>
        <w:t>of</w:t>
      </w:r>
      <w:r>
        <w:rPr>
          <w:spacing w:val="-10"/>
          <w:w w:val="105"/>
          <w:sz w:val="16"/>
          <w:vertAlign w:val="baseline"/>
        </w:rPr>
        <w:t> </w:t>
      </w:r>
      <w:r>
        <w:rPr>
          <w:spacing w:val="-5"/>
          <w:w w:val="105"/>
          <w:sz w:val="16"/>
          <w:vertAlign w:val="baseline"/>
        </w:rPr>
        <w:t>the</w:t>
      </w:r>
    </w:p>
    <w:p>
      <w:pPr>
        <w:tabs>
          <w:tab w:pos="4068" w:val="left" w:leader="none"/>
        </w:tabs>
        <w:spacing w:line="100" w:lineRule="exact" w:before="0"/>
        <w:ind w:left="3188" w:right="0" w:firstLine="0"/>
        <w:jc w:val="left"/>
        <w:rPr>
          <w:rFonts w:ascii="Cambria" w:eastAsia="Cambria"/>
          <w:position w:val="3"/>
          <w:sz w:val="12"/>
        </w:rPr>
      </w:pPr>
      <w:r>
        <w:rPr>
          <w:rFonts w:ascii="Cambria" w:eastAsia="Cambria"/>
          <w:w w:val="125"/>
          <w:sz w:val="12"/>
        </w:rPr>
        <w:t>1</w:t>
      </w:r>
      <w:r>
        <w:rPr>
          <w:rFonts w:ascii="Cambria" w:eastAsia="Cambria"/>
          <w:spacing w:val="28"/>
          <w:w w:val="125"/>
          <w:sz w:val="12"/>
        </w:rPr>
        <w:t>  </w:t>
      </w:r>
      <w:r>
        <w:rPr>
          <w:rFonts w:ascii="Cambria" w:eastAsia="Cambria"/>
          <w:spacing w:val="-10"/>
          <w:w w:val="125"/>
          <w:position w:val="2"/>
          <w:sz w:val="12"/>
        </w:rPr>
        <w:t>𝑖</w:t>
      </w:r>
      <w:r>
        <w:rPr>
          <w:rFonts w:ascii="Cambria" w:eastAsia="Cambria"/>
          <w:position w:val="2"/>
          <w:sz w:val="12"/>
        </w:rPr>
        <w:tab/>
      </w:r>
      <w:r>
        <w:rPr>
          <w:rFonts w:ascii="Cambria" w:eastAsia="Cambria"/>
          <w:spacing w:val="-10"/>
          <w:w w:val="125"/>
          <w:position w:val="3"/>
          <w:sz w:val="12"/>
        </w:rPr>
        <w:t>𝑖</w:t>
      </w:r>
    </w:p>
    <w:p>
      <w:pPr>
        <w:spacing w:line="177" w:lineRule="exact" w:before="0"/>
        <w:ind w:left="337" w:right="0" w:firstLine="0"/>
        <w:jc w:val="left"/>
        <w:rPr>
          <w:sz w:val="16"/>
        </w:rPr>
      </w:pPr>
      <w:r>
        <w:rPr>
          <w:sz w:val="16"/>
        </w:rPr>
        <w:t>total</w:t>
      </w:r>
      <w:r>
        <w:rPr>
          <w:spacing w:val="-5"/>
          <w:sz w:val="16"/>
        </w:rPr>
        <w:t> </w:t>
      </w:r>
      <w:r>
        <w:rPr>
          <w:sz w:val="16"/>
        </w:rPr>
        <w:t>number</w:t>
      </w:r>
      <w:r>
        <w:rPr>
          <w:spacing w:val="-5"/>
          <w:sz w:val="16"/>
        </w:rPr>
        <w:t> </w:t>
      </w:r>
      <w:r>
        <w:rPr>
          <w:sz w:val="16"/>
        </w:rPr>
        <w:t>of</w:t>
      </w:r>
      <w:r>
        <w:rPr>
          <w:spacing w:val="-4"/>
          <w:sz w:val="16"/>
        </w:rPr>
        <w:t> </w:t>
      </w:r>
      <w:r>
        <w:rPr>
          <w:sz w:val="16"/>
        </w:rPr>
        <w:t>seats</w:t>
      </w:r>
      <w:r>
        <w:rPr>
          <w:spacing w:val="-5"/>
          <w:sz w:val="16"/>
        </w:rPr>
        <w:t> </w:t>
      </w:r>
      <w:r>
        <w:rPr>
          <w:sz w:val="16"/>
        </w:rPr>
        <w:t>in</w:t>
      </w:r>
      <w:r>
        <w:rPr>
          <w:spacing w:val="-4"/>
          <w:sz w:val="16"/>
        </w:rPr>
        <w:t> </w:t>
      </w:r>
      <w:r>
        <w:rPr>
          <w:sz w:val="16"/>
        </w:rPr>
        <w:t>the</w:t>
      </w:r>
      <w:r>
        <w:rPr>
          <w:spacing w:val="-5"/>
          <w:sz w:val="16"/>
        </w:rPr>
        <w:t> </w:t>
      </w:r>
      <w:r>
        <w:rPr>
          <w:sz w:val="16"/>
        </w:rPr>
        <w:t>legislature</w:t>
      </w:r>
      <w:r>
        <w:rPr>
          <w:spacing w:val="-5"/>
          <w:sz w:val="16"/>
        </w:rPr>
        <w:t> </w:t>
      </w:r>
      <w:r>
        <w:rPr>
          <w:sz w:val="16"/>
        </w:rPr>
        <w:t>(expressed</w:t>
      </w:r>
      <w:r>
        <w:rPr>
          <w:spacing w:val="-4"/>
          <w:sz w:val="16"/>
        </w:rPr>
        <w:t> </w:t>
      </w:r>
      <w:r>
        <w:rPr>
          <w:sz w:val="16"/>
        </w:rPr>
        <w:t>as</w:t>
      </w:r>
      <w:r>
        <w:rPr>
          <w:spacing w:val="-5"/>
          <w:sz w:val="16"/>
        </w:rPr>
        <w:t> </w:t>
      </w:r>
      <w:r>
        <w:rPr>
          <w:sz w:val="16"/>
        </w:rPr>
        <w:t>a</w:t>
      </w:r>
      <w:r>
        <w:rPr>
          <w:spacing w:val="-4"/>
          <w:sz w:val="16"/>
        </w:rPr>
        <w:t> </w:t>
      </w:r>
      <w:r>
        <w:rPr>
          <w:spacing w:val="-2"/>
          <w:sz w:val="16"/>
        </w:rPr>
        <w:t>decimal).</w:t>
      </w:r>
    </w:p>
    <w:p>
      <w:pPr>
        <w:spacing w:after="0" w:line="177" w:lineRule="exact"/>
        <w:jc w:val="left"/>
        <w:rPr>
          <w:sz w:val="16"/>
        </w:rPr>
        <w:sectPr>
          <w:pgSz w:w="12240" w:h="15840"/>
          <w:pgMar w:header="1940" w:footer="0" w:top="2160" w:bottom="280" w:left="1800" w:right="720"/>
        </w:sectPr>
      </w:pPr>
    </w:p>
    <w:p>
      <w:pPr>
        <w:pStyle w:val="BodyText"/>
        <w:spacing w:before="99"/>
      </w:pPr>
    </w:p>
    <w:p>
      <w:pPr>
        <w:pStyle w:val="BodyText"/>
        <w:spacing w:line="249" w:lineRule="auto"/>
        <w:ind w:left="1413" w:right="1396"/>
        <w:jc w:val="both"/>
      </w:pPr>
      <w:r>
        <w:rPr/>
        <w:t>litical scientists) measure of effective number of parties (Golosov 2010).</w:t>
      </w:r>
      <w:r>
        <w:rPr>
          <w:spacing w:val="37"/>
        </w:rPr>
        <w:t> </w:t>
      </w:r>
      <w:r>
        <w:rPr/>
        <w:t>I utilize the Herfindahl</w:t>
      </w:r>
      <w:r>
        <w:rPr>
          <w:spacing w:val="-5"/>
        </w:rPr>
        <w:t> </w:t>
      </w:r>
      <w:r>
        <w:rPr/>
        <w:t>index</w:t>
      </w:r>
      <w:r>
        <w:rPr>
          <w:spacing w:val="-5"/>
        </w:rPr>
        <w:t> </w:t>
      </w:r>
      <w:r>
        <w:rPr/>
        <w:t>itself,</w:t>
      </w:r>
      <w:r>
        <w:rPr>
          <w:spacing w:val="-5"/>
        </w:rPr>
        <w:t> </w:t>
      </w:r>
      <w:r>
        <w:rPr/>
        <w:t>rather</w:t>
      </w:r>
      <w:r>
        <w:rPr>
          <w:spacing w:val="-5"/>
        </w:rPr>
        <w:t> </w:t>
      </w:r>
      <w:r>
        <w:rPr/>
        <w:t>than</w:t>
      </w:r>
      <w:r>
        <w:rPr>
          <w:spacing w:val="-5"/>
        </w:rPr>
        <w:t> </w:t>
      </w:r>
      <w:r>
        <w:rPr/>
        <w:t>ENP,</w:t>
      </w:r>
      <w:r>
        <w:rPr>
          <w:spacing w:val="-5"/>
        </w:rPr>
        <w:t> </w:t>
      </w:r>
      <w:r>
        <w:rPr/>
        <w:t>because</w:t>
      </w:r>
      <w:r>
        <w:rPr>
          <w:spacing w:val="-5"/>
        </w:rPr>
        <w:t> </w:t>
      </w:r>
      <w:r>
        <w:rPr/>
        <w:t>I</w:t>
      </w:r>
      <w:r>
        <w:rPr>
          <w:spacing w:val="-5"/>
        </w:rPr>
        <w:t> </w:t>
      </w:r>
      <w:r>
        <w:rPr/>
        <w:t>am</w:t>
      </w:r>
      <w:r>
        <w:rPr>
          <w:spacing w:val="-5"/>
        </w:rPr>
        <w:t> </w:t>
      </w:r>
      <w:r>
        <w:rPr/>
        <w:t>interested</w:t>
      </w:r>
      <w:r>
        <w:rPr>
          <w:spacing w:val="-5"/>
        </w:rPr>
        <w:t> </w:t>
      </w:r>
      <w:r>
        <w:rPr/>
        <w:t>not</w:t>
      </w:r>
      <w:r>
        <w:rPr>
          <w:spacing w:val="-5"/>
        </w:rPr>
        <w:t> </w:t>
      </w:r>
      <w:r>
        <w:rPr/>
        <w:t>in</w:t>
      </w:r>
      <w:r>
        <w:rPr>
          <w:spacing w:val="-5"/>
        </w:rPr>
        <w:t> </w:t>
      </w:r>
      <w:r>
        <w:rPr/>
        <w:t>how</w:t>
      </w:r>
      <w:r>
        <w:rPr>
          <w:spacing w:val="-5"/>
        </w:rPr>
        <w:t> </w:t>
      </w:r>
      <w:r>
        <w:rPr/>
        <w:t>many</w:t>
      </w:r>
      <w:r>
        <w:rPr>
          <w:spacing w:val="-5"/>
        </w:rPr>
        <w:t> </w:t>
      </w:r>
      <w:r>
        <w:rPr/>
        <w:t>ma-jor parties are present in the legislature, but how concentrated voting blocs are.</w:t>
      </w:r>
      <w:r>
        <w:rPr>
          <w:spacing w:val="26"/>
        </w:rPr>
        <w:t> </w:t>
      </w:r>
      <w:r>
        <w:rPr/>
        <w:t>I then modify</w:t>
      </w:r>
      <w:r>
        <w:rPr>
          <w:spacing w:val="-3"/>
        </w:rPr>
        <w:t> </w:t>
      </w:r>
      <w:r>
        <w:rPr/>
        <w:t>the</w:t>
      </w:r>
      <w:r>
        <w:rPr>
          <w:spacing w:val="-3"/>
        </w:rPr>
        <w:t> </w:t>
      </w:r>
      <w:r>
        <w:rPr/>
        <w:t>H-H</w:t>
      </w:r>
      <w:r>
        <w:rPr>
          <w:spacing w:val="-3"/>
        </w:rPr>
        <w:t> </w:t>
      </w:r>
      <w:r>
        <w:rPr/>
        <w:t>index</w:t>
      </w:r>
      <w:r>
        <w:rPr>
          <w:spacing w:val="-3"/>
        </w:rPr>
        <w:t> </w:t>
      </w:r>
      <w:r>
        <w:rPr/>
        <w:t>to</w:t>
      </w:r>
      <w:r>
        <w:rPr>
          <w:spacing w:val="-3"/>
        </w:rPr>
        <w:t> </w:t>
      </w:r>
      <w:r>
        <w:rPr/>
        <w:t>capture</w:t>
      </w:r>
      <w:r>
        <w:rPr>
          <w:spacing w:val="-3"/>
        </w:rPr>
        <w:t> </w:t>
      </w:r>
      <w:r>
        <w:rPr/>
        <w:t>the</w:t>
      </w:r>
      <w:r>
        <w:rPr>
          <w:spacing w:val="-3"/>
        </w:rPr>
        <w:t> </w:t>
      </w:r>
      <w:r>
        <w:rPr/>
        <w:t>political</w:t>
      </w:r>
      <w:r>
        <w:rPr>
          <w:spacing w:val="-3"/>
        </w:rPr>
        <w:t> </w:t>
      </w:r>
      <w:r>
        <w:rPr/>
        <w:t>orientation</w:t>
      </w:r>
      <w:r>
        <w:rPr>
          <w:spacing w:val="-3"/>
        </w:rPr>
        <w:t> </w:t>
      </w:r>
      <w:r>
        <w:rPr/>
        <w:t>of</w:t>
      </w:r>
      <w:r>
        <w:rPr>
          <w:spacing w:val="-3"/>
        </w:rPr>
        <w:t> </w:t>
      </w:r>
      <w:r>
        <w:rPr/>
        <w:t>the</w:t>
      </w:r>
      <w:r>
        <w:rPr>
          <w:spacing w:val="-3"/>
        </w:rPr>
        <w:t> </w:t>
      </w:r>
      <w:r>
        <w:rPr/>
        <w:t>governing</w:t>
      </w:r>
      <w:r>
        <w:rPr>
          <w:spacing w:val="-3"/>
        </w:rPr>
        <w:t> </w:t>
      </w:r>
      <w:r>
        <w:rPr/>
        <w:t>coalition. If the prime minister comes from a pro-Eastern party, the H-H index is multiplied by 1; if the prime minister hails from a pro-Western party, the H-H index is multiplied by</w:t>
      </w:r>
    </w:p>
    <w:p>
      <w:pPr>
        <w:pStyle w:val="BodyText"/>
        <w:spacing w:line="249" w:lineRule="auto"/>
        <w:ind w:left="1413" w:right="1397" w:hanging="34"/>
        <w:jc w:val="both"/>
      </w:pPr>
      <w:r>
        <w:rPr/>
        <w:t>-1.</w:t>
      </w:r>
      <w:r>
        <w:rPr>
          <w:spacing w:val="-4"/>
        </w:rPr>
        <w:t> </w:t>
      </w:r>
      <w:r>
        <w:rPr/>
        <w:t>The</w:t>
      </w:r>
      <w:r>
        <w:rPr>
          <w:spacing w:val="-13"/>
        </w:rPr>
        <w:t> </w:t>
      </w:r>
      <w:r>
        <w:rPr/>
        <w:t>resulting</w:t>
      </w:r>
      <w:r>
        <w:rPr>
          <w:spacing w:val="-12"/>
        </w:rPr>
        <w:t> </w:t>
      </w:r>
      <w:r>
        <w:rPr/>
        <w:t>variable,</w:t>
      </w:r>
      <w:r>
        <w:rPr>
          <w:spacing w:val="-12"/>
        </w:rPr>
        <w:t> </w:t>
      </w:r>
      <w:r>
        <w:rPr>
          <w:i/>
        </w:rPr>
        <w:t>Pro-eastern</w:t>
      </w:r>
      <w:r>
        <w:rPr>
          <w:i/>
          <w:spacing w:val="-13"/>
        </w:rPr>
        <w:t> </w:t>
      </w:r>
      <w:r>
        <w:rPr>
          <w:i/>
        </w:rPr>
        <w:t>Rada</w:t>
      </w:r>
      <w:r>
        <w:rPr>
          <w:i/>
          <w:spacing w:val="-12"/>
        </w:rPr>
        <w:t> </w:t>
      </w:r>
      <w:r>
        <w:rPr>
          <w:i/>
        </w:rPr>
        <w:t>concentration</w:t>
      </w:r>
      <w:r>
        <w:rPr/>
        <w:t>,</w:t>
      </w:r>
      <w:r>
        <w:rPr>
          <w:spacing w:val="-12"/>
        </w:rPr>
        <w:t> </w:t>
      </w:r>
      <w:r>
        <w:rPr/>
        <w:t>takes</w:t>
      </w:r>
      <w:r>
        <w:rPr>
          <w:spacing w:val="-13"/>
        </w:rPr>
        <w:t> </w:t>
      </w:r>
      <w:r>
        <w:rPr/>
        <w:t>on</w:t>
      </w:r>
      <w:r>
        <w:rPr>
          <w:spacing w:val="-12"/>
        </w:rPr>
        <w:t> </w:t>
      </w:r>
      <w:r>
        <w:rPr/>
        <w:t>larger</w:t>
      </w:r>
      <w:r>
        <w:rPr>
          <w:spacing w:val="-13"/>
        </w:rPr>
        <w:t> </w:t>
      </w:r>
      <w:r>
        <w:rPr/>
        <w:t>positive</w:t>
      </w:r>
      <w:r>
        <w:rPr>
          <w:spacing w:val="-12"/>
        </w:rPr>
        <w:t> </w:t>
      </w:r>
      <w:r>
        <w:rPr/>
        <w:t>val-ues when a pro-Eastern majority controls a larger number of seats.</w:t>
      </w:r>
      <w:r>
        <w:rPr>
          <w:spacing w:val="39"/>
        </w:rPr>
        <w:t> </w:t>
      </w:r>
      <w:r>
        <w:rPr/>
        <w:t>It takes on larger, negative values when there is a larger pro-Western majority.</w:t>
      </w:r>
    </w:p>
    <w:p>
      <w:pPr>
        <w:pStyle w:val="BodyText"/>
        <w:spacing w:before="101"/>
      </w:pPr>
    </w:p>
    <w:p>
      <w:pPr>
        <w:pStyle w:val="BodyText"/>
        <w:spacing w:line="249" w:lineRule="auto"/>
        <w:ind w:left="1413" w:right="1395"/>
        <w:jc w:val="both"/>
      </w:pPr>
      <w:r>
        <w:rPr/>
        <w:t>Lastly, I construct a region-level measure of oligarchs’ influence, by combining two prior datasets.</w:t>
      </w:r>
      <w:r>
        <w:rPr>
          <w:spacing w:val="40"/>
        </w:rPr>
        <w:t> </w:t>
      </w:r>
      <w:r>
        <w:rPr/>
        <w:t>First, Lankina and Libman (2019) provide information on a set of Ukrainian oligarchs and the regions where their assets are concentrated.</w:t>
      </w:r>
      <w:r>
        <w:rPr>
          <w:spacing w:val="40"/>
        </w:rPr>
        <w:t> </w:t>
      </w:r>
      <w:r>
        <w:rPr/>
        <w:t>This dataset is</w:t>
      </w:r>
      <w:r>
        <w:rPr>
          <w:spacing w:val="-4"/>
        </w:rPr>
        <w:t> </w:t>
      </w:r>
      <w:r>
        <w:rPr/>
        <w:t>used</w:t>
      </w:r>
      <w:r>
        <w:rPr>
          <w:spacing w:val="-4"/>
        </w:rPr>
        <w:t> </w:t>
      </w:r>
      <w:r>
        <w:rPr/>
        <w:t>to</w:t>
      </w:r>
      <w:r>
        <w:rPr>
          <w:spacing w:val="-4"/>
        </w:rPr>
        <w:t> </w:t>
      </w:r>
      <w:r>
        <w:rPr/>
        <w:t>calculate</w:t>
      </w:r>
      <w:r>
        <w:rPr>
          <w:spacing w:val="-4"/>
        </w:rPr>
        <w:t> </w:t>
      </w:r>
      <w:r>
        <w:rPr/>
        <w:t>the</w:t>
      </w:r>
      <w:r>
        <w:rPr>
          <w:spacing w:val="-4"/>
        </w:rPr>
        <w:t> </w:t>
      </w:r>
      <w:r>
        <w:rPr/>
        <w:t>total</w:t>
      </w:r>
      <w:r>
        <w:rPr>
          <w:spacing w:val="-4"/>
        </w:rPr>
        <w:t> </w:t>
      </w:r>
      <w:r>
        <w:rPr/>
        <w:t>number</w:t>
      </w:r>
      <w:r>
        <w:rPr>
          <w:spacing w:val="-4"/>
        </w:rPr>
        <w:t> </w:t>
      </w:r>
      <w:r>
        <w:rPr/>
        <w:t>of</w:t>
      </w:r>
      <w:r>
        <w:rPr>
          <w:spacing w:val="-4"/>
        </w:rPr>
        <w:t> </w:t>
      </w:r>
      <w:r>
        <w:rPr/>
        <w:t>oligarchs</w:t>
      </w:r>
      <w:r>
        <w:rPr>
          <w:spacing w:val="-4"/>
        </w:rPr>
        <w:t> </w:t>
      </w:r>
      <w:r>
        <w:rPr/>
        <w:t>with</w:t>
      </w:r>
      <w:r>
        <w:rPr>
          <w:spacing w:val="-4"/>
        </w:rPr>
        <w:t> </w:t>
      </w:r>
      <w:r>
        <w:rPr/>
        <w:t>significant</w:t>
      </w:r>
      <w:r>
        <w:rPr>
          <w:spacing w:val="-4"/>
        </w:rPr>
        <w:t> </w:t>
      </w:r>
      <w:r>
        <w:rPr/>
        <w:t>assets</w:t>
      </w:r>
      <w:r>
        <w:rPr>
          <w:spacing w:val="-4"/>
        </w:rPr>
        <w:t> </w:t>
      </w:r>
      <w:r>
        <w:rPr/>
        <w:t>in</w:t>
      </w:r>
      <w:r>
        <w:rPr>
          <w:spacing w:val="-4"/>
        </w:rPr>
        <w:t> </w:t>
      </w:r>
      <w:r>
        <w:rPr/>
        <w:t>each</w:t>
      </w:r>
      <w:r>
        <w:rPr>
          <w:spacing w:val="-4"/>
        </w:rPr>
        <w:t> </w:t>
      </w:r>
      <w:r>
        <w:rPr/>
        <w:t>region. I combine this with Pleines’ dataset on oligarchs (2020) to identify each oligarch’s political orientation (pro-Eastern or pro-Western) per election year.</w:t>
      </w:r>
      <w:r>
        <w:rPr>
          <w:spacing w:val="80"/>
        </w:rPr>
        <w:t> </w:t>
      </w:r>
      <w:r>
        <w:rPr/>
        <w:t>The variable</w:t>
      </w:r>
      <w:r>
        <w:rPr>
          <w:spacing w:val="40"/>
        </w:rPr>
        <w:t> </w:t>
      </w:r>
      <w:r>
        <w:rPr>
          <w:i/>
        </w:rPr>
        <w:t>pro-East oligarchs </w:t>
      </w:r>
      <w:r>
        <w:rPr/>
        <w:t>is a count variable indicating the total number of oligarchs in each region-year</w:t>
      </w:r>
      <w:r>
        <w:rPr>
          <w:spacing w:val="17"/>
        </w:rPr>
        <w:t> </w:t>
      </w:r>
      <w:r>
        <w:rPr/>
        <w:t>who</w:t>
      </w:r>
      <w:r>
        <w:rPr>
          <w:spacing w:val="17"/>
        </w:rPr>
        <w:t> </w:t>
      </w:r>
      <w:r>
        <w:rPr/>
        <w:t>are</w:t>
      </w:r>
      <w:r>
        <w:rPr>
          <w:spacing w:val="17"/>
        </w:rPr>
        <w:t> </w:t>
      </w:r>
      <w:r>
        <w:rPr/>
        <w:t>supportive</w:t>
      </w:r>
      <w:r>
        <w:rPr>
          <w:spacing w:val="17"/>
        </w:rPr>
        <w:t> </w:t>
      </w:r>
      <w:r>
        <w:rPr/>
        <w:t>of</w:t>
      </w:r>
      <w:r>
        <w:rPr>
          <w:spacing w:val="17"/>
        </w:rPr>
        <w:t> </w:t>
      </w:r>
      <w:r>
        <w:rPr/>
        <w:t>the</w:t>
      </w:r>
      <w:r>
        <w:rPr>
          <w:spacing w:val="17"/>
        </w:rPr>
        <w:t> </w:t>
      </w:r>
      <w:r>
        <w:rPr/>
        <w:t>major</w:t>
      </w:r>
      <w:r>
        <w:rPr>
          <w:spacing w:val="17"/>
        </w:rPr>
        <w:t> </w:t>
      </w:r>
      <w:r>
        <w:rPr/>
        <w:t>pro-Eastern</w:t>
      </w:r>
      <w:r>
        <w:rPr>
          <w:spacing w:val="17"/>
        </w:rPr>
        <w:t> </w:t>
      </w:r>
      <w:r>
        <w:rPr/>
        <w:t>party.</w:t>
      </w:r>
      <w:r>
        <w:rPr>
          <w:spacing w:val="75"/>
        </w:rPr>
        <w:t> </w:t>
      </w:r>
      <w:r>
        <w:rPr/>
        <w:t>This</w:t>
      </w:r>
      <w:r>
        <w:rPr>
          <w:spacing w:val="17"/>
        </w:rPr>
        <w:t> </w:t>
      </w:r>
      <w:r>
        <w:rPr/>
        <w:t>is,</w:t>
      </w:r>
      <w:r>
        <w:rPr>
          <w:spacing w:val="22"/>
        </w:rPr>
        <w:t> </w:t>
      </w:r>
      <w:r>
        <w:rPr/>
        <w:t>admittedly, a somewhat coarse measure; it cannot capture the intensity of an oligarch’s political efforts,</w:t>
      </w:r>
      <w:r>
        <w:rPr>
          <w:spacing w:val="-6"/>
        </w:rPr>
        <w:t> </w:t>
      </w:r>
      <w:r>
        <w:rPr/>
        <w:t>for</w:t>
      </w:r>
      <w:r>
        <w:rPr>
          <w:spacing w:val="-7"/>
        </w:rPr>
        <w:t> </w:t>
      </w:r>
      <w:r>
        <w:rPr/>
        <w:t>instance.</w:t>
      </w:r>
      <w:r>
        <w:rPr>
          <w:spacing w:val="12"/>
        </w:rPr>
        <w:t> </w:t>
      </w:r>
      <w:r>
        <w:rPr/>
        <w:t>However,</w:t>
      </w:r>
      <w:r>
        <w:rPr>
          <w:spacing w:val="-6"/>
        </w:rPr>
        <w:t> </w:t>
      </w:r>
      <w:r>
        <w:rPr/>
        <w:t>it</w:t>
      </w:r>
      <w:r>
        <w:rPr>
          <w:spacing w:val="-7"/>
        </w:rPr>
        <w:t> </w:t>
      </w:r>
      <w:r>
        <w:rPr/>
        <w:t>does</w:t>
      </w:r>
      <w:r>
        <w:rPr>
          <w:spacing w:val="-7"/>
        </w:rPr>
        <w:t> </w:t>
      </w:r>
      <w:r>
        <w:rPr/>
        <w:t>provide</w:t>
      </w:r>
      <w:r>
        <w:rPr>
          <w:spacing w:val="-7"/>
        </w:rPr>
        <w:t> </w:t>
      </w:r>
      <w:r>
        <w:rPr/>
        <w:t>an</w:t>
      </w:r>
      <w:r>
        <w:rPr>
          <w:spacing w:val="-7"/>
        </w:rPr>
        <w:t> </w:t>
      </w:r>
      <w:r>
        <w:rPr/>
        <w:t>indicator</w:t>
      </w:r>
      <w:r>
        <w:rPr>
          <w:spacing w:val="-7"/>
        </w:rPr>
        <w:t> </w:t>
      </w:r>
      <w:r>
        <w:rPr/>
        <w:t>of</w:t>
      </w:r>
      <w:r>
        <w:rPr>
          <w:spacing w:val="-7"/>
        </w:rPr>
        <w:t> </w:t>
      </w:r>
      <w:r>
        <w:rPr/>
        <w:t>the</w:t>
      </w:r>
      <w:r>
        <w:rPr>
          <w:spacing w:val="-7"/>
        </w:rPr>
        <w:t> </w:t>
      </w:r>
      <w:r>
        <w:rPr/>
        <w:t>degree</w:t>
      </w:r>
      <w:r>
        <w:rPr>
          <w:spacing w:val="-7"/>
        </w:rPr>
        <w:t> </w:t>
      </w:r>
      <w:r>
        <w:rPr/>
        <w:t>to</w:t>
      </w:r>
      <w:r>
        <w:rPr>
          <w:spacing w:val="-7"/>
        </w:rPr>
        <w:t> </w:t>
      </w:r>
      <w:r>
        <w:rPr/>
        <w:t>which</w:t>
      </w:r>
      <w:r>
        <w:rPr>
          <w:spacing w:val="-7"/>
        </w:rPr>
        <w:t> </w:t>
      </w:r>
      <w:r>
        <w:rPr/>
        <w:t>each region is susceptible to patronage-driven efforts to mobilize voters.</w:t>
      </w:r>
    </w:p>
    <w:p>
      <w:pPr>
        <w:pStyle w:val="BodyText"/>
      </w:pPr>
    </w:p>
    <w:p>
      <w:pPr>
        <w:pStyle w:val="BodyText"/>
      </w:pPr>
    </w:p>
    <w:p>
      <w:pPr>
        <w:pStyle w:val="BodyText"/>
        <w:spacing w:before="76"/>
      </w:pPr>
    </w:p>
    <w:p>
      <w:pPr>
        <w:pStyle w:val="Heading3"/>
        <w:numPr>
          <w:ilvl w:val="2"/>
          <w:numId w:val="6"/>
        </w:numPr>
        <w:tabs>
          <w:tab w:pos="2130" w:val="left" w:leader="none"/>
        </w:tabs>
        <w:spacing w:line="240" w:lineRule="auto" w:before="0" w:after="0"/>
        <w:ind w:left="2130" w:right="0" w:hanging="717"/>
        <w:jc w:val="left"/>
      </w:pPr>
      <w:r>
        <w:rPr/>
        <w:t>Control</w:t>
      </w:r>
      <w:r>
        <w:rPr>
          <w:spacing w:val="-14"/>
        </w:rPr>
        <w:t> </w:t>
      </w:r>
      <w:r>
        <w:rPr>
          <w:spacing w:val="-2"/>
        </w:rPr>
        <w:t>variables</w:t>
      </w:r>
    </w:p>
    <w:p>
      <w:pPr>
        <w:pStyle w:val="BodyText"/>
        <w:spacing w:line="249" w:lineRule="auto" w:before="229"/>
        <w:ind w:left="1406" w:right="1395"/>
        <w:jc w:val="both"/>
      </w:pPr>
      <w:r>
        <w:rPr/>
        <w:t>A set of control variables are included to help account for other possible explanations for</w:t>
      </w:r>
      <w:r>
        <w:rPr>
          <w:spacing w:val="-7"/>
        </w:rPr>
        <w:t> </w:t>
      </w:r>
      <w:r>
        <w:rPr/>
        <w:t>manipulation,</w:t>
      </w:r>
      <w:r>
        <w:rPr>
          <w:spacing w:val="-6"/>
        </w:rPr>
        <w:t> </w:t>
      </w:r>
      <w:r>
        <w:rPr/>
        <w:t>or</w:t>
      </w:r>
      <w:r>
        <w:rPr>
          <w:spacing w:val="-7"/>
        </w:rPr>
        <w:t> </w:t>
      </w:r>
      <w:r>
        <w:rPr/>
        <w:t>for</w:t>
      </w:r>
      <w:r>
        <w:rPr>
          <w:spacing w:val="-7"/>
        </w:rPr>
        <w:t> </w:t>
      </w:r>
      <w:r>
        <w:rPr/>
        <w:t>innocent</w:t>
      </w:r>
      <w:r>
        <w:rPr>
          <w:spacing w:val="-7"/>
        </w:rPr>
        <w:t> </w:t>
      </w:r>
      <w:r>
        <w:rPr/>
        <w:t>voting</w:t>
      </w:r>
      <w:r>
        <w:rPr>
          <w:spacing w:val="-7"/>
        </w:rPr>
        <w:t> </w:t>
      </w:r>
      <w:r>
        <w:rPr/>
        <w:t>patterns</w:t>
      </w:r>
      <w:r>
        <w:rPr>
          <w:spacing w:val="-7"/>
        </w:rPr>
        <w:t> </w:t>
      </w:r>
      <w:r>
        <w:rPr/>
        <w:t>that</w:t>
      </w:r>
      <w:r>
        <w:rPr>
          <w:spacing w:val="-7"/>
        </w:rPr>
        <w:t> </w:t>
      </w:r>
      <w:r>
        <w:rPr/>
        <w:t>could</w:t>
      </w:r>
      <w:r>
        <w:rPr>
          <w:spacing w:val="-7"/>
        </w:rPr>
        <w:t> </w:t>
      </w:r>
      <w:r>
        <w:rPr/>
        <w:t>appear</w:t>
      </w:r>
      <w:r>
        <w:rPr>
          <w:spacing w:val="-7"/>
        </w:rPr>
        <w:t> </w:t>
      </w:r>
      <w:r>
        <w:rPr/>
        <w:t>suspicious</w:t>
      </w:r>
      <w:r>
        <w:rPr>
          <w:spacing w:val="-7"/>
        </w:rPr>
        <w:t> </w:t>
      </w:r>
      <w:r>
        <w:rPr/>
        <w:t>using</w:t>
      </w:r>
      <w:r>
        <w:rPr>
          <w:spacing w:val="-7"/>
        </w:rPr>
        <w:t> </w:t>
      </w:r>
      <w:r>
        <w:rPr/>
        <w:t>the election</w:t>
      </w:r>
      <w:r>
        <w:rPr>
          <w:spacing w:val="-13"/>
        </w:rPr>
        <w:t> </w:t>
      </w:r>
      <w:r>
        <w:rPr/>
        <w:t>forensic</w:t>
      </w:r>
      <w:r>
        <w:rPr>
          <w:spacing w:val="-12"/>
        </w:rPr>
        <w:t> </w:t>
      </w:r>
      <w:r>
        <w:rPr/>
        <w:t>tools</w:t>
      </w:r>
      <w:r>
        <w:rPr>
          <w:spacing w:val="-13"/>
        </w:rPr>
        <w:t> </w:t>
      </w:r>
      <w:r>
        <w:rPr/>
        <w:t>described</w:t>
      </w:r>
      <w:r>
        <w:rPr>
          <w:spacing w:val="-12"/>
        </w:rPr>
        <w:t> </w:t>
      </w:r>
      <w:r>
        <w:rPr/>
        <w:t>above.</w:t>
      </w:r>
      <w:r>
        <w:rPr>
          <w:spacing w:val="-13"/>
        </w:rPr>
        <w:t> </w:t>
      </w:r>
      <w:r>
        <w:rPr/>
        <w:t>Several</w:t>
      </w:r>
      <w:r>
        <w:rPr>
          <w:spacing w:val="-12"/>
        </w:rPr>
        <w:t> </w:t>
      </w:r>
      <w:r>
        <w:rPr/>
        <w:t>of</w:t>
      </w:r>
      <w:r>
        <w:rPr>
          <w:spacing w:val="-13"/>
        </w:rPr>
        <w:t> </w:t>
      </w:r>
      <w:r>
        <w:rPr/>
        <w:t>these</w:t>
      </w:r>
      <w:r>
        <w:rPr>
          <w:spacing w:val="-12"/>
        </w:rPr>
        <w:t> </w:t>
      </w:r>
      <w:r>
        <w:rPr/>
        <w:t>are</w:t>
      </w:r>
      <w:r>
        <w:rPr>
          <w:spacing w:val="-13"/>
        </w:rPr>
        <w:t> </w:t>
      </w:r>
      <w:r>
        <w:rPr/>
        <w:t>region-level</w:t>
      </w:r>
      <w:r>
        <w:rPr>
          <w:spacing w:val="-12"/>
        </w:rPr>
        <w:t> </w:t>
      </w:r>
      <w:r>
        <w:rPr/>
        <w:t>controls. They include</w:t>
      </w:r>
      <w:r>
        <w:rPr>
          <w:spacing w:val="-3"/>
        </w:rPr>
        <w:t> </w:t>
      </w:r>
      <w:r>
        <w:rPr/>
        <w:t>the</w:t>
      </w:r>
      <w:r>
        <w:rPr>
          <w:spacing w:val="-3"/>
        </w:rPr>
        <w:t> </w:t>
      </w:r>
      <w:r>
        <w:rPr/>
        <w:t>percentage</w:t>
      </w:r>
      <w:r>
        <w:rPr>
          <w:spacing w:val="-3"/>
        </w:rPr>
        <w:t> </w:t>
      </w:r>
      <w:r>
        <w:rPr/>
        <w:t>of</w:t>
      </w:r>
      <w:r>
        <w:rPr>
          <w:spacing w:val="-3"/>
        </w:rPr>
        <w:t> </w:t>
      </w:r>
      <w:r>
        <w:rPr/>
        <w:t>the</w:t>
      </w:r>
      <w:r>
        <w:rPr>
          <w:spacing w:val="-3"/>
        </w:rPr>
        <w:t> </w:t>
      </w:r>
      <w:r>
        <w:rPr/>
        <w:t>population</w:t>
      </w:r>
      <w:r>
        <w:rPr>
          <w:spacing w:val="-3"/>
        </w:rPr>
        <w:t> </w:t>
      </w:r>
      <w:r>
        <w:rPr/>
        <w:t>in</w:t>
      </w:r>
      <w:r>
        <w:rPr>
          <w:spacing w:val="-4"/>
        </w:rPr>
        <w:t> </w:t>
      </w:r>
      <w:r>
        <w:rPr>
          <w:i/>
        </w:rPr>
        <w:t>government</w:t>
      </w:r>
      <w:r>
        <w:rPr>
          <w:i/>
          <w:spacing w:val="-3"/>
        </w:rPr>
        <w:t> </w:t>
      </w:r>
      <w:r>
        <w:rPr>
          <w:i/>
        </w:rPr>
        <w:t>employment</w:t>
      </w:r>
      <w:r>
        <w:rPr/>
        <w:t>,</w:t>
      </w:r>
      <w:r>
        <w:rPr>
          <w:spacing w:val="-3"/>
        </w:rPr>
        <w:t> </w:t>
      </w:r>
      <w:r>
        <w:rPr/>
        <w:t>the</w:t>
      </w:r>
      <w:r>
        <w:rPr>
          <w:spacing w:val="-3"/>
        </w:rPr>
        <w:t> </w:t>
      </w:r>
      <w:r>
        <w:rPr/>
        <w:t>percentage</w:t>
      </w:r>
      <w:r>
        <w:rPr>
          <w:spacing w:val="-3"/>
        </w:rPr>
        <w:t> </w:t>
      </w:r>
      <w:r>
        <w:rPr/>
        <w:t>of the population </w:t>
      </w:r>
      <w:r>
        <w:rPr>
          <w:i/>
        </w:rPr>
        <w:t>over sixty </w:t>
      </w:r>
      <w:r>
        <w:rPr/>
        <w:t>years of age, the </w:t>
      </w:r>
      <w:r>
        <w:rPr>
          <w:i/>
        </w:rPr>
        <w:t>average wage </w:t>
      </w:r>
      <w:r>
        <w:rPr/>
        <w:t>in the region, the </w:t>
      </w:r>
      <w:r>
        <w:rPr>
          <w:i/>
        </w:rPr>
        <w:t>population</w:t>
      </w:r>
      <w:r>
        <w:rPr>
          <w:i/>
        </w:rPr>
        <w:t> size (log)</w:t>
      </w:r>
      <w:r>
        <w:rPr/>
        <w:t>, and the percentage of the population claiming </w:t>
      </w:r>
      <w:r>
        <w:rPr>
          <w:i/>
        </w:rPr>
        <w:t>Ukrainian language </w:t>
      </w:r>
      <w:r>
        <w:rPr/>
        <w:t>as their primary language.</w:t>
      </w:r>
      <w:r>
        <w:rPr>
          <w:spacing w:val="19"/>
        </w:rPr>
        <w:t> </w:t>
      </w:r>
      <w:r>
        <w:rPr/>
        <w:t>All of these variables are taken from the Ukrainian State Statistical Service. In</w:t>
      </w:r>
      <w:r>
        <w:rPr>
          <w:spacing w:val="-4"/>
        </w:rPr>
        <w:t> </w:t>
      </w:r>
      <w:r>
        <w:rPr/>
        <w:t>addition,</w:t>
      </w:r>
      <w:r>
        <w:rPr>
          <w:spacing w:val="-4"/>
        </w:rPr>
        <w:t> </w:t>
      </w:r>
      <w:r>
        <w:rPr/>
        <w:t>the</w:t>
      </w:r>
      <w:r>
        <w:rPr>
          <w:spacing w:val="-4"/>
        </w:rPr>
        <w:t> </w:t>
      </w:r>
      <w:r>
        <w:rPr/>
        <w:t>models</w:t>
      </w:r>
      <w:r>
        <w:rPr>
          <w:spacing w:val="-4"/>
        </w:rPr>
        <w:t> </w:t>
      </w:r>
      <w:r>
        <w:rPr/>
        <w:t>also</w:t>
      </w:r>
      <w:r>
        <w:rPr>
          <w:spacing w:val="-4"/>
        </w:rPr>
        <w:t> </w:t>
      </w:r>
      <w:r>
        <w:rPr/>
        <w:t>control</w:t>
      </w:r>
      <w:r>
        <w:rPr>
          <w:spacing w:val="-4"/>
        </w:rPr>
        <w:t> </w:t>
      </w:r>
      <w:r>
        <w:rPr/>
        <w:t>for</w:t>
      </w:r>
      <w:r>
        <w:rPr>
          <w:spacing w:val="-4"/>
        </w:rPr>
        <w:t> </w:t>
      </w:r>
      <w:r>
        <w:rPr/>
        <w:t>the</w:t>
      </w:r>
      <w:r>
        <w:rPr>
          <w:spacing w:val="-4"/>
        </w:rPr>
        <w:t> </w:t>
      </w:r>
      <w:r>
        <w:rPr/>
        <w:t>election-year</w:t>
      </w:r>
      <w:r>
        <w:rPr>
          <w:spacing w:val="-4"/>
        </w:rPr>
        <w:t> </w:t>
      </w:r>
      <w:r>
        <w:rPr/>
        <w:t>variable</w:t>
      </w:r>
      <w:r>
        <w:rPr>
          <w:spacing w:val="-4"/>
        </w:rPr>
        <w:t> </w:t>
      </w:r>
      <w:r>
        <w:rPr>
          <w:i/>
        </w:rPr>
        <w:t>presidential</w:t>
      </w:r>
      <w:r>
        <w:rPr>
          <w:i/>
        </w:rPr>
        <w:t> approval</w:t>
      </w:r>
      <w:r>
        <w:rPr>
          <w:i/>
          <w:spacing w:val="-6"/>
        </w:rPr>
        <w:t> </w:t>
      </w:r>
      <w:r>
        <w:rPr>
          <w:i/>
        </w:rPr>
        <w:t>rating</w:t>
      </w:r>
      <w:r>
        <w:rPr/>
        <w:t>,</w:t>
      </w:r>
      <w:r>
        <w:rPr>
          <w:spacing w:val="-6"/>
        </w:rPr>
        <w:t> </w:t>
      </w:r>
      <w:r>
        <w:rPr/>
        <w:t>taken</w:t>
      </w:r>
      <w:r>
        <w:rPr>
          <w:spacing w:val="-6"/>
        </w:rPr>
        <w:t> </w:t>
      </w:r>
      <w:r>
        <w:rPr/>
        <w:t>as</w:t>
      </w:r>
      <w:r>
        <w:rPr>
          <w:spacing w:val="-6"/>
        </w:rPr>
        <w:t> </w:t>
      </w:r>
      <w:r>
        <w:rPr/>
        <w:t>the</w:t>
      </w:r>
      <w:r>
        <w:rPr>
          <w:spacing w:val="-6"/>
        </w:rPr>
        <w:t> </w:t>
      </w:r>
      <w:r>
        <w:rPr/>
        <w:t>three-month</w:t>
      </w:r>
      <w:r>
        <w:rPr>
          <w:spacing w:val="-6"/>
        </w:rPr>
        <w:t> </w:t>
      </w:r>
      <w:r>
        <w:rPr/>
        <w:t>average</w:t>
      </w:r>
      <w:r>
        <w:rPr>
          <w:spacing w:val="-6"/>
        </w:rPr>
        <w:t> </w:t>
      </w:r>
      <w:r>
        <w:rPr/>
        <w:t>approval</w:t>
      </w:r>
      <w:r>
        <w:rPr>
          <w:spacing w:val="-6"/>
        </w:rPr>
        <w:t> </w:t>
      </w:r>
      <w:r>
        <w:rPr/>
        <w:t>rating</w:t>
      </w:r>
      <w:r>
        <w:rPr>
          <w:spacing w:val="-6"/>
        </w:rPr>
        <w:t> </w:t>
      </w:r>
      <w:r>
        <w:rPr/>
        <w:t>prior</w:t>
      </w:r>
      <w:r>
        <w:rPr>
          <w:spacing w:val="-6"/>
        </w:rPr>
        <w:t> </w:t>
      </w:r>
      <w:r>
        <w:rPr/>
        <w:t>to</w:t>
      </w:r>
      <w:r>
        <w:rPr>
          <w:spacing w:val="-6"/>
        </w:rPr>
        <w:t> </w:t>
      </w:r>
      <w:r>
        <w:rPr/>
        <w:t>the</w:t>
      </w:r>
      <w:r>
        <w:rPr>
          <w:spacing w:val="-5"/>
        </w:rPr>
        <w:t> </w:t>
      </w:r>
      <w:r>
        <w:rPr/>
        <w:t>election. This variable is collected from data published by the Ukrainian survey firm Rating Group.</w:t>
      </w:r>
      <w:r>
        <w:rPr>
          <w:spacing w:val="40"/>
        </w:rPr>
        <w:t> </w:t>
      </w:r>
      <w:r>
        <w:rPr/>
        <w:t>For models that take the g-statistic as a dependent variable, it is essential to control</w:t>
      </w:r>
      <w:r>
        <w:rPr>
          <w:spacing w:val="-5"/>
        </w:rPr>
        <w:t> </w:t>
      </w:r>
      <w:r>
        <w:rPr/>
        <w:t>for</w:t>
      </w:r>
      <w:r>
        <w:rPr>
          <w:spacing w:val="-5"/>
        </w:rPr>
        <w:t> </w:t>
      </w:r>
      <w:r>
        <w:rPr/>
        <w:t>the</w:t>
      </w:r>
      <w:r>
        <w:rPr>
          <w:spacing w:val="-5"/>
        </w:rPr>
        <w:t> </w:t>
      </w:r>
      <w:r>
        <w:rPr/>
        <w:t>number</w:t>
      </w:r>
      <w:r>
        <w:rPr>
          <w:spacing w:val="-5"/>
        </w:rPr>
        <w:t> </w:t>
      </w:r>
      <w:r>
        <w:rPr/>
        <w:t>of</w:t>
      </w:r>
      <w:r>
        <w:rPr>
          <w:spacing w:val="-5"/>
        </w:rPr>
        <w:t> </w:t>
      </w:r>
      <w:r>
        <w:rPr/>
        <w:t>precincts</w:t>
      </w:r>
      <w:r>
        <w:rPr>
          <w:spacing w:val="-5"/>
        </w:rPr>
        <w:t> </w:t>
      </w:r>
      <w:r>
        <w:rPr/>
        <w:t>used</w:t>
      </w:r>
      <w:r>
        <w:rPr>
          <w:spacing w:val="-5"/>
        </w:rPr>
        <w:t> </w:t>
      </w:r>
      <w:r>
        <w:rPr/>
        <w:t>in</w:t>
      </w:r>
      <w:r>
        <w:rPr>
          <w:spacing w:val="-5"/>
        </w:rPr>
        <w:t> </w:t>
      </w:r>
      <w:r>
        <w:rPr/>
        <w:t>estimating</w:t>
      </w:r>
      <w:r>
        <w:rPr>
          <w:spacing w:val="-5"/>
        </w:rPr>
        <w:t> </w:t>
      </w:r>
      <w:r>
        <w:rPr/>
        <w:t>that</w:t>
      </w:r>
      <w:r>
        <w:rPr>
          <w:spacing w:val="-5"/>
        </w:rPr>
        <w:t> </w:t>
      </w:r>
      <w:r>
        <w:rPr/>
        <w:t>statistic;</w:t>
      </w:r>
      <w:r>
        <w:rPr>
          <w:spacing w:val="-4"/>
        </w:rPr>
        <w:t> </w:t>
      </w:r>
      <w:r>
        <w:rPr/>
        <w:t>larger</w:t>
      </w:r>
      <w:r>
        <w:rPr>
          <w:spacing w:val="-5"/>
        </w:rPr>
        <w:t> </w:t>
      </w:r>
      <w:r>
        <w:rPr/>
        <w:t>sample</w:t>
      </w:r>
      <w:r>
        <w:rPr>
          <w:spacing w:val="-5"/>
        </w:rPr>
        <w:t> </w:t>
      </w:r>
      <w:r>
        <w:rPr/>
        <w:t>sizes will mechanically result in larger G-statistics, and will be more likely to produce sta-tistically significant deviations from the uniform.</w:t>
      </w:r>
      <w:r>
        <w:rPr>
          <w:vertAlign w:val="superscript"/>
        </w:rPr>
        <w:t>6</w:t>
      </w:r>
      <w:r>
        <w:rPr>
          <w:spacing w:val="40"/>
          <w:vertAlign w:val="baseline"/>
        </w:rPr>
        <w:t> </w:t>
      </w:r>
      <w:r>
        <w:rPr>
          <w:vertAlign w:val="baseline"/>
        </w:rPr>
        <w:t>Consequently, in those models, I control for the number of precincts used to calculate the statistic (i.e. the number of precincts where votes for the party exceeded 99).</w:t>
      </w:r>
    </w:p>
    <w:p>
      <w:pPr>
        <w:pStyle w:val="BodyText"/>
      </w:pPr>
    </w:p>
    <w:p>
      <w:pPr>
        <w:pStyle w:val="BodyText"/>
        <w:spacing w:before="53"/>
      </w:pPr>
      <w:r>
        <w:rPr/>
        <mc:AlternateContent>
          <mc:Choice Requires="wps">
            <w:drawing>
              <wp:anchor distT="0" distB="0" distL="0" distR="0" allowOverlap="1" layoutInCell="1" locked="0" behindDoc="1" simplePos="0" relativeHeight="487615488">
                <wp:simplePos x="0" y="0"/>
                <wp:positionH relativeFrom="page">
                  <wp:posOffset>2040470</wp:posOffset>
                </wp:positionH>
                <wp:positionV relativeFrom="paragraph">
                  <wp:posOffset>195473</wp:posOffset>
                </wp:positionV>
                <wp:extent cx="1746250" cy="1270"/>
                <wp:effectExtent l="0" t="0" r="0" b="0"/>
                <wp:wrapTopAndBottom/>
                <wp:docPr id="223" name="Graphic 223"/>
                <wp:cNvGraphicFramePr>
                  <a:graphicFrameLocks/>
                </wp:cNvGraphicFramePr>
                <a:graphic>
                  <a:graphicData uri="http://schemas.microsoft.com/office/word/2010/wordprocessingShape">
                    <wps:wsp>
                      <wps:cNvPr id="223" name="Graphic 223"/>
                      <wps:cNvSpPr/>
                      <wps:spPr>
                        <a:xfrm>
                          <a:off x="0" y="0"/>
                          <a:ext cx="1746250" cy="1270"/>
                        </a:xfrm>
                        <a:custGeom>
                          <a:avLst/>
                          <a:gdLst/>
                          <a:ahLst/>
                          <a:cxnLst/>
                          <a:rect l="l" t="t" r="r" b="b"/>
                          <a:pathLst>
                            <a:path w="1746250" h="0">
                              <a:moveTo>
                                <a:pt x="0" y="0"/>
                              </a:moveTo>
                              <a:lnTo>
                                <a:pt x="174603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60.667007pt;margin-top:15.391598pt;width:137.5pt;height:.1pt;mso-position-horizontal-relative:page;mso-position-vertical-relative:paragraph;z-index:-15700992;mso-wrap-distance-left:0;mso-wrap-distance-right:0" id="docshape210" coordorigin="3213,308" coordsize="2750,0" path="m3213,308l5963,308e" filled="false" stroked="true" strokeweight=".3985pt" strokecolor="#000000">
                <v:path arrowok="t"/>
                <v:stroke dashstyle="solid"/>
                <w10:wrap type="topAndBottom"/>
              </v:shape>
            </w:pict>
          </mc:Fallback>
        </mc:AlternateContent>
      </w:r>
    </w:p>
    <w:p>
      <w:pPr>
        <w:spacing w:before="20"/>
        <w:ind w:left="1630" w:right="0" w:firstLine="0"/>
        <w:jc w:val="left"/>
        <w:rPr>
          <w:sz w:val="16"/>
        </w:rPr>
      </w:pPr>
      <w:r>
        <w:rPr>
          <w:position w:val="6"/>
          <w:sz w:val="12"/>
        </w:rPr>
        <w:t>6</w:t>
      </w:r>
      <w:r>
        <w:rPr>
          <w:sz w:val="16"/>
        </w:rPr>
        <w:t>See</w:t>
      </w:r>
      <w:r>
        <w:rPr>
          <w:spacing w:val="-4"/>
          <w:sz w:val="16"/>
        </w:rPr>
        <w:t> </w:t>
      </w:r>
      <w:r>
        <w:rPr>
          <w:sz w:val="16"/>
        </w:rPr>
        <w:t>Skovoroda</w:t>
      </w:r>
      <w:r>
        <w:rPr>
          <w:spacing w:val="-4"/>
          <w:sz w:val="16"/>
        </w:rPr>
        <w:t> </w:t>
      </w:r>
      <w:r>
        <w:rPr>
          <w:sz w:val="16"/>
        </w:rPr>
        <w:t>and</w:t>
      </w:r>
      <w:r>
        <w:rPr>
          <w:spacing w:val="-4"/>
          <w:sz w:val="16"/>
        </w:rPr>
        <w:t> </w:t>
      </w:r>
      <w:r>
        <w:rPr>
          <w:sz w:val="16"/>
        </w:rPr>
        <w:t>Lankina</w:t>
      </w:r>
      <w:r>
        <w:rPr>
          <w:spacing w:val="-4"/>
          <w:sz w:val="16"/>
        </w:rPr>
        <w:t> </w:t>
      </w:r>
      <w:r>
        <w:rPr>
          <w:sz w:val="16"/>
        </w:rPr>
        <w:t>(2017)</w:t>
      </w:r>
      <w:r>
        <w:rPr>
          <w:spacing w:val="-4"/>
          <w:sz w:val="16"/>
        </w:rPr>
        <w:t> </w:t>
      </w:r>
      <w:r>
        <w:rPr>
          <w:sz w:val="16"/>
        </w:rPr>
        <w:t>for</w:t>
      </w:r>
      <w:r>
        <w:rPr>
          <w:spacing w:val="-4"/>
          <w:sz w:val="16"/>
        </w:rPr>
        <w:t> </w:t>
      </w:r>
      <w:r>
        <w:rPr>
          <w:sz w:val="16"/>
        </w:rPr>
        <w:t>a</w:t>
      </w:r>
      <w:r>
        <w:rPr>
          <w:spacing w:val="-4"/>
          <w:sz w:val="16"/>
        </w:rPr>
        <w:t> </w:t>
      </w:r>
      <w:r>
        <w:rPr>
          <w:sz w:val="16"/>
        </w:rPr>
        <w:t>discussion</w:t>
      </w:r>
      <w:r>
        <w:rPr>
          <w:spacing w:val="-4"/>
          <w:sz w:val="16"/>
        </w:rPr>
        <w:t> </w:t>
      </w:r>
      <w:r>
        <w:rPr>
          <w:sz w:val="16"/>
        </w:rPr>
        <w:t>of</w:t>
      </w:r>
      <w:r>
        <w:rPr>
          <w:spacing w:val="-4"/>
          <w:sz w:val="16"/>
        </w:rPr>
        <w:t> </w:t>
      </w:r>
      <w:r>
        <w:rPr>
          <w:sz w:val="16"/>
        </w:rPr>
        <w:t>this</w:t>
      </w:r>
      <w:r>
        <w:rPr>
          <w:spacing w:val="-4"/>
          <w:sz w:val="16"/>
        </w:rPr>
        <w:t> </w:t>
      </w:r>
      <w:r>
        <w:rPr>
          <w:spacing w:val="-2"/>
          <w:sz w:val="16"/>
        </w:rPr>
        <w:t>dynamic.</w:t>
      </w:r>
    </w:p>
    <w:p>
      <w:pPr>
        <w:spacing w:after="0"/>
        <w:jc w:val="left"/>
        <w:rPr>
          <w:sz w:val="16"/>
        </w:rPr>
        <w:sectPr>
          <w:pgSz w:w="12240" w:h="15840"/>
          <w:pgMar w:header="1940" w:footer="0" w:top="2160" w:bottom="280" w:left="1800" w:right="720"/>
        </w:sectPr>
      </w:pPr>
    </w:p>
    <w:p>
      <w:pPr>
        <w:pStyle w:val="Heading2"/>
        <w:numPr>
          <w:ilvl w:val="1"/>
          <w:numId w:val="6"/>
        </w:numPr>
        <w:tabs>
          <w:tab w:pos="981" w:val="left" w:leader="none"/>
        </w:tabs>
        <w:spacing w:line="240" w:lineRule="auto" w:before="254" w:after="0"/>
        <w:ind w:left="981" w:right="0" w:hanging="644"/>
        <w:jc w:val="both"/>
      </w:pPr>
      <w:r>
        <w:rPr>
          <w:spacing w:val="-2"/>
        </w:rPr>
        <w:t>Results</w:t>
      </w:r>
    </w:p>
    <w:p>
      <w:pPr>
        <w:pStyle w:val="BodyText"/>
        <w:spacing w:line="249" w:lineRule="auto" w:before="217"/>
        <w:ind w:left="330" w:right="2472"/>
        <w:jc w:val="both"/>
      </w:pPr>
      <w:r>
        <w:rPr/>
        <w:t>Table</w:t>
      </w:r>
      <w:r>
        <w:rPr>
          <w:spacing w:val="-6"/>
        </w:rPr>
        <w:t> </w:t>
      </w:r>
      <w:r>
        <w:rPr/>
        <w:t>5.1</w:t>
      </w:r>
      <w:r>
        <w:rPr>
          <w:spacing w:val="-6"/>
        </w:rPr>
        <w:t> </w:t>
      </w:r>
      <w:r>
        <w:rPr/>
        <w:t>reports</w:t>
      </w:r>
      <w:r>
        <w:rPr>
          <w:spacing w:val="-6"/>
        </w:rPr>
        <w:t> </w:t>
      </w:r>
      <w:r>
        <w:rPr/>
        <w:t>the</w:t>
      </w:r>
      <w:r>
        <w:rPr>
          <w:spacing w:val="-6"/>
        </w:rPr>
        <w:t> </w:t>
      </w:r>
      <w:r>
        <w:rPr/>
        <w:t>results</w:t>
      </w:r>
      <w:r>
        <w:rPr>
          <w:spacing w:val="-6"/>
        </w:rPr>
        <w:t> </w:t>
      </w:r>
      <w:r>
        <w:rPr/>
        <w:t>of</w:t>
      </w:r>
      <w:r>
        <w:rPr>
          <w:spacing w:val="-6"/>
        </w:rPr>
        <w:t> </w:t>
      </w:r>
      <w:r>
        <w:rPr/>
        <w:t>the</w:t>
      </w:r>
      <w:r>
        <w:rPr>
          <w:spacing w:val="-6"/>
        </w:rPr>
        <w:t> </w:t>
      </w:r>
      <w:r>
        <w:rPr/>
        <w:t>election-forensic</w:t>
      </w:r>
      <w:r>
        <w:rPr>
          <w:spacing w:val="-6"/>
        </w:rPr>
        <w:t> </w:t>
      </w:r>
      <w:r>
        <w:rPr/>
        <w:t>models.</w:t>
      </w:r>
      <w:r>
        <w:rPr>
          <w:spacing w:val="11"/>
        </w:rPr>
        <w:t> </w:t>
      </w:r>
      <w:r>
        <w:rPr/>
        <w:t>It</w:t>
      </w:r>
      <w:r>
        <w:rPr>
          <w:spacing w:val="-6"/>
        </w:rPr>
        <w:t> </w:t>
      </w:r>
      <w:r>
        <w:rPr/>
        <w:t>shows</w:t>
      </w:r>
      <w:r>
        <w:rPr>
          <w:spacing w:val="-6"/>
        </w:rPr>
        <w:t> </w:t>
      </w:r>
      <w:r>
        <w:rPr/>
        <w:t>that</w:t>
      </w:r>
      <w:r>
        <w:rPr>
          <w:spacing w:val="-6"/>
        </w:rPr>
        <w:t> </w:t>
      </w:r>
      <w:r>
        <w:rPr/>
        <w:t>the</w:t>
      </w:r>
      <w:r>
        <w:rPr>
          <w:spacing w:val="-6"/>
        </w:rPr>
        <w:t> </w:t>
      </w:r>
      <w:r>
        <w:rPr/>
        <w:t>indicator of</w:t>
      </w:r>
      <w:r>
        <w:rPr>
          <w:spacing w:val="-13"/>
        </w:rPr>
        <w:t> </w:t>
      </w:r>
      <w:r>
        <w:rPr/>
        <w:t>overall</w:t>
      </w:r>
      <w:r>
        <w:rPr>
          <w:spacing w:val="-12"/>
        </w:rPr>
        <w:t> </w:t>
      </w:r>
      <w:r>
        <w:rPr/>
        <w:t>pro-Eastern</w:t>
      </w:r>
      <w:r>
        <w:rPr>
          <w:spacing w:val="-13"/>
        </w:rPr>
        <w:t> </w:t>
      </w:r>
      <w:r>
        <w:rPr/>
        <w:t>manipulation</w:t>
      </w:r>
      <w:r>
        <w:rPr>
          <w:spacing w:val="-12"/>
        </w:rPr>
        <w:t> </w:t>
      </w:r>
      <w:r>
        <w:rPr/>
        <w:t>is</w:t>
      </w:r>
      <w:r>
        <w:rPr>
          <w:spacing w:val="-13"/>
        </w:rPr>
        <w:t> </w:t>
      </w:r>
      <w:r>
        <w:rPr/>
        <w:t>positively</w:t>
      </w:r>
      <w:r>
        <w:rPr>
          <w:spacing w:val="-12"/>
        </w:rPr>
        <w:t> </w:t>
      </w:r>
      <w:r>
        <w:rPr/>
        <w:t>correlated</w:t>
      </w:r>
      <w:r>
        <w:rPr>
          <w:spacing w:val="-13"/>
        </w:rPr>
        <w:t> </w:t>
      </w:r>
      <w:r>
        <w:rPr/>
        <w:t>with</w:t>
      </w:r>
      <w:r>
        <w:rPr>
          <w:spacing w:val="-12"/>
        </w:rPr>
        <w:t> </w:t>
      </w:r>
      <w:r>
        <w:rPr/>
        <w:t>pro-Eastern</w:t>
      </w:r>
      <w:r>
        <w:rPr>
          <w:spacing w:val="-13"/>
        </w:rPr>
        <w:t> </w:t>
      </w:r>
      <w:r>
        <w:rPr/>
        <w:t>vote-share (as expected).</w:t>
      </w:r>
      <w:r>
        <w:rPr>
          <w:spacing w:val="30"/>
        </w:rPr>
        <w:t> </w:t>
      </w:r>
      <w:r>
        <w:rPr/>
        <w:t>Model 1, which does not control for pro-Western parties’ turnout coef-ficients, shows a positive and statistically significant effect.</w:t>
      </w:r>
      <w:r>
        <w:rPr>
          <w:spacing w:val="40"/>
        </w:rPr>
        <w:t> </w:t>
      </w:r>
      <w:r>
        <w:rPr/>
        <w:t>The effect remains more or</w:t>
      </w:r>
      <w:r>
        <w:rPr>
          <w:spacing w:val="-3"/>
        </w:rPr>
        <w:t> </w:t>
      </w:r>
      <w:r>
        <w:rPr/>
        <w:t>less</w:t>
      </w:r>
      <w:r>
        <w:rPr>
          <w:spacing w:val="-3"/>
        </w:rPr>
        <w:t> </w:t>
      </w:r>
      <w:r>
        <w:rPr/>
        <w:t>constant</w:t>
      </w:r>
      <w:r>
        <w:rPr>
          <w:spacing w:val="-3"/>
        </w:rPr>
        <w:t> </w:t>
      </w:r>
      <w:r>
        <w:rPr/>
        <w:t>once</w:t>
      </w:r>
      <w:r>
        <w:rPr>
          <w:spacing w:val="-3"/>
        </w:rPr>
        <w:t> </w:t>
      </w:r>
      <w:r>
        <w:rPr/>
        <w:t>pro-Western</w:t>
      </w:r>
      <w:r>
        <w:rPr>
          <w:spacing w:val="-3"/>
        </w:rPr>
        <w:t> </w:t>
      </w:r>
      <w:r>
        <w:rPr/>
        <w:t>turnout</w:t>
      </w:r>
      <w:r>
        <w:rPr>
          <w:spacing w:val="-3"/>
        </w:rPr>
        <w:t> </w:t>
      </w:r>
      <w:r>
        <w:rPr/>
        <w:t>coefficient</w:t>
      </w:r>
      <w:r>
        <w:rPr>
          <w:spacing w:val="-3"/>
        </w:rPr>
        <w:t> </w:t>
      </w:r>
      <w:r>
        <w:rPr/>
        <w:t>is</w:t>
      </w:r>
      <w:r>
        <w:rPr>
          <w:spacing w:val="-3"/>
        </w:rPr>
        <w:t> </w:t>
      </w:r>
      <w:r>
        <w:rPr/>
        <w:t>included</w:t>
      </w:r>
      <w:r>
        <w:rPr>
          <w:spacing w:val="-3"/>
        </w:rPr>
        <w:t> </w:t>
      </w:r>
      <w:r>
        <w:rPr/>
        <w:t>as</w:t>
      </w:r>
      <w:r>
        <w:rPr>
          <w:spacing w:val="-3"/>
        </w:rPr>
        <w:t> </w:t>
      </w:r>
      <w:r>
        <w:rPr/>
        <w:t>a</w:t>
      </w:r>
      <w:r>
        <w:rPr>
          <w:spacing w:val="-3"/>
        </w:rPr>
        <w:t> </w:t>
      </w:r>
      <w:r>
        <w:rPr/>
        <w:t>control</w:t>
      </w:r>
      <w:r>
        <w:rPr>
          <w:spacing w:val="-3"/>
        </w:rPr>
        <w:t> </w:t>
      </w:r>
      <w:r>
        <w:rPr/>
        <w:t>in</w:t>
      </w:r>
      <w:r>
        <w:rPr>
          <w:spacing w:val="-3"/>
        </w:rPr>
        <w:t> </w:t>
      </w:r>
      <w:r>
        <w:rPr/>
        <w:t>Model</w:t>
      </w:r>
    </w:p>
    <w:p>
      <w:pPr>
        <w:pStyle w:val="BodyText"/>
        <w:spacing w:line="249" w:lineRule="auto"/>
        <w:ind w:left="337" w:right="2472"/>
        <w:jc w:val="both"/>
      </w:pPr>
      <w:r>
        <w:rPr/>
        <w:t>2.</w:t>
      </w:r>
      <w:r>
        <w:rPr>
          <w:spacing w:val="40"/>
        </w:rPr>
        <w:t> </w:t>
      </w:r>
      <w:r>
        <w:rPr/>
        <w:t>In either case, the effect size is substantial:</w:t>
      </w:r>
      <w:r>
        <w:rPr>
          <w:spacing w:val="40"/>
        </w:rPr>
        <w:t> </w:t>
      </w:r>
      <w:r>
        <w:rPr/>
        <w:t>a one standard deviance increase in pro-Eastern</w:t>
      </w:r>
      <w:r>
        <w:rPr>
          <w:spacing w:val="-2"/>
        </w:rPr>
        <w:t> </w:t>
      </w:r>
      <w:r>
        <w:rPr/>
        <w:t>turnout</w:t>
      </w:r>
      <w:r>
        <w:rPr>
          <w:spacing w:val="-2"/>
        </w:rPr>
        <w:t> </w:t>
      </w:r>
      <w:r>
        <w:rPr/>
        <w:t>coefficient</w:t>
      </w:r>
      <w:r>
        <w:rPr>
          <w:spacing w:val="-2"/>
        </w:rPr>
        <w:t> </w:t>
      </w:r>
      <w:r>
        <w:rPr/>
        <w:t>is</w:t>
      </w:r>
      <w:r>
        <w:rPr>
          <w:spacing w:val="-2"/>
        </w:rPr>
        <w:t> </w:t>
      </w:r>
      <w:r>
        <w:rPr/>
        <w:t>associated</w:t>
      </w:r>
      <w:r>
        <w:rPr>
          <w:spacing w:val="-2"/>
        </w:rPr>
        <w:t> </w:t>
      </w:r>
      <w:r>
        <w:rPr/>
        <w:t>with</w:t>
      </w:r>
      <w:r>
        <w:rPr>
          <w:spacing w:val="-1"/>
        </w:rPr>
        <w:t> </w:t>
      </w:r>
      <w:r>
        <w:rPr/>
        <w:t>a</w:t>
      </w:r>
      <w:r>
        <w:rPr>
          <w:spacing w:val="-2"/>
        </w:rPr>
        <w:t> </w:t>
      </w:r>
      <w:r>
        <w:rPr/>
        <w:t>6-point</w:t>
      </w:r>
      <w:r>
        <w:rPr>
          <w:spacing w:val="-2"/>
        </w:rPr>
        <w:t> </w:t>
      </w:r>
      <w:r>
        <w:rPr/>
        <w:t>increase</w:t>
      </w:r>
      <w:r>
        <w:rPr>
          <w:spacing w:val="-1"/>
        </w:rPr>
        <w:t> </w:t>
      </w:r>
      <w:r>
        <w:rPr/>
        <w:t>in</w:t>
      </w:r>
      <w:r>
        <w:rPr>
          <w:spacing w:val="-2"/>
        </w:rPr>
        <w:t> </w:t>
      </w:r>
      <w:r>
        <w:rPr/>
        <w:t>the</w:t>
      </w:r>
      <w:r>
        <w:rPr>
          <w:spacing w:val="-2"/>
        </w:rPr>
        <w:t> </w:t>
      </w:r>
      <w:r>
        <w:rPr/>
        <w:t>pro-Eastern party’s</w:t>
      </w:r>
      <w:r>
        <w:rPr>
          <w:spacing w:val="-1"/>
        </w:rPr>
        <w:t> </w:t>
      </w:r>
      <w:r>
        <w:rPr/>
        <w:t>margin of victory.</w:t>
      </w:r>
      <w:r>
        <w:rPr>
          <w:spacing w:val="23"/>
        </w:rPr>
        <w:t> </w:t>
      </w:r>
      <w:r>
        <w:rPr/>
        <w:t>In other words, in an otherwise tied election, increasing the pro-Eastern</w:t>
      </w:r>
      <w:r>
        <w:rPr>
          <w:spacing w:val="-13"/>
        </w:rPr>
        <w:t> </w:t>
      </w:r>
      <w:r>
        <w:rPr/>
        <w:t>party’s</w:t>
      </w:r>
      <w:r>
        <w:rPr>
          <w:spacing w:val="-12"/>
        </w:rPr>
        <w:t> </w:t>
      </w:r>
      <w:r>
        <w:rPr/>
        <w:t>turnout</w:t>
      </w:r>
      <w:r>
        <w:rPr>
          <w:spacing w:val="-13"/>
        </w:rPr>
        <w:t> </w:t>
      </w:r>
      <w:r>
        <w:rPr/>
        <w:t>coefficient</w:t>
      </w:r>
      <w:r>
        <w:rPr>
          <w:spacing w:val="-12"/>
        </w:rPr>
        <w:t> </w:t>
      </w:r>
      <w:r>
        <w:rPr/>
        <w:t>by</w:t>
      </w:r>
      <w:r>
        <w:rPr>
          <w:spacing w:val="-13"/>
        </w:rPr>
        <w:t> </w:t>
      </w:r>
      <w:r>
        <w:rPr/>
        <w:t>one</w:t>
      </w:r>
      <w:r>
        <w:rPr>
          <w:spacing w:val="-12"/>
        </w:rPr>
        <w:t> </w:t>
      </w:r>
      <w:r>
        <w:rPr/>
        <w:t>standard</w:t>
      </w:r>
      <w:r>
        <w:rPr>
          <w:spacing w:val="-13"/>
        </w:rPr>
        <w:t> </w:t>
      </w:r>
      <w:r>
        <w:rPr/>
        <w:t>deviation</w:t>
      </w:r>
      <w:r>
        <w:rPr>
          <w:spacing w:val="-12"/>
        </w:rPr>
        <w:t> </w:t>
      </w:r>
      <w:r>
        <w:rPr/>
        <w:t>would</w:t>
      </w:r>
      <w:r>
        <w:rPr>
          <w:spacing w:val="-13"/>
        </w:rPr>
        <w:t> </w:t>
      </w:r>
      <w:r>
        <w:rPr/>
        <w:t>change</w:t>
      </w:r>
      <w:r>
        <w:rPr>
          <w:spacing w:val="-12"/>
        </w:rPr>
        <w:t> </w:t>
      </w:r>
      <w:r>
        <w:rPr/>
        <w:t>the</w:t>
      </w:r>
      <w:r>
        <w:rPr>
          <w:spacing w:val="-13"/>
        </w:rPr>
        <w:t> </w:t>
      </w:r>
      <w:r>
        <w:rPr/>
        <w:t>out-come of the election to 53 - 47 in their favor.</w:t>
      </w:r>
    </w:p>
    <w:p>
      <w:pPr>
        <w:pStyle w:val="BodyText"/>
        <w:spacing w:line="249" w:lineRule="auto" w:before="164"/>
        <w:ind w:left="332" w:right="2471" w:firstLine="4"/>
        <w:jc w:val="both"/>
      </w:pPr>
      <w:r>
        <w:rPr/>
        <w:t>Model 3 shows that there is no significant effect for deviance from the uniform distri-bution of last-digits</w:t>
      </w:r>
      <w:r>
        <w:rPr>
          <w:spacing w:val="-1"/>
        </w:rPr>
        <w:t> </w:t>
      </w:r>
      <w:r>
        <w:rPr/>
        <w:t>for pro-East parties.</w:t>
      </w:r>
      <w:r>
        <w:rPr>
          <w:spacing w:val="20"/>
        </w:rPr>
        <w:t> </w:t>
      </w:r>
      <w:r>
        <w:rPr/>
        <w:t>This</w:t>
      </w:r>
      <w:r>
        <w:rPr>
          <w:spacing w:val="-1"/>
        </w:rPr>
        <w:t> </w:t>
      </w:r>
      <w:r>
        <w:rPr/>
        <w:t>suggestions</w:t>
      </w:r>
      <w:r>
        <w:rPr>
          <w:spacing w:val="-1"/>
        </w:rPr>
        <w:t> </w:t>
      </w:r>
      <w:r>
        <w:rPr/>
        <w:t>that outright falsification of the</w:t>
      </w:r>
      <w:r>
        <w:rPr>
          <w:spacing w:val="-3"/>
        </w:rPr>
        <w:t> </w:t>
      </w:r>
      <w:r>
        <w:rPr/>
        <w:t>type</w:t>
      </w:r>
      <w:r>
        <w:rPr>
          <w:spacing w:val="-3"/>
        </w:rPr>
        <w:t> </w:t>
      </w:r>
      <w:r>
        <w:rPr/>
        <w:t>captured</w:t>
      </w:r>
      <w:r>
        <w:rPr>
          <w:spacing w:val="-3"/>
        </w:rPr>
        <w:t> </w:t>
      </w:r>
      <w:r>
        <w:rPr/>
        <w:t>by</w:t>
      </w:r>
      <w:r>
        <w:rPr>
          <w:spacing w:val="-2"/>
        </w:rPr>
        <w:t> </w:t>
      </w:r>
      <w:r>
        <w:rPr/>
        <w:t>this</w:t>
      </w:r>
      <w:r>
        <w:rPr>
          <w:spacing w:val="-3"/>
        </w:rPr>
        <w:t> </w:t>
      </w:r>
      <w:r>
        <w:rPr/>
        <w:t>measure</w:t>
      </w:r>
      <w:r>
        <w:rPr>
          <w:spacing w:val="-3"/>
        </w:rPr>
        <w:t> </w:t>
      </w:r>
      <w:r>
        <w:rPr/>
        <w:t>is</w:t>
      </w:r>
      <w:r>
        <w:rPr>
          <w:spacing w:val="-3"/>
        </w:rPr>
        <w:t> </w:t>
      </w:r>
      <w:r>
        <w:rPr/>
        <w:t>rare</w:t>
      </w:r>
      <w:r>
        <w:rPr>
          <w:spacing w:val="-3"/>
        </w:rPr>
        <w:t> </w:t>
      </w:r>
      <w:r>
        <w:rPr/>
        <w:t>in</w:t>
      </w:r>
      <w:r>
        <w:rPr>
          <w:spacing w:val="-3"/>
        </w:rPr>
        <w:t> </w:t>
      </w:r>
      <w:r>
        <w:rPr/>
        <w:t>Ukraine</w:t>
      </w:r>
      <w:r>
        <w:rPr>
          <w:spacing w:val="-2"/>
        </w:rPr>
        <w:t> </w:t>
      </w:r>
      <w:r>
        <w:rPr/>
        <w:t>across</w:t>
      </w:r>
      <w:r>
        <w:rPr>
          <w:spacing w:val="-3"/>
        </w:rPr>
        <w:t> </w:t>
      </w:r>
      <w:r>
        <w:rPr/>
        <w:t>the</w:t>
      </w:r>
      <w:r>
        <w:rPr>
          <w:spacing w:val="-3"/>
        </w:rPr>
        <w:t> </w:t>
      </w:r>
      <w:r>
        <w:rPr/>
        <w:t>elections</w:t>
      </w:r>
      <w:r>
        <w:rPr>
          <w:spacing w:val="-3"/>
        </w:rPr>
        <w:t> </w:t>
      </w:r>
      <w:r>
        <w:rPr/>
        <w:t>covered</w:t>
      </w:r>
      <w:r>
        <w:rPr>
          <w:spacing w:val="-3"/>
        </w:rPr>
        <w:t> </w:t>
      </w:r>
      <w:r>
        <w:rPr/>
        <w:t>in</w:t>
      </w:r>
      <w:r>
        <w:rPr>
          <w:spacing w:val="-3"/>
        </w:rPr>
        <w:t> </w:t>
      </w:r>
      <w:r>
        <w:rPr/>
        <w:t>the dataset, at least for major pro-Eastern parties.</w:t>
      </w:r>
      <w:r>
        <w:rPr>
          <w:spacing w:val="40"/>
        </w:rPr>
        <w:t> </w:t>
      </w:r>
      <w:r>
        <w:rPr/>
        <w:t>There is one caveat to this conclusion; following</w:t>
      </w:r>
      <w:r>
        <w:rPr>
          <w:spacing w:val="-9"/>
        </w:rPr>
        <w:t> </w:t>
      </w:r>
      <w:r>
        <w:rPr/>
        <w:t>best</w:t>
      </w:r>
      <w:r>
        <w:rPr>
          <w:spacing w:val="-8"/>
        </w:rPr>
        <w:t> </w:t>
      </w:r>
      <w:r>
        <w:rPr/>
        <w:t>practice</w:t>
      </w:r>
      <w:r>
        <w:rPr>
          <w:spacing w:val="-9"/>
        </w:rPr>
        <w:t> </w:t>
      </w:r>
      <w:r>
        <w:rPr/>
        <w:t>(Beber</w:t>
      </w:r>
      <w:r>
        <w:rPr>
          <w:spacing w:val="-9"/>
        </w:rPr>
        <w:t> </w:t>
      </w:r>
      <w:r>
        <w:rPr/>
        <w:t>&amp;</w:t>
      </w:r>
      <w:r>
        <w:rPr>
          <w:spacing w:val="-8"/>
        </w:rPr>
        <w:t> </w:t>
      </w:r>
      <w:r>
        <w:rPr/>
        <w:t>Scacco</w:t>
      </w:r>
      <w:r>
        <w:rPr>
          <w:spacing w:val="-9"/>
        </w:rPr>
        <w:t> </w:t>
      </w:r>
      <w:r>
        <w:rPr/>
        <w:t>2012),</w:t>
      </w:r>
      <w:r>
        <w:rPr>
          <w:spacing w:val="-7"/>
        </w:rPr>
        <w:t> </w:t>
      </w:r>
      <w:r>
        <w:rPr/>
        <w:t>I</w:t>
      </w:r>
      <w:r>
        <w:rPr>
          <w:spacing w:val="-8"/>
        </w:rPr>
        <w:t> </w:t>
      </w:r>
      <w:r>
        <w:rPr/>
        <w:t>excluded</w:t>
      </w:r>
      <w:r>
        <w:rPr>
          <w:spacing w:val="-9"/>
        </w:rPr>
        <w:t> </w:t>
      </w:r>
      <w:r>
        <w:rPr/>
        <w:t>precincts</w:t>
      </w:r>
      <w:r>
        <w:rPr>
          <w:spacing w:val="-8"/>
        </w:rPr>
        <w:t> </w:t>
      </w:r>
      <w:r>
        <w:rPr/>
        <w:t>from</w:t>
      </w:r>
      <w:r>
        <w:rPr>
          <w:spacing w:val="-9"/>
        </w:rPr>
        <w:t> </w:t>
      </w:r>
      <w:r>
        <w:rPr/>
        <w:t>the</w:t>
      </w:r>
      <w:r>
        <w:rPr>
          <w:spacing w:val="-8"/>
        </w:rPr>
        <w:t> </w:t>
      </w:r>
      <w:r>
        <w:rPr/>
        <w:t>deviance calculations where fewer than 100 votes were counted in that party’s favor.</w:t>
      </w:r>
      <w:r>
        <w:rPr>
          <w:spacing w:val="40"/>
        </w:rPr>
        <w:t> </w:t>
      </w:r>
      <w:r>
        <w:rPr/>
        <w:t>A high proportion</w:t>
      </w:r>
      <w:r>
        <w:rPr>
          <w:spacing w:val="-11"/>
        </w:rPr>
        <w:t> </w:t>
      </w:r>
      <w:r>
        <w:rPr/>
        <w:t>of</w:t>
      </w:r>
      <w:r>
        <w:rPr>
          <w:spacing w:val="-11"/>
        </w:rPr>
        <w:t> </w:t>
      </w:r>
      <w:r>
        <w:rPr/>
        <w:t>precincts</w:t>
      </w:r>
      <w:r>
        <w:rPr>
          <w:spacing w:val="-11"/>
        </w:rPr>
        <w:t> </w:t>
      </w:r>
      <w:r>
        <w:rPr/>
        <w:t>with</w:t>
      </w:r>
      <w:r>
        <w:rPr>
          <w:spacing w:val="-11"/>
        </w:rPr>
        <w:t> </w:t>
      </w:r>
      <w:r>
        <w:rPr/>
        <w:t>double-digit</w:t>
      </w:r>
      <w:r>
        <w:rPr>
          <w:spacing w:val="-11"/>
        </w:rPr>
        <w:t> </w:t>
      </w:r>
      <w:r>
        <w:rPr/>
        <w:t>vote</w:t>
      </w:r>
      <w:r>
        <w:rPr>
          <w:spacing w:val="-11"/>
        </w:rPr>
        <w:t> </w:t>
      </w:r>
      <w:r>
        <w:rPr/>
        <w:t>totals</w:t>
      </w:r>
      <w:r>
        <w:rPr>
          <w:spacing w:val="-11"/>
        </w:rPr>
        <w:t> </w:t>
      </w:r>
      <w:r>
        <w:rPr/>
        <w:t>will</w:t>
      </w:r>
      <w:r>
        <w:rPr>
          <w:spacing w:val="-11"/>
        </w:rPr>
        <w:t> </w:t>
      </w:r>
      <w:r>
        <w:rPr/>
        <w:t>increase</w:t>
      </w:r>
      <w:r>
        <w:rPr>
          <w:spacing w:val="-11"/>
        </w:rPr>
        <w:t> </w:t>
      </w:r>
      <w:r>
        <w:rPr/>
        <w:t>the</w:t>
      </w:r>
      <w:r>
        <w:rPr>
          <w:spacing w:val="-11"/>
        </w:rPr>
        <w:t> </w:t>
      </w:r>
      <w:r>
        <w:rPr/>
        <w:t>deviance</w:t>
      </w:r>
      <w:r>
        <w:rPr>
          <w:spacing w:val="-11"/>
        </w:rPr>
        <w:t> </w:t>
      </w:r>
      <w:r>
        <w:rPr/>
        <w:t>from</w:t>
      </w:r>
      <w:r>
        <w:rPr>
          <w:spacing w:val="-11"/>
        </w:rPr>
        <w:t> </w:t>
      </w:r>
      <w:r>
        <w:rPr/>
        <w:t>the uniform distribution naturally, even if the votes are fair.</w:t>
      </w:r>
      <w:r>
        <w:rPr>
          <w:spacing w:val="34"/>
        </w:rPr>
        <w:t> </w:t>
      </w:r>
      <w:r>
        <w:rPr/>
        <w:t>This proportion is extremely high in some of Ukraine’s more western regions.</w:t>
      </w:r>
      <w:r>
        <w:rPr>
          <w:spacing w:val="24"/>
        </w:rPr>
        <w:t> </w:t>
      </w:r>
      <w:r>
        <w:rPr/>
        <w:t>For instance, in the 2002 election in Ivano-Frankivska</w:t>
      </w:r>
      <w:r>
        <w:rPr>
          <w:spacing w:val="-7"/>
        </w:rPr>
        <w:t> </w:t>
      </w:r>
      <w:r>
        <w:rPr/>
        <w:t>oblast’,</w:t>
      </w:r>
      <w:r>
        <w:rPr>
          <w:spacing w:val="-6"/>
        </w:rPr>
        <w:t> </w:t>
      </w:r>
      <w:r>
        <w:rPr/>
        <w:t>all</w:t>
      </w:r>
      <w:r>
        <w:rPr>
          <w:spacing w:val="-6"/>
        </w:rPr>
        <w:t> </w:t>
      </w:r>
      <w:r>
        <w:rPr/>
        <w:t>but</w:t>
      </w:r>
      <w:r>
        <w:rPr>
          <w:spacing w:val="-7"/>
        </w:rPr>
        <w:t> </w:t>
      </w:r>
      <w:r>
        <w:rPr/>
        <w:t>24</w:t>
      </w:r>
      <w:r>
        <w:rPr>
          <w:spacing w:val="-6"/>
        </w:rPr>
        <w:t> </w:t>
      </w:r>
      <w:r>
        <w:rPr/>
        <w:t>out</w:t>
      </w:r>
      <w:r>
        <w:rPr>
          <w:spacing w:val="-7"/>
        </w:rPr>
        <w:t> </w:t>
      </w:r>
      <w:r>
        <w:rPr/>
        <w:t>of</w:t>
      </w:r>
      <w:r>
        <w:rPr>
          <w:spacing w:val="-6"/>
        </w:rPr>
        <w:t> </w:t>
      </w:r>
      <w:r>
        <w:rPr/>
        <w:t>958</w:t>
      </w:r>
      <w:r>
        <w:rPr>
          <w:spacing w:val="-7"/>
        </w:rPr>
        <w:t> </w:t>
      </w:r>
      <w:r>
        <w:rPr/>
        <w:t>precincts</w:t>
      </w:r>
      <w:r>
        <w:rPr>
          <w:spacing w:val="-6"/>
        </w:rPr>
        <w:t> </w:t>
      </w:r>
      <w:r>
        <w:rPr/>
        <w:t>are</w:t>
      </w:r>
      <w:r>
        <w:rPr>
          <w:spacing w:val="-7"/>
        </w:rPr>
        <w:t> </w:t>
      </w:r>
      <w:r>
        <w:rPr/>
        <w:t>excluded</w:t>
      </w:r>
      <w:r>
        <w:rPr>
          <w:spacing w:val="-6"/>
        </w:rPr>
        <w:t> </w:t>
      </w:r>
      <w:r>
        <w:rPr/>
        <w:t>for</w:t>
      </w:r>
      <w:r>
        <w:rPr>
          <w:spacing w:val="-7"/>
        </w:rPr>
        <w:t> </w:t>
      </w:r>
      <w:r>
        <w:rPr/>
        <w:t>having</w:t>
      </w:r>
      <w:r>
        <w:rPr>
          <w:spacing w:val="-6"/>
        </w:rPr>
        <w:t> </w:t>
      </w:r>
      <w:r>
        <w:rPr/>
        <w:t>fewer than</w:t>
      </w:r>
      <w:r>
        <w:rPr>
          <w:spacing w:val="-11"/>
        </w:rPr>
        <w:t> </w:t>
      </w:r>
      <w:r>
        <w:rPr/>
        <w:t>100</w:t>
      </w:r>
      <w:r>
        <w:rPr>
          <w:spacing w:val="-11"/>
        </w:rPr>
        <w:t> </w:t>
      </w:r>
      <w:r>
        <w:rPr/>
        <w:t>votes</w:t>
      </w:r>
      <w:r>
        <w:rPr>
          <w:spacing w:val="-10"/>
        </w:rPr>
        <w:t> </w:t>
      </w:r>
      <w:r>
        <w:rPr/>
        <w:t>for</w:t>
      </w:r>
      <w:r>
        <w:rPr>
          <w:spacing w:val="-11"/>
        </w:rPr>
        <w:t> </w:t>
      </w:r>
      <w:r>
        <w:rPr/>
        <w:t>the</w:t>
      </w:r>
      <w:r>
        <w:rPr>
          <w:spacing w:val="-11"/>
        </w:rPr>
        <w:t> </w:t>
      </w:r>
      <w:r>
        <w:rPr/>
        <w:t>pro-Eastern</w:t>
      </w:r>
      <w:r>
        <w:rPr>
          <w:spacing w:val="-10"/>
        </w:rPr>
        <w:t> </w:t>
      </w:r>
      <w:r>
        <w:rPr/>
        <w:t>party.</w:t>
      </w:r>
      <w:r>
        <w:rPr>
          <w:spacing w:val="9"/>
        </w:rPr>
        <w:t> </w:t>
      </w:r>
      <w:r>
        <w:rPr/>
        <w:t>In</w:t>
      </w:r>
      <w:r>
        <w:rPr>
          <w:spacing w:val="-11"/>
        </w:rPr>
        <w:t> </w:t>
      </w:r>
      <w:r>
        <w:rPr/>
        <w:t>2014,</w:t>
      </w:r>
      <w:r>
        <w:rPr>
          <w:spacing w:val="-10"/>
        </w:rPr>
        <w:t> </w:t>
      </w:r>
      <w:r>
        <w:rPr/>
        <w:t>all</w:t>
      </w:r>
      <w:r>
        <w:rPr>
          <w:spacing w:val="-10"/>
        </w:rPr>
        <w:t> </w:t>
      </w:r>
      <w:r>
        <w:rPr/>
        <w:t>914</w:t>
      </w:r>
      <w:r>
        <w:rPr>
          <w:spacing w:val="-11"/>
        </w:rPr>
        <w:t> </w:t>
      </w:r>
      <w:r>
        <w:rPr/>
        <w:t>precincts</w:t>
      </w:r>
      <w:r>
        <w:rPr>
          <w:spacing w:val="-11"/>
        </w:rPr>
        <w:t> </w:t>
      </w:r>
      <w:r>
        <w:rPr/>
        <w:t>in</w:t>
      </w:r>
      <w:r>
        <w:rPr>
          <w:spacing w:val="-10"/>
        </w:rPr>
        <w:t> </w:t>
      </w:r>
      <w:r>
        <w:rPr/>
        <w:t>Ivano-Frankivska are</w:t>
      </w:r>
      <w:r>
        <w:rPr>
          <w:spacing w:val="-1"/>
        </w:rPr>
        <w:t> </w:t>
      </w:r>
      <w:r>
        <w:rPr/>
        <w:t>dropped, as</w:t>
      </w:r>
      <w:r>
        <w:rPr>
          <w:spacing w:val="-1"/>
        </w:rPr>
        <w:t> </w:t>
      </w:r>
      <w:r>
        <w:rPr/>
        <w:t>are</w:t>
      </w:r>
      <w:r>
        <w:rPr>
          <w:spacing w:val="-1"/>
        </w:rPr>
        <w:t> </w:t>
      </w:r>
      <w:r>
        <w:rPr/>
        <w:t>all</w:t>
      </w:r>
      <w:r>
        <w:rPr>
          <w:spacing w:val="-1"/>
        </w:rPr>
        <w:t> </w:t>
      </w:r>
      <w:r>
        <w:rPr/>
        <w:t>precincts</w:t>
      </w:r>
      <w:r>
        <w:rPr>
          <w:spacing w:val="-1"/>
        </w:rPr>
        <w:t> </w:t>
      </w:r>
      <w:r>
        <w:rPr/>
        <w:t>in</w:t>
      </w:r>
      <w:r>
        <w:rPr>
          <w:spacing w:val="-1"/>
        </w:rPr>
        <w:t> </w:t>
      </w:r>
      <w:r>
        <w:rPr/>
        <w:t>L’vivska, Ternopilska, Vinnitska, Ternopilska, and Cherkaska</w:t>
      </w:r>
      <w:r>
        <w:rPr>
          <w:spacing w:val="-4"/>
        </w:rPr>
        <w:t> </w:t>
      </w:r>
      <w:r>
        <w:rPr/>
        <w:t>oblasts.</w:t>
      </w:r>
      <w:r>
        <w:rPr>
          <w:spacing w:val="13"/>
        </w:rPr>
        <w:t> </w:t>
      </w:r>
      <w:r>
        <w:rPr/>
        <w:t>When</w:t>
      </w:r>
      <w:r>
        <w:rPr>
          <w:spacing w:val="-4"/>
        </w:rPr>
        <w:t> </w:t>
      </w:r>
      <w:r>
        <w:rPr/>
        <w:t>the</w:t>
      </w:r>
      <w:r>
        <w:rPr>
          <w:spacing w:val="-4"/>
        </w:rPr>
        <w:t> </w:t>
      </w:r>
      <w:r>
        <w:rPr/>
        <w:t>total</w:t>
      </w:r>
      <w:r>
        <w:rPr>
          <w:spacing w:val="-4"/>
        </w:rPr>
        <w:t> </w:t>
      </w:r>
      <w:r>
        <w:rPr/>
        <w:t>number</w:t>
      </w:r>
      <w:r>
        <w:rPr>
          <w:spacing w:val="-4"/>
        </w:rPr>
        <w:t> </w:t>
      </w:r>
      <w:r>
        <w:rPr/>
        <w:t>of</w:t>
      </w:r>
      <w:r>
        <w:rPr>
          <w:spacing w:val="-4"/>
        </w:rPr>
        <w:t> </w:t>
      </w:r>
      <w:r>
        <w:rPr/>
        <w:t>available</w:t>
      </w:r>
      <w:r>
        <w:rPr>
          <w:spacing w:val="-4"/>
        </w:rPr>
        <w:t> </w:t>
      </w:r>
      <w:r>
        <w:rPr/>
        <w:t>precincts</w:t>
      </w:r>
      <w:r>
        <w:rPr>
          <w:spacing w:val="-4"/>
        </w:rPr>
        <w:t> </w:t>
      </w:r>
      <w:r>
        <w:rPr/>
        <w:t>falls</w:t>
      </w:r>
      <w:r>
        <w:rPr>
          <w:spacing w:val="-4"/>
        </w:rPr>
        <w:t> </w:t>
      </w:r>
      <w:r>
        <w:rPr/>
        <w:t>below</w:t>
      </w:r>
      <w:r>
        <w:rPr>
          <w:spacing w:val="-4"/>
        </w:rPr>
        <w:t> </w:t>
      </w:r>
      <w:r>
        <w:rPr/>
        <w:t>50</w:t>
      </w:r>
      <w:r>
        <w:rPr>
          <w:spacing w:val="-4"/>
        </w:rPr>
        <w:t> </w:t>
      </w:r>
      <w:r>
        <w:rPr/>
        <w:t>for</w:t>
      </w:r>
      <w:r>
        <w:rPr>
          <w:spacing w:val="-4"/>
        </w:rPr>
        <w:t> </w:t>
      </w:r>
      <w:r>
        <w:rPr/>
        <w:t>the reason, I exclude the region from analsys.</w:t>
      </w:r>
      <w:r>
        <w:rPr>
          <w:spacing w:val="40"/>
        </w:rPr>
        <w:t> </w:t>
      </w:r>
      <w:r>
        <w:rPr/>
        <w:t>This results in a smaller number of obser-vations for the G-statistic models, and highlights the difficulty of conducting this sort of</w:t>
      </w:r>
      <w:r>
        <w:rPr>
          <w:spacing w:val="-8"/>
        </w:rPr>
        <w:t> </w:t>
      </w:r>
      <w:r>
        <w:rPr/>
        <w:t>analysis</w:t>
      </w:r>
      <w:r>
        <w:rPr>
          <w:spacing w:val="-8"/>
        </w:rPr>
        <w:t> </w:t>
      </w:r>
      <w:r>
        <w:rPr/>
        <w:t>in</w:t>
      </w:r>
      <w:r>
        <w:rPr>
          <w:spacing w:val="-8"/>
        </w:rPr>
        <w:t> </w:t>
      </w:r>
      <w:r>
        <w:rPr/>
        <w:t>Ukraine’s</w:t>
      </w:r>
      <w:r>
        <w:rPr>
          <w:spacing w:val="-8"/>
        </w:rPr>
        <w:t> </w:t>
      </w:r>
      <w:r>
        <w:rPr/>
        <w:t>highly</w:t>
      </w:r>
      <w:r>
        <w:rPr>
          <w:spacing w:val="-8"/>
        </w:rPr>
        <w:t> </w:t>
      </w:r>
      <w:r>
        <w:rPr/>
        <w:t>polarized</w:t>
      </w:r>
      <w:r>
        <w:rPr>
          <w:spacing w:val="-8"/>
        </w:rPr>
        <w:t> </w:t>
      </w:r>
      <w:r>
        <w:rPr/>
        <w:t>and</w:t>
      </w:r>
      <w:r>
        <w:rPr>
          <w:spacing w:val="-8"/>
        </w:rPr>
        <w:t> </w:t>
      </w:r>
      <w:r>
        <w:rPr/>
        <w:t>frequently</w:t>
      </w:r>
      <w:r>
        <w:rPr>
          <w:spacing w:val="-8"/>
        </w:rPr>
        <w:t> </w:t>
      </w:r>
      <w:r>
        <w:rPr/>
        <w:t>crisis-driven</w:t>
      </w:r>
      <w:r>
        <w:rPr>
          <w:spacing w:val="-8"/>
        </w:rPr>
        <w:t> </w:t>
      </w:r>
      <w:r>
        <w:rPr/>
        <w:t>politics</w:t>
      </w:r>
      <w:r>
        <w:rPr>
          <w:spacing w:val="-8"/>
        </w:rPr>
        <w:t> </w:t>
      </w:r>
      <w:r>
        <w:rPr/>
        <w:t>under</w:t>
      </w:r>
      <w:r>
        <w:rPr>
          <w:spacing w:val="-8"/>
        </w:rPr>
        <w:t> </w:t>
      </w:r>
      <w:r>
        <w:rPr/>
        <w:t>the period of study.</w:t>
      </w:r>
    </w:p>
    <w:p>
      <w:pPr>
        <w:pStyle w:val="BodyText"/>
        <w:spacing w:line="249" w:lineRule="auto" w:before="162"/>
        <w:ind w:left="337" w:right="2505" w:hanging="8"/>
        <w:jc w:val="both"/>
      </w:pPr>
      <w:r>
        <w:rPr/>
        <w:t>As an additional check, I also utilize a dummy variable to indicate regions where the g-statistic</w:t>
      </w:r>
      <w:r>
        <w:rPr>
          <w:spacing w:val="-6"/>
        </w:rPr>
        <w:t> </w:t>
      </w:r>
      <w:r>
        <w:rPr/>
        <w:t>indicator</w:t>
      </w:r>
      <w:r>
        <w:rPr>
          <w:spacing w:val="-5"/>
        </w:rPr>
        <w:t> </w:t>
      </w:r>
      <w:r>
        <w:rPr/>
        <w:t>of</w:t>
      </w:r>
      <w:r>
        <w:rPr>
          <w:spacing w:val="-6"/>
        </w:rPr>
        <w:t> </w:t>
      </w:r>
      <w:r>
        <w:rPr/>
        <w:t>fraud</w:t>
      </w:r>
      <w:r>
        <w:rPr>
          <w:spacing w:val="-5"/>
        </w:rPr>
        <w:t> </w:t>
      </w:r>
      <w:r>
        <w:rPr/>
        <w:t>is</w:t>
      </w:r>
      <w:r>
        <w:rPr>
          <w:spacing w:val="-6"/>
        </w:rPr>
        <w:t> </w:t>
      </w:r>
      <w:r>
        <w:rPr/>
        <w:t>statistically</w:t>
      </w:r>
      <w:r>
        <w:rPr>
          <w:spacing w:val="-6"/>
        </w:rPr>
        <w:t> </w:t>
      </w:r>
      <w:r>
        <w:rPr/>
        <w:t>significant,</w:t>
      </w:r>
      <w:r>
        <w:rPr>
          <w:spacing w:val="-5"/>
        </w:rPr>
        <w:t> </w:t>
      </w:r>
      <w:r>
        <w:rPr/>
        <w:t>with</w:t>
      </w:r>
      <w:r>
        <w:rPr>
          <w:spacing w:val="-5"/>
        </w:rPr>
        <w:t> </w:t>
      </w:r>
      <w:r>
        <w:rPr/>
        <w:t>results</w:t>
      </w:r>
      <w:r>
        <w:rPr>
          <w:spacing w:val="-6"/>
        </w:rPr>
        <w:t> </w:t>
      </w:r>
      <w:r>
        <w:rPr/>
        <w:t>presented</w:t>
      </w:r>
      <w:r>
        <w:rPr>
          <w:spacing w:val="-5"/>
        </w:rPr>
        <w:t> </w:t>
      </w:r>
      <w:r>
        <w:rPr/>
        <w:t>in</w:t>
      </w:r>
      <w:r>
        <w:rPr>
          <w:spacing w:val="-5"/>
        </w:rPr>
        <w:t> </w:t>
      </w:r>
      <w:r>
        <w:rPr>
          <w:spacing w:val="-2"/>
        </w:rPr>
        <w:t>Model</w:t>
      </w:r>
    </w:p>
    <w:p>
      <w:pPr>
        <w:pStyle w:val="BodyText"/>
        <w:spacing w:line="249" w:lineRule="auto"/>
        <w:ind w:left="337" w:right="2473" w:hanging="5"/>
        <w:jc w:val="both"/>
      </w:pPr>
      <w:r>
        <w:rPr/>
        <w:t>4.</w:t>
      </w:r>
      <w:r>
        <w:rPr>
          <w:spacing w:val="40"/>
        </w:rPr>
        <w:t> </w:t>
      </w:r>
      <w:r>
        <w:rPr/>
        <w:t>The results show that a statistically significant pro-Eastern G-statistic is unrelated to pro-Eastern vote-share.</w:t>
      </w:r>
      <w:r>
        <w:rPr>
          <w:spacing w:val="40"/>
        </w:rPr>
        <w:t> </w:t>
      </w:r>
      <w:r>
        <w:rPr/>
        <w:t>This suggests that deviation from the uniform distribution is</w:t>
      </w:r>
      <w:r>
        <w:rPr>
          <w:spacing w:val="-4"/>
        </w:rPr>
        <w:t> </w:t>
      </w:r>
      <w:r>
        <w:rPr/>
        <w:t>largely</w:t>
      </w:r>
      <w:r>
        <w:rPr>
          <w:spacing w:val="-4"/>
        </w:rPr>
        <w:t> </w:t>
      </w:r>
      <w:r>
        <w:rPr/>
        <w:t>random,</w:t>
      </w:r>
      <w:r>
        <w:rPr>
          <w:spacing w:val="-4"/>
        </w:rPr>
        <w:t> </w:t>
      </w:r>
      <w:r>
        <w:rPr/>
        <w:t>a</w:t>
      </w:r>
      <w:r>
        <w:rPr>
          <w:spacing w:val="-4"/>
        </w:rPr>
        <w:t> </w:t>
      </w:r>
      <w:r>
        <w:rPr/>
        <w:t>possibility</w:t>
      </w:r>
      <w:r>
        <w:rPr>
          <w:spacing w:val="-4"/>
        </w:rPr>
        <w:t> </w:t>
      </w:r>
      <w:r>
        <w:rPr/>
        <w:t>which</w:t>
      </w:r>
      <w:r>
        <w:rPr>
          <w:spacing w:val="-4"/>
        </w:rPr>
        <w:t> </w:t>
      </w:r>
      <w:r>
        <w:rPr/>
        <w:t>is</w:t>
      </w:r>
      <w:r>
        <w:rPr>
          <w:spacing w:val="-4"/>
        </w:rPr>
        <w:t> </w:t>
      </w:r>
      <w:r>
        <w:rPr/>
        <w:t>bolstered</w:t>
      </w:r>
      <w:r>
        <w:rPr>
          <w:spacing w:val="-4"/>
        </w:rPr>
        <w:t> </w:t>
      </w:r>
      <w:r>
        <w:rPr/>
        <w:t>by</w:t>
      </w:r>
      <w:r>
        <w:rPr>
          <w:spacing w:val="-4"/>
        </w:rPr>
        <w:t> </w:t>
      </w:r>
      <w:r>
        <w:rPr/>
        <w:t>the</w:t>
      </w:r>
      <w:r>
        <w:rPr>
          <w:spacing w:val="-4"/>
        </w:rPr>
        <w:t> </w:t>
      </w:r>
      <w:r>
        <w:rPr/>
        <w:t>fact</w:t>
      </w:r>
      <w:r>
        <w:rPr>
          <w:spacing w:val="-4"/>
        </w:rPr>
        <w:t> </w:t>
      </w:r>
      <w:r>
        <w:rPr/>
        <w:t>that</w:t>
      </w:r>
      <w:r>
        <w:rPr>
          <w:spacing w:val="-4"/>
        </w:rPr>
        <w:t> </w:t>
      </w:r>
      <w:r>
        <w:rPr/>
        <w:t>deviations</w:t>
      </w:r>
      <w:r>
        <w:rPr>
          <w:spacing w:val="-4"/>
        </w:rPr>
        <w:t> </w:t>
      </w:r>
      <w:r>
        <w:rPr/>
        <w:t>are</w:t>
      </w:r>
      <w:r>
        <w:rPr>
          <w:spacing w:val="-4"/>
        </w:rPr>
        <w:t> </w:t>
      </w:r>
      <w:r>
        <w:rPr/>
        <w:t>statis-tically significant at the five percent level in only 11 of 235 cases—in other words, in roughly</w:t>
      </w:r>
      <w:r>
        <w:rPr>
          <w:spacing w:val="-8"/>
        </w:rPr>
        <w:t> </w:t>
      </w:r>
      <w:r>
        <w:rPr/>
        <w:t>five</w:t>
      </w:r>
      <w:r>
        <w:rPr>
          <w:spacing w:val="-8"/>
        </w:rPr>
        <w:t> </w:t>
      </w:r>
      <w:r>
        <w:rPr/>
        <w:t>percent</w:t>
      </w:r>
      <w:r>
        <w:rPr>
          <w:spacing w:val="-8"/>
        </w:rPr>
        <w:t> </w:t>
      </w:r>
      <w:r>
        <w:rPr/>
        <w:t>of</w:t>
      </w:r>
      <w:r>
        <w:rPr>
          <w:spacing w:val="-8"/>
        </w:rPr>
        <w:t> </w:t>
      </w:r>
      <w:r>
        <w:rPr/>
        <w:t>cases.</w:t>
      </w:r>
      <w:r>
        <w:rPr>
          <w:spacing w:val="11"/>
        </w:rPr>
        <w:t> </w:t>
      </w:r>
      <w:r>
        <w:rPr/>
        <w:t>All</w:t>
      </w:r>
      <w:r>
        <w:rPr>
          <w:spacing w:val="-8"/>
        </w:rPr>
        <w:t> </w:t>
      </w:r>
      <w:r>
        <w:rPr/>
        <w:t>told,</w:t>
      </w:r>
      <w:r>
        <w:rPr>
          <w:spacing w:val="-7"/>
        </w:rPr>
        <w:t> </w:t>
      </w:r>
      <w:r>
        <w:rPr/>
        <w:t>this</w:t>
      </w:r>
      <w:r>
        <w:rPr>
          <w:spacing w:val="-8"/>
        </w:rPr>
        <w:t> </w:t>
      </w:r>
      <w:r>
        <w:rPr/>
        <w:t>supports</w:t>
      </w:r>
      <w:r>
        <w:rPr>
          <w:spacing w:val="-8"/>
        </w:rPr>
        <w:t> </w:t>
      </w:r>
      <w:r>
        <w:rPr/>
        <w:t>the</w:t>
      </w:r>
      <w:r>
        <w:rPr>
          <w:spacing w:val="-8"/>
        </w:rPr>
        <w:t> </w:t>
      </w:r>
      <w:r>
        <w:rPr/>
        <w:t>expectation</w:t>
      </w:r>
      <w:r>
        <w:rPr>
          <w:spacing w:val="-8"/>
        </w:rPr>
        <w:t> </w:t>
      </w:r>
      <w:r>
        <w:rPr/>
        <w:t>that</w:t>
      </w:r>
      <w:r>
        <w:rPr>
          <w:spacing w:val="-8"/>
        </w:rPr>
        <w:t> </w:t>
      </w:r>
      <w:r>
        <w:rPr/>
        <w:t>falsificaiton</w:t>
      </w:r>
      <w:r>
        <w:rPr>
          <w:spacing w:val="-8"/>
        </w:rPr>
        <w:t> </w:t>
      </w:r>
      <w:r>
        <w:rPr/>
        <w:t>is uncommon,</w:t>
      </w:r>
      <w:r>
        <w:rPr>
          <w:spacing w:val="-4"/>
        </w:rPr>
        <w:t> </w:t>
      </w:r>
      <w:r>
        <w:rPr/>
        <w:t>and</w:t>
      </w:r>
      <w:r>
        <w:rPr>
          <w:spacing w:val="-4"/>
        </w:rPr>
        <w:t> </w:t>
      </w:r>
      <w:r>
        <w:rPr/>
        <w:t>allows</w:t>
      </w:r>
      <w:r>
        <w:rPr>
          <w:spacing w:val="-4"/>
        </w:rPr>
        <w:t> </w:t>
      </w:r>
      <w:r>
        <w:rPr/>
        <w:t>us</w:t>
      </w:r>
      <w:r>
        <w:rPr>
          <w:spacing w:val="-4"/>
        </w:rPr>
        <w:t> </w:t>
      </w:r>
      <w:r>
        <w:rPr/>
        <w:t>to</w:t>
      </w:r>
      <w:r>
        <w:rPr>
          <w:spacing w:val="-4"/>
        </w:rPr>
        <w:t> </w:t>
      </w:r>
      <w:r>
        <w:rPr/>
        <w:t>interpret</w:t>
      </w:r>
      <w:r>
        <w:rPr>
          <w:spacing w:val="-4"/>
        </w:rPr>
        <w:t> </w:t>
      </w:r>
      <w:r>
        <w:rPr/>
        <w:t>the</w:t>
      </w:r>
      <w:r>
        <w:rPr>
          <w:spacing w:val="-4"/>
        </w:rPr>
        <w:t> </w:t>
      </w:r>
      <w:r>
        <w:rPr/>
        <w:t>‘overall</w:t>
      </w:r>
      <w:r>
        <w:rPr>
          <w:spacing w:val="-4"/>
        </w:rPr>
        <w:t> </w:t>
      </w:r>
      <w:r>
        <w:rPr/>
        <w:t>manipulation’</w:t>
      </w:r>
      <w:r>
        <w:rPr>
          <w:spacing w:val="-4"/>
        </w:rPr>
        <w:t> </w:t>
      </w:r>
      <w:r>
        <w:rPr/>
        <w:t>turnout</w:t>
      </w:r>
      <w:r>
        <w:rPr>
          <w:spacing w:val="-4"/>
        </w:rPr>
        <w:t> </w:t>
      </w:r>
      <w:r>
        <w:rPr/>
        <w:t>coefficient</w:t>
      </w:r>
      <w:r>
        <w:rPr>
          <w:spacing w:val="-4"/>
        </w:rPr>
        <w:t> </w:t>
      </w:r>
      <w:r>
        <w:rPr/>
        <w:t>as primarily reflective of dispersed forms of election manipulation.</w:t>
      </w:r>
    </w:p>
    <w:p>
      <w:pPr>
        <w:pStyle w:val="BodyText"/>
        <w:spacing w:line="249" w:lineRule="auto" w:before="164"/>
        <w:ind w:left="337" w:right="2473" w:hanging="7"/>
        <w:jc w:val="both"/>
      </w:pPr>
      <w:r>
        <w:rPr/>
        <w:t>Table</w:t>
      </w:r>
      <w:r>
        <w:rPr>
          <w:spacing w:val="-3"/>
        </w:rPr>
        <w:t> </w:t>
      </w:r>
      <w:r>
        <w:rPr/>
        <w:t>5.2</w:t>
      </w:r>
      <w:r>
        <w:rPr>
          <w:spacing w:val="-3"/>
        </w:rPr>
        <w:t> </w:t>
      </w:r>
      <w:r>
        <w:rPr/>
        <w:t>shows</w:t>
      </w:r>
      <w:r>
        <w:rPr>
          <w:spacing w:val="-3"/>
        </w:rPr>
        <w:t> </w:t>
      </w:r>
      <w:r>
        <w:rPr/>
        <w:t>the</w:t>
      </w:r>
      <w:r>
        <w:rPr>
          <w:spacing w:val="-3"/>
        </w:rPr>
        <w:t> </w:t>
      </w:r>
      <w:r>
        <w:rPr/>
        <w:t>results</w:t>
      </w:r>
      <w:r>
        <w:rPr>
          <w:spacing w:val="-3"/>
        </w:rPr>
        <w:t> </w:t>
      </w:r>
      <w:r>
        <w:rPr/>
        <w:t>of</w:t>
      </w:r>
      <w:r>
        <w:rPr>
          <w:spacing w:val="-3"/>
        </w:rPr>
        <w:t> </w:t>
      </w:r>
      <w:r>
        <w:rPr/>
        <w:t>models</w:t>
      </w:r>
      <w:r>
        <w:rPr>
          <w:spacing w:val="-3"/>
        </w:rPr>
        <w:t> </w:t>
      </w:r>
      <w:r>
        <w:rPr/>
        <w:t>that</w:t>
      </w:r>
      <w:r>
        <w:rPr>
          <w:spacing w:val="-3"/>
        </w:rPr>
        <w:t> </w:t>
      </w:r>
      <w:r>
        <w:rPr/>
        <w:t>take</w:t>
      </w:r>
      <w:r>
        <w:rPr>
          <w:spacing w:val="-3"/>
        </w:rPr>
        <w:t> </w:t>
      </w:r>
      <w:r>
        <w:rPr/>
        <w:t>pro-Eastern</w:t>
      </w:r>
      <w:r>
        <w:rPr>
          <w:spacing w:val="-3"/>
        </w:rPr>
        <w:t> </w:t>
      </w:r>
      <w:r>
        <w:rPr/>
        <w:t>turnout</w:t>
      </w:r>
      <w:r>
        <w:rPr>
          <w:spacing w:val="-3"/>
        </w:rPr>
        <w:t> </w:t>
      </w:r>
      <w:r>
        <w:rPr/>
        <w:t>coefficients</w:t>
      </w:r>
      <w:r>
        <w:rPr>
          <w:spacing w:val="-3"/>
        </w:rPr>
        <w:t> </w:t>
      </w:r>
      <w:r>
        <w:rPr/>
        <w:t>(Mod-els</w:t>
      </w:r>
      <w:r>
        <w:rPr>
          <w:spacing w:val="-8"/>
        </w:rPr>
        <w:t> </w:t>
      </w:r>
      <w:r>
        <w:rPr/>
        <w:t>5</w:t>
      </w:r>
      <w:r>
        <w:rPr>
          <w:spacing w:val="-7"/>
        </w:rPr>
        <w:t> </w:t>
      </w:r>
      <w:r>
        <w:rPr/>
        <w:t>through</w:t>
      </w:r>
      <w:r>
        <w:rPr>
          <w:spacing w:val="-7"/>
        </w:rPr>
        <w:t> </w:t>
      </w:r>
      <w:r>
        <w:rPr/>
        <w:t>7)</w:t>
      </w:r>
      <w:r>
        <w:rPr>
          <w:spacing w:val="-7"/>
        </w:rPr>
        <w:t> </w:t>
      </w:r>
      <w:r>
        <w:rPr/>
        <w:t>as</w:t>
      </w:r>
      <w:r>
        <w:rPr>
          <w:spacing w:val="-7"/>
        </w:rPr>
        <w:t> </w:t>
      </w:r>
      <w:r>
        <w:rPr/>
        <w:t>the</w:t>
      </w:r>
      <w:r>
        <w:rPr>
          <w:spacing w:val="-8"/>
        </w:rPr>
        <w:t> </w:t>
      </w:r>
      <w:r>
        <w:rPr/>
        <w:t>dependent</w:t>
      </w:r>
      <w:r>
        <w:rPr>
          <w:spacing w:val="-7"/>
        </w:rPr>
        <w:t> </w:t>
      </w:r>
      <w:r>
        <w:rPr/>
        <w:t>variable.</w:t>
      </w:r>
      <w:r>
        <w:rPr>
          <w:spacing w:val="11"/>
        </w:rPr>
        <w:t> </w:t>
      </w:r>
      <w:r>
        <w:rPr/>
        <w:t>Model</w:t>
      </w:r>
      <w:r>
        <w:rPr>
          <w:spacing w:val="-7"/>
        </w:rPr>
        <w:t> </w:t>
      </w:r>
      <w:r>
        <w:rPr/>
        <w:t>5</w:t>
      </w:r>
      <w:r>
        <w:rPr>
          <w:spacing w:val="-7"/>
        </w:rPr>
        <w:t> </w:t>
      </w:r>
      <w:r>
        <w:rPr/>
        <w:t>tests</w:t>
      </w:r>
      <w:r>
        <w:rPr>
          <w:spacing w:val="-7"/>
        </w:rPr>
        <w:t> </w:t>
      </w:r>
      <w:r>
        <w:rPr/>
        <w:t>the</w:t>
      </w:r>
      <w:r>
        <w:rPr>
          <w:spacing w:val="-7"/>
        </w:rPr>
        <w:t> </w:t>
      </w:r>
      <w:r>
        <w:rPr/>
        <w:t>interaction</w:t>
      </w:r>
      <w:r>
        <w:rPr>
          <w:spacing w:val="-8"/>
        </w:rPr>
        <w:t> </w:t>
      </w:r>
      <w:r>
        <w:rPr/>
        <w:t>of</w:t>
      </w:r>
      <w:r>
        <w:rPr>
          <w:spacing w:val="-7"/>
        </w:rPr>
        <w:t> </w:t>
      </w:r>
      <w:r>
        <w:rPr/>
        <w:t>region-level partisan control and the presence of a pro-Eastern president.</w:t>
      </w:r>
      <w:r>
        <w:rPr>
          <w:spacing w:val="40"/>
        </w:rPr>
        <w:t> </w:t>
      </w:r>
      <w:r>
        <w:rPr/>
        <w:t>As the table and Figure</w:t>
      </w:r>
    </w:p>
    <w:p>
      <w:pPr>
        <w:pStyle w:val="BodyText"/>
        <w:spacing w:line="249" w:lineRule="auto"/>
        <w:ind w:left="337" w:right="2472"/>
        <w:jc w:val="both"/>
      </w:pPr>
      <w:r>
        <w:rPr/>
        <w:t>5.3 show, there is a statistically significant interaction for overall manipulation.</w:t>
      </w:r>
      <w:r>
        <w:rPr>
          <w:spacing w:val="40"/>
        </w:rPr>
        <w:t> </w:t>
      </w:r>
      <w:r>
        <w:rPr/>
        <w:t>This is in line with expectations—it is in the most heavily pro-Eastern regions where pa-tronage networks are most fully developed, owing to the region’s Soviet heritage and</w:t>
      </w:r>
    </w:p>
    <w:p>
      <w:pPr>
        <w:pStyle w:val="BodyText"/>
        <w:spacing w:after="0" w:line="249" w:lineRule="auto"/>
        <w:jc w:val="both"/>
        <w:sectPr>
          <w:headerReference w:type="default" r:id="rId74"/>
          <w:headerReference w:type="even" r:id="rId75"/>
          <w:pgSz w:w="12240" w:h="15840"/>
          <w:pgMar w:header="1940" w:footer="0" w:top="2160" w:bottom="280" w:left="1800" w:right="720"/>
          <w:pgNumType w:start="109"/>
        </w:sectPr>
      </w:pPr>
    </w:p>
    <w:p>
      <w:pPr>
        <w:pStyle w:val="BodyText"/>
      </w:pPr>
    </w:p>
    <w:p>
      <w:pPr>
        <w:pStyle w:val="BodyText"/>
      </w:pPr>
    </w:p>
    <w:p>
      <w:pPr>
        <w:pStyle w:val="BodyText"/>
      </w:pPr>
    </w:p>
    <w:p>
      <w:pPr>
        <w:pStyle w:val="BodyText"/>
      </w:pPr>
    </w:p>
    <w:p>
      <w:pPr>
        <w:pStyle w:val="BodyText"/>
        <w:spacing w:before="166"/>
      </w:pPr>
    </w:p>
    <w:p>
      <w:pPr>
        <w:pStyle w:val="BodyText"/>
        <w:ind w:right="22"/>
        <w:jc w:val="center"/>
      </w:pPr>
      <w:r>
        <w:rPr/>
        <w:t>Table</w:t>
      </w:r>
      <w:r>
        <w:rPr>
          <w:spacing w:val="-9"/>
        </w:rPr>
        <w:t> </w:t>
      </w:r>
      <w:r>
        <w:rPr/>
        <w:t>5.1:</w:t>
      </w:r>
      <w:r>
        <w:rPr>
          <w:spacing w:val="5"/>
        </w:rPr>
        <w:t> </w:t>
      </w:r>
      <w:r>
        <w:rPr/>
        <w:t>Table</w:t>
      </w:r>
      <w:r>
        <w:rPr>
          <w:spacing w:val="-9"/>
        </w:rPr>
        <w:t> </w:t>
      </w:r>
      <w:r>
        <w:rPr/>
        <w:t>1:</w:t>
      </w:r>
      <w:r>
        <w:rPr>
          <w:spacing w:val="5"/>
        </w:rPr>
        <w:t> </w:t>
      </w:r>
      <w:r>
        <w:rPr/>
        <w:t>OLS</w:t>
      </w:r>
      <w:r>
        <w:rPr>
          <w:spacing w:val="-9"/>
        </w:rPr>
        <w:t> </w:t>
      </w:r>
      <w:r>
        <w:rPr/>
        <w:t>models</w:t>
      </w:r>
      <w:r>
        <w:rPr>
          <w:spacing w:val="-9"/>
        </w:rPr>
        <w:t> </w:t>
      </w:r>
      <w:r>
        <w:rPr/>
        <w:t>of</w:t>
      </w:r>
      <w:r>
        <w:rPr>
          <w:spacing w:val="-9"/>
        </w:rPr>
        <w:t> </w:t>
      </w:r>
      <w:r>
        <w:rPr/>
        <w:t>pro-Eastern</w:t>
      </w:r>
      <w:r>
        <w:rPr>
          <w:spacing w:val="-9"/>
        </w:rPr>
        <w:t> </w:t>
      </w:r>
      <w:r>
        <w:rPr/>
        <w:t>party</w:t>
      </w:r>
      <w:r>
        <w:rPr>
          <w:spacing w:val="-9"/>
        </w:rPr>
        <w:t> </w:t>
      </w:r>
      <w:r>
        <w:rPr/>
        <w:t>vote-</w:t>
      </w:r>
      <w:r>
        <w:rPr>
          <w:spacing w:val="-2"/>
        </w:rPr>
        <w:t>share</w:t>
      </w:r>
    </w:p>
    <w:p>
      <w:pPr>
        <w:pStyle w:val="BodyText"/>
        <w:spacing w:before="5"/>
      </w:pPr>
    </w:p>
    <w:tbl>
      <w:tblPr>
        <w:tblW w:w="0" w:type="auto"/>
        <w:jc w:val="left"/>
        <w:tblInd w:w="14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78"/>
        <w:gridCol w:w="1172"/>
        <w:gridCol w:w="1169"/>
        <w:gridCol w:w="1169"/>
        <w:gridCol w:w="1172"/>
      </w:tblGrid>
      <w:tr>
        <w:trPr>
          <w:trHeight w:val="327" w:hRule="atLeast"/>
        </w:trPr>
        <w:tc>
          <w:tcPr>
            <w:tcW w:w="3378" w:type="dxa"/>
            <w:tcBorders>
              <w:top w:val="single" w:sz="8" w:space="0" w:color="000000"/>
              <w:bottom w:val="single" w:sz="4" w:space="0" w:color="000000"/>
            </w:tcBorders>
          </w:tcPr>
          <w:p>
            <w:pPr>
              <w:pStyle w:val="TableParagraph"/>
              <w:spacing w:line="240" w:lineRule="auto"/>
              <w:jc w:val="left"/>
              <w:rPr>
                <w:sz w:val="20"/>
              </w:rPr>
            </w:pPr>
          </w:p>
        </w:tc>
        <w:tc>
          <w:tcPr>
            <w:tcW w:w="1172" w:type="dxa"/>
            <w:tcBorders>
              <w:top w:val="single" w:sz="8" w:space="0" w:color="000000"/>
              <w:bottom w:val="single" w:sz="4" w:space="0" w:color="000000"/>
            </w:tcBorders>
          </w:tcPr>
          <w:p>
            <w:pPr>
              <w:pStyle w:val="TableParagraph"/>
              <w:spacing w:line="240" w:lineRule="auto" w:before="34"/>
              <w:ind w:left="6" w:right="6"/>
              <w:rPr>
                <w:sz w:val="20"/>
              </w:rPr>
            </w:pPr>
            <w:r>
              <w:rPr>
                <w:sz w:val="20"/>
              </w:rPr>
              <w:t>Model</w:t>
            </w:r>
            <w:r>
              <w:rPr>
                <w:spacing w:val="-7"/>
                <w:sz w:val="20"/>
              </w:rPr>
              <w:t> </w:t>
            </w:r>
            <w:r>
              <w:rPr>
                <w:spacing w:val="-10"/>
                <w:sz w:val="20"/>
              </w:rPr>
              <w:t>1</w:t>
            </w:r>
          </w:p>
        </w:tc>
        <w:tc>
          <w:tcPr>
            <w:tcW w:w="1169" w:type="dxa"/>
            <w:tcBorders>
              <w:top w:val="single" w:sz="8" w:space="0" w:color="000000"/>
              <w:bottom w:val="single" w:sz="4" w:space="0" w:color="000000"/>
            </w:tcBorders>
          </w:tcPr>
          <w:p>
            <w:pPr>
              <w:pStyle w:val="TableParagraph"/>
              <w:spacing w:line="240" w:lineRule="auto" w:before="34"/>
              <w:ind w:left="4" w:right="2"/>
              <w:rPr>
                <w:sz w:val="20"/>
              </w:rPr>
            </w:pPr>
            <w:r>
              <w:rPr>
                <w:sz w:val="20"/>
              </w:rPr>
              <w:t>Model</w:t>
            </w:r>
            <w:r>
              <w:rPr>
                <w:spacing w:val="-7"/>
                <w:sz w:val="20"/>
              </w:rPr>
              <w:t> </w:t>
            </w:r>
            <w:r>
              <w:rPr>
                <w:spacing w:val="-10"/>
                <w:sz w:val="20"/>
              </w:rPr>
              <w:t>2</w:t>
            </w:r>
          </w:p>
        </w:tc>
        <w:tc>
          <w:tcPr>
            <w:tcW w:w="1169" w:type="dxa"/>
            <w:tcBorders>
              <w:top w:val="single" w:sz="8" w:space="0" w:color="000000"/>
              <w:bottom w:val="single" w:sz="4" w:space="0" w:color="000000"/>
            </w:tcBorders>
          </w:tcPr>
          <w:p>
            <w:pPr>
              <w:pStyle w:val="TableParagraph"/>
              <w:spacing w:line="240" w:lineRule="auto" w:before="34"/>
              <w:ind w:left="5" w:right="1"/>
              <w:rPr>
                <w:sz w:val="20"/>
              </w:rPr>
            </w:pPr>
            <w:r>
              <w:rPr>
                <w:sz w:val="20"/>
              </w:rPr>
              <w:t>Model</w:t>
            </w:r>
            <w:r>
              <w:rPr>
                <w:spacing w:val="-7"/>
                <w:sz w:val="20"/>
              </w:rPr>
              <w:t> </w:t>
            </w:r>
            <w:r>
              <w:rPr>
                <w:spacing w:val="-10"/>
                <w:sz w:val="20"/>
              </w:rPr>
              <w:t>3</w:t>
            </w:r>
          </w:p>
        </w:tc>
        <w:tc>
          <w:tcPr>
            <w:tcW w:w="1172" w:type="dxa"/>
            <w:tcBorders>
              <w:top w:val="single" w:sz="8" w:space="0" w:color="000000"/>
              <w:bottom w:val="single" w:sz="4" w:space="0" w:color="000000"/>
            </w:tcBorders>
          </w:tcPr>
          <w:p>
            <w:pPr>
              <w:pStyle w:val="TableParagraph"/>
              <w:spacing w:line="240" w:lineRule="auto" w:before="34"/>
              <w:ind w:left="7" w:right="1"/>
              <w:rPr>
                <w:sz w:val="20"/>
              </w:rPr>
            </w:pPr>
            <w:r>
              <w:rPr>
                <w:sz w:val="20"/>
              </w:rPr>
              <w:t>Model</w:t>
            </w:r>
            <w:r>
              <w:rPr>
                <w:spacing w:val="-7"/>
                <w:sz w:val="20"/>
              </w:rPr>
              <w:t> </w:t>
            </w:r>
            <w:r>
              <w:rPr>
                <w:spacing w:val="-10"/>
                <w:sz w:val="20"/>
              </w:rPr>
              <w:t>4</w:t>
            </w:r>
          </w:p>
        </w:tc>
      </w:tr>
      <w:tr>
        <w:trPr>
          <w:trHeight w:val="279" w:hRule="atLeast"/>
        </w:trPr>
        <w:tc>
          <w:tcPr>
            <w:tcW w:w="3378" w:type="dxa"/>
            <w:tcBorders>
              <w:top w:val="single" w:sz="4" w:space="0" w:color="000000"/>
            </w:tcBorders>
          </w:tcPr>
          <w:p>
            <w:pPr>
              <w:pStyle w:val="TableParagraph"/>
              <w:spacing w:line="223" w:lineRule="exact" w:before="36"/>
              <w:ind w:left="119"/>
              <w:jc w:val="left"/>
              <w:rPr>
                <w:sz w:val="20"/>
              </w:rPr>
            </w:pPr>
            <w:r>
              <w:rPr>
                <w:spacing w:val="-2"/>
                <w:sz w:val="20"/>
              </w:rPr>
              <w:t>(Intercept)</w:t>
            </w:r>
          </w:p>
        </w:tc>
        <w:tc>
          <w:tcPr>
            <w:tcW w:w="1172" w:type="dxa"/>
            <w:tcBorders>
              <w:top w:val="single" w:sz="4" w:space="0" w:color="000000"/>
            </w:tcBorders>
          </w:tcPr>
          <w:p>
            <w:pPr>
              <w:pStyle w:val="TableParagraph"/>
              <w:spacing w:line="227" w:lineRule="exact" w:before="33"/>
              <w:ind w:left="6" w:right="5"/>
              <w:rPr>
                <w:rFonts w:ascii="Cambria"/>
                <w:sz w:val="20"/>
              </w:rPr>
            </w:pPr>
            <w:r>
              <w:rPr>
                <w:rFonts w:ascii="Cambria"/>
                <w:spacing w:val="-2"/>
                <w:sz w:val="20"/>
              </w:rPr>
              <w:t>0.586</w:t>
            </w:r>
          </w:p>
        </w:tc>
        <w:tc>
          <w:tcPr>
            <w:tcW w:w="1169" w:type="dxa"/>
            <w:tcBorders>
              <w:top w:val="single" w:sz="4" w:space="0" w:color="000000"/>
            </w:tcBorders>
          </w:tcPr>
          <w:p>
            <w:pPr>
              <w:pStyle w:val="TableParagraph"/>
              <w:spacing w:line="227" w:lineRule="exact" w:before="33"/>
              <w:ind w:left="4" w:right="4"/>
              <w:rPr>
                <w:rFonts w:ascii="Cambria"/>
                <w:sz w:val="20"/>
              </w:rPr>
            </w:pPr>
            <w:r>
              <w:rPr>
                <w:rFonts w:ascii="Cambria"/>
                <w:spacing w:val="-2"/>
                <w:sz w:val="20"/>
              </w:rPr>
              <w:t>0.607</w:t>
            </w:r>
          </w:p>
        </w:tc>
        <w:tc>
          <w:tcPr>
            <w:tcW w:w="1169" w:type="dxa"/>
            <w:tcBorders>
              <w:top w:val="single" w:sz="4" w:space="0" w:color="000000"/>
            </w:tcBorders>
          </w:tcPr>
          <w:p>
            <w:pPr>
              <w:pStyle w:val="TableParagraph"/>
              <w:spacing w:line="227" w:lineRule="exact" w:before="33"/>
              <w:ind w:left="5" w:right="1"/>
              <w:rPr>
                <w:sz w:val="20"/>
              </w:rPr>
            </w:pPr>
            <w:r>
              <w:rPr>
                <w:rFonts w:ascii="Cambria"/>
                <w:spacing w:val="-2"/>
                <w:sz w:val="20"/>
              </w:rPr>
              <w:t>1.954</w:t>
            </w:r>
            <w:r>
              <w:rPr>
                <w:spacing w:val="-2"/>
                <w:sz w:val="20"/>
              </w:rPr>
              <w:t>***</w:t>
            </w:r>
          </w:p>
        </w:tc>
        <w:tc>
          <w:tcPr>
            <w:tcW w:w="1172" w:type="dxa"/>
            <w:tcBorders>
              <w:top w:val="single" w:sz="4" w:space="0" w:color="000000"/>
            </w:tcBorders>
          </w:tcPr>
          <w:p>
            <w:pPr>
              <w:pStyle w:val="TableParagraph"/>
              <w:spacing w:line="227" w:lineRule="exact" w:before="33"/>
              <w:ind w:left="6" w:right="1"/>
              <w:rPr>
                <w:sz w:val="20"/>
              </w:rPr>
            </w:pPr>
            <w:r>
              <w:rPr>
                <w:rFonts w:ascii="Cambria"/>
                <w:spacing w:val="-2"/>
                <w:sz w:val="20"/>
              </w:rPr>
              <w:t>1.976</w:t>
            </w:r>
            <w:r>
              <w:rPr>
                <w:spacing w:val="-2"/>
                <w:sz w:val="20"/>
              </w:rPr>
              <w:t>***</w:t>
            </w:r>
          </w:p>
        </w:tc>
      </w:tr>
      <w:tr>
        <w:trPr>
          <w:trHeight w:val="239" w:hRule="atLeast"/>
        </w:trPr>
        <w:tc>
          <w:tcPr>
            <w:tcW w:w="3378" w:type="dxa"/>
          </w:tcPr>
          <w:p>
            <w:pPr>
              <w:pStyle w:val="TableParagraph"/>
              <w:spacing w:line="240" w:lineRule="auto"/>
              <w:jc w:val="left"/>
              <w:rPr>
                <w:sz w:val="16"/>
              </w:rPr>
            </w:pPr>
          </w:p>
        </w:tc>
        <w:tc>
          <w:tcPr>
            <w:tcW w:w="1172" w:type="dxa"/>
          </w:tcPr>
          <w:p>
            <w:pPr>
              <w:pStyle w:val="TableParagraph"/>
              <w:ind w:left="6" w:right="5"/>
              <w:rPr>
                <w:sz w:val="20"/>
              </w:rPr>
            </w:pPr>
            <w:r>
              <w:rPr>
                <w:spacing w:val="-2"/>
                <w:sz w:val="20"/>
              </w:rPr>
              <w:t>(</w:t>
            </w:r>
            <w:r>
              <w:rPr>
                <w:rFonts w:ascii="Cambria"/>
                <w:spacing w:val="-2"/>
                <w:sz w:val="20"/>
              </w:rPr>
              <w:t>0.427</w:t>
            </w:r>
            <w:r>
              <w:rPr>
                <w:spacing w:val="-2"/>
                <w:sz w:val="20"/>
              </w:rPr>
              <w:t>)</w:t>
            </w:r>
          </w:p>
        </w:tc>
        <w:tc>
          <w:tcPr>
            <w:tcW w:w="1169" w:type="dxa"/>
          </w:tcPr>
          <w:p>
            <w:pPr>
              <w:pStyle w:val="TableParagraph"/>
              <w:ind w:left="4" w:right="2"/>
              <w:rPr>
                <w:sz w:val="20"/>
              </w:rPr>
            </w:pPr>
            <w:r>
              <w:rPr>
                <w:spacing w:val="-2"/>
                <w:sz w:val="20"/>
              </w:rPr>
              <w:t>(</w:t>
            </w:r>
            <w:r>
              <w:rPr>
                <w:rFonts w:ascii="Cambria"/>
                <w:spacing w:val="-2"/>
                <w:sz w:val="20"/>
              </w:rPr>
              <w:t>0.426</w:t>
            </w:r>
            <w:r>
              <w:rPr>
                <w:spacing w:val="-2"/>
                <w:sz w:val="20"/>
              </w:rPr>
              <w:t>)</w:t>
            </w:r>
          </w:p>
        </w:tc>
        <w:tc>
          <w:tcPr>
            <w:tcW w:w="1169" w:type="dxa"/>
          </w:tcPr>
          <w:p>
            <w:pPr>
              <w:pStyle w:val="TableParagraph"/>
              <w:ind w:left="5" w:right="1"/>
              <w:rPr>
                <w:sz w:val="20"/>
              </w:rPr>
            </w:pPr>
            <w:r>
              <w:rPr>
                <w:spacing w:val="-2"/>
                <w:sz w:val="20"/>
              </w:rPr>
              <w:t>(</w:t>
            </w:r>
            <w:r>
              <w:rPr>
                <w:rFonts w:ascii="Cambria"/>
                <w:spacing w:val="-2"/>
                <w:sz w:val="20"/>
              </w:rPr>
              <w:t>0.445</w:t>
            </w:r>
            <w:r>
              <w:rPr>
                <w:spacing w:val="-2"/>
                <w:sz w:val="20"/>
              </w:rPr>
              <w:t>)</w:t>
            </w:r>
          </w:p>
        </w:tc>
        <w:tc>
          <w:tcPr>
            <w:tcW w:w="1172" w:type="dxa"/>
          </w:tcPr>
          <w:p>
            <w:pPr>
              <w:pStyle w:val="TableParagraph"/>
              <w:ind w:left="6" w:right="1"/>
              <w:rPr>
                <w:sz w:val="20"/>
              </w:rPr>
            </w:pPr>
            <w:r>
              <w:rPr>
                <w:spacing w:val="-2"/>
                <w:sz w:val="20"/>
              </w:rPr>
              <w:t>(</w:t>
            </w:r>
            <w:r>
              <w:rPr>
                <w:rFonts w:ascii="Cambria"/>
                <w:spacing w:val="-2"/>
                <w:sz w:val="20"/>
              </w:rPr>
              <w:t>0.445</w:t>
            </w:r>
            <w:r>
              <w:rPr>
                <w:spacing w:val="-2"/>
                <w:sz w:val="20"/>
              </w:rPr>
              <w:t>)</w:t>
            </w:r>
          </w:p>
        </w:tc>
      </w:tr>
      <w:tr>
        <w:trPr>
          <w:trHeight w:val="239" w:hRule="atLeast"/>
        </w:trPr>
        <w:tc>
          <w:tcPr>
            <w:tcW w:w="3378" w:type="dxa"/>
          </w:tcPr>
          <w:p>
            <w:pPr>
              <w:pStyle w:val="TableParagraph"/>
              <w:ind w:left="119"/>
              <w:jc w:val="left"/>
              <w:rPr>
                <w:sz w:val="20"/>
              </w:rPr>
            </w:pPr>
            <w:r>
              <w:rPr>
                <w:sz w:val="20"/>
              </w:rPr>
              <w:t>Pro-Eastern</w:t>
            </w:r>
            <w:r>
              <w:rPr>
                <w:spacing w:val="-9"/>
                <w:sz w:val="20"/>
              </w:rPr>
              <w:t> </w:t>
            </w:r>
            <w:r>
              <w:rPr>
                <w:sz w:val="20"/>
              </w:rPr>
              <w:t>turnout</w:t>
            </w:r>
            <w:r>
              <w:rPr>
                <w:spacing w:val="-9"/>
                <w:sz w:val="20"/>
              </w:rPr>
              <w:t> </w:t>
            </w:r>
            <w:r>
              <w:rPr>
                <w:spacing w:val="-2"/>
                <w:sz w:val="20"/>
              </w:rPr>
              <w:t>coefficient</w:t>
            </w:r>
          </w:p>
        </w:tc>
        <w:tc>
          <w:tcPr>
            <w:tcW w:w="1172" w:type="dxa"/>
          </w:tcPr>
          <w:p>
            <w:pPr>
              <w:pStyle w:val="TableParagraph"/>
              <w:ind w:left="6" w:right="5"/>
              <w:rPr>
                <w:sz w:val="20"/>
              </w:rPr>
            </w:pPr>
            <w:r>
              <w:rPr>
                <w:rFonts w:ascii="Cambria"/>
                <w:spacing w:val="-2"/>
                <w:sz w:val="20"/>
              </w:rPr>
              <w:t>0.296</w:t>
            </w:r>
            <w:r>
              <w:rPr>
                <w:spacing w:val="-2"/>
                <w:sz w:val="20"/>
              </w:rPr>
              <w:t>***</w:t>
            </w:r>
          </w:p>
        </w:tc>
        <w:tc>
          <w:tcPr>
            <w:tcW w:w="1169" w:type="dxa"/>
          </w:tcPr>
          <w:p>
            <w:pPr>
              <w:pStyle w:val="TableParagraph"/>
              <w:ind w:left="4" w:right="2"/>
              <w:rPr>
                <w:sz w:val="20"/>
              </w:rPr>
            </w:pPr>
            <w:r>
              <w:rPr>
                <w:rFonts w:ascii="Cambria"/>
                <w:spacing w:val="-2"/>
                <w:sz w:val="20"/>
              </w:rPr>
              <w:t>0.245</w:t>
            </w:r>
            <w:r>
              <w:rPr>
                <w:spacing w:val="-2"/>
                <w:sz w:val="20"/>
              </w:rPr>
              <w:t>***</w:t>
            </w:r>
          </w:p>
        </w:tc>
        <w:tc>
          <w:tcPr>
            <w:tcW w:w="1169" w:type="dxa"/>
          </w:tcPr>
          <w:p>
            <w:pPr>
              <w:pStyle w:val="TableParagraph"/>
              <w:spacing w:line="240" w:lineRule="auto"/>
              <w:jc w:val="left"/>
              <w:rPr>
                <w:sz w:val="16"/>
              </w:rPr>
            </w:pPr>
          </w:p>
        </w:tc>
        <w:tc>
          <w:tcPr>
            <w:tcW w:w="1172" w:type="dxa"/>
          </w:tcPr>
          <w:p>
            <w:pPr>
              <w:pStyle w:val="TableParagraph"/>
              <w:spacing w:line="240" w:lineRule="auto"/>
              <w:jc w:val="left"/>
              <w:rPr>
                <w:sz w:val="16"/>
              </w:rPr>
            </w:pPr>
          </w:p>
        </w:tc>
      </w:tr>
      <w:tr>
        <w:trPr>
          <w:trHeight w:val="239" w:hRule="atLeast"/>
        </w:trPr>
        <w:tc>
          <w:tcPr>
            <w:tcW w:w="3378" w:type="dxa"/>
          </w:tcPr>
          <w:p>
            <w:pPr>
              <w:pStyle w:val="TableParagraph"/>
              <w:spacing w:line="240" w:lineRule="auto"/>
              <w:jc w:val="left"/>
              <w:rPr>
                <w:sz w:val="16"/>
              </w:rPr>
            </w:pPr>
          </w:p>
        </w:tc>
        <w:tc>
          <w:tcPr>
            <w:tcW w:w="1172" w:type="dxa"/>
          </w:tcPr>
          <w:p>
            <w:pPr>
              <w:pStyle w:val="TableParagraph"/>
              <w:ind w:left="6" w:right="5"/>
              <w:rPr>
                <w:sz w:val="20"/>
              </w:rPr>
            </w:pPr>
            <w:r>
              <w:rPr>
                <w:spacing w:val="-2"/>
                <w:sz w:val="20"/>
              </w:rPr>
              <w:t>(</w:t>
            </w:r>
            <w:r>
              <w:rPr>
                <w:rFonts w:ascii="Cambria"/>
                <w:spacing w:val="-2"/>
                <w:sz w:val="20"/>
              </w:rPr>
              <w:t>0.055</w:t>
            </w:r>
            <w:r>
              <w:rPr>
                <w:spacing w:val="-2"/>
                <w:sz w:val="20"/>
              </w:rPr>
              <w:t>)</w:t>
            </w:r>
          </w:p>
        </w:tc>
        <w:tc>
          <w:tcPr>
            <w:tcW w:w="1169" w:type="dxa"/>
          </w:tcPr>
          <w:p>
            <w:pPr>
              <w:pStyle w:val="TableParagraph"/>
              <w:ind w:left="4" w:right="2"/>
              <w:rPr>
                <w:sz w:val="20"/>
              </w:rPr>
            </w:pPr>
            <w:r>
              <w:rPr>
                <w:spacing w:val="-2"/>
                <w:sz w:val="20"/>
              </w:rPr>
              <w:t>(</w:t>
            </w:r>
            <w:r>
              <w:rPr>
                <w:rFonts w:ascii="Cambria"/>
                <w:spacing w:val="-2"/>
                <w:sz w:val="20"/>
              </w:rPr>
              <w:t>0.064</w:t>
            </w:r>
            <w:r>
              <w:rPr>
                <w:spacing w:val="-2"/>
                <w:sz w:val="20"/>
              </w:rPr>
              <w:t>)</w:t>
            </w:r>
          </w:p>
        </w:tc>
        <w:tc>
          <w:tcPr>
            <w:tcW w:w="1169" w:type="dxa"/>
          </w:tcPr>
          <w:p>
            <w:pPr>
              <w:pStyle w:val="TableParagraph"/>
              <w:spacing w:line="240" w:lineRule="auto"/>
              <w:jc w:val="left"/>
              <w:rPr>
                <w:sz w:val="16"/>
              </w:rPr>
            </w:pPr>
          </w:p>
        </w:tc>
        <w:tc>
          <w:tcPr>
            <w:tcW w:w="1172" w:type="dxa"/>
          </w:tcPr>
          <w:p>
            <w:pPr>
              <w:pStyle w:val="TableParagraph"/>
              <w:spacing w:line="240" w:lineRule="auto"/>
              <w:jc w:val="left"/>
              <w:rPr>
                <w:sz w:val="16"/>
              </w:rPr>
            </w:pPr>
          </w:p>
        </w:tc>
      </w:tr>
      <w:tr>
        <w:trPr>
          <w:trHeight w:val="239" w:hRule="atLeast"/>
        </w:trPr>
        <w:tc>
          <w:tcPr>
            <w:tcW w:w="3378" w:type="dxa"/>
          </w:tcPr>
          <w:p>
            <w:pPr>
              <w:pStyle w:val="TableParagraph"/>
              <w:ind w:left="119"/>
              <w:jc w:val="left"/>
              <w:rPr>
                <w:sz w:val="20"/>
              </w:rPr>
            </w:pPr>
            <w:r>
              <w:rPr>
                <w:spacing w:val="-2"/>
                <w:sz w:val="20"/>
              </w:rPr>
              <w:t>Pro-Western</w:t>
            </w:r>
            <w:r>
              <w:rPr>
                <w:spacing w:val="1"/>
                <w:sz w:val="20"/>
              </w:rPr>
              <w:t> </w:t>
            </w:r>
            <w:r>
              <w:rPr>
                <w:spacing w:val="-2"/>
                <w:sz w:val="20"/>
              </w:rPr>
              <w:t>turnout</w:t>
            </w:r>
            <w:r>
              <w:rPr>
                <w:spacing w:val="1"/>
                <w:sz w:val="20"/>
              </w:rPr>
              <w:t> </w:t>
            </w:r>
            <w:r>
              <w:rPr>
                <w:spacing w:val="-2"/>
                <w:sz w:val="20"/>
              </w:rPr>
              <w:t>coefficient</w:t>
            </w:r>
          </w:p>
        </w:tc>
        <w:tc>
          <w:tcPr>
            <w:tcW w:w="1172" w:type="dxa"/>
          </w:tcPr>
          <w:p>
            <w:pPr>
              <w:pStyle w:val="TableParagraph"/>
              <w:spacing w:line="240" w:lineRule="auto"/>
              <w:jc w:val="left"/>
              <w:rPr>
                <w:sz w:val="16"/>
              </w:rPr>
            </w:pPr>
          </w:p>
        </w:tc>
        <w:tc>
          <w:tcPr>
            <w:tcW w:w="1169" w:type="dxa"/>
          </w:tcPr>
          <w:p>
            <w:pPr>
              <w:pStyle w:val="TableParagraph"/>
              <w:ind w:left="4" w:right="2"/>
              <w:rPr>
                <w:rFonts w:ascii="Cambria" w:hAnsi="Cambria"/>
                <w:sz w:val="20"/>
              </w:rPr>
            </w:pPr>
            <w:r>
              <w:rPr>
                <w:rFonts w:ascii="Cambria" w:hAnsi="Cambria"/>
                <w:spacing w:val="-2"/>
                <w:w w:val="105"/>
                <w:sz w:val="20"/>
              </w:rPr>
              <w:t>−0.102</w:t>
            </w:r>
          </w:p>
        </w:tc>
        <w:tc>
          <w:tcPr>
            <w:tcW w:w="1169" w:type="dxa"/>
          </w:tcPr>
          <w:p>
            <w:pPr>
              <w:pStyle w:val="TableParagraph"/>
              <w:spacing w:line="240" w:lineRule="auto"/>
              <w:jc w:val="left"/>
              <w:rPr>
                <w:sz w:val="16"/>
              </w:rPr>
            </w:pPr>
          </w:p>
        </w:tc>
        <w:tc>
          <w:tcPr>
            <w:tcW w:w="1172" w:type="dxa"/>
          </w:tcPr>
          <w:p>
            <w:pPr>
              <w:pStyle w:val="TableParagraph"/>
              <w:spacing w:line="240" w:lineRule="auto"/>
              <w:jc w:val="left"/>
              <w:rPr>
                <w:sz w:val="16"/>
              </w:rPr>
            </w:pPr>
          </w:p>
        </w:tc>
      </w:tr>
      <w:tr>
        <w:trPr>
          <w:trHeight w:val="239" w:hRule="atLeast"/>
        </w:trPr>
        <w:tc>
          <w:tcPr>
            <w:tcW w:w="3378" w:type="dxa"/>
          </w:tcPr>
          <w:p>
            <w:pPr>
              <w:pStyle w:val="TableParagraph"/>
              <w:spacing w:line="240" w:lineRule="auto"/>
              <w:jc w:val="left"/>
              <w:rPr>
                <w:sz w:val="16"/>
              </w:rPr>
            </w:pPr>
          </w:p>
        </w:tc>
        <w:tc>
          <w:tcPr>
            <w:tcW w:w="1172" w:type="dxa"/>
          </w:tcPr>
          <w:p>
            <w:pPr>
              <w:pStyle w:val="TableParagraph"/>
              <w:spacing w:line="240" w:lineRule="auto"/>
              <w:jc w:val="left"/>
              <w:rPr>
                <w:sz w:val="16"/>
              </w:rPr>
            </w:pPr>
          </w:p>
        </w:tc>
        <w:tc>
          <w:tcPr>
            <w:tcW w:w="1169" w:type="dxa"/>
          </w:tcPr>
          <w:p>
            <w:pPr>
              <w:pStyle w:val="TableParagraph"/>
              <w:ind w:left="4" w:right="2"/>
              <w:rPr>
                <w:sz w:val="20"/>
              </w:rPr>
            </w:pPr>
            <w:r>
              <w:rPr>
                <w:spacing w:val="-2"/>
                <w:sz w:val="20"/>
              </w:rPr>
              <w:t>(</w:t>
            </w:r>
            <w:r>
              <w:rPr>
                <w:rFonts w:ascii="Cambria"/>
                <w:spacing w:val="-2"/>
                <w:sz w:val="20"/>
              </w:rPr>
              <w:t>0.066</w:t>
            </w:r>
            <w:r>
              <w:rPr>
                <w:spacing w:val="-2"/>
                <w:sz w:val="20"/>
              </w:rPr>
              <w:t>)</w:t>
            </w:r>
          </w:p>
        </w:tc>
        <w:tc>
          <w:tcPr>
            <w:tcW w:w="1169" w:type="dxa"/>
          </w:tcPr>
          <w:p>
            <w:pPr>
              <w:pStyle w:val="TableParagraph"/>
              <w:spacing w:line="240" w:lineRule="auto"/>
              <w:jc w:val="left"/>
              <w:rPr>
                <w:sz w:val="16"/>
              </w:rPr>
            </w:pPr>
          </w:p>
        </w:tc>
        <w:tc>
          <w:tcPr>
            <w:tcW w:w="1172" w:type="dxa"/>
          </w:tcPr>
          <w:p>
            <w:pPr>
              <w:pStyle w:val="TableParagraph"/>
              <w:spacing w:line="240" w:lineRule="auto"/>
              <w:jc w:val="left"/>
              <w:rPr>
                <w:sz w:val="16"/>
              </w:rPr>
            </w:pPr>
          </w:p>
        </w:tc>
      </w:tr>
      <w:tr>
        <w:trPr>
          <w:trHeight w:val="239" w:hRule="atLeast"/>
        </w:trPr>
        <w:tc>
          <w:tcPr>
            <w:tcW w:w="3378" w:type="dxa"/>
          </w:tcPr>
          <w:p>
            <w:pPr>
              <w:pStyle w:val="TableParagraph"/>
              <w:ind w:left="119"/>
              <w:jc w:val="left"/>
              <w:rPr>
                <w:sz w:val="20"/>
              </w:rPr>
            </w:pPr>
            <w:r>
              <w:rPr>
                <w:sz w:val="20"/>
              </w:rPr>
              <w:t>Pro-East</w:t>
            </w:r>
            <w:r>
              <w:rPr>
                <w:spacing w:val="-8"/>
                <w:sz w:val="20"/>
              </w:rPr>
              <w:t> </w:t>
            </w:r>
            <w:r>
              <w:rPr>
                <w:sz w:val="20"/>
              </w:rPr>
              <w:t>party</w:t>
            </w:r>
            <w:r>
              <w:rPr>
                <w:spacing w:val="-7"/>
                <w:sz w:val="20"/>
              </w:rPr>
              <w:t> </w:t>
            </w:r>
            <w:r>
              <w:rPr>
                <w:sz w:val="20"/>
              </w:rPr>
              <w:t>last-digit</w:t>
            </w:r>
            <w:r>
              <w:rPr>
                <w:spacing w:val="-7"/>
                <w:sz w:val="20"/>
              </w:rPr>
              <w:t> </w:t>
            </w:r>
            <w:r>
              <w:rPr>
                <w:spacing w:val="-2"/>
                <w:sz w:val="20"/>
              </w:rPr>
              <w:t>deviance</w:t>
            </w:r>
          </w:p>
        </w:tc>
        <w:tc>
          <w:tcPr>
            <w:tcW w:w="1172" w:type="dxa"/>
          </w:tcPr>
          <w:p>
            <w:pPr>
              <w:pStyle w:val="TableParagraph"/>
              <w:spacing w:line="240" w:lineRule="auto"/>
              <w:jc w:val="left"/>
              <w:rPr>
                <w:sz w:val="16"/>
              </w:rPr>
            </w:pPr>
          </w:p>
        </w:tc>
        <w:tc>
          <w:tcPr>
            <w:tcW w:w="1169" w:type="dxa"/>
          </w:tcPr>
          <w:p>
            <w:pPr>
              <w:pStyle w:val="TableParagraph"/>
              <w:spacing w:line="240" w:lineRule="auto"/>
              <w:jc w:val="left"/>
              <w:rPr>
                <w:sz w:val="16"/>
              </w:rPr>
            </w:pPr>
          </w:p>
        </w:tc>
        <w:tc>
          <w:tcPr>
            <w:tcW w:w="1169" w:type="dxa"/>
          </w:tcPr>
          <w:p>
            <w:pPr>
              <w:pStyle w:val="TableParagraph"/>
              <w:ind w:left="5" w:right="1"/>
              <w:rPr>
                <w:rFonts w:ascii="Cambria" w:hAnsi="Cambria"/>
                <w:sz w:val="20"/>
              </w:rPr>
            </w:pPr>
            <w:r>
              <w:rPr>
                <w:rFonts w:ascii="Cambria" w:hAnsi="Cambria"/>
                <w:spacing w:val="-2"/>
                <w:w w:val="105"/>
                <w:sz w:val="20"/>
              </w:rPr>
              <w:t>−0.002</w:t>
            </w:r>
          </w:p>
        </w:tc>
        <w:tc>
          <w:tcPr>
            <w:tcW w:w="1172" w:type="dxa"/>
          </w:tcPr>
          <w:p>
            <w:pPr>
              <w:pStyle w:val="TableParagraph"/>
              <w:spacing w:line="240" w:lineRule="auto"/>
              <w:jc w:val="left"/>
              <w:rPr>
                <w:sz w:val="16"/>
              </w:rPr>
            </w:pPr>
          </w:p>
        </w:tc>
      </w:tr>
      <w:tr>
        <w:trPr>
          <w:trHeight w:val="239" w:hRule="atLeast"/>
        </w:trPr>
        <w:tc>
          <w:tcPr>
            <w:tcW w:w="3378" w:type="dxa"/>
          </w:tcPr>
          <w:p>
            <w:pPr>
              <w:pStyle w:val="TableParagraph"/>
              <w:spacing w:line="240" w:lineRule="auto"/>
              <w:jc w:val="left"/>
              <w:rPr>
                <w:sz w:val="16"/>
              </w:rPr>
            </w:pPr>
          </w:p>
        </w:tc>
        <w:tc>
          <w:tcPr>
            <w:tcW w:w="1172" w:type="dxa"/>
          </w:tcPr>
          <w:p>
            <w:pPr>
              <w:pStyle w:val="TableParagraph"/>
              <w:spacing w:line="240" w:lineRule="auto"/>
              <w:jc w:val="left"/>
              <w:rPr>
                <w:sz w:val="16"/>
              </w:rPr>
            </w:pPr>
          </w:p>
        </w:tc>
        <w:tc>
          <w:tcPr>
            <w:tcW w:w="1169" w:type="dxa"/>
          </w:tcPr>
          <w:p>
            <w:pPr>
              <w:pStyle w:val="TableParagraph"/>
              <w:spacing w:line="240" w:lineRule="auto"/>
              <w:jc w:val="left"/>
              <w:rPr>
                <w:sz w:val="16"/>
              </w:rPr>
            </w:pPr>
          </w:p>
        </w:tc>
        <w:tc>
          <w:tcPr>
            <w:tcW w:w="1169" w:type="dxa"/>
          </w:tcPr>
          <w:p>
            <w:pPr>
              <w:pStyle w:val="TableParagraph"/>
              <w:ind w:left="5" w:right="1"/>
              <w:rPr>
                <w:sz w:val="20"/>
              </w:rPr>
            </w:pPr>
            <w:r>
              <w:rPr>
                <w:spacing w:val="-2"/>
                <w:sz w:val="20"/>
              </w:rPr>
              <w:t>(</w:t>
            </w:r>
            <w:r>
              <w:rPr>
                <w:rFonts w:ascii="Cambria"/>
                <w:spacing w:val="-2"/>
                <w:sz w:val="20"/>
              </w:rPr>
              <w:t>0.004</w:t>
            </w:r>
            <w:r>
              <w:rPr>
                <w:spacing w:val="-2"/>
                <w:sz w:val="20"/>
              </w:rPr>
              <w:t>)</w:t>
            </w:r>
          </w:p>
        </w:tc>
        <w:tc>
          <w:tcPr>
            <w:tcW w:w="1172" w:type="dxa"/>
          </w:tcPr>
          <w:p>
            <w:pPr>
              <w:pStyle w:val="TableParagraph"/>
              <w:spacing w:line="240" w:lineRule="auto"/>
              <w:jc w:val="left"/>
              <w:rPr>
                <w:sz w:val="16"/>
              </w:rPr>
            </w:pPr>
          </w:p>
        </w:tc>
      </w:tr>
      <w:tr>
        <w:trPr>
          <w:trHeight w:val="239" w:hRule="atLeast"/>
        </w:trPr>
        <w:tc>
          <w:tcPr>
            <w:tcW w:w="3378" w:type="dxa"/>
          </w:tcPr>
          <w:p>
            <w:pPr>
              <w:pStyle w:val="TableParagraph"/>
              <w:ind w:left="119"/>
              <w:jc w:val="left"/>
              <w:rPr>
                <w:sz w:val="20"/>
              </w:rPr>
            </w:pPr>
            <w:r>
              <w:rPr>
                <w:sz w:val="20"/>
              </w:rPr>
              <w:t>Pro-East</w:t>
            </w:r>
            <w:r>
              <w:rPr>
                <w:spacing w:val="-9"/>
                <w:sz w:val="20"/>
              </w:rPr>
              <w:t> </w:t>
            </w:r>
            <w:r>
              <w:rPr>
                <w:sz w:val="20"/>
              </w:rPr>
              <w:t>last-digit</w:t>
            </w:r>
            <w:r>
              <w:rPr>
                <w:spacing w:val="-8"/>
                <w:sz w:val="20"/>
              </w:rPr>
              <w:t> </w:t>
            </w:r>
            <w:r>
              <w:rPr>
                <w:sz w:val="20"/>
              </w:rPr>
              <w:t>deviance</w:t>
            </w:r>
            <w:r>
              <w:rPr>
                <w:spacing w:val="-8"/>
                <w:sz w:val="20"/>
              </w:rPr>
              <w:t> </w:t>
            </w:r>
            <w:r>
              <w:rPr>
                <w:spacing w:val="-2"/>
                <w:sz w:val="20"/>
              </w:rPr>
              <w:t>(binary)</w:t>
            </w:r>
          </w:p>
        </w:tc>
        <w:tc>
          <w:tcPr>
            <w:tcW w:w="1172" w:type="dxa"/>
          </w:tcPr>
          <w:p>
            <w:pPr>
              <w:pStyle w:val="TableParagraph"/>
              <w:spacing w:line="240" w:lineRule="auto"/>
              <w:jc w:val="left"/>
              <w:rPr>
                <w:sz w:val="16"/>
              </w:rPr>
            </w:pPr>
          </w:p>
        </w:tc>
        <w:tc>
          <w:tcPr>
            <w:tcW w:w="1169" w:type="dxa"/>
          </w:tcPr>
          <w:p>
            <w:pPr>
              <w:pStyle w:val="TableParagraph"/>
              <w:spacing w:line="240" w:lineRule="auto"/>
              <w:jc w:val="left"/>
              <w:rPr>
                <w:sz w:val="16"/>
              </w:rPr>
            </w:pPr>
          </w:p>
        </w:tc>
        <w:tc>
          <w:tcPr>
            <w:tcW w:w="1169" w:type="dxa"/>
          </w:tcPr>
          <w:p>
            <w:pPr>
              <w:pStyle w:val="TableParagraph"/>
              <w:spacing w:line="240" w:lineRule="auto"/>
              <w:jc w:val="left"/>
              <w:rPr>
                <w:sz w:val="16"/>
              </w:rPr>
            </w:pPr>
          </w:p>
        </w:tc>
        <w:tc>
          <w:tcPr>
            <w:tcW w:w="1172" w:type="dxa"/>
          </w:tcPr>
          <w:p>
            <w:pPr>
              <w:pStyle w:val="TableParagraph"/>
              <w:ind w:left="6" w:right="1"/>
              <w:rPr>
                <w:rFonts w:ascii="Cambria" w:hAnsi="Cambria"/>
                <w:sz w:val="20"/>
              </w:rPr>
            </w:pPr>
            <w:r>
              <w:rPr>
                <w:rFonts w:ascii="Cambria" w:hAnsi="Cambria"/>
                <w:spacing w:val="-2"/>
                <w:w w:val="105"/>
                <w:sz w:val="20"/>
              </w:rPr>
              <w:t>−0.024</w:t>
            </w:r>
          </w:p>
        </w:tc>
      </w:tr>
      <w:tr>
        <w:trPr>
          <w:trHeight w:val="239" w:hRule="atLeast"/>
        </w:trPr>
        <w:tc>
          <w:tcPr>
            <w:tcW w:w="3378" w:type="dxa"/>
          </w:tcPr>
          <w:p>
            <w:pPr>
              <w:pStyle w:val="TableParagraph"/>
              <w:spacing w:line="240" w:lineRule="auto"/>
              <w:jc w:val="left"/>
              <w:rPr>
                <w:sz w:val="16"/>
              </w:rPr>
            </w:pPr>
          </w:p>
        </w:tc>
        <w:tc>
          <w:tcPr>
            <w:tcW w:w="1172" w:type="dxa"/>
          </w:tcPr>
          <w:p>
            <w:pPr>
              <w:pStyle w:val="TableParagraph"/>
              <w:spacing w:line="240" w:lineRule="auto"/>
              <w:jc w:val="left"/>
              <w:rPr>
                <w:sz w:val="16"/>
              </w:rPr>
            </w:pPr>
          </w:p>
        </w:tc>
        <w:tc>
          <w:tcPr>
            <w:tcW w:w="1169" w:type="dxa"/>
          </w:tcPr>
          <w:p>
            <w:pPr>
              <w:pStyle w:val="TableParagraph"/>
              <w:spacing w:line="240" w:lineRule="auto"/>
              <w:jc w:val="left"/>
              <w:rPr>
                <w:sz w:val="16"/>
              </w:rPr>
            </w:pPr>
          </w:p>
        </w:tc>
        <w:tc>
          <w:tcPr>
            <w:tcW w:w="1169" w:type="dxa"/>
          </w:tcPr>
          <w:p>
            <w:pPr>
              <w:pStyle w:val="TableParagraph"/>
              <w:spacing w:line="240" w:lineRule="auto"/>
              <w:jc w:val="left"/>
              <w:rPr>
                <w:sz w:val="16"/>
              </w:rPr>
            </w:pPr>
          </w:p>
        </w:tc>
        <w:tc>
          <w:tcPr>
            <w:tcW w:w="1172" w:type="dxa"/>
          </w:tcPr>
          <w:p>
            <w:pPr>
              <w:pStyle w:val="TableParagraph"/>
              <w:ind w:left="6" w:right="1"/>
              <w:rPr>
                <w:sz w:val="20"/>
              </w:rPr>
            </w:pPr>
            <w:r>
              <w:rPr>
                <w:spacing w:val="-2"/>
                <w:sz w:val="20"/>
              </w:rPr>
              <w:t>(</w:t>
            </w:r>
            <w:r>
              <w:rPr>
                <w:rFonts w:ascii="Cambria"/>
                <w:spacing w:val="-2"/>
                <w:sz w:val="20"/>
              </w:rPr>
              <w:t>0.068</w:t>
            </w:r>
            <w:r>
              <w:rPr>
                <w:spacing w:val="-2"/>
                <w:sz w:val="20"/>
              </w:rPr>
              <w:t>)</w:t>
            </w:r>
          </w:p>
        </w:tc>
      </w:tr>
      <w:tr>
        <w:trPr>
          <w:trHeight w:val="239" w:hRule="atLeast"/>
        </w:trPr>
        <w:tc>
          <w:tcPr>
            <w:tcW w:w="3378" w:type="dxa"/>
          </w:tcPr>
          <w:p>
            <w:pPr>
              <w:pStyle w:val="TableParagraph"/>
              <w:ind w:left="119"/>
              <w:jc w:val="left"/>
              <w:rPr>
                <w:sz w:val="20"/>
              </w:rPr>
            </w:pPr>
            <w:r>
              <w:rPr>
                <w:sz w:val="20"/>
              </w:rPr>
              <w:t>Presidential</w:t>
            </w:r>
            <w:r>
              <w:rPr>
                <w:spacing w:val="-10"/>
                <w:sz w:val="20"/>
              </w:rPr>
              <w:t> </w:t>
            </w:r>
            <w:r>
              <w:rPr>
                <w:sz w:val="20"/>
              </w:rPr>
              <w:t>approval</w:t>
            </w:r>
            <w:r>
              <w:rPr>
                <w:spacing w:val="-9"/>
                <w:sz w:val="20"/>
              </w:rPr>
              <w:t> </w:t>
            </w:r>
            <w:r>
              <w:rPr>
                <w:spacing w:val="-2"/>
                <w:sz w:val="20"/>
              </w:rPr>
              <w:t>rating</w:t>
            </w:r>
          </w:p>
        </w:tc>
        <w:tc>
          <w:tcPr>
            <w:tcW w:w="1172" w:type="dxa"/>
          </w:tcPr>
          <w:p>
            <w:pPr>
              <w:pStyle w:val="TableParagraph"/>
              <w:ind w:left="6" w:right="5"/>
              <w:rPr>
                <w:rFonts w:ascii="Cambria"/>
                <w:sz w:val="20"/>
              </w:rPr>
            </w:pPr>
            <w:r>
              <w:rPr>
                <w:rFonts w:ascii="Cambria"/>
                <w:spacing w:val="-2"/>
                <w:sz w:val="20"/>
              </w:rPr>
              <w:t>0.062</w:t>
            </w:r>
          </w:p>
        </w:tc>
        <w:tc>
          <w:tcPr>
            <w:tcW w:w="1169" w:type="dxa"/>
          </w:tcPr>
          <w:p>
            <w:pPr>
              <w:pStyle w:val="TableParagraph"/>
              <w:ind w:left="4" w:right="2"/>
              <w:rPr>
                <w:rFonts w:ascii="Cambria"/>
                <w:sz w:val="20"/>
              </w:rPr>
            </w:pPr>
            <w:r>
              <w:rPr>
                <w:rFonts w:ascii="Cambria"/>
                <w:spacing w:val="-2"/>
                <w:sz w:val="20"/>
              </w:rPr>
              <w:t>0.069</w:t>
            </w:r>
          </w:p>
        </w:tc>
        <w:tc>
          <w:tcPr>
            <w:tcW w:w="1169" w:type="dxa"/>
          </w:tcPr>
          <w:p>
            <w:pPr>
              <w:pStyle w:val="TableParagraph"/>
              <w:ind w:left="4" w:right="1"/>
              <w:rPr>
                <w:rFonts w:ascii="Cambria" w:hAnsi="Cambria"/>
                <w:sz w:val="20"/>
              </w:rPr>
            </w:pPr>
            <w:r>
              <w:rPr>
                <w:rFonts w:ascii="Cambria" w:hAnsi="Cambria"/>
                <w:spacing w:val="-2"/>
                <w:w w:val="105"/>
                <w:sz w:val="20"/>
              </w:rPr>
              <w:t>−0.040</w:t>
            </w:r>
          </w:p>
        </w:tc>
        <w:tc>
          <w:tcPr>
            <w:tcW w:w="1172" w:type="dxa"/>
          </w:tcPr>
          <w:p>
            <w:pPr>
              <w:pStyle w:val="TableParagraph"/>
              <w:ind w:left="6" w:right="1"/>
              <w:rPr>
                <w:rFonts w:ascii="Cambria" w:hAnsi="Cambria"/>
                <w:sz w:val="20"/>
              </w:rPr>
            </w:pPr>
            <w:r>
              <w:rPr>
                <w:rFonts w:ascii="Cambria" w:hAnsi="Cambria"/>
                <w:spacing w:val="-2"/>
                <w:w w:val="105"/>
                <w:sz w:val="20"/>
              </w:rPr>
              <w:t>−0.041</w:t>
            </w:r>
          </w:p>
        </w:tc>
      </w:tr>
      <w:tr>
        <w:trPr>
          <w:trHeight w:val="239" w:hRule="atLeast"/>
        </w:trPr>
        <w:tc>
          <w:tcPr>
            <w:tcW w:w="3378" w:type="dxa"/>
          </w:tcPr>
          <w:p>
            <w:pPr>
              <w:pStyle w:val="TableParagraph"/>
              <w:spacing w:line="240" w:lineRule="auto"/>
              <w:jc w:val="left"/>
              <w:rPr>
                <w:sz w:val="16"/>
              </w:rPr>
            </w:pPr>
          </w:p>
        </w:tc>
        <w:tc>
          <w:tcPr>
            <w:tcW w:w="1172" w:type="dxa"/>
          </w:tcPr>
          <w:p>
            <w:pPr>
              <w:pStyle w:val="TableParagraph"/>
              <w:ind w:left="6" w:right="5"/>
              <w:rPr>
                <w:sz w:val="20"/>
              </w:rPr>
            </w:pPr>
            <w:r>
              <w:rPr>
                <w:spacing w:val="-2"/>
                <w:sz w:val="20"/>
              </w:rPr>
              <w:t>(</w:t>
            </w:r>
            <w:r>
              <w:rPr>
                <w:rFonts w:ascii="Cambria"/>
                <w:spacing w:val="-2"/>
                <w:sz w:val="20"/>
              </w:rPr>
              <w:t>0.228</w:t>
            </w:r>
            <w:r>
              <w:rPr>
                <w:spacing w:val="-2"/>
                <w:sz w:val="20"/>
              </w:rPr>
              <w:t>)</w:t>
            </w:r>
          </w:p>
        </w:tc>
        <w:tc>
          <w:tcPr>
            <w:tcW w:w="1169" w:type="dxa"/>
          </w:tcPr>
          <w:p>
            <w:pPr>
              <w:pStyle w:val="TableParagraph"/>
              <w:ind w:left="4" w:right="2"/>
              <w:rPr>
                <w:sz w:val="20"/>
              </w:rPr>
            </w:pPr>
            <w:r>
              <w:rPr>
                <w:spacing w:val="-2"/>
                <w:sz w:val="20"/>
              </w:rPr>
              <w:t>(</w:t>
            </w:r>
            <w:r>
              <w:rPr>
                <w:rFonts w:ascii="Cambria"/>
                <w:spacing w:val="-2"/>
                <w:sz w:val="20"/>
              </w:rPr>
              <w:t>0.227</w:t>
            </w:r>
            <w:r>
              <w:rPr>
                <w:spacing w:val="-2"/>
                <w:sz w:val="20"/>
              </w:rPr>
              <w:t>)</w:t>
            </w:r>
          </w:p>
        </w:tc>
        <w:tc>
          <w:tcPr>
            <w:tcW w:w="1169" w:type="dxa"/>
          </w:tcPr>
          <w:p>
            <w:pPr>
              <w:pStyle w:val="TableParagraph"/>
              <w:ind w:left="5" w:right="1"/>
              <w:rPr>
                <w:sz w:val="20"/>
              </w:rPr>
            </w:pPr>
            <w:r>
              <w:rPr>
                <w:spacing w:val="-2"/>
                <w:sz w:val="20"/>
              </w:rPr>
              <w:t>(</w:t>
            </w:r>
            <w:r>
              <w:rPr>
                <w:rFonts w:ascii="Cambria"/>
                <w:spacing w:val="-2"/>
                <w:sz w:val="20"/>
              </w:rPr>
              <w:t>0.214</w:t>
            </w:r>
            <w:r>
              <w:rPr>
                <w:spacing w:val="-2"/>
                <w:sz w:val="20"/>
              </w:rPr>
              <w:t>)</w:t>
            </w:r>
          </w:p>
        </w:tc>
        <w:tc>
          <w:tcPr>
            <w:tcW w:w="1172" w:type="dxa"/>
          </w:tcPr>
          <w:p>
            <w:pPr>
              <w:pStyle w:val="TableParagraph"/>
              <w:ind w:left="6" w:right="1"/>
              <w:rPr>
                <w:sz w:val="20"/>
              </w:rPr>
            </w:pPr>
            <w:r>
              <w:rPr>
                <w:spacing w:val="-2"/>
                <w:sz w:val="20"/>
              </w:rPr>
              <w:t>(</w:t>
            </w:r>
            <w:r>
              <w:rPr>
                <w:rFonts w:ascii="Cambria"/>
                <w:spacing w:val="-2"/>
                <w:sz w:val="20"/>
              </w:rPr>
              <w:t>0.215</w:t>
            </w:r>
            <w:r>
              <w:rPr>
                <w:spacing w:val="-2"/>
                <w:sz w:val="20"/>
              </w:rPr>
              <w:t>)</w:t>
            </w:r>
          </w:p>
        </w:tc>
      </w:tr>
      <w:tr>
        <w:trPr>
          <w:trHeight w:val="239" w:hRule="atLeast"/>
        </w:trPr>
        <w:tc>
          <w:tcPr>
            <w:tcW w:w="3378" w:type="dxa"/>
          </w:tcPr>
          <w:p>
            <w:pPr>
              <w:pStyle w:val="TableParagraph"/>
              <w:ind w:left="119"/>
              <w:jc w:val="left"/>
              <w:rPr>
                <w:sz w:val="20"/>
              </w:rPr>
            </w:pPr>
            <w:r>
              <w:rPr>
                <w:sz w:val="20"/>
              </w:rPr>
              <w:t>Pro-Eastern</w:t>
            </w:r>
            <w:r>
              <w:rPr>
                <w:spacing w:val="-8"/>
                <w:sz w:val="20"/>
              </w:rPr>
              <w:t> </w:t>
            </w:r>
            <w:r>
              <w:rPr>
                <w:sz w:val="20"/>
              </w:rPr>
              <w:t>margin</w:t>
            </w:r>
            <w:r>
              <w:rPr>
                <w:spacing w:val="-8"/>
                <w:sz w:val="20"/>
              </w:rPr>
              <w:t> </w:t>
            </w:r>
            <w:r>
              <w:rPr>
                <w:sz w:val="20"/>
              </w:rPr>
              <w:t>in</w:t>
            </w:r>
            <w:r>
              <w:rPr>
                <w:spacing w:val="-8"/>
                <w:sz w:val="20"/>
              </w:rPr>
              <w:t> </w:t>
            </w:r>
            <w:r>
              <w:rPr>
                <w:sz w:val="20"/>
              </w:rPr>
              <w:t>regional</w:t>
            </w:r>
            <w:r>
              <w:rPr>
                <w:spacing w:val="-8"/>
                <w:sz w:val="20"/>
              </w:rPr>
              <w:t> </w:t>
            </w:r>
            <w:r>
              <w:rPr>
                <w:spacing w:val="-2"/>
                <w:sz w:val="20"/>
              </w:rPr>
              <w:t>election</w:t>
            </w:r>
          </w:p>
        </w:tc>
        <w:tc>
          <w:tcPr>
            <w:tcW w:w="1172" w:type="dxa"/>
          </w:tcPr>
          <w:p>
            <w:pPr>
              <w:pStyle w:val="TableParagraph"/>
              <w:ind w:left="6" w:right="5"/>
              <w:rPr>
                <w:sz w:val="20"/>
              </w:rPr>
            </w:pPr>
            <w:r>
              <w:rPr>
                <w:rFonts w:ascii="Cambria"/>
                <w:spacing w:val="-2"/>
                <w:sz w:val="20"/>
              </w:rPr>
              <w:t>0.165</w:t>
            </w:r>
            <w:r>
              <w:rPr>
                <w:spacing w:val="-2"/>
                <w:sz w:val="20"/>
              </w:rPr>
              <w:t>*</w:t>
            </w:r>
          </w:p>
        </w:tc>
        <w:tc>
          <w:tcPr>
            <w:tcW w:w="1169" w:type="dxa"/>
          </w:tcPr>
          <w:p>
            <w:pPr>
              <w:pStyle w:val="TableParagraph"/>
              <w:ind w:left="4" w:right="2"/>
              <w:rPr>
                <w:sz w:val="20"/>
              </w:rPr>
            </w:pPr>
            <w:r>
              <w:rPr>
                <w:rFonts w:ascii="Cambria"/>
                <w:spacing w:val="-2"/>
                <w:sz w:val="20"/>
              </w:rPr>
              <w:t>0.147</w:t>
            </w:r>
            <w:r>
              <w:rPr>
                <w:spacing w:val="-2"/>
                <w:sz w:val="20"/>
              </w:rPr>
              <w:t>+</w:t>
            </w:r>
          </w:p>
        </w:tc>
        <w:tc>
          <w:tcPr>
            <w:tcW w:w="1169" w:type="dxa"/>
          </w:tcPr>
          <w:p>
            <w:pPr>
              <w:pStyle w:val="TableParagraph"/>
              <w:ind w:left="5" w:right="1"/>
              <w:rPr>
                <w:sz w:val="20"/>
              </w:rPr>
            </w:pPr>
            <w:r>
              <w:rPr>
                <w:rFonts w:ascii="Cambria"/>
                <w:spacing w:val="-2"/>
                <w:sz w:val="20"/>
              </w:rPr>
              <w:t>0.272</w:t>
            </w:r>
            <w:r>
              <w:rPr>
                <w:spacing w:val="-2"/>
                <w:sz w:val="20"/>
              </w:rPr>
              <w:t>**</w:t>
            </w:r>
          </w:p>
        </w:tc>
        <w:tc>
          <w:tcPr>
            <w:tcW w:w="1172" w:type="dxa"/>
          </w:tcPr>
          <w:p>
            <w:pPr>
              <w:pStyle w:val="TableParagraph"/>
              <w:ind w:left="6" w:right="1"/>
              <w:rPr>
                <w:sz w:val="20"/>
              </w:rPr>
            </w:pPr>
            <w:r>
              <w:rPr>
                <w:rFonts w:ascii="Cambria"/>
                <w:spacing w:val="-2"/>
                <w:sz w:val="20"/>
              </w:rPr>
              <w:t>0.270</w:t>
            </w:r>
            <w:r>
              <w:rPr>
                <w:spacing w:val="-2"/>
                <w:sz w:val="20"/>
              </w:rPr>
              <w:t>**</w:t>
            </w:r>
          </w:p>
        </w:tc>
      </w:tr>
      <w:tr>
        <w:trPr>
          <w:trHeight w:val="239" w:hRule="atLeast"/>
        </w:trPr>
        <w:tc>
          <w:tcPr>
            <w:tcW w:w="3378" w:type="dxa"/>
          </w:tcPr>
          <w:p>
            <w:pPr>
              <w:pStyle w:val="TableParagraph"/>
              <w:spacing w:line="240" w:lineRule="auto"/>
              <w:jc w:val="left"/>
              <w:rPr>
                <w:sz w:val="16"/>
              </w:rPr>
            </w:pPr>
          </w:p>
        </w:tc>
        <w:tc>
          <w:tcPr>
            <w:tcW w:w="1172" w:type="dxa"/>
          </w:tcPr>
          <w:p>
            <w:pPr>
              <w:pStyle w:val="TableParagraph"/>
              <w:ind w:left="6" w:right="5"/>
              <w:rPr>
                <w:sz w:val="20"/>
              </w:rPr>
            </w:pPr>
            <w:r>
              <w:rPr>
                <w:spacing w:val="-2"/>
                <w:sz w:val="20"/>
              </w:rPr>
              <w:t>(</w:t>
            </w:r>
            <w:r>
              <w:rPr>
                <w:rFonts w:ascii="Cambria"/>
                <w:spacing w:val="-2"/>
                <w:sz w:val="20"/>
              </w:rPr>
              <w:t>0.078</w:t>
            </w:r>
            <w:r>
              <w:rPr>
                <w:spacing w:val="-2"/>
                <w:sz w:val="20"/>
              </w:rPr>
              <w:t>)</w:t>
            </w:r>
          </w:p>
        </w:tc>
        <w:tc>
          <w:tcPr>
            <w:tcW w:w="1169" w:type="dxa"/>
          </w:tcPr>
          <w:p>
            <w:pPr>
              <w:pStyle w:val="TableParagraph"/>
              <w:ind w:left="4" w:right="2"/>
              <w:rPr>
                <w:sz w:val="20"/>
              </w:rPr>
            </w:pPr>
            <w:r>
              <w:rPr>
                <w:spacing w:val="-2"/>
                <w:sz w:val="20"/>
              </w:rPr>
              <w:t>(</w:t>
            </w:r>
            <w:r>
              <w:rPr>
                <w:rFonts w:ascii="Cambria"/>
                <w:spacing w:val="-2"/>
                <w:sz w:val="20"/>
              </w:rPr>
              <w:t>0.078</w:t>
            </w:r>
            <w:r>
              <w:rPr>
                <w:spacing w:val="-2"/>
                <w:sz w:val="20"/>
              </w:rPr>
              <w:t>)</w:t>
            </w:r>
          </w:p>
        </w:tc>
        <w:tc>
          <w:tcPr>
            <w:tcW w:w="1169" w:type="dxa"/>
          </w:tcPr>
          <w:p>
            <w:pPr>
              <w:pStyle w:val="TableParagraph"/>
              <w:ind w:left="5" w:right="1"/>
              <w:rPr>
                <w:sz w:val="20"/>
              </w:rPr>
            </w:pPr>
            <w:r>
              <w:rPr>
                <w:spacing w:val="-2"/>
                <w:sz w:val="20"/>
              </w:rPr>
              <w:t>(</w:t>
            </w:r>
            <w:r>
              <w:rPr>
                <w:rFonts w:ascii="Cambria"/>
                <w:spacing w:val="-2"/>
                <w:sz w:val="20"/>
              </w:rPr>
              <w:t>0.084</w:t>
            </w:r>
            <w:r>
              <w:rPr>
                <w:spacing w:val="-2"/>
                <w:sz w:val="20"/>
              </w:rPr>
              <w:t>)</w:t>
            </w:r>
          </w:p>
        </w:tc>
        <w:tc>
          <w:tcPr>
            <w:tcW w:w="1172" w:type="dxa"/>
          </w:tcPr>
          <w:p>
            <w:pPr>
              <w:pStyle w:val="TableParagraph"/>
              <w:ind w:left="6" w:right="1"/>
              <w:rPr>
                <w:sz w:val="20"/>
              </w:rPr>
            </w:pPr>
            <w:r>
              <w:rPr>
                <w:spacing w:val="-2"/>
                <w:sz w:val="20"/>
              </w:rPr>
              <w:t>(</w:t>
            </w:r>
            <w:r>
              <w:rPr>
                <w:rFonts w:ascii="Cambria"/>
                <w:spacing w:val="-2"/>
                <w:sz w:val="20"/>
              </w:rPr>
              <w:t>0.084</w:t>
            </w:r>
            <w:r>
              <w:rPr>
                <w:spacing w:val="-2"/>
                <w:sz w:val="20"/>
              </w:rPr>
              <w:t>)</w:t>
            </w:r>
          </w:p>
        </w:tc>
      </w:tr>
      <w:tr>
        <w:trPr>
          <w:trHeight w:val="239" w:hRule="atLeast"/>
        </w:trPr>
        <w:tc>
          <w:tcPr>
            <w:tcW w:w="3378" w:type="dxa"/>
          </w:tcPr>
          <w:p>
            <w:pPr>
              <w:pStyle w:val="TableParagraph"/>
              <w:ind w:left="119"/>
              <w:jc w:val="left"/>
              <w:rPr>
                <w:sz w:val="20"/>
              </w:rPr>
            </w:pPr>
            <w:r>
              <w:rPr>
                <w:sz w:val="20"/>
              </w:rPr>
              <w:t>Gov.</w:t>
            </w:r>
            <w:r>
              <w:rPr>
                <w:spacing w:val="-1"/>
                <w:sz w:val="20"/>
              </w:rPr>
              <w:t> </w:t>
            </w:r>
            <w:r>
              <w:rPr>
                <w:spacing w:val="-2"/>
                <w:sz w:val="20"/>
              </w:rPr>
              <w:t>employees</w:t>
            </w:r>
          </w:p>
        </w:tc>
        <w:tc>
          <w:tcPr>
            <w:tcW w:w="1172" w:type="dxa"/>
          </w:tcPr>
          <w:p>
            <w:pPr>
              <w:pStyle w:val="TableParagraph"/>
              <w:ind w:left="6" w:right="5"/>
              <w:rPr>
                <w:sz w:val="20"/>
              </w:rPr>
            </w:pPr>
            <w:r>
              <w:rPr>
                <w:rFonts w:ascii="Cambria" w:hAnsi="Cambria"/>
                <w:spacing w:val="-2"/>
                <w:w w:val="105"/>
                <w:sz w:val="20"/>
              </w:rPr>
              <w:t>−8.144</w:t>
            </w:r>
            <w:r>
              <w:rPr>
                <w:spacing w:val="-2"/>
                <w:w w:val="105"/>
                <w:sz w:val="20"/>
              </w:rPr>
              <w:t>*</w:t>
            </w:r>
          </w:p>
        </w:tc>
        <w:tc>
          <w:tcPr>
            <w:tcW w:w="1169" w:type="dxa"/>
          </w:tcPr>
          <w:p>
            <w:pPr>
              <w:pStyle w:val="TableParagraph"/>
              <w:ind w:left="4" w:right="2"/>
              <w:rPr>
                <w:sz w:val="20"/>
              </w:rPr>
            </w:pPr>
            <w:r>
              <w:rPr>
                <w:rFonts w:ascii="Cambria" w:hAnsi="Cambria"/>
                <w:spacing w:val="-2"/>
                <w:w w:val="105"/>
                <w:sz w:val="20"/>
              </w:rPr>
              <w:t>−7.161</w:t>
            </w:r>
            <w:r>
              <w:rPr>
                <w:spacing w:val="-2"/>
                <w:w w:val="105"/>
                <w:sz w:val="20"/>
              </w:rPr>
              <w:t>+</w:t>
            </w:r>
          </w:p>
        </w:tc>
        <w:tc>
          <w:tcPr>
            <w:tcW w:w="1169" w:type="dxa"/>
          </w:tcPr>
          <w:p>
            <w:pPr>
              <w:pStyle w:val="TableParagraph"/>
              <w:ind w:left="5" w:right="1"/>
              <w:rPr>
                <w:rFonts w:ascii="Cambria" w:hAnsi="Cambria"/>
                <w:sz w:val="20"/>
              </w:rPr>
            </w:pPr>
            <w:r>
              <w:rPr>
                <w:rFonts w:ascii="Cambria" w:hAnsi="Cambria"/>
                <w:spacing w:val="-2"/>
                <w:w w:val="105"/>
                <w:sz w:val="20"/>
              </w:rPr>
              <w:t>−5.443</w:t>
            </w:r>
          </w:p>
        </w:tc>
        <w:tc>
          <w:tcPr>
            <w:tcW w:w="1172" w:type="dxa"/>
          </w:tcPr>
          <w:p>
            <w:pPr>
              <w:pStyle w:val="TableParagraph"/>
              <w:ind w:left="6" w:right="1"/>
              <w:rPr>
                <w:rFonts w:ascii="Cambria" w:hAnsi="Cambria"/>
                <w:sz w:val="20"/>
              </w:rPr>
            </w:pPr>
            <w:r>
              <w:rPr>
                <w:rFonts w:ascii="Cambria" w:hAnsi="Cambria"/>
                <w:spacing w:val="-2"/>
                <w:w w:val="105"/>
                <w:sz w:val="20"/>
              </w:rPr>
              <w:t>−5.530</w:t>
            </w:r>
          </w:p>
        </w:tc>
      </w:tr>
      <w:tr>
        <w:trPr>
          <w:trHeight w:val="239" w:hRule="atLeast"/>
        </w:trPr>
        <w:tc>
          <w:tcPr>
            <w:tcW w:w="3378" w:type="dxa"/>
          </w:tcPr>
          <w:p>
            <w:pPr>
              <w:pStyle w:val="TableParagraph"/>
              <w:spacing w:line="240" w:lineRule="auto"/>
              <w:jc w:val="left"/>
              <w:rPr>
                <w:sz w:val="16"/>
              </w:rPr>
            </w:pPr>
          </w:p>
        </w:tc>
        <w:tc>
          <w:tcPr>
            <w:tcW w:w="1172" w:type="dxa"/>
          </w:tcPr>
          <w:p>
            <w:pPr>
              <w:pStyle w:val="TableParagraph"/>
              <w:ind w:left="6" w:right="5"/>
              <w:rPr>
                <w:sz w:val="20"/>
              </w:rPr>
            </w:pPr>
            <w:r>
              <w:rPr>
                <w:spacing w:val="-2"/>
                <w:sz w:val="20"/>
              </w:rPr>
              <w:t>(</w:t>
            </w:r>
            <w:r>
              <w:rPr>
                <w:rFonts w:ascii="Cambria"/>
                <w:spacing w:val="-2"/>
                <w:sz w:val="20"/>
              </w:rPr>
              <w:t>3.737</w:t>
            </w:r>
            <w:r>
              <w:rPr>
                <w:spacing w:val="-2"/>
                <w:sz w:val="20"/>
              </w:rPr>
              <w:t>)</w:t>
            </w:r>
          </w:p>
        </w:tc>
        <w:tc>
          <w:tcPr>
            <w:tcW w:w="1169" w:type="dxa"/>
          </w:tcPr>
          <w:p>
            <w:pPr>
              <w:pStyle w:val="TableParagraph"/>
              <w:ind w:left="4" w:right="2"/>
              <w:rPr>
                <w:sz w:val="20"/>
              </w:rPr>
            </w:pPr>
            <w:r>
              <w:rPr>
                <w:spacing w:val="-2"/>
                <w:sz w:val="20"/>
              </w:rPr>
              <w:t>(</w:t>
            </w:r>
            <w:r>
              <w:rPr>
                <w:rFonts w:ascii="Cambria"/>
                <w:spacing w:val="-2"/>
                <w:sz w:val="20"/>
              </w:rPr>
              <w:t>3.779</w:t>
            </w:r>
            <w:r>
              <w:rPr>
                <w:spacing w:val="-2"/>
                <w:sz w:val="20"/>
              </w:rPr>
              <w:t>)</w:t>
            </w:r>
          </w:p>
        </w:tc>
        <w:tc>
          <w:tcPr>
            <w:tcW w:w="1169" w:type="dxa"/>
          </w:tcPr>
          <w:p>
            <w:pPr>
              <w:pStyle w:val="TableParagraph"/>
              <w:ind w:left="5" w:right="1"/>
              <w:rPr>
                <w:sz w:val="20"/>
              </w:rPr>
            </w:pPr>
            <w:r>
              <w:rPr>
                <w:spacing w:val="-2"/>
                <w:sz w:val="20"/>
              </w:rPr>
              <w:t>(</w:t>
            </w:r>
            <w:r>
              <w:rPr>
                <w:rFonts w:ascii="Cambria"/>
                <w:spacing w:val="-2"/>
                <w:sz w:val="20"/>
              </w:rPr>
              <w:t>3.714</w:t>
            </w:r>
            <w:r>
              <w:rPr>
                <w:spacing w:val="-2"/>
                <w:sz w:val="20"/>
              </w:rPr>
              <w:t>)</w:t>
            </w:r>
          </w:p>
        </w:tc>
        <w:tc>
          <w:tcPr>
            <w:tcW w:w="1172" w:type="dxa"/>
          </w:tcPr>
          <w:p>
            <w:pPr>
              <w:pStyle w:val="TableParagraph"/>
              <w:ind w:left="6" w:right="1"/>
              <w:rPr>
                <w:sz w:val="20"/>
              </w:rPr>
            </w:pPr>
            <w:r>
              <w:rPr>
                <w:spacing w:val="-2"/>
                <w:sz w:val="20"/>
              </w:rPr>
              <w:t>(</w:t>
            </w:r>
            <w:r>
              <w:rPr>
                <w:rFonts w:ascii="Cambria"/>
                <w:spacing w:val="-2"/>
                <w:sz w:val="20"/>
              </w:rPr>
              <w:t>3.725</w:t>
            </w:r>
            <w:r>
              <w:rPr>
                <w:spacing w:val="-2"/>
                <w:sz w:val="20"/>
              </w:rPr>
              <w:t>)</w:t>
            </w:r>
          </w:p>
        </w:tc>
      </w:tr>
      <w:tr>
        <w:trPr>
          <w:trHeight w:val="239" w:hRule="atLeast"/>
        </w:trPr>
        <w:tc>
          <w:tcPr>
            <w:tcW w:w="3378" w:type="dxa"/>
          </w:tcPr>
          <w:p>
            <w:pPr>
              <w:pStyle w:val="TableParagraph"/>
              <w:ind w:left="119"/>
              <w:jc w:val="left"/>
              <w:rPr>
                <w:sz w:val="20"/>
              </w:rPr>
            </w:pPr>
            <w:r>
              <w:rPr>
                <w:sz w:val="20"/>
              </w:rPr>
              <w:t>Over-sixty</w:t>
            </w:r>
            <w:r>
              <w:rPr>
                <w:spacing w:val="-8"/>
                <w:sz w:val="20"/>
              </w:rPr>
              <w:t> </w:t>
            </w:r>
            <w:r>
              <w:rPr>
                <w:sz w:val="20"/>
              </w:rPr>
              <w:t>pop.</w:t>
            </w:r>
            <w:r>
              <w:rPr>
                <w:spacing w:val="6"/>
                <w:sz w:val="20"/>
              </w:rPr>
              <w:t> </w:t>
            </w:r>
            <w:r>
              <w:rPr>
                <w:spacing w:val="-2"/>
                <w:sz w:val="20"/>
              </w:rPr>
              <w:t>share</w:t>
            </w:r>
          </w:p>
        </w:tc>
        <w:tc>
          <w:tcPr>
            <w:tcW w:w="1172" w:type="dxa"/>
          </w:tcPr>
          <w:p>
            <w:pPr>
              <w:pStyle w:val="TableParagraph"/>
              <w:ind w:left="6" w:right="5"/>
              <w:rPr>
                <w:rFonts w:ascii="Cambria" w:hAnsi="Cambria"/>
                <w:sz w:val="20"/>
              </w:rPr>
            </w:pPr>
            <w:r>
              <w:rPr>
                <w:rFonts w:ascii="Cambria" w:hAnsi="Cambria"/>
                <w:spacing w:val="-2"/>
                <w:w w:val="105"/>
                <w:sz w:val="20"/>
              </w:rPr>
              <w:t>−0.253</w:t>
            </w:r>
          </w:p>
        </w:tc>
        <w:tc>
          <w:tcPr>
            <w:tcW w:w="1169" w:type="dxa"/>
          </w:tcPr>
          <w:p>
            <w:pPr>
              <w:pStyle w:val="TableParagraph"/>
              <w:ind w:left="4" w:right="2"/>
              <w:rPr>
                <w:rFonts w:ascii="Cambria" w:hAnsi="Cambria"/>
                <w:sz w:val="20"/>
              </w:rPr>
            </w:pPr>
            <w:r>
              <w:rPr>
                <w:rFonts w:ascii="Cambria" w:hAnsi="Cambria"/>
                <w:spacing w:val="-2"/>
                <w:w w:val="105"/>
                <w:sz w:val="20"/>
              </w:rPr>
              <w:t>−0.210</w:t>
            </w:r>
          </w:p>
        </w:tc>
        <w:tc>
          <w:tcPr>
            <w:tcW w:w="1169" w:type="dxa"/>
          </w:tcPr>
          <w:p>
            <w:pPr>
              <w:pStyle w:val="TableParagraph"/>
              <w:ind w:left="5" w:right="1"/>
              <w:rPr>
                <w:rFonts w:ascii="Cambria" w:hAnsi="Cambria"/>
                <w:sz w:val="20"/>
              </w:rPr>
            </w:pPr>
            <w:r>
              <w:rPr>
                <w:rFonts w:ascii="Cambria" w:hAnsi="Cambria"/>
                <w:spacing w:val="-2"/>
                <w:w w:val="105"/>
                <w:sz w:val="20"/>
              </w:rPr>
              <w:t>−0.385</w:t>
            </w:r>
          </w:p>
        </w:tc>
        <w:tc>
          <w:tcPr>
            <w:tcW w:w="1172" w:type="dxa"/>
          </w:tcPr>
          <w:p>
            <w:pPr>
              <w:pStyle w:val="TableParagraph"/>
              <w:ind w:left="6" w:right="4"/>
              <w:rPr>
                <w:rFonts w:ascii="Cambria" w:hAnsi="Cambria"/>
                <w:sz w:val="20"/>
              </w:rPr>
            </w:pPr>
            <w:r>
              <w:rPr>
                <w:rFonts w:ascii="Cambria" w:hAnsi="Cambria"/>
                <w:spacing w:val="-2"/>
                <w:w w:val="105"/>
                <w:sz w:val="20"/>
              </w:rPr>
              <w:t>−0.457</w:t>
            </w:r>
          </w:p>
        </w:tc>
      </w:tr>
      <w:tr>
        <w:trPr>
          <w:trHeight w:val="239" w:hRule="atLeast"/>
        </w:trPr>
        <w:tc>
          <w:tcPr>
            <w:tcW w:w="3378" w:type="dxa"/>
          </w:tcPr>
          <w:p>
            <w:pPr>
              <w:pStyle w:val="TableParagraph"/>
              <w:spacing w:line="240" w:lineRule="auto"/>
              <w:jc w:val="left"/>
              <w:rPr>
                <w:sz w:val="16"/>
              </w:rPr>
            </w:pPr>
          </w:p>
        </w:tc>
        <w:tc>
          <w:tcPr>
            <w:tcW w:w="1172" w:type="dxa"/>
          </w:tcPr>
          <w:p>
            <w:pPr>
              <w:pStyle w:val="TableParagraph"/>
              <w:ind w:left="6" w:right="5"/>
              <w:rPr>
                <w:sz w:val="20"/>
              </w:rPr>
            </w:pPr>
            <w:r>
              <w:rPr>
                <w:spacing w:val="-2"/>
                <w:sz w:val="20"/>
              </w:rPr>
              <w:t>(</w:t>
            </w:r>
            <w:r>
              <w:rPr>
                <w:rFonts w:ascii="Cambria"/>
                <w:spacing w:val="-2"/>
                <w:sz w:val="20"/>
              </w:rPr>
              <w:t>0.770</w:t>
            </w:r>
            <w:r>
              <w:rPr>
                <w:spacing w:val="-2"/>
                <w:sz w:val="20"/>
              </w:rPr>
              <w:t>)</w:t>
            </w:r>
          </w:p>
        </w:tc>
        <w:tc>
          <w:tcPr>
            <w:tcW w:w="1169" w:type="dxa"/>
          </w:tcPr>
          <w:p>
            <w:pPr>
              <w:pStyle w:val="TableParagraph"/>
              <w:ind w:left="4" w:right="2"/>
              <w:rPr>
                <w:sz w:val="20"/>
              </w:rPr>
            </w:pPr>
            <w:r>
              <w:rPr>
                <w:spacing w:val="-2"/>
                <w:sz w:val="20"/>
              </w:rPr>
              <w:t>(</w:t>
            </w:r>
            <w:r>
              <w:rPr>
                <w:rFonts w:ascii="Cambria"/>
                <w:spacing w:val="-2"/>
                <w:sz w:val="20"/>
              </w:rPr>
              <w:t>0.768</w:t>
            </w:r>
            <w:r>
              <w:rPr>
                <w:spacing w:val="-2"/>
                <w:sz w:val="20"/>
              </w:rPr>
              <w:t>)</w:t>
            </w:r>
          </w:p>
        </w:tc>
        <w:tc>
          <w:tcPr>
            <w:tcW w:w="1169" w:type="dxa"/>
          </w:tcPr>
          <w:p>
            <w:pPr>
              <w:pStyle w:val="TableParagraph"/>
              <w:ind w:left="5" w:right="1"/>
              <w:rPr>
                <w:sz w:val="20"/>
              </w:rPr>
            </w:pPr>
            <w:r>
              <w:rPr>
                <w:spacing w:val="-2"/>
                <w:sz w:val="20"/>
              </w:rPr>
              <w:t>(</w:t>
            </w:r>
            <w:r>
              <w:rPr>
                <w:rFonts w:ascii="Cambria"/>
                <w:spacing w:val="-2"/>
                <w:sz w:val="20"/>
              </w:rPr>
              <w:t>0.773</w:t>
            </w:r>
            <w:r>
              <w:rPr>
                <w:spacing w:val="-2"/>
                <w:sz w:val="20"/>
              </w:rPr>
              <w:t>)</w:t>
            </w:r>
          </w:p>
        </w:tc>
        <w:tc>
          <w:tcPr>
            <w:tcW w:w="1172" w:type="dxa"/>
          </w:tcPr>
          <w:p>
            <w:pPr>
              <w:pStyle w:val="TableParagraph"/>
              <w:ind w:left="6" w:right="1"/>
              <w:rPr>
                <w:sz w:val="20"/>
              </w:rPr>
            </w:pPr>
            <w:r>
              <w:rPr>
                <w:spacing w:val="-2"/>
                <w:sz w:val="20"/>
              </w:rPr>
              <w:t>(</w:t>
            </w:r>
            <w:r>
              <w:rPr>
                <w:rFonts w:ascii="Cambria"/>
                <w:spacing w:val="-2"/>
                <w:sz w:val="20"/>
              </w:rPr>
              <w:t>0.760</w:t>
            </w:r>
            <w:r>
              <w:rPr>
                <w:spacing w:val="-2"/>
                <w:sz w:val="20"/>
              </w:rPr>
              <w:t>)</w:t>
            </w:r>
          </w:p>
        </w:tc>
      </w:tr>
      <w:tr>
        <w:trPr>
          <w:trHeight w:val="239" w:hRule="atLeast"/>
        </w:trPr>
        <w:tc>
          <w:tcPr>
            <w:tcW w:w="3378" w:type="dxa"/>
          </w:tcPr>
          <w:p>
            <w:pPr>
              <w:pStyle w:val="TableParagraph"/>
              <w:ind w:left="119"/>
              <w:jc w:val="left"/>
              <w:rPr>
                <w:sz w:val="20"/>
              </w:rPr>
            </w:pPr>
            <w:r>
              <w:rPr>
                <w:spacing w:val="-2"/>
                <w:sz w:val="20"/>
              </w:rPr>
              <w:t>Population</w:t>
            </w:r>
          </w:p>
        </w:tc>
        <w:tc>
          <w:tcPr>
            <w:tcW w:w="1172" w:type="dxa"/>
          </w:tcPr>
          <w:p>
            <w:pPr>
              <w:pStyle w:val="TableParagraph"/>
              <w:ind w:left="6" w:right="7"/>
              <w:rPr>
                <w:rFonts w:ascii="Cambria" w:hAnsi="Cambria"/>
                <w:sz w:val="20"/>
              </w:rPr>
            </w:pPr>
            <w:r>
              <w:rPr>
                <w:rFonts w:ascii="Cambria" w:hAnsi="Cambria"/>
                <w:w w:val="105"/>
                <w:sz w:val="20"/>
              </w:rPr>
              <w:t>−0.000</w:t>
            </w:r>
            <w:r>
              <w:rPr>
                <w:rFonts w:ascii="Cambria" w:hAnsi="Cambria"/>
                <w:spacing w:val="-7"/>
                <w:w w:val="105"/>
                <w:sz w:val="20"/>
              </w:rPr>
              <w:t> </w:t>
            </w:r>
            <w:r>
              <w:rPr>
                <w:rFonts w:ascii="Cambria" w:hAnsi="Cambria"/>
                <w:spacing w:val="-5"/>
                <w:w w:val="105"/>
                <w:sz w:val="20"/>
              </w:rPr>
              <w:t>07</w:t>
            </w:r>
          </w:p>
        </w:tc>
        <w:tc>
          <w:tcPr>
            <w:tcW w:w="1169" w:type="dxa"/>
          </w:tcPr>
          <w:p>
            <w:pPr>
              <w:pStyle w:val="TableParagraph"/>
              <w:ind w:left="4" w:right="2"/>
              <w:rPr>
                <w:rFonts w:ascii="Cambria"/>
                <w:sz w:val="20"/>
              </w:rPr>
            </w:pPr>
            <w:r>
              <w:rPr>
                <w:rFonts w:ascii="Cambria"/>
                <w:spacing w:val="-2"/>
                <w:sz w:val="20"/>
              </w:rPr>
              <w:t>0.008</w:t>
            </w:r>
          </w:p>
        </w:tc>
        <w:tc>
          <w:tcPr>
            <w:tcW w:w="1169" w:type="dxa"/>
          </w:tcPr>
          <w:p>
            <w:pPr>
              <w:pStyle w:val="TableParagraph"/>
              <w:ind w:left="5" w:right="1"/>
              <w:rPr>
                <w:sz w:val="20"/>
              </w:rPr>
            </w:pPr>
            <w:r>
              <w:rPr>
                <w:rFonts w:ascii="Cambria" w:hAnsi="Cambria"/>
                <w:spacing w:val="-2"/>
                <w:w w:val="105"/>
                <w:sz w:val="20"/>
              </w:rPr>
              <w:t>−0.234</w:t>
            </w:r>
            <w:r>
              <w:rPr>
                <w:spacing w:val="-2"/>
                <w:w w:val="105"/>
                <w:sz w:val="20"/>
              </w:rPr>
              <w:t>***</w:t>
            </w:r>
          </w:p>
        </w:tc>
        <w:tc>
          <w:tcPr>
            <w:tcW w:w="1172" w:type="dxa"/>
          </w:tcPr>
          <w:p>
            <w:pPr>
              <w:pStyle w:val="TableParagraph"/>
              <w:ind w:left="6" w:right="1"/>
              <w:rPr>
                <w:sz w:val="20"/>
              </w:rPr>
            </w:pPr>
            <w:r>
              <w:rPr>
                <w:rFonts w:ascii="Cambria" w:hAnsi="Cambria"/>
                <w:spacing w:val="-2"/>
                <w:w w:val="105"/>
                <w:sz w:val="20"/>
              </w:rPr>
              <w:t>−0.239</w:t>
            </w:r>
            <w:r>
              <w:rPr>
                <w:spacing w:val="-2"/>
                <w:w w:val="105"/>
                <w:sz w:val="20"/>
              </w:rPr>
              <w:t>***</w:t>
            </w:r>
          </w:p>
        </w:tc>
      </w:tr>
      <w:tr>
        <w:trPr>
          <w:trHeight w:val="239" w:hRule="atLeast"/>
        </w:trPr>
        <w:tc>
          <w:tcPr>
            <w:tcW w:w="3378" w:type="dxa"/>
          </w:tcPr>
          <w:p>
            <w:pPr>
              <w:pStyle w:val="TableParagraph"/>
              <w:spacing w:line="240" w:lineRule="auto"/>
              <w:jc w:val="left"/>
              <w:rPr>
                <w:sz w:val="16"/>
              </w:rPr>
            </w:pPr>
          </w:p>
        </w:tc>
        <w:tc>
          <w:tcPr>
            <w:tcW w:w="1172" w:type="dxa"/>
          </w:tcPr>
          <w:p>
            <w:pPr>
              <w:pStyle w:val="TableParagraph"/>
              <w:ind w:left="6" w:right="5"/>
              <w:rPr>
                <w:sz w:val="20"/>
              </w:rPr>
            </w:pPr>
            <w:r>
              <w:rPr>
                <w:spacing w:val="-2"/>
                <w:sz w:val="20"/>
              </w:rPr>
              <w:t>(</w:t>
            </w:r>
            <w:r>
              <w:rPr>
                <w:rFonts w:ascii="Cambria"/>
                <w:spacing w:val="-2"/>
                <w:sz w:val="20"/>
              </w:rPr>
              <w:t>0.054</w:t>
            </w:r>
            <w:r>
              <w:rPr>
                <w:spacing w:val="-2"/>
                <w:sz w:val="20"/>
              </w:rPr>
              <w:t>)</w:t>
            </w:r>
          </w:p>
        </w:tc>
        <w:tc>
          <w:tcPr>
            <w:tcW w:w="1169" w:type="dxa"/>
          </w:tcPr>
          <w:p>
            <w:pPr>
              <w:pStyle w:val="TableParagraph"/>
              <w:ind w:left="4" w:right="2"/>
              <w:rPr>
                <w:sz w:val="20"/>
              </w:rPr>
            </w:pPr>
            <w:r>
              <w:rPr>
                <w:spacing w:val="-2"/>
                <w:sz w:val="20"/>
              </w:rPr>
              <w:t>(</w:t>
            </w:r>
            <w:r>
              <w:rPr>
                <w:rFonts w:ascii="Cambria"/>
                <w:spacing w:val="-2"/>
                <w:sz w:val="20"/>
              </w:rPr>
              <w:t>0.054</w:t>
            </w:r>
            <w:r>
              <w:rPr>
                <w:spacing w:val="-2"/>
                <w:sz w:val="20"/>
              </w:rPr>
              <w:t>)</w:t>
            </w:r>
          </w:p>
        </w:tc>
        <w:tc>
          <w:tcPr>
            <w:tcW w:w="1169" w:type="dxa"/>
          </w:tcPr>
          <w:p>
            <w:pPr>
              <w:pStyle w:val="TableParagraph"/>
              <w:ind w:left="5" w:right="1"/>
              <w:rPr>
                <w:sz w:val="20"/>
              </w:rPr>
            </w:pPr>
            <w:r>
              <w:rPr>
                <w:spacing w:val="-2"/>
                <w:sz w:val="20"/>
              </w:rPr>
              <w:t>(</w:t>
            </w:r>
            <w:r>
              <w:rPr>
                <w:rFonts w:ascii="Cambria"/>
                <w:spacing w:val="-2"/>
                <w:sz w:val="20"/>
              </w:rPr>
              <w:t>0.060</w:t>
            </w:r>
            <w:r>
              <w:rPr>
                <w:spacing w:val="-2"/>
                <w:sz w:val="20"/>
              </w:rPr>
              <w:t>)</w:t>
            </w:r>
          </w:p>
        </w:tc>
        <w:tc>
          <w:tcPr>
            <w:tcW w:w="1172" w:type="dxa"/>
          </w:tcPr>
          <w:p>
            <w:pPr>
              <w:pStyle w:val="TableParagraph"/>
              <w:ind w:left="6" w:right="1"/>
              <w:rPr>
                <w:sz w:val="20"/>
              </w:rPr>
            </w:pPr>
            <w:r>
              <w:rPr>
                <w:spacing w:val="-2"/>
                <w:sz w:val="20"/>
              </w:rPr>
              <w:t>(</w:t>
            </w:r>
            <w:r>
              <w:rPr>
                <w:rFonts w:ascii="Cambria"/>
                <w:spacing w:val="-2"/>
                <w:sz w:val="20"/>
              </w:rPr>
              <w:t>0.059</w:t>
            </w:r>
            <w:r>
              <w:rPr>
                <w:spacing w:val="-2"/>
                <w:sz w:val="20"/>
              </w:rPr>
              <w:t>)</w:t>
            </w:r>
          </w:p>
        </w:tc>
      </w:tr>
      <w:tr>
        <w:trPr>
          <w:trHeight w:val="239" w:hRule="atLeast"/>
        </w:trPr>
        <w:tc>
          <w:tcPr>
            <w:tcW w:w="3378" w:type="dxa"/>
          </w:tcPr>
          <w:p>
            <w:pPr>
              <w:pStyle w:val="TableParagraph"/>
              <w:ind w:left="119"/>
              <w:jc w:val="left"/>
              <w:rPr>
                <w:sz w:val="20"/>
              </w:rPr>
            </w:pPr>
            <w:r>
              <w:rPr>
                <w:sz w:val="20"/>
              </w:rPr>
              <w:t>Pct.</w:t>
            </w:r>
            <w:r>
              <w:rPr>
                <w:spacing w:val="9"/>
                <w:sz w:val="20"/>
              </w:rPr>
              <w:t> </w:t>
            </w:r>
            <w:r>
              <w:rPr>
                <w:sz w:val="20"/>
              </w:rPr>
              <w:t>Ukrainian</w:t>
            </w:r>
            <w:r>
              <w:rPr>
                <w:spacing w:val="-6"/>
                <w:sz w:val="20"/>
              </w:rPr>
              <w:t> </w:t>
            </w:r>
            <w:r>
              <w:rPr>
                <w:spacing w:val="-2"/>
                <w:sz w:val="20"/>
              </w:rPr>
              <w:t>language</w:t>
            </w:r>
          </w:p>
        </w:tc>
        <w:tc>
          <w:tcPr>
            <w:tcW w:w="1172" w:type="dxa"/>
          </w:tcPr>
          <w:p>
            <w:pPr>
              <w:pStyle w:val="TableParagraph"/>
              <w:ind w:left="6" w:right="5"/>
              <w:rPr>
                <w:sz w:val="20"/>
              </w:rPr>
            </w:pPr>
            <w:r>
              <w:rPr>
                <w:rFonts w:ascii="Cambria" w:hAnsi="Cambria"/>
                <w:spacing w:val="-2"/>
                <w:w w:val="105"/>
                <w:sz w:val="20"/>
              </w:rPr>
              <w:t>−0.970</w:t>
            </w:r>
            <w:r>
              <w:rPr>
                <w:spacing w:val="-2"/>
                <w:w w:val="105"/>
                <w:sz w:val="20"/>
              </w:rPr>
              <w:t>***</w:t>
            </w:r>
          </w:p>
        </w:tc>
        <w:tc>
          <w:tcPr>
            <w:tcW w:w="1169" w:type="dxa"/>
          </w:tcPr>
          <w:p>
            <w:pPr>
              <w:pStyle w:val="TableParagraph"/>
              <w:ind w:left="4" w:right="2"/>
              <w:rPr>
                <w:sz w:val="20"/>
              </w:rPr>
            </w:pPr>
            <w:r>
              <w:rPr>
                <w:rFonts w:ascii="Cambria" w:hAnsi="Cambria"/>
                <w:spacing w:val="-2"/>
                <w:w w:val="105"/>
                <w:sz w:val="20"/>
              </w:rPr>
              <w:t>−1.002</w:t>
            </w:r>
            <w:r>
              <w:rPr>
                <w:spacing w:val="-2"/>
                <w:w w:val="105"/>
                <w:sz w:val="20"/>
              </w:rPr>
              <w:t>***</w:t>
            </w:r>
          </w:p>
        </w:tc>
        <w:tc>
          <w:tcPr>
            <w:tcW w:w="1169" w:type="dxa"/>
          </w:tcPr>
          <w:p>
            <w:pPr>
              <w:pStyle w:val="TableParagraph"/>
              <w:ind w:left="5" w:right="1"/>
              <w:rPr>
                <w:sz w:val="20"/>
              </w:rPr>
            </w:pPr>
            <w:r>
              <w:rPr>
                <w:rFonts w:ascii="Cambria" w:hAnsi="Cambria"/>
                <w:spacing w:val="-2"/>
                <w:w w:val="105"/>
                <w:sz w:val="20"/>
              </w:rPr>
              <w:t>−0.608</w:t>
            </w:r>
            <w:r>
              <w:rPr>
                <w:spacing w:val="-2"/>
                <w:w w:val="105"/>
                <w:sz w:val="20"/>
              </w:rPr>
              <w:t>***</w:t>
            </w:r>
          </w:p>
        </w:tc>
        <w:tc>
          <w:tcPr>
            <w:tcW w:w="1172" w:type="dxa"/>
          </w:tcPr>
          <w:p>
            <w:pPr>
              <w:pStyle w:val="TableParagraph"/>
              <w:ind w:left="6" w:right="1"/>
              <w:rPr>
                <w:sz w:val="20"/>
              </w:rPr>
            </w:pPr>
            <w:r>
              <w:rPr>
                <w:rFonts w:ascii="Cambria" w:hAnsi="Cambria"/>
                <w:spacing w:val="-2"/>
                <w:w w:val="105"/>
                <w:sz w:val="20"/>
              </w:rPr>
              <w:t>−0.607</w:t>
            </w:r>
            <w:r>
              <w:rPr>
                <w:spacing w:val="-2"/>
                <w:w w:val="105"/>
                <w:sz w:val="20"/>
              </w:rPr>
              <w:t>***</w:t>
            </w:r>
          </w:p>
        </w:tc>
      </w:tr>
      <w:tr>
        <w:trPr>
          <w:trHeight w:val="239" w:hRule="atLeast"/>
        </w:trPr>
        <w:tc>
          <w:tcPr>
            <w:tcW w:w="3378" w:type="dxa"/>
          </w:tcPr>
          <w:p>
            <w:pPr>
              <w:pStyle w:val="TableParagraph"/>
              <w:spacing w:line="240" w:lineRule="auto"/>
              <w:jc w:val="left"/>
              <w:rPr>
                <w:sz w:val="16"/>
              </w:rPr>
            </w:pPr>
          </w:p>
        </w:tc>
        <w:tc>
          <w:tcPr>
            <w:tcW w:w="1172" w:type="dxa"/>
          </w:tcPr>
          <w:p>
            <w:pPr>
              <w:pStyle w:val="TableParagraph"/>
              <w:ind w:left="6" w:right="5"/>
              <w:rPr>
                <w:sz w:val="20"/>
              </w:rPr>
            </w:pPr>
            <w:r>
              <w:rPr>
                <w:spacing w:val="-2"/>
                <w:sz w:val="20"/>
              </w:rPr>
              <w:t>(</w:t>
            </w:r>
            <w:r>
              <w:rPr>
                <w:rFonts w:ascii="Cambria"/>
                <w:spacing w:val="-2"/>
                <w:sz w:val="20"/>
              </w:rPr>
              <w:t>0.104</w:t>
            </w:r>
            <w:r>
              <w:rPr>
                <w:spacing w:val="-2"/>
                <w:sz w:val="20"/>
              </w:rPr>
              <w:t>)</w:t>
            </w:r>
          </w:p>
        </w:tc>
        <w:tc>
          <w:tcPr>
            <w:tcW w:w="1169" w:type="dxa"/>
          </w:tcPr>
          <w:p>
            <w:pPr>
              <w:pStyle w:val="TableParagraph"/>
              <w:ind w:left="4" w:right="2"/>
              <w:rPr>
                <w:sz w:val="20"/>
              </w:rPr>
            </w:pPr>
            <w:r>
              <w:rPr>
                <w:spacing w:val="-2"/>
                <w:sz w:val="20"/>
              </w:rPr>
              <w:t>(</w:t>
            </w:r>
            <w:r>
              <w:rPr>
                <w:rFonts w:ascii="Cambria"/>
                <w:spacing w:val="-2"/>
                <w:sz w:val="20"/>
              </w:rPr>
              <w:t>0.106</w:t>
            </w:r>
            <w:r>
              <w:rPr>
                <w:spacing w:val="-2"/>
                <w:sz w:val="20"/>
              </w:rPr>
              <w:t>)</w:t>
            </w:r>
          </w:p>
        </w:tc>
        <w:tc>
          <w:tcPr>
            <w:tcW w:w="1169" w:type="dxa"/>
          </w:tcPr>
          <w:p>
            <w:pPr>
              <w:pStyle w:val="TableParagraph"/>
              <w:ind w:left="5" w:right="1"/>
              <w:rPr>
                <w:sz w:val="20"/>
              </w:rPr>
            </w:pPr>
            <w:r>
              <w:rPr>
                <w:spacing w:val="-2"/>
                <w:sz w:val="20"/>
              </w:rPr>
              <w:t>(</w:t>
            </w:r>
            <w:r>
              <w:rPr>
                <w:rFonts w:ascii="Cambria"/>
                <w:spacing w:val="-2"/>
                <w:sz w:val="20"/>
              </w:rPr>
              <w:t>0.109</w:t>
            </w:r>
            <w:r>
              <w:rPr>
                <w:spacing w:val="-2"/>
                <w:sz w:val="20"/>
              </w:rPr>
              <w:t>)</w:t>
            </w:r>
          </w:p>
        </w:tc>
        <w:tc>
          <w:tcPr>
            <w:tcW w:w="1172" w:type="dxa"/>
          </w:tcPr>
          <w:p>
            <w:pPr>
              <w:pStyle w:val="TableParagraph"/>
              <w:ind w:left="6" w:right="1"/>
              <w:rPr>
                <w:sz w:val="20"/>
              </w:rPr>
            </w:pPr>
            <w:r>
              <w:rPr>
                <w:spacing w:val="-2"/>
                <w:sz w:val="20"/>
              </w:rPr>
              <w:t>(</w:t>
            </w:r>
            <w:r>
              <w:rPr>
                <w:rFonts w:ascii="Cambria"/>
                <w:spacing w:val="-2"/>
                <w:sz w:val="20"/>
              </w:rPr>
              <w:t>0.109</w:t>
            </w:r>
            <w:r>
              <w:rPr>
                <w:spacing w:val="-2"/>
                <w:sz w:val="20"/>
              </w:rPr>
              <w:t>)</w:t>
            </w:r>
          </w:p>
        </w:tc>
      </w:tr>
      <w:tr>
        <w:trPr>
          <w:trHeight w:val="239" w:hRule="atLeast"/>
        </w:trPr>
        <w:tc>
          <w:tcPr>
            <w:tcW w:w="3378" w:type="dxa"/>
          </w:tcPr>
          <w:p>
            <w:pPr>
              <w:pStyle w:val="TableParagraph"/>
              <w:ind w:left="119"/>
              <w:jc w:val="left"/>
              <w:rPr>
                <w:sz w:val="20"/>
              </w:rPr>
            </w:pPr>
            <w:r>
              <w:rPr>
                <w:sz w:val="20"/>
              </w:rPr>
              <w:t>N.</w:t>
            </w:r>
            <w:r>
              <w:rPr>
                <w:spacing w:val="-7"/>
                <w:sz w:val="20"/>
              </w:rPr>
              <w:t> </w:t>
            </w:r>
            <w:r>
              <w:rPr>
                <w:sz w:val="20"/>
              </w:rPr>
              <w:t>precincts</w:t>
            </w:r>
            <w:r>
              <w:rPr>
                <w:spacing w:val="-6"/>
                <w:sz w:val="20"/>
              </w:rPr>
              <w:t> </w:t>
            </w:r>
            <w:r>
              <w:rPr>
                <w:sz w:val="20"/>
              </w:rPr>
              <w:t>&gt;</w:t>
            </w:r>
            <w:r>
              <w:rPr>
                <w:spacing w:val="-7"/>
                <w:sz w:val="20"/>
              </w:rPr>
              <w:t> </w:t>
            </w:r>
            <w:r>
              <w:rPr>
                <w:sz w:val="20"/>
              </w:rPr>
              <w:t>99</w:t>
            </w:r>
            <w:r>
              <w:rPr>
                <w:spacing w:val="-6"/>
                <w:sz w:val="20"/>
              </w:rPr>
              <w:t> </w:t>
            </w:r>
            <w:r>
              <w:rPr>
                <w:sz w:val="20"/>
              </w:rPr>
              <w:t>pro-East</w:t>
            </w:r>
            <w:r>
              <w:rPr>
                <w:spacing w:val="-7"/>
                <w:sz w:val="20"/>
              </w:rPr>
              <w:t> </w:t>
            </w:r>
            <w:r>
              <w:rPr>
                <w:spacing w:val="-4"/>
                <w:sz w:val="20"/>
              </w:rPr>
              <w:t>votes</w:t>
            </w:r>
          </w:p>
        </w:tc>
        <w:tc>
          <w:tcPr>
            <w:tcW w:w="1172" w:type="dxa"/>
          </w:tcPr>
          <w:p>
            <w:pPr>
              <w:pStyle w:val="TableParagraph"/>
              <w:spacing w:line="240" w:lineRule="auto"/>
              <w:jc w:val="left"/>
              <w:rPr>
                <w:sz w:val="16"/>
              </w:rPr>
            </w:pPr>
          </w:p>
        </w:tc>
        <w:tc>
          <w:tcPr>
            <w:tcW w:w="1169" w:type="dxa"/>
          </w:tcPr>
          <w:p>
            <w:pPr>
              <w:pStyle w:val="TableParagraph"/>
              <w:spacing w:line="240" w:lineRule="auto"/>
              <w:jc w:val="left"/>
              <w:rPr>
                <w:sz w:val="16"/>
              </w:rPr>
            </w:pPr>
          </w:p>
        </w:tc>
        <w:tc>
          <w:tcPr>
            <w:tcW w:w="1169" w:type="dxa"/>
          </w:tcPr>
          <w:p>
            <w:pPr>
              <w:pStyle w:val="TableParagraph"/>
              <w:ind w:left="5" w:right="1"/>
              <w:rPr>
                <w:sz w:val="20"/>
              </w:rPr>
            </w:pPr>
            <w:r>
              <w:rPr>
                <w:rFonts w:ascii="Cambria"/>
                <w:spacing w:val="-2"/>
                <w:sz w:val="20"/>
              </w:rPr>
              <w:t>0.0004</w:t>
            </w:r>
            <w:r>
              <w:rPr>
                <w:spacing w:val="-2"/>
                <w:sz w:val="20"/>
              </w:rPr>
              <w:t>***</w:t>
            </w:r>
          </w:p>
        </w:tc>
        <w:tc>
          <w:tcPr>
            <w:tcW w:w="1172" w:type="dxa"/>
          </w:tcPr>
          <w:p>
            <w:pPr>
              <w:pStyle w:val="TableParagraph"/>
              <w:ind w:left="6" w:right="1"/>
              <w:rPr>
                <w:sz w:val="20"/>
              </w:rPr>
            </w:pPr>
            <w:r>
              <w:rPr>
                <w:rFonts w:ascii="Cambria"/>
                <w:spacing w:val="-2"/>
                <w:sz w:val="20"/>
              </w:rPr>
              <w:t>0.0004</w:t>
            </w:r>
            <w:r>
              <w:rPr>
                <w:spacing w:val="-2"/>
                <w:sz w:val="20"/>
              </w:rPr>
              <w:t>***</w:t>
            </w:r>
          </w:p>
        </w:tc>
      </w:tr>
      <w:tr>
        <w:trPr>
          <w:trHeight w:val="288" w:hRule="atLeast"/>
        </w:trPr>
        <w:tc>
          <w:tcPr>
            <w:tcW w:w="3378" w:type="dxa"/>
            <w:tcBorders>
              <w:bottom w:val="single" w:sz="4" w:space="0" w:color="000000"/>
            </w:tcBorders>
          </w:tcPr>
          <w:p>
            <w:pPr>
              <w:pStyle w:val="TableParagraph"/>
              <w:spacing w:line="240" w:lineRule="auto"/>
              <w:jc w:val="left"/>
              <w:rPr>
                <w:sz w:val="20"/>
              </w:rPr>
            </w:pPr>
          </w:p>
        </w:tc>
        <w:tc>
          <w:tcPr>
            <w:tcW w:w="1172" w:type="dxa"/>
            <w:tcBorders>
              <w:bottom w:val="single" w:sz="4" w:space="0" w:color="000000"/>
            </w:tcBorders>
          </w:tcPr>
          <w:p>
            <w:pPr>
              <w:pStyle w:val="TableParagraph"/>
              <w:spacing w:line="240" w:lineRule="auto"/>
              <w:jc w:val="left"/>
              <w:rPr>
                <w:sz w:val="20"/>
              </w:rPr>
            </w:pPr>
          </w:p>
        </w:tc>
        <w:tc>
          <w:tcPr>
            <w:tcW w:w="1169" w:type="dxa"/>
            <w:tcBorders>
              <w:bottom w:val="single" w:sz="4" w:space="0" w:color="000000"/>
            </w:tcBorders>
          </w:tcPr>
          <w:p>
            <w:pPr>
              <w:pStyle w:val="TableParagraph"/>
              <w:spacing w:line="240" w:lineRule="auto"/>
              <w:jc w:val="left"/>
              <w:rPr>
                <w:sz w:val="20"/>
              </w:rPr>
            </w:pPr>
          </w:p>
        </w:tc>
        <w:tc>
          <w:tcPr>
            <w:tcW w:w="1169" w:type="dxa"/>
            <w:tcBorders>
              <w:bottom w:val="single" w:sz="4" w:space="0" w:color="000000"/>
            </w:tcBorders>
          </w:tcPr>
          <w:p>
            <w:pPr>
              <w:pStyle w:val="TableParagraph"/>
              <w:spacing w:line="227" w:lineRule="exact"/>
              <w:ind w:left="5" w:right="1"/>
              <w:rPr>
                <w:sz w:val="20"/>
              </w:rPr>
            </w:pPr>
            <w:r>
              <w:rPr>
                <w:spacing w:val="-4"/>
                <w:sz w:val="20"/>
              </w:rPr>
              <w:t>(</w:t>
            </w:r>
            <w:r>
              <w:rPr>
                <w:rFonts w:ascii="Cambria"/>
                <w:spacing w:val="-4"/>
                <w:sz w:val="20"/>
              </w:rPr>
              <w:t>0.000</w:t>
            </w:r>
            <w:r>
              <w:rPr>
                <w:rFonts w:ascii="Cambria"/>
                <w:spacing w:val="-3"/>
                <w:sz w:val="20"/>
              </w:rPr>
              <w:t> </w:t>
            </w:r>
            <w:r>
              <w:rPr>
                <w:rFonts w:ascii="Cambria"/>
                <w:spacing w:val="-5"/>
                <w:sz w:val="20"/>
              </w:rPr>
              <w:t>06</w:t>
            </w:r>
            <w:r>
              <w:rPr>
                <w:spacing w:val="-5"/>
                <w:sz w:val="20"/>
              </w:rPr>
              <w:t>)</w:t>
            </w:r>
          </w:p>
        </w:tc>
        <w:tc>
          <w:tcPr>
            <w:tcW w:w="1172" w:type="dxa"/>
            <w:tcBorders>
              <w:bottom w:val="single" w:sz="4" w:space="0" w:color="000000"/>
            </w:tcBorders>
          </w:tcPr>
          <w:p>
            <w:pPr>
              <w:pStyle w:val="TableParagraph"/>
              <w:spacing w:line="227" w:lineRule="exact"/>
              <w:ind w:left="6" w:right="1"/>
              <w:rPr>
                <w:sz w:val="20"/>
              </w:rPr>
            </w:pPr>
            <w:r>
              <w:rPr>
                <w:spacing w:val="-4"/>
                <w:sz w:val="20"/>
              </w:rPr>
              <w:t>(</w:t>
            </w:r>
            <w:r>
              <w:rPr>
                <w:rFonts w:ascii="Cambria"/>
                <w:spacing w:val="-4"/>
                <w:sz w:val="20"/>
              </w:rPr>
              <w:t>0.000</w:t>
            </w:r>
            <w:r>
              <w:rPr>
                <w:rFonts w:ascii="Cambria"/>
                <w:spacing w:val="-2"/>
                <w:sz w:val="20"/>
              </w:rPr>
              <w:t> </w:t>
            </w:r>
            <w:r>
              <w:rPr>
                <w:rFonts w:ascii="Cambria"/>
                <w:spacing w:val="-5"/>
                <w:sz w:val="20"/>
              </w:rPr>
              <w:t>06</w:t>
            </w:r>
            <w:r>
              <w:rPr>
                <w:spacing w:val="-5"/>
                <w:sz w:val="20"/>
              </w:rPr>
              <w:t>)</w:t>
            </w:r>
          </w:p>
        </w:tc>
      </w:tr>
      <w:tr>
        <w:trPr>
          <w:trHeight w:val="279" w:hRule="atLeast"/>
        </w:trPr>
        <w:tc>
          <w:tcPr>
            <w:tcW w:w="3378" w:type="dxa"/>
            <w:tcBorders>
              <w:top w:val="single" w:sz="4" w:space="0" w:color="000000"/>
            </w:tcBorders>
          </w:tcPr>
          <w:p>
            <w:pPr>
              <w:pStyle w:val="TableParagraph"/>
              <w:spacing w:line="223" w:lineRule="exact" w:before="36"/>
              <w:ind w:left="119"/>
              <w:jc w:val="left"/>
              <w:rPr>
                <w:sz w:val="20"/>
              </w:rPr>
            </w:pPr>
            <w:r>
              <w:rPr>
                <w:spacing w:val="-2"/>
                <w:sz w:val="20"/>
              </w:rPr>
              <w:t>Num.Obs.</w:t>
            </w:r>
          </w:p>
        </w:tc>
        <w:tc>
          <w:tcPr>
            <w:tcW w:w="1172" w:type="dxa"/>
            <w:tcBorders>
              <w:top w:val="single" w:sz="4" w:space="0" w:color="000000"/>
            </w:tcBorders>
          </w:tcPr>
          <w:p>
            <w:pPr>
              <w:pStyle w:val="TableParagraph"/>
              <w:spacing w:line="227" w:lineRule="exact" w:before="33"/>
              <w:ind w:left="6" w:right="6"/>
              <w:rPr>
                <w:rFonts w:ascii="Cambria"/>
                <w:sz w:val="20"/>
              </w:rPr>
            </w:pPr>
            <w:r>
              <w:rPr>
                <w:rFonts w:ascii="Cambria"/>
                <w:spacing w:val="-5"/>
                <w:sz w:val="20"/>
              </w:rPr>
              <w:t>222</w:t>
            </w:r>
          </w:p>
        </w:tc>
        <w:tc>
          <w:tcPr>
            <w:tcW w:w="1169" w:type="dxa"/>
            <w:tcBorders>
              <w:top w:val="single" w:sz="4" w:space="0" w:color="000000"/>
            </w:tcBorders>
          </w:tcPr>
          <w:p>
            <w:pPr>
              <w:pStyle w:val="TableParagraph"/>
              <w:spacing w:line="227" w:lineRule="exact" w:before="33"/>
              <w:ind w:left="4" w:right="2"/>
              <w:rPr>
                <w:rFonts w:ascii="Cambria"/>
                <w:sz w:val="20"/>
              </w:rPr>
            </w:pPr>
            <w:r>
              <w:rPr>
                <w:rFonts w:ascii="Cambria"/>
                <w:spacing w:val="-5"/>
                <w:sz w:val="20"/>
              </w:rPr>
              <w:t>222</w:t>
            </w:r>
          </w:p>
        </w:tc>
        <w:tc>
          <w:tcPr>
            <w:tcW w:w="1169" w:type="dxa"/>
            <w:tcBorders>
              <w:top w:val="single" w:sz="4" w:space="0" w:color="000000"/>
            </w:tcBorders>
          </w:tcPr>
          <w:p>
            <w:pPr>
              <w:pStyle w:val="TableParagraph"/>
              <w:spacing w:line="227" w:lineRule="exact" w:before="33"/>
              <w:ind w:left="5" w:right="1"/>
              <w:rPr>
                <w:rFonts w:ascii="Cambria"/>
                <w:sz w:val="20"/>
              </w:rPr>
            </w:pPr>
            <w:r>
              <w:rPr>
                <w:rFonts w:ascii="Cambria"/>
                <w:spacing w:val="-5"/>
                <w:sz w:val="20"/>
              </w:rPr>
              <w:t>185</w:t>
            </w:r>
          </w:p>
        </w:tc>
        <w:tc>
          <w:tcPr>
            <w:tcW w:w="1172" w:type="dxa"/>
            <w:tcBorders>
              <w:top w:val="single" w:sz="4" w:space="0" w:color="000000"/>
            </w:tcBorders>
          </w:tcPr>
          <w:p>
            <w:pPr>
              <w:pStyle w:val="TableParagraph"/>
              <w:spacing w:line="227" w:lineRule="exact" w:before="33"/>
              <w:ind w:left="6" w:right="1"/>
              <w:rPr>
                <w:rFonts w:ascii="Cambria"/>
                <w:sz w:val="20"/>
              </w:rPr>
            </w:pPr>
            <w:r>
              <w:rPr>
                <w:rFonts w:ascii="Cambria"/>
                <w:spacing w:val="-5"/>
                <w:sz w:val="20"/>
              </w:rPr>
              <w:t>185</w:t>
            </w:r>
          </w:p>
        </w:tc>
      </w:tr>
      <w:tr>
        <w:trPr>
          <w:trHeight w:val="239" w:hRule="atLeast"/>
        </w:trPr>
        <w:tc>
          <w:tcPr>
            <w:tcW w:w="3378" w:type="dxa"/>
          </w:tcPr>
          <w:p>
            <w:pPr>
              <w:pStyle w:val="TableParagraph"/>
              <w:ind w:left="119"/>
              <w:jc w:val="left"/>
              <w:rPr>
                <w:sz w:val="20"/>
              </w:rPr>
            </w:pPr>
            <w:r>
              <w:rPr>
                <w:spacing w:val="-5"/>
                <w:sz w:val="20"/>
              </w:rPr>
              <w:t>R2</w:t>
            </w:r>
          </w:p>
        </w:tc>
        <w:tc>
          <w:tcPr>
            <w:tcW w:w="1172" w:type="dxa"/>
          </w:tcPr>
          <w:p>
            <w:pPr>
              <w:pStyle w:val="TableParagraph"/>
              <w:ind w:left="6" w:right="7"/>
              <w:rPr>
                <w:rFonts w:ascii="Cambria"/>
                <w:sz w:val="20"/>
              </w:rPr>
            </w:pPr>
            <w:r>
              <w:rPr>
                <w:rFonts w:ascii="Cambria"/>
                <w:spacing w:val="-2"/>
                <w:sz w:val="20"/>
              </w:rPr>
              <w:t>0.677</w:t>
            </w:r>
          </w:p>
        </w:tc>
        <w:tc>
          <w:tcPr>
            <w:tcW w:w="1169" w:type="dxa"/>
          </w:tcPr>
          <w:p>
            <w:pPr>
              <w:pStyle w:val="TableParagraph"/>
              <w:ind w:left="4" w:right="2"/>
              <w:rPr>
                <w:rFonts w:ascii="Cambria"/>
                <w:sz w:val="20"/>
              </w:rPr>
            </w:pPr>
            <w:r>
              <w:rPr>
                <w:rFonts w:ascii="Cambria"/>
                <w:spacing w:val="-2"/>
                <w:sz w:val="20"/>
              </w:rPr>
              <w:t>0.681</w:t>
            </w:r>
          </w:p>
        </w:tc>
        <w:tc>
          <w:tcPr>
            <w:tcW w:w="1169" w:type="dxa"/>
          </w:tcPr>
          <w:p>
            <w:pPr>
              <w:pStyle w:val="TableParagraph"/>
              <w:ind w:left="5" w:right="1"/>
              <w:rPr>
                <w:rFonts w:ascii="Cambria"/>
                <w:sz w:val="20"/>
              </w:rPr>
            </w:pPr>
            <w:r>
              <w:rPr>
                <w:rFonts w:ascii="Cambria"/>
                <w:spacing w:val="-2"/>
                <w:sz w:val="20"/>
              </w:rPr>
              <w:t>0.745</w:t>
            </w:r>
          </w:p>
        </w:tc>
        <w:tc>
          <w:tcPr>
            <w:tcW w:w="1172" w:type="dxa"/>
          </w:tcPr>
          <w:p>
            <w:pPr>
              <w:pStyle w:val="TableParagraph"/>
              <w:ind w:left="6" w:right="1"/>
              <w:rPr>
                <w:rFonts w:ascii="Cambria"/>
                <w:sz w:val="20"/>
              </w:rPr>
            </w:pPr>
            <w:r>
              <w:rPr>
                <w:rFonts w:ascii="Cambria"/>
                <w:spacing w:val="-2"/>
                <w:sz w:val="20"/>
              </w:rPr>
              <w:t>0.745</w:t>
            </w:r>
          </w:p>
        </w:tc>
      </w:tr>
      <w:tr>
        <w:trPr>
          <w:trHeight w:val="239" w:hRule="atLeast"/>
        </w:trPr>
        <w:tc>
          <w:tcPr>
            <w:tcW w:w="3378" w:type="dxa"/>
          </w:tcPr>
          <w:p>
            <w:pPr>
              <w:pStyle w:val="TableParagraph"/>
              <w:ind w:left="119"/>
              <w:jc w:val="left"/>
              <w:rPr>
                <w:sz w:val="20"/>
              </w:rPr>
            </w:pPr>
            <w:r>
              <w:rPr>
                <w:sz w:val="20"/>
              </w:rPr>
              <w:t>R2</w:t>
            </w:r>
            <w:r>
              <w:rPr>
                <w:spacing w:val="-4"/>
                <w:sz w:val="20"/>
              </w:rPr>
              <w:t> Adj.</w:t>
            </w:r>
          </w:p>
        </w:tc>
        <w:tc>
          <w:tcPr>
            <w:tcW w:w="1172" w:type="dxa"/>
          </w:tcPr>
          <w:p>
            <w:pPr>
              <w:pStyle w:val="TableParagraph"/>
              <w:ind w:left="6" w:right="5"/>
              <w:rPr>
                <w:rFonts w:ascii="Cambria"/>
                <w:sz w:val="20"/>
              </w:rPr>
            </w:pPr>
            <w:r>
              <w:rPr>
                <w:rFonts w:ascii="Cambria"/>
                <w:spacing w:val="-2"/>
                <w:sz w:val="20"/>
              </w:rPr>
              <w:t>0.665</w:t>
            </w:r>
          </w:p>
        </w:tc>
        <w:tc>
          <w:tcPr>
            <w:tcW w:w="1169" w:type="dxa"/>
          </w:tcPr>
          <w:p>
            <w:pPr>
              <w:pStyle w:val="TableParagraph"/>
              <w:ind w:left="4" w:right="4"/>
              <w:rPr>
                <w:rFonts w:ascii="Cambria"/>
                <w:sz w:val="20"/>
              </w:rPr>
            </w:pPr>
            <w:r>
              <w:rPr>
                <w:rFonts w:ascii="Cambria"/>
                <w:spacing w:val="-2"/>
                <w:sz w:val="20"/>
              </w:rPr>
              <w:t>0.667</w:t>
            </w:r>
          </w:p>
        </w:tc>
        <w:tc>
          <w:tcPr>
            <w:tcW w:w="1169" w:type="dxa"/>
          </w:tcPr>
          <w:p>
            <w:pPr>
              <w:pStyle w:val="TableParagraph"/>
              <w:ind w:left="5" w:right="1"/>
              <w:rPr>
                <w:rFonts w:ascii="Cambria"/>
                <w:sz w:val="20"/>
              </w:rPr>
            </w:pPr>
            <w:r>
              <w:rPr>
                <w:rFonts w:ascii="Cambria"/>
                <w:spacing w:val="-2"/>
                <w:sz w:val="20"/>
              </w:rPr>
              <w:t>0.732</w:t>
            </w:r>
          </w:p>
        </w:tc>
        <w:tc>
          <w:tcPr>
            <w:tcW w:w="1172" w:type="dxa"/>
          </w:tcPr>
          <w:p>
            <w:pPr>
              <w:pStyle w:val="TableParagraph"/>
              <w:ind w:left="6" w:right="1"/>
              <w:rPr>
                <w:rFonts w:ascii="Cambria"/>
                <w:sz w:val="20"/>
              </w:rPr>
            </w:pPr>
            <w:r>
              <w:rPr>
                <w:rFonts w:ascii="Cambria"/>
                <w:spacing w:val="-2"/>
                <w:sz w:val="20"/>
              </w:rPr>
              <w:t>0.732</w:t>
            </w:r>
          </w:p>
        </w:tc>
      </w:tr>
      <w:tr>
        <w:trPr>
          <w:trHeight w:val="239" w:hRule="atLeast"/>
        </w:trPr>
        <w:tc>
          <w:tcPr>
            <w:tcW w:w="3378" w:type="dxa"/>
          </w:tcPr>
          <w:p>
            <w:pPr>
              <w:pStyle w:val="TableParagraph"/>
              <w:ind w:left="119"/>
              <w:jc w:val="left"/>
              <w:rPr>
                <w:sz w:val="20"/>
              </w:rPr>
            </w:pPr>
            <w:r>
              <w:rPr>
                <w:spacing w:val="-5"/>
                <w:sz w:val="20"/>
              </w:rPr>
              <w:t>AIC</w:t>
            </w:r>
          </w:p>
        </w:tc>
        <w:tc>
          <w:tcPr>
            <w:tcW w:w="1172" w:type="dxa"/>
          </w:tcPr>
          <w:p>
            <w:pPr>
              <w:pStyle w:val="TableParagraph"/>
              <w:ind w:left="6" w:right="5"/>
              <w:rPr>
                <w:rFonts w:ascii="Cambria" w:hAnsi="Cambria"/>
                <w:sz w:val="20"/>
              </w:rPr>
            </w:pPr>
            <w:r>
              <w:rPr>
                <w:rFonts w:ascii="Cambria" w:hAnsi="Cambria"/>
                <w:spacing w:val="-4"/>
                <w:w w:val="115"/>
                <w:sz w:val="20"/>
              </w:rPr>
              <w:t>−2.5</w:t>
            </w:r>
          </w:p>
        </w:tc>
        <w:tc>
          <w:tcPr>
            <w:tcW w:w="1169" w:type="dxa"/>
          </w:tcPr>
          <w:p>
            <w:pPr>
              <w:pStyle w:val="TableParagraph"/>
              <w:ind w:left="4" w:right="2"/>
              <w:rPr>
                <w:rFonts w:ascii="Cambria" w:hAnsi="Cambria"/>
                <w:sz w:val="20"/>
              </w:rPr>
            </w:pPr>
            <w:r>
              <w:rPr>
                <w:rFonts w:ascii="Cambria" w:hAnsi="Cambria"/>
                <w:spacing w:val="-4"/>
                <w:w w:val="115"/>
                <w:sz w:val="20"/>
              </w:rPr>
              <w:t>−3.0</w:t>
            </w:r>
          </w:p>
        </w:tc>
        <w:tc>
          <w:tcPr>
            <w:tcW w:w="1169" w:type="dxa"/>
          </w:tcPr>
          <w:p>
            <w:pPr>
              <w:pStyle w:val="TableParagraph"/>
              <w:ind w:left="5" w:right="1"/>
              <w:rPr>
                <w:rFonts w:ascii="Cambria" w:hAnsi="Cambria"/>
                <w:sz w:val="20"/>
              </w:rPr>
            </w:pPr>
            <w:r>
              <w:rPr>
                <w:rFonts w:ascii="Cambria" w:hAnsi="Cambria"/>
                <w:spacing w:val="-2"/>
                <w:w w:val="110"/>
                <w:sz w:val="20"/>
              </w:rPr>
              <w:t>−36.5</w:t>
            </w:r>
          </w:p>
        </w:tc>
        <w:tc>
          <w:tcPr>
            <w:tcW w:w="1172" w:type="dxa"/>
          </w:tcPr>
          <w:p>
            <w:pPr>
              <w:pStyle w:val="TableParagraph"/>
              <w:ind w:left="6" w:right="1"/>
              <w:rPr>
                <w:rFonts w:ascii="Cambria" w:hAnsi="Cambria"/>
                <w:sz w:val="20"/>
              </w:rPr>
            </w:pPr>
            <w:r>
              <w:rPr>
                <w:rFonts w:ascii="Cambria" w:hAnsi="Cambria"/>
                <w:spacing w:val="-2"/>
                <w:w w:val="110"/>
                <w:sz w:val="20"/>
              </w:rPr>
              <w:t>−36.3</w:t>
            </w:r>
          </w:p>
        </w:tc>
      </w:tr>
      <w:tr>
        <w:trPr>
          <w:trHeight w:val="239" w:hRule="atLeast"/>
        </w:trPr>
        <w:tc>
          <w:tcPr>
            <w:tcW w:w="3378" w:type="dxa"/>
          </w:tcPr>
          <w:p>
            <w:pPr>
              <w:pStyle w:val="TableParagraph"/>
              <w:ind w:left="119"/>
              <w:jc w:val="left"/>
              <w:rPr>
                <w:sz w:val="20"/>
              </w:rPr>
            </w:pPr>
            <w:r>
              <w:rPr>
                <w:spacing w:val="-5"/>
                <w:sz w:val="20"/>
              </w:rPr>
              <w:t>BIC</w:t>
            </w:r>
          </w:p>
        </w:tc>
        <w:tc>
          <w:tcPr>
            <w:tcW w:w="1172" w:type="dxa"/>
          </w:tcPr>
          <w:p>
            <w:pPr>
              <w:pStyle w:val="TableParagraph"/>
              <w:ind w:left="6" w:right="5"/>
              <w:rPr>
                <w:rFonts w:ascii="Cambria"/>
                <w:sz w:val="20"/>
              </w:rPr>
            </w:pPr>
            <w:r>
              <w:rPr>
                <w:rFonts w:ascii="Cambria"/>
                <w:spacing w:val="-4"/>
                <w:sz w:val="20"/>
              </w:rPr>
              <w:t>31.5</w:t>
            </w:r>
          </w:p>
        </w:tc>
        <w:tc>
          <w:tcPr>
            <w:tcW w:w="1169" w:type="dxa"/>
          </w:tcPr>
          <w:p>
            <w:pPr>
              <w:pStyle w:val="TableParagraph"/>
              <w:ind w:left="4" w:right="2"/>
              <w:rPr>
                <w:rFonts w:ascii="Cambria"/>
                <w:sz w:val="20"/>
              </w:rPr>
            </w:pPr>
            <w:r>
              <w:rPr>
                <w:rFonts w:ascii="Cambria"/>
                <w:spacing w:val="-4"/>
                <w:sz w:val="20"/>
              </w:rPr>
              <w:t>34.4</w:t>
            </w:r>
          </w:p>
        </w:tc>
        <w:tc>
          <w:tcPr>
            <w:tcW w:w="1169" w:type="dxa"/>
          </w:tcPr>
          <w:p>
            <w:pPr>
              <w:pStyle w:val="TableParagraph"/>
              <w:ind w:left="5" w:right="1"/>
              <w:rPr>
                <w:rFonts w:ascii="Cambria" w:hAnsi="Cambria"/>
                <w:sz w:val="20"/>
              </w:rPr>
            </w:pPr>
            <w:r>
              <w:rPr>
                <w:rFonts w:ascii="Cambria" w:hAnsi="Cambria"/>
                <w:spacing w:val="-4"/>
                <w:w w:val="115"/>
                <w:sz w:val="20"/>
              </w:rPr>
              <w:t>−1.1</w:t>
            </w:r>
          </w:p>
        </w:tc>
        <w:tc>
          <w:tcPr>
            <w:tcW w:w="1172" w:type="dxa"/>
          </w:tcPr>
          <w:p>
            <w:pPr>
              <w:pStyle w:val="TableParagraph"/>
              <w:ind w:left="6" w:right="1"/>
              <w:rPr>
                <w:rFonts w:ascii="Cambria" w:hAnsi="Cambria"/>
                <w:sz w:val="20"/>
              </w:rPr>
            </w:pPr>
            <w:r>
              <w:rPr>
                <w:rFonts w:ascii="Cambria" w:hAnsi="Cambria"/>
                <w:spacing w:val="-4"/>
                <w:w w:val="115"/>
                <w:sz w:val="20"/>
              </w:rPr>
              <w:t>−0.9</w:t>
            </w:r>
          </w:p>
        </w:tc>
      </w:tr>
      <w:tr>
        <w:trPr>
          <w:trHeight w:val="239" w:hRule="atLeast"/>
        </w:trPr>
        <w:tc>
          <w:tcPr>
            <w:tcW w:w="3378" w:type="dxa"/>
          </w:tcPr>
          <w:p>
            <w:pPr>
              <w:pStyle w:val="TableParagraph"/>
              <w:ind w:left="119"/>
              <w:jc w:val="left"/>
              <w:rPr>
                <w:sz w:val="20"/>
              </w:rPr>
            </w:pPr>
            <w:r>
              <w:rPr>
                <w:spacing w:val="-2"/>
                <w:sz w:val="20"/>
              </w:rPr>
              <w:t>Log.Lik.</w:t>
            </w:r>
          </w:p>
        </w:tc>
        <w:tc>
          <w:tcPr>
            <w:tcW w:w="1172" w:type="dxa"/>
          </w:tcPr>
          <w:p>
            <w:pPr>
              <w:pStyle w:val="TableParagraph"/>
              <w:ind w:left="6" w:right="5"/>
              <w:rPr>
                <w:rFonts w:ascii="Cambria"/>
                <w:sz w:val="20"/>
              </w:rPr>
            </w:pPr>
            <w:r>
              <w:rPr>
                <w:rFonts w:ascii="Cambria"/>
                <w:spacing w:val="-2"/>
                <w:sz w:val="20"/>
              </w:rPr>
              <w:t>11.264</w:t>
            </w:r>
          </w:p>
        </w:tc>
        <w:tc>
          <w:tcPr>
            <w:tcW w:w="1169" w:type="dxa"/>
          </w:tcPr>
          <w:p>
            <w:pPr>
              <w:pStyle w:val="TableParagraph"/>
              <w:ind w:left="4" w:right="2"/>
              <w:rPr>
                <w:rFonts w:ascii="Cambria"/>
                <w:sz w:val="20"/>
              </w:rPr>
            </w:pPr>
            <w:r>
              <w:rPr>
                <w:rFonts w:ascii="Cambria"/>
                <w:spacing w:val="-2"/>
                <w:sz w:val="20"/>
              </w:rPr>
              <w:t>12.513</w:t>
            </w:r>
          </w:p>
        </w:tc>
        <w:tc>
          <w:tcPr>
            <w:tcW w:w="1169" w:type="dxa"/>
          </w:tcPr>
          <w:p>
            <w:pPr>
              <w:pStyle w:val="TableParagraph"/>
              <w:ind w:left="5" w:right="1"/>
              <w:rPr>
                <w:rFonts w:ascii="Cambria"/>
                <w:sz w:val="20"/>
              </w:rPr>
            </w:pPr>
            <w:r>
              <w:rPr>
                <w:rFonts w:ascii="Cambria"/>
                <w:spacing w:val="-2"/>
                <w:sz w:val="20"/>
              </w:rPr>
              <w:t>29.268</w:t>
            </w:r>
          </w:p>
        </w:tc>
        <w:tc>
          <w:tcPr>
            <w:tcW w:w="1172" w:type="dxa"/>
          </w:tcPr>
          <w:p>
            <w:pPr>
              <w:pStyle w:val="TableParagraph"/>
              <w:ind w:left="6" w:right="1"/>
              <w:rPr>
                <w:rFonts w:ascii="Cambria"/>
                <w:sz w:val="20"/>
              </w:rPr>
            </w:pPr>
            <w:r>
              <w:rPr>
                <w:rFonts w:ascii="Cambria"/>
                <w:spacing w:val="-2"/>
                <w:sz w:val="20"/>
              </w:rPr>
              <w:t>29.160</w:t>
            </w:r>
          </w:p>
        </w:tc>
      </w:tr>
      <w:tr>
        <w:trPr>
          <w:trHeight w:val="239" w:hRule="atLeast"/>
        </w:trPr>
        <w:tc>
          <w:tcPr>
            <w:tcW w:w="3378" w:type="dxa"/>
          </w:tcPr>
          <w:p>
            <w:pPr>
              <w:pStyle w:val="TableParagraph"/>
              <w:ind w:left="119"/>
              <w:jc w:val="left"/>
              <w:rPr>
                <w:sz w:val="20"/>
              </w:rPr>
            </w:pPr>
            <w:r>
              <w:rPr>
                <w:spacing w:val="-10"/>
                <w:sz w:val="20"/>
              </w:rPr>
              <w:t>F</w:t>
            </w:r>
          </w:p>
        </w:tc>
        <w:tc>
          <w:tcPr>
            <w:tcW w:w="1172" w:type="dxa"/>
          </w:tcPr>
          <w:p>
            <w:pPr>
              <w:pStyle w:val="TableParagraph"/>
              <w:ind w:left="6" w:right="6"/>
              <w:rPr>
                <w:rFonts w:ascii="Cambria"/>
                <w:sz w:val="20"/>
              </w:rPr>
            </w:pPr>
            <w:r>
              <w:rPr>
                <w:rFonts w:ascii="Cambria"/>
                <w:spacing w:val="-2"/>
                <w:sz w:val="20"/>
              </w:rPr>
              <w:t>55.798</w:t>
            </w:r>
          </w:p>
        </w:tc>
        <w:tc>
          <w:tcPr>
            <w:tcW w:w="1169" w:type="dxa"/>
          </w:tcPr>
          <w:p>
            <w:pPr>
              <w:pStyle w:val="TableParagraph"/>
              <w:ind w:left="4" w:right="2"/>
              <w:rPr>
                <w:rFonts w:ascii="Cambria"/>
                <w:sz w:val="20"/>
              </w:rPr>
            </w:pPr>
            <w:r>
              <w:rPr>
                <w:rFonts w:ascii="Cambria"/>
                <w:spacing w:val="-2"/>
                <w:sz w:val="20"/>
              </w:rPr>
              <w:t>50.191</w:t>
            </w:r>
          </w:p>
        </w:tc>
        <w:tc>
          <w:tcPr>
            <w:tcW w:w="1169" w:type="dxa"/>
          </w:tcPr>
          <w:p>
            <w:pPr>
              <w:pStyle w:val="TableParagraph"/>
              <w:ind w:left="4" w:right="1"/>
              <w:rPr>
                <w:rFonts w:ascii="Cambria"/>
                <w:sz w:val="20"/>
              </w:rPr>
            </w:pPr>
            <w:r>
              <w:rPr>
                <w:rFonts w:ascii="Cambria"/>
                <w:spacing w:val="-2"/>
                <w:sz w:val="20"/>
              </w:rPr>
              <w:t>56.856</w:t>
            </w:r>
          </w:p>
        </w:tc>
        <w:tc>
          <w:tcPr>
            <w:tcW w:w="1172" w:type="dxa"/>
          </w:tcPr>
          <w:p>
            <w:pPr>
              <w:pStyle w:val="TableParagraph"/>
              <w:ind w:left="6" w:right="4"/>
              <w:rPr>
                <w:rFonts w:ascii="Cambria"/>
                <w:sz w:val="20"/>
              </w:rPr>
            </w:pPr>
            <w:r>
              <w:rPr>
                <w:rFonts w:ascii="Cambria"/>
                <w:spacing w:val="-2"/>
                <w:sz w:val="20"/>
              </w:rPr>
              <w:t>56.767</w:t>
            </w:r>
          </w:p>
        </w:tc>
      </w:tr>
      <w:tr>
        <w:trPr>
          <w:trHeight w:val="286" w:hRule="atLeast"/>
        </w:trPr>
        <w:tc>
          <w:tcPr>
            <w:tcW w:w="3378" w:type="dxa"/>
            <w:tcBorders>
              <w:bottom w:val="single" w:sz="8" w:space="0" w:color="000000"/>
            </w:tcBorders>
          </w:tcPr>
          <w:p>
            <w:pPr>
              <w:pStyle w:val="TableParagraph"/>
              <w:spacing w:line="226" w:lineRule="exact"/>
              <w:ind w:left="119"/>
              <w:jc w:val="left"/>
              <w:rPr>
                <w:sz w:val="20"/>
              </w:rPr>
            </w:pPr>
            <w:r>
              <w:rPr>
                <w:spacing w:val="-4"/>
                <w:sz w:val="20"/>
              </w:rPr>
              <w:t>RMSE</w:t>
            </w:r>
          </w:p>
        </w:tc>
        <w:tc>
          <w:tcPr>
            <w:tcW w:w="1172" w:type="dxa"/>
            <w:tcBorders>
              <w:bottom w:val="single" w:sz="8" w:space="0" w:color="000000"/>
            </w:tcBorders>
          </w:tcPr>
          <w:p>
            <w:pPr>
              <w:pStyle w:val="TableParagraph"/>
              <w:spacing w:line="227" w:lineRule="exact"/>
              <w:ind w:left="6" w:right="5"/>
              <w:rPr>
                <w:rFonts w:ascii="Cambria"/>
                <w:sz w:val="20"/>
              </w:rPr>
            </w:pPr>
            <w:r>
              <w:rPr>
                <w:rFonts w:ascii="Cambria"/>
                <w:spacing w:val="-4"/>
                <w:sz w:val="20"/>
              </w:rPr>
              <w:t>0.23</w:t>
            </w:r>
          </w:p>
        </w:tc>
        <w:tc>
          <w:tcPr>
            <w:tcW w:w="1169" w:type="dxa"/>
            <w:tcBorders>
              <w:bottom w:val="single" w:sz="8" w:space="0" w:color="000000"/>
            </w:tcBorders>
          </w:tcPr>
          <w:p>
            <w:pPr>
              <w:pStyle w:val="TableParagraph"/>
              <w:spacing w:line="227" w:lineRule="exact"/>
              <w:ind w:left="4" w:right="2"/>
              <w:rPr>
                <w:rFonts w:ascii="Cambria"/>
                <w:sz w:val="20"/>
              </w:rPr>
            </w:pPr>
            <w:r>
              <w:rPr>
                <w:rFonts w:ascii="Cambria"/>
                <w:spacing w:val="-4"/>
                <w:sz w:val="20"/>
              </w:rPr>
              <w:t>0.23</w:t>
            </w:r>
          </w:p>
        </w:tc>
        <w:tc>
          <w:tcPr>
            <w:tcW w:w="1169" w:type="dxa"/>
            <w:tcBorders>
              <w:bottom w:val="single" w:sz="8" w:space="0" w:color="000000"/>
            </w:tcBorders>
          </w:tcPr>
          <w:p>
            <w:pPr>
              <w:pStyle w:val="TableParagraph"/>
              <w:spacing w:line="227" w:lineRule="exact"/>
              <w:ind w:left="5" w:right="1"/>
              <w:rPr>
                <w:rFonts w:ascii="Cambria"/>
                <w:sz w:val="20"/>
              </w:rPr>
            </w:pPr>
            <w:r>
              <w:rPr>
                <w:rFonts w:ascii="Cambria"/>
                <w:spacing w:val="-4"/>
                <w:sz w:val="20"/>
              </w:rPr>
              <w:t>0.21</w:t>
            </w:r>
          </w:p>
        </w:tc>
        <w:tc>
          <w:tcPr>
            <w:tcW w:w="1172" w:type="dxa"/>
            <w:tcBorders>
              <w:bottom w:val="single" w:sz="8" w:space="0" w:color="000000"/>
            </w:tcBorders>
          </w:tcPr>
          <w:p>
            <w:pPr>
              <w:pStyle w:val="TableParagraph"/>
              <w:spacing w:line="227" w:lineRule="exact"/>
              <w:ind w:left="6" w:right="1"/>
              <w:rPr>
                <w:rFonts w:ascii="Cambria"/>
                <w:sz w:val="20"/>
              </w:rPr>
            </w:pPr>
            <w:r>
              <w:rPr>
                <w:rFonts w:ascii="Cambria"/>
                <w:spacing w:val="-4"/>
                <w:sz w:val="20"/>
              </w:rPr>
              <w:t>0.21</w:t>
            </w:r>
          </w:p>
        </w:tc>
      </w:tr>
    </w:tbl>
    <w:p>
      <w:pPr>
        <w:pStyle w:val="BodyText"/>
        <w:spacing w:before="3"/>
        <w:ind w:left="1532"/>
      </w:pPr>
      <w:r>
        <w:rPr>
          <w:w w:val="110"/>
        </w:rPr>
        <w:t>+</w:t>
      </w:r>
      <w:r>
        <w:rPr>
          <w:spacing w:val="-14"/>
          <w:w w:val="110"/>
        </w:rPr>
        <w:t> </w:t>
      </w:r>
      <w:r>
        <w:rPr>
          <w:w w:val="110"/>
        </w:rPr>
        <w:t>p</w:t>
      </w:r>
      <w:r>
        <w:rPr>
          <w:spacing w:val="-13"/>
          <w:w w:val="110"/>
        </w:rPr>
        <w:t> </w:t>
      </w:r>
      <w:r>
        <w:rPr>
          <w:rFonts w:ascii="Cambria"/>
          <w:w w:val="115"/>
        </w:rPr>
        <w:t>&lt;</w:t>
      </w:r>
      <w:r>
        <w:rPr>
          <w:rFonts w:ascii="Cambria"/>
          <w:spacing w:val="-9"/>
          <w:w w:val="115"/>
        </w:rPr>
        <w:t> </w:t>
      </w:r>
      <w:r>
        <w:rPr>
          <w:w w:val="110"/>
        </w:rPr>
        <w:t>0.1,</w:t>
      </w:r>
      <w:r>
        <w:rPr>
          <w:spacing w:val="-14"/>
          <w:w w:val="110"/>
        </w:rPr>
        <w:t> </w:t>
      </w:r>
      <w:r>
        <w:rPr>
          <w:w w:val="110"/>
        </w:rPr>
        <w:t>*</w:t>
      </w:r>
      <w:r>
        <w:rPr>
          <w:spacing w:val="-13"/>
          <w:w w:val="110"/>
        </w:rPr>
        <w:t> </w:t>
      </w:r>
      <w:r>
        <w:rPr>
          <w:w w:val="110"/>
        </w:rPr>
        <w:t>p</w:t>
      </w:r>
      <w:r>
        <w:rPr>
          <w:spacing w:val="-13"/>
          <w:w w:val="110"/>
        </w:rPr>
        <w:t> </w:t>
      </w:r>
      <w:r>
        <w:rPr>
          <w:rFonts w:ascii="Cambria"/>
          <w:w w:val="115"/>
        </w:rPr>
        <w:t>&lt;</w:t>
      </w:r>
      <w:r>
        <w:rPr>
          <w:rFonts w:ascii="Cambria"/>
          <w:spacing w:val="-9"/>
          <w:w w:val="115"/>
        </w:rPr>
        <w:t> </w:t>
      </w:r>
      <w:r>
        <w:rPr>
          <w:w w:val="110"/>
        </w:rPr>
        <w:t>0.05,</w:t>
      </w:r>
      <w:r>
        <w:rPr>
          <w:spacing w:val="-14"/>
          <w:w w:val="110"/>
        </w:rPr>
        <w:t> </w:t>
      </w:r>
      <w:r>
        <w:rPr>
          <w:w w:val="110"/>
        </w:rPr>
        <w:t>**</w:t>
      </w:r>
      <w:r>
        <w:rPr>
          <w:spacing w:val="-13"/>
          <w:w w:val="110"/>
        </w:rPr>
        <w:t> </w:t>
      </w:r>
      <w:r>
        <w:rPr>
          <w:w w:val="110"/>
        </w:rPr>
        <w:t>p</w:t>
      </w:r>
      <w:r>
        <w:rPr>
          <w:spacing w:val="-13"/>
          <w:w w:val="110"/>
        </w:rPr>
        <w:t> </w:t>
      </w:r>
      <w:r>
        <w:rPr>
          <w:rFonts w:ascii="Cambria"/>
          <w:w w:val="115"/>
        </w:rPr>
        <w:t>&lt;</w:t>
      </w:r>
      <w:r>
        <w:rPr>
          <w:rFonts w:ascii="Cambria"/>
          <w:spacing w:val="-9"/>
          <w:w w:val="115"/>
        </w:rPr>
        <w:t> </w:t>
      </w:r>
      <w:r>
        <w:rPr>
          <w:w w:val="110"/>
        </w:rPr>
        <w:t>0.01,</w:t>
      </w:r>
      <w:r>
        <w:rPr>
          <w:spacing w:val="-14"/>
          <w:w w:val="110"/>
        </w:rPr>
        <w:t> </w:t>
      </w:r>
      <w:r>
        <w:rPr>
          <w:w w:val="110"/>
        </w:rPr>
        <w:t>***</w:t>
      </w:r>
      <w:r>
        <w:rPr>
          <w:spacing w:val="-13"/>
          <w:w w:val="110"/>
        </w:rPr>
        <w:t> </w:t>
      </w:r>
      <w:r>
        <w:rPr>
          <w:w w:val="110"/>
        </w:rPr>
        <w:t>p</w:t>
      </w:r>
      <w:r>
        <w:rPr>
          <w:spacing w:val="-13"/>
          <w:w w:val="110"/>
        </w:rPr>
        <w:t> </w:t>
      </w:r>
      <w:r>
        <w:rPr>
          <w:rFonts w:ascii="Cambria"/>
          <w:w w:val="115"/>
        </w:rPr>
        <w:t>&lt;</w:t>
      </w:r>
      <w:r>
        <w:rPr>
          <w:rFonts w:ascii="Cambria"/>
          <w:spacing w:val="-9"/>
          <w:w w:val="115"/>
        </w:rPr>
        <w:t> </w:t>
      </w:r>
      <w:r>
        <w:rPr>
          <w:spacing w:val="-2"/>
          <w:w w:val="110"/>
        </w:rPr>
        <w:t>0.001</w:t>
      </w:r>
    </w:p>
    <w:p>
      <w:pPr>
        <w:pStyle w:val="BodyText"/>
        <w:spacing w:after="0"/>
        <w:sectPr>
          <w:pgSz w:w="12240" w:h="15840"/>
          <w:pgMar w:header="1940" w:footer="0" w:top="2160" w:bottom="280" w:left="1800" w:right="720"/>
        </w:sectPr>
      </w:pPr>
    </w:p>
    <w:p>
      <w:pPr>
        <w:pStyle w:val="BodyText"/>
        <w:spacing w:before="99"/>
      </w:pPr>
    </w:p>
    <w:p>
      <w:pPr>
        <w:pStyle w:val="BodyText"/>
        <w:spacing w:line="249" w:lineRule="auto"/>
        <w:ind w:left="337" w:right="2473"/>
        <w:jc w:val="both"/>
      </w:pPr>
      <w:r>
        <w:rPr/>
        <w:t>post-Soviet</w:t>
      </w:r>
      <w:r>
        <w:rPr>
          <w:spacing w:val="-11"/>
        </w:rPr>
        <w:t> </w:t>
      </w:r>
      <w:r>
        <w:rPr/>
        <w:t>accumulation</w:t>
      </w:r>
      <w:r>
        <w:rPr>
          <w:spacing w:val="-11"/>
        </w:rPr>
        <w:t> </w:t>
      </w:r>
      <w:r>
        <w:rPr/>
        <w:t>of</w:t>
      </w:r>
      <w:r>
        <w:rPr>
          <w:spacing w:val="-11"/>
        </w:rPr>
        <w:t> </w:t>
      </w:r>
      <w:r>
        <w:rPr/>
        <w:t>politically</w:t>
      </w:r>
      <w:r>
        <w:rPr>
          <w:spacing w:val="-11"/>
        </w:rPr>
        <w:t> </w:t>
      </w:r>
      <w:r>
        <w:rPr/>
        <w:t>active</w:t>
      </w:r>
      <w:r>
        <w:rPr>
          <w:spacing w:val="-11"/>
        </w:rPr>
        <w:t> </w:t>
      </w:r>
      <w:r>
        <w:rPr/>
        <w:t>oligarchs.</w:t>
      </w:r>
      <w:r>
        <w:rPr>
          <w:spacing w:val="9"/>
        </w:rPr>
        <w:t> </w:t>
      </w:r>
      <w:r>
        <w:rPr/>
        <w:t>When</w:t>
      </w:r>
      <w:r>
        <w:rPr>
          <w:spacing w:val="-11"/>
        </w:rPr>
        <w:t> </w:t>
      </w:r>
      <w:r>
        <w:rPr/>
        <w:t>a</w:t>
      </w:r>
      <w:r>
        <w:rPr>
          <w:spacing w:val="-11"/>
        </w:rPr>
        <w:t> </w:t>
      </w:r>
      <w:r>
        <w:rPr/>
        <w:t>pro-Eastern</w:t>
      </w:r>
      <w:r>
        <w:rPr>
          <w:spacing w:val="-11"/>
        </w:rPr>
        <w:t> </w:t>
      </w:r>
      <w:r>
        <w:rPr/>
        <w:t>candidate occupies</w:t>
      </w:r>
      <w:r>
        <w:rPr>
          <w:spacing w:val="-1"/>
        </w:rPr>
        <w:t> </w:t>
      </w:r>
      <w:r>
        <w:rPr/>
        <w:t>the</w:t>
      </w:r>
      <w:r>
        <w:rPr>
          <w:spacing w:val="-1"/>
        </w:rPr>
        <w:t> </w:t>
      </w:r>
      <w:r>
        <w:rPr/>
        <w:t>presidency, the resources</w:t>
      </w:r>
      <w:r>
        <w:rPr>
          <w:spacing w:val="-1"/>
        </w:rPr>
        <w:t> </w:t>
      </w:r>
      <w:r>
        <w:rPr/>
        <w:t>of</w:t>
      </w:r>
      <w:r>
        <w:rPr>
          <w:spacing w:val="-1"/>
        </w:rPr>
        <w:t> </w:t>
      </w:r>
      <w:r>
        <w:rPr/>
        <w:t>the</w:t>
      </w:r>
      <w:r>
        <w:rPr>
          <w:spacing w:val="-1"/>
        </w:rPr>
        <w:t> </w:t>
      </w:r>
      <w:r>
        <w:rPr/>
        <w:t>central state</w:t>
      </w:r>
      <w:r>
        <w:rPr>
          <w:spacing w:val="-1"/>
        </w:rPr>
        <w:t> </w:t>
      </w:r>
      <w:r>
        <w:rPr/>
        <w:t>can</w:t>
      </w:r>
      <w:r>
        <w:rPr>
          <w:spacing w:val="-1"/>
        </w:rPr>
        <w:t> </w:t>
      </w:r>
      <w:r>
        <w:rPr/>
        <w:t>be used</w:t>
      </w:r>
      <w:r>
        <w:rPr>
          <w:spacing w:val="-1"/>
        </w:rPr>
        <w:t> </w:t>
      </w:r>
      <w:r>
        <w:rPr/>
        <w:t>to</w:t>
      </w:r>
      <w:r>
        <w:rPr>
          <w:spacing w:val="-1"/>
        </w:rPr>
        <w:t> </w:t>
      </w:r>
      <w:r>
        <w:rPr/>
        <w:t>kick</w:t>
      </w:r>
      <w:r>
        <w:rPr>
          <w:spacing w:val="-1"/>
        </w:rPr>
        <w:t> </w:t>
      </w:r>
      <w:r>
        <w:rPr/>
        <w:t>regional networks</w:t>
      </w:r>
      <w:r>
        <w:rPr>
          <w:spacing w:val="-2"/>
        </w:rPr>
        <w:t> </w:t>
      </w:r>
      <w:r>
        <w:rPr/>
        <w:t>into</w:t>
      </w:r>
      <w:r>
        <w:rPr>
          <w:spacing w:val="-2"/>
        </w:rPr>
        <w:t> </w:t>
      </w:r>
      <w:r>
        <w:rPr/>
        <w:t>higher</w:t>
      </w:r>
      <w:r>
        <w:rPr>
          <w:spacing w:val="-2"/>
        </w:rPr>
        <w:t> </w:t>
      </w:r>
      <w:r>
        <w:rPr/>
        <w:t>gear.</w:t>
      </w:r>
      <w:r>
        <w:rPr>
          <w:spacing w:val="20"/>
        </w:rPr>
        <w:t> </w:t>
      </w:r>
      <w:r>
        <w:rPr/>
        <w:t>Where</w:t>
      </w:r>
      <w:r>
        <w:rPr>
          <w:spacing w:val="-2"/>
        </w:rPr>
        <w:t> </w:t>
      </w:r>
      <w:r>
        <w:rPr/>
        <w:t>the</w:t>
      </w:r>
      <w:r>
        <w:rPr>
          <w:spacing w:val="-2"/>
        </w:rPr>
        <w:t> </w:t>
      </w:r>
      <w:r>
        <w:rPr/>
        <w:t>risk</w:t>
      </w:r>
      <w:r>
        <w:rPr>
          <w:spacing w:val="-2"/>
        </w:rPr>
        <w:t> </w:t>
      </w:r>
      <w:r>
        <w:rPr/>
        <w:t>of</w:t>
      </w:r>
      <w:r>
        <w:rPr>
          <w:spacing w:val="-2"/>
        </w:rPr>
        <w:t> </w:t>
      </w:r>
      <w:r>
        <w:rPr/>
        <w:t>exposure</w:t>
      </w:r>
      <w:r>
        <w:rPr>
          <w:spacing w:val="-2"/>
        </w:rPr>
        <w:t> </w:t>
      </w:r>
      <w:r>
        <w:rPr/>
        <w:t>is</w:t>
      </w:r>
      <w:r>
        <w:rPr>
          <w:spacing w:val="-2"/>
        </w:rPr>
        <w:t> </w:t>
      </w:r>
      <w:r>
        <w:rPr/>
        <w:t>high,</w:t>
      </w:r>
      <w:r>
        <w:rPr>
          <w:spacing w:val="-1"/>
        </w:rPr>
        <w:t> </w:t>
      </w:r>
      <w:r>
        <w:rPr/>
        <w:t>however,</w:t>
      </w:r>
      <w:r>
        <w:rPr>
          <w:spacing w:val="-1"/>
        </w:rPr>
        <w:t> </w:t>
      </w:r>
      <w:r>
        <w:rPr/>
        <w:t>having</w:t>
      </w:r>
      <w:r>
        <w:rPr>
          <w:spacing w:val="-2"/>
        </w:rPr>
        <w:t> </w:t>
      </w:r>
      <w:r>
        <w:rPr/>
        <w:t>a</w:t>
      </w:r>
      <w:r>
        <w:rPr>
          <w:spacing w:val="-2"/>
        </w:rPr>
        <w:t> </w:t>
      </w:r>
      <w:r>
        <w:rPr/>
        <w:t>sup-portive president in office does not yield additional manipulation. This supports H3.</w:t>
      </w:r>
    </w:p>
    <w:p>
      <w:pPr>
        <w:pStyle w:val="BodyText"/>
        <w:rPr>
          <w:sz w:val="19"/>
        </w:rPr>
      </w:pPr>
    </w:p>
    <w:p>
      <w:pPr>
        <w:pStyle w:val="BodyText"/>
        <w:spacing w:before="52"/>
        <w:rPr>
          <w:sz w:val="19"/>
        </w:rPr>
      </w:pPr>
    </w:p>
    <w:p>
      <w:pPr>
        <w:spacing w:before="0"/>
        <w:ind w:left="939" w:right="0" w:firstLine="0"/>
        <w:jc w:val="left"/>
        <w:rPr>
          <w:rFonts w:ascii="Arial"/>
          <w:sz w:val="19"/>
        </w:rPr>
      </w:pPr>
      <w:r>
        <w:rPr>
          <w:rFonts w:ascii="Arial"/>
          <w:sz w:val="19"/>
        </w:rPr>
        <w:t>Predicted </w:t>
      </w:r>
      <w:r>
        <w:rPr>
          <w:rFonts w:ascii="Arial"/>
          <w:spacing w:val="-2"/>
          <w:sz w:val="19"/>
        </w:rPr>
        <w:t>values</w:t>
      </w:r>
    </w:p>
    <w:p>
      <w:pPr>
        <w:spacing w:before="15"/>
        <w:ind w:left="609" w:right="0" w:firstLine="0"/>
        <w:jc w:val="left"/>
        <w:rPr>
          <w:rFonts w:ascii="Arial"/>
          <w:sz w:val="13"/>
        </w:rPr>
      </w:pPr>
      <w:r>
        <w:rPr>
          <w:rFonts w:ascii="Arial"/>
          <w:sz w:val="13"/>
        </w:rPr>
        <mc:AlternateContent>
          <mc:Choice Requires="wps">
            <w:drawing>
              <wp:anchor distT="0" distB="0" distL="0" distR="0" allowOverlap="1" layoutInCell="1" locked="0" behindDoc="0" simplePos="0" relativeHeight="15756800">
                <wp:simplePos x="0" y="0"/>
                <wp:positionH relativeFrom="page">
                  <wp:posOffset>1713930</wp:posOffset>
                </wp:positionH>
                <wp:positionV relativeFrom="paragraph">
                  <wp:posOffset>47505</wp:posOffset>
                </wp:positionV>
                <wp:extent cx="2882900" cy="2539365"/>
                <wp:effectExtent l="0" t="0" r="0" b="0"/>
                <wp:wrapNone/>
                <wp:docPr id="228" name="Group 228"/>
                <wp:cNvGraphicFramePr>
                  <a:graphicFrameLocks/>
                </wp:cNvGraphicFramePr>
                <a:graphic>
                  <a:graphicData uri="http://schemas.microsoft.com/office/word/2010/wordprocessingGroup">
                    <wpg:wgp>
                      <wpg:cNvPr id="228" name="Group 228"/>
                      <wpg:cNvGrpSpPr/>
                      <wpg:grpSpPr>
                        <a:xfrm>
                          <a:off x="0" y="0"/>
                          <a:ext cx="2882900" cy="2539365"/>
                          <a:chExt cx="2882900" cy="2539365"/>
                        </a:xfrm>
                      </wpg:grpSpPr>
                      <wps:wsp>
                        <wps:cNvPr id="229" name="Graphic 229"/>
                        <wps:cNvSpPr/>
                        <wps:spPr>
                          <a:xfrm>
                            <a:off x="25556" y="4990"/>
                            <a:ext cx="2852420" cy="2508885"/>
                          </a:xfrm>
                          <a:custGeom>
                            <a:avLst/>
                            <a:gdLst/>
                            <a:ahLst/>
                            <a:cxnLst/>
                            <a:rect l="l" t="t" r="r" b="b"/>
                            <a:pathLst>
                              <a:path w="2852420" h="2508885">
                                <a:moveTo>
                                  <a:pt x="0" y="2455181"/>
                                </a:moveTo>
                                <a:lnTo>
                                  <a:pt x="2851957" y="2455181"/>
                                </a:lnTo>
                              </a:path>
                              <a:path w="2852420" h="2508885">
                                <a:moveTo>
                                  <a:pt x="0" y="1910476"/>
                                </a:moveTo>
                                <a:lnTo>
                                  <a:pt x="2851957" y="1910476"/>
                                </a:lnTo>
                              </a:path>
                              <a:path w="2852420" h="2508885">
                                <a:moveTo>
                                  <a:pt x="0" y="1365865"/>
                                </a:moveTo>
                                <a:lnTo>
                                  <a:pt x="2851957" y="1365865"/>
                                </a:lnTo>
                              </a:path>
                              <a:path w="2852420" h="2508885">
                                <a:moveTo>
                                  <a:pt x="0" y="821254"/>
                                </a:moveTo>
                                <a:lnTo>
                                  <a:pt x="2851957" y="821254"/>
                                </a:lnTo>
                              </a:path>
                              <a:path w="2852420" h="2508885">
                                <a:moveTo>
                                  <a:pt x="0" y="276642"/>
                                </a:moveTo>
                                <a:lnTo>
                                  <a:pt x="2851957" y="276642"/>
                                </a:lnTo>
                              </a:path>
                              <a:path w="2852420" h="2508885">
                                <a:moveTo>
                                  <a:pt x="201652" y="2508439"/>
                                </a:moveTo>
                                <a:lnTo>
                                  <a:pt x="201652" y="0"/>
                                </a:lnTo>
                              </a:path>
                              <a:path w="2852420" h="2508885">
                                <a:moveTo>
                                  <a:pt x="921893" y="2508439"/>
                                </a:moveTo>
                                <a:lnTo>
                                  <a:pt x="921893" y="0"/>
                                </a:lnTo>
                              </a:path>
                              <a:path w="2852420" h="2508885">
                                <a:moveTo>
                                  <a:pt x="1642041" y="2508439"/>
                                </a:moveTo>
                                <a:lnTo>
                                  <a:pt x="1642041" y="0"/>
                                </a:lnTo>
                              </a:path>
                              <a:path w="2852420" h="2508885">
                                <a:moveTo>
                                  <a:pt x="2362283" y="2508439"/>
                                </a:moveTo>
                                <a:lnTo>
                                  <a:pt x="2362283" y="0"/>
                                </a:lnTo>
                              </a:path>
                            </a:pathLst>
                          </a:custGeom>
                          <a:ln w="4943">
                            <a:solidFill>
                              <a:srgbClr val="EBEBEB"/>
                            </a:solidFill>
                            <a:prstDash val="solid"/>
                          </a:ln>
                        </wps:spPr>
                        <wps:bodyPr wrap="square" lIns="0" tIns="0" rIns="0" bIns="0" rtlCol="0">
                          <a:prstTxWarp prst="textNoShape">
                            <a:avLst/>
                          </a:prstTxWarp>
                          <a:noAutofit/>
                        </wps:bodyPr>
                      </wps:wsp>
                      <wps:wsp>
                        <wps:cNvPr id="230" name="Graphic 230"/>
                        <wps:cNvSpPr/>
                        <wps:spPr>
                          <a:xfrm>
                            <a:off x="25556" y="4990"/>
                            <a:ext cx="2852420" cy="2508885"/>
                          </a:xfrm>
                          <a:custGeom>
                            <a:avLst/>
                            <a:gdLst/>
                            <a:ahLst/>
                            <a:cxnLst/>
                            <a:rect l="l" t="t" r="r" b="b"/>
                            <a:pathLst>
                              <a:path w="2852420" h="2508885">
                                <a:moveTo>
                                  <a:pt x="0" y="2182829"/>
                                </a:moveTo>
                                <a:lnTo>
                                  <a:pt x="2851957" y="2182829"/>
                                </a:lnTo>
                              </a:path>
                              <a:path w="2852420" h="2508885">
                                <a:moveTo>
                                  <a:pt x="0" y="1638217"/>
                                </a:moveTo>
                                <a:lnTo>
                                  <a:pt x="2851957" y="1638217"/>
                                </a:lnTo>
                              </a:path>
                              <a:path w="2852420" h="2508885">
                                <a:moveTo>
                                  <a:pt x="0" y="1093606"/>
                                </a:moveTo>
                                <a:lnTo>
                                  <a:pt x="2851957" y="1093606"/>
                                </a:lnTo>
                              </a:path>
                              <a:path w="2852420" h="2508885">
                                <a:moveTo>
                                  <a:pt x="0" y="548995"/>
                                </a:moveTo>
                                <a:lnTo>
                                  <a:pt x="2851957" y="548995"/>
                                </a:lnTo>
                              </a:path>
                              <a:path w="2852420" h="2508885">
                                <a:moveTo>
                                  <a:pt x="0" y="4290"/>
                                </a:moveTo>
                                <a:lnTo>
                                  <a:pt x="2851957" y="4290"/>
                                </a:lnTo>
                              </a:path>
                              <a:path w="2852420" h="2508885">
                                <a:moveTo>
                                  <a:pt x="561773" y="2508439"/>
                                </a:moveTo>
                                <a:lnTo>
                                  <a:pt x="561773" y="0"/>
                                </a:lnTo>
                              </a:path>
                              <a:path w="2852420" h="2508885">
                                <a:moveTo>
                                  <a:pt x="1281921" y="2508439"/>
                                </a:moveTo>
                                <a:lnTo>
                                  <a:pt x="1281921" y="0"/>
                                </a:lnTo>
                              </a:path>
                              <a:path w="2852420" h="2508885">
                                <a:moveTo>
                                  <a:pt x="2002162" y="2508439"/>
                                </a:moveTo>
                                <a:lnTo>
                                  <a:pt x="2002162" y="0"/>
                                </a:lnTo>
                              </a:path>
                              <a:path w="2852420" h="2508885">
                                <a:moveTo>
                                  <a:pt x="2722310" y="2508439"/>
                                </a:moveTo>
                                <a:lnTo>
                                  <a:pt x="2722310" y="0"/>
                                </a:lnTo>
                              </a:path>
                            </a:pathLst>
                          </a:custGeom>
                          <a:ln w="9980">
                            <a:solidFill>
                              <a:srgbClr val="EBEBEB"/>
                            </a:solidFill>
                            <a:prstDash val="solid"/>
                          </a:ln>
                        </wps:spPr>
                        <wps:bodyPr wrap="square" lIns="0" tIns="0" rIns="0" bIns="0" rtlCol="0">
                          <a:prstTxWarp prst="textNoShape">
                            <a:avLst/>
                          </a:prstTxWarp>
                          <a:noAutofit/>
                        </wps:bodyPr>
                      </wps:wsp>
                      <wps:wsp>
                        <wps:cNvPr id="231" name="Graphic 231"/>
                        <wps:cNvSpPr/>
                        <wps:spPr>
                          <a:xfrm>
                            <a:off x="155203" y="1620636"/>
                            <a:ext cx="2592705" cy="278130"/>
                          </a:xfrm>
                          <a:custGeom>
                            <a:avLst/>
                            <a:gdLst/>
                            <a:ahLst/>
                            <a:cxnLst/>
                            <a:rect l="l" t="t" r="r" b="b"/>
                            <a:pathLst>
                              <a:path w="2592705" h="278130">
                                <a:moveTo>
                                  <a:pt x="0" y="278041"/>
                                </a:moveTo>
                                <a:lnTo>
                                  <a:pt x="288115" y="247169"/>
                                </a:lnTo>
                                <a:lnTo>
                                  <a:pt x="576137" y="216202"/>
                                </a:lnTo>
                                <a:lnTo>
                                  <a:pt x="864252" y="185330"/>
                                </a:lnTo>
                                <a:lnTo>
                                  <a:pt x="1152274" y="154457"/>
                                </a:lnTo>
                                <a:lnTo>
                                  <a:pt x="1440389" y="123584"/>
                                </a:lnTo>
                                <a:lnTo>
                                  <a:pt x="1728504" y="92711"/>
                                </a:lnTo>
                                <a:lnTo>
                                  <a:pt x="2016526" y="61838"/>
                                </a:lnTo>
                                <a:lnTo>
                                  <a:pt x="2304641" y="30872"/>
                                </a:lnTo>
                                <a:lnTo>
                                  <a:pt x="2592663" y="0"/>
                                </a:lnTo>
                              </a:path>
                            </a:pathLst>
                          </a:custGeom>
                          <a:ln w="13897">
                            <a:solidFill>
                              <a:srgbClr val="E41A1C"/>
                            </a:solidFill>
                            <a:prstDash val="solid"/>
                          </a:ln>
                        </wps:spPr>
                        <wps:bodyPr wrap="square" lIns="0" tIns="0" rIns="0" bIns="0" rtlCol="0">
                          <a:prstTxWarp prst="textNoShape">
                            <a:avLst/>
                          </a:prstTxWarp>
                          <a:noAutofit/>
                        </wps:bodyPr>
                      </wps:wsp>
                      <wps:wsp>
                        <wps:cNvPr id="232" name="Graphic 232"/>
                        <wps:cNvSpPr/>
                        <wps:spPr>
                          <a:xfrm>
                            <a:off x="155203" y="568628"/>
                            <a:ext cx="2592705" cy="1332230"/>
                          </a:xfrm>
                          <a:custGeom>
                            <a:avLst/>
                            <a:gdLst/>
                            <a:ahLst/>
                            <a:cxnLst/>
                            <a:rect l="l" t="t" r="r" b="b"/>
                            <a:pathLst>
                              <a:path w="2592705" h="1332230">
                                <a:moveTo>
                                  <a:pt x="0" y="1332194"/>
                                </a:moveTo>
                                <a:lnTo>
                                  <a:pt x="288115" y="1184172"/>
                                </a:lnTo>
                                <a:lnTo>
                                  <a:pt x="576137" y="1036151"/>
                                </a:lnTo>
                                <a:lnTo>
                                  <a:pt x="864252" y="888129"/>
                                </a:lnTo>
                                <a:lnTo>
                                  <a:pt x="1152274" y="740108"/>
                                </a:lnTo>
                                <a:lnTo>
                                  <a:pt x="1440389" y="592086"/>
                                </a:lnTo>
                                <a:lnTo>
                                  <a:pt x="1728504" y="444064"/>
                                </a:lnTo>
                                <a:lnTo>
                                  <a:pt x="2016526" y="296043"/>
                                </a:lnTo>
                                <a:lnTo>
                                  <a:pt x="2304641" y="148021"/>
                                </a:lnTo>
                                <a:lnTo>
                                  <a:pt x="2592663" y="0"/>
                                </a:lnTo>
                              </a:path>
                            </a:pathLst>
                          </a:custGeom>
                          <a:ln w="13897">
                            <a:solidFill>
                              <a:srgbClr val="377EB8"/>
                            </a:solidFill>
                            <a:prstDash val="solid"/>
                          </a:ln>
                        </wps:spPr>
                        <wps:bodyPr wrap="square" lIns="0" tIns="0" rIns="0" bIns="0" rtlCol="0">
                          <a:prstTxWarp prst="textNoShape">
                            <a:avLst/>
                          </a:prstTxWarp>
                          <a:noAutofit/>
                        </wps:bodyPr>
                      </wps:wsp>
                      <wps:wsp>
                        <wps:cNvPr id="233" name="Graphic 233"/>
                        <wps:cNvSpPr/>
                        <wps:spPr>
                          <a:xfrm>
                            <a:off x="155203" y="1181234"/>
                            <a:ext cx="2592705" cy="1160145"/>
                          </a:xfrm>
                          <a:custGeom>
                            <a:avLst/>
                            <a:gdLst/>
                            <a:ahLst/>
                            <a:cxnLst/>
                            <a:rect l="l" t="t" r="r" b="b"/>
                            <a:pathLst>
                              <a:path w="2592705" h="1160145">
                                <a:moveTo>
                                  <a:pt x="2592663" y="0"/>
                                </a:moveTo>
                                <a:lnTo>
                                  <a:pt x="2304641" y="122465"/>
                                </a:lnTo>
                                <a:lnTo>
                                  <a:pt x="2016526" y="242412"/>
                                </a:lnTo>
                                <a:lnTo>
                                  <a:pt x="1728504" y="355923"/>
                                </a:lnTo>
                                <a:lnTo>
                                  <a:pt x="1440389" y="447982"/>
                                </a:lnTo>
                                <a:lnTo>
                                  <a:pt x="1152274" y="477642"/>
                                </a:lnTo>
                                <a:lnTo>
                                  <a:pt x="864252" y="446116"/>
                                </a:lnTo>
                                <a:lnTo>
                                  <a:pt x="576137" y="394071"/>
                                </a:lnTo>
                                <a:lnTo>
                                  <a:pt x="288115" y="335870"/>
                                </a:lnTo>
                                <a:lnTo>
                                  <a:pt x="0" y="275057"/>
                                </a:lnTo>
                                <a:lnTo>
                                  <a:pt x="0" y="1159829"/>
                                </a:lnTo>
                                <a:lnTo>
                                  <a:pt x="288115" y="1037270"/>
                                </a:lnTo>
                                <a:lnTo>
                                  <a:pt x="576137" y="917137"/>
                                </a:lnTo>
                                <a:lnTo>
                                  <a:pt x="864252" y="803346"/>
                                </a:lnTo>
                                <a:lnTo>
                                  <a:pt x="1152274" y="710074"/>
                                </a:lnTo>
                                <a:lnTo>
                                  <a:pt x="1440389" y="677989"/>
                                </a:lnTo>
                                <a:lnTo>
                                  <a:pt x="1728504" y="708302"/>
                                </a:lnTo>
                                <a:lnTo>
                                  <a:pt x="2016526" y="759974"/>
                                </a:lnTo>
                                <a:lnTo>
                                  <a:pt x="2304641" y="818176"/>
                                </a:lnTo>
                                <a:lnTo>
                                  <a:pt x="2592663" y="878895"/>
                                </a:lnTo>
                                <a:lnTo>
                                  <a:pt x="2592663" y="0"/>
                                </a:lnTo>
                                <a:close/>
                              </a:path>
                            </a:pathLst>
                          </a:custGeom>
                          <a:solidFill>
                            <a:srgbClr val="E41A1C">
                              <a:alpha val="14898"/>
                            </a:srgbClr>
                          </a:solidFill>
                        </wps:spPr>
                        <wps:bodyPr wrap="square" lIns="0" tIns="0" rIns="0" bIns="0" rtlCol="0">
                          <a:prstTxWarp prst="textNoShape">
                            <a:avLst/>
                          </a:prstTxWarp>
                          <a:noAutofit/>
                        </wps:bodyPr>
                      </wps:wsp>
                      <wps:wsp>
                        <wps:cNvPr id="234" name="Graphic 234"/>
                        <wps:cNvSpPr/>
                        <wps:spPr>
                          <a:xfrm>
                            <a:off x="155203" y="119060"/>
                            <a:ext cx="2592705" cy="2280920"/>
                          </a:xfrm>
                          <a:custGeom>
                            <a:avLst/>
                            <a:gdLst/>
                            <a:ahLst/>
                            <a:cxnLst/>
                            <a:rect l="l" t="t" r="r" b="b"/>
                            <a:pathLst>
                              <a:path w="2592705" h="2280920">
                                <a:moveTo>
                                  <a:pt x="2592663" y="0"/>
                                </a:moveTo>
                                <a:lnTo>
                                  <a:pt x="2304641" y="240266"/>
                                </a:lnTo>
                                <a:lnTo>
                                  <a:pt x="2016526" y="475217"/>
                                </a:lnTo>
                                <a:lnTo>
                                  <a:pt x="1728504" y="697483"/>
                                </a:lnTo>
                                <a:lnTo>
                                  <a:pt x="1440389" y="887570"/>
                                </a:lnTo>
                                <a:lnTo>
                                  <a:pt x="1152274" y="1019642"/>
                                </a:lnTo>
                                <a:lnTo>
                                  <a:pt x="864252" y="1105358"/>
                                </a:lnTo>
                                <a:lnTo>
                                  <a:pt x="576137" y="1171114"/>
                                </a:lnTo>
                                <a:lnTo>
                                  <a:pt x="288115" y="1228943"/>
                                </a:lnTo>
                                <a:lnTo>
                                  <a:pt x="0" y="1283133"/>
                                </a:lnTo>
                                <a:lnTo>
                                  <a:pt x="0" y="2280297"/>
                                </a:lnTo>
                                <a:lnTo>
                                  <a:pt x="288115" y="2038445"/>
                                </a:lnTo>
                                <a:lnTo>
                                  <a:pt x="576137" y="1800230"/>
                                </a:lnTo>
                                <a:lnTo>
                                  <a:pt x="864252" y="1570036"/>
                                </a:lnTo>
                                <a:lnTo>
                                  <a:pt x="1152274" y="1359709"/>
                                </a:lnTo>
                                <a:lnTo>
                                  <a:pt x="1440389" y="1195738"/>
                                </a:lnTo>
                                <a:lnTo>
                                  <a:pt x="1728504" y="1089782"/>
                                </a:lnTo>
                                <a:lnTo>
                                  <a:pt x="2016526" y="1016004"/>
                                </a:lnTo>
                                <a:lnTo>
                                  <a:pt x="2304641" y="954911"/>
                                </a:lnTo>
                                <a:lnTo>
                                  <a:pt x="2592663" y="899135"/>
                                </a:lnTo>
                                <a:lnTo>
                                  <a:pt x="2592663" y="0"/>
                                </a:lnTo>
                                <a:close/>
                              </a:path>
                            </a:pathLst>
                          </a:custGeom>
                          <a:solidFill>
                            <a:srgbClr val="377EB8">
                              <a:alpha val="14898"/>
                            </a:srgbClr>
                          </a:solidFill>
                        </wps:spPr>
                        <wps:bodyPr wrap="square" lIns="0" tIns="0" rIns="0" bIns="0" rtlCol="0">
                          <a:prstTxWarp prst="textNoShape">
                            <a:avLst/>
                          </a:prstTxWarp>
                          <a:noAutofit/>
                        </wps:bodyPr>
                      </wps:wsp>
                      <wps:wsp>
                        <wps:cNvPr id="235" name="Graphic 235"/>
                        <wps:cNvSpPr/>
                        <wps:spPr>
                          <a:xfrm>
                            <a:off x="25556" y="4990"/>
                            <a:ext cx="2852420" cy="2508885"/>
                          </a:xfrm>
                          <a:custGeom>
                            <a:avLst/>
                            <a:gdLst/>
                            <a:ahLst/>
                            <a:cxnLst/>
                            <a:rect l="l" t="t" r="r" b="b"/>
                            <a:pathLst>
                              <a:path w="2852420" h="2508885">
                                <a:moveTo>
                                  <a:pt x="0" y="2508439"/>
                                </a:moveTo>
                                <a:lnTo>
                                  <a:pt x="2851957" y="2508439"/>
                                </a:lnTo>
                                <a:lnTo>
                                  <a:pt x="2851957" y="0"/>
                                </a:lnTo>
                                <a:lnTo>
                                  <a:pt x="0" y="0"/>
                                </a:lnTo>
                                <a:lnTo>
                                  <a:pt x="0" y="2508439"/>
                                </a:lnTo>
                                <a:close/>
                              </a:path>
                            </a:pathLst>
                          </a:custGeom>
                          <a:ln w="9980">
                            <a:solidFill>
                              <a:srgbClr val="333333"/>
                            </a:solidFill>
                            <a:prstDash val="solid"/>
                          </a:ln>
                        </wps:spPr>
                        <wps:bodyPr wrap="square" lIns="0" tIns="0" rIns="0" bIns="0" rtlCol="0">
                          <a:prstTxWarp prst="textNoShape">
                            <a:avLst/>
                          </a:prstTxWarp>
                          <a:noAutofit/>
                        </wps:bodyPr>
                      </wps:wsp>
                      <wps:wsp>
                        <wps:cNvPr id="236" name="Graphic 236"/>
                        <wps:cNvSpPr/>
                        <wps:spPr>
                          <a:xfrm>
                            <a:off x="0" y="9280"/>
                            <a:ext cx="2748280" cy="2529840"/>
                          </a:xfrm>
                          <a:custGeom>
                            <a:avLst/>
                            <a:gdLst/>
                            <a:ahLst/>
                            <a:cxnLst/>
                            <a:rect l="l" t="t" r="r" b="b"/>
                            <a:pathLst>
                              <a:path w="2748280" h="2529840">
                                <a:moveTo>
                                  <a:pt x="0" y="2178538"/>
                                </a:moveTo>
                                <a:lnTo>
                                  <a:pt x="25556" y="2178538"/>
                                </a:lnTo>
                              </a:path>
                              <a:path w="2748280" h="2529840">
                                <a:moveTo>
                                  <a:pt x="0" y="1633927"/>
                                </a:moveTo>
                                <a:lnTo>
                                  <a:pt x="25556" y="1633927"/>
                                </a:lnTo>
                              </a:path>
                              <a:path w="2748280" h="2529840">
                                <a:moveTo>
                                  <a:pt x="0" y="1089315"/>
                                </a:moveTo>
                                <a:lnTo>
                                  <a:pt x="25556" y="1089315"/>
                                </a:lnTo>
                              </a:path>
                              <a:path w="2748280" h="2529840">
                                <a:moveTo>
                                  <a:pt x="0" y="544704"/>
                                </a:moveTo>
                                <a:lnTo>
                                  <a:pt x="25556" y="544704"/>
                                </a:lnTo>
                              </a:path>
                              <a:path w="2748280" h="2529840">
                                <a:moveTo>
                                  <a:pt x="0" y="0"/>
                                </a:moveTo>
                                <a:lnTo>
                                  <a:pt x="25556" y="0"/>
                                </a:lnTo>
                              </a:path>
                              <a:path w="2748280" h="2529840">
                                <a:moveTo>
                                  <a:pt x="587329" y="2529705"/>
                                </a:moveTo>
                                <a:lnTo>
                                  <a:pt x="587329" y="2504148"/>
                                </a:lnTo>
                              </a:path>
                              <a:path w="2748280" h="2529840">
                                <a:moveTo>
                                  <a:pt x="1307477" y="2529705"/>
                                </a:moveTo>
                                <a:lnTo>
                                  <a:pt x="1307477" y="2504148"/>
                                </a:lnTo>
                              </a:path>
                              <a:path w="2748280" h="2529840">
                                <a:moveTo>
                                  <a:pt x="2027718" y="2529705"/>
                                </a:moveTo>
                                <a:lnTo>
                                  <a:pt x="2027718" y="2504148"/>
                                </a:lnTo>
                              </a:path>
                              <a:path w="2748280" h="2529840">
                                <a:moveTo>
                                  <a:pt x="2747866" y="2529705"/>
                                </a:moveTo>
                                <a:lnTo>
                                  <a:pt x="2747866" y="2504148"/>
                                </a:lnTo>
                              </a:path>
                            </a:pathLst>
                          </a:custGeom>
                          <a:ln w="9980">
                            <a:solidFill>
                              <a:srgbClr val="33333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4.955185pt;margin-top:3.740623pt;width:227pt;height:199.95pt;mso-position-horizontal-relative:page;mso-position-vertical-relative:paragraph;z-index:15756800" id="docshapegroup215" coordorigin="2699,75" coordsize="4540,3999">
                <v:shape style="position:absolute;left:2739;top:82;width:4492;height:3951" id="docshape216" coordorigin="2739,83" coordsize="4492,3951" path="m2739,3949l7231,3949m2739,3091l7231,3091m2739,2234l7231,2234m2739,1376l7231,1376m2739,518l7231,518m3057,4033l3057,83m4191,4033l4191,83m5325,4033l5325,83m6459,4033l6459,83e" filled="false" stroked="true" strokeweight=".389243pt" strokecolor="#ebebeb">
                  <v:path arrowok="t"/>
                  <v:stroke dashstyle="solid"/>
                </v:shape>
                <v:shape style="position:absolute;left:2739;top:82;width:4492;height:3951" id="docshape217" coordorigin="2739,83" coordsize="4492,3951" path="m2739,3520l7231,3520m2739,2663l7231,2663m2739,1805l7231,1805m2739,947l7231,947m2739,89l7231,89m3624,4033l3624,83m4758,4033l4758,83m5892,4033l5892,83m7026,4033l7026,83e" filled="false" stroked="true" strokeweight=".785829pt" strokecolor="#ebebeb">
                  <v:path arrowok="t"/>
                  <v:stroke dashstyle="solid"/>
                </v:shape>
                <v:shape style="position:absolute;left:2943;top:2627;width:4083;height:438" id="docshape218" coordorigin="2944,2627" coordsize="4083,438" path="m2944,3065l3397,3016,3851,2967,4305,2919,4758,2870,5212,2822,5666,2773,6119,2724,6573,2676,7026,2627e" filled="false" stroked="true" strokeweight="1.094286pt" strokecolor="#e41a1c">
                  <v:path arrowok="t"/>
                  <v:stroke dashstyle="solid"/>
                </v:shape>
                <v:shape style="position:absolute;left:2943;top:970;width:4083;height:2098" id="docshape219" coordorigin="2944,970" coordsize="4083,2098" path="m2944,3068l3397,2835,3851,2602,4305,2369,4758,2136,5212,1903,5666,1670,6119,1437,6573,1203,7026,970e" filled="false" stroked="true" strokeweight="1.094286pt" strokecolor="#377eb8">
                  <v:path arrowok="t"/>
                  <v:stroke dashstyle="solid"/>
                </v:shape>
                <v:shape style="position:absolute;left:2943;top:1935;width:4083;height:1827" id="docshape220" coordorigin="2944,1935" coordsize="4083,1827" path="m7026,1935l6573,2128,6119,2317,5666,2496,5212,2641,4758,2687,4305,2638,3851,2556,3397,2464,2944,2368,2944,3762,3397,3569,3851,3379,4305,3200,4758,3053,5212,3003,5666,3050,6119,3132,6573,3223,7026,3319,7026,1935xe" filled="true" fillcolor="#e41a1c" stroked="false">
                  <v:path arrowok="t"/>
                  <v:fill opacity="9764f" type="solid"/>
                </v:shape>
                <v:shape style="position:absolute;left:2943;top:262;width:4083;height:3592" id="docshape221" coordorigin="2944,262" coordsize="4083,3592" path="m7026,262l6573,641,6119,1011,5666,1361,5212,1660,4758,1868,4305,2003,3851,2107,3397,2198,2944,2283,2944,3853,3397,3472,3851,3097,4305,2735,4758,2404,5212,2145,5666,1979,6119,1862,6573,1766,7026,1678,7026,262xe" filled="true" fillcolor="#377eb8" stroked="false">
                  <v:path arrowok="t"/>
                  <v:fill opacity="9764f" type="solid"/>
                </v:shape>
                <v:rect style="position:absolute;left:2739;top:82;width:4492;height:3951" id="docshape222" filled="false" stroked="true" strokeweight=".785829pt" strokecolor="#333333">
                  <v:stroke dashstyle="solid"/>
                </v:rect>
                <v:shape style="position:absolute;left:2699;top:89;width:4328;height:3984" id="docshape223" coordorigin="2699,89" coordsize="4328,3984" path="m2699,3520l2739,3520m2699,2663l2739,2663m2699,1805l2739,1805m2699,947l2739,947m2699,89l2739,89m3624,4073l3624,4033m4758,4073l4758,4033m5892,4073l5892,4033m7026,4073l7026,4033e" filled="false" stroked="true" strokeweight=".785829pt" strokecolor="#333333">
                  <v:path arrowok="t"/>
                  <v:stroke dashstyle="solid"/>
                </v:shape>
                <w10:wrap type="none"/>
              </v:group>
            </w:pict>
          </mc:Fallback>
        </mc:AlternateContent>
      </w:r>
      <w:r>
        <w:rPr>
          <w:rFonts w:ascii="Arial"/>
          <w:color w:val="4D4D4D"/>
          <w:spacing w:val="-4"/>
          <w:sz w:val="13"/>
        </w:rPr>
        <w:t>1.00</w:t>
      </w:r>
    </w:p>
    <w:p>
      <w:pPr>
        <w:pStyle w:val="BodyText"/>
        <w:rPr>
          <w:rFonts w:ascii="Arial"/>
          <w:sz w:val="13"/>
        </w:rPr>
      </w:pPr>
    </w:p>
    <w:p>
      <w:pPr>
        <w:pStyle w:val="BodyText"/>
        <w:rPr>
          <w:rFonts w:ascii="Arial"/>
          <w:sz w:val="13"/>
        </w:rPr>
      </w:pPr>
    </w:p>
    <w:p>
      <w:pPr>
        <w:pStyle w:val="BodyText"/>
        <w:rPr>
          <w:rFonts w:ascii="Arial"/>
          <w:sz w:val="13"/>
        </w:rPr>
      </w:pPr>
    </w:p>
    <w:p>
      <w:pPr>
        <w:pStyle w:val="BodyText"/>
        <w:spacing w:before="110"/>
        <w:rPr>
          <w:rFonts w:ascii="Arial"/>
          <w:sz w:val="13"/>
        </w:rPr>
      </w:pPr>
    </w:p>
    <w:p>
      <w:pPr>
        <w:spacing w:before="0"/>
        <w:ind w:left="609" w:right="0" w:firstLine="0"/>
        <w:jc w:val="left"/>
        <w:rPr>
          <w:rFonts w:ascii="Arial"/>
          <w:sz w:val="13"/>
        </w:rPr>
      </w:pPr>
      <w:r>
        <w:rPr>
          <w:rFonts w:ascii="Arial"/>
          <w:color w:val="4D4D4D"/>
          <w:spacing w:val="-4"/>
          <w:sz w:val="13"/>
        </w:rPr>
        <w:t>0.75</w:t>
      </w:r>
    </w:p>
    <w:p>
      <w:pPr>
        <w:pStyle w:val="BodyText"/>
        <w:rPr>
          <w:rFonts w:ascii="Arial"/>
        </w:rPr>
      </w:pPr>
    </w:p>
    <w:p>
      <w:pPr>
        <w:pStyle w:val="BodyText"/>
        <w:spacing w:before="93"/>
        <w:rPr>
          <w:rFonts w:ascii="Arial"/>
        </w:rPr>
      </w:pPr>
    </w:p>
    <w:p>
      <w:pPr>
        <w:pStyle w:val="BodyText"/>
        <w:spacing w:after="0"/>
        <w:rPr>
          <w:rFonts w:ascii="Arial"/>
        </w:rPr>
        <w:sectPr>
          <w:pgSz w:w="12240" w:h="15840"/>
          <w:pgMar w:header="1940" w:footer="0" w:top="2160" w:bottom="280" w:left="1800" w:right="720"/>
        </w:sectPr>
      </w:pPr>
    </w:p>
    <w:p>
      <w:pPr>
        <w:pStyle w:val="BodyText"/>
        <w:spacing w:before="6"/>
        <w:rPr>
          <w:rFonts w:ascii="Arial"/>
          <w:sz w:val="13"/>
        </w:rPr>
      </w:pPr>
    </w:p>
    <w:p>
      <w:pPr>
        <w:spacing w:before="0"/>
        <w:ind w:left="0" w:right="38" w:firstLine="0"/>
        <w:jc w:val="right"/>
        <w:rPr>
          <w:rFonts w:ascii="Arial"/>
          <w:sz w:val="13"/>
        </w:rPr>
      </w:pPr>
      <w:r>
        <w:rPr>
          <w:rFonts w:ascii="Arial"/>
          <w:sz w:val="13"/>
        </w:rPr>
        <mc:AlternateContent>
          <mc:Choice Requires="wps">
            <w:drawing>
              <wp:anchor distT="0" distB="0" distL="0" distR="0" allowOverlap="1" layoutInCell="1" locked="0" behindDoc="0" simplePos="0" relativeHeight="15757824">
                <wp:simplePos x="0" y="0"/>
                <wp:positionH relativeFrom="page">
                  <wp:posOffset>1376478</wp:posOffset>
                </wp:positionH>
                <wp:positionV relativeFrom="paragraph">
                  <wp:posOffset>-437733</wp:posOffset>
                </wp:positionV>
                <wp:extent cx="140335" cy="1291590"/>
                <wp:effectExtent l="0" t="0" r="0" b="0"/>
                <wp:wrapNone/>
                <wp:docPr id="237" name="Textbox 237"/>
                <wp:cNvGraphicFramePr>
                  <a:graphicFrameLocks/>
                </wp:cNvGraphicFramePr>
                <a:graphic>
                  <a:graphicData uri="http://schemas.microsoft.com/office/word/2010/wordprocessingShape">
                    <wps:wsp>
                      <wps:cNvPr id="237" name="Textbox 237"/>
                      <wps:cNvSpPr txBox="1"/>
                      <wps:spPr>
                        <a:xfrm>
                          <a:off x="0" y="0"/>
                          <a:ext cx="140335" cy="1291590"/>
                        </a:xfrm>
                        <a:prstGeom prst="rect">
                          <a:avLst/>
                        </a:prstGeom>
                      </wps:spPr>
                      <wps:txbx>
                        <w:txbxContent>
                          <w:p>
                            <w:pPr>
                              <w:spacing w:before="16"/>
                              <w:ind w:left="20" w:right="0" w:firstLine="0"/>
                              <w:jc w:val="left"/>
                              <w:rPr>
                                <w:rFonts w:ascii="Arial" w:hAnsi="Arial"/>
                                <w:sz w:val="16"/>
                              </w:rPr>
                            </w:pPr>
                            <w:r>
                              <w:rPr>
                                <w:rFonts w:ascii="Arial" w:hAnsi="Arial"/>
                                <w:sz w:val="16"/>
                              </w:rPr>
                              <w:t>Pro−East</w:t>
                            </w:r>
                            <w:r>
                              <w:rPr>
                                <w:rFonts w:ascii="Arial" w:hAnsi="Arial"/>
                                <w:spacing w:val="2"/>
                                <w:sz w:val="16"/>
                              </w:rPr>
                              <w:t> </w:t>
                            </w:r>
                            <w:r>
                              <w:rPr>
                                <w:rFonts w:ascii="Arial" w:hAnsi="Arial"/>
                                <w:sz w:val="16"/>
                              </w:rPr>
                              <w:t>turnout</w:t>
                            </w:r>
                            <w:r>
                              <w:rPr>
                                <w:rFonts w:ascii="Arial" w:hAnsi="Arial"/>
                                <w:spacing w:val="2"/>
                                <w:sz w:val="16"/>
                              </w:rPr>
                              <w:t> </w:t>
                            </w:r>
                            <w:r>
                              <w:rPr>
                                <w:rFonts w:ascii="Arial" w:hAnsi="Arial"/>
                                <w:spacing w:val="-2"/>
                                <w:sz w:val="16"/>
                              </w:rPr>
                              <w:t>coefficient</w:t>
                            </w:r>
                          </w:p>
                        </w:txbxContent>
                      </wps:txbx>
                      <wps:bodyPr wrap="square" lIns="0" tIns="0" rIns="0" bIns="0" rtlCol="0" vert="vert270">
                        <a:noAutofit/>
                      </wps:bodyPr>
                    </wps:wsp>
                  </a:graphicData>
                </a:graphic>
              </wp:anchor>
            </w:drawing>
          </mc:Choice>
          <mc:Fallback>
            <w:pict>
              <v:shape style="position:absolute;margin-left:108.38414pt;margin-top:-34.46719pt;width:11.05pt;height:101.7pt;mso-position-horizontal-relative:page;mso-position-vertical-relative:paragraph;z-index:15757824" type="#_x0000_t202" id="docshape224" filled="false" stroked="false">
                <v:textbox inset="0,0,0,0" style="layout-flow:vertical;mso-layout-flow-alt:bottom-to-top">
                  <w:txbxContent>
                    <w:p>
                      <w:pPr>
                        <w:spacing w:before="16"/>
                        <w:ind w:left="20" w:right="0" w:firstLine="0"/>
                        <w:jc w:val="left"/>
                        <w:rPr>
                          <w:rFonts w:ascii="Arial" w:hAnsi="Arial"/>
                          <w:sz w:val="16"/>
                        </w:rPr>
                      </w:pPr>
                      <w:r>
                        <w:rPr>
                          <w:rFonts w:ascii="Arial" w:hAnsi="Arial"/>
                          <w:sz w:val="16"/>
                        </w:rPr>
                        <w:t>Pro−East</w:t>
                      </w:r>
                      <w:r>
                        <w:rPr>
                          <w:rFonts w:ascii="Arial" w:hAnsi="Arial"/>
                          <w:spacing w:val="2"/>
                          <w:sz w:val="16"/>
                        </w:rPr>
                        <w:t> </w:t>
                      </w:r>
                      <w:r>
                        <w:rPr>
                          <w:rFonts w:ascii="Arial" w:hAnsi="Arial"/>
                          <w:sz w:val="16"/>
                        </w:rPr>
                        <w:t>turnout</w:t>
                      </w:r>
                      <w:r>
                        <w:rPr>
                          <w:rFonts w:ascii="Arial" w:hAnsi="Arial"/>
                          <w:spacing w:val="2"/>
                          <w:sz w:val="16"/>
                        </w:rPr>
                        <w:t> </w:t>
                      </w:r>
                      <w:r>
                        <w:rPr>
                          <w:rFonts w:ascii="Arial" w:hAnsi="Arial"/>
                          <w:spacing w:val="-2"/>
                          <w:sz w:val="16"/>
                        </w:rPr>
                        <w:t>coefficient</w:t>
                      </w:r>
                    </w:p>
                  </w:txbxContent>
                </v:textbox>
                <w10:wrap type="none"/>
              </v:shape>
            </w:pict>
          </mc:Fallback>
        </mc:AlternateContent>
      </w:r>
      <w:r>
        <w:rPr>
          <w:rFonts w:ascii="Arial"/>
          <w:color w:val="4D4D4D"/>
          <w:spacing w:val="-4"/>
          <w:sz w:val="13"/>
        </w:rPr>
        <w:t>0.50</w:t>
      </w:r>
    </w:p>
    <w:p>
      <w:pPr>
        <w:pStyle w:val="BodyText"/>
        <w:rPr>
          <w:rFonts w:ascii="Arial"/>
          <w:sz w:val="13"/>
        </w:rPr>
      </w:pPr>
    </w:p>
    <w:p>
      <w:pPr>
        <w:pStyle w:val="BodyText"/>
        <w:rPr>
          <w:rFonts w:ascii="Arial"/>
          <w:sz w:val="13"/>
        </w:rPr>
      </w:pPr>
    </w:p>
    <w:p>
      <w:pPr>
        <w:pStyle w:val="BodyText"/>
        <w:rPr>
          <w:rFonts w:ascii="Arial"/>
          <w:sz w:val="13"/>
        </w:rPr>
      </w:pPr>
    </w:p>
    <w:p>
      <w:pPr>
        <w:pStyle w:val="BodyText"/>
        <w:spacing w:before="110"/>
        <w:rPr>
          <w:rFonts w:ascii="Arial"/>
          <w:sz w:val="13"/>
        </w:rPr>
      </w:pPr>
    </w:p>
    <w:p>
      <w:pPr>
        <w:spacing w:before="0"/>
        <w:ind w:left="0" w:right="38" w:firstLine="0"/>
        <w:jc w:val="right"/>
        <w:rPr>
          <w:rFonts w:ascii="Arial"/>
          <w:sz w:val="13"/>
        </w:rPr>
      </w:pPr>
      <w:r>
        <w:rPr>
          <w:rFonts w:ascii="Arial"/>
          <w:color w:val="4D4D4D"/>
          <w:spacing w:val="-4"/>
          <w:sz w:val="13"/>
        </w:rPr>
        <w:t>0.25</w:t>
      </w:r>
    </w:p>
    <w:p>
      <w:pPr>
        <w:spacing w:before="97"/>
        <w:ind w:left="609" w:right="0" w:firstLine="0"/>
        <w:jc w:val="left"/>
        <w:rPr>
          <w:rFonts w:ascii="Arial" w:hAnsi="Arial"/>
          <w:sz w:val="16"/>
        </w:rPr>
      </w:pPr>
      <w:r>
        <w:rPr/>
        <w:br w:type="column"/>
      </w:r>
      <w:r>
        <w:rPr>
          <w:rFonts w:ascii="Arial" w:hAnsi="Arial"/>
          <w:sz w:val="16"/>
        </w:rPr>
        <w:t>Pro−East </w:t>
      </w:r>
      <w:r>
        <w:rPr>
          <w:rFonts w:ascii="Arial" w:hAnsi="Arial"/>
          <w:spacing w:val="-2"/>
          <w:sz w:val="16"/>
        </w:rPr>
        <w:t>president</w:t>
      </w:r>
    </w:p>
    <w:p>
      <w:pPr>
        <w:spacing w:before="116"/>
        <w:ind w:left="944" w:right="0" w:firstLine="0"/>
        <w:jc w:val="left"/>
        <w:rPr>
          <w:rFonts w:ascii="Arial"/>
          <w:sz w:val="13"/>
        </w:rPr>
      </w:pPr>
      <w:r>
        <w:rPr>
          <w:rFonts w:ascii="Arial"/>
          <w:sz w:val="13"/>
        </w:rPr>
        <w:drawing>
          <wp:anchor distT="0" distB="0" distL="0" distR="0" allowOverlap="1" layoutInCell="1" locked="0" behindDoc="0" simplePos="0" relativeHeight="15757312">
            <wp:simplePos x="0" y="0"/>
            <wp:positionH relativeFrom="page">
              <wp:posOffset>4746415</wp:posOffset>
            </wp:positionH>
            <wp:positionV relativeFrom="paragraph">
              <wp:posOffset>42382</wp:posOffset>
            </wp:positionV>
            <wp:extent cx="157908" cy="319081"/>
            <wp:effectExtent l="0" t="0" r="0" b="0"/>
            <wp:wrapNone/>
            <wp:docPr id="238" name="Image 238"/>
            <wp:cNvGraphicFramePr>
              <a:graphicFrameLocks/>
            </wp:cNvGraphicFramePr>
            <a:graphic>
              <a:graphicData uri="http://schemas.openxmlformats.org/drawingml/2006/picture">
                <pic:pic>
                  <pic:nvPicPr>
                    <pic:cNvPr id="238" name="Image 238"/>
                    <pic:cNvPicPr/>
                  </pic:nvPicPr>
                  <pic:blipFill>
                    <a:blip r:embed="rId76" cstate="print"/>
                    <a:stretch>
                      <a:fillRect/>
                    </a:stretch>
                  </pic:blipFill>
                  <pic:spPr>
                    <a:xfrm>
                      <a:off x="0" y="0"/>
                      <a:ext cx="157908" cy="319081"/>
                    </a:xfrm>
                    <a:prstGeom prst="rect">
                      <a:avLst/>
                    </a:prstGeom>
                  </pic:spPr>
                </pic:pic>
              </a:graphicData>
            </a:graphic>
          </wp:anchor>
        </w:drawing>
      </w:r>
      <w:r>
        <w:rPr>
          <w:rFonts w:ascii="Arial"/>
          <w:spacing w:val="-10"/>
          <w:sz w:val="13"/>
        </w:rPr>
        <w:t>0</w:t>
      </w:r>
    </w:p>
    <w:p>
      <w:pPr>
        <w:spacing w:before="105"/>
        <w:ind w:left="944" w:right="0" w:firstLine="0"/>
        <w:jc w:val="left"/>
        <w:rPr>
          <w:rFonts w:ascii="Arial"/>
          <w:sz w:val="13"/>
        </w:rPr>
      </w:pPr>
      <w:r>
        <w:rPr>
          <w:rFonts w:ascii="Arial"/>
          <w:spacing w:val="-10"/>
          <w:sz w:val="13"/>
        </w:rPr>
        <w:t>1</w:t>
      </w:r>
    </w:p>
    <w:p>
      <w:pPr>
        <w:spacing w:after="0"/>
        <w:jc w:val="left"/>
        <w:rPr>
          <w:rFonts w:ascii="Arial"/>
          <w:sz w:val="13"/>
        </w:rPr>
        <w:sectPr>
          <w:type w:val="continuous"/>
          <w:pgSz w:w="12240" w:h="15840"/>
          <w:pgMar w:header="1940" w:footer="0" w:top="1820" w:bottom="280" w:left="1800" w:right="720"/>
          <w:cols w:num="2" w:equalWidth="0">
            <w:col w:w="908" w:space="4155"/>
            <w:col w:w="4657"/>
          </w:cols>
        </w:sectPr>
      </w:pPr>
    </w:p>
    <w:p>
      <w:pPr>
        <w:pStyle w:val="BodyText"/>
        <w:rPr>
          <w:rFonts w:ascii="Arial"/>
          <w:sz w:val="13"/>
        </w:rPr>
      </w:pPr>
    </w:p>
    <w:p>
      <w:pPr>
        <w:pStyle w:val="BodyText"/>
        <w:rPr>
          <w:rFonts w:ascii="Arial"/>
          <w:sz w:val="13"/>
        </w:rPr>
      </w:pPr>
    </w:p>
    <w:p>
      <w:pPr>
        <w:pStyle w:val="BodyText"/>
        <w:rPr>
          <w:rFonts w:ascii="Arial"/>
          <w:sz w:val="13"/>
        </w:rPr>
      </w:pPr>
    </w:p>
    <w:p>
      <w:pPr>
        <w:pStyle w:val="BodyText"/>
        <w:spacing w:before="110"/>
        <w:rPr>
          <w:rFonts w:ascii="Arial"/>
          <w:sz w:val="13"/>
        </w:rPr>
      </w:pPr>
    </w:p>
    <w:p>
      <w:pPr>
        <w:spacing w:before="0"/>
        <w:ind w:left="609" w:right="0" w:firstLine="0"/>
        <w:jc w:val="left"/>
        <w:rPr>
          <w:rFonts w:ascii="Arial"/>
          <w:sz w:val="13"/>
        </w:rPr>
      </w:pPr>
      <w:r>
        <w:rPr>
          <w:rFonts w:ascii="Arial"/>
          <w:color w:val="4D4D4D"/>
          <w:spacing w:val="-4"/>
          <w:sz w:val="13"/>
        </w:rPr>
        <w:t>0.00</w:t>
      </w:r>
    </w:p>
    <w:p>
      <w:pPr>
        <w:pStyle w:val="BodyText"/>
        <w:rPr>
          <w:rFonts w:ascii="Arial"/>
          <w:sz w:val="13"/>
        </w:rPr>
      </w:pPr>
    </w:p>
    <w:p>
      <w:pPr>
        <w:pStyle w:val="BodyText"/>
        <w:rPr>
          <w:rFonts w:ascii="Arial"/>
          <w:sz w:val="13"/>
        </w:rPr>
      </w:pPr>
    </w:p>
    <w:p>
      <w:pPr>
        <w:pStyle w:val="BodyText"/>
        <w:spacing w:before="35"/>
        <w:rPr>
          <w:rFonts w:ascii="Arial"/>
          <w:sz w:val="13"/>
        </w:rPr>
      </w:pPr>
    </w:p>
    <w:p>
      <w:pPr>
        <w:tabs>
          <w:tab w:pos="2866" w:val="left" w:leader="none"/>
          <w:tab w:pos="4000" w:val="left" w:leader="none"/>
          <w:tab w:pos="5134" w:val="left" w:leader="none"/>
        </w:tabs>
        <w:spacing w:before="0"/>
        <w:ind w:left="1693" w:right="0" w:firstLine="0"/>
        <w:jc w:val="left"/>
        <w:rPr>
          <w:rFonts w:ascii="Arial" w:hAnsi="Arial"/>
          <w:sz w:val="13"/>
        </w:rPr>
      </w:pPr>
      <w:r>
        <w:rPr>
          <w:rFonts w:ascii="Arial" w:hAnsi="Arial"/>
          <w:color w:val="4D4D4D"/>
          <w:spacing w:val="-4"/>
          <w:sz w:val="13"/>
        </w:rPr>
        <w:t>−0.5</w:t>
      </w:r>
      <w:r>
        <w:rPr>
          <w:rFonts w:ascii="Arial" w:hAnsi="Arial"/>
          <w:color w:val="4D4D4D"/>
          <w:sz w:val="13"/>
        </w:rPr>
        <w:tab/>
      </w:r>
      <w:r>
        <w:rPr>
          <w:rFonts w:ascii="Arial" w:hAnsi="Arial"/>
          <w:color w:val="4D4D4D"/>
          <w:spacing w:val="-5"/>
          <w:sz w:val="13"/>
        </w:rPr>
        <w:t>0.0</w:t>
      </w:r>
      <w:r>
        <w:rPr>
          <w:rFonts w:ascii="Arial" w:hAnsi="Arial"/>
          <w:color w:val="4D4D4D"/>
          <w:sz w:val="13"/>
        </w:rPr>
        <w:tab/>
      </w:r>
      <w:r>
        <w:rPr>
          <w:rFonts w:ascii="Arial" w:hAnsi="Arial"/>
          <w:color w:val="4D4D4D"/>
          <w:spacing w:val="-5"/>
          <w:sz w:val="13"/>
        </w:rPr>
        <w:t>0.5</w:t>
      </w:r>
      <w:r>
        <w:rPr>
          <w:rFonts w:ascii="Arial" w:hAnsi="Arial"/>
          <w:color w:val="4D4D4D"/>
          <w:sz w:val="13"/>
        </w:rPr>
        <w:tab/>
      </w:r>
      <w:r>
        <w:rPr>
          <w:rFonts w:ascii="Arial" w:hAnsi="Arial"/>
          <w:color w:val="4D4D4D"/>
          <w:spacing w:val="-5"/>
          <w:sz w:val="13"/>
        </w:rPr>
        <w:t>1.0</w:t>
      </w:r>
    </w:p>
    <w:p>
      <w:pPr>
        <w:spacing w:before="8"/>
        <w:ind w:left="1897" w:right="0" w:firstLine="0"/>
        <w:jc w:val="left"/>
        <w:rPr>
          <w:rFonts w:ascii="Arial" w:hAnsi="Arial"/>
          <w:sz w:val="16"/>
        </w:rPr>
      </w:pPr>
      <w:r>
        <w:rPr>
          <w:rFonts w:ascii="Arial" w:hAnsi="Arial"/>
          <w:sz w:val="16"/>
        </w:rPr>
        <w:t>Region−level</w:t>
      </w:r>
      <w:r>
        <w:rPr>
          <w:rFonts w:ascii="Arial" w:hAnsi="Arial"/>
          <w:spacing w:val="-4"/>
          <w:sz w:val="16"/>
        </w:rPr>
        <w:t> </w:t>
      </w:r>
      <w:r>
        <w:rPr>
          <w:rFonts w:ascii="Arial" w:hAnsi="Arial"/>
          <w:sz w:val="16"/>
        </w:rPr>
        <w:t>pro−East</w:t>
      </w:r>
      <w:r>
        <w:rPr>
          <w:rFonts w:ascii="Arial" w:hAnsi="Arial"/>
          <w:spacing w:val="-1"/>
          <w:sz w:val="16"/>
        </w:rPr>
        <w:t> </w:t>
      </w:r>
      <w:r>
        <w:rPr>
          <w:rFonts w:ascii="Arial" w:hAnsi="Arial"/>
          <w:sz w:val="16"/>
        </w:rPr>
        <w:t>party</w:t>
      </w:r>
      <w:r>
        <w:rPr>
          <w:rFonts w:ascii="Arial" w:hAnsi="Arial"/>
          <w:spacing w:val="-1"/>
          <w:sz w:val="16"/>
        </w:rPr>
        <w:t> </w:t>
      </w:r>
      <w:r>
        <w:rPr>
          <w:rFonts w:ascii="Arial" w:hAnsi="Arial"/>
          <w:spacing w:val="-2"/>
          <w:sz w:val="16"/>
        </w:rPr>
        <w:t>margin</w:t>
      </w:r>
    </w:p>
    <w:p>
      <w:pPr>
        <w:pStyle w:val="BodyText"/>
        <w:spacing w:before="31"/>
        <w:rPr>
          <w:rFonts w:ascii="Arial"/>
        </w:rPr>
      </w:pPr>
    </w:p>
    <w:p>
      <w:pPr>
        <w:pStyle w:val="BodyText"/>
        <w:spacing w:before="1"/>
        <w:ind w:left="833"/>
      </w:pPr>
      <w:r>
        <w:rPr/>
        <w:t>Figure</w:t>
      </w:r>
      <w:r>
        <w:rPr>
          <w:spacing w:val="-8"/>
        </w:rPr>
        <w:t> </w:t>
      </w:r>
      <w:r>
        <w:rPr/>
        <w:t>5.3:</w:t>
      </w:r>
      <w:r>
        <w:rPr>
          <w:spacing w:val="8"/>
        </w:rPr>
        <w:t> </w:t>
      </w:r>
      <w:r>
        <w:rPr/>
        <w:t>Overall</w:t>
      </w:r>
      <w:r>
        <w:rPr>
          <w:spacing w:val="-7"/>
        </w:rPr>
        <w:t> </w:t>
      </w:r>
      <w:r>
        <w:rPr/>
        <w:t>pro-eastern</w:t>
      </w:r>
      <w:r>
        <w:rPr>
          <w:spacing w:val="-7"/>
        </w:rPr>
        <w:t> </w:t>
      </w:r>
      <w:r>
        <w:rPr/>
        <w:t>manipulation</w:t>
      </w:r>
      <w:r>
        <w:rPr>
          <w:spacing w:val="-7"/>
        </w:rPr>
        <w:t> </w:t>
      </w:r>
      <w:r>
        <w:rPr/>
        <w:t>and</w:t>
      </w:r>
      <w:r>
        <w:rPr>
          <w:spacing w:val="-7"/>
        </w:rPr>
        <w:t> </w:t>
      </w:r>
      <w:r>
        <w:rPr/>
        <w:t>patronage</w:t>
      </w:r>
      <w:r>
        <w:rPr>
          <w:spacing w:val="-7"/>
        </w:rPr>
        <w:t> </w:t>
      </w:r>
      <w:r>
        <w:rPr>
          <w:spacing w:val="-2"/>
        </w:rPr>
        <w:t>consolidation</w:t>
      </w:r>
    </w:p>
    <w:p>
      <w:pPr>
        <w:pStyle w:val="BodyText"/>
      </w:pPr>
    </w:p>
    <w:p>
      <w:pPr>
        <w:pStyle w:val="BodyText"/>
        <w:spacing w:before="37"/>
      </w:pPr>
    </w:p>
    <w:p>
      <w:pPr>
        <w:pStyle w:val="BodyText"/>
        <w:spacing w:line="249" w:lineRule="auto"/>
        <w:ind w:left="330" w:right="2471"/>
        <w:jc w:val="both"/>
      </w:pPr>
      <w:r>
        <w:rPr/>
        <w:t>The same pattern is observed for pro-Eastern consolidation of the legislature (Model 6) and for the pre-war West dummy variable (Models 7).</w:t>
      </w:r>
      <w:r>
        <w:rPr>
          <w:spacing w:val="40"/>
        </w:rPr>
        <w:t> </w:t>
      </w:r>
      <w:r>
        <w:rPr/>
        <w:t>Pro-Eastern consolidation</w:t>
      </w:r>
      <w:r>
        <w:rPr>
          <w:spacing w:val="40"/>
        </w:rPr>
        <w:t> </w:t>
      </w:r>
      <w:r>
        <w:rPr/>
        <w:t>in the Rada is associated with increased turnout coefficients in subsequent elections. Likewise, regions in the pre-War west show reduced turnout coefficients for Eastern parties.</w:t>
      </w:r>
      <w:r>
        <w:rPr>
          <w:spacing w:val="40"/>
        </w:rPr>
        <w:t> </w:t>
      </w:r>
      <w:r>
        <w:rPr/>
        <w:t>This supports H1b and H4.</w:t>
      </w:r>
      <w:r>
        <w:rPr>
          <w:spacing w:val="40"/>
        </w:rPr>
        <w:t> </w:t>
      </w:r>
      <w:r>
        <w:rPr/>
        <w:t>In all models, manipulation appears to increase when a pro-Eastern president is in office, supporting H1a.</w:t>
      </w:r>
    </w:p>
    <w:p>
      <w:pPr>
        <w:pStyle w:val="BodyText"/>
        <w:spacing w:before="109"/>
      </w:pPr>
    </w:p>
    <w:p>
      <w:pPr>
        <w:pStyle w:val="BodyText"/>
        <w:spacing w:line="249" w:lineRule="auto"/>
        <w:ind w:left="337" w:right="2473"/>
        <w:jc w:val="both"/>
      </w:pPr>
      <w:r>
        <w:rPr/>
        <w:t>Next, Table 5.3 reports the results of models that include measures of oligarchic in-fluence.</w:t>
      </w:r>
      <w:r>
        <w:rPr>
          <w:spacing w:val="40"/>
        </w:rPr>
        <w:t> </w:t>
      </w:r>
      <w:r>
        <w:rPr/>
        <w:t>Figure 5.4 shows the interaction effect from Model 8.</w:t>
      </w:r>
      <w:r>
        <w:rPr>
          <w:spacing w:val="40"/>
        </w:rPr>
        <w:t> </w:t>
      </w:r>
      <w:r>
        <w:rPr/>
        <w:t>Consistent with the prior results, these models show that pro-Eastern overall manipulation is improved by patronage consolidation: when more oligarchs are supporting the pro-Eastern party in more</w:t>
      </w:r>
      <w:r>
        <w:rPr>
          <w:spacing w:val="-10"/>
        </w:rPr>
        <w:t> </w:t>
      </w:r>
      <w:r>
        <w:rPr/>
        <w:t>urbanized</w:t>
      </w:r>
      <w:r>
        <w:rPr>
          <w:spacing w:val="-10"/>
        </w:rPr>
        <w:t> </w:t>
      </w:r>
      <w:r>
        <w:rPr/>
        <w:t>regions,</w:t>
      </w:r>
      <w:r>
        <w:rPr>
          <w:spacing w:val="-10"/>
        </w:rPr>
        <w:t> </w:t>
      </w:r>
      <w:r>
        <w:rPr/>
        <w:t>the</w:t>
      </w:r>
      <w:r>
        <w:rPr>
          <w:spacing w:val="-10"/>
        </w:rPr>
        <w:t> </w:t>
      </w:r>
      <w:r>
        <w:rPr/>
        <w:t>party’s</w:t>
      </w:r>
      <w:r>
        <w:rPr>
          <w:spacing w:val="-10"/>
        </w:rPr>
        <w:t> </w:t>
      </w:r>
      <w:r>
        <w:rPr/>
        <w:t>turnout</w:t>
      </w:r>
      <w:r>
        <w:rPr>
          <w:spacing w:val="-10"/>
        </w:rPr>
        <w:t> </w:t>
      </w:r>
      <w:r>
        <w:rPr/>
        <w:t>coefficient</w:t>
      </w:r>
      <w:r>
        <w:rPr>
          <w:spacing w:val="-10"/>
        </w:rPr>
        <w:t> </w:t>
      </w:r>
      <w:r>
        <w:rPr/>
        <w:t>improves.</w:t>
      </w:r>
      <w:r>
        <w:rPr>
          <w:spacing w:val="7"/>
        </w:rPr>
        <w:t> </w:t>
      </w:r>
      <w:r>
        <w:rPr/>
        <w:t>As</w:t>
      </w:r>
      <w:r>
        <w:rPr>
          <w:spacing w:val="-10"/>
        </w:rPr>
        <w:t> </w:t>
      </w:r>
      <w:r>
        <w:rPr/>
        <w:t>Figure</w:t>
      </w:r>
      <w:r>
        <w:rPr>
          <w:spacing w:val="-11"/>
        </w:rPr>
        <w:t> </w:t>
      </w:r>
      <w:r>
        <w:rPr/>
        <w:t>5.4</w:t>
      </w:r>
      <w:r>
        <w:rPr>
          <w:spacing w:val="-10"/>
        </w:rPr>
        <w:t> </w:t>
      </w:r>
      <w:r>
        <w:rPr/>
        <w:t>shows, this effect is most substantial in regions with a high concentration of politically active oligarchs and a very high degree of urbanization.</w:t>
      </w:r>
      <w:r>
        <w:rPr>
          <w:spacing w:val="40"/>
        </w:rPr>
        <w:t> </w:t>
      </w:r>
      <w:r>
        <w:rPr/>
        <w:t>The effect size for such regions is large; turnout coefficients practically double in highly urban regions when oligarchs get involved. The results support H2a and H2b.</w:t>
      </w:r>
    </w:p>
    <w:p>
      <w:pPr>
        <w:pStyle w:val="BodyText"/>
        <w:spacing w:after="0" w:line="249" w:lineRule="auto"/>
        <w:jc w:val="both"/>
        <w:sectPr>
          <w:type w:val="continuous"/>
          <w:pgSz w:w="12240" w:h="15840"/>
          <w:pgMar w:header="1940" w:footer="0" w:top="1820" w:bottom="280" w:left="1800" w:right="72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3"/>
      </w:pPr>
    </w:p>
    <w:p>
      <w:pPr>
        <w:pStyle w:val="BodyText"/>
        <w:spacing w:before="1"/>
        <w:ind w:right="22"/>
        <w:jc w:val="center"/>
      </w:pPr>
      <w:r>
        <w:rPr/>
        <w:t>Table</w:t>
      </w:r>
      <w:r>
        <w:rPr>
          <w:spacing w:val="-10"/>
        </w:rPr>
        <w:t> </w:t>
      </w:r>
      <w:r>
        <w:rPr/>
        <w:t>5.2:</w:t>
      </w:r>
      <w:r>
        <w:rPr>
          <w:spacing w:val="6"/>
        </w:rPr>
        <w:t> </w:t>
      </w:r>
      <w:r>
        <w:rPr/>
        <w:t>Models</w:t>
      </w:r>
      <w:r>
        <w:rPr>
          <w:spacing w:val="-9"/>
        </w:rPr>
        <w:t> </w:t>
      </w:r>
      <w:r>
        <w:rPr/>
        <w:t>of</w:t>
      </w:r>
      <w:r>
        <w:rPr>
          <w:spacing w:val="-9"/>
        </w:rPr>
        <w:t> </w:t>
      </w:r>
      <w:r>
        <w:rPr/>
        <w:t>pro-Eastern</w:t>
      </w:r>
      <w:r>
        <w:rPr>
          <w:spacing w:val="-9"/>
        </w:rPr>
        <w:t> </w:t>
      </w:r>
      <w:r>
        <w:rPr/>
        <w:t>election</w:t>
      </w:r>
      <w:r>
        <w:rPr>
          <w:spacing w:val="-9"/>
        </w:rPr>
        <w:t> </w:t>
      </w:r>
      <w:r>
        <w:rPr/>
        <w:t>manipulation</w:t>
      </w:r>
      <w:r>
        <w:rPr>
          <w:spacing w:val="-9"/>
        </w:rPr>
        <w:t> </w:t>
      </w:r>
      <w:r>
        <w:rPr/>
        <w:t>(turnout</w:t>
      </w:r>
      <w:r>
        <w:rPr>
          <w:spacing w:val="-9"/>
        </w:rPr>
        <w:t> </w:t>
      </w:r>
      <w:r>
        <w:rPr>
          <w:spacing w:val="-2"/>
        </w:rPr>
        <w:t>coefficient)</w:t>
      </w:r>
    </w:p>
    <w:p>
      <w:pPr>
        <w:pStyle w:val="BodyText"/>
        <w:spacing w:before="5"/>
      </w:pPr>
    </w:p>
    <w:tbl>
      <w:tblPr>
        <w:tblW w:w="0" w:type="auto"/>
        <w:jc w:val="left"/>
        <w:tblInd w:w="14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78"/>
        <w:gridCol w:w="1411"/>
        <w:gridCol w:w="1112"/>
        <w:gridCol w:w="1314"/>
      </w:tblGrid>
      <w:tr>
        <w:trPr>
          <w:trHeight w:val="327" w:hRule="atLeast"/>
        </w:trPr>
        <w:tc>
          <w:tcPr>
            <w:tcW w:w="3378" w:type="dxa"/>
            <w:tcBorders>
              <w:top w:val="single" w:sz="8" w:space="0" w:color="000000"/>
              <w:bottom w:val="single" w:sz="4" w:space="0" w:color="000000"/>
            </w:tcBorders>
          </w:tcPr>
          <w:p>
            <w:pPr>
              <w:pStyle w:val="TableParagraph"/>
              <w:spacing w:line="240" w:lineRule="auto"/>
              <w:jc w:val="left"/>
              <w:rPr>
                <w:sz w:val="20"/>
              </w:rPr>
            </w:pPr>
          </w:p>
        </w:tc>
        <w:tc>
          <w:tcPr>
            <w:tcW w:w="1411" w:type="dxa"/>
            <w:tcBorders>
              <w:top w:val="single" w:sz="8" w:space="0" w:color="000000"/>
              <w:bottom w:val="single" w:sz="4" w:space="0" w:color="000000"/>
            </w:tcBorders>
          </w:tcPr>
          <w:p>
            <w:pPr>
              <w:pStyle w:val="TableParagraph"/>
              <w:spacing w:line="240" w:lineRule="auto" w:before="34"/>
              <w:rPr>
                <w:sz w:val="20"/>
              </w:rPr>
            </w:pPr>
            <w:r>
              <w:rPr>
                <w:sz w:val="20"/>
              </w:rPr>
              <w:t>Model</w:t>
            </w:r>
            <w:r>
              <w:rPr>
                <w:spacing w:val="-7"/>
                <w:sz w:val="20"/>
              </w:rPr>
              <w:t> </w:t>
            </w:r>
            <w:r>
              <w:rPr>
                <w:spacing w:val="-10"/>
                <w:sz w:val="20"/>
              </w:rPr>
              <w:t>5</w:t>
            </w:r>
          </w:p>
        </w:tc>
        <w:tc>
          <w:tcPr>
            <w:tcW w:w="1112" w:type="dxa"/>
            <w:tcBorders>
              <w:top w:val="single" w:sz="8" w:space="0" w:color="000000"/>
              <w:bottom w:val="single" w:sz="4" w:space="0" w:color="000000"/>
            </w:tcBorders>
          </w:tcPr>
          <w:p>
            <w:pPr>
              <w:pStyle w:val="TableParagraph"/>
              <w:spacing w:line="240" w:lineRule="auto" w:before="34"/>
              <w:ind w:left="5" w:right="4"/>
              <w:rPr>
                <w:sz w:val="20"/>
              </w:rPr>
            </w:pPr>
            <w:r>
              <w:rPr>
                <w:sz w:val="20"/>
              </w:rPr>
              <w:t>Model</w:t>
            </w:r>
            <w:r>
              <w:rPr>
                <w:spacing w:val="-7"/>
                <w:sz w:val="20"/>
              </w:rPr>
              <w:t> </w:t>
            </w:r>
            <w:r>
              <w:rPr>
                <w:spacing w:val="-10"/>
                <w:sz w:val="20"/>
              </w:rPr>
              <w:t>6</w:t>
            </w:r>
          </w:p>
        </w:tc>
        <w:tc>
          <w:tcPr>
            <w:tcW w:w="1314" w:type="dxa"/>
            <w:tcBorders>
              <w:top w:val="single" w:sz="8" w:space="0" w:color="000000"/>
              <w:bottom w:val="single" w:sz="4" w:space="0" w:color="000000"/>
            </w:tcBorders>
          </w:tcPr>
          <w:p>
            <w:pPr>
              <w:pStyle w:val="TableParagraph"/>
              <w:spacing w:line="240" w:lineRule="auto" w:before="34"/>
              <w:ind w:left="2"/>
              <w:rPr>
                <w:sz w:val="20"/>
              </w:rPr>
            </w:pPr>
            <w:r>
              <w:rPr>
                <w:sz w:val="20"/>
              </w:rPr>
              <w:t>Model</w:t>
            </w:r>
            <w:r>
              <w:rPr>
                <w:spacing w:val="-7"/>
                <w:sz w:val="20"/>
              </w:rPr>
              <w:t> </w:t>
            </w:r>
            <w:r>
              <w:rPr>
                <w:spacing w:val="-10"/>
                <w:sz w:val="20"/>
              </w:rPr>
              <w:t>7</w:t>
            </w:r>
          </w:p>
        </w:tc>
      </w:tr>
      <w:tr>
        <w:trPr>
          <w:trHeight w:val="279" w:hRule="atLeast"/>
        </w:trPr>
        <w:tc>
          <w:tcPr>
            <w:tcW w:w="3378" w:type="dxa"/>
            <w:tcBorders>
              <w:top w:val="single" w:sz="4" w:space="0" w:color="000000"/>
            </w:tcBorders>
          </w:tcPr>
          <w:p>
            <w:pPr>
              <w:pStyle w:val="TableParagraph"/>
              <w:spacing w:line="223" w:lineRule="exact" w:before="36"/>
              <w:ind w:left="119"/>
              <w:jc w:val="left"/>
              <w:rPr>
                <w:sz w:val="20"/>
              </w:rPr>
            </w:pPr>
            <w:r>
              <w:rPr>
                <w:spacing w:val="-2"/>
                <w:sz w:val="20"/>
              </w:rPr>
              <w:t>(Intercept)</w:t>
            </w:r>
          </w:p>
        </w:tc>
        <w:tc>
          <w:tcPr>
            <w:tcW w:w="1411" w:type="dxa"/>
            <w:tcBorders>
              <w:top w:val="single" w:sz="4" w:space="0" w:color="000000"/>
            </w:tcBorders>
          </w:tcPr>
          <w:p>
            <w:pPr>
              <w:pStyle w:val="TableParagraph"/>
              <w:spacing w:line="227" w:lineRule="exact" w:before="33"/>
              <w:rPr>
                <w:rFonts w:ascii="Cambria"/>
                <w:sz w:val="20"/>
              </w:rPr>
            </w:pPr>
            <w:r>
              <w:rPr>
                <w:rFonts w:ascii="Cambria"/>
                <w:spacing w:val="-2"/>
                <w:sz w:val="20"/>
              </w:rPr>
              <w:t>0.020</w:t>
            </w:r>
          </w:p>
        </w:tc>
        <w:tc>
          <w:tcPr>
            <w:tcW w:w="1112" w:type="dxa"/>
            <w:tcBorders>
              <w:top w:val="single" w:sz="4" w:space="0" w:color="000000"/>
            </w:tcBorders>
          </w:tcPr>
          <w:p>
            <w:pPr>
              <w:pStyle w:val="TableParagraph"/>
              <w:spacing w:line="227" w:lineRule="exact" w:before="33"/>
              <w:ind w:left="5" w:right="5"/>
              <w:rPr>
                <w:rFonts w:ascii="Cambria" w:hAnsi="Cambria"/>
                <w:sz w:val="20"/>
              </w:rPr>
            </w:pPr>
            <w:r>
              <w:rPr>
                <w:rFonts w:ascii="Cambria" w:hAnsi="Cambria"/>
                <w:spacing w:val="-2"/>
                <w:w w:val="105"/>
                <w:sz w:val="20"/>
              </w:rPr>
              <w:t>−0.276</w:t>
            </w:r>
          </w:p>
        </w:tc>
        <w:tc>
          <w:tcPr>
            <w:tcW w:w="1314" w:type="dxa"/>
            <w:tcBorders>
              <w:top w:val="single" w:sz="4" w:space="0" w:color="000000"/>
            </w:tcBorders>
          </w:tcPr>
          <w:p>
            <w:pPr>
              <w:pStyle w:val="TableParagraph"/>
              <w:spacing w:line="227" w:lineRule="exact" w:before="33"/>
              <w:ind w:left="2" w:right="1"/>
              <w:rPr>
                <w:rFonts w:ascii="Cambria"/>
                <w:sz w:val="20"/>
              </w:rPr>
            </w:pPr>
            <w:r>
              <w:rPr>
                <w:rFonts w:ascii="Cambria"/>
                <w:spacing w:val="-2"/>
                <w:sz w:val="20"/>
              </w:rPr>
              <w:t>0.634</w:t>
            </w:r>
          </w:p>
        </w:tc>
      </w:tr>
      <w:tr>
        <w:trPr>
          <w:trHeight w:val="239" w:hRule="atLeast"/>
        </w:trPr>
        <w:tc>
          <w:tcPr>
            <w:tcW w:w="3378" w:type="dxa"/>
          </w:tcPr>
          <w:p>
            <w:pPr>
              <w:pStyle w:val="TableParagraph"/>
              <w:spacing w:line="240" w:lineRule="auto"/>
              <w:jc w:val="left"/>
              <w:rPr>
                <w:sz w:val="16"/>
              </w:rPr>
            </w:pPr>
          </w:p>
        </w:tc>
        <w:tc>
          <w:tcPr>
            <w:tcW w:w="1411" w:type="dxa"/>
          </w:tcPr>
          <w:p>
            <w:pPr>
              <w:pStyle w:val="TableParagraph"/>
              <w:rPr>
                <w:sz w:val="20"/>
              </w:rPr>
            </w:pPr>
            <w:r>
              <w:rPr>
                <w:spacing w:val="-2"/>
                <w:sz w:val="20"/>
              </w:rPr>
              <w:t>(</w:t>
            </w:r>
            <w:r>
              <w:rPr>
                <w:rFonts w:ascii="Cambria"/>
                <w:spacing w:val="-2"/>
                <w:sz w:val="20"/>
              </w:rPr>
              <w:t>0.449</w:t>
            </w:r>
            <w:r>
              <w:rPr>
                <w:spacing w:val="-2"/>
                <w:sz w:val="20"/>
              </w:rPr>
              <w:t>)</w:t>
            </w:r>
          </w:p>
        </w:tc>
        <w:tc>
          <w:tcPr>
            <w:tcW w:w="1112" w:type="dxa"/>
          </w:tcPr>
          <w:p>
            <w:pPr>
              <w:pStyle w:val="TableParagraph"/>
              <w:ind w:left="5" w:right="5"/>
              <w:rPr>
                <w:sz w:val="20"/>
              </w:rPr>
            </w:pPr>
            <w:r>
              <w:rPr>
                <w:spacing w:val="-2"/>
                <w:sz w:val="20"/>
              </w:rPr>
              <w:t>(</w:t>
            </w:r>
            <w:r>
              <w:rPr>
                <w:rFonts w:ascii="Cambria"/>
                <w:spacing w:val="-2"/>
                <w:sz w:val="20"/>
              </w:rPr>
              <w:t>0.449</w:t>
            </w:r>
            <w:r>
              <w:rPr>
                <w:spacing w:val="-2"/>
                <w:sz w:val="20"/>
              </w:rPr>
              <w:t>)</w:t>
            </w:r>
          </w:p>
        </w:tc>
        <w:tc>
          <w:tcPr>
            <w:tcW w:w="1314" w:type="dxa"/>
          </w:tcPr>
          <w:p>
            <w:pPr>
              <w:pStyle w:val="TableParagraph"/>
              <w:ind w:left="2" w:right="1"/>
              <w:rPr>
                <w:sz w:val="20"/>
              </w:rPr>
            </w:pPr>
            <w:r>
              <w:rPr>
                <w:spacing w:val="-2"/>
                <w:sz w:val="20"/>
              </w:rPr>
              <w:t>(</w:t>
            </w:r>
            <w:r>
              <w:rPr>
                <w:rFonts w:ascii="Cambria"/>
                <w:spacing w:val="-2"/>
                <w:sz w:val="20"/>
              </w:rPr>
              <w:t>0.532</w:t>
            </w:r>
            <w:r>
              <w:rPr>
                <w:spacing w:val="-2"/>
                <w:sz w:val="20"/>
              </w:rPr>
              <w:t>)</w:t>
            </w:r>
          </w:p>
        </w:tc>
      </w:tr>
      <w:tr>
        <w:trPr>
          <w:trHeight w:val="239" w:hRule="atLeast"/>
        </w:trPr>
        <w:tc>
          <w:tcPr>
            <w:tcW w:w="3378" w:type="dxa"/>
          </w:tcPr>
          <w:p>
            <w:pPr>
              <w:pStyle w:val="TableParagraph"/>
              <w:ind w:left="119"/>
              <w:jc w:val="left"/>
              <w:rPr>
                <w:sz w:val="20"/>
              </w:rPr>
            </w:pPr>
            <w:r>
              <w:rPr>
                <w:sz w:val="20"/>
              </w:rPr>
              <w:t>Presidential</w:t>
            </w:r>
            <w:r>
              <w:rPr>
                <w:spacing w:val="-10"/>
                <w:sz w:val="20"/>
              </w:rPr>
              <w:t> </w:t>
            </w:r>
            <w:r>
              <w:rPr>
                <w:sz w:val="20"/>
              </w:rPr>
              <w:t>approval</w:t>
            </w:r>
            <w:r>
              <w:rPr>
                <w:spacing w:val="-9"/>
                <w:sz w:val="20"/>
              </w:rPr>
              <w:t> </w:t>
            </w:r>
            <w:r>
              <w:rPr>
                <w:spacing w:val="-2"/>
                <w:sz w:val="20"/>
              </w:rPr>
              <w:t>rating</w:t>
            </w:r>
          </w:p>
        </w:tc>
        <w:tc>
          <w:tcPr>
            <w:tcW w:w="1411" w:type="dxa"/>
          </w:tcPr>
          <w:p>
            <w:pPr>
              <w:pStyle w:val="TableParagraph"/>
              <w:rPr>
                <w:sz w:val="20"/>
              </w:rPr>
            </w:pPr>
            <w:r>
              <w:rPr>
                <w:rFonts w:ascii="Cambria" w:hAnsi="Cambria"/>
                <w:spacing w:val="-2"/>
                <w:w w:val="105"/>
                <w:sz w:val="20"/>
              </w:rPr>
              <w:t>−1.173</w:t>
            </w:r>
            <w:r>
              <w:rPr>
                <w:spacing w:val="-2"/>
                <w:w w:val="105"/>
                <w:sz w:val="20"/>
              </w:rPr>
              <w:t>***</w:t>
            </w:r>
          </w:p>
        </w:tc>
        <w:tc>
          <w:tcPr>
            <w:tcW w:w="1112" w:type="dxa"/>
          </w:tcPr>
          <w:p>
            <w:pPr>
              <w:pStyle w:val="TableParagraph"/>
              <w:ind w:left="5" w:right="5"/>
              <w:rPr>
                <w:sz w:val="20"/>
              </w:rPr>
            </w:pPr>
            <w:r>
              <w:rPr>
                <w:rFonts w:ascii="Cambria" w:hAnsi="Cambria"/>
                <w:spacing w:val="-2"/>
                <w:w w:val="105"/>
                <w:sz w:val="20"/>
              </w:rPr>
              <w:t>−0.789</w:t>
            </w:r>
            <w:r>
              <w:rPr>
                <w:spacing w:val="-2"/>
                <w:w w:val="105"/>
                <w:sz w:val="20"/>
              </w:rPr>
              <w:t>*</w:t>
            </w:r>
          </w:p>
        </w:tc>
        <w:tc>
          <w:tcPr>
            <w:tcW w:w="1314" w:type="dxa"/>
          </w:tcPr>
          <w:p>
            <w:pPr>
              <w:pStyle w:val="TableParagraph"/>
              <w:ind w:left="2" w:right="1"/>
              <w:rPr>
                <w:sz w:val="20"/>
              </w:rPr>
            </w:pPr>
            <w:r>
              <w:rPr>
                <w:rFonts w:ascii="Cambria" w:hAnsi="Cambria"/>
                <w:spacing w:val="-2"/>
                <w:w w:val="105"/>
                <w:sz w:val="20"/>
              </w:rPr>
              <w:t>−1.253</w:t>
            </w:r>
            <w:r>
              <w:rPr>
                <w:spacing w:val="-2"/>
                <w:w w:val="105"/>
                <w:sz w:val="20"/>
              </w:rPr>
              <w:t>***</w:t>
            </w:r>
          </w:p>
        </w:tc>
      </w:tr>
      <w:tr>
        <w:trPr>
          <w:trHeight w:val="239" w:hRule="atLeast"/>
        </w:trPr>
        <w:tc>
          <w:tcPr>
            <w:tcW w:w="3378" w:type="dxa"/>
          </w:tcPr>
          <w:p>
            <w:pPr>
              <w:pStyle w:val="TableParagraph"/>
              <w:spacing w:line="240" w:lineRule="auto"/>
              <w:jc w:val="left"/>
              <w:rPr>
                <w:sz w:val="16"/>
              </w:rPr>
            </w:pPr>
          </w:p>
        </w:tc>
        <w:tc>
          <w:tcPr>
            <w:tcW w:w="1411" w:type="dxa"/>
          </w:tcPr>
          <w:p>
            <w:pPr>
              <w:pStyle w:val="TableParagraph"/>
              <w:rPr>
                <w:sz w:val="20"/>
              </w:rPr>
            </w:pPr>
            <w:r>
              <w:rPr>
                <w:spacing w:val="-2"/>
                <w:sz w:val="20"/>
              </w:rPr>
              <w:t>(</w:t>
            </w:r>
            <w:r>
              <w:rPr>
                <w:rFonts w:ascii="Cambria"/>
                <w:spacing w:val="-2"/>
                <w:sz w:val="20"/>
              </w:rPr>
              <w:t>0.446</w:t>
            </w:r>
            <w:r>
              <w:rPr>
                <w:spacing w:val="-2"/>
                <w:sz w:val="20"/>
              </w:rPr>
              <w:t>)</w:t>
            </w:r>
          </w:p>
        </w:tc>
        <w:tc>
          <w:tcPr>
            <w:tcW w:w="1112" w:type="dxa"/>
          </w:tcPr>
          <w:p>
            <w:pPr>
              <w:pStyle w:val="TableParagraph"/>
              <w:ind w:left="5" w:right="5"/>
              <w:rPr>
                <w:sz w:val="20"/>
              </w:rPr>
            </w:pPr>
            <w:r>
              <w:rPr>
                <w:spacing w:val="-2"/>
                <w:sz w:val="20"/>
              </w:rPr>
              <w:t>(</w:t>
            </w:r>
            <w:r>
              <w:rPr>
                <w:rFonts w:ascii="Cambria"/>
                <w:spacing w:val="-2"/>
                <w:sz w:val="20"/>
              </w:rPr>
              <w:t>0.457</w:t>
            </w:r>
            <w:r>
              <w:rPr>
                <w:spacing w:val="-2"/>
                <w:sz w:val="20"/>
              </w:rPr>
              <w:t>)</w:t>
            </w:r>
          </w:p>
        </w:tc>
        <w:tc>
          <w:tcPr>
            <w:tcW w:w="1314" w:type="dxa"/>
          </w:tcPr>
          <w:p>
            <w:pPr>
              <w:pStyle w:val="TableParagraph"/>
              <w:ind w:left="2" w:right="1"/>
              <w:rPr>
                <w:sz w:val="20"/>
              </w:rPr>
            </w:pPr>
            <w:r>
              <w:rPr>
                <w:spacing w:val="-2"/>
                <w:sz w:val="20"/>
              </w:rPr>
              <w:t>(</w:t>
            </w:r>
            <w:r>
              <w:rPr>
                <w:rFonts w:ascii="Cambria"/>
                <w:spacing w:val="-2"/>
                <w:sz w:val="20"/>
              </w:rPr>
              <w:t>0.441</w:t>
            </w:r>
            <w:r>
              <w:rPr>
                <w:spacing w:val="-2"/>
                <w:sz w:val="20"/>
              </w:rPr>
              <w:t>)</w:t>
            </w:r>
          </w:p>
        </w:tc>
      </w:tr>
      <w:tr>
        <w:trPr>
          <w:trHeight w:val="239" w:hRule="atLeast"/>
        </w:trPr>
        <w:tc>
          <w:tcPr>
            <w:tcW w:w="3378" w:type="dxa"/>
          </w:tcPr>
          <w:p>
            <w:pPr>
              <w:pStyle w:val="TableParagraph"/>
              <w:ind w:left="119"/>
              <w:jc w:val="left"/>
              <w:rPr>
                <w:sz w:val="20"/>
              </w:rPr>
            </w:pPr>
            <w:r>
              <w:rPr>
                <w:sz w:val="20"/>
              </w:rPr>
              <w:t>Gov.</w:t>
            </w:r>
            <w:r>
              <w:rPr>
                <w:spacing w:val="-1"/>
                <w:sz w:val="20"/>
              </w:rPr>
              <w:t> </w:t>
            </w:r>
            <w:r>
              <w:rPr>
                <w:spacing w:val="-2"/>
                <w:sz w:val="20"/>
              </w:rPr>
              <w:t>employees</w:t>
            </w:r>
          </w:p>
        </w:tc>
        <w:tc>
          <w:tcPr>
            <w:tcW w:w="1411" w:type="dxa"/>
          </w:tcPr>
          <w:p>
            <w:pPr>
              <w:pStyle w:val="TableParagraph"/>
              <w:rPr>
                <w:rFonts w:ascii="Cambria"/>
                <w:sz w:val="20"/>
              </w:rPr>
            </w:pPr>
            <w:r>
              <w:rPr>
                <w:rFonts w:ascii="Cambria"/>
                <w:spacing w:val="-2"/>
                <w:sz w:val="20"/>
              </w:rPr>
              <w:t>0.869</w:t>
            </w:r>
          </w:p>
        </w:tc>
        <w:tc>
          <w:tcPr>
            <w:tcW w:w="1112" w:type="dxa"/>
          </w:tcPr>
          <w:p>
            <w:pPr>
              <w:pStyle w:val="TableParagraph"/>
              <w:ind w:left="5" w:right="6"/>
              <w:rPr>
                <w:rFonts w:ascii="Cambria" w:hAnsi="Cambria"/>
                <w:sz w:val="20"/>
              </w:rPr>
            </w:pPr>
            <w:r>
              <w:rPr>
                <w:rFonts w:ascii="Cambria" w:hAnsi="Cambria"/>
                <w:spacing w:val="-2"/>
                <w:w w:val="105"/>
                <w:sz w:val="20"/>
              </w:rPr>
              <w:t>−1.517</w:t>
            </w:r>
          </w:p>
        </w:tc>
        <w:tc>
          <w:tcPr>
            <w:tcW w:w="1314" w:type="dxa"/>
          </w:tcPr>
          <w:p>
            <w:pPr>
              <w:pStyle w:val="TableParagraph"/>
              <w:ind w:left="2" w:right="1"/>
              <w:rPr>
                <w:rFonts w:ascii="Cambria" w:hAnsi="Cambria"/>
                <w:sz w:val="20"/>
              </w:rPr>
            </w:pPr>
            <w:r>
              <w:rPr>
                <w:rFonts w:ascii="Cambria" w:hAnsi="Cambria"/>
                <w:spacing w:val="-2"/>
                <w:w w:val="105"/>
                <w:sz w:val="20"/>
              </w:rPr>
              <w:t>−2.976</w:t>
            </w:r>
          </w:p>
        </w:tc>
      </w:tr>
      <w:tr>
        <w:trPr>
          <w:trHeight w:val="239" w:hRule="atLeast"/>
        </w:trPr>
        <w:tc>
          <w:tcPr>
            <w:tcW w:w="3378" w:type="dxa"/>
          </w:tcPr>
          <w:p>
            <w:pPr>
              <w:pStyle w:val="TableParagraph"/>
              <w:spacing w:line="240" w:lineRule="auto"/>
              <w:jc w:val="left"/>
              <w:rPr>
                <w:sz w:val="16"/>
              </w:rPr>
            </w:pPr>
          </w:p>
        </w:tc>
        <w:tc>
          <w:tcPr>
            <w:tcW w:w="1411" w:type="dxa"/>
          </w:tcPr>
          <w:p>
            <w:pPr>
              <w:pStyle w:val="TableParagraph"/>
              <w:rPr>
                <w:sz w:val="20"/>
              </w:rPr>
            </w:pPr>
            <w:r>
              <w:rPr>
                <w:spacing w:val="-2"/>
                <w:sz w:val="20"/>
              </w:rPr>
              <w:t>(</w:t>
            </w:r>
            <w:r>
              <w:rPr>
                <w:rFonts w:ascii="Cambria"/>
                <w:spacing w:val="-2"/>
                <w:sz w:val="20"/>
              </w:rPr>
              <w:t>3.122</w:t>
            </w:r>
            <w:r>
              <w:rPr>
                <w:spacing w:val="-2"/>
                <w:sz w:val="20"/>
              </w:rPr>
              <w:t>)</w:t>
            </w:r>
          </w:p>
        </w:tc>
        <w:tc>
          <w:tcPr>
            <w:tcW w:w="1112" w:type="dxa"/>
          </w:tcPr>
          <w:p>
            <w:pPr>
              <w:pStyle w:val="TableParagraph"/>
              <w:ind w:left="5" w:right="5"/>
              <w:rPr>
                <w:sz w:val="20"/>
              </w:rPr>
            </w:pPr>
            <w:r>
              <w:rPr>
                <w:spacing w:val="-2"/>
                <w:sz w:val="20"/>
              </w:rPr>
              <w:t>(</w:t>
            </w:r>
            <w:r>
              <w:rPr>
                <w:rFonts w:ascii="Cambria"/>
                <w:spacing w:val="-2"/>
                <w:sz w:val="20"/>
              </w:rPr>
              <w:t>2.549</w:t>
            </w:r>
            <w:r>
              <w:rPr>
                <w:spacing w:val="-2"/>
                <w:sz w:val="20"/>
              </w:rPr>
              <w:t>)</w:t>
            </w:r>
          </w:p>
        </w:tc>
        <w:tc>
          <w:tcPr>
            <w:tcW w:w="1314" w:type="dxa"/>
          </w:tcPr>
          <w:p>
            <w:pPr>
              <w:pStyle w:val="TableParagraph"/>
              <w:ind w:left="2" w:right="1"/>
              <w:rPr>
                <w:sz w:val="20"/>
              </w:rPr>
            </w:pPr>
            <w:r>
              <w:rPr>
                <w:spacing w:val="-2"/>
                <w:sz w:val="20"/>
              </w:rPr>
              <w:t>(</w:t>
            </w:r>
            <w:r>
              <w:rPr>
                <w:rFonts w:ascii="Cambria"/>
                <w:spacing w:val="-2"/>
                <w:sz w:val="20"/>
              </w:rPr>
              <w:t>2.804</w:t>
            </w:r>
            <w:r>
              <w:rPr>
                <w:spacing w:val="-2"/>
                <w:sz w:val="20"/>
              </w:rPr>
              <w:t>)</w:t>
            </w:r>
          </w:p>
        </w:tc>
      </w:tr>
      <w:tr>
        <w:trPr>
          <w:trHeight w:val="239" w:hRule="atLeast"/>
        </w:trPr>
        <w:tc>
          <w:tcPr>
            <w:tcW w:w="3378" w:type="dxa"/>
          </w:tcPr>
          <w:p>
            <w:pPr>
              <w:pStyle w:val="TableParagraph"/>
              <w:ind w:left="119"/>
              <w:jc w:val="left"/>
              <w:rPr>
                <w:sz w:val="20"/>
              </w:rPr>
            </w:pPr>
            <w:r>
              <w:rPr>
                <w:sz w:val="20"/>
              </w:rPr>
              <w:t>Over-sixty</w:t>
            </w:r>
            <w:r>
              <w:rPr>
                <w:spacing w:val="-8"/>
                <w:sz w:val="20"/>
              </w:rPr>
              <w:t> </w:t>
            </w:r>
            <w:r>
              <w:rPr>
                <w:sz w:val="20"/>
              </w:rPr>
              <w:t>pop.</w:t>
            </w:r>
            <w:r>
              <w:rPr>
                <w:spacing w:val="6"/>
                <w:sz w:val="20"/>
              </w:rPr>
              <w:t> </w:t>
            </w:r>
            <w:r>
              <w:rPr>
                <w:spacing w:val="-2"/>
                <w:sz w:val="20"/>
              </w:rPr>
              <w:t>share</w:t>
            </w:r>
          </w:p>
        </w:tc>
        <w:tc>
          <w:tcPr>
            <w:tcW w:w="1411" w:type="dxa"/>
          </w:tcPr>
          <w:p>
            <w:pPr>
              <w:pStyle w:val="TableParagraph"/>
              <w:rPr>
                <w:rFonts w:ascii="Cambria"/>
                <w:sz w:val="20"/>
              </w:rPr>
            </w:pPr>
            <w:r>
              <w:rPr>
                <w:rFonts w:ascii="Cambria"/>
                <w:spacing w:val="-2"/>
                <w:sz w:val="20"/>
              </w:rPr>
              <w:t>0.096</w:t>
            </w:r>
          </w:p>
        </w:tc>
        <w:tc>
          <w:tcPr>
            <w:tcW w:w="1112" w:type="dxa"/>
          </w:tcPr>
          <w:p>
            <w:pPr>
              <w:pStyle w:val="TableParagraph"/>
              <w:ind w:left="5" w:right="5"/>
              <w:rPr>
                <w:rFonts w:ascii="Cambria"/>
                <w:sz w:val="20"/>
              </w:rPr>
            </w:pPr>
            <w:r>
              <w:rPr>
                <w:rFonts w:ascii="Cambria"/>
                <w:spacing w:val="-2"/>
                <w:sz w:val="20"/>
              </w:rPr>
              <w:t>1.262</w:t>
            </w:r>
          </w:p>
        </w:tc>
        <w:tc>
          <w:tcPr>
            <w:tcW w:w="1314" w:type="dxa"/>
          </w:tcPr>
          <w:p>
            <w:pPr>
              <w:pStyle w:val="TableParagraph"/>
              <w:ind w:left="2" w:right="1"/>
              <w:rPr>
                <w:rFonts w:ascii="Cambria" w:hAnsi="Cambria"/>
                <w:sz w:val="20"/>
              </w:rPr>
            </w:pPr>
            <w:r>
              <w:rPr>
                <w:rFonts w:ascii="Cambria" w:hAnsi="Cambria"/>
                <w:spacing w:val="-2"/>
                <w:w w:val="105"/>
                <w:sz w:val="20"/>
              </w:rPr>
              <w:t>−0.595</w:t>
            </w:r>
          </w:p>
        </w:tc>
      </w:tr>
      <w:tr>
        <w:trPr>
          <w:trHeight w:val="239" w:hRule="atLeast"/>
        </w:trPr>
        <w:tc>
          <w:tcPr>
            <w:tcW w:w="3378" w:type="dxa"/>
          </w:tcPr>
          <w:p>
            <w:pPr>
              <w:pStyle w:val="TableParagraph"/>
              <w:spacing w:line="240" w:lineRule="auto"/>
              <w:jc w:val="left"/>
              <w:rPr>
                <w:sz w:val="16"/>
              </w:rPr>
            </w:pPr>
          </w:p>
        </w:tc>
        <w:tc>
          <w:tcPr>
            <w:tcW w:w="1411" w:type="dxa"/>
          </w:tcPr>
          <w:p>
            <w:pPr>
              <w:pStyle w:val="TableParagraph"/>
              <w:rPr>
                <w:sz w:val="20"/>
              </w:rPr>
            </w:pPr>
            <w:r>
              <w:rPr>
                <w:spacing w:val="-2"/>
                <w:sz w:val="20"/>
              </w:rPr>
              <w:t>(</w:t>
            </w:r>
            <w:r>
              <w:rPr>
                <w:rFonts w:ascii="Cambria"/>
                <w:spacing w:val="-2"/>
                <w:sz w:val="20"/>
              </w:rPr>
              <w:t>0.884</w:t>
            </w:r>
            <w:r>
              <w:rPr>
                <w:spacing w:val="-2"/>
                <w:sz w:val="20"/>
              </w:rPr>
              <w:t>)</w:t>
            </w:r>
          </w:p>
        </w:tc>
        <w:tc>
          <w:tcPr>
            <w:tcW w:w="1112" w:type="dxa"/>
          </w:tcPr>
          <w:p>
            <w:pPr>
              <w:pStyle w:val="TableParagraph"/>
              <w:ind w:left="5" w:right="5"/>
              <w:rPr>
                <w:sz w:val="20"/>
              </w:rPr>
            </w:pPr>
            <w:r>
              <w:rPr>
                <w:spacing w:val="-2"/>
                <w:sz w:val="20"/>
              </w:rPr>
              <w:t>(</w:t>
            </w:r>
            <w:r>
              <w:rPr>
                <w:rFonts w:ascii="Cambria"/>
                <w:spacing w:val="-2"/>
                <w:sz w:val="20"/>
              </w:rPr>
              <w:t>0.779</w:t>
            </w:r>
            <w:r>
              <w:rPr>
                <w:spacing w:val="-2"/>
                <w:sz w:val="20"/>
              </w:rPr>
              <w:t>)</w:t>
            </w:r>
          </w:p>
        </w:tc>
        <w:tc>
          <w:tcPr>
            <w:tcW w:w="1314" w:type="dxa"/>
          </w:tcPr>
          <w:p>
            <w:pPr>
              <w:pStyle w:val="TableParagraph"/>
              <w:ind w:left="2" w:right="1"/>
              <w:rPr>
                <w:sz w:val="20"/>
              </w:rPr>
            </w:pPr>
            <w:r>
              <w:rPr>
                <w:spacing w:val="-2"/>
                <w:sz w:val="20"/>
              </w:rPr>
              <w:t>(</w:t>
            </w:r>
            <w:r>
              <w:rPr>
                <w:rFonts w:ascii="Cambria"/>
                <w:spacing w:val="-2"/>
                <w:sz w:val="20"/>
              </w:rPr>
              <w:t>1.059</w:t>
            </w:r>
            <w:r>
              <w:rPr>
                <w:spacing w:val="-2"/>
                <w:sz w:val="20"/>
              </w:rPr>
              <w:t>)</w:t>
            </w:r>
          </w:p>
        </w:tc>
      </w:tr>
      <w:tr>
        <w:trPr>
          <w:trHeight w:val="239" w:hRule="atLeast"/>
        </w:trPr>
        <w:tc>
          <w:tcPr>
            <w:tcW w:w="3378" w:type="dxa"/>
          </w:tcPr>
          <w:p>
            <w:pPr>
              <w:pStyle w:val="TableParagraph"/>
              <w:ind w:left="119"/>
              <w:jc w:val="left"/>
              <w:rPr>
                <w:sz w:val="20"/>
              </w:rPr>
            </w:pPr>
            <w:r>
              <w:rPr>
                <w:spacing w:val="-2"/>
                <w:sz w:val="20"/>
              </w:rPr>
              <w:t>Average</w:t>
            </w:r>
            <w:r>
              <w:rPr>
                <w:spacing w:val="-9"/>
                <w:sz w:val="20"/>
              </w:rPr>
              <w:t> </w:t>
            </w:r>
            <w:r>
              <w:rPr>
                <w:spacing w:val="-4"/>
                <w:sz w:val="20"/>
              </w:rPr>
              <w:t>wage</w:t>
            </w:r>
          </w:p>
        </w:tc>
        <w:tc>
          <w:tcPr>
            <w:tcW w:w="1411" w:type="dxa"/>
          </w:tcPr>
          <w:p>
            <w:pPr>
              <w:pStyle w:val="TableParagraph"/>
              <w:rPr>
                <w:sz w:val="20"/>
              </w:rPr>
            </w:pPr>
            <w:r>
              <w:rPr>
                <w:rFonts w:ascii="Cambria" w:hAnsi="Cambria"/>
                <w:w w:val="105"/>
                <w:sz w:val="20"/>
              </w:rPr>
              <w:t>−0.000</w:t>
            </w:r>
            <w:r>
              <w:rPr>
                <w:rFonts w:ascii="Cambria" w:hAnsi="Cambria"/>
                <w:spacing w:val="-7"/>
                <w:w w:val="105"/>
                <w:sz w:val="20"/>
              </w:rPr>
              <w:t> </w:t>
            </w:r>
            <w:r>
              <w:rPr>
                <w:rFonts w:ascii="Cambria" w:hAnsi="Cambria"/>
                <w:spacing w:val="-2"/>
                <w:w w:val="105"/>
                <w:sz w:val="20"/>
              </w:rPr>
              <w:t>09</w:t>
            </w:r>
            <w:r>
              <w:rPr>
                <w:spacing w:val="-2"/>
                <w:w w:val="105"/>
                <w:sz w:val="20"/>
              </w:rPr>
              <w:t>***</w:t>
            </w:r>
          </w:p>
        </w:tc>
        <w:tc>
          <w:tcPr>
            <w:tcW w:w="1112" w:type="dxa"/>
          </w:tcPr>
          <w:p>
            <w:pPr>
              <w:pStyle w:val="TableParagraph"/>
              <w:ind w:left="5" w:right="5"/>
              <w:rPr>
                <w:rFonts w:ascii="Cambria" w:hAnsi="Cambria"/>
                <w:sz w:val="20"/>
              </w:rPr>
            </w:pPr>
            <w:r>
              <w:rPr>
                <w:rFonts w:ascii="Cambria" w:hAnsi="Cambria"/>
                <w:w w:val="105"/>
                <w:sz w:val="20"/>
              </w:rPr>
              <w:t>−0.000</w:t>
            </w:r>
            <w:r>
              <w:rPr>
                <w:rFonts w:ascii="Cambria" w:hAnsi="Cambria"/>
                <w:spacing w:val="-7"/>
                <w:w w:val="105"/>
                <w:sz w:val="20"/>
              </w:rPr>
              <w:t> </w:t>
            </w:r>
            <w:r>
              <w:rPr>
                <w:rFonts w:ascii="Cambria" w:hAnsi="Cambria"/>
                <w:spacing w:val="-5"/>
                <w:w w:val="105"/>
                <w:sz w:val="20"/>
              </w:rPr>
              <w:t>02</w:t>
            </w:r>
          </w:p>
        </w:tc>
        <w:tc>
          <w:tcPr>
            <w:tcW w:w="1314" w:type="dxa"/>
          </w:tcPr>
          <w:p>
            <w:pPr>
              <w:pStyle w:val="TableParagraph"/>
              <w:ind w:left="2" w:right="1"/>
              <w:rPr>
                <w:sz w:val="20"/>
              </w:rPr>
            </w:pPr>
            <w:r>
              <w:rPr>
                <w:rFonts w:ascii="Cambria" w:hAnsi="Cambria"/>
                <w:w w:val="105"/>
                <w:sz w:val="20"/>
              </w:rPr>
              <w:t>−0.000</w:t>
            </w:r>
            <w:r>
              <w:rPr>
                <w:rFonts w:ascii="Cambria" w:hAnsi="Cambria"/>
                <w:spacing w:val="-7"/>
                <w:w w:val="105"/>
                <w:sz w:val="20"/>
              </w:rPr>
              <w:t> </w:t>
            </w:r>
            <w:r>
              <w:rPr>
                <w:rFonts w:ascii="Cambria" w:hAnsi="Cambria"/>
                <w:spacing w:val="-4"/>
                <w:w w:val="105"/>
                <w:sz w:val="20"/>
              </w:rPr>
              <w:t>07</w:t>
            </w:r>
            <w:r>
              <w:rPr>
                <w:spacing w:val="-4"/>
                <w:w w:val="105"/>
                <w:sz w:val="20"/>
              </w:rPr>
              <w:t>**</w:t>
            </w:r>
          </w:p>
        </w:tc>
      </w:tr>
      <w:tr>
        <w:trPr>
          <w:trHeight w:val="239" w:hRule="atLeast"/>
        </w:trPr>
        <w:tc>
          <w:tcPr>
            <w:tcW w:w="3378" w:type="dxa"/>
          </w:tcPr>
          <w:p>
            <w:pPr>
              <w:pStyle w:val="TableParagraph"/>
              <w:spacing w:line="240" w:lineRule="auto"/>
              <w:jc w:val="left"/>
              <w:rPr>
                <w:sz w:val="16"/>
              </w:rPr>
            </w:pPr>
          </w:p>
        </w:tc>
        <w:tc>
          <w:tcPr>
            <w:tcW w:w="1411" w:type="dxa"/>
          </w:tcPr>
          <w:p>
            <w:pPr>
              <w:pStyle w:val="TableParagraph"/>
              <w:rPr>
                <w:sz w:val="20"/>
              </w:rPr>
            </w:pPr>
            <w:r>
              <w:rPr>
                <w:spacing w:val="-4"/>
                <w:sz w:val="20"/>
              </w:rPr>
              <w:t>(</w:t>
            </w:r>
            <w:r>
              <w:rPr>
                <w:rFonts w:ascii="Cambria"/>
                <w:spacing w:val="-4"/>
                <w:sz w:val="20"/>
              </w:rPr>
              <w:t>0.000</w:t>
            </w:r>
            <w:r>
              <w:rPr>
                <w:rFonts w:ascii="Cambria"/>
                <w:spacing w:val="-3"/>
                <w:sz w:val="20"/>
              </w:rPr>
              <w:t> </w:t>
            </w:r>
            <w:r>
              <w:rPr>
                <w:rFonts w:ascii="Cambria"/>
                <w:spacing w:val="-5"/>
                <w:sz w:val="20"/>
              </w:rPr>
              <w:t>03</w:t>
            </w:r>
            <w:r>
              <w:rPr>
                <w:spacing w:val="-5"/>
                <w:sz w:val="20"/>
              </w:rPr>
              <w:t>)</w:t>
            </w:r>
          </w:p>
        </w:tc>
        <w:tc>
          <w:tcPr>
            <w:tcW w:w="1112" w:type="dxa"/>
          </w:tcPr>
          <w:p>
            <w:pPr>
              <w:pStyle w:val="TableParagraph"/>
              <w:ind w:left="5" w:right="5"/>
              <w:rPr>
                <w:sz w:val="20"/>
              </w:rPr>
            </w:pPr>
            <w:r>
              <w:rPr>
                <w:spacing w:val="-4"/>
                <w:sz w:val="20"/>
              </w:rPr>
              <w:t>(</w:t>
            </w:r>
            <w:r>
              <w:rPr>
                <w:rFonts w:ascii="Cambria"/>
                <w:spacing w:val="-4"/>
                <w:sz w:val="20"/>
              </w:rPr>
              <w:t>0.000</w:t>
            </w:r>
            <w:r>
              <w:rPr>
                <w:rFonts w:ascii="Cambria"/>
                <w:spacing w:val="-2"/>
                <w:sz w:val="20"/>
              </w:rPr>
              <w:t> </w:t>
            </w:r>
            <w:r>
              <w:rPr>
                <w:rFonts w:ascii="Cambria"/>
                <w:spacing w:val="-5"/>
                <w:sz w:val="20"/>
              </w:rPr>
              <w:t>03</w:t>
            </w:r>
            <w:r>
              <w:rPr>
                <w:spacing w:val="-5"/>
                <w:sz w:val="20"/>
              </w:rPr>
              <w:t>)</w:t>
            </w:r>
          </w:p>
        </w:tc>
        <w:tc>
          <w:tcPr>
            <w:tcW w:w="1314" w:type="dxa"/>
          </w:tcPr>
          <w:p>
            <w:pPr>
              <w:pStyle w:val="TableParagraph"/>
              <w:ind w:left="2" w:right="1"/>
              <w:rPr>
                <w:sz w:val="20"/>
              </w:rPr>
            </w:pPr>
            <w:r>
              <w:rPr>
                <w:spacing w:val="-4"/>
                <w:sz w:val="20"/>
              </w:rPr>
              <w:t>(</w:t>
            </w:r>
            <w:r>
              <w:rPr>
                <w:rFonts w:ascii="Cambria"/>
                <w:spacing w:val="-4"/>
                <w:sz w:val="20"/>
              </w:rPr>
              <w:t>0.000</w:t>
            </w:r>
            <w:r>
              <w:rPr>
                <w:rFonts w:ascii="Cambria"/>
                <w:spacing w:val="-2"/>
                <w:sz w:val="20"/>
              </w:rPr>
              <w:t> </w:t>
            </w:r>
            <w:r>
              <w:rPr>
                <w:rFonts w:ascii="Cambria"/>
                <w:spacing w:val="-5"/>
                <w:sz w:val="20"/>
              </w:rPr>
              <w:t>03</w:t>
            </w:r>
            <w:r>
              <w:rPr>
                <w:spacing w:val="-5"/>
                <w:sz w:val="20"/>
              </w:rPr>
              <w:t>)</w:t>
            </w:r>
          </w:p>
        </w:tc>
      </w:tr>
      <w:tr>
        <w:trPr>
          <w:trHeight w:val="239" w:hRule="atLeast"/>
        </w:trPr>
        <w:tc>
          <w:tcPr>
            <w:tcW w:w="3378" w:type="dxa"/>
          </w:tcPr>
          <w:p>
            <w:pPr>
              <w:pStyle w:val="TableParagraph"/>
              <w:ind w:left="119"/>
              <w:jc w:val="left"/>
              <w:rPr>
                <w:sz w:val="20"/>
              </w:rPr>
            </w:pPr>
            <w:r>
              <w:rPr>
                <w:spacing w:val="-2"/>
                <w:sz w:val="20"/>
              </w:rPr>
              <w:t>Population</w:t>
            </w:r>
          </w:p>
        </w:tc>
        <w:tc>
          <w:tcPr>
            <w:tcW w:w="1411" w:type="dxa"/>
          </w:tcPr>
          <w:p>
            <w:pPr>
              <w:pStyle w:val="TableParagraph"/>
              <w:rPr>
                <w:sz w:val="20"/>
              </w:rPr>
            </w:pPr>
            <w:r>
              <w:rPr>
                <w:rFonts w:ascii="Cambria"/>
                <w:spacing w:val="-2"/>
                <w:sz w:val="20"/>
              </w:rPr>
              <w:t>0.103</w:t>
            </w:r>
            <w:r>
              <w:rPr>
                <w:spacing w:val="-2"/>
                <w:sz w:val="20"/>
              </w:rPr>
              <w:t>**</w:t>
            </w:r>
          </w:p>
        </w:tc>
        <w:tc>
          <w:tcPr>
            <w:tcW w:w="1112" w:type="dxa"/>
          </w:tcPr>
          <w:p>
            <w:pPr>
              <w:pStyle w:val="TableParagraph"/>
              <w:ind w:left="5" w:right="5"/>
              <w:rPr>
                <w:sz w:val="20"/>
              </w:rPr>
            </w:pPr>
            <w:r>
              <w:rPr>
                <w:rFonts w:ascii="Cambria"/>
                <w:spacing w:val="-2"/>
                <w:sz w:val="20"/>
              </w:rPr>
              <w:t>0.084</w:t>
            </w:r>
            <w:r>
              <w:rPr>
                <w:spacing w:val="-2"/>
                <w:sz w:val="20"/>
              </w:rPr>
              <w:t>*</w:t>
            </w:r>
          </w:p>
        </w:tc>
        <w:tc>
          <w:tcPr>
            <w:tcW w:w="1314" w:type="dxa"/>
          </w:tcPr>
          <w:p>
            <w:pPr>
              <w:pStyle w:val="TableParagraph"/>
              <w:ind w:left="2" w:right="1"/>
              <w:rPr>
                <w:rFonts w:ascii="Cambria"/>
                <w:sz w:val="20"/>
              </w:rPr>
            </w:pPr>
            <w:r>
              <w:rPr>
                <w:rFonts w:ascii="Cambria"/>
                <w:spacing w:val="-2"/>
                <w:sz w:val="20"/>
              </w:rPr>
              <w:t>0.068</w:t>
            </w:r>
          </w:p>
        </w:tc>
      </w:tr>
      <w:tr>
        <w:trPr>
          <w:trHeight w:val="239" w:hRule="atLeast"/>
        </w:trPr>
        <w:tc>
          <w:tcPr>
            <w:tcW w:w="3378" w:type="dxa"/>
          </w:tcPr>
          <w:p>
            <w:pPr>
              <w:pStyle w:val="TableParagraph"/>
              <w:spacing w:line="240" w:lineRule="auto"/>
              <w:jc w:val="left"/>
              <w:rPr>
                <w:sz w:val="16"/>
              </w:rPr>
            </w:pPr>
          </w:p>
        </w:tc>
        <w:tc>
          <w:tcPr>
            <w:tcW w:w="1411" w:type="dxa"/>
          </w:tcPr>
          <w:p>
            <w:pPr>
              <w:pStyle w:val="TableParagraph"/>
              <w:rPr>
                <w:sz w:val="20"/>
              </w:rPr>
            </w:pPr>
            <w:r>
              <w:rPr>
                <w:spacing w:val="-2"/>
                <w:sz w:val="20"/>
              </w:rPr>
              <w:t>(</w:t>
            </w:r>
            <w:r>
              <w:rPr>
                <w:rFonts w:ascii="Cambria"/>
                <w:spacing w:val="-2"/>
                <w:sz w:val="20"/>
              </w:rPr>
              <w:t>0.047</w:t>
            </w:r>
            <w:r>
              <w:rPr>
                <w:spacing w:val="-2"/>
                <w:sz w:val="20"/>
              </w:rPr>
              <w:t>)</w:t>
            </w:r>
          </w:p>
        </w:tc>
        <w:tc>
          <w:tcPr>
            <w:tcW w:w="1112" w:type="dxa"/>
          </w:tcPr>
          <w:p>
            <w:pPr>
              <w:pStyle w:val="TableParagraph"/>
              <w:ind w:left="5" w:right="5"/>
              <w:rPr>
                <w:sz w:val="20"/>
              </w:rPr>
            </w:pPr>
            <w:r>
              <w:rPr>
                <w:spacing w:val="-2"/>
                <w:sz w:val="20"/>
              </w:rPr>
              <w:t>(</w:t>
            </w:r>
            <w:r>
              <w:rPr>
                <w:rFonts w:ascii="Cambria"/>
                <w:spacing w:val="-2"/>
                <w:sz w:val="20"/>
              </w:rPr>
              <w:t>0.045</w:t>
            </w:r>
            <w:r>
              <w:rPr>
                <w:spacing w:val="-2"/>
                <w:sz w:val="20"/>
              </w:rPr>
              <w:t>)</w:t>
            </w:r>
          </w:p>
        </w:tc>
        <w:tc>
          <w:tcPr>
            <w:tcW w:w="1314" w:type="dxa"/>
          </w:tcPr>
          <w:p>
            <w:pPr>
              <w:pStyle w:val="TableParagraph"/>
              <w:ind w:left="2" w:right="1"/>
              <w:rPr>
                <w:sz w:val="20"/>
              </w:rPr>
            </w:pPr>
            <w:r>
              <w:rPr>
                <w:spacing w:val="-2"/>
                <w:sz w:val="20"/>
              </w:rPr>
              <w:t>(</w:t>
            </w:r>
            <w:r>
              <w:rPr>
                <w:rFonts w:ascii="Cambria"/>
                <w:spacing w:val="-2"/>
                <w:sz w:val="20"/>
              </w:rPr>
              <w:t>0.048</w:t>
            </w:r>
            <w:r>
              <w:rPr>
                <w:spacing w:val="-2"/>
                <w:sz w:val="20"/>
              </w:rPr>
              <w:t>)</w:t>
            </w:r>
          </w:p>
        </w:tc>
      </w:tr>
      <w:tr>
        <w:trPr>
          <w:trHeight w:val="239" w:hRule="atLeast"/>
        </w:trPr>
        <w:tc>
          <w:tcPr>
            <w:tcW w:w="3378" w:type="dxa"/>
          </w:tcPr>
          <w:p>
            <w:pPr>
              <w:pStyle w:val="TableParagraph"/>
              <w:ind w:left="119"/>
              <w:jc w:val="left"/>
              <w:rPr>
                <w:sz w:val="20"/>
              </w:rPr>
            </w:pPr>
            <w:r>
              <w:rPr>
                <w:sz w:val="20"/>
              </w:rPr>
              <w:t>Pct.</w:t>
            </w:r>
            <w:r>
              <w:rPr>
                <w:spacing w:val="9"/>
                <w:sz w:val="20"/>
              </w:rPr>
              <w:t> </w:t>
            </w:r>
            <w:r>
              <w:rPr>
                <w:sz w:val="20"/>
              </w:rPr>
              <w:t>Ukrainian</w:t>
            </w:r>
            <w:r>
              <w:rPr>
                <w:spacing w:val="-6"/>
                <w:sz w:val="20"/>
              </w:rPr>
              <w:t> </w:t>
            </w:r>
            <w:r>
              <w:rPr>
                <w:spacing w:val="-2"/>
                <w:sz w:val="20"/>
              </w:rPr>
              <w:t>language</w:t>
            </w:r>
          </w:p>
        </w:tc>
        <w:tc>
          <w:tcPr>
            <w:tcW w:w="1411" w:type="dxa"/>
          </w:tcPr>
          <w:p>
            <w:pPr>
              <w:pStyle w:val="TableParagraph"/>
              <w:rPr>
                <w:rFonts w:ascii="Cambria"/>
                <w:sz w:val="20"/>
              </w:rPr>
            </w:pPr>
            <w:r>
              <w:rPr>
                <w:rFonts w:ascii="Cambria"/>
                <w:spacing w:val="-2"/>
                <w:sz w:val="20"/>
              </w:rPr>
              <w:t>0.099</w:t>
            </w:r>
          </w:p>
        </w:tc>
        <w:tc>
          <w:tcPr>
            <w:tcW w:w="1112" w:type="dxa"/>
          </w:tcPr>
          <w:p>
            <w:pPr>
              <w:pStyle w:val="TableParagraph"/>
              <w:ind w:left="5" w:right="5"/>
              <w:rPr>
                <w:rFonts w:ascii="Cambria" w:hAnsi="Cambria"/>
                <w:sz w:val="20"/>
              </w:rPr>
            </w:pPr>
            <w:r>
              <w:rPr>
                <w:rFonts w:ascii="Cambria" w:hAnsi="Cambria"/>
                <w:spacing w:val="-2"/>
                <w:w w:val="105"/>
                <w:sz w:val="20"/>
              </w:rPr>
              <w:t>−0.058</w:t>
            </w:r>
          </w:p>
        </w:tc>
        <w:tc>
          <w:tcPr>
            <w:tcW w:w="1314" w:type="dxa"/>
          </w:tcPr>
          <w:p>
            <w:pPr>
              <w:pStyle w:val="TableParagraph"/>
              <w:ind w:left="2" w:right="1"/>
              <w:rPr>
                <w:rFonts w:ascii="Cambria" w:hAnsi="Cambria"/>
                <w:sz w:val="20"/>
              </w:rPr>
            </w:pPr>
            <w:r>
              <w:rPr>
                <w:rFonts w:ascii="Cambria" w:hAnsi="Cambria"/>
                <w:spacing w:val="-2"/>
                <w:w w:val="105"/>
                <w:sz w:val="20"/>
              </w:rPr>
              <w:t>−0.008</w:t>
            </w:r>
          </w:p>
        </w:tc>
      </w:tr>
      <w:tr>
        <w:trPr>
          <w:trHeight w:val="239" w:hRule="atLeast"/>
        </w:trPr>
        <w:tc>
          <w:tcPr>
            <w:tcW w:w="3378" w:type="dxa"/>
          </w:tcPr>
          <w:p>
            <w:pPr>
              <w:pStyle w:val="TableParagraph"/>
              <w:spacing w:line="240" w:lineRule="auto"/>
              <w:jc w:val="left"/>
              <w:rPr>
                <w:sz w:val="16"/>
              </w:rPr>
            </w:pPr>
          </w:p>
        </w:tc>
        <w:tc>
          <w:tcPr>
            <w:tcW w:w="1411" w:type="dxa"/>
          </w:tcPr>
          <w:p>
            <w:pPr>
              <w:pStyle w:val="TableParagraph"/>
              <w:rPr>
                <w:sz w:val="20"/>
              </w:rPr>
            </w:pPr>
            <w:r>
              <w:rPr>
                <w:spacing w:val="-2"/>
                <w:sz w:val="20"/>
              </w:rPr>
              <w:t>(</w:t>
            </w:r>
            <w:r>
              <w:rPr>
                <w:rFonts w:ascii="Cambria"/>
                <w:spacing w:val="-2"/>
                <w:sz w:val="20"/>
              </w:rPr>
              <w:t>0.121</w:t>
            </w:r>
            <w:r>
              <w:rPr>
                <w:spacing w:val="-2"/>
                <w:sz w:val="20"/>
              </w:rPr>
              <w:t>)</w:t>
            </w:r>
          </w:p>
        </w:tc>
        <w:tc>
          <w:tcPr>
            <w:tcW w:w="1112" w:type="dxa"/>
          </w:tcPr>
          <w:p>
            <w:pPr>
              <w:pStyle w:val="TableParagraph"/>
              <w:ind w:left="5" w:right="5"/>
              <w:rPr>
                <w:sz w:val="20"/>
              </w:rPr>
            </w:pPr>
            <w:r>
              <w:rPr>
                <w:spacing w:val="-2"/>
                <w:sz w:val="20"/>
              </w:rPr>
              <w:t>(</w:t>
            </w:r>
            <w:r>
              <w:rPr>
                <w:rFonts w:ascii="Cambria"/>
                <w:spacing w:val="-2"/>
                <w:sz w:val="20"/>
              </w:rPr>
              <w:t>0.076</w:t>
            </w:r>
            <w:r>
              <w:rPr>
                <w:spacing w:val="-2"/>
                <w:sz w:val="20"/>
              </w:rPr>
              <w:t>)</w:t>
            </w:r>
          </w:p>
        </w:tc>
        <w:tc>
          <w:tcPr>
            <w:tcW w:w="1314" w:type="dxa"/>
          </w:tcPr>
          <w:p>
            <w:pPr>
              <w:pStyle w:val="TableParagraph"/>
              <w:ind w:left="2" w:right="1"/>
              <w:rPr>
                <w:sz w:val="20"/>
              </w:rPr>
            </w:pPr>
            <w:r>
              <w:rPr>
                <w:spacing w:val="-2"/>
                <w:sz w:val="20"/>
              </w:rPr>
              <w:t>(</w:t>
            </w:r>
            <w:r>
              <w:rPr>
                <w:rFonts w:ascii="Cambria"/>
                <w:spacing w:val="-2"/>
                <w:sz w:val="20"/>
              </w:rPr>
              <w:t>0.080</w:t>
            </w:r>
            <w:r>
              <w:rPr>
                <w:spacing w:val="-2"/>
                <w:sz w:val="20"/>
              </w:rPr>
              <w:t>)</w:t>
            </w:r>
          </w:p>
        </w:tc>
      </w:tr>
      <w:tr>
        <w:trPr>
          <w:trHeight w:val="239" w:hRule="atLeast"/>
        </w:trPr>
        <w:tc>
          <w:tcPr>
            <w:tcW w:w="3378" w:type="dxa"/>
          </w:tcPr>
          <w:p>
            <w:pPr>
              <w:pStyle w:val="TableParagraph"/>
              <w:ind w:left="119"/>
              <w:jc w:val="left"/>
              <w:rPr>
                <w:sz w:val="20"/>
              </w:rPr>
            </w:pPr>
            <w:r>
              <w:rPr>
                <w:sz w:val="20"/>
              </w:rPr>
              <w:t>Pro-Eastern</w:t>
            </w:r>
            <w:r>
              <w:rPr>
                <w:spacing w:val="-8"/>
                <w:sz w:val="20"/>
              </w:rPr>
              <w:t> </w:t>
            </w:r>
            <w:r>
              <w:rPr>
                <w:sz w:val="20"/>
              </w:rPr>
              <w:t>margin</w:t>
            </w:r>
            <w:r>
              <w:rPr>
                <w:spacing w:val="-8"/>
                <w:sz w:val="20"/>
              </w:rPr>
              <w:t> </w:t>
            </w:r>
            <w:r>
              <w:rPr>
                <w:sz w:val="20"/>
              </w:rPr>
              <w:t>in</w:t>
            </w:r>
            <w:r>
              <w:rPr>
                <w:spacing w:val="-8"/>
                <w:sz w:val="20"/>
              </w:rPr>
              <w:t> </w:t>
            </w:r>
            <w:r>
              <w:rPr>
                <w:sz w:val="20"/>
              </w:rPr>
              <w:t>regional</w:t>
            </w:r>
            <w:r>
              <w:rPr>
                <w:spacing w:val="-8"/>
                <w:sz w:val="20"/>
              </w:rPr>
              <w:t> </w:t>
            </w:r>
            <w:r>
              <w:rPr>
                <w:spacing w:val="-2"/>
                <w:sz w:val="20"/>
              </w:rPr>
              <w:t>election</w:t>
            </w:r>
          </w:p>
        </w:tc>
        <w:tc>
          <w:tcPr>
            <w:tcW w:w="1411" w:type="dxa"/>
          </w:tcPr>
          <w:p>
            <w:pPr>
              <w:pStyle w:val="TableParagraph"/>
              <w:rPr>
                <w:rFonts w:ascii="Cambria"/>
                <w:sz w:val="20"/>
              </w:rPr>
            </w:pPr>
            <w:r>
              <w:rPr>
                <w:rFonts w:ascii="Cambria"/>
                <w:spacing w:val="-2"/>
                <w:sz w:val="20"/>
              </w:rPr>
              <w:t>0.071</w:t>
            </w:r>
          </w:p>
        </w:tc>
        <w:tc>
          <w:tcPr>
            <w:tcW w:w="1112" w:type="dxa"/>
          </w:tcPr>
          <w:p>
            <w:pPr>
              <w:pStyle w:val="TableParagraph"/>
              <w:spacing w:line="240" w:lineRule="auto"/>
              <w:jc w:val="left"/>
              <w:rPr>
                <w:sz w:val="16"/>
              </w:rPr>
            </w:pPr>
          </w:p>
        </w:tc>
        <w:tc>
          <w:tcPr>
            <w:tcW w:w="1314" w:type="dxa"/>
          </w:tcPr>
          <w:p>
            <w:pPr>
              <w:pStyle w:val="TableParagraph"/>
              <w:spacing w:line="240" w:lineRule="auto"/>
              <w:jc w:val="left"/>
              <w:rPr>
                <w:sz w:val="16"/>
              </w:rPr>
            </w:pPr>
          </w:p>
        </w:tc>
      </w:tr>
      <w:tr>
        <w:trPr>
          <w:trHeight w:val="239" w:hRule="atLeast"/>
        </w:trPr>
        <w:tc>
          <w:tcPr>
            <w:tcW w:w="3378" w:type="dxa"/>
          </w:tcPr>
          <w:p>
            <w:pPr>
              <w:pStyle w:val="TableParagraph"/>
              <w:spacing w:line="240" w:lineRule="auto"/>
              <w:jc w:val="left"/>
              <w:rPr>
                <w:sz w:val="16"/>
              </w:rPr>
            </w:pPr>
          </w:p>
        </w:tc>
        <w:tc>
          <w:tcPr>
            <w:tcW w:w="1411" w:type="dxa"/>
          </w:tcPr>
          <w:p>
            <w:pPr>
              <w:pStyle w:val="TableParagraph"/>
              <w:rPr>
                <w:sz w:val="20"/>
              </w:rPr>
            </w:pPr>
            <w:r>
              <w:rPr>
                <w:spacing w:val="-2"/>
                <w:sz w:val="20"/>
              </w:rPr>
              <w:t>(</w:t>
            </w:r>
            <w:r>
              <w:rPr>
                <w:rFonts w:ascii="Cambria"/>
                <w:spacing w:val="-2"/>
                <w:sz w:val="20"/>
              </w:rPr>
              <w:t>0.111</w:t>
            </w:r>
            <w:r>
              <w:rPr>
                <w:spacing w:val="-2"/>
                <w:sz w:val="20"/>
              </w:rPr>
              <w:t>)</w:t>
            </w:r>
          </w:p>
        </w:tc>
        <w:tc>
          <w:tcPr>
            <w:tcW w:w="1112" w:type="dxa"/>
          </w:tcPr>
          <w:p>
            <w:pPr>
              <w:pStyle w:val="TableParagraph"/>
              <w:spacing w:line="240" w:lineRule="auto"/>
              <w:jc w:val="left"/>
              <w:rPr>
                <w:sz w:val="16"/>
              </w:rPr>
            </w:pPr>
          </w:p>
        </w:tc>
        <w:tc>
          <w:tcPr>
            <w:tcW w:w="1314" w:type="dxa"/>
          </w:tcPr>
          <w:p>
            <w:pPr>
              <w:pStyle w:val="TableParagraph"/>
              <w:spacing w:line="240" w:lineRule="auto"/>
              <w:jc w:val="left"/>
              <w:rPr>
                <w:sz w:val="16"/>
              </w:rPr>
            </w:pPr>
          </w:p>
        </w:tc>
      </w:tr>
      <w:tr>
        <w:trPr>
          <w:trHeight w:val="239" w:hRule="atLeast"/>
        </w:trPr>
        <w:tc>
          <w:tcPr>
            <w:tcW w:w="3378" w:type="dxa"/>
          </w:tcPr>
          <w:p>
            <w:pPr>
              <w:pStyle w:val="TableParagraph"/>
              <w:ind w:left="119"/>
              <w:jc w:val="left"/>
              <w:rPr>
                <w:sz w:val="20"/>
              </w:rPr>
            </w:pPr>
            <w:r>
              <w:rPr>
                <w:sz w:val="20"/>
              </w:rPr>
              <w:t>Pro-East</w:t>
            </w:r>
            <w:r>
              <w:rPr>
                <w:spacing w:val="-7"/>
                <w:sz w:val="20"/>
              </w:rPr>
              <w:t> </w:t>
            </w:r>
            <w:r>
              <w:rPr>
                <w:sz w:val="20"/>
              </w:rPr>
              <w:t>Rada</w:t>
            </w:r>
            <w:r>
              <w:rPr>
                <w:spacing w:val="-6"/>
                <w:sz w:val="20"/>
              </w:rPr>
              <w:t> </w:t>
            </w:r>
            <w:r>
              <w:rPr>
                <w:spacing w:val="-2"/>
                <w:sz w:val="20"/>
              </w:rPr>
              <w:t>consolidation</w:t>
            </w:r>
          </w:p>
        </w:tc>
        <w:tc>
          <w:tcPr>
            <w:tcW w:w="1411" w:type="dxa"/>
          </w:tcPr>
          <w:p>
            <w:pPr>
              <w:pStyle w:val="TableParagraph"/>
              <w:spacing w:line="240" w:lineRule="auto"/>
              <w:jc w:val="left"/>
              <w:rPr>
                <w:sz w:val="16"/>
              </w:rPr>
            </w:pPr>
          </w:p>
        </w:tc>
        <w:tc>
          <w:tcPr>
            <w:tcW w:w="1112" w:type="dxa"/>
          </w:tcPr>
          <w:p>
            <w:pPr>
              <w:pStyle w:val="TableParagraph"/>
              <w:ind w:left="5" w:right="5"/>
              <w:rPr>
                <w:sz w:val="20"/>
              </w:rPr>
            </w:pPr>
            <w:r>
              <w:rPr>
                <w:rFonts w:ascii="Cambria"/>
                <w:spacing w:val="-2"/>
                <w:sz w:val="20"/>
              </w:rPr>
              <w:t>0.430</w:t>
            </w:r>
            <w:r>
              <w:rPr>
                <w:spacing w:val="-2"/>
                <w:sz w:val="20"/>
              </w:rPr>
              <w:t>***</w:t>
            </w:r>
          </w:p>
        </w:tc>
        <w:tc>
          <w:tcPr>
            <w:tcW w:w="1314" w:type="dxa"/>
          </w:tcPr>
          <w:p>
            <w:pPr>
              <w:pStyle w:val="TableParagraph"/>
              <w:spacing w:line="240" w:lineRule="auto"/>
              <w:jc w:val="left"/>
              <w:rPr>
                <w:sz w:val="16"/>
              </w:rPr>
            </w:pPr>
          </w:p>
        </w:tc>
      </w:tr>
      <w:tr>
        <w:trPr>
          <w:trHeight w:val="239" w:hRule="atLeast"/>
        </w:trPr>
        <w:tc>
          <w:tcPr>
            <w:tcW w:w="3378" w:type="dxa"/>
          </w:tcPr>
          <w:p>
            <w:pPr>
              <w:pStyle w:val="TableParagraph"/>
              <w:spacing w:line="240" w:lineRule="auto"/>
              <w:jc w:val="left"/>
              <w:rPr>
                <w:sz w:val="16"/>
              </w:rPr>
            </w:pPr>
          </w:p>
        </w:tc>
        <w:tc>
          <w:tcPr>
            <w:tcW w:w="1411" w:type="dxa"/>
          </w:tcPr>
          <w:p>
            <w:pPr>
              <w:pStyle w:val="TableParagraph"/>
              <w:spacing w:line="240" w:lineRule="auto"/>
              <w:jc w:val="left"/>
              <w:rPr>
                <w:sz w:val="16"/>
              </w:rPr>
            </w:pPr>
          </w:p>
        </w:tc>
        <w:tc>
          <w:tcPr>
            <w:tcW w:w="1112" w:type="dxa"/>
          </w:tcPr>
          <w:p>
            <w:pPr>
              <w:pStyle w:val="TableParagraph"/>
              <w:ind w:left="5" w:right="5"/>
              <w:rPr>
                <w:sz w:val="20"/>
              </w:rPr>
            </w:pPr>
            <w:r>
              <w:rPr>
                <w:spacing w:val="-2"/>
                <w:sz w:val="20"/>
              </w:rPr>
              <w:t>(</w:t>
            </w:r>
            <w:r>
              <w:rPr>
                <w:rFonts w:ascii="Cambria"/>
                <w:spacing w:val="-2"/>
                <w:sz w:val="20"/>
              </w:rPr>
              <w:t>0.125</w:t>
            </w:r>
            <w:r>
              <w:rPr>
                <w:spacing w:val="-2"/>
                <w:sz w:val="20"/>
              </w:rPr>
              <w:t>)</w:t>
            </w:r>
          </w:p>
        </w:tc>
        <w:tc>
          <w:tcPr>
            <w:tcW w:w="1314" w:type="dxa"/>
          </w:tcPr>
          <w:p>
            <w:pPr>
              <w:pStyle w:val="TableParagraph"/>
              <w:spacing w:line="240" w:lineRule="auto"/>
              <w:jc w:val="left"/>
              <w:rPr>
                <w:sz w:val="16"/>
              </w:rPr>
            </w:pPr>
          </w:p>
        </w:tc>
      </w:tr>
      <w:tr>
        <w:trPr>
          <w:trHeight w:val="239" w:hRule="atLeast"/>
        </w:trPr>
        <w:tc>
          <w:tcPr>
            <w:tcW w:w="3378" w:type="dxa"/>
          </w:tcPr>
          <w:p>
            <w:pPr>
              <w:pStyle w:val="TableParagraph"/>
              <w:ind w:left="119"/>
              <w:jc w:val="left"/>
              <w:rPr>
                <w:sz w:val="20"/>
              </w:rPr>
            </w:pPr>
            <w:r>
              <w:rPr>
                <w:sz w:val="20"/>
              </w:rPr>
              <w:t>Pre-war</w:t>
            </w:r>
            <w:r>
              <w:rPr>
                <w:spacing w:val="-8"/>
                <w:sz w:val="20"/>
              </w:rPr>
              <w:t> </w:t>
            </w:r>
            <w:r>
              <w:rPr>
                <w:spacing w:val="-4"/>
                <w:sz w:val="20"/>
              </w:rPr>
              <w:t>West</w:t>
            </w:r>
          </w:p>
        </w:tc>
        <w:tc>
          <w:tcPr>
            <w:tcW w:w="1411" w:type="dxa"/>
          </w:tcPr>
          <w:p>
            <w:pPr>
              <w:pStyle w:val="TableParagraph"/>
              <w:spacing w:line="240" w:lineRule="auto"/>
              <w:jc w:val="left"/>
              <w:rPr>
                <w:sz w:val="16"/>
              </w:rPr>
            </w:pPr>
          </w:p>
        </w:tc>
        <w:tc>
          <w:tcPr>
            <w:tcW w:w="1112" w:type="dxa"/>
          </w:tcPr>
          <w:p>
            <w:pPr>
              <w:pStyle w:val="TableParagraph"/>
              <w:spacing w:line="240" w:lineRule="auto"/>
              <w:jc w:val="left"/>
              <w:rPr>
                <w:sz w:val="16"/>
              </w:rPr>
            </w:pPr>
          </w:p>
        </w:tc>
        <w:tc>
          <w:tcPr>
            <w:tcW w:w="1314" w:type="dxa"/>
          </w:tcPr>
          <w:p>
            <w:pPr>
              <w:pStyle w:val="TableParagraph"/>
              <w:ind w:left="2" w:right="1"/>
              <w:rPr>
                <w:sz w:val="20"/>
              </w:rPr>
            </w:pPr>
            <w:r>
              <w:rPr>
                <w:rFonts w:ascii="Cambria" w:hAnsi="Cambria"/>
                <w:spacing w:val="-2"/>
                <w:w w:val="105"/>
                <w:sz w:val="20"/>
              </w:rPr>
              <w:t>−0.128</w:t>
            </w:r>
            <w:r>
              <w:rPr>
                <w:spacing w:val="-2"/>
                <w:w w:val="105"/>
                <w:sz w:val="20"/>
              </w:rPr>
              <w:t>**</w:t>
            </w:r>
          </w:p>
        </w:tc>
      </w:tr>
      <w:tr>
        <w:trPr>
          <w:trHeight w:val="239" w:hRule="atLeast"/>
        </w:trPr>
        <w:tc>
          <w:tcPr>
            <w:tcW w:w="3378" w:type="dxa"/>
          </w:tcPr>
          <w:p>
            <w:pPr>
              <w:pStyle w:val="TableParagraph"/>
              <w:spacing w:line="240" w:lineRule="auto"/>
              <w:jc w:val="left"/>
              <w:rPr>
                <w:sz w:val="16"/>
              </w:rPr>
            </w:pPr>
          </w:p>
        </w:tc>
        <w:tc>
          <w:tcPr>
            <w:tcW w:w="1411" w:type="dxa"/>
          </w:tcPr>
          <w:p>
            <w:pPr>
              <w:pStyle w:val="TableParagraph"/>
              <w:spacing w:line="240" w:lineRule="auto"/>
              <w:jc w:val="left"/>
              <w:rPr>
                <w:sz w:val="16"/>
              </w:rPr>
            </w:pPr>
          </w:p>
        </w:tc>
        <w:tc>
          <w:tcPr>
            <w:tcW w:w="1112" w:type="dxa"/>
          </w:tcPr>
          <w:p>
            <w:pPr>
              <w:pStyle w:val="TableParagraph"/>
              <w:spacing w:line="240" w:lineRule="auto"/>
              <w:jc w:val="left"/>
              <w:rPr>
                <w:sz w:val="16"/>
              </w:rPr>
            </w:pPr>
          </w:p>
        </w:tc>
        <w:tc>
          <w:tcPr>
            <w:tcW w:w="1314" w:type="dxa"/>
          </w:tcPr>
          <w:p>
            <w:pPr>
              <w:pStyle w:val="TableParagraph"/>
              <w:ind w:left="2" w:right="1"/>
              <w:rPr>
                <w:sz w:val="20"/>
              </w:rPr>
            </w:pPr>
            <w:r>
              <w:rPr>
                <w:spacing w:val="-2"/>
                <w:sz w:val="20"/>
              </w:rPr>
              <w:t>(</w:t>
            </w:r>
            <w:r>
              <w:rPr>
                <w:rFonts w:ascii="Cambria"/>
                <w:spacing w:val="-2"/>
                <w:sz w:val="20"/>
              </w:rPr>
              <w:t>0.062</w:t>
            </w:r>
            <w:r>
              <w:rPr>
                <w:spacing w:val="-2"/>
                <w:sz w:val="20"/>
              </w:rPr>
              <w:t>)</w:t>
            </w:r>
          </w:p>
        </w:tc>
      </w:tr>
      <w:tr>
        <w:trPr>
          <w:trHeight w:val="239" w:hRule="atLeast"/>
        </w:trPr>
        <w:tc>
          <w:tcPr>
            <w:tcW w:w="3378" w:type="dxa"/>
          </w:tcPr>
          <w:p>
            <w:pPr>
              <w:pStyle w:val="TableParagraph"/>
              <w:ind w:left="119"/>
              <w:jc w:val="left"/>
              <w:rPr>
                <w:sz w:val="20"/>
              </w:rPr>
            </w:pPr>
            <w:r>
              <w:rPr>
                <w:sz w:val="20"/>
              </w:rPr>
              <w:t>Pro-East</w:t>
            </w:r>
            <w:r>
              <w:rPr>
                <w:spacing w:val="-8"/>
                <w:sz w:val="20"/>
              </w:rPr>
              <w:t> </w:t>
            </w:r>
            <w:r>
              <w:rPr>
                <w:spacing w:val="-2"/>
                <w:sz w:val="20"/>
              </w:rPr>
              <w:t>president</w:t>
            </w:r>
          </w:p>
        </w:tc>
        <w:tc>
          <w:tcPr>
            <w:tcW w:w="1411" w:type="dxa"/>
          </w:tcPr>
          <w:p>
            <w:pPr>
              <w:pStyle w:val="TableParagraph"/>
              <w:rPr>
                <w:sz w:val="20"/>
              </w:rPr>
            </w:pPr>
            <w:r>
              <w:rPr>
                <w:rFonts w:ascii="Cambria"/>
                <w:spacing w:val="-2"/>
                <w:sz w:val="20"/>
              </w:rPr>
              <w:t>0.214</w:t>
            </w:r>
            <w:r>
              <w:rPr>
                <w:spacing w:val="-2"/>
                <w:sz w:val="20"/>
              </w:rPr>
              <w:t>***</w:t>
            </w:r>
          </w:p>
        </w:tc>
        <w:tc>
          <w:tcPr>
            <w:tcW w:w="1112" w:type="dxa"/>
          </w:tcPr>
          <w:p>
            <w:pPr>
              <w:pStyle w:val="TableParagraph"/>
              <w:ind w:left="5" w:right="5"/>
              <w:rPr>
                <w:sz w:val="20"/>
              </w:rPr>
            </w:pPr>
            <w:r>
              <w:rPr>
                <w:rFonts w:ascii="Cambria"/>
                <w:spacing w:val="-2"/>
                <w:sz w:val="20"/>
              </w:rPr>
              <w:t>0.250</w:t>
            </w:r>
            <w:r>
              <w:rPr>
                <w:spacing w:val="-2"/>
                <w:sz w:val="20"/>
              </w:rPr>
              <w:t>***</w:t>
            </w:r>
          </w:p>
        </w:tc>
        <w:tc>
          <w:tcPr>
            <w:tcW w:w="1314" w:type="dxa"/>
          </w:tcPr>
          <w:p>
            <w:pPr>
              <w:pStyle w:val="TableParagraph"/>
              <w:ind w:left="2" w:right="1"/>
              <w:rPr>
                <w:sz w:val="20"/>
              </w:rPr>
            </w:pPr>
            <w:r>
              <w:rPr>
                <w:rFonts w:ascii="Cambria"/>
                <w:spacing w:val="-2"/>
                <w:sz w:val="20"/>
              </w:rPr>
              <w:t>0.269</w:t>
            </w:r>
            <w:r>
              <w:rPr>
                <w:spacing w:val="-2"/>
                <w:sz w:val="20"/>
              </w:rPr>
              <w:t>***</w:t>
            </w:r>
          </w:p>
        </w:tc>
      </w:tr>
      <w:tr>
        <w:trPr>
          <w:trHeight w:val="239" w:hRule="atLeast"/>
        </w:trPr>
        <w:tc>
          <w:tcPr>
            <w:tcW w:w="3378" w:type="dxa"/>
          </w:tcPr>
          <w:p>
            <w:pPr>
              <w:pStyle w:val="TableParagraph"/>
              <w:spacing w:line="240" w:lineRule="auto"/>
              <w:jc w:val="left"/>
              <w:rPr>
                <w:sz w:val="16"/>
              </w:rPr>
            </w:pPr>
          </w:p>
        </w:tc>
        <w:tc>
          <w:tcPr>
            <w:tcW w:w="1411" w:type="dxa"/>
          </w:tcPr>
          <w:p>
            <w:pPr>
              <w:pStyle w:val="TableParagraph"/>
              <w:rPr>
                <w:sz w:val="20"/>
              </w:rPr>
            </w:pPr>
            <w:r>
              <w:rPr>
                <w:spacing w:val="-2"/>
                <w:sz w:val="20"/>
              </w:rPr>
              <w:t>(</w:t>
            </w:r>
            <w:r>
              <w:rPr>
                <w:rFonts w:ascii="Cambria"/>
                <w:spacing w:val="-2"/>
                <w:sz w:val="20"/>
              </w:rPr>
              <w:t>0.049</w:t>
            </w:r>
            <w:r>
              <w:rPr>
                <w:spacing w:val="-2"/>
                <w:sz w:val="20"/>
              </w:rPr>
              <w:t>)</w:t>
            </w:r>
          </w:p>
        </w:tc>
        <w:tc>
          <w:tcPr>
            <w:tcW w:w="1112" w:type="dxa"/>
          </w:tcPr>
          <w:p>
            <w:pPr>
              <w:pStyle w:val="TableParagraph"/>
              <w:ind w:left="5" w:right="5"/>
              <w:rPr>
                <w:sz w:val="20"/>
              </w:rPr>
            </w:pPr>
            <w:r>
              <w:rPr>
                <w:spacing w:val="-2"/>
                <w:sz w:val="20"/>
              </w:rPr>
              <w:t>(</w:t>
            </w:r>
            <w:r>
              <w:rPr>
                <w:rFonts w:ascii="Cambria"/>
                <w:spacing w:val="-2"/>
                <w:sz w:val="20"/>
              </w:rPr>
              <w:t>0.045</w:t>
            </w:r>
            <w:r>
              <w:rPr>
                <w:spacing w:val="-2"/>
                <w:sz w:val="20"/>
              </w:rPr>
              <w:t>)</w:t>
            </w:r>
          </w:p>
        </w:tc>
        <w:tc>
          <w:tcPr>
            <w:tcW w:w="1314" w:type="dxa"/>
          </w:tcPr>
          <w:p>
            <w:pPr>
              <w:pStyle w:val="TableParagraph"/>
              <w:ind w:left="2" w:right="1"/>
              <w:rPr>
                <w:sz w:val="20"/>
              </w:rPr>
            </w:pPr>
            <w:r>
              <w:rPr>
                <w:spacing w:val="-2"/>
                <w:sz w:val="20"/>
              </w:rPr>
              <w:t>(</w:t>
            </w:r>
            <w:r>
              <w:rPr>
                <w:rFonts w:ascii="Cambria"/>
                <w:spacing w:val="-2"/>
                <w:sz w:val="20"/>
              </w:rPr>
              <w:t>0.046</w:t>
            </w:r>
            <w:r>
              <w:rPr>
                <w:spacing w:val="-2"/>
                <w:sz w:val="20"/>
              </w:rPr>
              <w:t>)</w:t>
            </w:r>
          </w:p>
        </w:tc>
      </w:tr>
      <w:tr>
        <w:trPr>
          <w:trHeight w:val="239" w:hRule="atLeast"/>
        </w:trPr>
        <w:tc>
          <w:tcPr>
            <w:tcW w:w="3378" w:type="dxa"/>
          </w:tcPr>
          <w:p>
            <w:pPr>
              <w:pStyle w:val="TableParagraph"/>
              <w:ind w:left="119"/>
              <w:jc w:val="left"/>
              <w:rPr>
                <w:sz w:val="20"/>
              </w:rPr>
            </w:pPr>
            <w:r>
              <w:rPr>
                <w:sz w:val="20"/>
              </w:rPr>
              <w:t>Regional</w:t>
            </w:r>
            <w:r>
              <w:rPr>
                <w:spacing w:val="-7"/>
                <w:sz w:val="20"/>
              </w:rPr>
              <w:t> </w:t>
            </w:r>
            <w:r>
              <w:rPr>
                <w:sz w:val="20"/>
              </w:rPr>
              <w:t>margin</w:t>
            </w:r>
            <w:r>
              <w:rPr>
                <w:spacing w:val="-7"/>
                <w:sz w:val="20"/>
              </w:rPr>
              <w:t> </w:t>
            </w:r>
            <w:r>
              <w:rPr>
                <w:sz w:val="20"/>
              </w:rPr>
              <w:t>:</w:t>
            </w:r>
            <w:r>
              <w:rPr>
                <w:spacing w:val="9"/>
                <w:sz w:val="20"/>
              </w:rPr>
              <w:t> </w:t>
            </w:r>
            <w:r>
              <w:rPr>
                <w:sz w:val="20"/>
              </w:rPr>
              <w:t>Pro-East</w:t>
            </w:r>
            <w:r>
              <w:rPr>
                <w:spacing w:val="-7"/>
                <w:sz w:val="20"/>
              </w:rPr>
              <w:t> </w:t>
            </w:r>
            <w:r>
              <w:rPr>
                <w:spacing w:val="-2"/>
                <w:sz w:val="20"/>
              </w:rPr>
              <w:t>pres.</w:t>
            </w:r>
          </w:p>
        </w:tc>
        <w:tc>
          <w:tcPr>
            <w:tcW w:w="1411" w:type="dxa"/>
          </w:tcPr>
          <w:p>
            <w:pPr>
              <w:pStyle w:val="TableParagraph"/>
              <w:rPr>
                <w:sz w:val="20"/>
              </w:rPr>
            </w:pPr>
            <w:r>
              <w:rPr>
                <w:rFonts w:ascii="Cambria"/>
                <w:spacing w:val="-2"/>
                <w:sz w:val="20"/>
              </w:rPr>
              <w:t>0.269</w:t>
            </w:r>
            <w:r>
              <w:rPr>
                <w:spacing w:val="-2"/>
                <w:sz w:val="20"/>
              </w:rPr>
              <w:t>**</w:t>
            </w:r>
          </w:p>
        </w:tc>
        <w:tc>
          <w:tcPr>
            <w:tcW w:w="1112" w:type="dxa"/>
          </w:tcPr>
          <w:p>
            <w:pPr>
              <w:pStyle w:val="TableParagraph"/>
              <w:spacing w:line="240" w:lineRule="auto"/>
              <w:jc w:val="left"/>
              <w:rPr>
                <w:sz w:val="16"/>
              </w:rPr>
            </w:pPr>
          </w:p>
        </w:tc>
        <w:tc>
          <w:tcPr>
            <w:tcW w:w="1314" w:type="dxa"/>
          </w:tcPr>
          <w:p>
            <w:pPr>
              <w:pStyle w:val="TableParagraph"/>
              <w:spacing w:line="240" w:lineRule="auto"/>
              <w:jc w:val="left"/>
              <w:rPr>
                <w:sz w:val="16"/>
              </w:rPr>
            </w:pPr>
          </w:p>
        </w:tc>
      </w:tr>
      <w:tr>
        <w:trPr>
          <w:trHeight w:val="288" w:hRule="atLeast"/>
        </w:trPr>
        <w:tc>
          <w:tcPr>
            <w:tcW w:w="3378" w:type="dxa"/>
            <w:tcBorders>
              <w:bottom w:val="single" w:sz="4" w:space="0" w:color="000000"/>
            </w:tcBorders>
          </w:tcPr>
          <w:p>
            <w:pPr>
              <w:pStyle w:val="TableParagraph"/>
              <w:spacing w:line="240" w:lineRule="auto"/>
              <w:jc w:val="left"/>
              <w:rPr>
                <w:sz w:val="20"/>
              </w:rPr>
            </w:pPr>
          </w:p>
        </w:tc>
        <w:tc>
          <w:tcPr>
            <w:tcW w:w="1411" w:type="dxa"/>
            <w:tcBorders>
              <w:bottom w:val="single" w:sz="4" w:space="0" w:color="000000"/>
            </w:tcBorders>
          </w:tcPr>
          <w:p>
            <w:pPr>
              <w:pStyle w:val="TableParagraph"/>
              <w:spacing w:line="227" w:lineRule="exact"/>
              <w:rPr>
                <w:sz w:val="20"/>
              </w:rPr>
            </w:pPr>
            <w:r>
              <w:rPr>
                <w:spacing w:val="-2"/>
                <w:sz w:val="20"/>
              </w:rPr>
              <w:t>(</w:t>
            </w:r>
            <w:r>
              <w:rPr>
                <w:rFonts w:ascii="Cambria"/>
                <w:spacing w:val="-2"/>
                <w:sz w:val="20"/>
              </w:rPr>
              <w:t>0.111</w:t>
            </w:r>
            <w:r>
              <w:rPr>
                <w:spacing w:val="-2"/>
                <w:sz w:val="20"/>
              </w:rPr>
              <w:t>)</w:t>
            </w:r>
          </w:p>
        </w:tc>
        <w:tc>
          <w:tcPr>
            <w:tcW w:w="1112" w:type="dxa"/>
            <w:tcBorders>
              <w:bottom w:val="single" w:sz="4" w:space="0" w:color="000000"/>
            </w:tcBorders>
          </w:tcPr>
          <w:p>
            <w:pPr>
              <w:pStyle w:val="TableParagraph"/>
              <w:spacing w:line="240" w:lineRule="auto"/>
              <w:jc w:val="left"/>
              <w:rPr>
                <w:sz w:val="20"/>
              </w:rPr>
            </w:pPr>
          </w:p>
        </w:tc>
        <w:tc>
          <w:tcPr>
            <w:tcW w:w="1314" w:type="dxa"/>
            <w:tcBorders>
              <w:bottom w:val="single" w:sz="4" w:space="0" w:color="000000"/>
            </w:tcBorders>
          </w:tcPr>
          <w:p>
            <w:pPr>
              <w:pStyle w:val="TableParagraph"/>
              <w:spacing w:line="240" w:lineRule="auto"/>
              <w:jc w:val="left"/>
              <w:rPr>
                <w:sz w:val="20"/>
              </w:rPr>
            </w:pPr>
          </w:p>
        </w:tc>
      </w:tr>
      <w:tr>
        <w:trPr>
          <w:trHeight w:val="279" w:hRule="atLeast"/>
        </w:trPr>
        <w:tc>
          <w:tcPr>
            <w:tcW w:w="3378" w:type="dxa"/>
            <w:tcBorders>
              <w:top w:val="single" w:sz="4" w:space="0" w:color="000000"/>
            </w:tcBorders>
          </w:tcPr>
          <w:p>
            <w:pPr>
              <w:pStyle w:val="TableParagraph"/>
              <w:spacing w:line="223" w:lineRule="exact" w:before="36"/>
              <w:ind w:left="119"/>
              <w:jc w:val="left"/>
              <w:rPr>
                <w:sz w:val="20"/>
              </w:rPr>
            </w:pPr>
            <w:r>
              <w:rPr>
                <w:spacing w:val="-2"/>
                <w:sz w:val="20"/>
              </w:rPr>
              <w:t>Num.Obs.</w:t>
            </w:r>
          </w:p>
        </w:tc>
        <w:tc>
          <w:tcPr>
            <w:tcW w:w="1411" w:type="dxa"/>
            <w:tcBorders>
              <w:top w:val="single" w:sz="4" w:space="0" w:color="000000"/>
            </w:tcBorders>
          </w:tcPr>
          <w:p>
            <w:pPr>
              <w:pStyle w:val="TableParagraph"/>
              <w:spacing w:line="227" w:lineRule="exact" w:before="33"/>
              <w:rPr>
                <w:rFonts w:ascii="Cambria"/>
                <w:sz w:val="20"/>
              </w:rPr>
            </w:pPr>
            <w:r>
              <w:rPr>
                <w:rFonts w:ascii="Cambria"/>
                <w:spacing w:val="-5"/>
                <w:sz w:val="20"/>
              </w:rPr>
              <w:t>222</w:t>
            </w:r>
          </w:p>
        </w:tc>
        <w:tc>
          <w:tcPr>
            <w:tcW w:w="1112" w:type="dxa"/>
            <w:tcBorders>
              <w:top w:val="single" w:sz="4" w:space="0" w:color="000000"/>
            </w:tcBorders>
          </w:tcPr>
          <w:p>
            <w:pPr>
              <w:pStyle w:val="TableParagraph"/>
              <w:spacing w:line="227" w:lineRule="exact" w:before="33"/>
              <w:ind w:left="5" w:right="5"/>
              <w:rPr>
                <w:rFonts w:ascii="Cambria"/>
                <w:sz w:val="20"/>
              </w:rPr>
            </w:pPr>
            <w:r>
              <w:rPr>
                <w:rFonts w:ascii="Cambria"/>
                <w:spacing w:val="-5"/>
                <w:sz w:val="20"/>
              </w:rPr>
              <w:t>226</w:t>
            </w:r>
          </w:p>
        </w:tc>
        <w:tc>
          <w:tcPr>
            <w:tcW w:w="1314" w:type="dxa"/>
            <w:tcBorders>
              <w:top w:val="single" w:sz="4" w:space="0" w:color="000000"/>
            </w:tcBorders>
          </w:tcPr>
          <w:p>
            <w:pPr>
              <w:pStyle w:val="TableParagraph"/>
              <w:spacing w:line="227" w:lineRule="exact" w:before="33"/>
              <w:ind w:left="2" w:right="1"/>
              <w:rPr>
                <w:rFonts w:ascii="Cambria"/>
                <w:sz w:val="20"/>
              </w:rPr>
            </w:pPr>
            <w:r>
              <w:rPr>
                <w:rFonts w:ascii="Cambria"/>
                <w:spacing w:val="-5"/>
                <w:sz w:val="20"/>
              </w:rPr>
              <w:t>226</w:t>
            </w:r>
          </w:p>
        </w:tc>
      </w:tr>
      <w:tr>
        <w:trPr>
          <w:trHeight w:val="239" w:hRule="atLeast"/>
        </w:trPr>
        <w:tc>
          <w:tcPr>
            <w:tcW w:w="3378" w:type="dxa"/>
          </w:tcPr>
          <w:p>
            <w:pPr>
              <w:pStyle w:val="TableParagraph"/>
              <w:ind w:left="119"/>
              <w:jc w:val="left"/>
              <w:rPr>
                <w:sz w:val="20"/>
              </w:rPr>
            </w:pPr>
            <w:r>
              <w:rPr>
                <w:spacing w:val="-5"/>
                <w:sz w:val="20"/>
              </w:rPr>
              <w:t>R2</w:t>
            </w:r>
          </w:p>
        </w:tc>
        <w:tc>
          <w:tcPr>
            <w:tcW w:w="1411" w:type="dxa"/>
          </w:tcPr>
          <w:p>
            <w:pPr>
              <w:pStyle w:val="TableParagraph"/>
              <w:rPr>
                <w:rFonts w:ascii="Cambria"/>
                <w:sz w:val="20"/>
              </w:rPr>
            </w:pPr>
            <w:r>
              <w:rPr>
                <w:rFonts w:ascii="Cambria"/>
                <w:spacing w:val="-2"/>
                <w:sz w:val="20"/>
              </w:rPr>
              <w:t>0.206</w:t>
            </w:r>
          </w:p>
        </w:tc>
        <w:tc>
          <w:tcPr>
            <w:tcW w:w="1112" w:type="dxa"/>
          </w:tcPr>
          <w:p>
            <w:pPr>
              <w:pStyle w:val="TableParagraph"/>
              <w:ind w:left="5" w:right="5"/>
              <w:rPr>
                <w:rFonts w:ascii="Cambria"/>
                <w:sz w:val="20"/>
              </w:rPr>
            </w:pPr>
            <w:r>
              <w:rPr>
                <w:rFonts w:ascii="Cambria"/>
                <w:spacing w:val="-2"/>
                <w:sz w:val="20"/>
              </w:rPr>
              <w:t>0.216</w:t>
            </w:r>
          </w:p>
        </w:tc>
        <w:tc>
          <w:tcPr>
            <w:tcW w:w="1314" w:type="dxa"/>
          </w:tcPr>
          <w:p>
            <w:pPr>
              <w:pStyle w:val="TableParagraph"/>
              <w:ind w:left="2" w:right="1"/>
              <w:rPr>
                <w:rFonts w:ascii="Cambria"/>
                <w:sz w:val="20"/>
              </w:rPr>
            </w:pPr>
            <w:r>
              <w:rPr>
                <w:rFonts w:ascii="Cambria"/>
                <w:spacing w:val="-2"/>
                <w:sz w:val="20"/>
              </w:rPr>
              <w:t>0.189</w:t>
            </w:r>
          </w:p>
        </w:tc>
      </w:tr>
      <w:tr>
        <w:trPr>
          <w:trHeight w:val="286" w:hRule="atLeast"/>
        </w:trPr>
        <w:tc>
          <w:tcPr>
            <w:tcW w:w="3378" w:type="dxa"/>
            <w:tcBorders>
              <w:bottom w:val="single" w:sz="8" w:space="0" w:color="000000"/>
            </w:tcBorders>
          </w:tcPr>
          <w:p>
            <w:pPr>
              <w:pStyle w:val="TableParagraph"/>
              <w:spacing w:line="226" w:lineRule="exact"/>
              <w:ind w:left="119"/>
              <w:jc w:val="left"/>
              <w:rPr>
                <w:sz w:val="20"/>
              </w:rPr>
            </w:pPr>
            <w:r>
              <w:rPr>
                <w:sz w:val="20"/>
              </w:rPr>
              <w:t>R2</w:t>
            </w:r>
            <w:r>
              <w:rPr>
                <w:spacing w:val="-4"/>
                <w:sz w:val="20"/>
              </w:rPr>
              <w:t> Adj.</w:t>
            </w:r>
          </w:p>
        </w:tc>
        <w:tc>
          <w:tcPr>
            <w:tcW w:w="1411" w:type="dxa"/>
            <w:tcBorders>
              <w:bottom w:val="single" w:sz="8" w:space="0" w:color="000000"/>
            </w:tcBorders>
          </w:tcPr>
          <w:p>
            <w:pPr>
              <w:pStyle w:val="TableParagraph"/>
              <w:spacing w:line="227" w:lineRule="exact"/>
              <w:rPr>
                <w:rFonts w:ascii="Cambria"/>
                <w:sz w:val="20"/>
              </w:rPr>
            </w:pPr>
            <w:r>
              <w:rPr>
                <w:rFonts w:ascii="Cambria"/>
                <w:spacing w:val="-2"/>
                <w:sz w:val="20"/>
              </w:rPr>
              <w:t>0.172</w:t>
            </w:r>
          </w:p>
        </w:tc>
        <w:tc>
          <w:tcPr>
            <w:tcW w:w="1112" w:type="dxa"/>
            <w:tcBorders>
              <w:bottom w:val="single" w:sz="8" w:space="0" w:color="000000"/>
            </w:tcBorders>
          </w:tcPr>
          <w:p>
            <w:pPr>
              <w:pStyle w:val="TableParagraph"/>
              <w:spacing w:line="227" w:lineRule="exact"/>
              <w:ind w:left="5" w:right="6"/>
              <w:rPr>
                <w:rFonts w:ascii="Cambria"/>
                <w:sz w:val="20"/>
              </w:rPr>
            </w:pPr>
            <w:r>
              <w:rPr>
                <w:rFonts w:ascii="Cambria"/>
                <w:spacing w:val="-2"/>
                <w:sz w:val="20"/>
              </w:rPr>
              <w:t>0.187</w:t>
            </w:r>
          </w:p>
        </w:tc>
        <w:tc>
          <w:tcPr>
            <w:tcW w:w="1314" w:type="dxa"/>
            <w:tcBorders>
              <w:bottom w:val="single" w:sz="8" w:space="0" w:color="000000"/>
            </w:tcBorders>
          </w:tcPr>
          <w:p>
            <w:pPr>
              <w:pStyle w:val="TableParagraph"/>
              <w:spacing w:line="227" w:lineRule="exact"/>
              <w:ind w:left="2" w:right="1"/>
              <w:rPr>
                <w:rFonts w:ascii="Cambria"/>
                <w:sz w:val="20"/>
              </w:rPr>
            </w:pPr>
            <w:r>
              <w:rPr>
                <w:rFonts w:ascii="Cambria"/>
                <w:spacing w:val="-2"/>
                <w:sz w:val="20"/>
              </w:rPr>
              <w:t>0.159</w:t>
            </w:r>
          </w:p>
        </w:tc>
      </w:tr>
      <w:tr>
        <w:trPr>
          <w:trHeight w:val="248" w:hRule="atLeast"/>
        </w:trPr>
        <w:tc>
          <w:tcPr>
            <w:tcW w:w="3378" w:type="dxa"/>
            <w:tcBorders>
              <w:top w:val="single" w:sz="8" w:space="0" w:color="000000"/>
            </w:tcBorders>
          </w:tcPr>
          <w:p>
            <w:pPr>
              <w:pStyle w:val="TableParagraph"/>
              <w:spacing w:line="222" w:lineRule="exact" w:before="7"/>
              <w:ind w:left="119"/>
              <w:jc w:val="left"/>
              <w:rPr>
                <w:sz w:val="20"/>
              </w:rPr>
            </w:pPr>
            <w:r>
              <w:rPr>
                <w:w w:val="110"/>
                <w:sz w:val="20"/>
              </w:rPr>
              <w:t>*</w:t>
            </w:r>
            <w:r>
              <w:rPr>
                <w:spacing w:val="-13"/>
                <w:w w:val="110"/>
                <w:sz w:val="20"/>
              </w:rPr>
              <w:t> </w:t>
            </w:r>
            <w:r>
              <w:rPr>
                <w:w w:val="110"/>
                <w:sz w:val="20"/>
              </w:rPr>
              <w:t>p</w:t>
            </w:r>
            <w:r>
              <w:rPr>
                <w:spacing w:val="-13"/>
                <w:w w:val="110"/>
                <w:sz w:val="20"/>
              </w:rPr>
              <w:t> </w:t>
            </w:r>
            <w:r>
              <w:rPr>
                <w:rFonts w:ascii="Cambria"/>
                <w:w w:val="115"/>
                <w:sz w:val="20"/>
              </w:rPr>
              <w:t>&lt;</w:t>
            </w:r>
            <w:r>
              <w:rPr>
                <w:rFonts w:ascii="Cambria"/>
                <w:spacing w:val="-9"/>
                <w:w w:val="115"/>
                <w:sz w:val="20"/>
              </w:rPr>
              <w:t> </w:t>
            </w:r>
            <w:r>
              <w:rPr>
                <w:w w:val="110"/>
                <w:sz w:val="20"/>
              </w:rPr>
              <w:t>0.1,</w:t>
            </w:r>
            <w:r>
              <w:rPr>
                <w:spacing w:val="-13"/>
                <w:w w:val="110"/>
                <w:sz w:val="20"/>
              </w:rPr>
              <w:t> </w:t>
            </w:r>
            <w:r>
              <w:rPr>
                <w:w w:val="110"/>
                <w:sz w:val="20"/>
              </w:rPr>
              <w:t>**</w:t>
            </w:r>
            <w:r>
              <w:rPr>
                <w:spacing w:val="-13"/>
                <w:w w:val="110"/>
                <w:sz w:val="20"/>
              </w:rPr>
              <w:t> </w:t>
            </w:r>
            <w:r>
              <w:rPr>
                <w:w w:val="110"/>
                <w:sz w:val="20"/>
              </w:rPr>
              <w:t>p</w:t>
            </w:r>
            <w:r>
              <w:rPr>
                <w:spacing w:val="-13"/>
                <w:w w:val="110"/>
                <w:sz w:val="20"/>
              </w:rPr>
              <w:t> </w:t>
            </w:r>
            <w:r>
              <w:rPr>
                <w:rFonts w:ascii="Cambria"/>
                <w:w w:val="115"/>
                <w:sz w:val="20"/>
              </w:rPr>
              <w:t>&lt;</w:t>
            </w:r>
            <w:r>
              <w:rPr>
                <w:rFonts w:ascii="Cambria"/>
                <w:spacing w:val="-8"/>
                <w:w w:val="115"/>
                <w:sz w:val="20"/>
              </w:rPr>
              <w:t> </w:t>
            </w:r>
            <w:r>
              <w:rPr>
                <w:w w:val="110"/>
                <w:sz w:val="20"/>
              </w:rPr>
              <w:t>0.05,</w:t>
            </w:r>
            <w:r>
              <w:rPr>
                <w:spacing w:val="-13"/>
                <w:w w:val="110"/>
                <w:sz w:val="20"/>
              </w:rPr>
              <w:t> </w:t>
            </w:r>
            <w:r>
              <w:rPr>
                <w:w w:val="110"/>
                <w:sz w:val="20"/>
              </w:rPr>
              <w:t>***</w:t>
            </w:r>
            <w:r>
              <w:rPr>
                <w:spacing w:val="-13"/>
                <w:w w:val="110"/>
                <w:sz w:val="20"/>
              </w:rPr>
              <w:t> </w:t>
            </w:r>
            <w:r>
              <w:rPr>
                <w:w w:val="110"/>
                <w:sz w:val="20"/>
              </w:rPr>
              <w:t>p</w:t>
            </w:r>
            <w:r>
              <w:rPr>
                <w:spacing w:val="-13"/>
                <w:w w:val="110"/>
                <w:sz w:val="20"/>
              </w:rPr>
              <w:t> </w:t>
            </w:r>
            <w:r>
              <w:rPr>
                <w:rFonts w:ascii="Cambria"/>
                <w:w w:val="115"/>
                <w:sz w:val="20"/>
              </w:rPr>
              <w:t>&lt;</w:t>
            </w:r>
            <w:r>
              <w:rPr>
                <w:rFonts w:ascii="Cambria"/>
                <w:spacing w:val="-9"/>
                <w:w w:val="115"/>
                <w:sz w:val="20"/>
              </w:rPr>
              <w:t> </w:t>
            </w:r>
            <w:r>
              <w:rPr>
                <w:spacing w:val="-4"/>
                <w:w w:val="110"/>
                <w:sz w:val="20"/>
              </w:rPr>
              <w:t>0.01</w:t>
            </w:r>
          </w:p>
        </w:tc>
        <w:tc>
          <w:tcPr>
            <w:tcW w:w="1411" w:type="dxa"/>
            <w:tcBorders>
              <w:top w:val="single" w:sz="8" w:space="0" w:color="000000"/>
            </w:tcBorders>
          </w:tcPr>
          <w:p>
            <w:pPr>
              <w:pStyle w:val="TableParagraph"/>
              <w:spacing w:line="240" w:lineRule="auto"/>
              <w:jc w:val="left"/>
              <w:rPr>
                <w:sz w:val="18"/>
              </w:rPr>
            </w:pPr>
          </w:p>
        </w:tc>
        <w:tc>
          <w:tcPr>
            <w:tcW w:w="1112" w:type="dxa"/>
            <w:tcBorders>
              <w:top w:val="single" w:sz="8" w:space="0" w:color="000000"/>
            </w:tcBorders>
          </w:tcPr>
          <w:p>
            <w:pPr>
              <w:pStyle w:val="TableParagraph"/>
              <w:spacing w:line="240" w:lineRule="auto"/>
              <w:jc w:val="left"/>
              <w:rPr>
                <w:sz w:val="18"/>
              </w:rPr>
            </w:pPr>
          </w:p>
        </w:tc>
        <w:tc>
          <w:tcPr>
            <w:tcW w:w="1314" w:type="dxa"/>
            <w:tcBorders>
              <w:top w:val="single" w:sz="8" w:space="0" w:color="000000"/>
            </w:tcBorders>
          </w:tcPr>
          <w:p>
            <w:pPr>
              <w:pStyle w:val="TableParagraph"/>
              <w:spacing w:line="240" w:lineRule="auto"/>
              <w:jc w:val="left"/>
              <w:rPr>
                <w:sz w:val="18"/>
              </w:rPr>
            </w:pPr>
          </w:p>
        </w:tc>
      </w:tr>
    </w:tbl>
    <w:p>
      <w:pPr>
        <w:pStyle w:val="TableParagraph"/>
        <w:spacing w:after="0" w:line="240" w:lineRule="auto"/>
        <w:jc w:val="left"/>
        <w:rPr>
          <w:sz w:val="18"/>
        </w:rPr>
        <w:sectPr>
          <w:pgSz w:w="12240" w:h="15840"/>
          <w:pgMar w:header="1940" w:footer="0" w:top="2160" w:bottom="280" w:left="1800" w:right="72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54"/>
      </w:pPr>
    </w:p>
    <w:p>
      <w:pPr>
        <w:pStyle w:val="BodyText"/>
        <w:ind w:left="2580"/>
      </w:pPr>
      <w:r>
        <w:rPr/>
        <w:t>Table</w:t>
      </w:r>
      <w:r>
        <w:rPr>
          <w:spacing w:val="-11"/>
        </w:rPr>
        <w:t> </w:t>
      </w:r>
      <w:r>
        <w:rPr/>
        <w:t>5.3:</w:t>
      </w:r>
      <w:r>
        <w:rPr>
          <w:spacing w:val="4"/>
        </w:rPr>
        <w:t> </w:t>
      </w:r>
      <w:r>
        <w:rPr/>
        <w:t>Regression</w:t>
      </w:r>
      <w:r>
        <w:rPr>
          <w:spacing w:val="-10"/>
        </w:rPr>
        <w:t> </w:t>
      </w:r>
      <w:r>
        <w:rPr>
          <w:spacing w:val="-2"/>
        </w:rPr>
        <w:t>Results</w:t>
      </w:r>
    </w:p>
    <w:p>
      <w:pPr>
        <w:pStyle w:val="BodyText"/>
        <w:spacing w:before="5"/>
        <w:rPr>
          <w:sz w:val="18"/>
        </w:rPr>
      </w:pPr>
      <w:r>
        <w:rPr>
          <w:sz w:val="18"/>
        </w:rPr>
        <mc:AlternateContent>
          <mc:Choice Requires="wps">
            <w:drawing>
              <wp:anchor distT="0" distB="0" distL="0" distR="0" allowOverlap="1" layoutInCell="1" locked="0" behindDoc="1" simplePos="0" relativeHeight="487617536">
                <wp:simplePos x="0" y="0"/>
                <wp:positionH relativeFrom="page">
                  <wp:posOffset>2043988</wp:posOffset>
                </wp:positionH>
                <wp:positionV relativeFrom="paragraph">
                  <wp:posOffset>149971</wp:posOffset>
                </wp:positionV>
                <wp:extent cx="2992120" cy="1270"/>
                <wp:effectExtent l="0" t="0" r="0" b="0"/>
                <wp:wrapTopAndBottom/>
                <wp:docPr id="239" name="Graphic 239"/>
                <wp:cNvGraphicFramePr>
                  <a:graphicFrameLocks/>
                </wp:cNvGraphicFramePr>
                <a:graphic>
                  <a:graphicData uri="http://schemas.microsoft.com/office/word/2010/wordprocessingShape">
                    <wps:wsp>
                      <wps:cNvPr id="239" name="Graphic 239"/>
                      <wps:cNvSpPr/>
                      <wps:spPr>
                        <a:xfrm>
                          <a:off x="0" y="0"/>
                          <a:ext cx="2992120" cy="1270"/>
                        </a:xfrm>
                        <a:custGeom>
                          <a:avLst/>
                          <a:gdLst/>
                          <a:ahLst/>
                          <a:cxnLst/>
                          <a:rect l="l" t="t" r="r" b="b"/>
                          <a:pathLst>
                            <a:path w="2992120" h="0">
                              <a:moveTo>
                                <a:pt x="0" y="0"/>
                              </a:moveTo>
                              <a:lnTo>
                                <a:pt x="2991624"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60.944pt;margin-top:11.808769pt;width:235.6pt;height:.1pt;mso-position-horizontal-relative:page;mso-position-vertical-relative:paragraph;z-index:-15698944;mso-wrap-distance-left:0;mso-wrap-distance-right:0" id="docshape225" coordorigin="3219,236" coordsize="4712,0" path="m3219,236l7930,236e" filled="false" stroked="true" strokeweight=".797pt" strokecolor="#000000">
                <v:path arrowok="t"/>
                <v:stroke dashstyle="solid"/>
                <w10:wrap type="topAndBottom"/>
              </v:shape>
            </w:pict>
          </mc:Fallback>
        </mc:AlternateContent>
      </w:r>
    </w:p>
    <w:p>
      <w:pPr>
        <w:pStyle w:val="BodyText"/>
        <w:spacing w:before="36"/>
        <w:ind w:left="547"/>
        <w:jc w:val="center"/>
      </w:pPr>
      <w:r>
        <w:rPr/>
        <w:t>Pro-East</w:t>
      </w:r>
      <w:r>
        <w:rPr>
          <w:spacing w:val="-8"/>
        </w:rPr>
        <w:t> </w:t>
      </w:r>
      <w:r>
        <w:rPr/>
        <w:t>turnout</w:t>
      </w:r>
      <w:r>
        <w:rPr>
          <w:spacing w:val="-7"/>
        </w:rPr>
        <w:t> </w:t>
      </w:r>
      <w:r>
        <w:rPr>
          <w:spacing w:val="-2"/>
        </w:rPr>
        <w:t>coef.</w:t>
      </w:r>
    </w:p>
    <w:p>
      <w:pPr>
        <w:pStyle w:val="BodyText"/>
        <w:spacing w:before="7"/>
        <w:rPr>
          <w:sz w:val="3"/>
        </w:rPr>
      </w:pPr>
      <w:r>
        <w:rPr>
          <w:sz w:val="3"/>
        </w:rPr>
        <mc:AlternateContent>
          <mc:Choice Requires="wps">
            <w:drawing>
              <wp:anchor distT="0" distB="0" distL="0" distR="0" allowOverlap="1" layoutInCell="1" locked="0" behindDoc="1" simplePos="0" relativeHeight="487618048">
                <wp:simplePos x="0" y="0"/>
                <wp:positionH relativeFrom="page">
                  <wp:posOffset>3807917</wp:posOffset>
                </wp:positionH>
                <wp:positionV relativeFrom="paragraph">
                  <wp:posOffset>42093</wp:posOffset>
                </wp:positionV>
                <wp:extent cx="1189990" cy="1270"/>
                <wp:effectExtent l="0" t="0" r="0" b="0"/>
                <wp:wrapTopAndBottom/>
                <wp:docPr id="240" name="Graphic 240"/>
                <wp:cNvGraphicFramePr>
                  <a:graphicFrameLocks/>
                </wp:cNvGraphicFramePr>
                <a:graphic>
                  <a:graphicData uri="http://schemas.microsoft.com/office/word/2010/wordprocessingShape">
                    <wps:wsp>
                      <wps:cNvPr id="240" name="Graphic 240"/>
                      <wps:cNvSpPr/>
                      <wps:spPr>
                        <a:xfrm>
                          <a:off x="0" y="0"/>
                          <a:ext cx="1189990" cy="1270"/>
                        </a:xfrm>
                        <a:custGeom>
                          <a:avLst/>
                          <a:gdLst/>
                          <a:ahLst/>
                          <a:cxnLst/>
                          <a:rect l="l" t="t" r="r" b="b"/>
                          <a:pathLst>
                            <a:path w="1189990" h="0">
                              <a:moveTo>
                                <a:pt x="0" y="0"/>
                              </a:moveTo>
                              <a:lnTo>
                                <a:pt x="1189748" y="0"/>
                              </a:lnTo>
                            </a:path>
                          </a:pathLst>
                        </a:custGeom>
                        <a:ln w="37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99.835999pt;margin-top:3.314476pt;width:93.7pt;height:.1pt;mso-position-horizontal-relative:page;mso-position-vertical-relative:paragraph;z-index:-15698432;mso-wrap-distance-left:0;mso-wrap-distance-right:0" id="docshape226" coordorigin="5997,66" coordsize="1874,0" path="m5997,66l7870,66e" filled="false" stroked="true" strokeweight=".2989pt" strokecolor="#000000">
                <v:path arrowok="t"/>
                <v:stroke dashstyle="solid"/>
                <w10:wrap type="topAndBottom"/>
              </v:shape>
            </w:pict>
          </mc:Fallback>
        </mc:AlternateContent>
      </w:r>
    </w:p>
    <w:p>
      <w:pPr>
        <w:pStyle w:val="BodyText"/>
        <w:spacing w:before="36"/>
        <w:ind w:left="547"/>
        <w:jc w:val="center"/>
      </w:pPr>
      <w:r>
        <w:rPr/>
        <w:t>Model</w:t>
      </w:r>
      <w:r>
        <w:rPr>
          <w:spacing w:val="-7"/>
        </w:rPr>
        <w:t> </w:t>
      </w:r>
      <w:r>
        <w:rPr>
          <w:spacing w:val="-10"/>
        </w:rPr>
        <w:t>8</w:t>
      </w:r>
    </w:p>
    <w:p>
      <w:pPr>
        <w:pStyle w:val="BodyText"/>
        <w:spacing w:before="9"/>
        <w:rPr>
          <w:sz w:val="3"/>
        </w:rPr>
      </w:pPr>
      <w:r>
        <w:rPr>
          <w:sz w:val="3"/>
        </w:rPr>
        <mc:AlternateContent>
          <mc:Choice Requires="wps">
            <w:drawing>
              <wp:anchor distT="0" distB="0" distL="0" distR="0" allowOverlap="1" layoutInCell="1" locked="0" behindDoc="1" simplePos="0" relativeHeight="487618560">
                <wp:simplePos x="0" y="0"/>
                <wp:positionH relativeFrom="page">
                  <wp:posOffset>2043988</wp:posOffset>
                </wp:positionH>
                <wp:positionV relativeFrom="paragraph">
                  <wp:posOffset>43351</wp:posOffset>
                </wp:positionV>
                <wp:extent cx="2992120" cy="1270"/>
                <wp:effectExtent l="0" t="0" r="0" b="0"/>
                <wp:wrapTopAndBottom/>
                <wp:docPr id="241" name="Graphic 241"/>
                <wp:cNvGraphicFramePr>
                  <a:graphicFrameLocks/>
                </wp:cNvGraphicFramePr>
                <a:graphic>
                  <a:graphicData uri="http://schemas.microsoft.com/office/word/2010/wordprocessingShape">
                    <wps:wsp>
                      <wps:cNvPr id="241" name="Graphic 241"/>
                      <wps:cNvSpPr/>
                      <wps:spPr>
                        <a:xfrm>
                          <a:off x="0" y="0"/>
                          <a:ext cx="2992120" cy="1270"/>
                        </a:xfrm>
                        <a:custGeom>
                          <a:avLst/>
                          <a:gdLst/>
                          <a:ahLst/>
                          <a:cxnLst/>
                          <a:rect l="l" t="t" r="r" b="b"/>
                          <a:pathLst>
                            <a:path w="2992120" h="0">
                              <a:moveTo>
                                <a:pt x="0" y="0"/>
                              </a:moveTo>
                              <a:lnTo>
                                <a:pt x="2991624" y="0"/>
                              </a:lnTo>
                            </a:path>
                          </a:pathLst>
                        </a:custGeom>
                        <a:ln w="632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60.944pt;margin-top:3.413527pt;width:235.6pt;height:.1pt;mso-position-horizontal-relative:page;mso-position-vertical-relative:paragraph;z-index:-15697920;mso-wrap-distance-left:0;mso-wrap-distance-right:0" id="docshape227" coordorigin="3219,68" coordsize="4712,0" path="m3219,68l7930,68e" filled="false" stroked="true" strokeweight=".4982pt" strokecolor="#000000">
                <v:path arrowok="t"/>
                <v:stroke dashstyle="solid"/>
                <w10:wrap type="topAndBottom"/>
              </v:shape>
            </w:pict>
          </mc:Fallback>
        </mc:AlternateContent>
      </w:r>
    </w:p>
    <w:p>
      <w:pPr>
        <w:pStyle w:val="BodyText"/>
        <w:tabs>
          <w:tab w:pos="3210" w:val="left" w:leader="none"/>
        </w:tabs>
        <w:spacing w:before="33"/>
        <w:ind w:right="2661"/>
        <w:jc w:val="center"/>
      </w:pPr>
      <w:r>
        <w:rPr>
          <w:spacing w:val="-2"/>
        </w:rPr>
        <w:t>(Intercept)</w:t>
      </w:r>
      <w:r>
        <w:rPr/>
        <w:tab/>
      </w:r>
      <w:r>
        <w:rPr>
          <w:rFonts w:ascii="Cambria"/>
          <w:spacing w:val="-2"/>
        </w:rPr>
        <w:t>1.689</w:t>
      </w:r>
      <w:r>
        <w:rPr>
          <w:spacing w:val="-2"/>
        </w:rPr>
        <w:t>***</w:t>
      </w:r>
    </w:p>
    <w:p>
      <w:pPr>
        <w:pStyle w:val="BodyText"/>
        <w:spacing w:before="4"/>
        <w:ind w:left="547"/>
        <w:jc w:val="center"/>
      </w:pPr>
      <w:r>
        <w:rPr>
          <w:spacing w:val="-2"/>
        </w:rPr>
        <w:t>(</w:t>
      </w:r>
      <w:r>
        <w:rPr>
          <w:rFonts w:ascii="Cambria"/>
          <w:spacing w:val="-2"/>
        </w:rPr>
        <w:t>0.511</w:t>
      </w:r>
      <w:r>
        <w:rPr>
          <w:spacing w:val="-2"/>
        </w:rPr>
        <w:t>)</w:t>
      </w:r>
    </w:p>
    <w:p>
      <w:pPr>
        <w:pStyle w:val="BodyText"/>
        <w:tabs>
          <w:tab w:pos="4666" w:val="left" w:leader="none"/>
        </w:tabs>
        <w:spacing w:line="244" w:lineRule="auto" w:before="5"/>
        <w:ind w:left="4831" w:right="4117" w:hanging="3294"/>
      </w:pPr>
      <w:r>
        <w:rPr/>
        <w:t>Presidential approval rating</w:t>
        <w:tab/>
      </w:r>
      <w:r>
        <w:rPr>
          <w:rFonts w:ascii="Cambria" w:hAnsi="Cambria"/>
          <w:spacing w:val="-2"/>
        </w:rPr>
        <w:t>−1.478</w:t>
      </w:r>
      <w:r>
        <w:rPr>
          <w:spacing w:val="-2"/>
        </w:rPr>
        <w:t>*** (</w:t>
      </w:r>
      <w:r>
        <w:rPr>
          <w:rFonts w:ascii="Cambria" w:hAnsi="Cambria"/>
          <w:spacing w:val="-2"/>
        </w:rPr>
        <w:t>0.420</w:t>
      </w:r>
      <w:r>
        <w:rPr>
          <w:spacing w:val="-2"/>
        </w:rPr>
        <w:t>)</w:t>
      </w:r>
    </w:p>
    <w:p>
      <w:pPr>
        <w:pStyle w:val="BodyText"/>
        <w:tabs>
          <w:tab w:pos="4616" w:val="left" w:leader="none"/>
        </w:tabs>
        <w:spacing w:line="244" w:lineRule="auto"/>
        <w:ind w:left="4831" w:right="4067" w:hanging="3294"/>
      </w:pPr>
      <w:r>
        <w:rPr/>
        <w:t>Gov. employees</w:t>
        <w:tab/>
      </w:r>
      <w:r>
        <w:rPr>
          <w:rFonts w:ascii="Cambria" w:hAnsi="Cambria"/>
          <w:spacing w:val="-2"/>
        </w:rPr>
        <w:t>−10.691</w:t>
      </w:r>
      <w:r>
        <w:rPr>
          <w:spacing w:val="-2"/>
        </w:rPr>
        <w:t>*** (</w:t>
      </w:r>
      <w:r>
        <w:rPr>
          <w:rFonts w:ascii="Cambria" w:hAnsi="Cambria"/>
          <w:spacing w:val="-2"/>
        </w:rPr>
        <w:t>3.656</w:t>
      </w:r>
      <w:r>
        <w:rPr>
          <w:spacing w:val="-2"/>
        </w:rPr>
        <w:t>)</w:t>
      </w:r>
    </w:p>
    <w:p>
      <w:pPr>
        <w:pStyle w:val="BodyText"/>
        <w:tabs>
          <w:tab w:pos="4817" w:val="left" w:leader="none"/>
        </w:tabs>
        <w:ind w:left="1538"/>
        <w:rPr>
          <w:rFonts w:ascii="Cambria" w:hAnsi="Cambria"/>
        </w:rPr>
      </w:pPr>
      <w:r>
        <w:rPr/>
        <w:t>Over-sixty</w:t>
      </w:r>
      <w:r>
        <w:rPr>
          <w:spacing w:val="-8"/>
        </w:rPr>
        <w:t> </w:t>
      </w:r>
      <w:r>
        <w:rPr/>
        <w:t>pop.</w:t>
      </w:r>
      <w:r>
        <w:rPr>
          <w:spacing w:val="6"/>
        </w:rPr>
        <w:t> </w:t>
      </w:r>
      <w:r>
        <w:rPr>
          <w:spacing w:val="-2"/>
        </w:rPr>
        <w:t>share</w:t>
      </w:r>
      <w:r>
        <w:rPr/>
        <w:tab/>
      </w:r>
      <w:r>
        <w:rPr>
          <w:rFonts w:ascii="Cambria" w:hAnsi="Cambria"/>
          <w:spacing w:val="-2"/>
        </w:rPr>
        <w:t>−0.940</w:t>
      </w:r>
    </w:p>
    <w:p>
      <w:pPr>
        <w:pStyle w:val="BodyText"/>
        <w:spacing w:before="5"/>
        <w:ind w:left="547"/>
        <w:jc w:val="center"/>
      </w:pPr>
      <w:r>
        <w:rPr>
          <w:spacing w:val="-2"/>
        </w:rPr>
        <w:t>(</w:t>
      </w:r>
      <w:r>
        <w:rPr>
          <w:rFonts w:ascii="Cambria"/>
          <w:spacing w:val="-2"/>
        </w:rPr>
        <w:t>0.803</w:t>
      </w:r>
      <w:r>
        <w:rPr>
          <w:spacing w:val="-2"/>
        </w:rPr>
        <w:t>)</w:t>
      </w:r>
    </w:p>
    <w:p>
      <w:pPr>
        <w:pStyle w:val="BodyText"/>
        <w:tabs>
          <w:tab w:pos="4616" w:val="left" w:leader="none"/>
        </w:tabs>
        <w:spacing w:line="244" w:lineRule="auto" w:before="4"/>
        <w:ind w:left="4711" w:right="4067" w:hanging="3173"/>
      </w:pPr>
      <w:r>
        <w:rPr/>
        <w:t>Average wage</w:t>
        <w:tab/>
      </w:r>
      <w:r>
        <w:rPr>
          <w:rFonts w:ascii="Cambria" w:hAnsi="Cambria"/>
          <w:spacing w:val="-2"/>
        </w:rPr>
        <w:t>−0.0001</w:t>
      </w:r>
      <w:r>
        <w:rPr>
          <w:spacing w:val="-2"/>
        </w:rPr>
        <w:t>*** </w:t>
      </w:r>
      <w:r>
        <w:rPr/>
        <w:t>(</w:t>
      </w:r>
      <w:r>
        <w:rPr>
          <w:rFonts w:ascii="Cambria" w:hAnsi="Cambria"/>
        </w:rPr>
        <w:t>0.000</w:t>
      </w:r>
      <w:r>
        <w:rPr>
          <w:rFonts w:ascii="Cambria" w:hAnsi="Cambria"/>
          <w:spacing w:val="-12"/>
        </w:rPr>
        <w:t> </w:t>
      </w:r>
      <w:r>
        <w:rPr>
          <w:rFonts w:ascii="Cambria" w:hAnsi="Cambria"/>
        </w:rPr>
        <w:t>03</w:t>
      </w:r>
      <w:r>
        <w:rPr/>
        <w:t>)</w:t>
      </w:r>
    </w:p>
    <w:p>
      <w:pPr>
        <w:pStyle w:val="BodyText"/>
        <w:tabs>
          <w:tab w:pos="4717" w:val="left" w:leader="none"/>
        </w:tabs>
        <w:ind w:left="1538"/>
      </w:pPr>
      <w:r>
        <w:rPr>
          <w:spacing w:val="-2"/>
        </w:rPr>
        <w:t>Population</w:t>
      </w:r>
      <w:r>
        <w:rPr/>
        <w:tab/>
      </w:r>
      <w:r>
        <w:rPr>
          <w:rFonts w:ascii="Cambria" w:hAnsi="Cambria"/>
          <w:spacing w:val="-2"/>
        </w:rPr>
        <w:t>−0.135</w:t>
      </w:r>
      <w:r>
        <w:rPr>
          <w:spacing w:val="-2"/>
        </w:rPr>
        <w:t>**</w:t>
      </w:r>
    </w:p>
    <w:p>
      <w:pPr>
        <w:pStyle w:val="BodyText"/>
        <w:spacing w:before="5"/>
        <w:ind w:left="547"/>
        <w:jc w:val="center"/>
      </w:pPr>
      <w:r>
        <w:rPr>
          <w:spacing w:val="-2"/>
        </w:rPr>
        <w:t>(</w:t>
      </w:r>
      <w:r>
        <w:rPr>
          <w:rFonts w:ascii="Cambria"/>
          <w:spacing w:val="-2"/>
        </w:rPr>
        <w:t>0.061</w:t>
      </w:r>
      <w:r>
        <w:rPr>
          <w:spacing w:val="-2"/>
        </w:rPr>
        <w:t>)</w:t>
      </w:r>
    </w:p>
    <w:p>
      <w:pPr>
        <w:pStyle w:val="BodyText"/>
        <w:tabs>
          <w:tab w:pos="4798" w:val="left" w:leader="none"/>
        </w:tabs>
        <w:spacing w:line="244" w:lineRule="auto" w:before="4"/>
        <w:ind w:left="4831" w:right="4249" w:hanging="3294"/>
      </w:pPr>
      <w:r>
        <w:rPr/>
        <w:t>Pct. Ukrainian language</w:t>
        <w:tab/>
      </w:r>
      <w:r>
        <w:rPr>
          <w:rFonts w:ascii="Cambria"/>
          <w:spacing w:val="-4"/>
        </w:rPr>
        <w:t>0.232</w:t>
      </w:r>
      <w:r>
        <w:rPr>
          <w:spacing w:val="-4"/>
        </w:rPr>
        <w:t>** </w:t>
      </w:r>
      <w:r>
        <w:rPr>
          <w:spacing w:val="-2"/>
        </w:rPr>
        <w:t>(</w:t>
      </w:r>
      <w:r>
        <w:rPr>
          <w:rFonts w:ascii="Cambria"/>
          <w:spacing w:val="-2"/>
        </w:rPr>
        <w:t>0.090</w:t>
      </w:r>
      <w:r>
        <w:rPr>
          <w:spacing w:val="-2"/>
        </w:rPr>
        <w:t>)</w:t>
      </w:r>
    </w:p>
    <w:p>
      <w:pPr>
        <w:pStyle w:val="BodyText"/>
        <w:tabs>
          <w:tab w:pos="4748" w:val="left" w:leader="none"/>
        </w:tabs>
        <w:spacing w:line="244" w:lineRule="auto"/>
        <w:ind w:left="4831" w:right="4199" w:hanging="3294"/>
      </w:pPr>
      <w:r>
        <w:rPr/>
        <w:t>Urban pop. share</w:t>
        <w:tab/>
      </w:r>
      <w:r>
        <w:rPr>
          <w:rFonts w:ascii="Cambria"/>
          <w:spacing w:val="-4"/>
        </w:rPr>
        <w:t>0.960</w:t>
      </w:r>
      <w:r>
        <w:rPr>
          <w:spacing w:val="-4"/>
        </w:rPr>
        <w:t>*** </w:t>
      </w:r>
      <w:r>
        <w:rPr>
          <w:spacing w:val="-2"/>
        </w:rPr>
        <w:t>(</w:t>
      </w:r>
      <w:r>
        <w:rPr>
          <w:rFonts w:ascii="Cambria"/>
          <w:spacing w:val="-2"/>
        </w:rPr>
        <w:t>0.249</w:t>
      </w:r>
      <w:r>
        <w:rPr>
          <w:spacing w:val="-2"/>
        </w:rPr>
        <w:t>)</w:t>
      </w:r>
    </w:p>
    <w:p>
      <w:pPr>
        <w:pStyle w:val="BodyText"/>
        <w:tabs>
          <w:tab w:pos="4716" w:val="left" w:leader="none"/>
        </w:tabs>
        <w:spacing w:line="244" w:lineRule="auto"/>
        <w:ind w:left="4830" w:right="4167" w:hanging="3292"/>
      </w:pPr>
      <w:r>
        <w:rPr/>
        <w:t>Pro-Eastern oligarch count</w:t>
        <w:tab/>
      </w:r>
      <w:r>
        <w:rPr>
          <w:rFonts w:ascii="Cambria" w:hAnsi="Cambria"/>
          <w:spacing w:val="-2"/>
        </w:rPr>
        <w:t>−0.370</w:t>
      </w:r>
      <w:r>
        <w:rPr>
          <w:spacing w:val="-2"/>
        </w:rPr>
        <w:t>** (</w:t>
      </w:r>
      <w:r>
        <w:rPr>
          <w:rFonts w:ascii="Cambria" w:hAnsi="Cambria"/>
          <w:spacing w:val="-2"/>
        </w:rPr>
        <w:t>0.178</w:t>
      </w:r>
      <w:r>
        <w:rPr>
          <w:spacing w:val="-2"/>
        </w:rPr>
        <w:t>)</w:t>
      </w:r>
    </w:p>
    <w:p>
      <w:pPr>
        <w:pStyle w:val="BodyText"/>
        <w:tabs>
          <w:tab w:pos="4798" w:val="left" w:leader="none"/>
        </w:tabs>
        <w:ind w:left="1538"/>
      </w:pPr>
      <w:r>
        <w:rPr/>
        <w:t>Pro-East</w:t>
      </w:r>
      <w:r>
        <w:rPr>
          <w:spacing w:val="-8"/>
        </w:rPr>
        <w:t> </w:t>
      </w:r>
      <w:r>
        <w:rPr/>
        <w:t>oligarchs</w:t>
      </w:r>
      <w:r>
        <w:rPr>
          <w:spacing w:val="-7"/>
        </w:rPr>
        <w:t> </w:t>
      </w:r>
      <w:r>
        <w:rPr/>
        <w:t>:</w:t>
      </w:r>
      <w:r>
        <w:rPr>
          <w:spacing w:val="7"/>
        </w:rPr>
        <w:t> </w:t>
      </w:r>
      <w:r>
        <w:rPr/>
        <w:t>Urban</w:t>
      </w:r>
      <w:r>
        <w:rPr>
          <w:spacing w:val="-7"/>
        </w:rPr>
        <w:t> </w:t>
      </w:r>
      <w:r>
        <w:rPr>
          <w:spacing w:val="-4"/>
        </w:rPr>
        <w:t>pct.</w:t>
      </w:r>
      <w:r>
        <w:rPr/>
        <w:tab/>
      </w:r>
      <w:r>
        <w:rPr>
          <w:rFonts w:ascii="Cambria"/>
          <w:spacing w:val="-2"/>
        </w:rPr>
        <w:t>0.553</w:t>
      </w:r>
      <w:r>
        <w:rPr>
          <w:spacing w:val="-2"/>
        </w:rPr>
        <w:t>**</w:t>
      </w:r>
    </w:p>
    <w:p>
      <w:pPr>
        <w:pStyle w:val="BodyText"/>
        <w:spacing w:before="5"/>
        <w:ind w:left="547"/>
        <w:jc w:val="center"/>
      </w:pPr>
      <w:r>
        <w:rPr>
          <w:spacing w:val="-2"/>
        </w:rPr>
        <w:t>(</w:t>
      </w:r>
      <w:r>
        <w:rPr>
          <w:rFonts w:ascii="Cambria"/>
          <w:spacing w:val="-2"/>
        </w:rPr>
        <w:t>0.222</w:t>
      </w:r>
      <w:r>
        <w:rPr>
          <w:spacing w:val="-2"/>
        </w:rPr>
        <w:t>)</w:t>
      </w:r>
    </w:p>
    <w:p>
      <w:pPr>
        <w:pStyle w:val="BodyText"/>
        <w:tabs>
          <w:tab w:pos="5288" w:val="right" w:leader="none"/>
        </w:tabs>
        <w:spacing w:before="104"/>
        <w:ind w:left="1538"/>
        <w:rPr>
          <w:rFonts w:ascii="Cambria"/>
        </w:rPr>
      </w:pPr>
      <w:r>
        <w:rPr>
          <w:rFonts w:ascii="Cambria"/>
        </w:rPr>
        <mc:AlternateContent>
          <mc:Choice Requires="wps">
            <w:drawing>
              <wp:anchor distT="0" distB="0" distL="0" distR="0" allowOverlap="1" layoutInCell="1" locked="0" behindDoc="0" simplePos="0" relativeHeight="15759872">
                <wp:simplePos x="0" y="0"/>
                <wp:positionH relativeFrom="page">
                  <wp:posOffset>2043988</wp:posOffset>
                </wp:positionH>
                <wp:positionV relativeFrom="paragraph">
                  <wp:posOffset>42222</wp:posOffset>
                </wp:positionV>
                <wp:extent cx="2992120" cy="1270"/>
                <wp:effectExtent l="0" t="0" r="0" b="0"/>
                <wp:wrapNone/>
                <wp:docPr id="242" name="Graphic 242"/>
                <wp:cNvGraphicFramePr>
                  <a:graphicFrameLocks/>
                </wp:cNvGraphicFramePr>
                <a:graphic>
                  <a:graphicData uri="http://schemas.microsoft.com/office/word/2010/wordprocessingShape">
                    <wps:wsp>
                      <wps:cNvPr id="242" name="Graphic 242"/>
                      <wps:cNvSpPr/>
                      <wps:spPr>
                        <a:xfrm>
                          <a:off x="0" y="0"/>
                          <a:ext cx="2992120" cy="1270"/>
                        </a:xfrm>
                        <a:custGeom>
                          <a:avLst/>
                          <a:gdLst/>
                          <a:ahLst/>
                          <a:cxnLst/>
                          <a:rect l="l" t="t" r="r" b="b"/>
                          <a:pathLst>
                            <a:path w="2992120" h="0">
                              <a:moveTo>
                                <a:pt x="0" y="0"/>
                              </a:moveTo>
                              <a:lnTo>
                                <a:pt x="2991624" y="0"/>
                              </a:lnTo>
                            </a:path>
                          </a:pathLst>
                        </a:custGeom>
                        <a:ln w="632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9872" from="160.944pt,3.324572pt" to="396.505pt,3.324572pt" stroked="true" strokeweight=".4982pt" strokecolor="#000000">
                <v:stroke dashstyle="solid"/>
                <w10:wrap type="none"/>
              </v:line>
            </w:pict>
          </mc:Fallback>
        </mc:AlternateContent>
      </w:r>
      <w:r>
        <w:rPr>
          <w:spacing w:val="-2"/>
        </w:rPr>
        <w:t>Num.Obs.</w:t>
      </w:r>
      <w:r>
        <w:rPr/>
        <w:tab/>
      </w:r>
      <w:r>
        <w:rPr>
          <w:rFonts w:ascii="Cambria"/>
          <w:spacing w:val="-5"/>
        </w:rPr>
        <w:t>226</w:t>
      </w:r>
    </w:p>
    <w:p>
      <w:pPr>
        <w:pStyle w:val="BodyText"/>
        <w:tabs>
          <w:tab w:pos="5368" w:val="right" w:leader="none"/>
        </w:tabs>
        <w:spacing w:before="5"/>
        <w:ind w:left="1538"/>
        <w:rPr>
          <w:rFonts w:ascii="Cambria"/>
        </w:rPr>
      </w:pPr>
      <w:r>
        <w:rPr>
          <w:spacing w:val="-5"/>
        </w:rPr>
        <w:t>R2</w:t>
      </w:r>
      <w:r>
        <w:rPr/>
        <w:tab/>
      </w:r>
      <w:r>
        <w:rPr>
          <w:rFonts w:ascii="Cambria"/>
          <w:spacing w:val="-2"/>
        </w:rPr>
        <w:t>0.298</w:t>
      </w:r>
    </w:p>
    <w:p>
      <w:pPr>
        <w:pStyle w:val="BodyText"/>
        <w:tabs>
          <w:tab w:pos="5368" w:val="right" w:leader="none"/>
        </w:tabs>
        <w:spacing w:before="5"/>
        <w:ind w:left="1538"/>
        <w:rPr>
          <w:rFonts w:ascii="Cambria"/>
        </w:rPr>
      </w:pPr>
      <w:r>
        <w:rPr/>
        <w:t>R2</w:t>
      </w:r>
      <w:r>
        <w:rPr>
          <w:spacing w:val="-4"/>
        </w:rPr>
        <w:t> Adj.</w:t>
      </w:r>
      <w:r>
        <w:rPr/>
        <w:tab/>
      </w:r>
      <w:r>
        <w:rPr>
          <w:rFonts w:ascii="Cambria"/>
          <w:spacing w:val="-2"/>
        </w:rPr>
        <w:t>0.265</w:t>
      </w:r>
    </w:p>
    <w:p>
      <w:pPr>
        <w:pStyle w:val="BodyText"/>
        <w:spacing w:before="86"/>
        <w:ind w:left="1538"/>
      </w:pPr>
      <w:r>
        <w:rPr/>
        <mc:AlternateContent>
          <mc:Choice Requires="wps">
            <w:drawing>
              <wp:anchor distT="0" distB="0" distL="0" distR="0" allowOverlap="1" layoutInCell="1" locked="0" behindDoc="0" simplePos="0" relativeHeight="15760384">
                <wp:simplePos x="0" y="0"/>
                <wp:positionH relativeFrom="page">
                  <wp:posOffset>2043988</wp:posOffset>
                </wp:positionH>
                <wp:positionV relativeFrom="paragraph">
                  <wp:posOffset>44141</wp:posOffset>
                </wp:positionV>
                <wp:extent cx="2992120" cy="1270"/>
                <wp:effectExtent l="0" t="0" r="0" b="0"/>
                <wp:wrapNone/>
                <wp:docPr id="243" name="Graphic 243"/>
                <wp:cNvGraphicFramePr>
                  <a:graphicFrameLocks/>
                </wp:cNvGraphicFramePr>
                <a:graphic>
                  <a:graphicData uri="http://schemas.microsoft.com/office/word/2010/wordprocessingShape">
                    <wps:wsp>
                      <wps:cNvPr id="243" name="Graphic 243"/>
                      <wps:cNvSpPr/>
                      <wps:spPr>
                        <a:xfrm>
                          <a:off x="0" y="0"/>
                          <a:ext cx="2992120" cy="1270"/>
                        </a:xfrm>
                        <a:custGeom>
                          <a:avLst/>
                          <a:gdLst/>
                          <a:ahLst/>
                          <a:cxnLst/>
                          <a:rect l="l" t="t" r="r" b="b"/>
                          <a:pathLst>
                            <a:path w="2992120" h="0">
                              <a:moveTo>
                                <a:pt x="0" y="0"/>
                              </a:moveTo>
                              <a:lnTo>
                                <a:pt x="2991624"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0384" from="160.944pt,3.475673pt" to="396.505pt,3.475673pt" stroked="true" strokeweight=".797pt" strokecolor="#000000">
                <v:stroke dashstyle="solid"/>
                <w10:wrap type="none"/>
              </v:line>
            </w:pict>
          </mc:Fallback>
        </mc:AlternateContent>
      </w:r>
      <w:r>
        <w:rPr>
          <w:w w:val="110"/>
        </w:rPr>
        <w:t>*</w:t>
      </w:r>
      <w:r>
        <w:rPr>
          <w:spacing w:val="-13"/>
          <w:w w:val="110"/>
        </w:rPr>
        <w:t> </w:t>
      </w:r>
      <w:r>
        <w:rPr>
          <w:w w:val="110"/>
        </w:rPr>
        <w:t>p</w:t>
      </w:r>
      <w:r>
        <w:rPr>
          <w:spacing w:val="-12"/>
          <w:w w:val="110"/>
        </w:rPr>
        <w:t> </w:t>
      </w:r>
      <w:r>
        <w:rPr>
          <w:rFonts w:ascii="Cambria"/>
          <w:w w:val="115"/>
        </w:rPr>
        <w:t>&lt;</w:t>
      </w:r>
      <w:r>
        <w:rPr>
          <w:rFonts w:ascii="Cambria"/>
          <w:spacing w:val="-9"/>
          <w:w w:val="115"/>
        </w:rPr>
        <w:t> </w:t>
      </w:r>
      <w:r>
        <w:rPr>
          <w:w w:val="110"/>
        </w:rPr>
        <w:t>0.1,</w:t>
      </w:r>
      <w:r>
        <w:rPr>
          <w:spacing w:val="-13"/>
          <w:w w:val="110"/>
        </w:rPr>
        <w:t> </w:t>
      </w:r>
      <w:r>
        <w:rPr>
          <w:w w:val="110"/>
        </w:rPr>
        <w:t>**</w:t>
      </w:r>
      <w:r>
        <w:rPr>
          <w:spacing w:val="-13"/>
          <w:w w:val="110"/>
        </w:rPr>
        <w:t> </w:t>
      </w:r>
      <w:r>
        <w:rPr>
          <w:w w:val="110"/>
        </w:rPr>
        <w:t>p</w:t>
      </w:r>
      <w:r>
        <w:rPr>
          <w:spacing w:val="-12"/>
          <w:w w:val="110"/>
        </w:rPr>
        <w:t> </w:t>
      </w:r>
      <w:r>
        <w:rPr>
          <w:rFonts w:ascii="Cambria"/>
          <w:w w:val="115"/>
        </w:rPr>
        <w:t>&lt;</w:t>
      </w:r>
      <w:r>
        <w:rPr>
          <w:rFonts w:ascii="Cambria"/>
          <w:spacing w:val="-8"/>
          <w:w w:val="115"/>
        </w:rPr>
        <w:t> </w:t>
      </w:r>
      <w:r>
        <w:rPr>
          <w:w w:val="110"/>
        </w:rPr>
        <w:t>0.05,</w:t>
      </w:r>
      <w:r>
        <w:rPr>
          <w:spacing w:val="-13"/>
          <w:w w:val="110"/>
        </w:rPr>
        <w:t> </w:t>
      </w:r>
      <w:r>
        <w:rPr>
          <w:w w:val="110"/>
        </w:rPr>
        <w:t>***</w:t>
      </w:r>
      <w:r>
        <w:rPr>
          <w:spacing w:val="-13"/>
          <w:w w:val="110"/>
        </w:rPr>
        <w:t> </w:t>
      </w:r>
      <w:r>
        <w:rPr>
          <w:w w:val="110"/>
        </w:rPr>
        <w:t>p</w:t>
      </w:r>
      <w:r>
        <w:rPr>
          <w:spacing w:val="-12"/>
          <w:w w:val="110"/>
        </w:rPr>
        <w:t> </w:t>
      </w:r>
      <w:r>
        <w:rPr>
          <w:rFonts w:ascii="Cambria"/>
          <w:w w:val="115"/>
        </w:rPr>
        <w:t>&lt;</w:t>
      </w:r>
      <w:r>
        <w:rPr>
          <w:rFonts w:ascii="Cambria"/>
          <w:spacing w:val="-9"/>
          <w:w w:val="115"/>
        </w:rPr>
        <w:t> </w:t>
      </w:r>
      <w:r>
        <w:rPr>
          <w:spacing w:val="-4"/>
          <w:w w:val="110"/>
        </w:rPr>
        <w:t>0.01</w:t>
      </w:r>
    </w:p>
    <w:p>
      <w:pPr>
        <w:pStyle w:val="BodyText"/>
        <w:spacing w:after="0"/>
        <w:sectPr>
          <w:pgSz w:w="12240" w:h="15840"/>
          <w:pgMar w:header="1940" w:footer="0" w:top="2160" w:bottom="280" w:left="1800" w:right="720"/>
        </w:sectPr>
      </w:pPr>
    </w:p>
    <w:p>
      <w:pPr>
        <w:spacing w:before="356"/>
        <w:ind w:left="1908" w:right="0" w:firstLine="0"/>
        <w:jc w:val="left"/>
        <w:rPr>
          <w:rFonts w:ascii="Arial"/>
          <w:sz w:val="19"/>
        </w:rPr>
      </w:pPr>
      <w:r>
        <w:rPr>
          <w:rFonts w:ascii="Arial"/>
          <w:sz w:val="19"/>
        </w:rPr>
        <w:t>Predicted </w:t>
      </w:r>
      <w:r>
        <w:rPr>
          <w:rFonts w:ascii="Arial"/>
          <w:spacing w:val="-2"/>
          <w:sz w:val="19"/>
        </w:rPr>
        <w:t>values</w:t>
      </w:r>
    </w:p>
    <w:p>
      <w:pPr>
        <w:spacing w:before="609"/>
        <w:ind w:left="1762" w:right="0" w:firstLine="0"/>
        <w:jc w:val="left"/>
        <w:rPr>
          <w:rFonts w:ascii="Arial"/>
          <w:sz w:val="13"/>
        </w:rPr>
      </w:pPr>
      <w:r>
        <w:rPr>
          <w:rFonts w:ascii="Arial"/>
          <w:sz w:val="13"/>
        </w:rPr>
        <mc:AlternateContent>
          <mc:Choice Requires="wps">
            <w:drawing>
              <wp:anchor distT="0" distB="0" distL="0" distR="0" allowOverlap="1" layoutInCell="1" locked="0" behindDoc="1" simplePos="0" relativeHeight="482602496">
                <wp:simplePos x="0" y="0"/>
                <wp:positionH relativeFrom="page">
                  <wp:posOffset>2329547</wp:posOffset>
                </wp:positionH>
                <wp:positionV relativeFrom="paragraph">
                  <wp:posOffset>52361</wp:posOffset>
                </wp:positionV>
                <wp:extent cx="2777490" cy="2534285"/>
                <wp:effectExtent l="0" t="0" r="0" b="0"/>
                <wp:wrapNone/>
                <wp:docPr id="244" name="Group 244"/>
                <wp:cNvGraphicFramePr>
                  <a:graphicFrameLocks/>
                </wp:cNvGraphicFramePr>
                <a:graphic>
                  <a:graphicData uri="http://schemas.microsoft.com/office/word/2010/wordprocessingGroup">
                    <wpg:wgp>
                      <wpg:cNvPr id="244" name="Group 244"/>
                      <wpg:cNvGrpSpPr/>
                      <wpg:grpSpPr>
                        <a:xfrm>
                          <a:off x="0" y="0"/>
                          <a:ext cx="2777490" cy="2534285"/>
                          <a:chExt cx="2777490" cy="2534285"/>
                        </a:xfrm>
                      </wpg:grpSpPr>
                      <wps:wsp>
                        <wps:cNvPr id="245" name="Graphic 245"/>
                        <wps:cNvSpPr/>
                        <wps:spPr>
                          <a:xfrm>
                            <a:off x="25556" y="0"/>
                            <a:ext cx="2752090" cy="2508885"/>
                          </a:xfrm>
                          <a:custGeom>
                            <a:avLst/>
                            <a:gdLst/>
                            <a:ahLst/>
                            <a:cxnLst/>
                            <a:rect l="l" t="t" r="r" b="b"/>
                            <a:pathLst>
                              <a:path w="2752090" h="2508885">
                                <a:moveTo>
                                  <a:pt x="2751784" y="0"/>
                                </a:moveTo>
                                <a:lnTo>
                                  <a:pt x="0" y="0"/>
                                </a:lnTo>
                                <a:lnTo>
                                  <a:pt x="0" y="2508439"/>
                                </a:lnTo>
                                <a:lnTo>
                                  <a:pt x="2751784" y="2508439"/>
                                </a:lnTo>
                                <a:lnTo>
                                  <a:pt x="2751784" y="0"/>
                                </a:lnTo>
                                <a:close/>
                              </a:path>
                            </a:pathLst>
                          </a:custGeom>
                          <a:solidFill>
                            <a:srgbClr val="EBEBEB"/>
                          </a:solidFill>
                        </wps:spPr>
                        <wps:bodyPr wrap="square" lIns="0" tIns="0" rIns="0" bIns="0" rtlCol="0">
                          <a:prstTxWarp prst="textNoShape">
                            <a:avLst/>
                          </a:prstTxWarp>
                          <a:noAutofit/>
                        </wps:bodyPr>
                      </wps:wsp>
                      <wps:wsp>
                        <wps:cNvPr id="246" name="Graphic 246"/>
                        <wps:cNvSpPr/>
                        <wps:spPr>
                          <a:xfrm>
                            <a:off x="25556" y="0"/>
                            <a:ext cx="2752090" cy="2508885"/>
                          </a:xfrm>
                          <a:custGeom>
                            <a:avLst/>
                            <a:gdLst/>
                            <a:ahLst/>
                            <a:cxnLst/>
                            <a:rect l="l" t="t" r="r" b="b"/>
                            <a:pathLst>
                              <a:path w="2752090" h="2508885">
                                <a:moveTo>
                                  <a:pt x="0" y="2172009"/>
                                </a:moveTo>
                                <a:lnTo>
                                  <a:pt x="2751691" y="2172009"/>
                                </a:lnTo>
                              </a:path>
                              <a:path w="2752090" h="2508885">
                                <a:moveTo>
                                  <a:pt x="0" y="1455872"/>
                                </a:moveTo>
                                <a:lnTo>
                                  <a:pt x="2751691" y="1455872"/>
                                </a:lnTo>
                              </a:path>
                              <a:path w="2752090" h="2508885">
                                <a:moveTo>
                                  <a:pt x="0" y="739734"/>
                                </a:moveTo>
                                <a:lnTo>
                                  <a:pt x="2751691" y="739734"/>
                                </a:lnTo>
                              </a:path>
                              <a:path w="2752090" h="2508885">
                                <a:moveTo>
                                  <a:pt x="0" y="23597"/>
                                </a:moveTo>
                                <a:lnTo>
                                  <a:pt x="2751691" y="23597"/>
                                </a:lnTo>
                              </a:path>
                              <a:path w="2752090" h="2508885">
                                <a:moveTo>
                                  <a:pt x="437722" y="2508439"/>
                                </a:moveTo>
                                <a:lnTo>
                                  <a:pt x="437722" y="0"/>
                                </a:lnTo>
                              </a:path>
                              <a:path w="2752090" h="2508885">
                                <a:moveTo>
                                  <a:pt x="1063200" y="2508439"/>
                                </a:moveTo>
                                <a:lnTo>
                                  <a:pt x="1063200" y="0"/>
                                </a:lnTo>
                              </a:path>
                              <a:path w="2752090" h="2508885">
                                <a:moveTo>
                                  <a:pt x="1688584" y="2508439"/>
                                </a:moveTo>
                                <a:lnTo>
                                  <a:pt x="1688584" y="0"/>
                                </a:lnTo>
                              </a:path>
                              <a:path w="2752090" h="2508885">
                                <a:moveTo>
                                  <a:pt x="2313968" y="2508439"/>
                                </a:moveTo>
                                <a:lnTo>
                                  <a:pt x="2313968" y="0"/>
                                </a:lnTo>
                              </a:path>
                            </a:pathLst>
                          </a:custGeom>
                          <a:ln w="4943">
                            <a:solidFill>
                              <a:srgbClr val="FFFFFF"/>
                            </a:solidFill>
                            <a:prstDash val="solid"/>
                          </a:ln>
                        </wps:spPr>
                        <wps:bodyPr wrap="square" lIns="0" tIns="0" rIns="0" bIns="0" rtlCol="0">
                          <a:prstTxWarp prst="textNoShape">
                            <a:avLst/>
                          </a:prstTxWarp>
                          <a:noAutofit/>
                        </wps:bodyPr>
                      </wps:wsp>
                      <wps:wsp>
                        <wps:cNvPr id="247" name="Graphic 247"/>
                        <wps:cNvSpPr/>
                        <wps:spPr>
                          <a:xfrm>
                            <a:off x="25556" y="0"/>
                            <a:ext cx="2752090" cy="2508885"/>
                          </a:xfrm>
                          <a:custGeom>
                            <a:avLst/>
                            <a:gdLst/>
                            <a:ahLst/>
                            <a:cxnLst/>
                            <a:rect l="l" t="t" r="r" b="b"/>
                            <a:pathLst>
                              <a:path w="2752090" h="2508885">
                                <a:moveTo>
                                  <a:pt x="0" y="1813941"/>
                                </a:moveTo>
                                <a:lnTo>
                                  <a:pt x="2751691" y="1813941"/>
                                </a:lnTo>
                              </a:path>
                              <a:path w="2752090" h="2508885">
                                <a:moveTo>
                                  <a:pt x="0" y="1097803"/>
                                </a:moveTo>
                                <a:lnTo>
                                  <a:pt x="2751691" y="1097803"/>
                                </a:lnTo>
                              </a:path>
                              <a:path w="2752090" h="2508885">
                                <a:moveTo>
                                  <a:pt x="0" y="381666"/>
                                </a:moveTo>
                                <a:lnTo>
                                  <a:pt x="2751691" y="381666"/>
                                </a:lnTo>
                              </a:path>
                              <a:path w="2752090" h="2508885">
                                <a:moveTo>
                                  <a:pt x="125076" y="2508439"/>
                                </a:moveTo>
                                <a:lnTo>
                                  <a:pt x="125076" y="0"/>
                                </a:lnTo>
                              </a:path>
                              <a:path w="2752090" h="2508885">
                                <a:moveTo>
                                  <a:pt x="750461" y="2508439"/>
                                </a:moveTo>
                                <a:lnTo>
                                  <a:pt x="750461" y="0"/>
                                </a:lnTo>
                              </a:path>
                              <a:path w="2752090" h="2508885">
                                <a:moveTo>
                                  <a:pt x="1375845" y="2508439"/>
                                </a:moveTo>
                                <a:lnTo>
                                  <a:pt x="1375845" y="0"/>
                                </a:lnTo>
                              </a:path>
                              <a:path w="2752090" h="2508885">
                                <a:moveTo>
                                  <a:pt x="2001229" y="2508439"/>
                                </a:moveTo>
                                <a:lnTo>
                                  <a:pt x="2001229" y="0"/>
                                </a:lnTo>
                              </a:path>
                              <a:path w="2752090" h="2508885">
                                <a:moveTo>
                                  <a:pt x="2626614" y="2508439"/>
                                </a:moveTo>
                                <a:lnTo>
                                  <a:pt x="2626614" y="0"/>
                                </a:lnTo>
                              </a:path>
                            </a:pathLst>
                          </a:custGeom>
                          <a:ln w="9980">
                            <a:solidFill>
                              <a:srgbClr val="FFFFFF"/>
                            </a:solidFill>
                            <a:prstDash val="solid"/>
                          </a:ln>
                        </wps:spPr>
                        <wps:bodyPr wrap="square" lIns="0" tIns="0" rIns="0" bIns="0" rtlCol="0">
                          <a:prstTxWarp prst="textNoShape">
                            <a:avLst/>
                          </a:prstTxWarp>
                          <a:noAutofit/>
                        </wps:bodyPr>
                      </wps:wsp>
                      <wps:wsp>
                        <wps:cNvPr id="248" name="Graphic 248"/>
                        <wps:cNvSpPr/>
                        <wps:spPr>
                          <a:xfrm>
                            <a:off x="150633" y="733765"/>
                            <a:ext cx="2501900" cy="550545"/>
                          </a:xfrm>
                          <a:custGeom>
                            <a:avLst/>
                            <a:gdLst/>
                            <a:ahLst/>
                            <a:cxnLst/>
                            <a:rect l="l" t="t" r="r" b="b"/>
                            <a:pathLst>
                              <a:path w="2501900" h="550545">
                                <a:moveTo>
                                  <a:pt x="0" y="549927"/>
                                </a:moveTo>
                                <a:lnTo>
                                  <a:pt x="625384" y="412445"/>
                                </a:lnTo>
                                <a:lnTo>
                                  <a:pt x="1250768" y="274963"/>
                                </a:lnTo>
                                <a:lnTo>
                                  <a:pt x="1876153" y="137481"/>
                                </a:lnTo>
                                <a:lnTo>
                                  <a:pt x="2501537" y="0"/>
                                </a:lnTo>
                              </a:path>
                            </a:pathLst>
                          </a:custGeom>
                          <a:ln w="13897">
                            <a:solidFill>
                              <a:srgbClr val="E41A1C"/>
                            </a:solidFill>
                            <a:prstDash val="solid"/>
                          </a:ln>
                        </wps:spPr>
                        <wps:bodyPr wrap="square" lIns="0" tIns="0" rIns="0" bIns="0" rtlCol="0">
                          <a:prstTxWarp prst="textNoShape">
                            <a:avLst/>
                          </a:prstTxWarp>
                          <a:noAutofit/>
                        </wps:bodyPr>
                      </wps:wsp>
                      <wps:wsp>
                        <wps:cNvPr id="249" name="Graphic 249"/>
                        <wps:cNvSpPr/>
                        <wps:spPr>
                          <a:xfrm>
                            <a:off x="150633" y="339694"/>
                            <a:ext cx="2501900" cy="1500505"/>
                          </a:xfrm>
                          <a:custGeom>
                            <a:avLst/>
                            <a:gdLst/>
                            <a:ahLst/>
                            <a:cxnLst/>
                            <a:rect l="l" t="t" r="r" b="b"/>
                            <a:pathLst>
                              <a:path w="2501900" h="1500505">
                                <a:moveTo>
                                  <a:pt x="0" y="1500362"/>
                                </a:moveTo>
                                <a:lnTo>
                                  <a:pt x="625384" y="1125318"/>
                                </a:lnTo>
                                <a:lnTo>
                                  <a:pt x="1250768" y="750181"/>
                                </a:lnTo>
                                <a:lnTo>
                                  <a:pt x="1876153" y="375137"/>
                                </a:lnTo>
                                <a:lnTo>
                                  <a:pt x="2501537" y="0"/>
                                </a:lnTo>
                              </a:path>
                            </a:pathLst>
                          </a:custGeom>
                          <a:ln w="13897">
                            <a:solidFill>
                              <a:srgbClr val="377EB8"/>
                            </a:solidFill>
                            <a:prstDash val="solid"/>
                          </a:ln>
                        </wps:spPr>
                        <wps:bodyPr wrap="square" lIns="0" tIns="0" rIns="0" bIns="0" rtlCol="0">
                          <a:prstTxWarp prst="textNoShape">
                            <a:avLst/>
                          </a:prstTxWarp>
                          <a:noAutofit/>
                        </wps:bodyPr>
                      </wps:wsp>
                      <wps:wsp>
                        <wps:cNvPr id="250" name="Graphic 250"/>
                        <wps:cNvSpPr/>
                        <wps:spPr>
                          <a:xfrm>
                            <a:off x="150633" y="601133"/>
                            <a:ext cx="2501900" cy="840105"/>
                          </a:xfrm>
                          <a:custGeom>
                            <a:avLst/>
                            <a:gdLst/>
                            <a:ahLst/>
                            <a:cxnLst/>
                            <a:rect l="l" t="t" r="r" b="b"/>
                            <a:pathLst>
                              <a:path w="2501900" h="840105">
                                <a:moveTo>
                                  <a:pt x="2501537" y="0"/>
                                </a:moveTo>
                                <a:lnTo>
                                  <a:pt x="1876153" y="202771"/>
                                </a:lnTo>
                                <a:lnTo>
                                  <a:pt x="1250768" y="370473"/>
                                </a:lnTo>
                                <a:lnTo>
                                  <a:pt x="625384" y="454791"/>
                                </a:lnTo>
                                <a:lnTo>
                                  <a:pt x="0" y="525024"/>
                                </a:lnTo>
                                <a:lnTo>
                                  <a:pt x="0" y="840094"/>
                                </a:lnTo>
                                <a:lnTo>
                                  <a:pt x="625384" y="635271"/>
                                </a:lnTo>
                                <a:lnTo>
                                  <a:pt x="1250768" y="444717"/>
                                </a:lnTo>
                                <a:lnTo>
                                  <a:pt x="1876153" y="337362"/>
                                </a:lnTo>
                                <a:lnTo>
                                  <a:pt x="2501537" y="265170"/>
                                </a:lnTo>
                                <a:lnTo>
                                  <a:pt x="2501537" y="0"/>
                                </a:lnTo>
                                <a:close/>
                              </a:path>
                            </a:pathLst>
                          </a:custGeom>
                          <a:solidFill>
                            <a:srgbClr val="E41A1C">
                              <a:alpha val="14898"/>
                            </a:srgbClr>
                          </a:solidFill>
                        </wps:spPr>
                        <wps:bodyPr wrap="square" lIns="0" tIns="0" rIns="0" bIns="0" rtlCol="0">
                          <a:prstTxWarp prst="textNoShape">
                            <a:avLst/>
                          </a:prstTxWarp>
                          <a:noAutofit/>
                        </wps:bodyPr>
                      </wps:wsp>
                      <wps:wsp>
                        <wps:cNvPr id="251" name="Graphic 251"/>
                        <wps:cNvSpPr/>
                        <wps:spPr>
                          <a:xfrm>
                            <a:off x="150633" y="114070"/>
                            <a:ext cx="2501900" cy="2280920"/>
                          </a:xfrm>
                          <a:custGeom>
                            <a:avLst/>
                            <a:gdLst/>
                            <a:ahLst/>
                            <a:cxnLst/>
                            <a:rect l="l" t="t" r="r" b="b"/>
                            <a:pathLst>
                              <a:path w="2501900" h="2280920">
                                <a:moveTo>
                                  <a:pt x="2501537" y="0"/>
                                </a:moveTo>
                                <a:lnTo>
                                  <a:pt x="1876153" y="480627"/>
                                </a:lnTo>
                                <a:lnTo>
                                  <a:pt x="1250768" y="763799"/>
                                </a:lnTo>
                                <a:lnTo>
                                  <a:pt x="625384" y="973286"/>
                                </a:lnTo>
                                <a:lnTo>
                                  <a:pt x="0" y="1171674"/>
                                </a:lnTo>
                                <a:lnTo>
                                  <a:pt x="0" y="2280297"/>
                                </a:lnTo>
                                <a:lnTo>
                                  <a:pt x="625384" y="1728504"/>
                                </a:lnTo>
                                <a:lnTo>
                                  <a:pt x="1250768" y="1187903"/>
                                </a:lnTo>
                                <a:lnTo>
                                  <a:pt x="1876153" y="720800"/>
                                </a:lnTo>
                                <a:lnTo>
                                  <a:pt x="2501537" y="451340"/>
                                </a:lnTo>
                                <a:lnTo>
                                  <a:pt x="2501537" y="0"/>
                                </a:lnTo>
                                <a:close/>
                              </a:path>
                            </a:pathLst>
                          </a:custGeom>
                          <a:solidFill>
                            <a:srgbClr val="377EB8">
                              <a:alpha val="14898"/>
                            </a:srgbClr>
                          </a:solidFill>
                        </wps:spPr>
                        <wps:bodyPr wrap="square" lIns="0" tIns="0" rIns="0" bIns="0" rtlCol="0">
                          <a:prstTxWarp prst="textNoShape">
                            <a:avLst/>
                          </a:prstTxWarp>
                          <a:noAutofit/>
                        </wps:bodyPr>
                      </wps:wsp>
                      <wps:wsp>
                        <wps:cNvPr id="252" name="Graphic 252"/>
                        <wps:cNvSpPr/>
                        <wps:spPr>
                          <a:xfrm>
                            <a:off x="0" y="381666"/>
                            <a:ext cx="2652395" cy="2152650"/>
                          </a:xfrm>
                          <a:custGeom>
                            <a:avLst/>
                            <a:gdLst/>
                            <a:ahLst/>
                            <a:cxnLst/>
                            <a:rect l="l" t="t" r="r" b="b"/>
                            <a:pathLst>
                              <a:path w="2652395" h="2152650">
                                <a:moveTo>
                                  <a:pt x="0" y="1432274"/>
                                </a:moveTo>
                                <a:lnTo>
                                  <a:pt x="25556" y="1432274"/>
                                </a:lnTo>
                              </a:path>
                              <a:path w="2652395" h="2152650">
                                <a:moveTo>
                                  <a:pt x="0" y="716137"/>
                                </a:moveTo>
                                <a:lnTo>
                                  <a:pt x="25556" y="716137"/>
                                </a:lnTo>
                              </a:path>
                              <a:path w="2652395" h="2152650">
                                <a:moveTo>
                                  <a:pt x="0" y="0"/>
                                </a:moveTo>
                                <a:lnTo>
                                  <a:pt x="25556" y="0"/>
                                </a:lnTo>
                              </a:path>
                              <a:path w="2652395" h="2152650">
                                <a:moveTo>
                                  <a:pt x="150633" y="2152329"/>
                                </a:moveTo>
                                <a:lnTo>
                                  <a:pt x="150633" y="2126773"/>
                                </a:lnTo>
                              </a:path>
                              <a:path w="2652395" h="2152650">
                                <a:moveTo>
                                  <a:pt x="776017" y="2152329"/>
                                </a:moveTo>
                                <a:lnTo>
                                  <a:pt x="776017" y="2126773"/>
                                </a:lnTo>
                              </a:path>
                              <a:path w="2652395" h="2152650">
                                <a:moveTo>
                                  <a:pt x="1401401" y="2152329"/>
                                </a:moveTo>
                                <a:lnTo>
                                  <a:pt x="1401401" y="2126773"/>
                                </a:lnTo>
                              </a:path>
                              <a:path w="2652395" h="2152650">
                                <a:moveTo>
                                  <a:pt x="2026786" y="2152329"/>
                                </a:moveTo>
                                <a:lnTo>
                                  <a:pt x="2026786" y="2126773"/>
                                </a:lnTo>
                              </a:path>
                              <a:path w="2652395" h="2152650">
                                <a:moveTo>
                                  <a:pt x="2652170" y="2152329"/>
                                </a:moveTo>
                                <a:lnTo>
                                  <a:pt x="2652170" y="2126773"/>
                                </a:lnTo>
                              </a:path>
                            </a:pathLst>
                          </a:custGeom>
                          <a:ln w="9980">
                            <a:solidFill>
                              <a:srgbClr val="33333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3.42897pt;margin-top:4.122951pt;width:218.7pt;height:199.55pt;mso-position-horizontal-relative:page;mso-position-vertical-relative:paragraph;z-index:-20713984" id="docshapegroup228" coordorigin="3669,82" coordsize="4374,3991">
                <v:rect style="position:absolute;left:3708;top:82;width:4334;height:3951" id="docshape229" filled="true" fillcolor="#ebebeb" stroked="false">
                  <v:fill type="solid"/>
                </v:rect>
                <v:shape style="position:absolute;left:3708;top:82;width:4334;height:3951" id="docshape230" coordorigin="3709,82" coordsize="4334,3951" path="m3709,3503l8042,3503m3709,2375l8042,2375m3709,1247l8042,1247m3709,120l8042,120m4398,4033l4398,82m5383,4033l5383,82m6368,4033l6368,82m7353,4033l7353,82e" filled="false" stroked="true" strokeweight=".389243pt" strokecolor="#ffffff">
                  <v:path arrowok="t"/>
                  <v:stroke dashstyle="solid"/>
                </v:shape>
                <v:shape style="position:absolute;left:3708;top:82;width:4334;height:3951" id="docshape231" coordorigin="3709,82" coordsize="4334,3951" path="m3709,2939l8042,2939m3709,1811l8042,1811m3709,684l8042,684m3906,4033l3906,82m4891,4033l4891,82m5876,4033l5876,82m6860,4033l6860,82m7845,4033l7845,82e" filled="false" stroked="true" strokeweight=".785829pt" strokecolor="#ffffff">
                  <v:path arrowok="t"/>
                  <v:stroke dashstyle="solid"/>
                </v:shape>
                <v:shape style="position:absolute;left:3905;top:1238;width:3940;height:867" id="docshape232" coordorigin="3906,1238" coordsize="3940,867" path="m3906,2104l4891,1888,5876,1671,6860,1455,7845,1238e" filled="false" stroked="true" strokeweight="1.094286pt" strokecolor="#e41a1c">
                  <v:path arrowok="t"/>
                  <v:stroke dashstyle="solid"/>
                </v:shape>
                <v:shape style="position:absolute;left:3905;top:617;width:3940;height:2363" id="docshape233" coordorigin="3906,617" coordsize="3940,2363" path="m3906,2980l4891,2390,5876,1799,6860,1208,7845,617e" filled="false" stroked="true" strokeweight="1.094286pt" strokecolor="#377eb8">
                  <v:path arrowok="t"/>
                  <v:stroke dashstyle="solid"/>
                </v:shape>
                <v:shape style="position:absolute;left:3905;top:1029;width:3940;height:1323" id="docshape234" coordorigin="3906,1029" coordsize="3940,1323" path="m7845,1029l6860,1348,5876,1613,4891,1745,3906,1856,3906,2352,4891,2030,5876,1729,6860,1560,7845,1447,7845,1029xe" filled="true" fillcolor="#e41a1c" stroked="false">
                  <v:path arrowok="t"/>
                  <v:fill opacity="9764f" type="solid"/>
                </v:shape>
                <v:shape style="position:absolute;left:3905;top:262;width:3940;height:3592" id="docshape235" coordorigin="3906,262" coordsize="3940,3592" path="m7845,262l6860,1019,5876,1465,4891,1795,3906,2107,3906,3853,4891,2984,5876,2133,6860,1397,7845,973,7845,262xe" filled="true" fillcolor="#377eb8" stroked="false">
                  <v:path arrowok="t"/>
                  <v:fill opacity="9764f" type="solid"/>
                </v:shape>
                <v:shape style="position:absolute;left:3668;top:683;width:4177;height:3390" id="docshape236" coordorigin="3669,684" coordsize="4177,3390" path="m3669,2939l3709,2939m3669,1811l3709,1811m3669,684l3709,684m3906,4073l3906,4033m4891,4073l4891,4033m5876,4073l5876,4033m6860,4073l6860,4033m7845,4073l7845,4033e" filled="false" stroked="true" strokeweight=".785829pt" strokecolor="#333333">
                  <v:path arrowok="t"/>
                  <v:stroke dashstyle="solid"/>
                </v:shape>
                <w10:wrap type="none"/>
              </v:group>
            </w:pict>
          </mc:Fallback>
        </mc:AlternateContent>
      </w:r>
      <w:r>
        <w:rPr>
          <w:rFonts w:ascii="Arial"/>
          <w:color w:val="4D4D4D"/>
          <w:spacing w:val="-10"/>
          <w:sz w:val="13"/>
        </w:rPr>
        <w:t>1</w:t>
      </w:r>
    </w:p>
    <w:p>
      <w:pPr>
        <w:pStyle w:val="BodyText"/>
        <w:rPr>
          <w:rFonts w:ascii="Arial"/>
          <w:sz w:val="16"/>
        </w:rPr>
      </w:pPr>
    </w:p>
    <w:p>
      <w:pPr>
        <w:pStyle w:val="BodyText"/>
        <w:rPr>
          <w:rFonts w:ascii="Arial"/>
          <w:sz w:val="16"/>
        </w:rPr>
      </w:pPr>
    </w:p>
    <w:p>
      <w:pPr>
        <w:pStyle w:val="BodyText"/>
        <w:rPr>
          <w:rFonts w:ascii="Arial"/>
          <w:sz w:val="16"/>
        </w:rPr>
      </w:pPr>
    </w:p>
    <w:p>
      <w:pPr>
        <w:pStyle w:val="BodyText"/>
        <w:spacing w:before="89"/>
        <w:rPr>
          <w:rFonts w:ascii="Arial"/>
          <w:sz w:val="16"/>
        </w:rPr>
      </w:pPr>
    </w:p>
    <w:p>
      <w:pPr>
        <w:spacing w:line="168" w:lineRule="exact" w:before="1"/>
        <w:ind w:left="6483" w:right="0" w:firstLine="0"/>
        <w:jc w:val="left"/>
        <w:rPr>
          <w:rFonts w:ascii="Arial" w:hAnsi="Arial"/>
          <w:sz w:val="16"/>
        </w:rPr>
      </w:pPr>
      <w:r>
        <w:rPr>
          <w:rFonts w:ascii="Arial" w:hAnsi="Arial"/>
          <w:sz w:val="16"/>
        </w:rPr>
        <mc:AlternateContent>
          <mc:Choice Requires="wps">
            <w:drawing>
              <wp:anchor distT="0" distB="0" distL="0" distR="0" allowOverlap="1" layoutInCell="1" locked="0" behindDoc="0" simplePos="0" relativeHeight="15761920">
                <wp:simplePos x="0" y="0"/>
                <wp:positionH relativeFrom="page">
                  <wp:posOffset>2059717</wp:posOffset>
                </wp:positionH>
                <wp:positionV relativeFrom="paragraph">
                  <wp:posOffset>-344556</wp:posOffset>
                </wp:positionV>
                <wp:extent cx="140335" cy="1291590"/>
                <wp:effectExtent l="0" t="0" r="0" b="0"/>
                <wp:wrapNone/>
                <wp:docPr id="253" name="Textbox 253"/>
                <wp:cNvGraphicFramePr>
                  <a:graphicFrameLocks/>
                </wp:cNvGraphicFramePr>
                <a:graphic>
                  <a:graphicData uri="http://schemas.microsoft.com/office/word/2010/wordprocessingShape">
                    <wps:wsp>
                      <wps:cNvPr id="253" name="Textbox 253"/>
                      <wps:cNvSpPr txBox="1"/>
                      <wps:spPr>
                        <a:xfrm>
                          <a:off x="0" y="0"/>
                          <a:ext cx="140335" cy="1291590"/>
                        </a:xfrm>
                        <a:prstGeom prst="rect">
                          <a:avLst/>
                        </a:prstGeom>
                      </wps:spPr>
                      <wps:txbx>
                        <w:txbxContent>
                          <w:p>
                            <w:pPr>
                              <w:spacing w:before="16"/>
                              <w:ind w:left="20" w:right="0" w:firstLine="0"/>
                              <w:jc w:val="left"/>
                              <w:rPr>
                                <w:rFonts w:ascii="Arial" w:hAnsi="Arial"/>
                                <w:sz w:val="16"/>
                              </w:rPr>
                            </w:pPr>
                            <w:r>
                              <w:rPr>
                                <w:rFonts w:ascii="Arial" w:hAnsi="Arial"/>
                                <w:sz w:val="16"/>
                              </w:rPr>
                              <w:t>Pro−East</w:t>
                            </w:r>
                            <w:r>
                              <w:rPr>
                                <w:rFonts w:ascii="Arial" w:hAnsi="Arial"/>
                                <w:spacing w:val="2"/>
                                <w:sz w:val="16"/>
                              </w:rPr>
                              <w:t> </w:t>
                            </w:r>
                            <w:r>
                              <w:rPr>
                                <w:rFonts w:ascii="Arial" w:hAnsi="Arial"/>
                                <w:sz w:val="16"/>
                              </w:rPr>
                              <w:t>turnout</w:t>
                            </w:r>
                            <w:r>
                              <w:rPr>
                                <w:rFonts w:ascii="Arial" w:hAnsi="Arial"/>
                                <w:spacing w:val="2"/>
                                <w:sz w:val="16"/>
                              </w:rPr>
                              <w:t> </w:t>
                            </w:r>
                            <w:r>
                              <w:rPr>
                                <w:rFonts w:ascii="Arial" w:hAnsi="Arial"/>
                                <w:spacing w:val="-2"/>
                                <w:sz w:val="16"/>
                              </w:rPr>
                              <w:t>coefficient</w:t>
                            </w:r>
                          </w:p>
                        </w:txbxContent>
                      </wps:txbx>
                      <wps:bodyPr wrap="square" lIns="0" tIns="0" rIns="0" bIns="0" rtlCol="0" vert="vert270">
                        <a:noAutofit/>
                      </wps:bodyPr>
                    </wps:wsp>
                  </a:graphicData>
                </a:graphic>
              </wp:anchor>
            </w:drawing>
          </mc:Choice>
          <mc:Fallback>
            <w:pict>
              <v:shape style="position:absolute;margin-left:162.182465pt;margin-top:-27.130413pt;width:11.05pt;height:101.7pt;mso-position-horizontal-relative:page;mso-position-vertical-relative:paragraph;z-index:15761920" type="#_x0000_t202" id="docshape237" filled="false" stroked="false">
                <v:textbox inset="0,0,0,0" style="layout-flow:vertical;mso-layout-flow-alt:bottom-to-top">
                  <w:txbxContent>
                    <w:p>
                      <w:pPr>
                        <w:spacing w:before="16"/>
                        <w:ind w:left="20" w:right="0" w:firstLine="0"/>
                        <w:jc w:val="left"/>
                        <w:rPr>
                          <w:rFonts w:ascii="Arial" w:hAnsi="Arial"/>
                          <w:sz w:val="16"/>
                        </w:rPr>
                      </w:pPr>
                      <w:r>
                        <w:rPr>
                          <w:rFonts w:ascii="Arial" w:hAnsi="Arial"/>
                          <w:sz w:val="16"/>
                        </w:rPr>
                        <w:t>Pro−East</w:t>
                      </w:r>
                      <w:r>
                        <w:rPr>
                          <w:rFonts w:ascii="Arial" w:hAnsi="Arial"/>
                          <w:spacing w:val="2"/>
                          <w:sz w:val="16"/>
                        </w:rPr>
                        <w:t> </w:t>
                      </w:r>
                      <w:r>
                        <w:rPr>
                          <w:rFonts w:ascii="Arial" w:hAnsi="Arial"/>
                          <w:sz w:val="16"/>
                        </w:rPr>
                        <w:t>turnout</w:t>
                      </w:r>
                      <w:r>
                        <w:rPr>
                          <w:rFonts w:ascii="Arial" w:hAnsi="Arial"/>
                          <w:spacing w:val="2"/>
                          <w:sz w:val="16"/>
                        </w:rPr>
                        <w:t> </w:t>
                      </w:r>
                      <w:r>
                        <w:rPr>
                          <w:rFonts w:ascii="Arial" w:hAnsi="Arial"/>
                          <w:spacing w:val="-2"/>
                          <w:sz w:val="16"/>
                        </w:rPr>
                        <w:t>coefficient</w:t>
                      </w:r>
                    </w:p>
                  </w:txbxContent>
                </v:textbox>
                <w10:wrap type="none"/>
              </v:shape>
            </w:pict>
          </mc:Fallback>
        </mc:AlternateContent>
      </w:r>
      <w:r>
        <w:rPr>
          <w:rFonts w:ascii="Arial" w:hAnsi="Arial"/>
          <w:sz w:val="16"/>
        </w:rPr>
        <w:t>Pro−Eastern</w:t>
      </w:r>
      <w:r>
        <w:rPr>
          <w:rFonts w:ascii="Arial" w:hAnsi="Arial"/>
          <w:spacing w:val="4"/>
          <w:sz w:val="16"/>
        </w:rPr>
        <w:t> </w:t>
      </w:r>
      <w:r>
        <w:rPr>
          <w:rFonts w:ascii="Arial" w:hAnsi="Arial"/>
          <w:spacing w:val="-2"/>
          <w:sz w:val="16"/>
        </w:rPr>
        <w:t>oligarchs</w:t>
      </w:r>
    </w:p>
    <w:p>
      <w:pPr>
        <w:tabs>
          <w:tab w:pos="6483" w:val="left" w:leader="none"/>
        </w:tabs>
        <w:spacing w:line="190" w:lineRule="exact" w:before="0"/>
        <w:ind w:left="1762" w:right="0" w:firstLine="0"/>
        <w:jc w:val="left"/>
        <w:rPr>
          <w:rFonts w:ascii="Arial" w:hAnsi="Arial"/>
          <w:sz w:val="16"/>
        </w:rPr>
      </w:pPr>
      <w:r>
        <w:rPr>
          <w:rFonts w:ascii="Arial" w:hAnsi="Arial"/>
          <w:color w:val="4D4D4D"/>
          <w:spacing w:val="-10"/>
          <w:position w:val="5"/>
          <w:sz w:val="13"/>
        </w:rPr>
        <w:t>0</w:t>
      </w:r>
      <w:r>
        <w:rPr>
          <w:rFonts w:ascii="Arial" w:hAnsi="Arial"/>
          <w:color w:val="4D4D4D"/>
          <w:position w:val="5"/>
          <w:sz w:val="13"/>
        </w:rPr>
        <w:tab/>
      </w:r>
      <w:r>
        <w:rPr>
          <w:rFonts w:ascii="Arial" w:hAnsi="Arial"/>
          <w:spacing w:val="-2"/>
          <w:sz w:val="16"/>
        </w:rPr>
        <w:t>(region−level)</w:t>
      </w:r>
    </w:p>
    <w:p>
      <w:pPr>
        <w:spacing w:before="116"/>
        <w:ind w:left="6817" w:right="0" w:firstLine="0"/>
        <w:jc w:val="left"/>
        <w:rPr>
          <w:rFonts w:ascii="Arial"/>
          <w:sz w:val="13"/>
        </w:rPr>
      </w:pPr>
      <w:r>
        <w:rPr>
          <w:rFonts w:ascii="Arial"/>
          <w:sz w:val="13"/>
        </w:rPr>
        <w:drawing>
          <wp:anchor distT="0" distB="0" distL="0" distR="0" allowOverlap="1" layoutInCell="1" locked="0" behindDoc="0" simplePos="0" relativeHeight="15761408">
            <wp:simplePos x="0" y="0"/>
            <wp:positionH relativeFrom="page">
              <wp:posOffset>5260133</wp:posOffset>
            </wp:positionH>
            <wp:positionV relativeFrom="paragraph">
              <wp:posOffset>40749</wp:posOffset>
            </wp:positionV>
            <wp:extent cx="161172" cy="322345"/>
            <wp:effectExtent l="0" t="0" r="0" b="0"/>
            <wp:wrapNone/>
            <wp:docPr id="254" name="Image 254"/>
            <wp:cNvGraphicFramePr>
              <a:graphicFrameLocks/>
            </wp:cNvGraphicFramePr>
            <a:graphic>
              <a:graphicData uri="http://schemas.openxmlformats.org/drawingml/2006/picture">
                <pic:pic>
                  <pic:nvPicPr>
                    <pic:cNvPr id="254" name="Image 254"/>
                    <pic:cNvPicPr/>
                  </pic:nvPicPr>
                  <pic:blipFill>
                    <a:blip r:embed="rId77" cstate="print"/>
                    <a:stretch>
                      <a:fillRect/>
                    </a:stretch>
                  </pic:blipFill>
                  <pic:spPr>
                    <a:xfrm>
                      <a:off x="0" y="0"/>
                      <a:ext cx="161172" cy="322345"/>
                    </a:xfrm>
                    <a:prstGeom prst="rect">
                      <a:avLst/>
                    </a:prstGeom>
                  </pic:spPr>
                </pic:pic>
              </a:graphicData>
            </a:graphic>
          </wp:anchor>
        </w:drawing>
      </w:r>
      <w:r>
        <w:rPr>
          <w:rFonts w:ascii="Arial"/>
          <w:spacing w:val="-10"/>
          <w:sz w:val="13"/>
        </w:rPr>
        <w:t>0</w:t>
      </w:r>
    </w:p>
    <w:p>
      <w:pPr>
        <w:spacing w:before="105"/>
        <w:ind w:left="6817" w:right="0" w:firstLine="0"/>
        <w:jc w:val="left"/>
        <w:rPr>
          <w:rFonts w:ascii="Arial"/>
          <w:sz w:val="13"/>
        </w:rPr>
      </w:pPr>
      <w:r>
        <w:rPr>
          <w:rFonts w:ascii="Arial"/>
          <w:spacing w:val="-10"/>
          <w:sz w:val="13"/>
        </w:rPr>
        <w:t>3</w:t>
      </w:r>
    </w:p>
    <w:p>
      <w:pPr>
        <w:pStyle w:val="BodyText"/>
        <w:rPr>
          <w:rFonts w:ascii="Arial"/>
          <w:sz w:val="13"/>
        </w:rPr>
      </w:pPr>
    </w:p>
    <w:p>
      <w:pPr>
        <w:pStyle w:val="BodyText"/>
        <w:spacing w:before="102"/>
        <w:rPr>
          <w:rFonts w:ascii="Arial"/>
          <w:sz w:val="13"/>
        </w:rPr>
      </w:pPr>
    </w:p>
    <w:p>
      <w:pPr>
        <w:spacing w:before="0"/>
        <w:ind w:left="1685" w:right="0" w:firstLine="0"/>
        <w:jc w:val="left"/>
        <w:rPr>
          <w:rFonts w:ascii="Arial" w:hAnsi="Arial"/>
          <w:sz w:val="13"/>
        </w:rPr>
      </w:pPr>
      <w:r>
        <w:rPr>
          <w:rFonts w:ascii="Arial" w:hAnsi="Arial"/>
          <w:color w:val="4D4D4D"/>
          <w:spacing w:val="-5"/>
          <w:sz w:val="13"/>
        </w:rPr>
        <w:t>−1</w:t>
      </w:r>
    </w:p>
    <w:p>
      <w:pPr>
        <w:pStyle w:val="BodyText"/>
        <w:rPr>
          <w:rFonts w:ascii="Arial"/>
          <w:sz w:val="13"/>
        </w:rPr>
      </w:pPr>
    </w:p>
    <w:p>
      <w:pPr>
        <w:pStyle w:val="BodyText"/>
        <w:rPr>
          <w:rFonts w:ascii="Arial"/>
          <w:sz w:val="13"/>
        </w:rPr>
      </w:pPr>
    </w:p>
    <w:p>
      <w:pPr>
        <w:pStyle w:val="BodyText"/>
        <w:rPr>
          <w:rFonts w:ascii="Arial"/>
          <w:sz w:val="13"/>
        </w:rPr>
      </w:pPr>
    </w:p>
    <w:p>
      <w:pPr>
        <w:pStyle w:val="BodyText"/>
        <w:rPr>
          <w:rFonts w:ascii="Arial"/>
          <w:sz w:val="13"/>
        </w:rPr>
      </w:pPr>
    </w:p>
    <w:p>
      <w:pPr>
        <w:pStyle w:val="BodyText"/>
        <w:rPr>
          <w:rFonts w:ascii="Arial"/>
          <w:sz w:val="13"/>
        </w:rPr>
      </w:pPr>
    </w:p>
    <w:p>
      <w:pPr>
        <w:pStyle w:val="BodyText"/>
        <w:rPr>
          <w:rFonts w:ascii="Arial"/>
          <w:sz w:val="13"/>
        </w:rPr>
      </w:pPr>
    </w:p>
    <w:p>
      <w:pPr>
        <w:pStyle w:val="BodyText"/>
        <w:spacing w:before="18"/>
        <w:rPr>
          <w:rFonts w:ascii="Arial"/>
          <w:sz w:val="13"/>
        </w:rPr>
      </w:pPr>
    </w:p>
    <w:p>
      <w:pPr>
        <w:tabs>
          <w:tab w:pos="2998" w:val="left" w:leader="none"/>
          <w:tab w:pos="3983" w:val="left" w:leader="none"/>
          <w:tab w:pos="4968" w:val="left" w:leader="none"/>
          <w:tab w:pos="5953" w:val="left" w:leader="none"/>
        </w:tabs>
        <w:spacing w:before="0"/>
        <w:ind w:left="2013" w:right="0" w:firstLine="0"/>
        <w:jc w:val="left"/>
        <w:rPr>
          <w:rFonts w:ascii="Arial"/>
          <w:sz w:val="13"/>
        </w:rPr>
      </w:pPr>
      <w:r>
        <w:rPr>
          <w:rFonts w:ascii="Arial"/>
          <w:color w:val="4D4D4D"/>
          <w:spacing w:val="-5"/>
          <w:sz w:val="13"/>
        </w:rPr>
        <w:t>0.2</w:t>
      </w:r>
      <w:r>
        <w:rPr>
          <w:rFonts w:ascii="Arial"/>
          <w:color w:val="4D4D4D"/>
          <w:sz w:val="13"/>
        </w:rPr>
        <w:tab/>
      </w:r>
      <w:r>
        <w:rPr>
          <w:rFonts w:ascii="Arial"/>
          <w:color w:val="4D4D4D"/>
          <w:spacing w:val="-5"/>
          <w:sz w:val="13"/>
        </w:rPr>
        <w:t>0.4</w:t>
      </w:r>
      <w:r>
        <w:rPr>
          <w:rFonts w:ascii="Arial"/>
          <w:color w:val="4D4D4D"/>
          <w:sz w:val="13"/>
        </w:rPr>
        <w:tab/>
      </w:r>
      <w:r>
        <w:rPr>
          <w:rFonts w:ascii="Arial"/>
          <w:color w:val="4D4D4D"/>
          <w:spacing w:val="-5"/>
          <w:sz w:val="13"/>
        </w:rPr>
        <w:t>0.6</w:t>
      </w:r>
      <w:r>
        <w:rPr>
          <w:rFonts w:ascii="Arial"/>
          <w:color w:val="4D4D4D"/>
          <w:sz w:val="13"/>
        </w:rPr>
        <w:tab/>
      </w:r>
      <w:r>
        <w:rPr>
          <w:rFonts w:ascii="Arial"/>
          <w:color w:val="4D4D4D"/>
          <w:spacing w:val="-5"/>
          <w:sz w:val="13"/>
        </w:rPr>
        <w:t>0.8</w:t>
      </w:r>
      <w:r>
        <w:rPr>
          <w:rFonts w:ascii="Arial"/>
          <w:color w:val="4D4D4D"/>
          <w:sz w:val="13"/>
        </w:rPr>
        <w:tab/>
      </w:r>
      <w:r>
        <w:rPr>
          <w:rFonts w:ascii="Arial"/>
          <w:color w:val="4D4D4D"/>
          <w:spacing w:val="-5"/>
          <w:sz w:val="13"/>
        </w:rPr>
        <w:t>1.0</w:t>
      </w:r>
    </w:p>
    <w:p>
      <w:pPr>
        <w:spacing w:before="8"/>
        <w:ind w:left="0" w:right="1566" w:firstLine="0"/>
        <w:jc w:val="center"/>
        <w:rPr>
          <w:rFonts w:ascii="Arial"/>
          <w:sz w:val="16"/>
        </w:rPr>
      </w:pPr>
      <w:r>
        <w:rPr>
          <w:rFonts w:ascii="Arial"/>
          <w:sz w:val="16"/>
        </w:rPr>
        <w:t>Urban</w:t>
      </w:r>
      <w:r>
        <w:rPr>
          <w:rFonts w:ascii="Arial"/>
          <w:spacing w:val="-3"/>
          <w:sz w:val="16"/>
        </w:rPr>
        <w:t> </w:t>
      </w:r>
      <w:r>
        <w:rPr>
          <w:rFonts w:ascii="Arial"/>
          <w:sz w:val="16"/>
        </w:rPr>
        <w:t>pop.</w:t>
      </w:r>
      <w:r>
        <w:rPr>
          <w:rFonts w:ascii="Arial"/>
          <w:spacing w:val="-3"/>
          <w:sz w:val="16"/>
        </w:rPr>
        <w:t> </w:t>
      </w:r>
      <w:r>
        <w:rPr>
          <w:rFonts w:ascii="Arial"/>
          <w:spacing w:val="-2"/>
          <w:sz w:val="16"/>
        </w:rPr>
        <w:t>share</w:t>
      </w:r>
    </w:p>
    <w:p>
      <w:pPr>
        <w:pStyle w:val="BodyText"/>
        <w:spacing w:before="32"/>
        <w:rPr>
          <w:rFonts w:ascii="Arial"/>
        </w:rPr>
      </w:pPr>
    </w:p>
    <w:p>
      <w:pPr>
        <w:pStyle w:val="BodyText"/>
        <w:spacing w:line="249" w:lineRule="auto"/>
        <w:ind w:left="1413" w:right="1429" w:hanging="1"/>
        <w:jc w:val="both"/>
      </w:pPr>
      <w:r>
        <w:rPr/>
        <w:t>Figure 5.4:</w:t>
      </w:r>
      <w:r>
        <w:rPr>
          <w:spacing w:val="40"/>
        </w:rPr>
        <w:t> </w:t>
      </w:r>
      <w:r>
        <w:rPr/>
        <w:t>Pro-eastern manipulation by urban vote-share and number of </w:t>
      </w:r>
      <w:r>
        <w:rPr/>
        <w:t>supportive </w:t>
      </w:r>
      <w:r>
        <w:rPr>
          <w:spacing w:val="-2"/>
        </w:rPr>
        <w:t>oligarchs</w:t>
      </w:r>
    </w:p>
    <w:p>
      <w:pPr>
        <w:pStyle w:val="BodyText"/>
      </w:pPr>
    </w:p>
    <w:p>
      <w:pPr>
        <w:pStyle w:val="BodyText"/>
        <w:spacing w:before="16"/>
      </w:pPr>
    </w:p>
    <w:p>
      <w:pPr>
        <w:pStyle w:val="Heading2"/>
        <w:numPr>
          <w:ilvl w:val="1"/>
          <w:numId w:val="6"/>
        </w:numPr>
        <w:tabs>
          <w:tab w:pos="2058" w:val="left" w:leader="none"/>
        </w:tabs>
        <w:spacing w:line="240" w:lineRule="auto" w:before="1" w:after="0"/>
        <w:ind w:left="2058" w:right="0" w:hanging="645"/>
        <w:jc w:val="left"/>
      </w:pPr>
      <w:r>
        <w:rPr/>
        <w:t>Discussion</w:t>
      </w:r>
      <w:r>
        <w:rPr>
          <w:spacing w:val="12"/>
        </w:rPr>
        <w:t> </w:t>
      </w:r>
      <w:r>
        <w:rPr/>
        <w:t>and</w:t>
      </w:r>
      <w:r>
        <w:rPr>
          <w:spacing w:val="13"/>
        </w:rPr>
        <w:t> </w:t>
      </w:r>
      <w:r>
        <w:rPr>
          <w:spacing w:val="-2"/>
        </w:rPr>
        <w:t>conclusion</w:t>
      </w:r>
    </w:p>
    <w:p>
      <w:pPr>
        <w:pStyle w:val="BodyText"/>
        <w:spacing w:line="249" w:lineRule="auto" w:before="250"/>
        <w:ind w:left="1406" w:right="1395" w:firstLine="7"/>
        <w:jc w:val="both"/>
      </w:pPr>
      <w:r>
        <w:rPr/>
        <w:t>Despite</w:t>
      </w:r>
      <w:r>
        <w:rPr>
          <w:spacing w:val="-13"/>
        </w:rPr>
        <w:t> </w:t>
      </w:r>
      <w:r>
        <w:rPr/>
        <w:t>the</w:t>
      </w:r>
      <w:r>
        <w:rPr>
          <w:spacing w:val="-12"/>
        </w:rPr>
        <w:t> </w:t>
      </w:r>
      <w:r>
        <w:rPr/>
        <w:t>difficulties</w:t>
      </w:r>
      <w:r>
        <w:rPr>
          <w:spacing w:val="-13"/>
        </w:rPr>
        <w:t> </w:t>
      </w:r>
      <w:r>
        <w:rPr/>
        <w:t>of</w:t>
      </w:r>
      <w:r>
        <w:rPr>
          <w:spacing w:val="-12"/>
        </w:rPr>
        <w:t> </w:t>
      </w:r>
      <w:r>
        <w:rPr/>
        <w:t>the</w:t>
      </w:r>
      <w:r>
        <w:rPr>
          <w:spacing w:val="-13"/>
        </w:rPr>
        <w:t> </w:t>
      </w:r>
      <w:r>
        <w:rPr/>
        <w:t>case,</w:t>
      </w:r>
      <w:r>
        <w:rPr>
          <w:spacing w:val="-12"/>
        </w:rPr>
        <w:t> </w:t>
      </w:r>
      <w:r>
        <w:rPr/>
        <w:t>Ukraine</w:t>
      </w:r>
      <w:r>
        <w:rPr>
          <w:spacing w:val="-13"/>
        </w:rPr>
        <w:t> </w:t>
      </w:r>
      <w:r>
        <w:rPr/>
        <w:t>presents</w:t>
      </w:r>
      <w:r>
        <w:rPr>
          <w:spacing w:val="-12"/>
        </w:rPr>
        <w:t> </w:t>
      </w:r>
      <w:r>
        <w:rPr/>
        <w:t>an</w:t>
      </w:r>
      <w:r>
        <w:rPr>
          <w:spacing w:val="-13"/>
        </w:rPr>
        <w:t> </w:t>
      </w:r>
      <w:r>
        <w:rPr/>
        <w:t>important</w:t>
      </w:r>
      <w:r>
        <w:rPr>
          <w:spacing w:val="-12"/>
        </w:rPr>
        <w:t> </w:t>
      </w:r>
      <w:r>
        <w:rPr/>
        <w:t>opportunity</w:t>
      </w:r>
      <w:r>
        <w:rPr>
          <w:spacing w:val="-13"/>
        </w:rPr>
        <w:t> </w:t>
      </w:r>
      <w:r>
        <w:rPr/>
        <w:t>to</w:t>
      </w:r>
      <w:r>
        <w:rPr>
          <w:spacing w:val="-12"/>
        </w:rPr>
        <w:t> </w:t>
      </w:r>
      <w:r>
        <w:rPr/>
        <w:t>test</w:t>
      </w:r>
      <w:r>
        <w:rPr>
          <w:spacing w:val="-13"/>
        </w:rPr>
        <w:t> </w:t>
      </w:r>
      <w:r>
        <w:rPr/>
        <w:t>the implications of the model, especially in comparison with Russia.</w:t>
      </w:r>
      <w:r>
        <w:rPr>
          <w:spacing w:val="32"/>
        </w:rPr>
        <w:t> </w:t>
      </w:r>
      <w:r>
        <w:rPr/>
        <w:t>Russia shares many institutional and historical features with Ukraine (particularly in eastern parts of the country) as a result of a shared imperial and Soviet experience.</w:t>
      </w:r>
      <w:r>
        <w:rPr>
          <w:spacing w:val="38"/>
        </w:rPr>
        <w:t> </w:t>
      </w:r>
      <w:r>
        <w:rPr/>
        <w:t>However, patterns of patronage</w:t>
      </w:r>
      <w:r>
        <w:rPr>
          <w:spacing w:val="-12"/>
        </w:rPr>
        <w:t> </w:t>
      </w:r>
      <w:r>
        <w:rPr/>
        <w:t>consolidation</w:t>
      </w:r>
      <w:r>
        <w:rPr>
          <w:spacing w:val="-12"/>
        </w:rPr>
        <w:t> </w:t>
      </w:r>
      <w:r>
        <w:rPr/>
        <w:t>and</w:t>
      </w:r>
      <w:r>
        <w:rPr>
          <w:spacing w:val="-12"/>
        </w:rPr>
        <w:t> </w:t>
      </w:r>
      <w:r>
        <w:rPr/>
        <w:t>local</w:t>
      </w:r>
      <w:r>
        <w:rPr>
          <w:spacing w:val="-12"/>
        </w:rPr>
        <w:t> </w:t>
      </w:r>
      <w:r>
        <w:rPr/>
        <w:t>constraints</w:t>
      </w:r>
      <w:r>
        <w:rPr>
          <w:spacing w:val="-12"/>
        </w:rPr>
        <w:t> </w:t>
      </w:r>
      <w:r>
        <w:rPr/>
        <w:t>vary</w:t>
      </w:r>
      <w:r>
        <w:rPr>
          <w:spacing w:val="-12"/>
        </w:rPr>
        <w:t> </w:t>
      </w:r>
      <w:r>
        <w:rPr/>
        <w:t>considerably</w:t>
      </w:r>
      <w:r>
        <w:rPr>
          <w:spacing w:val="-12"/>
        </w:rPr>
        <w:t> </w:t>
      </w:r>
      <w:r>
        <w:rPr/>
        <w:t>between</w:t>
      </w:r>
      <w:r>
        <w:rPr>
          <w:spacing w:val="-12"/>
        </w:rPr>
        <w:t> </w:t>
      </w:r>
      <w:r>
        <w:rPr/>
        <w:t>the</w:t>
      </w:r>
      <w:r>
        <w:rPr>
          <w:spacing w:val="-12"/>
        </w:rPr>
        <w:t> </w:t>
      </w:r>
      <w:r>
        <w:rPr/>
        <w:t>two</w:t>
      </w:r>
      <w:r>
        <w:rPr>
          <w:spacing w:val="-12"/>
        </w:rPr>
        <w:t> </w:t>
      </w:r>
      <w:r>
        <w:rPr/>
        <w:t>states. Patronage consolidation has consistently been much lower in Ukraine than in Russia during the period of analysis.</w:t>
      </w:r>
      <w:r>
        <w:rPr>
          <w:spacing w:val="40"/>
        </w:rPr>
        <w:t> </w:t>
      </w:r>
      <w:r>
        <w:rPr/>
        <w:t>A single party of power largely dominates in Russia, while the party system in Ukraine is much more fragmented and fluid.</w:t>
      </w:r>
      <w:r>
        <w:rPr>
          <w:spacing w:val="37"/>
        </w:rPr>
        <w:t> </w:t>
      </w:r>
      <w:r>
        <w:rPr/>
        <w:t>Oligarchic in-terests</w:t>
      </w:r>
      <w:r>
        <w:rPr>
          <w:spacing w:val="-4"/>
        </w:rPr>
        <w:t> </w:t>
      </w:r>
      <w:r>
        <w:rPr/>
        <w:t>were</w:t>
      </w:r>
      <w:r>
        <w:rPr>
          <w:spacing w:val="-3"/>
        </w:rPr>
        <w:t> </w:t>
      </w:r>
      <w:r>
        <w:rPr/>
        <w:t>largely</w:t>
      </w:r>
      <w:r>
        <w:rPr>
          <w:spacing w:val="-4"/>
        </w:rPr>
        <w:t> </w:t>
      </w:r>
      <w:r>
        <w:rPr/>
        <w:t>tamed</w:t>
      </w:r>
      <w:r>
        <w:rPr>
          <w:spacing w:val="-3"/>
        </w:rPr>
        <w:t> </w:t>
      </w:r>
      <w:r>
        <w:rPr/>
        <w:t>during</w:t>
      </w:r>
      <w:r>
        <w:rPr>
          <w:spacing w:val="-3"/>
        </w:rPr>
        <w:t> </w:t>
      </w:r>
      <w:r>
        <w:rPr/>
        <w:t>the</w:t>
      </w:r>
      <w:r>
        <w:rPr>
          <w:spacing w:val="-4"/>
        </w:rPr>
        <w:t> </w:t>
      </w:r>
      <w:r>
        <w:rPr/>
        <w:t>early</w:t>
      </w:r>
      <w:r>
        <w:rPr>
          <w:spacing w:val="-3"/>
        </w:rPr>
        <w:t> </w:t>
      </w:r>
      <w:r>
        <w:rPr/>
        <w:t>years</w:t>
      </w:r>
      <w:r>
        <w:rPr>
          <w:spacing w:val="-4"/>
        </w:rPr>
        <w:t> </w:t>
      </w:r>
      <w:r>
        <w:rPr/>
        <w:t>of</w:t>
      </w:r>
      <w:r>
        <w:rPr>
          <w:spacing w:val="-3"/>
        </w:rPr>
        <w:t> </w:t>
      </w:r>
      <w:r>
        <w:rPr/>
        <w:t>the</w:t>
      </w:r>
      <w:r>
        <w:rPr>
          <w:spacing w:val="-4"/>
        </w:rPr>
        <w:t> </w:t>
      </w:r>
      <w:r>
        <w:rPr/>
        <w:t>first</w:t>
      </w:r>
      <w:r>
        <w:rPr>
          <w:spacing w:val="-3"/>
        </w:rPr>
        <w:t> </w:t>
      </w:r>
      <w:r>
        <w:rPr/>
        <w:t>Putin</w:t>
      </w:r>
      <w:r>
        <w:rPr>
          <w:spacing w:val="-3"/>
        </w:rPr>
        <w:t> </w:t>
      </w:r>
      <w:r>
        <w:rPr/>
        <w:t>administration;</w:t>
      </w:r>
      <w:r>
        <w:rPr>
          <w:spacing w:val="-3"/>
        </w:rPr>
        <w:t> </w:t>
      </w:r>
      <w:r>
        <w:rPr/>
        <w:t>rival oligarchic clans continue to clash behind the scenes in Ukraine.</w:t>
      </w:r>
      <w:r>
        <w:rPr>
          <w:spacing w:val="40"/>
        </w:rPr>
        <w:t> </w:t>
      </w:r>
      <w:r>
        <w:rPr/>
        <w:t>The period in which Ukraine’s parliamentary-presidential constitution was in force helped establish a two-pyramid structure of patronage, in Hale’s (2014) terminology, while Russia continues to operate within a more consolidated vertical of power.</w:t>
      </w:r>
    </w:p>
    <w:p>
      <w:pPr>
        <w:pStyle w:val="BodyText"/>
        <w:spacing w:before="10"/>
      </w:pPr>
    </w:p>
    <w:p>
      <w:pPr>
        <w:pStyle w:val="BodyText"/>
        <w:spacing w:line="249" w:lineRule="auto"/>
        <w:ind w:left="1413" w:right="1395" w:hanging="8"/>
        <w:jc w:val="both"/>
      </w:pPr>
      <w:r>
        <w:rPr/>
        <w:t>As</w:t>
      </w:r>
      <w:r>
        <w:rPr>
          <w:spacing w:val="-5"/>
        </w:rPr>
        <w:t> </w:t>
      </w:r>
      <w:r>
        <w:rPr/>
        <w:t>a</w:t>
      </w:r>
      <w:r>
        <w:rPr>
          <w:spacing w:val="-5"/>
        </w:rPr>
        <w:t> </w:t>
      </w:r>
      <w:r>
        <w:rPr/>
        <w:t>result,</w:t>
      </w:r>
      <w:r>
        <w:rPr>
          <w:spacing w:val="-4"/>
        </w:rPr>
        <w:t> </w:t>
      </w:r>
      <w:r>
        <w:rPr/>
        <w:t>we</w:t>
      </w:r>
      <w:r>
        <w:rPr>
          <w:spacing w:val="-5"/>
        </w:rPr>
        <w:t> </w:t>
      </w:r>
      <w:r>
        <w:rPr/>
        <w:t>should</w:t>
      </w:r>
      <w:r>
        <w:rPr>
          <w:spacing w:val="-5"/>
        </w:rPr>
        <w:t> </w:t>
      </w:r>
      <w:r>
        <w:rPr/>
        <w:t>expect</w:t>
      </w:r>
      <w:r>
        <w:rPr>
          <w:spacing w:val="-5"/>
        </w:rPr>
        <w:t> </w:t>
      </w:r>
      <w:r>
        <w:rPr/>
        <w:t>to</w:t>
      </w:r>
      <w:r>
        <w:rPr>
          <w:spacing w:val="-5"/>
        </w:rPr>
        <w:t> </w:t>
      </w:r>
      <w:r>
        <w:rPr/>
        <w:t>see</w:t>
      </w:r>
      <w:r>
        <w:rPr>
          <w:spacing w:val="-5"/>
        </w:rPr>
        <w:t> </w:t>
      </w:r>
      <w:r>
        <w:rPr/>
        <w:t>different</w:t>
      </w:r>
      <w:r>
        <w:rPr>
          <w:spacing w:val="-5"/>
        </w:rPr>
        <w:t> </w:t>
      </w:r>
      <w:r>
        <w:rPr/>
        <w:t>patterns</w:t>
      </w:r>
      <w:r>
        <w:rPr>
          <w:spacing w:val="-5"/>
        </w:rPr>
        <w:t> </w:t>
      </w:r>
      <w:r>
        <w:rPr/>
        <w:t>of</w:t>
      </w:r>
      <w:r>
        <w:rPr>
          <w:spacing w:val="-5"/>
        </w:rPr>
        <w:t> </w:t>
      </w:r>
      <w:r>
        <w:rPr/>
        <w:t>manipulation</w:t>
      </w:r>
      <w:r>
        <w:rPr>
          <w:spacing w:val="-5"/>
        </w:rPr>
        <w:t> </w:t>
      </w:r>
      <w:r>
        <w:rPr/>
        <w:t>occur</w:t>
      </w:r>
      <w:r>
        <w:rPr>
          <w:spacing w:val="-5"/>
        </w:rPr>
        <w:t> </w:t>
      </w:r>
      <w:r>
        <w:rPr/>
        <w:t>in</w:t>
      </w:r>
      <w:r>
        <w:rPr>
          <w:spacing w:val="-5"/>
        </w:rPr>
        <w:t> </w:t>
      </w:r>
      <w:r>
        <w:rPr/>
        <w:t>the</w:t>
      </w:r>
      <w:r>
        <w:rPr>
          <w:spacing w:val="-5"/>
        </w:rPr>
        <w:t> </w:t>
      </w:r>
      <w:r>
        <w:rPr/>
        <w:t>two cases.</w:t>
      </w:r>
      <w:r>
        <w:rPr>
          <w:spacing w:val="40"/>
        </w:rPr>
        <w:t> </w:t>
      </w:r>
      <w:r>
        <w:rPr/>
        <w:t>First, while the direct comparison is not statistically tested here, widespread falsification does appear to be considerably less common in Ukraine than in Russia.</w:t>
      </w:r>
      <w:r>
        <w:rPr>
          <w:spacing w:val="40"/>
        </w:rPr>
        <w:t> </w:t>
      </w:r>
      <w:r>
        <w:rPr/>
        <w:t>In the Russian case, suspicious results were captured by the digits test in 24 percent</w:t>
      </w:r>
      <w:r>
        <w:rPr>
          <w:spacing w:val="80"/>
        </w:rPr>
        <w:t> </w:t>
      </w:r>
      <w:r>
        <w:rPr/>
        <w:t>of</w:t>
      </w:r>
      <w:r>
        <w:rPr>
          <w:spacing w:val="10"/>
        </w:rPr>
        <w:t> </w:t>
      </w:r>
      <w:r>
        <w:rPr/>
        <w:t>region-years,</w:t>
      </w:r>
      <w:r>
        <w:rPr>
          <w:spacing w:val="14"/>
        </w:rPr>
        <w:t> </w:t>
      </w:r>
      <w:r>
        <w:rPr/>
        <w:t>whereas</w:t>
      </w:r>
      <w:r>
        <w:rPr>
          <w:spacing w:val="11"/>
        </w:rPr>
        <w:t> </w:t>
      </w:r>
      <w:r>
        <w:rPr/>
        <w:t>in</w:t>
      </w:r>
      <w:r>
        <w:rPr>
          <w:spacing w:val="10"/>
        </w:rPr>
        <w:t> </w:t>
      </w:r>
      <w:r>
        <w:rPr/>
        <w:t>Ukraine</w:t>
      </w:r>
      <w:r>
        <w:rPr>
          <w:spacing w:val="11"/>
        </w:rPr>
        <w:t> </w:t>
      </w:r>
      <w:r>
        <w:rPr/>
        <w:t>the</w:t>
      </w:r>
      <w:r>
        <w:rPr>
          <w:spacing w:val="10"/>
        </w:rPr>
        <w:t> </w:t>
      </w:r>
      <w:r>
        <w:rPr/>
        <w:t>same</w:t>
      </w:r>
      <w:r>
        <w:rPr>
          <w:spacing w:val="11"/>
        </w:rPr>
        <w:t> </w:t>
      </w:r>
      <w:r>
        <w:rPr/>
        <w:t>figure</w:t>
      </w:r>
      <w:r>
        <w:rPr>
          <w:spacing w:val="10"/>
        </w:rPr>
        <w:t> </w:t>
      </w:r>
      <w:r>
        <w:rPr/>
        <w:t>is</w:t>
      </w:r>
      <w:r>
        <w:rPr>
          <w:spacing w:val="11"/>
        </w:rPr>
        <w:t> </w:t>
      </w:r>
      <w:r>
        <w:rPr/>
        <w:t>approximately</w:t>
      </w:r>
      <w:r>
        <w:rPr>
          <w:spacing w:val="10"/>
        </w:rPr>
        <w:t> </w:t>
      </w:r>
      <w:r>
        <w:rPr/>
        <w:t>five</w:t>
      </w:r>
      <w:r>
        <w:rPr>
          <w:spacing w:val="10"/>
        </w:rPr>
        <w:t> </w:t>
      </w:r>
      <w:r>
        <w:rPr>
          <w:spacing w:val="-2"/>
        </w:rPr>
        <w:t>percent—</w:t>
      </w:r>
    </w:p>
    <w:p>
      <w:pPr>
        <w:pStyle w:val="BodyText"/>
        <w:spacing w:after="0" w:line="249" w:lineRule="auto"/>
        <w:jc w:val="both"/>
        <w:sectPr>
          <w:pgSz w:w="12240" w:h="15840"/>
          <w:pgMar w:header="1940" w:footer="0" w:top="2160" w:bottom="280" w:left="1800" w:right="720"/>
        </w:sectPr>
      </w:pPr>
    </w:p>
    <w:p>
      <w:pPr>
        <w:tabs>
          <w:tab w:pos="6920" w:val="left" w:leader="none"/>
        </w:tabs>
        <w:spacing w:before="110"/>
        <w:ind w:left="337" w:right="0" w:firstLine="0"/>
        <w:jc w:val="left"/>
        <w:rPr>
          <w:sz w:val="20"/>
        </w:rPr>
      </w:pPr>
      <w:r>
        <w:rPr>
          <w:i/>
          <w:sz w:val="20"/>
        </w:rPr>
        <w:t>5.5.</w:t>
      </w:r>
      <w:r>
        <w:rPr>
          <w:i/>
          <w:spacing w:val="54"/>
          <w:sz w:val="20"/>
        </w:rPr>
        <w:t> </w:t>
      </w:r>
      <w:r>
        <w:rPr>
          <w:i/>
          <w:sz w:val="20"/>
        </w:rPr>
        <w:t>DISCUSSION</w:t>
      </w:r>
      <w:r>
        <w:rPr>
          <w:i/>
          <w:spacing w:val="-5"/>
          <w:sz w:val="20"/>
        </w:rPr>
        <w:t> </w:t>
      </w:r>
      <w:r>
        <w:rPr>
          <w:i/>
          <w:sz w:val="20"/>
        </w:rPr>
        <w:t>AND</w:t>
      </w:r>
      <w:r>
        <w:rPr>
          <w:i/>
          <w:spacing w:val="-6"/>
          <w:sz w:val="20"/>
        </w:rPr>
        <w:t> </w:t>
      </w:r>
      <w:r>
        <w:rPr>
          <w:i/>
          <w:spacing w:val="-2"/>
          <w:sz w:val="20"/>
        </w:rPr>
        <w:t>CONCLUSION</w:t>
      </w:r>
      <w:r>
        <w:rPr>
          <w:sz w:val="20"/>
        </w:rPr>
        <w:tab/>
      </w:r>
      <w:r>
        <w:rPr>
          <w:spacing w:val="-5"/>
          <w:sz w:val="20"/>
        </w:rPr>
        <w:t>115</w:t>
      </w:r>
    </w:p>
    <w:p>
      <w:pPr>
        <w:pStyle w:val="BodyText"/>
        <w:spacing w:before="100"/>
      </w:pPr>
    </w:p>
    <w:p>
      <w:pPr>
        <w:pStyle w:val="BodyText"/>
        <w:ind w:left="337"/>
        <w:jc w:val="both"/>
      </w:pPr>
      <w:r>
        <w:rPr/>
        <w:t>roughly</w:t>
      </w:r>
      <w:r>
        <w:rPr>
          <w:spacing w:val="-6"/>
        </w:rPr>
        <w:t> </w:t>
      </w:r>
      <w:r>
        <w:rPr/>
        <w:t>what</w:t>
      </w:r>
      <w:r>
        <w:rPr>
          <w:spacing w:val="-5"/>
        </w:rPr>
        <w:t> </w:t>
      </w:r>
      <w:r>
        <w:rPr/>
        <w:t>would</w:t>
      </w:r>
      <w:r>
        <w:rPr>
          <w:spacing w:val="-6"/>
        </w:rPr>
        <w:t> </w:t>
      </w:r>
      <w:r>
        <w:rPr/>
        <w:t>be</w:t>
      </w:r>
      <w:r>
        <w:rPr>
          <w:spacing w:val="-5"/>
        </w:rPr>
        <w:t> </w:t>
      </w:r>
      <w:r>
        <w:rPr/>
        <w:t>expected</w:t>
      </w:r>
      <w:r>
        <w:rPr>
          <w:spacing w:val="-6"/>
        </w:rPr>
        <w:t> </w:t>
      </w:r>
      <w:r>
        <w:rPr/>
        <w:t>due</w:t>
      </w:r>
      <w:r>
        <w:rPr>
          <w:spacing w:val="-5"/>
        </w:rPr>
        <w:t> </w:t>
      </w:r>
      <w:r>
        <w:rPr/>
        <w:t>to</w:t>
      </w:r>
      <w:r>
        <w:rPr>
          <w:spacing w:val="-6"/>
        </w:rPr>
        <w:t> </w:t>
      </w:r>
      <w:r>
        <w:rPr/>
        <w:t>random</w:t>
      </w:r>
      <w:r>
        <w:rPr>
          <w:spacing w:val="-5"/>
        </w:rPr>
        <w:t> </w:t>
      </w:r>
      <w:r>
        <w:rPr/>
        <w:t>chance</w:t>
      </w:r>
      <w:r>
        <w:rPr>
          <w:spacing w:val="-6"/>
        </w:rPr>
        <w:t> </w:t>
      </w:r>
      <w:r>
        <w:rPr>
          <w:spacing w:val="-2"/>
        </w:rPr>
        <w:t>alone.</w:t>
      </w:r>
      <w:r>
        <w:rPr>
          <w:spacing w:val="-2"/>
          <w:vertAlign w:val="superscript"/>
        </w:rPr>
        <w:t>7</w:t>
      </w:r>
    </w:p>
    <w:p>
      <w:pPr>
        <w:pStyle w:val="BodyText"/>
        <w:spacing w:line="249" w:lineRule="auto" w:before="156"/>
        <w:ind w:left="330" w:right="2473" w:firstLine="6"/>
        <w:jc w:val="both"/>
      </w:pPr>
      <w:r>
        <w:rPr/>
        <w:t>One peculiar feature of election management in Ukraine is an apparent emphasis on deflationary tactics; that is, efforts to reduce one’s opponents vote-share rather than (or in addition to) inflating one’s own.</w:t>
      </w:r>
      <w:r>
        <w:rPr>
          <w:spacing w:val="40"/>
        </w:rPr>
        <w:t> </w:t>
      </w:r>
      <w:r>
        <w:rPr/>
        <w:t>Ukrainian parties have attempted to influence election</w:t>
      </w:r>
      <w:r>
        <w:rPr>
          <w:spacing w:val="-7"/>
        </w:rPr>
        <w:t> </w:t>
      </w:r>
      <w:r>
        <w:rPr/>
        <w:t>results</w:t>
      </w:r>
      <w:r>
        <w:rPr>
          <w:spacing w:val="-7"/>
        </w:rPr>
        <w:t> </w:t>
      </w:r>
      <w:r>
        <w:rPr/>
        <w:t>by</w:t>
      </w:r>
      <w:r>
        <w:rPr>
          <w:spacing w:val="-7"/>
        </w:rPr>
        <w:t> </w:t>
      </w:r>
      <w:r>
        <w:rPr/>
        <w:t>using</w:t>
      </w:r>
      <w:r>
        <w:rPr>
          <w:spacing w:val="-7"/>
        </w:rPr>
        <w:t> </w:t>
      </w:r>
      <w:r>
        <w:rPr/>
        <w:t>manufactured</w:t>
      </w:r>
      <w:r>
        <w:rPr>
          <w:spacing w:val="-7"/>
        </w:rPr>
        <w:t> </w:t>
      </w:r>
      <w:r>
        <w:rPr/>
        <w:t>parties</w:t>
      </w:r>
      <w:r>
        <w:rPr>
          <w:spacing w:val="-7"/>
        </w:rPr>
        <w:t> </w:t>
      </w:r>
      <w:r>
        <w:rPr/>
        <w:t>and</w:t>
      </w:r>
      <w:r>
        <w:rPr>
          <w:spacing w:val="-7"/>
        </w:rPr>
        <w:t> </w:t>
      </w:r>
      <w:r>
        <w:rPr/>
        <w:t>candidates</w:t>
      </w:r>
      <w:r>
        <w:rPr>
          <w:spacing w:val="-7"/>
        </w:rPr>
        <w:t> </w:t>
      </w:r>
      <w:r>
        <w:rPr/>
        <w:t>to</w:t>
      </w:r>
      <w:r>
        <w:rPr>
          <w:spacing w:val="-7"/>
        </w:rPr>
        <w:t> </w:t>
      </w:r>
      <w:r>
        <w:rPr/>
        <w:t>drain</w:t>
      </w:r>
      <w:r>
        <w:rPr>
          <w:spacing w:val="-7"/>
        </w:rPr>
        <w:t> </w:t>
      </w:r>
      <w:r>
        <w:rPr/>
        <w:t>votes</w:t>
      </w:r>
      <w:r>
        <w:rPr>
          <w:spacing w:val="-7"/>
        </w:rPr>
        <w:t> </w:t>
      </w:r>
      <w:r>
        <w:rPr/>
        <w:t>away</w:t>
      </w:r>
      <w:r>
        <w:rPr>
          <w:spacing w:val="-7"/>
        </w:rPr>
        <w:t> </w:t>
      </w:r>
      <w:r>
        <w:rPr/>
        <w:t>from rivals and to gain additional influence on election commissions.</w:t>
      </w:r>
      <w:r>
        <w:rPr>
          <w:spacing w:val="40"/>
        </w:rPr>
        <w:t> </w:t>
      </w:r>
      <w:r>
        <w:rPr/>
        <w:t>Ukrainian elections have often been characterized by an abundance of so-called ‘technical parties,’ small parties artificially created by main parties in order to divert votes away from their op-ponents.</w:t>
      </w:r>
      <w:r>
        <w:rPr>
          <w:spacing w:val="9"/>
        </w:rPr>
        <w:t> </w:t>
      </w:r>
      <w:r>
        <w:rPr/>
        <w:t>One</w:t>
      </w:r>
      <w:r>
        <w:rPr>
          <w:spacing w:val="-8"/>
        </w:rPr>
        <w:t> </w:t>
      </w:r>
      <w:r>
        <w:rPr/>
        <w:t>such</w:t>
      </w:r>
      <w:r>
        <w:rPr>
          <w:spacing w:val="-8"/>
        </w:rPr>
        <w:t> </w:t>
      </w:r>
      <w:r>
        <w:rPr/>
        <w:t>technical</w:t>
      </w:r>
      <w:r>
        <w:rPr>
          <w:spacing w:val="-8"/>
        </w:rPr>
        <w:t> </w:t>
      </w:r>
      <w:r>
        <w:rPr/>
        <w:t>party,</w:t>
      </w:r>
      <w:r>
        <w:rPr>
          <w:spacing w:val="-7"/>
        </w:rPr>
        <w:t> </w:t>
      </w:r>
      <w:r>
        <w:rPr/>
        <w:t>which</w:t>
      </w:r>
      <w:r>
        <w:rPr>
          <w:spacing w:val="-8"/>
        </w:rPr>
        <w:t> </w:t>
      </w:r>
      <w:r>
        <w:rPr/>
        <w:t>voiced</w:t>
      </w:r>
      <w:r>
        <w:rPr>
          <w:spacing w:val="-8"/>
        </w:rPr>
        <w:t> </w:t>
      </w:r>
      <w:r>
        <w:rPr/>
        <w:t>strong</w:t>
      </w:r>
      <w:r>
        <w:rPr>
          <w:spacing w:val="-8"/>
        </w:rPr>
        <w:t> </w:t>
      </w:r>
      <w:r>
        <w:rPr/>
        <w:t>opposition</w:t>
      </w:r>
      <w:r>
        <w:rPr>
          <w:spacing w:val="-8"/>
        </w:rPr>
        <w:t> </w:t>
      </w:r>
      <w:r>
        <w:rPr/>
        <w:t>to</w:t>
      </w:r>
      <w:r>
        <w:rPr>
          <w:spacing w:val="-8"/>
        </w:rPr>
        <w:t> </w:t>
      </w:r>
      <w:r>
        <w:rPr/>
        <w:t>Yanukovych</w:t>
      </w:r>
      <w:r>
        <w:rPr>
          <w:spacing w:val="-8"/>
        </w:rPr>
        <w:t> </w:t>
      </w:r>
      <w:r>
        <w:rPr/>
        <w:t>and the Party of Regions and whose leader was reminiscent of former Orange-Revolution hero</w:t>
      </w:r>
      <w:r>
        <w:rPr>
          <w:spacing w:val="-1"/>
        </w:rPr>
        <w:t> </w:t>
      </w:r>
      <w:r>
        <w:rPr/>
        <w:t>Yulia</w:t>
      </w:r>
      <w:r>
        <w:rPr>
          <w:spacing w:val="-1"/>
        </w:rPr>
        <w:t> </w:t>
      </w:r>
      <w:r>
        <w:rPr/>
        <w:t>Tymoshenko, diverted</w:t>
      </w:r>
      <w:r>
        <w:rPr>
          <w:spacing w:val="-1"/>
        </w:rPr>
        <w:t> </w:t>
      </w:r>
      <w:r>
        <w:rPr/>
        <w:t>as</w:t>
      </w:r>
      <w:r>
        <w:rPr>
          <w:spacing w:val="-1"/>
        </w:rPr>
        <w:t> </w:t>
      </w:r>
      <w:r>
        <w:rPr/>
        <w:t>much</w:t>
      </w:r>
      <w:r>
        <w:rPr>
          <w:spacing w:val="-1"/>
        </w:rPr>
        <w:t> </w:t>
      </w:r>
      <w:r>
        <w:rPr/>
        <w:t>as</w:t>
      </w:r>
      <w:r>
        <w:rPr>
          <w:spacing w:val="-1"/>
        </w:rPr>
        <w:t> </w:t>
      </w:r>
      <w:r>
        <w:rPr/>
        <w:t>300,000</w:t>
      </w:r>
      <w:r>
        <w:rPr>
          <w:spacing w:val="-1"/>
        </w:rPr>
        <w:t> </w:t>
      </w:r>
      <w:r>
        <w:rPr/>
        <w:t>votes</w:t>
      </w:r>
      <w:r>
        <w:rPr>
          <w:spacing w:val="-1"/>
        </w:rPr>
        <w:t> </w:t>
      </w:r>
      <w:r>
        <w:rPr/>
        <w:t>from</w:t>
      </w:r>
      <w:r>
        <w:rPr>
          <w:spacing w:val="-1"/>
        </w:rPr>
        <w:t> </w:t>
      </w:r>
      <w:r>
        <w:rPr/>
        <w:t>the</w:t>
      </w:r>
      <w:r>
        <w:rPr>
          <w:spacing w:val="-1"/>
        </w:rPr>
        <w:t> </w:t>
      </w:r>
      <w:r>
        <w:rPr/>
        <w:t>nationalist</w:t>
      </w:r>
      <w:r>
        <w:rPr>
          <w:spacing w:val="-1"/>
        </w:rPr>
        <w:t> </w:t>
      </w:r>
      <w:r>
        <w:rPr/>
        <w:t>party UDAR, depriving it of six to eight seats in parliament (Kovalov 2014).</w:t>
      </w:r>
    </w:p>
    <w:p>
      <w:pPr>
        <w:pStyle w:val="BodyText"/>
        <w:spacing w:line="249" w:lineRule="auto" w:before="147"/>
        <w:ind w:left="337" w:right="2472" w:hanging="7"/>
        <w:jc w:val="both"/>
      </w:pPr>
      <w:r>
        <w:rPr/>
        <w:t>The specifics of the Ukrainian case—robust but fragmented patronage networks com-bined</w:t>
      </w:r>
      <w:r>
        <w:rPr>
          <w:spacing w:val="-10"/>
        </w:rPr>
        <w:t> </w:t>
      </w:r>
      <w:r>
        <w:rPr/>
        <w:t>with</w:t>
      </w:r>
      <w:r>
        <w:rPr>
          <w:spacing w:val="-10"/>
        </w:rPr>
        <w:t> </w:t>
      </w:r>
      <w:r>
        <w:rPr/>
        <w:t>a</w:t>
      </w:r>
      <w:r>
        <w:rPr>
          <w:spacing w:val="-10"/>
        </w:rPr>
        <w:t> </w:t>
      </w:r>
      <w:r>
        <w:rPr/>
        <w:t>high</w:t>
      </w:r>
      <w:r>
        <w:rPr>
          <w:spacing w:val="-10"/>
        </w:rPr>
        <w:t> </w:t>
      </w:r>
      <w:r>
        <w:rPr/>
        <w:t>risk</w:t>
      </w:r>
      <w:r>
        <w:rPr>
          <w:spacing w:val="-10"/>
        </w:rPr>
        <w:t> </w:t>
      </w:r>
      <w:r>
        <w:rPr/>
        <w:t>of</w:t>
      </w:r>
      <w:r>
        <w:rPr>
          <w:spacing w:val="-10"/>
        </w:rPr>
        <w:t> </w:t>
      </w:r>
      <w:r>
        <w:rPr/>
        <w:t>exposure</w:t>
      </w:r>
      <w:r>
        <w:rPr>
          <w:spacing w:val="-10"/>
        </w:rPr>
        <w:t> </w:t>
      </w:r>
      <w:r>
        <w:rPr/>
        <w:t>for</w:t>
      </w:r>
      <w:r>
        <w:rPr>
          <w:spacing w:val="-10"/>
        </w:rPr>
        <w:t> </w:t>
      </w:r>
      <w:r>
        <w:rPr/>
        <w:t>illegal</w:t>
      </w:r>
      <w:r>
        <w:rPr>
          <w:spacing w:val="-10"/>
        </w:rPr>
        <w:t> </w:t>
      </w:r>
      <w:r>
        <w:rPr/>
        <w:t>manipulation—may</w:t>
      </w:r>
      <w:r>
        <w:rPr>
          <w:spacing w:val="-10"/>
        </w:rPr>
        <w:t> </w:t>
      </w:r>
      <w:r>
        <w:rPr/>
        <w:t>help</w:t>
      </w:r>
      <w:r>
        <w:rPr>
          <w:spacing w:val="-10"/>
        </w:rPr>
        <w:t> </w:t>
      </w:r>
      <w:r>
        <w:rPr/>
        <w:t>explain</w:t>
      </w:r>
      <w:r>
        <w:rPr>
          <w:spacing w:val="-10"/>
        </w:rPr>
        <w:t> </w:t>
      </w:r>
      <w:r>
        <w:rPr/>
        <w:t>this</w:t>
      </w:r>
      <w:r>
        <w:rPr>
          <w:spacing w:val="-10"/>
        </w:rPr>
        <w:t> </w:t>
      </w:r>
      <w:r>
        <w:rPr/>
        <w:t>phe-nomenon.</w:t>
      </w:r>
      <w:r>
        <w:rPr>
          <w:spacing w:val="9"/>
        </w:rPr>
        <w:t> </w:t>
      </w:r>
      <w:r>
        <w:rPr/>
        <w:t>The</w:t>
      </w:r>
      <w:r>
        <w:rPr>
          <w:spacing w:val="-8"/>
        </w:rPr>
        <w:t> </w:t>
      </w:r>
      <w:r>
        <w:rPr/>
        <w:t>high</w:t>
      </w:r>
      <w:r>
        <w:rPr>
          <w:spacing w:val="-7"/>
        </w:rPr>
        <w:t> </w:t>
      </w:r>
      <w:r>
        <w:rPr/>
        <w:t>risk</w:t>
      </w:r>
      <w:r>
        <w:rPr>
          <w:spacing w:val="-8"/>
        </w:rPr>
        <w:t> </w:t>
      </w:r>
      <w:r>
        <w:rPr/>
        <w:t>of</w:t>
      </w:r>
      <w:r>
        <w:rPr>
          <w:spacing w:val="-8"/>
        </w:rPr>
        <w:t> </w:t>
      </w:r>
      <w:r>
        <w:rPr/>
        <w:t>exposure</w:t>
      </w:r>
      <w:r>
        <w:rPr>
          <w:spacing w:val="-7"/>
        </w:rPr>
        <w:t> </w:t>
      </w:r>
      <w:r>
        <w:rPr/>
        <w:t>makes</w:t>
      </w:r>
      <w:r>
        <w:rPr>
          <w:spacing w:val="-8"/>
        </w:rPr>
        <w:t> </w:t>
      </w:r>
      <w:r>
        <w:rPr/>
        <w:t>it</w:t>
      </w:r>
      <w:r>
        <w:rPr>
          <w:spacing w:val="-7"/>
        </w:rPr>
        <w:t> </w:t>
      </w:r>
      <w:r>
        <w:rPr/>
        <w:t>difficult</w:t>
      </w:r>
      <w:r>
        <w:rPr>
          <w:spacing w:val="-8"/>
        </w:rPr>
        <w:t> </w:t>
      </w:r>
      <w:r>
        <w:rPr/>
        <w:t>to</w:t>
      </w:r>
      <w:r>
        <w:rPr>
          <w:spacing w:val="-8"/>
        </w:rPr>
        <w:t> </w:t>
      </w:r>
      <w:r>
        <w:rPr/>
        <w:t>recruit</w:t>
      </w:r>
      <w:r>
        <w:rPr>
          <w:spacing w:val="-7"/>
        </w:rPr>
        <w:t> </w:t>
      </w:r>
      <w:r>
        <w:rPr/>
        <w:t>agents</w:t>
      </w:r>
      <w:r>
        <w:rPr>
          <w:spacing w:val="-8"/>
        </w:rPr>
        <w:t> </w:t>
      </w:r>
      <w:r>
        <w:rPr/>
        <w:t>for</w:t>
      </w:r>
      <w:r>
        <w:rPr>
          <w:spacing w:val="-8"/>
        </w:rPr>
        <w:t> </w:t>
      </w:r>
      <w:r>
        <w:rPr/>
        <w:t>attributable, but cost-effective, election fraud.</w:t>
      </w:r>
      <w:r>
        <w:rPr>
          <w:spacing w:val="40"/>
        </w:rPr>
        <w:t> </w:t>
      </w:r>
      <w:r>
        <w:rPr/>
        <w:t>Widespread voter mobilization and voter pressure campaigns</w:t>
      </w:r>
      <w:r>
        <w:rPr>
          <w:spacing w:val="-12"/>
        </w:rPr>
        <w:t> </w:t>
      </w:r>
      <w:r>
        <w:rPr/>
        <w:t>can</w:t>
      </w:r>
      <w:r>
        <w:rPr>
          <w:spacing w:val="-12"/>
        </w:rPr>
        <w:t> </w:t>
      </w:r>
      <w:r>
        <w:rPr/>
        <w:t>make</w:t>
      </w:r>
      <w:r>
        <w:rPr>
          <w:spacing w:val="-12"/>
        </w:rPr>
        <w:t> </w:t>
      </w:r>
      <w:r>
        <w:rPr/>
        <w:t>up</w:t>
      </w:r>
      <w:r>
        <w:rPr>
          <w:spacing w:val="-12"/>
        </w:rPr>
        <w:t> </w:t>
      </w:r>
      <w:r>
        <w:rPr/>
        <w:t>for</w:t>
      </w:r>
      <w:r>
        <w:rPr>
          <w:spacing w:val="-12"/>
        </w:rPr>
        <w:t> </w:t>
      </w:r>
      <w:r>
        <w:rPr/>
        <w:t>this,</w:t>
      </w:r>
      <w:r>
        <w:rPr>
          <w:spacing w:val="-10"/>
        </w:rPr>
        <w:t> </w:t>
      </w:r>
      <w:r>
        <w:rPr/>
        <w:t>in</w:t>
      </w:r>
      <w:r>
        <w:rPr>
          <w:spacing w:val="-12"/>
        </w:rPr>
        <w:t> </w:t>
      </w:r>
      <w:r>
        <w:rPr/>
        <w:t>part,</w:t>
      </w:r>
      <w:r>
        <w:rPr>
          <w:spacing w:val="-10"/>
        </w:rPr>
        <w:t> </w:t>
      </w:r>
      <w:r>
        <w:rPr/>
        <w:t>but</w:t>
      </w:r>
      <w:r>
        <w:rPr>
          <w:spacing w:val="-12"/>
        </w:rPr>
        <w:t> </w:t>
      </w:r>
      <w:r>
        <w:rPr/>
        <w:t>are</w:t>
      </w:r>
      <w:r>
        <w:rPr>
          <w:spacing w:val="-12"/>
        </w:rPr>
        <w:t> </w:t>
      </w:r>
      <w:r>
        <w:rPr/>
        <w:t>costly</w:t>
      </w:r>
      <w:r>
        <w:rPr>
          <w:spacing w:val="-12"/>
        </w:rPr>
        <w:t> </w:t>
      </w:r>
      <w:r>
        <w:rPr/>
        <w:t>and</w:t>
      </w:r>
      <w:r>
        <w:rPr>
          <w:spacing w:val="-12"/>
        </w:rPr>
        <w:t> </w:t>
      </w:r>
      <w:r>
        <w:rPr/>
        <w:t>unreliable</w:t>
      </w:r>
      <w:r>
        <w:rPr>
          <w:spacing w:val="-12"/>
        </w:rPr>
        <w:t> </w:t>
      </w:r>
      <w:r>
        <w:rPr/>
        <w:t>tools</w:t>
      </w:r>
      <w:r>
        <w:rPr>
          <w:spacing w:val="-12"/>
        </w:rPr>
        <w:t> </w:t>
      </w:r>
      <w:r>
        <w:rPr/>
        <w:t>not</w:t>
      </w:r>
      <w:r>
        <w:rPr>
          <w:spacing w:val="-12"/>
        </w:rPr>
        <w:t> </w:t>
      </w:r>
      <w:r>
        <w:rPr/>
        <w:t>available to</w:t>
      </w:r>
      <w:r>
        <w:rPr>
          <w:spacing w:val="-13"/>
        </w:rPr>
        <w:t> </w:t>
      </w:r>
      <w:r>
        <w:rPr/>
        <w:t>all</w:t>
      </w:r>
      <w:r>
        <w:rPr>
          <w:spacing w:val="-12"/>
        </w:rPr>
        <w:t> </w:t>
      </w:r>
      <w:r>
        <w:rPr/>
        <w:t>patrons;</w:t>
      </w:r>
      <w:r>
        <w:rPr>
          <w:spacing w:val="-13"/>
        </w:rPr>
        <w:t> </w:t>
      </w:r>
      <w:r>
        <w:rPr/>
        <w:t>they</w:t>
      </w:r>
      <w:r>
        <w:rPr>
          <w:spacing w:val="-12"/>
        </w:rPr>
        <w:t> </w:t>
      </w:r>
      <w:r>
        <w:rPr/>
        <w:t>require</w:t>
      </w:r>
      <w:r>
        <w:rPr>
          <w:spacing w:val="-13"/>
        </w:rPr>
        <w:t> </w:t>
      </w:r>
      <w:r>
        <w:rPr/>
        <w:t>large</w:t>
      </w:r>
      <w:r>
        <w:rPr>
          <w:spacing w:val="-12"/>
        </w:rPr>
        <w:t> </w:t>
      </w:r>
      <w:r>
        <w:rPr/>
        <w:t>patronage</w:t>
      </w:r>
      <w:r>
        <w:rPr>
          <w:spacing w:val="-13"/>
        </w:rPr>
        <w:t> </w:t>
      </w:r>
      <w:r>
        <w:rPr/>
        <w:t>networks</w:t>
      </w:r>
      <w:r>
        <w:rPr>
          <w:spacing w:val="-12"/>
        </w:rPr>
        <w:t> </w:t>
      </w:r>
      <w:r>
        <w:rPr/>
        <w:t>and</w:t>
      </w:r>
      <w:r>
        <w:rPr>
          <w:spacing w:val="-13"/>
        </w:rPr>
        <w:t> </w:t>
      </w:r>
      <w:r>
        <w:rPr/>
        <w:t>carry</w:t>
      </w:r>
      <w:r>
        <w:rPr>
          <w:spacing w:val="-12"/>
        </w:rPr>
        <w:t> </w:t>
      </w:r>
      <w:r>
        <w:rPr/>
        <w:t>principal-agent</w:t>
      </w:r>
      <w:r>
        <w:rPr>
          <w:spacing w:val="-13"/>
        </w:rPr>
        <w:t> </w:t>
      </w:r>
      <w:r>
        <w:rPr/>
        <w:t>risks.</w:t>
      </w:r>
      <w:r>
        <w:rPr>
          <w:spacing w:val="5"/>
        </w:rPr>
        <w:t> </w:t>
      </w:r>
      <w:r>
        <w:rPr/>
        <w:t>By contrast,</w:t>
      </w:r>
      <w:r>
        <w:rPr>
          <w:spacing w:val="-13"/>
        </w:rPr>
        <w:t> </w:t>
      </w:r>
      <w:r>
        <w:rPr/>
        <w:t>cheaper</w:t>
      </w:r>
      <w:r>
        <w:rPr>
          <w:spacing w:val="-12"/>
        </w:rPr>
        <w:t> </w:t>
      </w:r>
      <w:r>
        <w:rPr/>
        <w:t>deflationary</w:t>
      </w:r>
      <w:r>
        <w:rPr>
          <w:spacing w:val="-13"/>
        </w:rPr>
        <w:t> </w:t>
      </w:r>
      <w:r>
        <w:rPr/>
        <w:t>tactics</w:t>
      </w:r>
      <w:r>
        <w:rPr>
          <w:spacing w:val="-12"/>
        </w:rPr>
        <w:t> </w:t>
      </w:r>
      <w:r>
        <w:rPr/>
        <w:t>like</w:t>
      </w:r>
      <w:r>
        <w:rPr>
          <w:spacing w:val="-13"/>
        </w:rPr>
        <w:t> </w:t>
      </w:r>
      <w:r>
        <w:rPr/>
        <w:t>clone</w:t>
      </w:r>
      <w:r>
        <w:rPr>
          <w:spacing w:val="-12"/>
        </w:rPr>
        <w:t> </w:t>
      </w:r>
      <w:r>
        <w:rPr/>
        <w:t>candidates</w:t>
      </w:r>
      <w:r>
        <w:rPr>
          <w:spacing w:val="-13"/>
        </w:rPr>
        <w:t> </w:t>
      </w:r>
      <w:r>
        <w:rPr/>
        <w:t>may</w:t>
      </w:r>
      <w:r>
        <w:rPr>
          <w:spacing w:val="-12"/>
        </w:rPr>
        <w:t> </w:t>
      </w:r>
      <w:r>
        <w:rPr/>
        <w:t>offer</w:t>
      </w:r>
      <w:r>
        <w:rPr>
          <w:spacing w:val="-13"/>
        </w:rPr>
        <w:t> </w:t>
      </w:r>
      <w:r>
        <w:rPr/>
        <w:t>a</w:t>
      </w:r>
      <w:r>
        <w:rPr>
          <w:spacing w:val="-12"/>
        </w:rPr>
        <w:t> </w:t>
      </w:r>
      <w:r>
        <w:rPr/>
        <w:t>more</w:t>
      </w:r>
      <w:r>
        <w:rPr>
          <w:spacing w:val="-13"/>
        </w:rPr>
        <w:t> </w:t>
      </w:r>
      <w:r>
        <w:rPr/>
        <w:t>predictable return on investment, without requiring anyone to expose themselves to legal risk.</w:t>
      </w:r>
    </w:p>
    <w:p>
      <w:pPr>
        <w:pStyle w:val="BodyText"/>
        <w:spacing w:line="249" w:lineRule="auto" w:before="146"/>
        <w:ind w:left="330" w:right="2472" w:firstLine="6"/>
        <w:jc w:val="both"/>
      </w:pPr>
      <w:r>
        <w:rPr/>
        <w:t>However, the main benefit of the case in the present study is derived from the rapid fluctuation in patronage consolidation over time.</w:t>
      </w:r>
      <w:r>
        <w:rPr>
          <w:spacing w:val="26"/>
        </w:rPr>
        <w:t> </w:t>
      </w:r>
      <w:r>
        <w:rPr/>
        <w:t>Unlike the Mexican case (where pa-tronage networks are deconsolidating during the period of study) or the Russian case (where they remain highly consolidated), Ukraine shifts from a fragmented patronage system</w:t>
      </w:r>
      <w:r>
        <w:rPr>
          <w:spacing w:val="-6"/>
        </w:rPr>
        <w:t> </w:t>
      </w:r>
      <w:r>
        <w:rPr/>
        <w:t>after</w:t>
      </w:r>
      <w:r>
        <w:rPr>
          <w:spacing w:val="-6"/>
        </w:rPr>
        <w:t> </w:t>
      </w:r>
      <w:r>
        <w:rPr/>
        <w:t>the</w:t>
      </w:r>
      <w:r>
        <w:rPr>
          <w:spacing w:val="-5"/>
        </w:rPr>
        <w:t> </w:t>
      </w:r>
      <w:r>
        <w:rPr/>
        <w:t>Orange</w:t>
      </w:r>
      <w:r>
        <w:rPr>
          <w:spacing w:val="-6"/>
        </w:rPr>
        <w:t> </w:t>
      </w:r>
      <w:r>
        <w:rPr/>
        <w:t>Revolution,</w:t>
      </w:r>
      <w:r>
        <w:rPr>
          <w:spacing w:val="-5"/>
        </w:rPr>
        <w:t> </w:t>
      </w:r>
      <w:r>
        <w:rPr/>
        <w:t>to</w:t>
      </w:r>
      <w:r>
        <w:rPr>
          <w:spacing w:val="-5"/>
        </w:rPr>
        <w:t> </w:t>
      </w:r>
      <w:r>
        <w:rPr/>
        <w:t>one</w:t>
      </w:r>
      <w:r>
        <w:rPr>
          <w:spacing w:val="-6"/>
        </w:rPr>
        <w:t> </w:t>
      </w:r>
      <w:r>
        <w:rPr/>
        <w:t>with</w:t>
      </w:r>
      <w:r>
        <w:rPr>
          <w:spacing w:val="-5"/>
        </w:rPr>
        <w:t> </w:t>
      </w:r>
      <w:r>
        <w:rPr/>
        <w:t>considerable</w:t>
      </w:r>
      <w:r>
        <w:rPr>
          <w:spacing w:val="-6"/>
        </w:rPr>
        <w:t> </w:t>
      </w:r>
      <w:r>
        <w:rPr/>
        <w:t>consolidation</w:t>
      </w:r>
      <w:r>
        <w:rPr>
          <w:spacing w:val="-6"/>
        </w:rPr>
        <w:t> </w:t>
      </w:r>
      <w:r>
        <w:rPr/>
        <w:t>around</w:t>
      </w:r>
      <w:r>
        <w:rPr>
          <w:spacing w:val="-5"/>
        </w:rPr>
        <w:t> </w:t>
      </w:r>
      <w:r>
        <w:rPr/>
        <w:t>the Party</w:t>
      </w:r>
      <w:r>
        <w:rPr>
          <w:spacing w:val="-5"/>
        </w:rPr>
        <w:t> </w:t>
      </w:r>
      <w:r>
        <w:rPr/>
        <w:t>of</w:t>
      </w:r>
      <w:r>
        <w:rPr>
          <w:spacing w:val="-5"/>
        </w:rPr>
        <w:t> </w:t>
      </w:r>
      <w:r>
        <w:rPr/>
        <w:t>Regions</w:t>
      </w:r>
      <w:r>
        <w:rPr>
          <w:spacing w:val="-5"/>
        </w:rPr>
        <w:t> </w:t>
      </w:r>
      <w:r>
        <w:rPr/>
        <w:t>under</w:t>
      </w:r>
      <w:r>
        <w:rPr>
          <w:spacing w:val="-5"/>
        </w:rPr>
        <w:t> </w:t>
      </w:r>
      <w:r>
        <w:rPr/>
        <w:t>President</w:t>
      </w:r>
      <w:r>
        <w:rPr>
          <w:spacing w:val="-5"/>
        </w:rPr>
        <w:t> </w:t>
      </w:r>
      <w:r>
        <w:rPr/>
        <w:t>Yanukovych,</w:t>
      </w:r>
      <w:r>
        <w:rPr>
          <w:spacing w:val="-5"/>
        </w:rPr>
        <w:t> </w:t>
      </w:r>
      <w:r>
        <w:rPr/>
        <w:t>and</w:t>
      </w:r>
      <w:r>
        <w:rPr>
          <w:spacing w:val="-5"/>
        </w:rPr>
        <w:t> </w:t>
      </w:r>
      <w:r>
        <w:rPr/>
        <w:t>subsequently</w:t>
      </w:r>
      <w:r>
        <w:rPr>
          <w:spacing w:val="-5"/>
        </w:rPr>
        <w:t> </w:t>
      </w:r>
      <w:r>
        <w:rPr/>
        <w:t>back</w:t>
      </w:r>
      <w:r>
        <w:rPr>
          <w:spacing w:val="-5"/>
        </w:rPr>
        <w:t> </w:t>
      </w:r>
      <w:r>
        <w:rPr/>
        <w:t>to</w:t>
      </w:r>
      <w:r>
        <w:rPr>
          <w:spacing w:val="-5"/>
        </w:rPr>
        <w:t> </w:t>
      </w:r>
      <w:r>
        <w:rPr/>
        <w:t>a</w:t>
      </w:r>
      <w:r>
        <w:rPr>
          <w:spacing w:val="-5"/>
        </w:rPr>
        <w:t> </w:t>
      </w:r>
      <w:r>
        <w:rPr/>
        <w:t>fragmented system</w:t>
      </w:r>
      <w:r>
        <w:rPr>
          <w:spacing w:val="-7"/>
        </w:rPr>
        <w:t> </w:t>
      </w:r>
      <w:r>
        <w:rPr/>
        <w:t>after</w:t>
      </w:r>
      <w:r>
        <w:rPr>
          <w:spacing w:val="-7"/>
        </w:rPr>
        <w:t> </w:t>
      </w:r>
      <w:r>
        <w:rPr/>
        <w:t>the</w:t>
      </w:r>
      <w:r>
        <w:rPr>
          <w:spacing w:val="-6"/>
        </w:rPr>
        <w:t> </w:t>
      </w:r>
      <w:r>
        <w:rPr/>
        <w:t>2014</w:t>
      </w:r>
      <w:r>
        <w:rPr>
          <w:spacing w:val="-7"/>
        </w:rPr>
        <w:t> </w:t>
      </w:r>
      <w:r>
        <w:rPr/>
        <w:t>crisis.</w:t>
      </w:r>
      <w:r>
        <w:rPr>
          <w:spacing w:val="13"/>
        </w:rPr>
        <w:t> </w:t>
      </w:r>
      <w:r>
        <w:rPr/>
        <w:t>The</w:t>
      </w:r>
      <w:r>
        <w:rPr>
          <w:spacing w:val="-6"/>
        </w:rPr>
        <w:t> </w:t>
      </w:r>
      <w:r>
        <w:rPr/>
        <w:t>results</w:t>
      </w:r>
      <w:r>
        <w:rPr>
          <w:spacing w:val="-7"/>
        </w:rPr>
        <w:t> </w:t>
      </w:r>
      <w:r>
        <w:rPr/>
        <w:t>shown</w:t>
      </w:r>
      <w:r>
        <w:rPr>
          <w:spacing w:val="-6"/>
        </w:rPr>
        <w:t> </w:t>
      </w:r>
      <w:r>
        <w:rPr/>
        <w:t>here</w:t>
      </w:r>
      <w:r>
        <w:rPr>
          <w:spacing w:val="-7"/>
        </w:rPr>
        <w:t> </w:t>
      </w:r>
      <w:r>
        <w:rPr/>
        <w:t>indicate</w:t>
      </w:r>
      <w:r>
        <w:rPr>
          <w:spacing w:val="-7"/>
        </w:rPr>
        <w:t> </w:t>
      </w:r>
      <w:r>
        <w:rPr/>
        <w:t>that</w:t>
      </w:r>
      <w:r>
        <w:rPr>
          <w:spacing w:val="-6"/>
        </w:rPr>
        <w:t> </w:t>
      </w:r>
      <w:r>
        <w:rPr/>
        <w:t>the</w:t>
      </w:r>
      <w:r>
        <w:rPr>
          <w:spacing w:val="-7"/>
        </w:rPr>
        <w:t> </w:t>
      </w:r>
      <w:r>
        <w:rPr/>
        <w:t>consolidation</w:t>
      </w:r>
      <w:r>
        <w:rPr>
          <w:spacing w:val="-6"/>
        </w:rPr>
        <w:t> </w:t>
      </w:r>
      <w:r>
        <w:rPr/>
        <w:t>and constraint</w:t>
      </w:r>
      <w:r>
        <w:rPr>
          <w:spacing w:val="-10"/>
        </w:rPr>
        <w:t> </w:t>
      </w:r>
      <w:r>
        <w:rPr/>
        <w:t>model</w:t>
      </w:r>
      <w:r>
        <w:rPr>
          <w:spacing w:val="-10"/>
        </w:rPr>
        <w:t> </w:t>
      </w:r>
      <w:r>
        <w:rPr/>
        <w:t>is</w:t>
      </w:r>
      <w:r>
        <w:rPr>
          <w:spacing w:val="-10"/>
        </w:rPr>
        <w:t> </w:t>
      </w:r>
      <w:r>
        <w:rPr/>
        <w:t>better</w:t>
      </w:r>
      <w:r>
        <w:rPr>
          <w:spacing w:val="-10"/>
        </w:rPr>
        <w:t> </w:t>
      </w:r>
      <w:r>
        <w:rPr/>
        <w:t>suited</w:t>
      </w:r>
      <w:r>
        <w:rPr>
          <w:spacing w:val="-10"/>
        </w:rPr>
        <w:t> </w:t>
      </w:r>
      <w:r>
        <w:rPr/>
        <w:t>to</w:t>
      </w:r>
      <w:r>
        <w:rPr>
          <w:spacing w:val="-10"/>
        </w:rPr>
        <w:t> </w:t>
      </w:r>
      <w:r>
        <w:rPr/>
        <w:t>explaining</w:t>
      </w:r>
      <w:r>
        <w:rPr>
          <w:spacing w:val="-10"/>
        </w:rPr>
        <w:t> </w:t>
      </w:r>
      <w:r>
        <w:rPr/>
        <w:t>electoral</w:t>
      </w:r>
      <w:r>
        <w:rPr>
          <w:spacing w:val="-10"/>
        </w:rPr>
        <w:t> </w:t>
      </w:r>
      <w:r>
        <w:rPr/>
        <w:t>manipulation</w:t>
      </w:r>
      <w:r>
        <w:rPr>
          <w:spacing w:val="-10"/>
        </w:rPr>
        <w:t> </w:t>
      </w:r>
      <w:r>
        <w:rPr/>
        <w:t>in</w:t>
      </w:r>
      <w:r>
        <w:rPr>
          <w:spacing w:val="-10"/>
        </w:rPr>
        <w:t> </w:t>
      </w:r>
      <w:r>
        <w:rPr/>
        <w:t>this</w:t>
      </w:r>
      <w:r>
        <w:rPr>
          <w:spacing w:val="-10"/>
        </w:rPr>
        <w:t> </w:t>
      </w:r>
      <w:r>
        <w:rPr/>
        <w:t>kind</w:t>
      </w:r>
      <w:r>
        <w:rPr>
          <w:spacing w:val="-10"/>
        </w:rPr>
        <w:t> </w:t>
      </w:r>
      <w:r>
        <w:rPr/>
        <w:t>of</w:t>
      </w:r>
      <w:r>
        <w:rPr>
          <w:spacing w:val="-10"/>
        </w:rPr>
        <w:t> </w:t>
      </w:r>
      <w:r>
        <w:rPr/>
        <w:t>set-ting</w:t>
      </w:r>
      <w:r>
        <w:rPr>
          <w:spacing w:val="-7"/>
        </w:rPr>
        <w:t> </w:t>
      </w:r>
      <w:r>
        <w:rPr/>
        <w:t>than</w:t>
      </w:r>
      <w:r>
        <w:rPr>
          <w:spacing w:val="-7"/>
        </w:rPr>
        <w:t> </w:t>
      </w:r>
      <w:r>
        <w:rPr/>
        <w:t>is</w:t>
      </w:r>
      <w:r>
        <w:rPr>
          <w:spacing w:val="-6"/>
        </w:rPr>
        <w:t> </w:t>
      </w:r>
      <w:r>
        <w:rPr/>
        <w:t>the</w:t>
      </w:r>
      <w:r>
        <w:rPr>
          <w:spacing w:val="-7"/>
        </w:rPr>
        <w:t> </w:t>
      </w:r>
      <w:r>
        <w:rPr/>
        <w:t>local-information</w:t>
      </w:r>
      <w:r>
        <w:rPr>
          <w:spacing w:val="-6"/>
        </w:rPr>
        <w:t> </w:t>
      </w:r>
      <w:r>
        <w:rPr/>
        <w:t>model;</w:t>
      </w:r>
      <w:r>
        <w:rPr>
          <w:spacing w:val="-5"/>
        </w:rPr>
        <w:t> </w:t>
      </w:r>
      <w:r>
        <w:rPr/>
        <w:t>that</w:t>
      </w:r>
      <w:r>
        <w:rPr>
          <w:spacing w:val="-7"/>
        </w:rPr>
        <w:t> </w:t>
      </w:r>
      <w:r>
        <w:rPr/>
        <w:t>is,</w:t>
      </w:r>
      <w:r>
        <w:rPr>
          <w:spacing w:val="-6"/>
        </w:rPr>
        <w:t> </w:t>
      </w:r>
      <w:r>
        <w:rPr/>
        <w:t>while</w:t>
      </w:r>
      <w:r>
        <w:rPr>
          <w:spacing w:val="-7"/>
        </w:rPr>
        <w:t> </w:t>
      </w:r>
      <w:r>
        <w:rPr/>
        <w:t>local</w:t>
      </w:r>
      <w:r>
        <w:rPr>
          <w:spacing w:val="-7"/>
        </w:rPr>
        <w:t> </w:t>
      </w:r>
      <w:r>
        <w:rPr/>
        <w:t>conditions</w:t>
      </w:r>
      <w:r>
        <w:rPr>
          <w:spacing w:val="-6"/>
        </w:rPr>
        <w:t> </w:t>
      </w:r>
      <w:r>
        <w:rPr/>
        <w:t>certainly</w:t>
      </w:r>
      <w:r>
        <w:rPr>
          <w:spacing w:val="-7"/>
        </w:rPr>
        <w:t> </w:t>
      </w:r>
      <w:r>
        <w:rPr/>
        <w:t>matter for</w:t>
      </w:r>
      <w:r>
        <w:rPr>
          <w:spacing w:val="-10"/>
        </w:rPr>
        <w:t> </w:t>
      </w:r>
      <w:r>
        <w:rPr/>
        <w:t>explaining</w:t>
      </w:r>
      <w:r>
        <w:rPr>
          <w:spacing w:val="-10"/>
        </w:rPr>
        <w:t> </w:t>
      </w:r>
      <w:r>
        <w:rPr/>
        <w:t>electoral</w:t>
      </w:r>
      <w:r>
        <w:rPr>
          <w:spacing w:val="-10"/>
        </w:rPr>
        <w:t> </w:t>
      </w:r>
      <w:r>
        <w:rPr/>
        <w:t>manipulation,</w:t>
      </w:r>
      <w:r>
        <w:rPr>
          <w:spacing w:val="-8"/>
        </w:rPr>
        <w:t> </w:t>
      </w:r>
      <w:r>
        <w:rPr/>
        <w:t>those</w:t>
      </w:r>
      <w:r>
        <w:rPr>
          <w:spacing w:val="-10"/>
        </w:rPr>
        <w:t> </w:t>
      </w:r>
      <w:r>
        <w:rPr/>
        <w:t>conditions</w:t>
      </w:r>
      <w:r>
        <w:rPr>
          <w:spacing w:val="-10"/>
        </w:rPr>
        <w:t> </w:t>
      </w:r>
      <w:r>
        <w:rPr/>
        <w:t>are</w:t>
      </w:r>
      <w:r>
        <w:rPr>
          <w:spacing w:val="-10"/>
        </w:rPr>
        <w:t> </w:t>
      </w:r>
      <w:r>
        <w:rPr/>
        <w:t>also</w:t>
      </w:r>
      <w:r>
        <w:rPr>
          <w:spacing w:val="-10"/>
        </w:rPr>
        <w:t> </w:t>
      </w:r>
      <w:r>
        <w:rPr/>
        <w:t>informed</w:t>
      </w:r>
      <w:r>
        <w:rPr>
          <w:spacing w:val="-10"/>
        </w:rPr>
        <w:t> </w:t>
      </w:r>
      <w:r>
        <w:rPr/>
        <w:t>by</w:t>
      </w:r>
      <w:r>
        <w:rPr>
          <w:spacing w:val="-10"/>
        </w:rPr>
        <w:t> </w:t>
      </w:r>
      <w:r>
        <w:rPr/>
        <w:t>the</w:t>
      </w:r>
      <w:r>
        <w:rPr>
          <w:spacing w:val="-10"/>
        </w:rPr>
        <w:t> </w:t>
      </w:r>
      <w:r>
        <w:rPr/>
        <w:t>overall distribution of patronage resources backing one party or another.</w:t>
      </w:r>
    </w:p>
    <w:p>
      <w:pPr>
        <w:pStyle w:val="BodyText"/>
        <w:spacing w:line="249" w:lineRule="auto" w:before="147"/>
        <w:ind w:left="330" w:right="2472" w:firstLine="7"/>
        <w:jc w:val="both"/>
      </w:pPr>
      <w:r>
        <w:rPr/>
        <w:t>In particular, the election-forensic analysis conducted here shows that overall defla-tionary manipulation targeting the Party of Regions became less severe during the Yanukovych presidency, but only in regions where constraints on pro-western agents were</w:t>
      </w:r>
      <w:r>
        <w:rPr>
          <w:spacing w:val="-1"/>
        </w:rPr>
        <w:t> </w:t>
      </w:r>
      <w:r>
        <w:rPr/>
        <w:t>high.</w:t>
      </w:r>
      <w:r>
        <w:rPr>
          <w:spacing w:val="23"/>
        </w:rPr>
        <w:t> </w:t>
      </w:r>
      <w:r>
        <w:rPr/>
        <w:t>It</w:t>
      </w:r>
      <w:r>
        <w:rPr>
          <w:spacing w:val="-1"/>
        </w:rPr>
        <w:t> </w:t>
      </w:r>
      <w:r>
        <w:rPr/>
        <w:t>also</w:t>
      </w:r>
      <w:r>
        <w:rPr>
          <w:spacing w:val="-1"/>
        </w:rPr>
        <w:t> </w:t>
      </w:r>
      <w:r>
        <w:rPr/>
        <w:t>found</w:t>
      </w:r>
      <w:r>
        <w:rPr>
          <w:spacing w:val="-1"/>
        </w:rPr>
        <w:t> </w:t>
      </w:r>
      <w:r>
        <w:rPr/>
        <w:t>a</w:t>
      </w:r>
      <w:r>
        <w:rPr>
          <w:spacing w:val="-1"/>
        </w:rPr>
        <w:t> </w:t>
      </w:r>
      <w:r>
        <w:rPr/>
        <w:t>corresponding</w:t>
      </w:r>
      <w:r>
        <w:rPr>
          <w:spacing w:val="-1"/>
        </w:rPr>
        <w:t> </w:t>
      </w:r>
      <w:r>
        <w:rPr/>
        <w:t>increase</w:t>
      </w:r>
      <w:r>
        <w:rPr>
          <w:spacing w:val="-1"/>
        </w:rPr>
        <w:t> </w:t>
      </w:r>
      <w:r>
        <w:rPr/>
        <w:t>in</w:t>
      </w:r>
      <w:r>
        <w:rPr>
          <w:spacing w:val="-1"/>
        </w:rPr>
        <w:t> </w:t>
      </w:r>
      <w:r>
        <w:rPr/>
        <w:t>deflationary</w:t>
      </w:r>
      <w:r>
        <w:rPr>
          <w:spacing w:val="-1"/>
        </w:rPr>
        <w:t> </w:t>
      </w:r>
      <w:r>
        <w:rPr/>
        <w:t>manipulation</w:t>
      </w:r>
      <w:r>
        <w:rPr>
          <w:spacing w:val="-1"/>
        </w:rPr>
        <w:t> </w:t>
      </w:r>
      <w:r>
        <w:rPr/>
        <w:t>in</w:t>
      </w:r>
      <w:r>
        <w:rPr>
          <w:spacing w:val="-1"/>
        </w:rPr>
        <w:t> </w:t>
      </w:r>
      <w:r>
        <w:rPr/>
        <w:t>pro-eastern regions when the Party of Regions patronage network collapsed.</w:t>
      </w:r>
      <w:r>
        <w:rPr>
          <w:spacing w:val="40"/>
        </w:rPr>
        <w:t> </w:t>
      </w:r>
      <w:r>
        <w:rPr/>
        <w:t>Analysis of the models using the vote-share test results as a dependent variable, while only mea-suring</w:t>
      </w:r>
      <w:r>
        <w:rPr>
          <w:spacing w:val="-3"/>
        </w:rPr>
        <w:t> </w:t>
      </w:r>
      <w:r>
        <w:rPr/>
        <w:t>one</w:t>
      </w:r>
      <w:r>
        <w:rPr>
          <w:spacing w:val="-2"/>
        </w:rPr>
        <w:t> </w:t>
      </w:r>
      <w:r>
        <w:rPr/>
        <w:t>type</w:t>
      </w:r>
      <w:r>
        <w:rPr>
          <w:spacing w:val="-2"/>
        </w:rPr>
        <w:t> </w:t>
      </w:r>
      <w:r>
        <w:rPr/>
        <w:t>of</w:t>
      </w:r>
      <w:r>
        <w:rPr>
          <w:spacing w:val="-2"/>
        </w:rPr>
        <w:t> </w:t>
      </w:r>
      <w:r>
        <w:rPr/>
        <w:t>manipulation,</w:t>
      </w:r>
      <w:r>
        <w:rPr>
          <w:spacing w:val="-2"/>
        </w:rPr>
        <w:t> </w:t>
      </w:r>
      <w:r>
        <w:rPr/>
        <w:t>provide</w:t>
      </w:r>
      <w:r>
        <w:rPr>
          <w:spacing w:val="-2"/>
        </w:rPr>
        <w:t> </w:t>
      </w:r>
      <w:r>
        <w:rPr/>
        <w:t>further</w:t>
      </w:r>
      <w:r>
        <w:rPr>
          <w:spacing w:val="-2"/>
        </w:rPr>
        <w:t> </w:t>
      </w:r>
      <w:r>
        <w:rPr/>
        <w:t>support</w:t>
      </w:r>
      <w:r>
        <w:rPr>
          <w:spacing w:val="-3"/>
        </w:rPr>
        <w:t> </w:t>
      </w:r>
      <w:r>
        <w:rPr/>
        <w:t>for</w:t>
      </w:r>
      <w:r>
        <w:rPr>
          <w:spacing w:val="-2"/>
        </w:rPr>
        <w:t> </w:t>
      </w:r>
      <w:r>
        <w:rPr/>
        <w:t>the</w:t>
      </w:r>
      <w:r>
        <w:rPr>
          <w:spacing w:val="-2"/>
        </w:rPr>
        <w:t> </w:t>
      </w:r>
      <w:r>
        <w:rPr/>
        <w:t>principal-agent</w:t>
      </w:r>
      <w:r>
        <w:rPr>
          <w:spacing w:val="-2"/>
        </w:rPr>
        <w:t> </w:t>
      </w:r>
      <w:r>
        <w:rPr/>
        <w:t>model based on patronage and risk.</w:t>
      </w:r>
      <w:r>
        <w:rPr>
          <w:spacing w:val="37"/>
        </w:rPr>
        <w:t> </w:t>
      </w:r>
      <w:r>
        <w:rPr/>
        <w:t>In those models, higher patronage consolidation around the Party of Regions led to a steep reduction in the number of suspicious precincts in pro-western</w:t>
      </w:r>
      <w:r>
        <w:rPr>
          <w:spacing w:val="-1"/>
        </w:rPr>
        <w:t> </w:t>
      </w:r>
      <w:r>
        <w:rPr/>
        <w:t>regions;</w:t>
      </w:r>
      <w:r>
        <w:rPr>
          <w:spacing w:val="2"/>
        </w:rPr>
        <w:t> </w:t>
      </w:r>
      <w:r>
        <w:rPr/>
        <w:t>the subsequent</w:t>
      </w:r>
      <w:r>
        <w:rPr>
          <w:spacing w:val="-1"/>
        </w:rPr>
        <w:t> </w:t>
      </w:r>
      <w:r>
        <w:rPr/>
        <w:t>breakdown</w:t>
      </w:r>
      <w:r>
        <w:rPr>
          <w:spacing w:val="-1"/>
        </w:rPr>
        <w:t> </w:t>
      </w:r>
      <w:r>
        <w:rPr/>
        <w:t>resulted in</w:t>
      </w:r>
      <w:r>
        <w:rPr>
          <w:spacing w:val="-1"/>
        </w:rPr>
        <w:t> </w:t>
      </w:r>
      <w:r>
        <w:rPr/>
        <w:t>increased fraud</w:t>
      </w:r>
      <w:r>
        <w:rPr>
          <w:spacing w:val="-1"/>
        </w:rPr>
        <w:t> </w:t>
      </w:r>
      <w:r>
        <w:rPr/>
        <w:t>across </w:t>
      </w:r>
      <w:r>
        <w:rPr>
          <w:spacing w:val="-5"/>
        </w:rPr>
        <w:t>the</w:t>
      </w:r>
    </w:p>
    <w:p>
      <w:pPr>
        <w:pStyle w:val="BodyText"/>
        <w:spacing w:before="6"/>
        <w:rPr>
          <w:sz w:val="12"/>
        </w:rPr>
      </w:pPr>
      <w:r>
        <w:rPr>
          <w:sz w:val="12"/>
        </w:rPr>
        <mc:AlternateContent>
          <mc:Choice Requires="wps">
            <w:drawing>
              <wp:anchor distT="0" distB="0" distL="0" distR="0" allowOverlap="1" layoutInCell="1" locked="0" behindDoc="1" simplePos="0" relativeHeight="487621632">
                <wp:simplePos x="0" y="0"/>
                <wp:positionH relativeFrom="page">
                  <wp:posOffset>1357236</wp:posOffset>
                </wp:positionH>
                <wp:positionV relativeFrom="paragraph">
                  <wp:posOffset>107283</wp:posOffset>
                </wp:positionV>
                <wp:extent cx="1746250" cy="1270"/>
                <wp:effectExtent l="0" t="0" r="0" b="0"/>
                <wp:wrapTopAndBottom/>
                <wp:docPr id="255" name="Graphic 255"/>
                <wp:cNvGraphicFramePr>
                  <a:graphicFrameLocks/>
                </wp:cNvGraphicFramePr>
                <a:graphic>
                  <a:graphicData uri="http://schemas.microsoft.com/office/word/2010/wordprocessingShape">
                    <wps:wsp>
                      <wps:cNvPr id="255" name="Graphic 255"/>
                      <wps:cNvSpPr/>
                      <wps:spPr>
                        <a:xfrm>
                          <a:off x="0" y="0"/>
                          <a:ext cx="1746250" cy="1270"/>
                        </a:xfrm>
                        <a:custGeom>
                          <a:avLst/>
                          <a:gdLst/>
                          <a:ahLst/>
                          <a:cxnLst/>
                          <a:rect l="l" t="t" r="r" b="b"/>
                          <a:pathLst>
                            <a:path w="1746250" h="0">
                              <a:moveTo>
                                <a:pt x="0" y="0"/>
                              </a:moveTo>
                              <a:lnTo>
                                <a:pt x="174603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6.869003pt;margin-top:8.447555pt;width:137.5pt;height:.1pt;mso-position-horizontal-relative:page;mso-position-vertical-relative:paragraph;z-index:-15694848;mso-wrap-distance-left:0;mso-wrap-distance-right:0" id="docshape238" coordorigin="2137,169" coordsize="2750,0" path="m2137,169l4887,169e" filled="false" stroked="true" strokeweight=".3985pt" strokecolor="#000000">
                <v:path arrowok="t"/>
                <v:stroke dashstyle="solid"/>
                <w10:wrap type="topAndBottom"/>
              </v:shape>
            </w:pict>
          </mc:Fallback>
        </mc:AlternateContent>
      </w:r>
    </w:p>
    <w:p>
      <w:pPr>
        <w:spacing w:line="247" w:lineRule="auto" w:before="19"/>
        <w:ind w:left="337" w:right="2436" w:firstLine="217"/>
        <w:jc w:val="left"/>
        <w:rPr>
          <w:sz w:val="16"/>
        </w:rPr>
      </w:pPr>
      <w:r>
        <w:rPr>
          <w:position w:val="6"/>
          <w:sz w:val="12"/>
        </w:rPr>
        <w:t>7</w:t>
      </w:r>
      <w:r>
        <w:rPr>
          <w:sz w:val="16"/>
        </w:rPr>
        <w:t>Note</w:t>
      </w:r>
      <w:r>
        <w:rPr>
          <w:spacing w:val="-3"/>
          <w:sz w:val="16"/>
        </w:rPr>
        <w:t> </w:t>
      </w:r>
      <w:r>
        <w:rPr>
          <w:sz w:val="16"/>
        </w:rPr>
        <w:t>that</w:t>
      </w:r>
      <w:r>
        <w:rPr>
          <w:spacing w:val="-3"/>
          <w:sz w:val="16"/>
        </w:rPr>
        <w:t> </w:t>
      </w:r>
      <w:r>
        <w:rPr>
          <w:sz w:val="16"/>
        </w:rPr>
        <w:t>the</w:t>
      </w:r>
      <w:r>
        <w:rPr>
          <w:spacing w:val="-3"/>
          <w:sz w:val="16"/>
        </w:rPr>
        <w:t> </w:t>
      </w:r>
      <w:r>
        <w:rPr>
          <w:sz w:val="16"/>
        </w:rPr>
        <w:t>digits</w:t>
      </w:r>
      <w:r>
        <w:rPr>
          <w:spacing w:val="-3"/>
          <w:sz w:val="16"/>
        </w:rPr>
        <w:t> </w:t>
      </w:r>
      <w:r>
        <w:rPr>
          <w:sz w:val="16"/>
        </w:rPr>
        <w:t>test</w:t>
      </w:r>
      <w:r>
        <w:rPr>
          <w:spacing w:val="-3"/>
          <w:sz w:val="16"/>
        </w:rPr>
        <w:t> </w:t>
      </w:r>
      <w:r>
        <w:rPr>
          <w:sz w:val="16"/>
        </w:rPr>
        <w:t>results</w:t>
      </w:r>
      <w:r>
        <w:rPr>
          <w:spacing w:val="-3"/>
          <w:sz w:val="16"/>
        </w:rPr>
        <w:t> </w:t>
      </w:r>
      <w:r>
        <w:rPr>
          <w:sz w:val="16"/>
        </w:rPr>
        <w:t>differ</w:t>
      </w:r>
      <w:r>
        <w:rPr>
          <w:spacing w:val="-3"/>
          <w:sz w:val="16"/>
        </w:rPr>
        <w:t> </w:t>
      </w:r>
      <w:r>
        <w:rPr>
          <w:sz w:val="16"/>
        </w:rPr>
        <w:t>from</w:t>
      </w:r>
      <w:r>
        <w:rPr>
          <w:spacing w:val="-3"/>
          <w:sz w:val="16"/>
        </w:rPr>
        <w:t> </w:t>
      </w:r>
      <w:r>
        <w:rPr>
          <w:sz w:val="16"/>
        </w:rPr>
        <w:t>those</w:t>
      </w:r>
      <w:r>
        <w:rPr>
          <w:spacing w:val="-3"/>
          <w:sz w:val="16"/>
        </w:rPr>
        <w:t> </w:t>
      </w:r>
      <w:r>
        <w:rPr>
          <w:sz w:val="16"/>
        </w:rPr>
        <w:t>of</w:t>
      </w:r>
      <w:r>
        <w:rPr>
          <w:spacing w:val="-3"/>
          <w:sz w:val="16"/>
        </w:rPr>
        <w:t> </w:t>
      </w:r>
      <w:r>
        <w:rPr>
          <w:sz w:val="16"/>
        </w:rPr>
        <w:t>the</w:t>
      </w:r>
      <w:r>
        <w:rPr>
          <w:spacing w:val="-3"/>
          <w:sz w:val="16"/>
        </w:rPr>
        <w:t> </w:t>
      </w:r>
      <w:r>
        <w:rPr>
          <w:sz w:val="16"/>
        </w:rPr>
        <w:t>vote-share</w:t>
      </w:r>
      <w:r>
        <w:rPr>
          <w:spacing w:val="-3"/>
          <w:sz w:val="16"/>
        </w:rPr>
        <w:t> </w:t>
      </w:r>
      <w:r>
        <w:rPr>
          <w:sz w:val="16"/>
        </w:rPr>
        <w:t>test</w:t>
      </w:r>
      <w:r>
        <w:rPr>
          <w:spacing w:val="-3"/>
          <w:sz w:val="16"/>
        </w:rPr>
        <w:t> </w:t>
      </w:r>
      <w:r>
        <w:rPr>
          <w:sz w:val="16"/>
        </w:rPr>
        <w:t>presented</w:t>
      </w:r>
      <w:r>
        <w:rPr>
          <w:spacing w:val="-3"/>
          <w:sz w:val="16"/>
        </w:rPr>
        <w:t> </w:t>
      </w:r>
      <w:r>
        <w:rPr>
          <w:sz w:val="16"/>
        </w:rPr>
        <w:t>here;</w:t>
      </w:r>
      <w:r>
        <w:rPr>
          <w:spacing w:val="-3"/>
          <w:sz w:val="16"/>
        </w:rPr>
        <w:t> </w:t>
      </w:r>
      <w:r>
        <w:rPr>
          <w:sz w:val="16"/>
        </w:rPr>
        <w:t>the</w:t>
      </w:r>
      <w:r>
        <w:rPr>
          <w:spacing w:val="-3"/>
          <w:sz w:val="16"/>
        </w:rPr>
        <w:t> </w:t>
      </w:r>
      <w:r>
        <w:rPr>
          <w:sz w:val="16"/>
        </w:rPr>
        <w:t>mean</w:t>
      </w:r>
      <w:r>
        <w:rPr>
          <w:spacing w:val="-3"/>
          <w:sz w:val="16"/>
        </w:rPr>
        <w:t> </w:t>
      </w:r>
      <w:r>
        <w:rPr>
          <w:sz w:val="16"/>
        </w:rPr>
        <w:t>number</w:t>
      </w:r>
      <w:r>
        <w:rPr>
          <w:spacing w:val="40"/>
          <w:sz w:val="16"/>
        </w:rPr>
        <w:t> </w:t>
      </w:r>
      <w:r>
        <w:rPr>
          <w:sz w:val="16"/>
        </w:rPr>
        <w:t>of suspicious precincts per region using the vote-share test is approximately 10 percent.</w:t>
      </w:r>
    </w:p>
    <w:p>
      <w:pPr>
        <w:spacing w:after="0" w:line="247" w:lineRule="auto"/>
        <w:jc w:val="left"/>
        <w:rPr>
          <w:sz w:val="16"/>
        </w:rPr>
        <w:sectPr>
          <w:headerReference w:type="default" r:id="rId78"/>
          <w:pgSz w:w="12240" w:h="15840"/>
          <w:pgMar w:header="0" w:footer="0" w:top="1820" w:bottom="280" w:left="1800" w:right="720"/>
        </w:sectPr>
      </w:pPr>
    </w:p>
    <w:p>
      <w:pPr>
        <w:pStyle w:val="BodyText"/>
        <w:spacing w:before="99"/>
      </w:pPr>
    </w:p>
    <w:p>
      <w:pPr>
        <w:pStyle w:val="BodyText"/>
        <w:ind w:left="1413"/>
        <w:jc w:val="both"/>
      </w:pPr>
      <w:r>
        <w:rPr/>
        <w:t>board</w:t>
      </w:r>
      <w:r>
        <w:rPr>
          <w:spacing w:val="-7"/>
        </w:rPr>
        <w:t> </w:t>
      </w:r>
      <w:r>
        <w:rPr/>
        <w:t>(with</w:t>
      </w:r>
      <w:r>
        <w:rPr>
          <w:spacing w:val="-7"/>
        </w:rPr>
        <w:t> </w:t>
      </w:r>
      <w:r>
        <w:rPr/>
        <w:t>especially</w:t>
      </w:r>
      <w:r>
        <w:rPr>
          <w:spacing w:val="-7"/>
        </w:rPr>
        <w:t> </w:t>
      </w:r>
      <w:r>
        <w:rPr/>
        <w:t>steep</w:t>
      </w:r>
      <w:r>
        <w:rPr>
          <w:spacing w:val="-6"/>
        </w:rPr>
        <w:t> </w:t>
      </w:r>
      <w:r>
        <w:rPr/>
        <w:t>increases</w:t>
      </w:r>
      <w:r>
        <w:rPr>
          <w:spacing w:val="-7"/>
        </w:rPr>
        <w:t> </w:t>
      </w:r>
      <w:r>
        <w:rPr/>
        <w:t>in</w:t>
      </w:r>
      <w:r>
        <w:rPr>
          <w:spacing w:val="-7"/>
        </w:rPr>
        <w:t> </w:t>
      </w:r>
      <w:r>
        <w:rPr/>
        <w:t>the</w:t>
      </w:r>
      <w:r>
        <w:rPr>
          <w:spacing w:val="-7"/>
        </w:rPr>
        <w:t> </w:t>
      </w:r>
      <w:r>
        <w:rPr>
          <w:spacing w:val="-2"/>
        </w:rPr>
        <w:t>east).</w:t>
      </w:r>
    </w:p>
    <w:p>
      <w:pPr>
        <w:pStyle w:val="BodyText"/>
        <w:spacing w:line="249" w:lineRule="auto" w:before="129"/>
        <w:ind w:left="1408" w:right="1396" w:firstLine="5"/>
        <w:jc w:val="both"/>
      </w:pPr>
      <w:r>
        <w:rPr/>
        <w:t>In sum, election-forensic analysis shows that overall electoral manipulation and spe-cific signatures of fraud both respond to shifts in local risks and national patronage consolidation in ways predicted by the model.</w:t>
      </w:r>
      <w:r>
        <w:rPr>
          <w:spacing w:val="25"/>
        </w:rPr>
        <w:t> </w:t>
      </w:r>
      <w:r>
        <w:rPr/>
        <w:t>The Ukrainian case allows for a test of the</w:t>
      </w:r>
      <w:r>
        <w:rPr>
          <w:spacing w:val="-5"/>
        </w:rPr>
        <w:t> </w:t>
      </w:r>
      <w:r>
        <w:rPr/>
        <w:t>theory</w:t>
      </w:r>
      <w:r>
        <w:rPr>
          <w:spacing w:val="-5"/>
        </w:rPr>
        <w:t> </w:t>
      </w:r>
      <w:r>
        <w:rPr/>
        <w:t>when</w:t>
      </w:r>
      <w:r>
        <w:rPr>
          <w:spacing w:val="-5"/>
        </w:rPr>
        <w:t> </w:t>
      </w:r>
      <w:r>
        <w:rPr/>
        <w:t>patterns</w:t>
      </w:r>
      <w:r>
        <w:rPr>
          <w:spacing w:val="-5"/>
        </w:rPr>
        <w:t> </w:t>
      </w:r>
      <w:r>
        <w:rPr/>
        <w:t>of</w:t>
      </w:r>
      <w:r>
        <w:rPr>
          <w:spacing w:val="-5"/>
        </w:rPr>
        <w:t> </w:t>
      </w:r>
      <w:r>
        <w:rPr/>
        <w:t>patronage</w:t>
      </w:r>
      <w:r>
        <w:rPr>
          <w:spacing w:val="-5"/>
        </w:rPr>
        <w:t> </w:t>
      </w:r>
      <w:r>
        <w:rPr/>
        <w:t>consolidation</w:t>
      </w:r>
      <w:r>
        <w:rPr>
          <w:spacing w:val="-5"/>
        </w:rPr>
        <w:t> </w:t>
      </w:r>
      <w:r>
        <w:rPr/>
        <w:t>shift,</w:t>
      </w:r>
      <w:r>
        <w:rPr>
          <w:spacing w:val="-4"/>
        </w:rPr>
        <w:t> </w:t>
      </w:r>
      <w:r>
        <w:rPr/>
        <w:t>while</w:t>
      </w:r>
      <w:r>
        <w:rPr>
          <w:spacing w:val="-5"/>
        </w:rPr>
        <w:t> </w:t>
      </w:r>
      <w:r>
        <w:rPr/>
        <w:t>risk</w:t>
      </w:r>
      <w:r>
        <w:rPr>
          <w:spacing w:val="-5"/>
        </w:rPr>
        <w:t> </w:t>
      </w:r>
      <w:r>
        <w:rPr/>
        <w:t>of</w:t>
      </w:r>
      <w:r>
        <w:rPr>
          <w:spacing w:val="-5"/>
        </w:rPr>
        <w:t> </w:t>
      </w:r>
      <w:r>
        <w:rPr/>
        <w:t>agent</w:t>
      </w:r>
      <w:r>
        <w:rPr>
          <w:spacing w:val="-5"/>
        </w:rPr>
        <w:t> </w:t>
      </w:r>
      <w:r>
        <w:rPr/>
        <w:t>exposure varies</w:t>
      </w:r>
      <w:r>
        <w:rPr>
          <w:spacing w:val="-2"/>
        </w:rPr>
        <w:t> </w:t>
      </w:r>
      <w:r>
        <w:rPr/>
        <w:t>cross-nationally</w:t>
      </w:r>
      <w:r>
        <w:rPr>
          <w:spacing w:val="-1"/>
        </w:rPr>
        <w:t> </w:t>
      </w:r>
      <w:r>
        <w:rPr/>
        <w:t>while</w:t>
      </w:r>
      <w:r>
        <w:rPr>
          <w:spacing w:val="-1"/>
        </w:rPr>
        <w:t> </w:t>
      </w:r>
      <w:r>
        <w:rPr/>
        <w:t>remaining</w:t>
      </w:r>
      <w:r>
        <w:rPr>
          <w:spacing w:val="-1"/>
        </w:rPr>
        <w:t> </w:t>
      </w:r>
      <w:r>
        <w:rPr/>
        <w:t>relatively</w:t>
      </w:r>
      <w:r>
        <w:rPr>
          <w:spacing w:val="-1"/>
        </w:rPr>
        <w:t> </w:t>
      </w:r>
      <w:r>
        <w:rPr/>
        <w:t>fixed</w:t>
      </w:r>
      <w:r>
        <w:rPr>
          <w:spacing w:val="-1"/>
        </w:rPr>
        <w:t> </w:t>
      </w:r>
      <w:r>
        <w:rPr/>
        <w:t>over</w:t>
      </w:r>
      <w:r>
        <w:rPr>
          <w:spacing w:val="-1"/>
        </w:rPr>
        <w:t> </w:t>
      </w:r>
      <w:r>
        <w:rPr/>
        <w:t>time.</w:t>
      </w:r>
      <w:r>
        <w:rPr>
          <w:spacing w:val="22"/>
        </w:rPr>
        <w:t> </w:t>
      </w:r>
      <w:r>
        <w:rPr/>
        <w:t>Both</w:t>
      </w:r>
      <w:r>
        <w:rPr>
          <w:spacing w:val="-1"/>
        </w:rPr>
        <w:t> </w:t>
      </w:r>
      <w:r>
        <w:rPr/>
        <w:t>cases</w:t>
      </w:r>
      <w:r>
        <w:rPr>
          <w:spacing w:val="-1"/>
        </w:rPr>
        <w:t> </w:t>
      </w:r>
      <w:r>
        <w:rPr/>
        <w:t>demon-strate that the two factors can move independently, and interactive effect the level of election manipulation that parties can achieve.</w:t>
      </w:r>
    </w:p>
    <w:p>
      <w:pPr>
        <w:pStyle w:val="BodyText"/>
        <w:spacing w:after="0" w:line="249" w:lineRule="auto"/>
        <w:jc w:val="both"/>
        <w:sectPr>
          <w:headerReference w:type="even" r:id="rId79"/>
          <w:pgSz w:w="12240" w:h="15840"/>
          <w:pgMar w:header="1940" w:footer="0" w:top="2160" w:bottom="280" w:left="1800" w:right="720"/>
          <w:pgNumType w:start="116"/>
        </w:sectPr>
      </w:pPr>
    </w:p>
    <w:p>
      <w:pPr>
        <w:pStyle w:val="BodyText"/>
        <w:rPr>
          <w:sz w:val="41"/>
        </w:rPr>
      </w:pPr>
    </w:p>
    <w:p>
      <w:pPr>
        <w:pStyle w:val="BodyText"/>
        <w:rPr>
          <w:sz w:val="41"/>
        </w:rPr>
      </w:pPr>
    </w:p>
    <w:p>
      <w:pPr>
        <w:pStyle w:val="BodyText"/>
        <w:rPr>
          <w:sz w:val="41"/>
        </w:rPr>
      </w:pPr>
    </w:p>
    <w:p>
      <w:pPr>
        <w:pStyle w:val="BodyText"/>
        <w:spacing w:before="238"/>
        <w:rPr>
          <w:sz w:val="41"/>
        </w:rPr>
      </w:pPr>
    </w:p>
    <w:p>
      <w:pPr>
        <w:spacing w:before="0"/>
        <w:ind w:left="337" w:right="0" w:firstLine="0"/>
        <w:jc w:val="left"/>
        <w:rPr>
          <w:b/>
          <w:sz w:val="41"/>
        </w:rPr>
      </w:pPr>
      <w:r>
        <w:rPr>
          <w:b/>
          <w:sz w:val="41"/>
        </w:rPr>
        <w:t>Chapter </w:t>
      </w:r>
      <w:r>
        <w:rPr>
          <w:b/>
          <w:spacing w:val="-10"/>
          <w:sz w:val="41"/>
        </w:rPr>
        <w:t>6</w:t>
      </w:r>
    </w:p>
    <w:p>
      <w:pPr>
        <w:pStyle w:val="BodyText"/>
        <w:spacing w:before="134"/>
        <w:rPr>
          <w:b/>
          <w:sz w:val="41"/>
        </w:rPr>
      </w:pPr>
    </w:p>
    <w:p>
      <w:pPr>
        <w:pStyle w:val="Heading1"/>
        <w:spacing w:line="254" w:lineRule="auto"/>
        <w:ind w:right="2436"/>
      </w:pPr>
      <w:r>
        <w:rPr/>
        <w:t>Crime and punishment: Courts and election manipulation in </w:t>
      </w:r>
      <w:r>
        <w:rPr>
          <w:spacing w:val="-2"/>
        </w:rPr>
        <w:t>Russia</w:t>
      </w:r>
    </w:p>
    <w:p>
      <w:pPr>
        <w:pStyle w:val="BodyText"/>
        <w:spacing w:before="303"/>
        <w:rPr>
          <w:b/>
          <w:sz w:val="49"/>
        </w:rPr>
      </w:pPr>
    </w:p>
    <w:p>
      <w:pPr>
        <w:pStyle w:val="BodyText"/>
        <w:spacing w:line="249" w:lineRule="auto"/>
        <w:ind w:left="337" w:right="2472" w:hanging="8"/>
        <w:jc w:val="both"/>
      </w:pPr>
      <w:r>
        <w:rPr/>
        <w:t>After the 2012 presidential election in Russia, legal records indicate, an election ob-server in Kemerovo Oblast’ noted that election commissioners in three precincts had </w:t>
      </w:r>
      <w:r>
        <w:rPr>
          <w:spacing w:val="-2"/>
        </w:rPr>
        <w:t>engaged</w:t>
      </w:r>
      <w:r>
        <w:rPr>
          <w:spacing w:val="-7"/>
        </w:rPr>
        <w:t> </w:t>
      </w:r>
      <w:r>
        <w:rPr>
          <w:spacing w:val="-2"/>
        </w:rPr>
        <w:t>in</w:t>
      </w:r>
      <w:r>
        <w:rPr>
          <w:spacing w:val="-7"/>
        </w:rPr>
        <w:t> </w:t>
      </w:r>
      <w:r>
        <w:rPr>
          <w:spacing w:val="-2"/>
        </w:rPr>
        <w:t>falsification</w:t>
      </w:r>
      <w:r>
        <w:rPr>
          <w:spacing w:val="-7"/>
        </w:rPr>
        <w:t> </w:t>
      </w:r>
      <w:r>
        <w:rPr>
          <w:spacing w:val="-2"/>
        </w:rPr>
        <w:t>of</w:t>
      </w:r>
      <w:r>
        <w:rPr>
          <w:spacing w:val="-7"/>
        </w:rPr>
        <w:t> </w:t>
      </w:r>
      <w:r>
        <w:rPr>
          <w:spacing w:val="-2"/>
        </w:rPr>
        <w:t>the</w:t>
      </w:r>
      <w:r>
        <w:rPr>
          <w:spacing w:val="-7"/>
        </w:rPr>
        <w:t> </w:t>
      </w:r>
      <w:r>
        <w:rPr>
          <w:spacing w:val="-2"/>
        </w:rPr>
        <w:t>election</w:t>
      </w:r>
      <w:r>
        <w:rPr>
          <w:spacing w:val="-7"/>
        </w:rPr>
        <w:t> </w:t>
      </w:r>
      <w:r>
        <w:rPr>
          <w:spacing w:val="-2"/>
        </w:rPr>
        <w:t>results,</w:t>
      </w:r>
      <w:r>
        <w:rPr>
          <w:spacing w:val="-3"/>
        </w:rPr>
        <w:t> </w:t>
      </w:r>
      <w:r>
        <w:rPr>
          <w:spacing w:val="-2"/>
        </w:rPr>
        <w:t>a</w:t>
      </w:r>
      <w:r>
        <w:rPr>
          <w:spacing w:val="-7"/>
        </w:rPr>
        <w:t> </w:t>
      </w:r>
      <w:r>
        <w:rPr>
          <w:spacing w:val="-2"/>
        </w:rPr>
        <w:t>violation</w:t>
      </w:r>
      <w:r>
        <w:rPr>
          <w:spacing w:val="-7"/>
        </w:rPr>
        <w:t> </w:t>
      </w:r>
      <w:r>
        <w:rPr>
          <w:spacing w:val="-2"/>
        </w:rPr>
        <w:t>of</w:t>
      </w:r>
      <w:r>
        <w:rPr>
          <w:spacing w:val="-7"/>
        </w:rPr>
        <w:t> </w:t>
      </w:r>
      <w:r>
        <w:rPr>
          <w:spacing w:val="-2"/>
        </w:rPr>
        <w:t>Article</w:t>
      </w:r>
      <w:r>
        <w:rPr>
          <w:spacing w:val="-7"/>
        </w:rPr>
        <w:t> </w:t>
      </w:r>
      <w:r>
        <w:rPr>
          <w:spacing w:val="-2"/>
        </w:rPr>
        <w:t>142.1</w:t>
      </w:r>
      <w:r>
        <w:rPr>
          <w:spacing w:val="-7"/>
        </w:rPr>
        <w:t> </w:t>
      </w:r>
      <w:r>
        <w:rPr>
          <w:spacing w:val="-2"/>
        </w:rPr>
        <w:t>of</w:t>
      </w:r>
      <w:r>
        <w:rPr>
          <w:spacing w:val="-7"/>
        </w:rPr>
        <w:t> </w:t>
      </w:r>
      <w:r>
        <w:rPr>
          <w:spacing w:val="-2"/>
        </w:rPr>
        <w:t>the</w:t>
      </w:r>
      <w:r>
        <w:rPr>
          <w:spacing w:val="-7"/>
        </w:rPr>
        <w:t> </w:t>
      </w:r>
      <w:r>
        <w:rPr>
          <w:spacing w:val="-2"/>
        </w:rPr>
        <w:t>Russian </w:t>
      </w:r>
      <w:r>
        <w:rPr/>
        <w:t>criminal code.</w:t>
      </w:r>
      <w:r>
        <w:rPr>
          <w:spacing w:val="40"/>
        </w:rPr>
        <w:t> </w:t>
      </w:r>
      <w:r>
        <w:rPr/>
        <w:t>To bring these matters to the attention of the authorities, the observer made a complaint to the regional investigative committee.</w:t>
      </w:r>
      <w:r>
        <w:rPr>
          <w:spacing w:val="33"/>
        </w:rPr>
        <w:t> </w:t>
      </w:r>
      <w:r>
        <w:rPr/>
        <w:t>Instead of opening a crim-inal investigation as required, the investigator subsequently forwarded the observer’s complaint to the head of the Territorial Election Commission—an individual directly involved</w:t>
      </w:r>
      <w:r>
        <w:rPr>
          <w:spacing w:val="-8"/>
        </w:rPr>
        <w:t> </w:t>
      </w:r>
      <w:r>
        <w:rPr/>
        <w:t>in</w:t>
      </w:r>
      <w:r>
        <w:rPr>
          <w:spacing w:val="-8"/>
        </w:rPr>
        <w:t> </w:t>
      </w:r>
      <w:r>
        <w:rPr/>
        <w:t>the</w:t>
      </w:r>
      <w:r>
        <w:rPr>
          <w:spacing w:val="-8"/>
        </w:rPr>
        <w:t> </w:t>
      </w:r>
      <w:r>
        <w:rPr/>
        <w:t>alleged</w:t>
      </w:r>
      <w:r>
        <w:rPr>
          <w:spacing w:val="-8"/>
        </w:rPr>
        <w:t> </w:t>
      </w:r>
      <w:r>
        <w:rPr/>
        <w:t>falsification.</w:t>
      </w:r>
      <w:r>
        <w:rPr>
          <w:spacing w:val="12"/>
        </w:rPr>
        <w:t> </w:t>
      </w:r>
      <w:r>
        <w:rPr/>
        <w:t>After</w:t>
      </w:r>
      <w:r>
        <w:rPr>
          <w:spacing w:val="-8"/>
        </w:rPr>
        <w:t> </w:t>
      </w:r>
      <w:r>
        <w:rPr/>
        <w:t>a</w:t>
      </w:r>
      <w:r>
        <w:rPr>
          <w:spacing w:val="-8"/>
        </w:rPr>
        <w:t> </w:t>
      </w:r>
      <w:r>
        <w:rPr/>
        <w:t>period</w:t>
      </w:r>
      <w:r>
        <w:rPr>
          <w:spacing w:val="-8"/>
        </w:rPr>
        <w:t> </w:t>
      </w:r>
      <w:r>
        <w:rPr/>
        <w:t>of</w:t>
      </w:r>
      <w:r>
        <w:rPr>
          <w:spacing w:val="-8"/>
        </w:rPr>
        <w:t> </w:t>
      </w:r>
      <w:r>
        <w:rPr/>
        <w:t>months,</w:t>
      </w:r>
      <w:r>
        <w:rPr>
          <w:spacing w:val="-7"/>
        </w:rPr>
        <w:t> </w:t>
      </w:r>
      <w:r>
        <w:rPr/>
        <w:t>the</w:t>
      </w:r>
      <w:r>
        <w:rPr>
          <w:spacing w:val="-8"/>
        </w:rPr>
        <w:t> </w:t>
      </w:r>
      <w:r>
        <w:rPr/>
        <w:t>observer</w:t>
      </w:r>
      <w:r>
        <w:rPr>
          <w:spacing w:val="-8"/>
        </w:rPr>
        <w:t> </w:t>
      </w:r>
      <w:r>
        <w:rPr/>
        <w:t>filed</w:t>
      </w:r>
      <w:r>
        <w:rPr>
          <w:spacing w:val="-8"/>
        </w:rPr>
        <w:t> </w:t>
      </w:r>
      <w:r>
        <w:rPr/>
        <w:t>a</w:t>
      </w:r>
      <w:r>
        <w:rPr>
          <w:spacing w:val="-8"/>
        </w:rPr>
        <w:t> </w:t>
      </w:r>
      <w:r>
        <w:rPr/>
        <w:t>civil suit against the investigative committee, seeking the initiation of a criminal investiga-tion</w:t>
      </w:r>
      <w:r>
        <w:rPr>
          <w:spacing w:val="-13"/>
        </w:rPr>
        <w:t> </w:t>
      </w:r>
      <w:r>
        <w:rPr/>
        <w:t>and</w:t>
      </w:r>
      <w:r>
        <w:rPr>
          <w:spacing w:val="-12"/>
        </w:rPr>
        <w:t> </w:t>
      </w:r>
      <w:r>
        <w:rPr/>
        <w:t>monetary</w:t>
      </w:r>
      <w:r>
        <w:rPr>
          <w:spacing w:val="-13"/>
        </w:rPr>
        <w:t> </w:t>
      </w:r>
      <w:r>
        <w:rPr/>
        <w:t>damages</w:t>
      </w:r>
      <w:r>
        <w:rPr>
          <w:spacing w:val="-12"/>
        </w:rPr>
        <w:t> </w:t>
      </w:r>
      <w:r>
        <w:rPr/>
        <w:t>for</w:t>
      </w:r>
      <w:r>
        <w:rPr>
          <w:spacing w:val="-13"/>
        </w:rPr>
        <w:t> </w:t>
      </w:r>
      <w:r>
        <w:rPr/>
        <w:t>‘moral</w:t>
      </w:r>
      <w:r>
        <w:rPr>
          <w:spacing w:val="-12"/>
        </w:rPr>
        <w:t> </w:t>
      </w:r>
      <w:r>
        <w:rPr/>
        <w:t>harm’—physical</w:t>
      </w:r>
      <w:r>
        <w:rPr>
          <w:spacing w:val="-13"/>
        </w:rPr>
        <w:t> </w:t>
      </w:r>
      <w:r>
        <w:rPr/>
        <w:t>and</w:t>
      </w:r>
      <w:r>
        <w:rPr>
          <w:spacing w:val="-12"/>
        </w:rPr>
        <w:t> </w:t>
      </w:r>
      <w:r>
        <w:rPr/>
        <w:t>mental</w:t>
      </w:r>
      <w:r>
        <w:rPr>
          <w:spacing w:val="-13"/>
        </w:rPr>
        <w:t> </w:t>
      </w:r>
      <w:r>
        <w:rPr/>
        <w:t>suffering</w:t>
      </w:r>
      <w:r>
        <w:rPr>
          <w:spacing w:val="-12"/>
        </w:rPr>
        <w:t> </w:t>
      </w:r>
      <w:r>
        <w:rPr/>
        <w:t>as</w:t>
      </w:r>
      <w:r>
        <w:rPr>
          <w:spacing w:val="-13"/>
        </w:rPr>
        <w:t> </w:t>
      </w:r>
      <w:r>
        <w:rPr/>
        <w:t>a</w:t>
      </w:r>
      <w:r>
        <w:rPr>
          <w:spacing w:val="-12"/>
        </w:rPr>
        <w:t> </w:t>
      </w:r>
      <w:r>
        <w:rPr/>
        <w:t>result of the government’s inaction.</w:t>
      </w:r>
      <w:r>
        <w:rPr>
          <w:spacing w:val="25"/>
        </w:rPr>
        <w:t> </w:t>
      </w:r>
      <w:r>
        <w:rPr/>
        <w:t>In a decision that came several years later, the court ac-knowledged</w:t>
      </w:r>
      <w:r>
        <w:rPr>
          <w:spacing w:val="-10"/>
        </w:rPr>
        <w:t> </w:t>
      </w:r>
      <w:r>
        <w:rPr/>
        <w:t>that</w:t>
      </w:r>
      <w:r>
        <w:rPr>
          <w:spacing w:val="-10"/>
        </w:rPr>
        <w:t> </w:t>
      </w:r>
      <w:r>
        <w:rPr/>
        <w:t>the</w:t>
      </w:r>
      <w:r>
        <w:rPr>
          <w:spacing w:val="-10"/>
        </w:rPr>
        <w:t> </w:t>
      </w:r>
      <w:r>
        <w:rPr/>
        <w:t>observer’s</w:t>
      </w:r>
      <w:r>
        <w:rPr>
          <w:spacing w:val="-10"/>
        </w:rPr>
        <w:t> </w:t>
      </w:r>
      <w:r>
        <w:rPr/>
        <w:t>rights</w:t>
      </w:r>
      <w:r>
        <w:rPr>
          <w:spacing w:val="-10"/>
        </w:rPr>
        <w:t> </w:t>
      </w:r>
      <w:r>
        <w:rPr/>
        <w:t>had</w:t>
      </w:r>
      <w:r>
        <w:rPr>
          <w:spacing w:val="-10"/>
        </w:rPr>
        <w:t> </w:t>
      </w:r>
      <w:r>
        <w:rPr/>
        <w:t>been</w:t>
      </w:r>
      <w:r>
        <w:rPr>
          <w:spacing w:val="-10"/>
        </w:rPr>
        <w:t> </w:t>
      </w:r>
      <w:r>
        <w:rPr/>
        <w:t>violated,</w:t>
      </w:r>
      <w:r>
        <w:rPr>
          <w:spacing w:val="-8"/>
        </w:rPr>
        <w:t> </w:t>
      </w:r>
      <w:r>
        <w:rPr/>
        <w:t>and</w:t>
      </w:r>
      <w:r>
        <w:rPr>
          <w:spacing w:val="-10"/>
        </w:rPr>
        <w:t> </w:t>
      </w:r>
      <w:r>
        <w:rPr/>
        <w:t>awarded</w:t>
      </w:r>
      <w:r>
        <w:rPr>
          <w:spacing w:val="-10"/>
        </w:rPr>
        <w:t> </w:t>
      </w:r>
      <w:r>
        <w:rPr/>
        <w:t>him</w:t>
      </w:r>
      <w:r>
        <w:rPr>
          <w:spacing w:val="-10"/>
        </w:rPr>
        <w:t> </w:t>
      </w:r>
      <w:r>
        <w:rPr/>
        <w:t>1,000</w:t>
      </w:r>
      <w:r>
        <w:rPr>
          <w:spacing w:val="-10"/>
        </w:rPr>
        <w:t> </w:t>
      </w:r>
      <w:r>
        <w:rPr/>
        <w:t>rubles from the state treasury as compensation.</w:t>
      </w:r>
      <w:r>
        <w:rPr>
          <w:spacing w:val="40"/>
        </w:rPr>
        <w:t> </w:t>
      </w:r>
      <w:r>
        <w:rPr/>
        <w:t>It did not order that criminal proceedings against the election commissioners resume.</w:t>
      </w:r>
      <w:r>
        <w:rPr>
          <w:vertAlign w:val="superscript"/>
        </w:rPr>
        <w:t>1</w:t>
      </w:r>
    </w:p>
    <w:p>
      <w:pPr>
        <w:pStyle w:val="BodyText"/>
        <w:spacing w:line="249" w:lineRule="auto" w:before="155"/>
        <w:ind w:left="337" w:right="2505" w:hanging="7"/>
        <w:jc w:val="both"/>
      </w:pPr>
      <w:r>
        <w:rPr/>
        <w:t>The above case is unusual in that the court agreed with the plaintiff and </w:t>
      </w:r>
      <w:r>
        <w:rPr/>
        <w:t>awarded damages—paltry as</w:t>
      </w:r>
      <w:r>
        <w:rPr>
          <w:spacing w:val="30"/>
        </w:rPr>
        <w:t> </w:t>
      </w:r>
      <w:r>
        <w:rPr/>
        <w:t>they may</w:t>
      </w:r>
      <w:r>
        <w:rPr>
          <w:spacing w:val="30"/>
        </w:rPr>
        <w:t> </w:t>
      </w:r>
      <w:r>
        <w:rPr/>
        <w:t>be.</w:t>
      </w:r>
      <w:r>
        <w:rPr>
          <w:vertAlign w:val="superscript"/>
        </w:rPr>
        <w:t>2</w:t>
      </w:r>
      <w:r>
        <w:rPr>
          <w:spacing w:val="80"/>
          <w:vertAlign w:val="baseline"/>
        </w:rPr>
        <w:t> </w:t>
      </w:r>
      <w:r>
        <w:rPr>
          <w:vertAlign w:val="baseline"/>
        </w:rPr>
        <w:t>However,</w:t>
      </w:r>
      <w:r>
        <w:rPr>
          <w:spacing w:val="37"/>
          <w:vertAlign w:val="baseline"/>
        </w:rPr>
        <w:t> </w:t>
      </w:r>
      <w:r>
        <w:rPr>
          <w:vertAlign w:val="baseline"/>
        </w:rPr>
        <w:t>it was</w:t>
      </w:r>
      <w:r>
        <w:rPr>
          <w:spacing w:val="30"/>
          <w:vertAlign w:val="baseline"/>
        </w:rPr>
        <w:t> </w:t>
      </w:r>
      <w:r>
        <w:rPr>
          <w:vertAlign w:val="baseline"/>
        </w:rPr>
        <w:t>typical in</w:t>
      </w:r>
      <w:r>
        <w:rPr>
          <w:spacing w:val="30"/>
          <w:vertAlign w:val="baseline"/>
        </w:rPr>
        <w:t> </w:t>
      </w:r>
      <w:r>
        <w:rPr>
          <w:vertAlign w:val="baseline"/>
        </w:rPr>
        <w:t>other ways.</w:t>
      </w:r>
      <w:r>
        <w:rPr>
          <w:spacing w:val="80"/>
          <w:vertAlign w:val="baseline"/>
        </w:rPr>
        <w:t> </w:t>
      </w:r>
      <w:r>
        <w:rPr>
          <w:vertAlign w:val="baseline"/>
        </w:rPr>
        <w:t>Civil suits against election commissions on the grounds of alleged falsification almost always fail; there is no record of even a single precinct’s results being annulled in the dataset</w:t>
      </w:r>
      <w:r>
        <w:rPr>
          <w:spacing w:val="-3"/>
          <w:vertAlign w:val="baseline"/>
        </w:rPr>
        <w:t> </w:t>
      </w:r>
      <w:r>
        <w:rPr>
          <w:vertAlign w:val="baseline"/>
        </w:rPr>
        <w:t>considered</w:t>
      </w:r>
      <w:r>
        <w:rPr>
          <w:spacing w:val="-3"/>
          <w:vertAlign w:val="baseline"/>
        </w:rPr>
        <w:t> </w:t>
      </w:r>
      <w:r>
        <w:rPr>
          <w:vertAlign w:val="baseline"/>
        </w:rPr>
        <w:t>in</w:t>
      </w:r>
      <w:r>
        <w:rPr>
          <w:spacing w:val="-3"/>
          <w:vertAlign w:val="baseline"/>
        </w:rPr>
        <w:t> </w:t>
      </w:r>
      <w:r>
        <w:rPr>
          <w:vertAlign w:val="baseline"/>
        </w:rPr>
        <w:t>this</w:t>
      </w:r>
      <w:r>
        <w:rPr>
          <w:spacing w:val="-3"/>
          <w:vertAlign w:val="baseline"/>
        </w:rPr>
        <w:t> </w:t>
      </w:r>
      <w:r>
        <w:rPr>
          <w:vertAlign w:val="baseline"/>
        </w:rPr>
        <w:t>chapter.</w:t>
      </w:r>
      <w:r>
        <w:rPr>
          <w:spacing w:val="18"/>
          <w:vertAlign w:val="baseline"/>
        </w:rPr>
        <w:t> </w:t>
      </w:r>
      <w:r>
        <w:rPr>
          <w:vertAlign w:val="baseline"/>
        </w:rPr>
        <w:t>This</w:t>
      </w:r>
      <w:r>
        <w:rPr>
          <w:spacing w:val="-3"/>
          <w:vertAlign w:val="baseline"/>
        </w:rPr>
        <w:t> </w:t>
      </w:r>
      <w:r>
        <w:rPr>
          <w:vertAlign w:val="baseline"/>
        </w:rPr>
        <w:t>is</w:t>
      </w:r>
      <w:r>
        <w:rPr>
          <w:spacing w:val="-3"/>
          <w:vertAlign w:val="baseline"/>
        </w:rPr>
        <w:t> </w:t>
      </w:r>
      <w:r>
        <w:rPr>
          <w:vertAlign w:val="baseline"/>
        </w:rPr>
        <w:t>true</w:t>
      </w:r>
      <w:r>
        <w:rPr>
          <w:spacing w:val="-3"/>
          <w:vertAlign w:val="baseline"/>
        </w:rPr>
        <w:t> </w:t>
      </w:r>
      <w:r>
        <w:rPr>
          <w:vertAlign w:val="baseline"/>
        </w:rPr>
        <w:t>despite</w:t>
      </w:r>
      <w:r>
        <w:rPr>
          <w:spacing w:val="-3"/>
          <w:vertAlign w:val="baseline"/>
        </w:rPr>
        <w:t> </w:t>
      </w:r>
      <w:r>
        <w:rPr>
          <w:vertAlign w:val="baseline"/>
        </w:rPr>
        <w:t>the</w:t>
      </w:r>
      <w:r>
        <w:rPr>
          <w:spacing w:val="-3"/>
          <w:vertAlign w:val="baseline"/>
        </w:rPr>
        <w:t> </w:t>
      </w:r>
      <w:r>
        <w:rPr>
          <w:vertAlign w:val="baseline"/>
        </w:rPr>
        <w:t>presence</w:t>
      </w:r>
      <w:r>
        <w:rPr>
          <w:spacing w:val="-3"/>
          <w:vertAlign w:val="baseline"/>
        </w:rPr>
        <w:t> </w:t>
      </w:r>
      <w:r>
        <w:rPr>
          <w:vertAlign w:val="baseline"/>
        </w:rPr>
        <w:t>of</w:t>
      </w:r>
      <w:r>
        <w:rPr>
          <w:spacing w:val="-3"/>
          <w:vertAlign w:val="baseline"/>
        </w:rPr>
        <w:t> </w:t>
      </w:r>
      <w:r>
        <w:rPr>
          <w:vertAlign w:val="baseline"/>
        </w:rPr>
        <w:t>observers</w:t>
      </w:r>
      <w:r>
        <w:rPr>
          <w:spacing w:val="-3"/>
          <w:vertAlign w:val="baseline"/>
        </w:rPr>
        <w:t> </w:t>
      </w:r>
      <w:r>
        <w:rPr>
          <w:vertAlign w:val="baseline"/>
        </w:rPr>
        <w:t>in</w:t>
      </w:r>
      <w:r>
        <w:rPr>
          <w:spacing w:val="-3"/>
          <w:vertAlign w:val="baseline"/>
        </w:rPr>
        <w:t> </w:t>
      </w:r>
      <w:r>
        <w:rPr>
          <w:vertAlign w:val="baseline"/>
        </w:rPr>
        <w:t>the polling place, whether the complainants are registered candidates and parties in the election,</w:t>
      </w:r>
      <w:r>
        <w:rPr>
          <w:spacing w:val="16"/>
          <w:vertAlign w:val="baseline"/>
        </w:rPr>
        <w:t> </w:t>
      </w:r>
      <w:r>
        <w:rPr>
          <w:vertAlign w:val="baseline"/>
        </w:rPr>
        <w:t>and</w:t>
      </w:r>
      <w:r>
        <w:rPr>
          <w:spacing w:val="11"/>
          <w:vertAlign w:val="baseline"/>
        </w:rPr>
        <w:t> </w:t>
      </w:r>
      <w:r>
        <w:rPr>
          <w:vertAlign w:val="baseline"/>
        </w:rPr>
        <w:t>even</w:t>
      </w:r>
      <w:r>
        <w:rPr>
          <w:spacing w:val="12"/>
          <w:vertAlign w:val="baseline"/>
        </w:rPr>
        <w:t> </w:t>
      </w:r>
      <w:r>
        <w:rPr>
          <w:vertAlign w:val="baseline"/>
        </w:rPr>
        <w:t>when</w:t>
      </w:r>
      <w:r>
        <w:rPr>
          <w:spacing w:val="12"/>
          <w:vertAlign w:val="baseline"/>
        </w:rPr>
        <w:t> </w:t>
      </w:r>
      <w:r>
        <w:rPr>
          <w:vertAlign w:val="baseline"/>
        </w:rPr>
        <w:t>election</w:t>
      </w:r>
      <w:r>
        <w:rPr>
          <w:spacing w:val="11"/>
          <w:vertAlign w:val="baseline"/>
        </w:rPr>
        <w:t> </w:t>
      </w:r>
      <w:r>
        <w:rPr>
          <w:vertAlign w:val="baseline"/>
        </w:rPr>
        <w:t>officials</w:t>
      </w:r>
      <w:r>
        <w:rPr>
          <w:spacing w:val="12"/>
          <w:vertAlign w:val="baseline"/>
        </w:rPr>
        <w:t> </w:t>
      </w:r>
      <w:r>
        <w:rPr>
          <w:vertAlign w:val="baseline"/>
        </w:rPr>
        <w:t>in</w:t>
      </w:r>
      <w:r>
        <w:rPr>
          <w:spacing w:val="11"/>
          <w:vertAlign w:val="baseline"/>
        </w:rPr>
        <w:t> </w:t>
      </w:r>
      <w:r>
        <w:rPr>
          <w:vertAlign w:val="baseline"/>
        </w:rPr>
        <w:t>those</w:t>
      </w:r>
      <w:r>
        <w:rPr>
          <w:spacing w:val="12"/>
          <w:vertAlign w:val="baseline"/>
        </w:rPr>
        <w:t> </w:t>
      </w:r>
      <w:r>
        <w:rPr>
          <w:vertAlign w:val="baseline"/>
        </w:rPr>
        <w:t>precincts</w:t>
      </w:r>
      <w:r>
        <w:rPr>
          <w:spacing w:val="12"/>
          <w:vertAlign w:val="baseline"/>
        </w:rPr>
        <w:t> </w:t>
      </w:r>
      <w:r>
        <w:rPr>
          <w:vertAlign w:val="baseline"/>
        </w:rPr>
        <w:t>have</w:t>
      </w:r>
      <w:r>
        <w:rPr>
          <w:spacing w:val="11"/>
          <w:vertAlign w:val="baseline"/>
        </w:rPr>
        <w:t> </w:t>
      </w:r>
      <w:r>
        <w:rPr>
          <w:vertAlign w:val="baseline"/>
        </w:rPr>
        <w:t>been</w:t>
      </w:r>
      <w:r>
        <w:rPr>
          <w:spacing w:val="12"/>
          <w:vertAlign w:val="baseline"/>
        </w:rPr>
        <w:t> </w:t>
      </w:r>
      <w:r>
        <w:rPr>
          <w:vertAlign w:val="baseline"/>
        </w:rPr>
        <w:t>convicted</w:t>
      </w:r>
      <w:r>
        <w:rPr>
          <w:spacing w:val="11"/>
          <w:vertAlign w:val="baseline"/>
        </w:rPr>
        <w:t> </w:t>
      </w:r>
      <w:r>
        <w:rPr>
          <w:spacing w:val="-5"/>
          <w:vertAlign w:val="baseline"/>
        </w:rPr>
        <w:t>of</w:t>
      </w:r>
    </w:p>
    <w:p>
      <w:pPr>
        <w:pStyle w:val="BodyText"/>
        <w:rPr>
          <w:sz w:val="14"/>
        </w:rPr>
      </w:pPr>
      <w:r>
        <w:rPr>
          <w:sz w:val="14"/>
        </w:rPr>
        <mc:AlternateContent>
          <mc:Choice Requires="wps">
            <w:drawing>
              <wp:anchor distT="0" distB="0" distL="0" distR="0" allowOverlap="1" layoutInCell="1" locked="0" behindDoc="1" simplePos="0" relativeHeight="487622144">
                <wp:simplePos x="0" y="0"/>
                <wp:positionH relativeFrom="page">
                  <wp:posOffset>1357236</wp:posOffset>
                </wp:positionH>
                <wp:positionV relativeFrom="paragraph">
                  <wp:posOffset>117688</wp:posOffset>
                </wp:positionV>
                <wp:extent cx="1746250" cy="1270"/>
                <wp:effectExtent l="0" t="0" r="0" b="0"/>
                <wp:wrapTopAndBottom/>
                <wp:docPr id="258" name="Graphic 258"/>
                <wp:cNvGraphicFramePr>
                  <a:graphicFrameLocks/>
                </wp:cNvGraphicFramePr>
                <a:graphic>
                  <a:graphicData uri="http://schemas.microsoft.com/office/word/2010/wordprocessingShape">
                    <wps:wsp>
                      <wps:cNvPr id="258" name="Graphic 258"/>
                      <wps:cNvSpPr/>
                      <wps:spPr>
                        <a:xfrm>
                          <a:off x="0" y="0"/>
                          <a:ext cx="1746250" cy="1270"/>
                        </a:xfrm>
                        <a:custGeom>
                          <a:avLst/>
                          <a:gdLst/>
                          <a:ahLst/>
                          <a:cxnLst/>
                          <a:rect l="l" t="t" r="r" b="b"/>
                          <a:pathLst>
                            <a:path w="1746250" h="0">
                              <a:moveTo>
                                <a:pt x="0" y="0"/>
                              </a:moveTo>
                              <a:lnTo>
                                <a:pt x="174603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6.869003pt;margin-top:9.266841pt;width:137.5pt;height:.1pt;mso-position-horizontal-relative:page;mso-position-vertical-relative:paragraph;z-index:-15694336;mso-wrap-distance-left:0;mso-wrap-distance-right:0" id="docshape241" coordorigin="2137,185" coordsize="2750,0" path="m2137,185l4887,185e" filled="false" stroked="true" strokeweight=".3985pt" strokecolor="#000000">
                <v:path arrowok="t"/>
                <v:stroke dashstyle="solid"/>
                <w10:wrap type="topAndBottom"/>
              </v:shape>
            </w:pict>
          </mc:Fallback>
        </mc:AlternateContent>
      </w:r>
    </w:p>
    <w:p>
      <w:pPr>
        <w:spacing w:line="202" w:lineRule="exact" w:before="20"/>
        <w:ind w:left="554" w:right="0" w:firstLine="0"/>
        <w:jc w:val="left"/>
        <w:rPr>
          <w:sz w:val="16"/>
        </w:rPr>
      </w:pPr>
      <w:r>
        <w:rPr>
          <w:position w:val="6"/>
          <w:sz w:val="12"/>
        </w:rPr>
        <w:t>1</w:t>
      </w:r>
      <w:r>
        <w:rPr>
          <w:sz w:val="16"/>
        </w:rPr>
        <w:t>Decision</w:t>
      </w:r>
      <w:r>
        <w:rPr>
          <w:spacing w:val="-4"/>
          <w:sz w:val="16"/>
        </w:rPr>
        <w:t> </w:t>
      </w:r>
      <w:r>
        <w:rPr>
          <w:sz w:val="16"/>
        </w:rPr>
        <w:t>in</w:t>
      </w:r>
      <w:r>
        <w:rPr>
          <w:spacing w:val="-4"/>
          <w:sz w:val="16"/>
        </w:rPr>
        <w:t> </w:t>
      </w:r>
      <w:r>
        <w:rPr>
          <w:sz w:val="16"/>
        </w:rPr>
        <w:t>case</w:t>
      </w:r>
      <w:r>
        <w:rPr>
          <w:spacing w:val="-4"/>
          <w:sz w:val="16"/>
        </w:rPr>
        <w:t> </w:t>
      </w:r>
      <w:r>
        <w:rPr>
          <w:sz w:val="16"/>
        </w:rPr>
        <w:t>No.</w:t>
      </w:r>
      <w:r>
        <w:rPr>
          <w:spacing w:val="-3"/>
          <w:sz w:val="16"/>
        </w:rPr>
        <w:t> </w:t>
      </w:r>
      <w:r>
        <w:rPr>
          <w:sz w:val="16"/>
        </w:rPr>
        <w:t>2-1946/2015</w:t>
      </w:r>
      <w:r>
        <w:rPr>
          <w:spacing w:val="-4"/>
          <w:sz w:val="16"/>
        </w:rPr>
        <w:t> </w:t>
      </w:r>
      <w:r>
        <w:rPr>
          <w:sz w:val="16"/>
        </w:rPr>
        <w:t>of</w:t>
      </w:r>
      <w:r>
        <w:rPr>
          <w:spacing w:val="-4"/>
          <w:sz w:val="16"/>
        </w:rPr>
        <w:t> </w:t>
      </w:r>
      <w:r>
        <w:rPr>
          <w:sz w:val="16"/>
        </w:rPr>
        <w:t>the</w:t>
      </w:r>
      <w:r>
        <w:rPr>
          <w:spacing w:val="-3"/>
          <w:sz w:val="16"/>
        </w:rPr>
        <w:t> </w:t>
      </w:r>
      <w:r>
        <w:rPr>
          <w:sz w:val="16"/>
        </w:rPr>
        <w:t>Central</w:t>
      </w:r>
      <w:r>
        <w:rPr>
          <w:spacing w:val="-4"/>
          <w:sz w:val="16"/>
        </w:rPr>
        <w:t> </w:t>
      </w:r>
      <w:r>
        <w:rPr>
          <w:sz w:val="16"/>
        </w:rPr>
        <w:t>District</w:t>
      </w:r>
      <w:r>
        <w:rPr>
          <w:spacing w:val="-4"/>
          <w:sz w:val="16"/>
        </w:rPr>
        <w:t> </w:t>
      </w:r>
      <w:r>
        <w:rPr>
          <w:sz w:val="16"/>
        </w:rPr>
        <w:t>Court</w:t>
      </w:r>
      <w:r>
        <w:rPr>
          <w:spacing w:val="-3"/>
          <w:sz w:val="16"/>
        </w:rPr>
        <w:t> </w:t>
      </w:r>
      <w:r>
        <w:rPr>
          <w:sz w:val="16"/>
        </w:rPr>
        <w:t>of</w:t>
      </w:r>
      <w:r>
        <w:rPr>
          <w:spacing w:val="-4"/>
          <w:sz w:val="16"/>
        </w:rPr>
        <w:t> </w:t>
      </w:r>
      <w:r>
        <w:rPr>
          <w:spacing w:val="-2"/>
          <w:sz w:val="16"/>
        </w:rPr>
        <w:t>Novokuznetsk.</w:t>
      </w:r>
    </w:p>
    <w:p>
      <w:pPr>
        <w:spacing w:line="202" w:lineRule="exact" w:before="0"/>
        <w:ind w:left="554" w:right="0" w:firstLine="0"/>
        <w:jc w:val="left"/>
        <w:rPr>
          <w:sz w:val="16"/>
        </w:rPr>
      </w:pPr>
      <w:r>
        <w:rPr>
          <w:position w:val="6"/>
          <w:sz w:val="12"/>
        </w:rPr>
        <w:t>2</w:t>
      </w:r>
      <w:r>
        <w:rPr>
          <w:sz w:val="16"/>
        </w:rPr>
        <w:t>1000</w:t>
      </w:r>
      <w:r>
        <w:rPr>
          <w:spacing w:val="-5"/>
          <w:sz w:val="16"/>
        </w:rPr>
        <w:t> </w:t>
      </w:r>
      <w:r>
        <w:rPr>
          <w:sz w:val="16"/>
        </w:rPr>
        <w:t>rubles</w:t>
      </w:r>
      <w:r>
        <w:rPr>
          <w:spacing w:val="-5"/>
          <w:sz w:val="16"/>
        </w:rPr>
        <w:t> </w:t>
      </w:r>
      <w:r>
        <w:rPr>
          <w:sz w:val="16"/>
        </w:rPr>
        <w:t>was</w:t>
      </w:r>
      <w:r>
        <w:rPr>
          <w:spacing w:val="-5"/>
          <w:sz w:val="16"/>
        </w:rPr>
        <w:t> </w:t>
      </w:r>
      <w:r>
        <w:rPr>
          <w:sz w:val="16"/>
        </w:rPr>
        <w:t>worth</w:t>
      </w:r>
      <w:r>
        <w:rPr>
          <w:spacing w:val="-5"/>
          <w:sz w:val="16"/>
        </w:rPr>
        <w:t> </w:t>
      </w:r>
      <w:r>
        <w:rPr>
          <w:sz w:val="16"/>
        </w:rPr>
        <w:t>approximately</w:t>
      </w:r>
      <w:r>
        <w:rPr>
          <w:spacing w:val="-5"/>
          <w:sz w:val="16"/>
        </w:rPr>
        <w:t> </w:t>
      </w:r>
      <w:r>
        <w:rPr>
          <w:sz w:val="16"/>
        </w:rPr>
        <w:t>$20</w:t>
      </w:r>
      <w:r>
        <w:rPr>
          <w:spacing w:val="-5"/>
          <w:sz w:val="16"/>
        </w:rPr>
        <w:t> </w:t>
      </w:r>
      <w:r>
        <w:rPr>
          <w:sz w:val="16"/>
        </w:rPr>
        <w:t>at</w:t>
      </w:r>
      <w:r>
        <w:rPr>
          <w:spacing w:val="-4"/>
          <w:sz w:val="16"/>
        </w:rPr>
        <w:t> </w:t>
      </w:r>
      <w:r>
        <w:rPr>
          <w:sz w:val="16"/>
        </w:rPr>
        <w:t>the</w:t>
      </w:r>
      <w:r>
        <w:rPr>
          <w:spacing w:val="-5"/>
          <w:sz w:val="16"/>
        </w:rPr>
        <w:t> </w:t>
      </w:r>
      <w:r>
        <w:rPr>
          <w:spacing w:val="-2"/>
          <w:sz w:val="16"/>
        </w:rPr>
        <w:t>time.</w:t>
      </w:r>
    </w:p>
    <w:p>
      <w:pPr>
        <w:pStyle w:val="BodyText"/>
        <w:spacing w:before="99"/>
        <w:rPr>
          <w:sz w:val="16"/>
        </w:rPr>
      </w:pPr>
    </w:p>
    <w:p>
      <w:pPr>
        <w:pStyle w:val="BodyText"/>
        <w:ind w:right="2168"/>
        <w:jc w:val="center"/>
      </w:pPr>
      <w:r>
        <w:rPr>
          <w:spacing w:val="-5"/>
        </w:rPr>
        <w:t>117</w:t>
      </w:r>
    </w:p>
    <w:p>
      <w:pPr>
        <w:pStyle w:val="BodyText"/>
        <w:spacing w:after="0"/>
        <w:jc w:val="center"/>
        <w:sectPr>
          <w:headerReference w:type="default" r:id="rId80"/>
          <w:pgSz w:w="12240" w:h="15840"/>
          <w:pgMar w:header="0" w:footer="0" w:top="1820" w:bottom="280" w:left="1800" w:right="720"/>
        </w:sectPr>
      </w:pPr>
    </w:p>
    <w:p>
      <w:pPr>
        <w:pStyle w:val="BodyText"/>
        <w:spacing w:before="99"/>
      </w:pPr>
    </w:p>
    <w:p>
      <w:pPr>
        <w:pStyle w:val="BodyText"/>
        <w:spacing w:line="249" w:lineRule="auto"/>
        <w:ind w:left="1413" w:right="1405"/>
        <w:jc w:val="both"/>
      </w:pPr>
      <w:r>
        <w:rPr/>
        <w:t>criminal</w:t>
      </w:r>
      <w:r>
        <w:rPr>
          <w:spacing w:val="-2"/>
        </w:rPr>
        <w:t> </w:t>
      </w:r>
      <w:r>
        <w:rPr/>
        <w:t>falsification.</w:t>
      </w:r>
      <w:r>
        <w:rPr>
          <w:spacing w:val="21"/>
        </w:rPr>
        <w:t> </w:t>
      </w:r>
      <w:r>
        <w:rPr/>
        <w:t>When</w:t>
      </w:r>
      <w:r>
        <w:rPr>
          <w:spacing w:val="-2"/>
        </w:rPr>
        <w:t> </w:t>
      </w:r>
      <w:r>
        <w:rPr/>
        <w:t>individuals</w:t>
      </w:r>
      <w:r>
        <w:rPr>
          <w:spacing w:val="-2"/>
        </w:rPr>
        <w:t> </w:t>
      </w:r>
      <w:r>
        <w:rPr/>
        <w:t>are</w:t>
      </w:r>
      <w:r>
        <w:rPr>
          <w:spacing w:val="-2"/>
        </w:rPr>
        <w:t> </w:t>
      </w:r>
      <w:r>
        <w:rPr/>
        <w:t>found</w:t>
      </w:r>
      <w:r>
        <w:rPr>
          <w:spacing w:val="-2"/>
        </w:rPr>
        <w:t> </w:t>
      </w:r>
      <w:r>
        <w:rPr/>
        <w:t>criminally</w:t>
      </w:r>
      <w:r>
        <w:rPr>
          <w:spacing w:val="-2"/>
        </w:rPr>
        <w:t> </w:t>
      </w:r>
      <w:r>
        <w:rPr/>
        <w:t>liable</w:t>
      </w:r>
      <w:r>
        <w:rPr>
          <w:spacing w:val="-2"/>
        </w:rPr>
        <w:t> </w:t>
      </w:r>
      <w:r>
        <w:rPr/>
        <w:t>for</w:t>
      </w:r>
      <w:r>
        <w:rPr>
          <w:spacing w:val="-2"/>
        </w:rPr>
        <w:t> </w:t>
      </w:r>
      <w:r>
        <w:rPr/>
        <w:t>election</w:t>
      </w:r>
      <w:r>
        <w:rPr>
          <w:spacing w:val="-2"/>
        </w:rPr>
        <w:t> </w:t>
      </w:r>
      <w:r>
        <w:rPr/>
        <w:t>fraud, investigations go no further up the chain; individuals charged are often found to have been</w:t>
      </w:r>
      <w:r>
        <w:rPr>
          <w:spacing w:val="-9"/>
        </w:rPr>
        <w:t> </w:t>
      </w:r>
      <w:r>
        <w:rPr/>
        <w:t>worked</w:t>
      </w:r>
      <w:r>
        <w:rPr>
          <w:spacing w:val="-9"/>
        </w:rPr>
        <w:t> </w:t>
      </w:r>
      <w:r>
        <w:rPr/>
        <w:t>at</w:t>
      </w:r>
      <w:r>
        <w:rPr>
          <w:spacing w:val="-9"/>
        </w:rPr>
        <w:t> </w:t>
      </w:r>
      <w:r>
        <w:rPr/>
        <w:t>the</w:t>
      </w:r>
      <w:r>
        <w:rPr>
          <w:spacing w:val="-9"/>
        </w:rPr>
        <w:t> </w:t>
      </w:r>
      <w:r>
        <w:rPr/>
        <w:t>behest</w:t>
      </w:r>
      <w:r>
        <w:rPr>
          <w:spacing w:val="-9"/>
        </w:rPr>
        <w:t> </w:t>
      </w:r>
      <w:r>
        <w:rPr/>
        <w:t>of</w:t>
      </w:r>
      <w:r>
        <w:rPr>
          <w:spacing w:val="-9"/>
        </w:rPr>
        <w:t> </w:t>
      </w:r>
      <w:r>
        <w:rPr/>
        <w:t>“a</w:t>
      </w:r>
      <w:r>
        <w:rPr>
          <w:spacing w:val="-9"/>
        </w:rPr>
        <w:t> </w:t>
      </w:r>
      <w:r>
        <w:rPr/>
        <w:t>group</w:t>
      </w:r>
      <w:r>
        <w:rPr>
          <w:spacing w:val="-9"/>
        </w:rPr>
        <w:t> </w:t>
      </w:r>
      <w:r>
        <w:rPr/>
        <w:t>of</w:t>
      </w:r>
      <w:r>
        <w:rPr>
          <w:spacing w:val="-9"/>
        </w:rPr>
        <w:t> </w:t>
      </w:r>
      <w:r>
        <w:rPr/>
        <w:t>unknown</w:t>
      </w:r>
      <w:r>
        <w:rPr>
          <w:spacing w:val="-9"/>
        </w:rPr>
        <w:t> </w:t>
      </w:r>
      <w:r>
        <w:rPr/>
        <w:t>persons”</w:t>
      </w:r>
      <w:r>
        <w:rPr>
          <w:spacing w:val="-9"/>
        </w:rPr>
        <w:t> </w:t>
      </w:r>
      <w:r>
        <w:rPr/>
        <w:t>or</w:t>
      </w:r>
      <w:r>
        <w:rPr>
          <w:spacing w:val="-9"/>
        </w:rPr>
        <w:t> </w:t>
      </w:r>
      <w:r>
        <w:rPr/>
        <w:t>in</w:t>
      </w:r>
      <w:r>
        <w:rPr>
          <w:spacing w:val="-9"/>
        </w:rPr>
        <w:t> </w:t>
      </w:r>
      <w:r>
        <w:rPr/>
        <w:t>pursuit</w:t>
      </w:r>
      <w:r>
        <w:rPr>
          <w:spacing w:val="-9"/>
        </w:rPr>
        <w:t> </w:t>
      </w:r>
      <w:r>
        <w:rPr/>
        <w:t>of</w:t>
      </w:r>
      <w:r>
        <w:rPr>
          <w:spacing w:val="-9"/>
        </w:rPr>
        <w:t> </w:t>
      </w:r>
      <w:r>
        <w:rPr/>
        <w:t>“a</w:t>
      </w:r>
      <w:r>
        <w:rPr>
          <w:spacing w:val="-9"/>
        </w:rPr>
        <w:t> </w:t>
      </w:r>
      <w:r>
        <w:rPr/>
        <w:t>personal interest.” In</w:t>
      </w:r>
      <w:r>
        <w:rPr>
          <w:spacing w:val="-3"/>
        </w:rPr>
        <w:t> </w:t>
      </w:r>
      <w:r>
        <w:rPr/>
        <w:t>other</w:t>
      </w:r>
      <w:r>
        <w:rPr>
          <w:spacing w:val="-3"/>
        </w:rPr>
        <w:t> </w:t>
      </w:r>
      <w:r>
        <w:rPr/>
        <w:t>words,</w:t>
      </w:r>
      <w:r>
        <w:rPr>
          <w:spacing w:val="-4"/>
        </w:rPr>
        <w:t> </w:t>
      </w:r>
      <w:r>
        <w:rPr/>
        <w:t>the</w:t>
      </w:r>
      <w:r>
        <w:rPr>
          <w:spacing w:val="-3"/>
        </w:rPr>
        <w:t> </w:t>
      </w:r>
      <w:r>
        <w:rPr/>
        <w:t>Putin-era</w:t>
      </w:r>
      <w:r>
        <w:rPr>
          <w:spacing w:val="-4"/>
        </w:rPr>
        <w:t> </w:t>
      </w:r>
      <w:r>
        <w:rPr/>
        <w:t>Russian</w:t>
      </w:r>
      <w:r>
        <w:rPr>
          <w:spacing w:val="-3"/>
        </w:rPr>
        <w:t> </w:t>
      </w:r>
      <w:r>
        <w:rPr/>
        <w:t>judicial</w:t>
      </w:r>
      <w:r>
        <w:rPr>
          <w:spacing w:val="-3"/>
        </w:rPr>
        <w:t> </w:t>
      </w:r>
      <w:r>
        <w:rPr/>
        <w:t>system</w:t>
      </w:r>
      <w:r>
        <w:rPr>
          <w:spacing w:val="-4"/>
        </w:rPr>
        <w:t> </w:t>
      </w:r>
      <w:r>
        <w:rPr/>
        <w:t>works</w:t>
      </w:r>
      <w:r>
        <w:rPr>
          <w:spacing w:val="-4"/>
        </w:rPr>
        <w:t> </w:t>
      </w:r>
      <w:r>
        <w:rPr/>
        <w:t>generally</w:t>
      </w:r>
      <w:r>
        <w:rPr>
          <w:spacing w:val="-4"/>
        </w:rPr>
        <w:t> </w:t>
      </w:r>
      <w:r>
        <w:rPr/>
        <w:t>works to protect the ruling party’s interest with regard to elections.</w:t>
      </w:r>
    </w:p>
    <w:p>
      <w:pPr>
        <w:pStyle w:val="BodyText"/>
        <w:spacing w:line="249" w:lineRule="auto" w:before="147"/>
        <w:ind w:left="1406" w:right="1395" w:firstLine="1"/>
        <w:jc w:val="both"/>
      </w:pPr>
      <w:r>
        <w:rPr/>
        <w:t>This</w:t>
      </w:r>
      <w:r>
        <w:rPr>
          <w:spacing w:val="-10"/>
        </w:rPr>
        <w:t> </w:t>
      </w:r>
      <w:r>
        <w:rPr/>
        <w:t>will</w:t>
      </w:r>
      <w:r>
        <w:rPr>
          <w:spacing w:val="-10"/>
        </w:rPr>
        <w:t> </w:t>
      </w:r>
      <w:r>
        <w:rPr/>
        <w:t>come</w:t>
      </w:r>
      <w:r>
        <w:rPr>
          <w:spacing w:val="-10"/>
        </w:rPr>
        <w:t> </w:t>
      </w:r>
      <w:r>
        <w:rPr/>
        <w:t>as</w:t>
      </w:r>
      <w:r>
        <w:rPr>
          <w:spacing w:val="-10"/>
        </w:rPr>
        <w:t> </w:t>
      </w:r>
      <w:r>
        <w:rPr/>
        <w:t>no</w:t>
      </w:r>
      <w:r>
        <w:rPr>
          <w:spacing w:val="-10"/>
        </w:rPr>
        <w:t> </w:t>
      </w:r>
      <w:r>
        <w:rPr/>
        <w:t>surprise</w:t>
      </w:r>
      <w:r>
        <w:rPr>
          <w:spacing w:val="-10"/>
        </w:rPr>
        <w:t> </w:t>
      </w:r>
      <w:r>
        <w:rPr/>
        <w:t>to</w:t>
      </w:r>
      <w:r>
        <w:rPr>
          <w:spacing w:val="-10"/>
        </w:rPr>
        <w:t> </w:t>
      </w:r>
      <w:r>
        <w:rPr/>
        <w:t>even</w:t>
      </w:r>
      <w:r>
        <w:rPr>
          <w:spacing w:val="-10"/>
        </w:rPr>
        <w:t> </w:t>
      </w:r>
      <w:r>
        <w:rPr/>
        <w:t>the</w:t>
      </w:r>
      <w:r>
        <w:rPr>
          <w:spacing w:val="-10"/>
        </w:rPr>
        <w:t> </w:t>
      </w:r>
      <w:r>
        <w:rPr/>
        <w:t>most</w:t>
      </w:r>
      <w:r>
        <w:rPr>
          <w:spacing w:val="-10"/>
        </w:rPr>
        <w:t> </w:t>
      </w:r>
      <w:r>
        <w:rPr/>
        <w:t>casual</w:t>
      </w:r>
      <w:r>
        <w:rPr>
          <w:spacing w:val="-10"/>
        </w:rPr>
        <w:t> </w:t>
      </w:r>
      <w:r>
        <w:rPr/>
        <w:t>of</w:t>
      </w:r>
      <w:r>
        <w:rPr>
          <w:spacing w:val="-10"/>
        </w:rPr>
        <w:t> </w:t>
      </w:r>
      <w:r>
        <w:rPr/>
        <w:t>Russia</w:t>
      </w:r>
      <w:r>
        <w:rPr>
          <w:spacing w:val="-10"/>
        </w:rPr>
        <w:t> </w:t>
      </w:r>
      <w:r>
        <w:rPr/>
        <w:t>watchers.</w:t>
      </w:r>
      <w:r>
        <w:rPr>
          <w:spacing w:val="10"/>
        </w:rPr>
        <w:t> </w:t>
      </w:r>
      <w:r>
        <w:rPr/>
        <w:t>However,</w:t>
      </w:r>
      <w:r>
        <w:rPr>
          <w:spacing w:val="-9"/>
        </w:rPr>
        <w:t> </w:t>
      </w:r>
      <w:r>
        <w:rPr/>
        <w:t>the ruling</w:t>
      </w:r>
      <w:r>
        <w:rPr>
          <w:spacing w:val="-11"/>
        </w:rPr>
        <w:t> </w:t>
      </w:r>
      <w:r>
        <w:rPr/>
        <w:t>party’s</w:t>
      </w:r>
      <w:r>
        <w:rPr>
          <w:spacing w:val="-11"/>
        </w:rPr>
        <w:t> </w:t>
      </w:r>
      <w:r>
        <w:rPr/>
        <w:t>interest</w:t>
      </w:r>
      <w:r>
        <w:rPr>
          <w:spacing w:val="-10"/>
        </w:rPr>
        <w:t> </w:t>
      </w:r>
      <w:r>
        <w:rPr/>
        <w:t>does</w:t>
      </w:r>
      <w:r>
        <w:rPr>
          <w:spacing w:val="-10"/>
        </w:rPr>
        <w:t> </w:t>
      </w:r>
      <w:r>
        <w:rPr/>
        <w:t>not</w:t>
      </w:r>
      <w:r>
        <w:rPr>
          <w:spacing w:val="-11"/>
        </w:rPr>
        <w:t> </w:t>
      </w:r>
      <w:r>
        <w:rPr/>
        <w:t>always</w:t>
      </w:r>
      <w:r>
        <w:rPr>
          <w:spacing w:val="-10"/>
        </w:rPr>
        <w:t> </w:t>
      </w:r>
      <w:r>
        <w:rPr/>
        <w:t>align</w:t>
      </w:r>
      <w:r>
        <w:rPr>
          <w:spacing w:val="-11"/>
        </w:rPr>
        <w:t> </w:t>
      </w:r>
      <w:r>
        <w:rPr/>
        <w:t>with</w:t>
      </w:r>
      <w:r>
        <w:rPr>
          <w:spacing w:val="-10"/>
        </w:rPr>
        <w:t> </w:t>
      </w:r>
      <w:r>
        <w:rPr/>
        <w:t>the</w:t>
      </w:r>
      <w:r>
        <w:rPr>
          <w:spacing w:val="-11"/>
        </w:rPr>
        <w:t> </w:t>
      </w:r>
      <w:r>
        <w:rPr/>
        <w:t>interests</w:t>
      </w:r>
      <w:r>
        <w:rPr>
          <w:spacing w:val="-10"/>
        </w:rPr>
        <w:t> </w:t>
      </w:r>
      <w:r>
        <w:rPr/>
        <w:t>of</w:t>
      </w:r>
      <w:r>
        <w:rPr>
          <w:spacing w:val="-11"/>
        </w:rPr>
        <w:t> </w:t>
      </w:r>
      <w:r>
        <w:rPr/>
        <w:t>its</w:t>
      </w:r>
      <w:r>
        <w:rPr>
          <w:spacing w:val="-10"/>
        </w:rPr>
        <w:t> </w:t>
      </w:r>
      <w:r>
        <w:rPr/>
        <w:t>lowest-level</w:t>
      </w:r>
      <w:r>
        <w:rPr>
          <w:spacing w:val="-10"/>
        </w:rPr>
        <w:t> </w:t>
      </w:r>
      <w:r>
        <w:rPr/>
        <w:t>agents. At times, precinct-level election commissioners—often teachers or other individuals subject</w:t>
      </w:r>
      <w:r>
        <w:rPr>
          <w:spacing w:val="-10"/>
        </w:rPr>
        <w:t> </w:t>
      </w:r>
      <w:r>
        <w:rPr/>
        <w:t>to</w:t>
      </w:r>
      <w:r>
        <w:rPr>
          <w:spacing w:val="-10"/>
        </w:rPr>
        <w:t> </w:t>
      </w:r>
      <w:r>
        <w:rPr/>
        <w:t>state</w:t>
      </w:r>
      <w:r>
        <w:rPr>
          <w:spacing w:val="-10"/>
        </w:rPr>
        <w:t> </w:t>
      </w:r>
      <w:r>
        <w:rPr/>
        <w:t>pressure</w:t>
      </w:r>
      <w:r>
        <w:rPr>
          <w:spacing w:val="-10"/>
        </w:rPr>
        <w:t> </w:t>
      </w:r>
      <w:r>
        <w:rPr/>
        <w:t>(Forrat</w:t>
      </w:r>
      <w:r>
        <w:rPr>
          <w:spacing w:val="-10"/>
        </w:rPr>
        <w:t> </w:t>
      </w:r>
      <w:r>
        <w:rPr/>
        <w:t>2018)—are</w:t>
      </w:r>
      <w:r>
        <w:rPr>
          <w:spacing w:val="-10"/>
        </w:rPr>
        <w:t> </w:t>
      </w:r>
      <w:r>
        <w:rPr/>
        <w:t>charged</w:t>
      </w:r>
      <w:r>
        <w:rPr>
          <w:spacing w:val="-10"/>
        </w:rPr>
        <w:t> </w:t>
      </w:r>
      <w:r>
        <w:rPr/>
        <w:t>with</w:t>
      </w:r>
      <w:r>
        <w:rPr>
          <w:spacing w:val="-10"/>
        </w:rPr>
        <w:t> </w:t>
      </w:r>
      <w:r>
        <w:rPr/>
        <w:t>election-related</w:t>
      </w:r>
      <w:r>
        <w:rPr>
          <w:spacing w:val="-10"/>
        </w:rPr>
        <w:t> </w:t>
      </w:r>
      <w:r>
        <w:rPr/>
        <w:t>crimes</w:t>
      </w:r>
      <w:r>
        <w:rPr>
          <w:spacing w:val="-10"/>
        </w:rPr>
        <w:t> </w:t>
      </w:r>
      <w:r>
        <w:rPr/>
        <w:t>by</w:t>
      </w:r>
      <w:r>
        <w:rPr>
          <w:spacing w:val="-10"/>
        </w:rPr>
        <w:t> </w:t>
      </w:r>
      <w:r>
        <w:rPr/>
        <w:t>the </w:t>
      </w:r>
      <w:r>
        <w:rPr>
          <w:spacing w:val="-2"/>
        </w:rPr>
        <w:t>state</w:t>
      </w:r>
      <w:r>
        <w:rPr>
          <w:spacing w:val="-9"/>
        </w:rPr>
        <w:t> </w:t>
      </w:r>
      <w:r>
        <w:rPr>
          <w:spacing w:val="-2"/>
        </w:rPr>
        <w:t>prosecutor.</w:t>
      </w:r>
      <w:r>
        <w:rPr>
          <w:spacing w:val="24"/>
        </w:rPr>
        <w:t> </w:t>
      </w:r>
      <w:r>
        <w:rPr>
          <w:spacing w:val="-2"/>
        </w:rPr>
        <w:t>As</w:t>
      </w:r>
      <w:r>
        <w:rPr>
          <w:spacing w:val="-9"/>
        </w:rPr>
        <w:t> </w:t>
      </w:r>
      <w:r>
        <w:rPr>
          <w:spacing w:val="-2"/>
        </w:rPr>
        <w:t>with</w:t>
      </w:r>
      <w:r>
        <w:rPr>
          <w:spacing w:val="-8"/>
        </w:rPr>
        <w:t> </w:t>
      </w:r>
      <w:r>
        <w:rPr>
          <w:spacing w:val="-2"/>
        </w:rPr>
        <w:t>other</w:t>
      </w:r>
      <w:r>
        <w:rPr>
          <w:spacing w:val="-8"/>
        </w:rPr>
        <w:t> </w:t>
      </w:r>
      <w:r>
        <w:rPr>
          <w:spacing w:val="-2"/>
        </w:rPr>
        <w:t>defendants</w:t>
      </w:r>
      <w:r>
        <w:rPr>
          <w:spacing w:val="-8"/>
        </w:rPr>
        <w:t> </w:t>
      </w:r>
      <w:r>
        <w:rPr>
          <w:spacing w:val="-2"/>
        </w:rPr>
        <w:t>in</w:t>
      </w:r>
      <w:r>
        <w:rPr>
          <w:spacing w:val="-8"/>
        </w:rPr>
        <w:t> </w:t>
      </w:r>
      <w:r>
        <w:rPr>
          <w:spacing w:val="-2"/>
        </w:rPr>
        <w:t>the</w:t>
      </w:r>
      <w:r>
        <w:rPr>
          <w:spacing w:val="-9"/>
        </w:rPr>
        <w:t> </w:t>
      </w:r>
      <w:r>
        <w:rPr>
          <w:spacing w:val="-2"/>
        </w:rPr>
        <w:t>Russian</w:t>
      </w:r>
      <w:r>
        <w:rPr>
          <w:spacing w:val="-8"/>
        </w:rPr>
        <w:t> </w:t>
      </w:r>
      <w:r>
        <w:rPr>
          <w:spacing w:val="-2"/>
        </w:rPr>
        <w:t>legal</w:t>
      </w:r>
      <w:r>
        <w:rPr>
          <w:spacing w:val="-8"/>
        </w:rPr>
        <w:t> </w:t>
      </w:r>
      <w:r>
        <w:rPr>
          <w:spacing w:val="-2"/>
        </w:rPr>
        <w:t>system</w:t>
      </w:r>
      <w:r>
        <w:rPr>
          <w:spacing w:val="-8"/>
        </w:rPr>
        <w:t> </w:t>
      </w:r>
      <w:r>
        <w:rPr>
          <w:spacing w:val="-2"/>
        </w:rPr>
        <w:t>(Solomon</w:t>
      </w:r>
      <w:r>
        <w:rPr>
          <w:spacing w:val="-9"/>
        </w:rPr>
        <w:t> </w:t>
      </w:r>
      <w:r>
        <w:rPr>
          <w:spacing w:val="-2"/>
        </w:rPr>
        <w:t>2015a), </w:t>
      </w:r>
      <w:r>
        <w:rPr/>
        <w:t>these individuals are almost invariably found guilty.</w:t>
      </w:r>
      <w:r>
        <w:rPr>
          <w:spacing w:val="40"/>
        </w:rPr>
        <w:t> </w:t>
      </w:r>
      <w:r>
        <w:rPr/>
        <w:t>For some, the repercussions are minimal: a small fine and an end to the proceedings. For others, the consequences are very significant.</w:t>
      </w:r>
      <w:r>
        <w:rPr>
          <w:spacing w:val="40"/>
        </w:rPr>
        <w:t> </w:t>
      </w:r>
      <w:r>
        <w:rPr/>
        <w:t>In 2013, for example, a defendant was fined two hundred thousand rubles, equivalent to more than six months of the average national wage.</w:t>
      </w:r>
      <w:r>
        <w:rPr>
          <w:vertAlign w:val="superscript"/>
        </w:rPr>
        <w:t>3</w:t>
      </w:r>
      <w:r>
        <w:rPr>
          <w:spacing w:val="40"/>
          <w:vertAlign w:val="baseline"/>
        </w:rPr>
        <w:t> </w:t>
      </w:r>
      <w:r>
        <w:rPr>
          <w:vertAlign w:val="baseline"/>
        </w:rPr>
        <w:t>Others are sentenced to jail time, though in the cases examined here such sentences are always converted to a period of probation (a status that nonetheless carries restrictions on the defendant’s liberty).</w:t>
      </w:r>
    </w:p>
    <w:p>
      <w:pPr>
        <w:pStyle w:val="BodyText"/>
        <w:spacing w:line="249" w:lineRule="auto" w:before="146"/>
        <w:ind w:left="1413" w:right="1396"/>
        <w:jc w:val="both"/>
      </w:pPr>
      <w:r>
        <w:rPr>
          <w:spacing w:val="-2"/>
        </w:rPr>
        <w:t>Does</w:t>
      </w:r>
      <w:r>
        <w:rPr>
          <w:spacing w:val="-8"/>
        </w:rPr>
        <w:t> </w:t>
      </w:r>
      <w:r>
        <w:rPr>
          <w:spacing w:val="-2"/>
        </w:rPr>
        <w:t>such</w:t>
      </w:r>
      <w:r>
        <w:rPr>
          <w:spacing w:val="-8"/>
        </w:rPr>
        <w:t> </w:t>
      </w:r>
      <w:r>
        <w:rPr>
          <w:spacing w:val="-2"/>
        </w:rPr>
        <w:t>‘successful’</w:t>
      </w:r>
      <w:r>
        <w:rPr>
          <w:spacing w:val="-8"/>
        </w:rPr>
        <w:t> </w:t>
      </w:r>
      <w:r>
        <w:rPr>
          <w:spacing w:val="-2"/>
        </w:rPr>
        <w:t>operation</w:t>
      </w:r>
      <w:r>
        <w:rPr>
          <w:spacing w:val="-8"/>
        </w:rPr>
        <w:t> </w:t>
      </w:r>
      <w:r>
        <w:rPr>
          <w:spacing w:val="-2"/>
        </w:rPr>
        <w:t>of</w:t>
      </w:r>
      <w:r>
        <w:rPr>
          <w:spacing w:val="-8"/>
        </w:rPr>
        <w:t> </w:t>
      </w:r>
      <w:r>
        <w:rPr>
          <w:spacing w:val="-2"/>
        </w:rPr>
        <w:t>the</w:t>
      </w:r>
      <w:r>
        <w:rPr>
          <w:spacing w:val="-8"/>
        </w:rPr>
        <w:t> </w:t>
      </w:r>
      <w:r>
        <w:rPr>
          <w:spacing w:val="-2"/>
        </w:rPr>
        <w:t>judicial</w:t>
      </w:r>
      <w:r>
        <w:rPr>
          <w:spacing w:val="-8"/>
        </w:rPr>
        <w:t> </w:t>
      </w:r>
      <w:r>
        <w:rPr>
          <w:spacing w:val="-2"/>
        </w:rPr>
        <w:t>system</w:t>
      </w:r>
      <w:r>
        <w:rPr>
          <w:spacing w:val="-8"/>
        </w:rPr>
        <w:t> </w:t>
      </w:r>
      <w:r>
        <w:rPr>
          <w:spacing w:val="-2"/>
        </w:rPr>
        <w:t>have</w:t>
      </w:r>
      <w:r>
        <w:rPr>
          <w:spacing w:val="-8"/>
        </w:rPr>
        <w:t> </w:t>
      </w:r>
      <w:r>
        <w:rPr>
          <w:spacing w:val="-2"/>
        </w:rPr>
        <w:t>an</w:t>
      </w:r>
      <w:r>
        <w:rPr>
          <w:spacing w:val="-8"/>
        </w:rPr>
        <w:t> </w:t>
      </w:r>
      <w:r>
        <w:rPr>
          <w:spacing w:val="-2"/>
        </w:rPr>
        <w:t>effect</w:t>
      </w:r>
      <w:r>
        <w:rPr>
          <w:spacing w:val="-8"/>
        </w:rPr>
        <w:t> </w:t>
      </w:r>
      <w:r>
        <w:rPr>
          <w:spacing w:val="-2"/>
        </w:rPr>
        <w:t>on</w:t>
      </w:r>
      <w:r>
        <w:rPr>
          <w:spacing w:val="-8"/>
        </w:rPr>
        <w:t> </w:t>
      </w:r>
      <w:r>
        <w:rPr>
          <w:spacing w:val="-2"/>
        </w:rPr>
        <w:t>the</w:t>
      </w:r>
      <w:r>
        <w:rPr>
          <w:spacing w:val="-8"/>
        </w:rPr>
        <w:t> </w:t>
      </w:r>
      <w:r>
        <w:rPr>
          <w:spacing w:val="-2"/>
        </w:rPr>
        <w:t>workings</w:t>
      </w:r>
      <w:r>
        <w:rPr>
          <w:spacing w:val="-8"/>
        </w:rPr>
        <w:t> </w:t>
      </w:r>
      <w:r>
        <w:rPr>
          <w:spacing w:val="-2"/>
        </w:rPr>
        <w:t>of </w:t>
      </w:r>
      <w:r>
        <w:rPr/>
        <w:t>Russia’s</w:t>
      </w:r>
      <w:r>
        <w:rPr>
          <w:spacing w:val="-5"/>
        </w:rPr>
        <w:t> </w:t>
      </w:r>
      <w:r>
        <w:rPr/>
        <w:t>machinery</w:t>
      </w:r>
      <w:r>
        <w:rPr>
          <w:spacing w:val="-5"/>
        </w:rPr>
        <w:t> </w:t>
      </w:r>
      <w:r>
        <w:rPr/>
        <w:t>of</w:t>
      </w:r>
      <w:r>
        <w:rPr>
          <w:spacing w:val="-5"/>
        </w:rPr>
        <w:t> </w:t>
      </w:r>
      <w:r>
        <w:rPr/>
        <w:t>electoral</w:t>
      </w:r>
      <w:r>
        <w:rPr>
          <w:spacing w:val="-5"/>
        </w:rPr>
        <w:t> </w:t>
      </w:r>
      <w:r>
        <w:rPr/>
        <w:t>manipulation?</w:t>
      </w:r>
      <w:r>
        <w:rPr>
          <w:spacing w:val="17"/>
        </w:rPr>
        <w:t> </w:t>
      </w:r>
      <w:r>
        <w:rPr/>
        <w:t>Election-manipulation</w:t>
      </w:r>
      <w:r>
        <w:rPr>
          <w:spacing w:val="-5"/>
        </w:rPr>
        <w:t> </w:t>
      </w:r>
      <w:r>
        <w:rPr/>
        <w:t>efforts</w:t>
      </w:r>
      <w:r>
        <w:rPr>
          <w:spacing w:val="-5"/>
        </w:rPr>
        <w:t> </w:t>
      </w:r>
      <w:r>
        <w:rPr/>
        <w:t>are</w:t>
      </w:r>
      <w:r>
        <w:rPr>
          <w:spacing w:val="-5"/>
        </w:rPr>
        <w:t> </w:t>
      </w:r>
      <w:r>
        <w:rPr/>
        <w:t>char-acterized</w:t>
      </w:r>
      <w:r>
        <w:rPr>
          <w:spacing w:val="-8"/>
        </w:rPr>
        <w:t> </w:t>
      </w:r>
      <w:r>
        <w:rPr/>
        <w:t>by</w:t>
      </w:r>
      <w:r>
        <w:rPr>
          <w:spacing w:val="-7"/>
        </w:rPr>
        <w:t> </w:t>
      </w:r>
      <w:r>
        <w:rPr/>
        <w:t>principal-agent</w:t>
      </w:r>
      <w:r>
        <w:rPr>
          <w:spacing w:val="-7"/>
        </w:rPr>
        <w:t> </w:t>
      </w:r>
      <w:r>
        <w:rPr/>
        <w:t>dynamics,</w:t>
      </w:r>
      <w:r>
        <w:rPr>
          <w:spacing w:val="-7"/>
        </w:rPr>
        <w:t> </w:t>
      </w:r>
      <w:r>
        <w:rPr/>
        <w:t>in</w:t>
      </w:r>
      <w:r>
        <w:rPr>
          <w:spacing w:val="-7"/>
        </w:rPr>
        <w:t> </w:t>
      </w:r>
      <w:r>
        <w:rPr/>
        <w:t>which</w:t>
      </w:r>
      <w:r>
        <w:rPr>
          <w:spacing w:val="-8"/>
        </w:rPr>
        <w:t> </w:t>
      </w:r>
      <w:r>
        <w:rPr/>
        <w:t>party</w:t>
      </w:r>
      <w:r>
        <w:rPr>
          <w:spacing w:val="-7"/>
        </w:rPr>
        <w:t> </w:t>
      </w:r>
      <w:r>
        <w:rPr/>
        <w:t>leaders</w:t>
      </w:r>
      <w:r>
        <w:rPr>
          <w:spacing w:val="-7"/>
        </w:rPr>
        <w:t> </w:t>
      </w:r>
      <w:r>
        <w:rPr/>
        <w:t>and</w:t>
      </w:r>
      <w:r>
        <w:rPr>
          <w:spacing w:val="-7"/>
        </w:rPr>
        <w:t> </w:t>
      </w:r>
      <w:r>
        <w:rPr/>
        <w:t>candidates</w:t>
      </w:r>
      <w:r>
        <w:rPr>
          <w:spacing w:val="-8"/>
        </w:rPr>
        <w:t> </w:t>
      </w:r>
      <w:r>
        <w:rPr/>
        <w:t>enjoy</w:t>
      </w:r>
      <w:r>
        <w:rPr>
          <w:spacing w:val="-7"/>
        </w:rPr>
        <w:t> </w:t>
      </w:r>
      <w:r>
        <w:rPr/>
        <w:t>the electoral</w:t>
      </w:r>
      <w:r>
        <w:rPr>
          <w:spacing w:val="-11"/>
        </w:rPr>
        <w:t> </w:t>
      </w:r>
      <w:r>
        <w:rPr/>
        <w:t>benefit</w:t>
      </w:r>
      <w:r>
        <w:rPr>
          <w:spacing w:val="-11"/>
        </w:rPr>
        <w:t> </w:t>
      </w:r>
      <w:r>
        <w:rPr/>
        <w:t>while</w:t>
      </w:r>
      <w:r>
        <w:rPr>
          <w:spacing w:val="-11"/>
        </w:rPr>
        <w:t> </w:t>
      </w:r>
      <w:r>
        <w:rPr/>
        <w:t>low-level</w:t>
      </w:r>
      <w:r>
        <w:rPr>
          <w:spacing w:val="-11"/>
        </w:rPr>
        <w:t> </w:t>
      </w:r>
      <w:r>
        <w:rPr/>
        <w:t>agents</w:t>
      </w:r>
      <w:r>
        <w:rPr>
          <w:spacing w:val="-11"/>
        </w:rPr>
        <w:t> </w:t>
      </w:r>
      <w:r>
        <w:rPr/>
        <w:t>bear</w:t>
      </w:r>
      <w:r>
        <w:rPr>
          <w:spacing w:val="-11"/>
        </w:rPr>
        <w:t> </w:t>
      </w:r>
      <w:r>
        <w:rPr/>
        <w:t>the</w:t>
      </w:r>
      <w:r>
        <w:rPr>
          <w:spacing w:val="-11"/>
        </w:rPr>
        <w:t> </w:t>
      </w:r>
      <w:r>
        <w:rPr/>
        <w:t>risks</w:t>
      </w:r>
      <w:r>
        <w:rPr>
          <w:spacing w:val="-10"/>
        </w:rPr>
        <w:t> </w:t>
      </w:r>
      <w:r>
        <w:rPr/>
        <w:t>(Harvey</w:t>
      </w:r>
      <w:r>
        <w:rPr>
          <w:spacing w:val="-11"/>
        </w:rPr>
        <w:t> </w:t>
      </w:r>
      <w:r>
        <w:rPr/>
        <w:t>2019;</w:t>
      </w:r>
      <w:r>
        <w:rPr>
          <w:spacing w:val="-9"/>
        </w:rPr>
        <w:t> </w:t>
      </w:r>
      <w:r>
        <w:rPr/>
        <w:t>Rundlett</w:t>
      </w:r>
      <w:r>
        <w:rPr>
          <w:spacing w:val="-11"/>
        </w:rPr>
        <w:t> </w:t>
      </w:r>
      <w:r>
        <w:rPr/>
        <w:t>&amp;</w:t>
      </w:r>
      <w:r>
        <w:rPr>
          <w:spacing w:val="-11"/>
        </w:rPr>
        <w:t> </w:t>
      </w:r>
      <w:r>
        <w:rPr/>
        <w:t>Svolik 2016).</w:t>
      </w:r>
      <w:r>
        <w:rPr>
          <w:spacing w:val="14"/>
        </w:rPr>
        <w:t> </w:t>
      </w:r>
      <w:r>
        <w:rPr/>
        <w:t>While</w:t>
      </w:r>
      <w:r>
        <w:rPr>
          <w:spacing w:val="-5"/>
        </w:rPr>
        <w:t> </w:t>
      </w:r>
      <w:r>
        <w:rPr/>
        <w:t>most</w:t>
      </w:r>
      <w:r>
        <w:rPr>
          <w:spacing w:val="-5"/>
        </w:rPr>
        <w:t> </w:t>
      </w:r>
      <w:r>
        <w:rPr/>
        <w:t>election-manipulation</w:t>
      </w:r>
      <w:r>
        <w:rPr>
          <w:spacing w:val="-4"/>
        </w:rPr>
        <w:t> </w:t>
      </w:r>
      <w:r>
        <w:rPr/>
        <w:t>agents</w:t>
      </w:r>
      <w:r>
        <w:rPr>
          <w:spacing w:val="-5"/>
        </w:rPr>
        <w:t> </w:t>
      </w:r>
      <w:r>
        <w:rPr/>
        <w:t>are</w:t>
      </w:r>
      <w:r>
        <w:rPr>
          <w:spacing w:val="-5"/>
        </w:rPr>
        <w:t> </w:t>
      </w:r>
      <w:r>
        <w:rPr/>
        <w:t>clearly</w:t>
      </w:r>
      <w:r>
        <w:rPr>
          <w:spacing w:val="-4"/>
        </w:rPr>
        <w:t> </w:t>
      </w:r>
      <w:r>
        <w:rPr/>
        <w:t>shielded</w:t>
      </w:r>
      <w:r>
        <w:rPr>
          <w:spacing w:val="-5"/>
        </w:rPr>
        <w:t> </w:t>
      </w:r>
      <w:r>
        <w:rPr/>
        <w:t>from</w:t>
      </w:r>
      <w:r>
        <w:rPr>
          <w:spacing w:val="-5"/>
        </w:rPr>
        <w:t> </w:t>
      </w:r>
      <w:r>
        <w:rPr/>
        <w:t>negative</w:t>
      </w:r>
      <w:r>
        <w:rPr>
          <w:spacing w:val="-4"/>
        </w:rPr>
        <w:t> </w:t>
      </w:r>
      <w:r>
        <w:rPr/>
        <w:t>le-gal</w:t>
      </w:r>
      <w:r>
        <w:rPr>
          <w:spacing w:val="-12"/>
        </w:rPr>
        <w:t> </w:t>
      </w:r>
      <w:r>
        <w:rPr/>
        <w:t>consequences—only</w:t>
      </w:r>
      <w:r>
        <w:rPr>
          <w:spacing w:val="-12"/>
        </w:rPr>
        <w:t> </w:t>
      </w:r>
      <w:r>
        <w:rPr/>
        <w:t>86</w:t>
      </w:r>
      <w:r>
        <w:rPr>
          <w:spacing w:val="-12"/>
        </w:rPr>
        <w:t> </w:t>
      </w:r>
      <w:r>
        <w:rPr/>
        <w:t>criminal</w:t>
      </w:r>
      <w:r>
        <w:rPr>
          <w:spacing w:val="-12"/>
        </w:rPr>
        <w:t> </w:t>
      </w:r>
      <w:r>
        <w:rPr/>
        <w:t>cases</w:t>
      </w:r>
      <w:r>
        <w:rPr>
          <w:spacing w:val="-12"/>
        </w:rPr>
        <w:t> </w:t>
      </w:r>
      <w:r>
        <w:rPr/>
        <w:t>for</w:t>
      </w:r>
      <w:r>
        <w:rPr>
          <w:spacing w:val="-12"/>
        </w:rPr>
        <w:t> </w:t>
      </w:r>
      <w:r>
        <w:rPr/>
        <w:t>falsification</w:t>
      </w:r>
      <w:r>
        <w:rPr>
          <w:spacing w:val="-12"/>
        </w:rPr>
        <w:t> </w:t>
      </w:r>
      <w:r>
        <w:rPr/>
        <w:t>appear</w:t>
      </w:r>
      <w:r>
        <w:rPr>
          <w:spacing w:val="-12"/>
        </w:rPr>
        <w:t> </w:t>
      </w:r>
      <w:r>
        <w:rPr/>
        <w:t>in</w:t>
      </w:r>
      <w:r>
        <w:rPr>
          <w:spacing w:val="-12"/>
        </w:rPr>
        <w:t> </w:t>
      </w:r>
      <w:r>
        <w:rPr/>
        <w:t>this</w:t>
      </w:r>
      <w:r>
        <w:rPr>
          <w:spacing w:val="-12"/>
        </w:rPr>
        <w:t> </w:t>
      </w:r>
      <w:r>
        <w:rPr/>
        <w:t>dataset,</w:t>
      </w:r>
      <w:r>
        <w:rPr>
          <w:spacing w:val="-10"/>
        </w:rPr>
        <w:t> </w:t>
      </w:r>
      <w:r>
        <w:rPr/>
        <w:t>which covers</w:t>
      </w:r>
      <w:r>
        <w:rPr>
          <w:spacing w:val="-13"/>
        </w:rPr>
        <w:t> </w:t>
      </w:r>
      <w:r>
        <w:rPr/>
        <w:t>more</w:t>
      </w:r>
      <w:r>
        <w:rPr>
          <w:spacing w:val="-12"/>
        </w:rPr>
        <w:t> </w:t>
      </w:r>
      <w:r>
        <w:rPr/>
        <w:t>than</w:t>
      </w:r>
      <w:r>
        <w:rPr>
          <w:spacing w:val="-13"/>
        </w:rPr>
        <w:t> </w:t>
      </w:r>
      <w:r>
        <w:rPr/>
        <w:t>ten</w:t>
      </w:r>
      <w:r>
        <w:rPr>
          <w:spacing w:val="-12"/>
        </w:rPr>
        <w:t> </w:t>
      </w:r>
      <w:r>
        <w:rPr/>
        <w:t>years—the</w:t>
      </w:r>
      <w:r>
        <w:rPr>
          <w:spacing w:val="-13"/>
        </w:rPr>
        <w:t> </w:t>
      </w:r>
      <w:r>
        <w:rPr/>
        <w:t>very</w:t>
      </w:r>
      <w:r>
        <w:rPr>
          <w:spacing w:val="-12"/>
        </w:rPr>
        <w:t> </w:t>
      </w:r>
      <w:r>
        <w:rPr/>
        <w:t>rarity</w:t>
      </w:r>
      <w:r>
        <w:rPr>
          <w:spacing w:val="-13"/>
        </w:rPr>
        <w:t> </w:t>
      </w:r>
      <w:r>
        <w:rPr/>
        <w:t>of</w:t>
      </w:r>
      <w:r>
        <w:rPr>
          <w:spacing w:val="-12"/>
        </w:rPr>
        <w:t> </w:t>
      </w:r>
      <w:r>
        <w:rPr/>
        <w:t>successful</w:t>
      </w:r>
      <w:r>
        <w:rPr>
          <w:spacing w:val="-13"/>
        </w:rPr>
        <w:t> </w:t>
      </w:r>
      <w:r>
        <w:rPr/>
        <w:t>prosecutions</w:t>
      </w:r>
      <w:r>
        <w:rPr>
          <w:spacing w:val="-12"/>
        </w:rPr>
        <w:t> </w:t>
      </w:r>
      <w:r>
        <w:rPr/>
        <w:t>may</w:t>
      </w:r>
      <w:r>
        <w:rPr>
          <w:spacing w:val="-13"/>
        </w:rPr>
        <w:t> </w:t>
      </w:r>
      <w:r>
        <w:rPr/>
        <w:t>serve</w:t>
      </w:r>
      <w:r>
        <w:rPr>
          <w:spacing w:val="-12"/>
        </w:rPr>
        <w:t> </w:t>
      </w:r>
      <w:r>
        <w:rPr/>
        <w:t>to</w:t>
      </w:r>
      <w:r>
        <w:rPr>
          <w:spacing w:val="-13"/>
        </w:rPr>
        <w:t> </w:t>
      </w:r>
      <w:r>
        <w:rPr/>
        <w:t>am-plify their effect among nearby agents.</w:t>
      </w:r>
    </w:p>
    <w:p>
      <w:pPr>
        <w:pStyle w:val="BodyText"/>
        <w:spacing w:line="249" w:lineRule="auto" w:before="146"/>
        <w:ind w:left="1413" w:right="1404" w:hanging="7"/>
        <w:jc w:val="both"/>
      </w:pPr>
      <w:r>
        <w:rPr/>
        <w:t>To answer this question, this paper examines an original dataset of over 7,500 legal decisions in Russia, ranging from 2010 to 2021, that concern alleged administrative</w:t>
      </w:r>
      <w:r>
        <w:rPr>
          <w:spacing w:val="40"/>
        </w:rPr>
        <w:t> </w:t>
      </w:r>
      <w:r>
        <w:rPr/>
        <w:t>or</w:t>
      </w:r>
      <w:r>
        <w:rPr>
          <w:spacing w:val="-1"/>
        </w:rPr>
        <w:t> </w:t>
      </w:r>
      <w:r>
        <w:rPr/>
        <w:t>criminal</w:t>
      </w:r>
      <w:r>
        <w:rPr>
          <w:spacing w:val="-1"/>
        </w:rPr>
        <w:t> </w:t>
      </w:r>
      <w:r>
        <w:rPr/>
        <w:t>violations</w:t>
      </w:r>
      <w:r>
        <w:rPr>
          <w:spacing w:val="-1"/>
        </w:rPr>
        <w:t> </w:t>
      </w:r>
      <w:r>
        <w:rPr/>
        <w:t>of</w:t>
      </w:r>
      <w:r>
        <w:rPr>
          <w:spacing w:val="-1"/>
        </w:rPr>
        <w:t> </w:t>
      </w:r>
      <w:r>
        <w:rPr/>
        <w:t>electoral law.</w:t>
      </w:r>
      <w:r>
        <w:rPr>
          <w:spacing w:val="21"/>
        </w:rPr>
        <w:t> </w:t>
      </w:r>
      <w:r>
        <w:rPr/>
        <w:t>The</w:t>
      </w:r>
      <w:r>
        <w:rPr>
          <w:spacing w:val="-1"/>
        </w:rPr>
        <w:t> </w:t>
      </w:r>
      <w:r>
        <w:rPr/>
        <w:t>text</w:t>
      </w:r>
      <w:r>
        <w:rPr>
          <w:spacing w:val="-1"/>
        </w:rPr>
        <w:t> </w:t>
      </w:r>
      <w:r>
        <w:rPr/>
        <w:t>of</w:t>
      </w:r>
      <w:r>
        <w:rPr>
          <w:spacing w:val="-1"/>
        </w:rPr>
        <w:t> </w:t>
      </w:r>
      <w:r>
        <w:rPr/>
        <w:t>these</w:t>
      </w:r>
      <w:r>
        <w:rPr>
          <w:spacing w:val="-1"/>
        </w:rPr>
        <w:t> </w:t>
      </w:r>
      <w:r>
        <w:rPr/>
        <w:t>decisions</w:t>
      </w:r>
      <w:r>
        <w:rPr>
          <w:spacing w:val="-1"/>
        </w:rPr>
        <w:t> </w:t>
      </w:r>
      <w:r>
        <w:rPr/>
        <w:t>was</w:t>
      </w:r>
      <w:r>
        <w:rPr>
          <w:spacing w:val="-1"/>
        </w:rPr>
        <w:t> </w:t>
      </w:r>
      <w:r>
        <w:rPr/>
        <w:t>scraped</w:t>
      </w:r>
      <w:r>
        <w:rPr>
          <w:spacing w:val="-1"/>
        </w:rPr>
        <w:t> </w:t>
      </w:r>
      <w:r>
        <w:rPr/>
        <w:t>from</w:t>
      </w:r>
      <w:r>
        <w:rPr>
          <w:spacing w:val="-1"/>
        </w:rPr>
        <w:t> </w:t>
      </w:r>
      <w:r>
        <w:rPr/>
        <w:t>a Russian</w:t>
      </w:r>
      <w:r>
        <w:rPr>
          <w:spacing w:val="-13"/>
        </w:rPr>
        <w:t> </w:t>
      </w:r>
      <w:r>
        <w:rPr/>
        <w:t>legal</w:t>
      </w:r>
      <w:r>
        <w:rPr>
          <w:spacing w:val="-12"/>
        </w:rPr>
        <w:t> </w:t>
      </w:r>
      <w:r>
        <w:rPr/>
        <w:t>repository,</w:t>
      </w:r>
      <w:r>
        <w:rPr>
          <w:spacing w:val="-13"/>
        </w:rPr>
        <w:t> </w:t>
      </w:r>
      <w:r>
        <w:rPr/>
        <w:t>SudAct.ru.</w:t>
      </w:r>
      <w:r>
        <w:rPr>
          <w:spacing w:val="-12"/>
        </w:rPr>
        <w:t> </w:t>
      </w:r>
      <w:r>
        <w:rPr/>
        <w:t>The</w:t>
      </w:r>
      <w:r>
        <w:rPr>
          <w:spacing w:val="-13"/>
        </w:rPr>
        <w:t> </w:t>
      </w:r>
      <w:r>
        <w:rPr/>
        <w:t>descriptive</w:t>
      </w:r>
      <w:r>
        <w:rPr>
          <w:spacing w:val="-12"/>
        </w:rPr>
        <w:t> </w:t>
      </w:r>
      <w:r>
        <w:rPr/>
        <w:t>analysis</w:t>
      </w:r>
      <w:r>
        <w:rPr>
          <w:spacing w:val="-13"/>
        </w:rPr>
        <w:t> </w:t>
      </w:r>
      <w:r>
        <w:rPr/>
        <w:t>shows</w:t>
      </w:r>
      <w:r>
        <w:rPr>
          <w:spacing w:val="-12"/>
        </w:rPr>
        <w:t> </w:t>
      </w:r>
      <w:r>
        <w:rPr/>
        <w:t>that</w:t>
      </w:r>
      <w:r>
        <w:rPr>
          <w:spacing w:val="-13"/>
        </w:rPr>
        <w:t> </w:t>
      </w:r>
      <w:r>
        <w:rPr/>
        <w:t>Russian</w:t>
      </w:r>
      <w:r>
        <w:rPr>
          <w:spacing w:val="-12"/>
        </w:rPr>
        <w:t> </w:t>
      </w:r>
      <w:r>
        <w:rPr/>
        <w:t>courts regularly</w:t>
      </w:r>
      <w:r>
        <w:rPr>
          <w:spacing w:val="-7"/>
        </w:rPr>
        <w:t> </w:t>
      </w:r>
      <w:r>
        <w:rPr/>
        <w:t>handle</w:t>
      </w:r>
      <w:r>
        <w:rPr>
          <w:spacing w:val="-7"/>
        </w:rPr>
        <w:t> </w:t>
      </w:r>
      <w:r>
        <w:rPr/>
        <w:t>allegations</w:t>
      </w:r>
      <w:r>
        <w:rPr>
          <w:spacing w:val="-7"/>
        </w:rPr>
        <w:t> </w:t>
      </w:r>
      <w:r>
        <w:rPr/>
        <w:t>of</w:t>
      </w:r>
      <w:r>
        <w:rPr>
          <w:spacing w:val="-7"/>
        </w:rPr>
        <w:t> </w:t>
      </w:r>
      <w:r>
        <w:rPr/>
        <w:t>manipulation,</w:t>
      </w:r>
      <w:r>
        <w:rPr>
          <w:spacing w:val="-6"/>
        </w:rPr>
        <w:t> </w:t>
      </w:r>
      <w:r>
        <w:rPr/>
        <w:t>even</w:t>
      </w:r>
      <w:r>
        <w:rPr>
          <w:spacing w:val="-7"/>
        </w:rPr>
        <w:t> </w:t>
      </w:r>
      <w:r>
        <w:rPr/>
        <w:t>well</w:t>
      </w:r>
      <w:r>
        <w:rPr>
          <w:spacing w:val="-7"/>
        </w:rPr>
        <w:t> </w:t>
      </w:r>
      <w:r>
        <w:rPr/>
        <w:t>into</w:t>
      </w:r>
      <w:r>
        <w:rPr>
          <w:spacing w:val="-6"/>
        </w:rPr>
        <w:t> </w:t>
      </w:r>
      <w:r>
        <w:rPr/>
        <w:t>Vladimir</w:t>
      </w:r>
      <w:r>
        <w:rPr>
          <w:spacing w:val="-7"/>
        </w:rPr>
        <w:t> </w:t>
      </w:r>
      <w:r>
        <w:rPr/>
        <w:t>Putin’s</w:t>
      </w:r>
      <w:r>
        <w:rPr>
          <w:spacing w:val="-7"/>
        </w:rPr>
        <w:t> </w:t>
      </w:r>
      <w:r>
        <w:rPr/>
        <w:t>third</w:t>
      </w:r>
      <w:r>
        <w:rPr>
          <w:spacing w:val="-6"/>
        </w:rPr>
        <w:t> </w:t>
      </w:r>
      <w:r>
        <w:rPr/>
        <w:t>and fourth</w:t>
      </w:r>
      <w:r>
        <w:rPr>
          <w:spacing w:val="-5"/>
        </w:rPr>
        <w:t> </w:t>
      </w:r>
      <w:r>
        <w:rPr/>
        <w:t>terms</w:t>
      </w:r>
      <w:r>
        <w:rPr>
          <w:spacing w:val="-5"/>
        </w:rPr>
        <w:t> </w:t>
      </w:r>
      <w:r>
        <w:rPr/>
        <w:t>as</w:t>
      </w:r>
      <w:r>
        <w:rPr>
          <w:spacing w:val="-5"/>
        </w:rPr>
        <w:t> </w:t>
      </w:r>
      <w:r>
        <w:rPr/>
        <w:t>president: hundreds</w:t>
      </w:r>
      <w:r>
        <w:rPr>
          <w:spacing w:val="-5"/>
        </w:rPr>
        <w:t> </w:t>
      </w:r>
      <w:r>
        <w:rPr/>
        <w:t>of</w:t>
      </w:r>
      <w:r>
        <w:rPr>
          <w:spacing w:val="-5"/>
        </w:rPr>
        <w:t> </w:t>
      </w:r>
      <w:r>
        <w:rPr/>
        <w:t>administrative</w:t>
      </w:r>
      <w:r>
        <w:rPr>
          <w:spacing w:val="-5"/>
        </w:rPr>
        <w:t> </w:t>
      </w:r>
      <w:r>
        <w:rPr/>
        <w:t>cases</w:t>
      </w:r>
      <w:r>
        <w:rPr>
          <w:spacing w:val="-5"/>
        </w:rPr>
        <w:t> </w:t>
      </w:r>
      <w:r>
        <w:rPr/>
        <w:t>arise</w:t>
      </w:r>
      <w:r>
        <w:rPr>
          <w:spacing w:val="-5"/>
        </w:rPr>
        <w:t> </w:t>
      </w:r>
      <w:r>
        <w:rPr/>
        <w:t>each</w:t>
      </w:r>
      <w:r>
        <w:rPr>
          <w:spacing w:val="-5"/>
        </w:rPr>
        <w:t> </w:t>
      </w:r>
      <w:r>
        <w:rPr/>
        <w:t>year,</w:t>
      </w:r>
      <w:r>
        <w:rPr>
          <w:spacing w:val="-5"/>
        </w:rPr>
        <w:t> </w:t>
      </w:r>
      <w:r>
        <w:rPr/>
        <w:t>in</w:t>
      </w:r>
      <w:r>
        <w:rPr>
          <w:spacing w:val="-5"/>
        </w:rPr>
        <w:t> </w:t>
      </w:r>
      <w:r>
        <w:rPr/>
        <w:t>addition to</w:t>
      </w:r>
      <w:r>
        <w:rPr>
          <w:spacing w:val="-1"/>
        </w:rPr>
        <w:t> </w:t>
      </w:r>
      <w:r>
        <w:rPr/>
        <w:t>dozens</w:t>
      </w:r>
      <w:r>
        <w:rPr>
          <w:spacing w:val="-1"/>
        </w:rPr>
        <w:t> </w:t>
      </w:r>
      <w:r>
        <w:rPr/>
        <w:t>of</w:t>
      </w:r>
      <w:r>
        <w:rPr>
          <w:spacing w:val="-1"/>
        </w:rPr>
        <w:t> </w:t>
      </w:r>
      <w:r>
        <w:rPr/>
        <w:t>criminal</w:t>
      </w:r>
      <w:r>
        <w:rPr>
          <w:spacing w:val="-1"/>
        </w:rPr>
        <w:t> </w:t>
      </w:r>
      <w:r>
        <w:rPr/>
        <w:t>cases.</w:t>
      </w:r>
      <w:r>
        <w:rPr>
          <w:spacing w:val="21"/>
        </w:rPr>
        <w:t> </w:t>
      </w:r>
      <w:r>
        <w:rPr/>
        <w:t>Moreover, significant</w:t>
      </w:r>
      <w:r>
        <w:rPr>
          <w:spacing w:val="-1"/>
        </w:rPr>
        <w:t> </w:t>
      </w:r>
      <w:r>
        <w:rPr/>
        <w:t>punishment</w:t>
      </w:r>
      <w:r>
        <w:rPr>
          <w:spacing w:val="-1"/>
        </w:rPr>
        <w:t> </w:t>
      </w:r>
      <w:r>
        <w:rPr/>
        <w:t>of</w:t>
      </w:r>
      <w:r>
        <w:rPr>
          <w:spacing w:val="-1"/>
        </w:rPr>
        <w:t> </w:t>
      </w:r>
      <w:r>
        <w:rPr/>
        <w:t>those</w:t>
      </w:r>
      <w:r>
        <w:rPr>
          <w:spacing w:val="-1"/>
        </w:rPr>
        <w:t> </w:t>
      </w:r>
      <w:r>
        <w:rPr/>
        <w:t>accused</w:t>
      </w:r>
      <w:r>
        <w:rPr>
          <w:spacing w:val="-1"/>
        </w:rPr>
        <w:t> </w:t>
      </w:r>
      <w:r>
        <w:rPr/>
        <w:t>is</w:t>
      </w:r>
      <w:r>
        <w:rPr>
          <w:spacing w:val="-1"/>
        </w:rPr>
        <w:t> </w:t>
      </w:r>
      <w:r>
        <w:rPr/>
        <w:t>not </w:t>
      </w:r>
      <w:r>
        <w:rPr>
          <w:spacing w:val="-2"/>
        </w:rPr>
        <w:t>uncommon—the</w:t>
      </w:r>
      <w:r>
        <w:rPr>
          <w:spacing w:val="-6"/>
        </w:rPr>
        <w:t> </w:t>
      </w:r>
      <w:r>
        <w:rPr>
          <w:spacing w:val="-2"/>
        </w:rPr>
        <w:t>mean</w:t>
      </w:r>
      <w:r>
        <w:rPr>
          <w:spacing w:val="-6"/>
        </w:rPr>
        <w:t> </w:t>
      </w:r>
      <w:r>
        <w:rPr>
          <w:spacing w:val="-2"/>
        </w:rPr>
        <w:t>size</w:t>
      </w:r>
      <w:r>
        <w:rPr>
          <w:spacing w:val="-6"/>
        </w:rPr>
        <w:t> </w:t>
      </w:r>
      <w:r>
        <w:rPr>
          <w:spacing w:val="-2"/>
        </w:rPr>
        <w:t>of</w:t>
      </w:r>
      <w:r>
        <w:rPr>
          <w:spacing w:val="-6"/>
        </w:rPr>
        <w:t> </w:t>
      </w:r>
      <w:r>
        <w:rPr>
          <w:spacing w:val="-2"/>
        </w:rPr>
        <w:t>fine</w:t>
      </w:r>
      <w:r>
        <w:rPr>
          <w:spacing w:val="-6"/>
        </w:rPr>
        <w:t> </w:t>
      </w:r>
      <w:r>
        <w:rPr>
          <w:spacing w:val="-2"/>
        </w:rPr>
        <w:t>imposed</w:t>
      </w:r>
      <w:r>
        <w:rPr>
          <w:spacing w:val="-6"/>
        </w:rPr>
        <w:t> </w:t>
      </w:r>
      <w:r>
        <w:rPr>
          <w:spacing w:val="-2"/>
        </w:rPr>
        <w:t>by</w:t>
      </w:r>
      <w:r>
        <w:rPr>
          <w:spacing w:val="-6"/>
        </w:rPr>
        <w:t> </w:t>
      </w:r>
      <w:r>
        <w:rPr>
          <w:spacing w:val="-2"/>
        </w:rPr>
        <w:t>the</w:t>
      </w:r>
      <w:r>
        <w:rPr>
          <w:spacing w:val="-6"/>
        </w:rPr>
        <w:t> </w:t>
      </w:r>
      <w:r>
        <w:rPr>
          <w:spacing w:val="-2"/>
        </w:rPr>
        <w:t>court</w:t>
      </w:r>
      <w:r>
        <w:rPr>
          <w:spacing w:val="-6"/>
        </w:rPr>
        <w:t> </w:t>
      </w:r>
      <w:r>
        <w:rPr>
          <w:spacing w:val="-2"/>
        </w:rPr>
        <w:t>is</w:t>
      </w:r>
      <w:r>
        <w:rPr>
          <w:spacing w:val="-6"/>
        </w:rPr>
        <w:t> </w:t>
      </w:r>
      <w:r>
        <w:rPr>
          <w:spacing w:val="-2"/>
        </w:rPr>
        <w:t>approximately</w:t>
      </w:r>
      <w:r>
        <w:rPr>
          <w:spacing w:val="-6"/>
        </w:rPr>
        <w:t> </w:t>
      </w:r>
      <w:r>
        <w:rPr>
          <w:spacing w:val="-2"/>
        </w:rPr>
        <w:t>90,000</w:t>
      </w:r>
      <w:r>
        <w:rPr>
          <w:spacing w:val="-6"/>
        </w:rPr>
        <w:t> </w:t>
      </w:r>
      <w:r>
        <w:rPr>
          <w:spacing w:val="-2"/>
        </w:rPr>
        <w:t>rubles, </w:t>
      </w:r>
      <w:r>
        <w:rPr/>
        <w:t>an amount equivalent to several months’ average income.</w:t>
      </w:r>
    </w:p>
    <w:p>
      <w:pPr>
        <w:pStyle w:val="BodyText"/>
        <w:spacing w:line="249" w:lineRule="auto" w:before="147"/>
        <w:ind w:left="1413" w:right="1395" w:hanging="10"/>
        <w:jc w:val="both"/>
      </w:pPr>
      <w:r>
        <w:rPr/>
        <w:t>When</w:t>
      </w:r>
      <w:r>
        <w:rPr>
          <w:spacing w:val="-11"/>
        </w:rPr>
        <w:t> </w:t>
      </w:r>
      <w:r>
        <w:rPr/>
        <w:t>combined</w:t>
      </w:r>
      <w:r>
        <w:rPr>
          <w:spacing w:val="-11"/>
        </w:rPr>
        <w:t> </w:t>
      </w:r>
      <w:r>
        <w:rPr/>
        <w:t>with</w:t>
      </w:r>
      <w:r>
        <w:rPr>
          <w:spacing w:val="-11"/>
        </w:rPr>
        <w:t> </w:t>
      </w:r>
      <w:r>
        <w:rPr/>
        <w:t>election-forensic</w:t>
      </w:r>
      <w:r>
        <w:rPr>
          <w:spacing w:val="-11"/>
        </w:rPr>
        <w:t> </w:t>
      </w:r>
      <w:r>
        <w:rPr/>
        <w:t>data,</w:t>
      </w:r>
      <w:r>
        <w:rPr>
          <w:spacing w:val="-10"/>
        </w:rPr>
        <w:t> </w:t>
      </w:r>
      <w:r>
        <w:rPr/>
        <w:t>a</w:t>
      </w:r>
      <w:r>
        <w:rPr>
          <w:spacing w:val="-11"/>
        </w:rPr>
        <w:t> </w:t>
      </w:r>
      <w:r>
        <w:rPr/>
        <w:t>statistical</w:t>
      </w:r>
      <w:r>
        <w:rPr>
          <w:spacing w:val="-11"/>
        </w:rPr>
        <w:t> </w:t>
      </w:r>
      <w:r>
        <w:rPr/>
        <w:t>analysis</w:t>
      </w:r>
      <w:r>
        <w:rPr>
          <w:spacing w:val="-11"/>
        </w:rPr>
        <w:t> </w:t>
      </w:r>
      <w:r>
        <w:rPr/>
        <w:t>shows</w:t>
      </w:r>
      <w:r>
        <w:rPr>
          <w:spacing w:val="-11"/>
        </w:rPr>
        <w:t> </w:t>
      </w:r>
      <w:r>
        <w:rPr/>
        <w:t>that</w:t>
      </w:r>
      <w:r>
        <w:rPr>
          <w:spacing w:val="-11"/>
        </w:rPr>
        <w:t> </w:t>
      </w:r>
      <w:r>
        <w:rPr/>
        <w:t>court</w:t>
      </w:r>
      <w:r>
        <w:rPr>
          <w:spacing w:val="-11"/>
        </w:rPr>
        <w:t> </w:t>
      </w:r>
      <w:r>
        <w:rPr/>
        <w:t>deci-sions are correlated with subsequent changes in election manipulation locally.</w:t>
      </w:r>
      <w:r>
        <w:rPr>
          <w:spacing w:val="29"/>
        </w:rPr>
        <w:t> </w:t>
      </w:r>
      <w:r>
        <w:rPr/>
        <w:t>Signif-icant</w:t>
      </w:r>
      <w:r>
        <w:rPr>
          <w:spacing w:val="-1"/>
        </w:rPr>
        <w:t> </w:t>
      </w:r>
      <w:r>
        <w:rPr/>
        <w:t>penalties</w:t>
      </w:r>
      <w:r>
        <w:rPr>
          <w:spacing w:val="-1"/>
        </w:rPr>
        <w:t> </w:t>
      </w:r>
      <w:r>
        <w:rPr/>
        <w:t>for</w:t>
      </w:r>
      <w:r>
        <w:rPr>
          <w:spacing w:val="-1"/>
        </w:rPr>
        <w:t> </w:t>
      </w:r>
      <w:r>
        <w:rPr/>
        <w:t>election-manipulating</w:t>
      </w:r>
      <w:r>
        <w:rPr>
          <w:spacing w:val="-1"/>
        </w:rPr>
        <w:t> </w:t>
      </w:r>
      <w:r>
        <w:rPr/>
        <w:t>agents</w:t>
      </w:r>
      <w:r>
        <w:rPr>
          <w:spacing w:val="-1"/>
        </w:rPr>
        <w:t> </w:t>
      </w:r>
      <w:r>
        <w:rPr/>
        <w:t>are</w:t>
      </w:r>
      <w:r>
        <w:rPr>
          <w:spacing w:val="-1"/>
        </w:rPr>
        <w:t> </w:t>
      </w:r>
      <w:r>
        <w:rPr/>
        <w:t>followed</w:t>
      </w:r>
      <w:r>
        <w:rPr>
          <w:spacing w:val="-1"/>
        </w:rPr>
        <w:t> </w:t>
      </w:r>
      <w:r>
        <w:rPr/>
        <w:t>by</w:t>
      </w:r>
      <w:r>
        <w:rPr>
          <w:spacing w:val="-1"/>
        </w:rPr>
        <w:t> </w:t>
      </w:r>
      <w:r>
        <w:rPr/>
        <w:t>reductions</w:t>
      </w:r>
      <w:r>
        <w:rPr>
          <w:spacing w:val="-1"/>
        </w:rPr>
        <w:t> </w:t>
      </w:r>
      <w:r>
        <w:rPr/>
        <w:t>in</w:t>
      </w:r>
      <w:r>
        <w:rPr>
          <w:spacing w:val="-1"/>
        </w:rPr>
        <w:t> </w:t>
      </w:r>
      <w:r>
        <w:rPr/>
        <w:t>election fraud</w:t>
      </w:r>
      <w:r>
        <w:rPr>
          <w:spacing w:val="-13"/>
        </w:rPr>
        <w:t> </w:t>
      </w:r>
      <w:r>
        <w:rPr/>
        <w:t>in</w:t>
      </w:r>
      <w:r>
        <w:rPr>
          <w:spacing w:val="-12"/>
        </w:rPr>
        <w:t> </w:t>
      </w:r>
      <w:r>
        <w:rPr/>
        <w:t>the</w:t>
      </w:r>
      <w:r>
        <w:rPr>
          <w:spacing w:val="-13"/>
        </w:rPr>
        <w:t> </w:t>
      </w:r>
      <w:r>
        <w:rPr/>
        <w:t>next</w:t>
      </w:r>
      <w:r>
        <w:rPr>
          <w:spacing w:val="-12"/>
        </w:rPr>
        <w:t> </w:t>
      </w:r>
      <w:r>
        <w:rPr/>
        <w:t>election,</w:t>
      </w:r>
      <w:r>
        <w:rPr>
          <w:spacing w:val="-11"/>
        </w:rPr>
        <w:t> </w:t>
      </w:r>
      <w:r>
        <w:rPr/>
        <w:t>while</w:t>
      </w:r>
      <w:r>
        <w:rPr>
          <w:spacing w:val="-12"/>
        </w:rPr>
        <w:t> </w:t>
      </w:r>
      <w:r>
        <w:rPr/>
        <w:t>light</w:t>
      </w:r>
      <w:r>
        <w:rPr>
          <w:spacing w:val="-13"/>
        </w:rPr>
        <w:t> </w:t>
      </w:r>
      <w:r>
        <w:rPr/>
        <w:t>penalties</w:t>
      </w:r>
      <w:r>
        <w:rPr>
          <w:spacing w:val="-12"/>
        </w:rPr>
        <w:t> </w:t>
      </w:r>
      <w:r>
        <w:rPr/>
        <w:t>appear</w:t>
      </w:r>
      <w:r>
        <w:rPr>
          <w:spacing w:val="-13"/>
        </w:rPr>
        <w:t> </w:t>
      </w:r>
      <w:r>
        <w:rPr/>
        <w:t>weakly</w:t>
      </w:r>
      <w:r>
        <w:rPr>
          <w:spacing w:val="-12"/>
        </w:rPr>
        <w:t> </w:t>
      </w:r>
      <w:r>
        <w:rPr/>
        <w:t>associated</w:t>
      </w:r>
      <w:r>
        <w:rPr>
          <w:spacing w:val="-13"/>
        </w:rPr>
        <w:t> </w:t>
      </w:r>
      <w:r>
        <w:rPr/>
        <w:t>with</w:t>
      </w:r>
      <w:r>
        <w:rPr>
          <w:spacing w:val="-12"/>
        </w:rPr>
        <w:t> </w:t>
      </w:r>
      <w:r>
        <w:rPr>
          <w:i/>
        </w:rPr>
        <w:t>increases</w:t>
      </w:r>
      <w:r>
        <w:rPr>
          <w:i/>
        </w:rPr>
        <w:t> </w:t>
      </w:r>
      <w:r>
        <w:rPr/>
        <w:t>in subsequent fraud.</w:t>
      </w:r>
      <w:r>
        <w:rPr>
          <w:spacing w:val="40"/>
        </w:rPr>
        <w:t> </w:t>
      </w:r>
      <w:r>
        <w:rPr/>
        <w:t>This pattern suggests that local agents learn from both types of judicial outcomes; they are deterred when a judicial outcome shows significant nega-tive consequences for lawbreaking, but appear emboldened when the courts appear to</w:t>
      </w:r>
    </w:p>
    <w:p>
      <w:pPr>
        <w:pStyle w:val="BodyText"/>
        <w:spacing w:before="6"/>
        <w:rPr>
          <w:sz w:val="12"/>
        </w:rPr>
      </w:pPr>
      <w:r>
        <w:rPr>
          <w:sz w:val="12"/>
        </w:rPr>
        <mc:AlternateContent>
          <mc:Choice Requires="wps">
            <w:drawing>
              <wp:anchor distT="0" distB="0" distL="0" distR="0" allowOverlap="1" layoutInCell="1" locked="0" behindDoc="1" simplePos="0" relativeHeight="487622656">
                <wp:simplePos x="0" y="0"/>
                <wp:positionH relativeFrom="page">
                  <wp:posOffset>2040470</wp:posOffset>
                </wp:positionH>
                <wp:positionV relativeFrom="paragraph">
                  <wp:posOffset>107018</wp:posOffset>
                </wp:positionV>
                <wp:extent cx="1746250" cy="1270"/>
                <wp:effectExtent l="0" t="0" r="0" b="0"/>
                <wp:wrapTopAndBottom/>
                <wp:docPr id="261" name="Graphic 261"/>
                <wp:cNvGraphicFramePr>
                  <a:graphicFrameLocks/>
                </wp:cNvGraphicFramePr>
                <a:graphic>
                  <a:graphicData uri="http://schemas.microsoft.com/office/word/2010/wordprocessingShape">
                    <wps:wsp>
                      <wps:cNvPr id="261" name="Graphic 261"/>
                      <wps:cNvSpPr/>
                      <wps:spPr>
                        <a:xfrm>
                          <a:off x="0" y="0"/>
                          <a:ext cx="1746250" cy="1270"/>
                        </a:xfrm>
                        <a:custGeom>
                          <a:avLst/>
                          <a:gdLst/>
                          <a:ahLst/>
                          <a:cxnLst/>
                          <a:rect l="l" t="t" r="r" b="b"/>
                          <a:pathLst>
                            <a:path w="1746250" h="0">
                              <a:moveTo>
                                <a:pt x="0" y="0"/>
                              </a:moveTo>
                              <a:lnTo>
                                <a:pt x="174603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60.667007pt;margin-top:8.426621pt;width:137.5pt;height:.1pt;mso-position-horizontal-relative:page;mso-position-vertical-relative:paragraph;z-index:-15693824;mso-wrap-distance-left:0;mso-wrap-distance-right:0" id="docshape244" coordorigin="3213,169" coordsize="2750,0" path="m3213,169l5963,169e" filled="false" stroked="true" strokeweight=".3985pt" strokecolor="#000000">
                <v:path arrowok="t"/>
                <v:stroke dashstyle="solid"/>
                <w10:wrap type="topAndBottom"/>
              </v:shape>
            </w:pict>
          </mc:Fallback>
        </mc:AlternateContent>
      </w:r>
    </w:p>
    <w:p>
      <w:pPr>
        <w:spacing w:line="247" w:lineRule="auto" w:before="20"/>
        <w:ind w:left="1413" w:right="1399" w:firstLine="217"/>
        <w:jc w:val="left"/>
        <w:rPr>
          <w:sz w:val="16"/>
        </w:rPr>
      </w:pPr>
      <w:r>
        <w:rPr>
          <w:position w:val="6"/>
          <w:sz w:val="12"/>
        </w:rPr>
        <w:t>3</w:t>
      </w:r>
      <w:r>
        <w:rPr>
          <w:sz w:val="16"/>
        </w:rPr>
        <w:t>The</w:t>
      </w:r>
      <w:r>
        <w:rPr>
          <w:spacing w:val="-7"/>
          <w:sz w:val="16"/>
        </w:rPr>
        <w:t> </w:t>
      </w:r>
      <w:r>
        <w:rPr>
          <w:sz w:val="16"/>
        </w:rPr>
        <w:t>average</w:t>
      </w:r>
      <w:r>
        <w:rPr>
          <w:spacing w:val="-7"/>
          <w:sz w:val="16"/>
        </w:rPr>
        <w:t> </w:t>
      </w:r>
      <w:r>
        <w:rPr>
          <w:sz w:val="16"/>
        </w:rPr>
        <w:t>monthly</w:t>
      </w:r>
      <w:r>
        <w:rPr>
          <w:spacing w:val="-6"/>
          <w:sz w:val="16"/>
        </w:rPr>
        <w:t> </w:t>
      </w:r>
      <w:r>
        <w:rPr>
          <w:sz w:val="16"/>
        </w:rPr>
        <w:t>wage</w:t>
      </w:r>
      <w:r>
        <w:rPr>
          <w:spacing w:val="-7"/>
          <w:sz w:val="16"/>
        </w:rPr>
        <w:t> </w:t>
      </w:r>
      <w:r>
        <w:rPr>
          <w:sz w:val="16"/>
        </w:rPr>
        <w:t>in</w:t>
      </w:r>
      <w:r>
        <w:rPr>
          <w:spacing w:val="-6"/>
          <w:sz w:val="16"/>
        </w:rPr>
        <w:t> </w:t>
      </w:r>
      <w:r>
        <w:rPr>
          <w:sz w:val="16"/>
        </w:rPr>
        <w:t>2013</w:t>
      </w:r>
      <w:r>
        <w:rPr>
          <w:spacing w:val="-7"/>
          <w:sz w:val="16"/>
        </w:rPr>
        <w:t> </w:t>
      </w:r>
      <w:r>
        <w:rPr>
          <w:sz w:val="16"/>
        </w:rPr>
        <w:t>was</w:t>
      </w:r>
      <w:r>
        <w:rPr>
          <w:spacing w:val="-6"/>
          <w:sz w:val="16"/>
        </w:rPr>
        <w:t> </w:t>
      </w:r>
      <w:r>
        <w:rPr>
          <w:sz w:val="16"/>
        </w:rPr>
        <w:t>approximately</w:t>
      </w:r>
      <w:r>
        <w:rPr>
          <w:spacing w:val="-7"/>
          <w:sz w:val="16"/>
        </w:rPr>
        <w:t> </w:t>
      </w:r>
      <w:r>
        <w:rPr>
          <w:sz w:val="16"/>
        </w:rPr>
        <w:t>29,800</w:t>
      </w:r>
      <w:r>
        <w:rPr>
          <w:spacing w:val="-6"/>
          <w:sz w:val="16"/>
        </w:rPr>
        <w:t> </w:t>
      </w:r>
      <w:r>
        <w:rPr>
          <w:sz w:val="16"/>
        </w:rPr>
        <w:t>according</w:t>
      </w:r>
      <w:r>
        <w:rPr>
          <w:spacing w:val="-7"/>
          <w:sz w:val="16"/>
        </w:rPr>
        <w:t> </w:t>
      </w:r>
      <w:r>
        <w:rPr>
          <w:sz w:val="16"/>
        </w:rPr>
        <w:t>to</w:t>
      </w:r>
      <w:r>
        <w:rPr>
          <w:spacing w:val="-6"/>
          <w:sz w:val="16"/>
        </w:rPr>
        <w:t> </w:t>
      </w:r>
      <w:r>
        <w:rPr>
          <w:sz w:val="16"/>
        </w:rPr>
        <w:t>the</w:t>
      </w:r>
      <w:r>
        <w:rPr>
          <w:spacing w:val="-7"/>
          <w:sz w:val="16"/>
        </w:rPr>
        <w:t> </w:t>
      </w:r>
      <w:r>
        <w:rPr>
          <w:sz w:val="16"/>
        </w:rPr>
        <w:t>Russian</w:t>
      </w:r>
      <w:r>
        <w:rPr>
          <w:spacing w:val="-7"/>
          <w:sz w:val="16"/>
        </w:rPr>
        <w:t> </w:t>
      </w:r>
      <w:r>
        <w:rPr>
          <w:sz w:val="16"/>
        </w:rPr>
        <w:t>State</w:t>
      </w:r>
      <w:r>
        <w:rPr>
          <w:spacing w:val="-6"/>
          <w:sz w:val="16"/>
        </w:rPr>
        <w:t> </w:t>
      </w:r>
      <w:r>
        <w:rPr>
          <w:sz w:val="16"/>
        </w:rPr>
        <w:t>Statistical</w:t>
      </w:r>
      <w:r>
        <w:rPr>
          <w:spacing w:val="40"/>
          <w:sz w:val="16"/>
        </w:rPr>
        <w:t> </w:t>
      </w:r>
      <w:r>
        <w:rPr>
          <w:spacing w:val="-2"/>
          <w:sz w:val="16"/>
        </w:rPr>
        <w:t>Service.</w:t>
      </w:r>
    </w:p>
    <w:p>
      <w:pPr>
        <w:spacing w:after="0" w:line="247" w:lineRule="auto"/>
        <w:jc w:val="left"/>
        <w:rPr>
          <w:sz w:val="16"/>
        </w:rPr>
        <w:sectPr>
          <w:headerReference w:type="even" r:id="rId81"/>
          <w:pgSz w:w="12240" w:h="15840"/>
          <w:pgMar w:header="1940" w:footer="0" w:top="2160" w:bottom="280" w:left="1800" w:right="720"/>
          <w:pgNumType w:start="118"/>
        </w:sectPr>
      </w:pPr>
    </w:p>
    <w:p>
      <w:pPr>
        <w:spacing w:before="110"/>
        <w:ind w:left="337" w:right="0" w:firstLine="0"/>
        <w:jc w:val="left"/>
        <w:rPr>
          <w:sz w:val="20"/>
        </w:rPr>
      </w:pPr>
      <w:r>
        <w:rPr>
          <w:i/>
          <w:spacing w:val="-2"/>
          <w:sz w:val="20"/>
        </w:rPr>
        <w:t>6.1.</w:t>
      </w:r>
      <w:r>
        <w:rPr>
          <w:i/>
          <w:spacing w:val="48"/>
          <w:sz w:val="20"/>
        </w:rPr>
        <w:t> </w:t>
      </w:r>
      <w:r>
        <w:rPr>
          <w:i/>
          <w:spacing w:val="-2"/>
          <w:sz w:val="20"/>
        </w:rPr>
        <w:t>LITERATURE</w:t>
      </w:r>
      <w:r>
        <w:rPr>
          <w:i/>
          <w:spacing w:val="-16"/>
          <w:sz w:val="20"/>
        </w:rPr>
        <w:t> </w:t>
      </w:r>
      <w:r>
        <w:rPr>
          <w:i/>
          <w:spacing w:val="-2"/>
          <w:sz w:val="20"/>
        </w:rPr>
        <w:t>REVIEW:</w:t>
      </w:r>
      <w:r>
        <w:rPr>
          <w:i/>
          <w:spacing w:val="-15"/>
          <w:sz w:val="20"/>
        </w:rPr>
        <w:t> </w:t>
      </w:r>
      <w:r>
        <w:rPr>
          <w:i/>
          <w:spacing w:val="-2"/>
          <w:sz w:val="20"/>
        </w:rPr>
        <w:t>COURTS</w:t>
      </w:r>
      <w:r>
        <w:rPr>
          <w:i/>
          <w:spacing w:val="-16"/>
          <w:sz w:val="20"/>
        </w:rPr>
        <w:t> </w:t>
      </w:r>
      <w:r>
        <w:rPr>
          <w:i/>
          <w:spacing w:val="-2"/>
          <w:sz w:val="20"/>
        </w:rPr>
        <w:t>AND</w:t>
      </w:r>
      <w:r>
        <w:rPr>
          <w:i/>
          <w:spacing w:val="-15"/>
          <w:sz w:val="20"/>
        </w:rPr>
        <w:t> </w:t>
      </w:r>
      <w:r>
        <w:rPr>
          <w:i/>
          <w:spacing w:val="-2"/>
          <w:sz w:val="20"/>
        </w:rPr>
        <w:t>ELECTION</w:t>
      </w:r>
      <w:r>
        <w:rPr>
          <w:i/>
          <w:spacing w:val="-15"/>
          <w:sz w:val="20"/>
        </w:rPr>
        <w:t> </w:t>
      </w:r>
      <w:r>
        <w:rPr>
          <w:i/>
          <w:spacing w:val="-2"/>
          <w:sz w:val="20"/>
        </w:rPr>
        <w:t>MANIPULATION</w:t>
      </w:r>
      <w:r>
        <w:rPr>
          <w:i/>
          <w:spacing w:val="-17"/>
          <w:sz w:val="20"/>
        </w:rPr>
        <w:t> </w:t>
      </w:r>
      <w:r>
        <w:rPr>
          <w:i/>
          <w:spacing w:val="-2"/>
          <w:sz w:val="20"/>
        </w:rPr>
        <w:t>IN</w:t>
      </w:r>
      <w:r>
        <w:rPr>
          <w:i/>
          <w:spacing w:val="-15"/>
          <w:sz w:val="20"/>
        </w:rPr>
        <w:t> </w:t>
      </w:r>
      <w:r>
        <w:rPr>
          <w:i/>
          <w:spacing w:val="-2"/>
          <w:sz w:val="20"/>
        </w:rPr>
        <w:t>NON-DEMOCRACIES</w:t>
      </w:r>
      <w:r>
        <w:rPr>
          <w:spacing w:val="-2"/>
          <w:sz w:val="20"/>
        </w:rPr>
        <w:t>119</w:t>
      </w:r>
    </w:p>
    <w:p>
      <w:pPr>
        <w:pStyle w:val="BodyText"/>
        <w:spacing w:before="100"/>
      </w:pPr>
    </w:p>
    <w:p>
      <w:pPr>
        <w:pStyle w:val="BodyText"/>
        <w:spacing w:line="249" w:lineRule="auto"/>
        <w:ind w:left="337" w:right="2471"/>
        <w:jc w:val="both"/>
      </w:pPr>
      <w:r>
        <w:rPr/>
        <w:t>protect their compatriots.</w:t>
      </w:r>
      <w:r>
        <w:rPr>
          <w:spacing w:val="30"/>
        </w:rPr>
        <w:t> </w:t>
      </w:r>
      <w:r>
        <w:rPr/>
        <w:t>These patterns in the national data are also demonstrated in an analysis of court rulings and election forensic data from the Republic of Dagestan. Dagestan</w:t>
      </w:r>
      <w:r>
        <w:rPr>
          <w:spacing w:val="-8"/>
        </w:rPr>
        <w:t> </w:t>
      </w:r>
      <w:r>
        <w:rPr/>
        <w:t>is</w:t>
      </w:r>
      <w:r>
        <w:rPr>
          <w:spacing w:val="-8"/>
        </w:rPr>
        <w:t> </w:t>
      </w:r>
      <w:r>
        <w:rPr/>
        <w:t>an</w:t>
      </w:r>
      <w:r>
        <w:rPr>
          <w:spacing w:val="-8"/>
        </w:rPr>
        <w:t> </w:t>
      </w:r>
      <w:r>
        <w:rPr/>
        <w:t>influential</w:t>
      </w:r>
      <w:r>
        <w:rPr>
          <w:spacing w:val="-8"/>
        </w:rPr>
        <w:t> </w:t>
      </w:r>
      <w:r>
        <w:rPr/>
        <w:t>case</w:t>
      </w:r>
      <w:r>
        <w:rPr>
          <w:spacing w:val="-8"/>
        </w:rPr>
        <w:t> </w:t>
      </w:r>
      <w:r>
        <w:rPr/>
        <w:t>because</w:t>
      </w:r>
      <w:r>
        <w:rPr>
          <w:spacing w:val="-8"/>
        </w:rPr>
        <w:t> </w:t>
      </w:r>
      <w:r>
        <w:rPr/>
        <w:t>it</w:t>
      </w:r>
      <w:r>
        <w:rPr>
          <w:spacing w:val="-8"/>
        </w:rPr>
        <w:t> </w:t>
      </w:r>
      <w:r>
        <w:rPr/>
        <w:t>is</w:t>
      </w:r>
      <w:r>
        <w:rPr>
          <w:spacing w:val="-8"/>
        </w:rPr>
        <w:t> </w:t>
      </w:r>
      <w:r>
        <w:rPr/>
        <w:t>one</w:t>
      </w:r>
      <w:r>
        <w:rPr>
          <w:spacing w:val="-8"/>
        </w:rPr>
        <w:t> </w:t>
      </w:r>
      <w:r>
        <w:rPr/>
        <w:t>of</w:t>
      </w:r>
      <w:r>
        <w:rPr>
          <w:spacing w:val="-8"/>
        </w:rPr>
        <w:t> </w:t>
      </w:r>
      <w:r>
        <w:rPr/>
        <w:t>Russia’s</w:t>
      </w:r>
      <w:r>
        <w:rPr>
          <w:spacing w:val="-8"/>
        </w:rPr>
        <w:t> </w:t>
      </w:r>
      <w:r>
        <w:rPr/>
        <w:t>ethnic</w:t>
      </w:r>
      <w:r>
        <w:rPr>
          <w:spacing w:val="-8"/>
        </w:rPr>
        <w:t> </w:t>
      </w:r>
      <w:r>
        <w:rPr/>
        <w:t>republics,</w:t>
      </w:r>
      <w:r>
        <w:rPr>
          <w:spacing w:val="-7"/>
        </w:rPr>
        <w:t> </w:t>
      </w:r>
      <w:r>
        <w:rPr/>
        <w:t>which</w:t>
      </w:r>
      <w:r>
        <w:rPr>
          <w:spacing w:val="-8"/>
        </w:rPr>
        <w:t> </w:t>
      </w:r>
      <w:r>
        <w:rPr/>
        <w:t>can be</w:t>
      </w:r>
      <w:r>
        <w:rPr>
          <w:spacing w:val="-8"/>
        </w:rPr>
        <w:t> </w:t>
      </w:r>
      <w:r>
        <w:rPr/>
        <w:t>counted</w:t>
      </w:r>
      <w:r>
        <w:rPr>
          <w:spacing w:val="-8"/>
        </w:rPr>
        <w:t> </w:t>
      </w:r>
      <w:r>
        <w:rPr/>
        <w:t>on</w:t>
      </w:r>
      <w:r>
        <w:rPr>
          <w:spacing w:val="-8"/>
        </w:rPr>
        <w:t> </w:t>
      </w:r>
      <w:r>
        <w:rPr/>
        <w:t>to</w:t>
      </w:r>
      <w:r>
        <w:rPr>
          <w:spacing w:val="-8"/>
        </w:rPr>
        <w:t> </w:t>
      </w:r>
      <w:r>
        <w:rPr/>
        <w:t>deliver</w:t>
      </w:r>
      <w:r>
        <w:rPr>
          <w:spacing w:val="-8"/>
        </w:rPr>
        <w:t> </w:t>
      </w:r>
      <w:r>
        <w:rPr/>
        <w:t>fantastic</w:t>
      </w:r>
      <w:r>
        <w:rPr>
          <w:spacing w:val="-8"/>
        </w:rPr>
        <w:t> </w:t>
      </w:r>
      <w:r>
        <w:rPr/>
        <w:t>results</w:t>
      </w:r>
      <w:r>
        <w:rPr>
          <w:spacing w:val="-8"/>
        </w:rPr>
        <w:t> </w:t>
      </w:r>
      <w:r>
        <w:rPr/>
        <w:t>for</w:t>
      </w:r>
      <w:r>
        <w:rPr>
          <w:spacing w:val="-8"/>
        </w:rPr>
        <w:t> </w:t>
      </w:r>
      <w:r>
        <w:rPr/>
        <w:t>the</w:t>
      </w:r>
      <w:r>
        <w:rPr>
          <w:spacing w:val="-8"/>
        </w:rPr>
        <w:t> </w:t>
      </w:r>
      <w:r>
        <w:rPr/>
        <w:t>ruling</w:t>
      </w:r>
      <w:r>
        <w:rPr>
          <w:spacing w:val="-8"/>
        </w:rPr>
        <w:t> </w:t>
      </w:r>
      <w:r>
        <w:rPr/>
        <w:t>party</w:t>
      </w:r>
      <w:r>
        <w:rPr>
          <w:spacing w:val="-8"/>
        </w:rPr>
        <w:t> </w:t>
      </w:r>
      <w:r>
        <w:rPr/>
        <w:t>at</w:t>
      </w:r>
      <w:r>
        <w:rPr>
          <w:spacing w:val="-8"/>
        </w:rPr>
        <w:t> </w:t>
      </w:r>
      <w:r>
        <w:rPr/>
        <w:t>election</w:t>
      </w:r>
      <w:r>
        <w:rPr>
          <w:spacing w:val="-8"/>
        </w:rPr>
        <w:t> </w:t>
      </w:r>
      <w:r>
        <w:rPr/>
        <w:t>time.</w:t>
      </w:r>
      <w:r>
        <w:rPr>
          <w:spacing w:val="9"/>
        </w:rPr>
        <w:t> </w:t>
      </w:r>
      <w:r>
        <w:rPr/>
        <w:t>However, among</w:t>
      </w:r>
      <w:r>
        <w:rPr>
          <w:spacing w:val="-1"/>
        </w:rPr>
        <w:t> </w:t>
      </w:r>
      <w:r>
        <w:rPr/>
        <w:t>that</w:t>
      </w:r>
      <w:r>
        <w:rPr>
          <w:spacing w:val="-1"/>
        </w:rPr>
        <w:t> </w:t>
      </w:r>
      <w:r>
        <w:rPr/>
        <w:t>group</w:t>
      </w:r>
      <w:r>
        <w:rPr>
          <w:spacing w:val="-1"/>
        </w:rPr>
        <w:t> </w:t>
      </w:r>
      <w:r>
        <w:rPr/>
        <w:t>of</w:t>
      </w:r>
      <w:r>
        <w:rPr>
          <w:spacing w:val="-1"/>
        </w:rPr>
        <w:t> </w:t>
      </w:r>
      <w:r>
        <w:rPr/>
        <w:t>regions, Dagestan</w:t>
      </w:r>
      <w:r>
        <w:rPr>
          <w:spacing w:val="-1"/>
        </w:rPr>
        <w:t> </w:t>
      </w:r>
      <w:r>
        <w:rPr/>
        <w:t>is</w:t>
      </w:r>
      <w:r>
        <w:rPr>
          <w:spacing w:val="-1"/>
        </w:rPr>
        <w:t> </w:t>
      </w:r>
      <w:r>
        <w:rPr/>
        <w:t>also</w:t>
      </w:r>
      <w:r>
        <w:rPr>
          <w:spacing w:val="-1"/>
        </w:rPr>
        <w:t> </w:t>
      </w:r>
      <w:r>
        <w:rPr/>
        <w:t>unusually</w:t>
      </w:r>
      <w:r>
        <w:rPr>
          <w:spacing w:val="-1"/>
        </w:rPr>
        <w:t> </w:t>
      </w:r>
      <w:r>
        <w:rPr/>
        <w:t>diverse</w:t>
      </w:r>
      <w:r>
        <w:rPr>
          <w:spacing w:val="-1"/>
        </w:rPr>
        <w:t> </w:t>
      </w:r>
      <w:r>
        <w:rPr/>
        <w:t>internally, raising</w:t>
      </w:r>
      <w:r>
        <w:rPr>
          <w:spacing w:val="-1"/>
        </w:rPr>
        <w:t> </w:t>
      </w:r>
      <w:r>
        <w:rPr/>
        <w:t>the risk</w:t>
      </w:r>
      <w:r>
        <w:rPr>
          <w:spacing w:val="-8"/>
        </w:rPr>
        <w:t> </w:t>
      </w:r>
      <w:r>
        <w:rPr/>
        <w:t>of</w:t>
      </w:r>
      <w:r>
        <w:rPr>
          <w:spacing w:val="-8"/>
        </w:rPr>
        <w:t> </w:t>
      </w:r>
      <w:r>
        <w:rPr/>
        <w:t>exposure</w:t>
      </w:r>
      <w:r>
        <w:rPr>
          <w:spacing w:val="-8"/>
        </w:rPr>
        <w:t> </w:t>
      </w:r>
      <w:r>
        <w:rPr/>
        <w:t>for</w:t>
      </w:r>
      <w:r>
        <w:rPr>
          <w:spacing w:val="-8"/>
        </w:rPr>
        <w:t> </w:t>
      </w:r>
      <w:r>
        <w:rPr/>
        <w:t>agents. Taken</w:t>
      </w:r>
      <w:r>
        <w:rPr>
          <w:spacing w:val="-8"/>
        </w:rPr>
        <w:t> </w:t>
      </w:r>
      <w:r>
        <w:rPr/>
        <w:t>together,</w:t>
      </w:r>
      <w:r>
        <w:rPr>
          <w:spacing w:val="-8"/>
        </w:rPr>
        <w:t> </w:t>
      </w:r>
      <w:r>
        <w:rPr/>
        <w:t>this</w:t>
      </w:r>
      <w:r>
        <w:rPr>
          <w:spacing w:val="-8"/>
        </w:rPr>
        <w:t> </w:t>
      </w:r>
      <w:r>
        <w:rPr/>
        <w:t>chapter</w:t>
      </w:r>
      <w:r>
        <w:rPr>
          <w:spacing w:val="-8"/>
        </w:rPr>
        <w:t> </w:t>
      </w:r>
      <w:r>
        <w:rPr/>
        <w:t>provides</w:t>
      </w:r>
      <w:r>
        <w:rPr>
          <w:spacing w:val="-8"/>
        </w:rPr>
        <w:t> </w:t>
      </w:r>
      <w:r>
        <w:rPr/>
        <w:t>qualitative</w:t>
      </w:r>
      <w:r>
        <w:rPr>
          <w:spacing w:val="-8"/>
        </w:rPr>
        <w:t> </w:t>
      </w:r>
      <w:r>
        <w:rPr/>
        <w:t>and</w:t>
      </w:r>
      <w:r>
        <w:rPr>
          <w:spacing w:val="-8"/>
        </w:rPr>
        <w:t> </w:t>
      </w:r>
      <w:r>
        <w:rPr/>
        <w:t>quan-titative</w:t>
      </w:r>
      <w:r>
        <w:rPr>
          <w:spacing w:val="-8"/>
        </w:rPr>
        <w:t> </w:t>
      </w:r>
      <w:r>
        <w:rPr/>
        <w:t>evidence</w:t>
      </w:r>
      <w:r>
        <w:rPr>
          <w:spacing w:val="-8"/>
        </w:rPr>
        <w:t> </w:t>
      </w:r>
      <w:r>
        <w:rPr/>
        <w:t>in</w:t>
      </w:r>
      <w:r>
        <w:rPr>
          <w:spacing w:val="-8"/>
        </w:rPr>
        <w:t> </w:t>
      </w:r>
      <w:r>
        <w:rPr/>
        <w:t>support</w:t>
      </w:r>
      <w:r>
        <w:rPr>
          <w:spacing w:val="-8"/>
        </w:rPr>
        <w:t> </w:t>
      </w:r>
      <w:r>
        <w:rPr/>
        <w:t>of</w:t>
      </w:r>
      <w:r>
        <w:rPr>
          <w:spacing w:val="-8"/>
        </w:rPr>
        <w:t> </w:t>
      </w:r>
      <w:r>
        <w:rPr/>
        <w:t>the</w:t>
      </w:r>
      <w:r>
        <w:rPr>
          <w:spacing w:val="-8"/>
        </w:rPr>
        <w:t> </w:t>
      </w:r>
      <w:r>
        <w:rPr/>
        <w:t>agent-risk</w:t>
      </w:r>
      <w:r>
        <w:rPr>
          <w:spacing w:val="-8"/>
        </w:rPr>
        <w:t> </w:t>
      </w:r>
      <w:r>
        <w:rPr/>
        <w:t>mechanism</w:t>
      </w:r>
      <w:r>
        <w:rPr>
          <w:spacing w:val="-8"/>
        </w:rPr>
        <w:t> </w:t>
      </w:r>
      <w:r>
        <w:rPr/>
        <w:t>at</w:t>
      </w:r>
      <w:r>
        <w:rPr>
          <w:spacing w:val="-8"/>
        </w:rPr>
        <w:t> </w:t>
      </w:r>
      <w:r>
        <w:rPr/>
        <w:t>work</w:t>
      </w:r>
      <w:r>
        <w:rPr>
          <w:spacing w:val="-8"/>
        </w:rPr>
        <w:t> </w:t>
      </w:r>
      <w:r>
        <w:rPr/>
        <w:t>in</w:t>
      </w:r>
      <w:r>
        <w:rPr>
          <w:spacing w:val="-8"/>
        </w:rPr>
        <w:t> </w:t>
      </w:r>
      <w:r>
        <w:rPr/>
        <w:t>the</w:t>
      </w:r>
      <w:r>
        <w:rPr>
          <w:spacing w:val="-8"/>
        </w:rPr>
        <w:t> </w:t>
      </w:r>
      <w:r>
        <w:rPr/>
        <w:t>regime-strength model of election manipulation.</w:t>
      </w:r>
    </w:p>
    <w:p>
      <w:pPr>
        <w:pStyle w:val="BodyText"/>
        <w:spacing w:before="221"/>
      </w:pPr>
    </w:p>
    <w:p>
      <w:pPr>
        <w:pStyle w:val="Heading2"/>
        <w:numPr>
          <w:ilvl w:val="1"/>
          <w:numId w:val="7"/>
        </w:numPr>
        <w:tabs>
          <w:tab w:pos="982" w:val="left" w:leader="none"/>
        </w:tabs>
        <w:spacing w:line="266" w:lineRule="auto" w:before="1" w:after="0"/>
        <w:ind w:left="982" w:right="2506" w:hanging="646"/>
        <w:jc w:val="left"/>
      </w:pPr>
      <w:r>
        <w:rPr/>
        <w:t>Literature</w:t>
      </w:r>
      <w:r>
        <w:rPr>
          <w:spacing w:val="40"/>
        </w:rPr>
        <w:t> </w:t>
      </w:r>
      <w:r>
        <w:rPr/>
        <w:t>review:</w:t>
      </w:r>
      <w:r>
        <w:rPr>
          <w:spacing w:val="80"/>
        </w:rPr>
        <w:t> </w:t>
      </w:r>
      <w:r>
        <w:rPr/>
        <w:t>Courts</w:t>
      </w:r>
      <w:r>
        <w:rPr>
          <w:spacing w:val="40"/>
        </w:rPr>
        <w:t> </w:t>
      </w:r>
      <w:r>
        <w:rPr/>
        <w:t>and</w:t>
      </w:r>
      <w:r>
        <w:rPr>
          <w:spacing w:val="40"/>
        </w:rPr>
        <w:t> </w:t>
      </w:r>
      <w:r>
        <w:rPr/>
        <w:t>election</w:t>
      </w:r>
      <w:r>
        <w:rPr>
          <w:spacing w:val="40"/>
        </w:rPr>
        <w:t> </w:t>
      </w:r>
      <w:r>
        <w:rPr/>
        <w:t>manipula-tion in non-democracies</w:t>
      </w:r>
    </w:p>
    <w:p>
      <w:pPr>
        <w:pStyle w:val="BodyText"/>
        <w:spacing w:line="249" w:lineRule="auto" w:before="181"/>
        <w:ind w:left="330" w:right="2473" w:firstLine="7"/>
        <w:jc w:val="both"/>
      </w:pPr>
      <w:r>
        <w:rPr>
          <w:spacing w:val="-2"/>
        </w:rPr>
        <w:t>Researchers have increasingly come to recognize the important roles that independently </w:t>
      </w:r>
      <w:r>
        <w:rPr/>
        <w:t>functioning</w:t>
      </w:r>
      <w:r>
        <w:rPr>
          <w:spacing w:val="23"/>
        </w:rPr>
        <w:t> </w:t>
      </w:r>
      <w:r>
        <w:rPr/>
        <w:t>courts</w:t>
      </w:r>
      <w:r>
        <w:rPr>
          <w:spacing w:val="23"/>
        </w:rPr>
        <w:t> </w:t>
      </w:r>
      <w:r>
        <w:rPr/>
        <w:t>can</w:t>
      </w:r>
      <w:r>
        <w:rPr>
          <w:spacing w:val="23"/>
        </w:rPr>
        <w:t> </w:t>
      </w:r>
      <w:r>
        <w:rPr/>
        <w:t>play</w:t>
      </w:r>
      <w:r>
        <w:rPr>
          <w:spacing w:val="23"/>
        </w:rPr>
        <w:t> </w:t>
      </w:r>
      <w:r>
        <w:rPr/>
        <w:t>in</w:t>
      </w:r>
      <w:r>
        <w:rPr>
          <w:spacing w:val="23"/>
        </w:rPr>
        <w:t> </w:t>
      </w:r>
      <w:r>
        <w:rPr/>
        <w:t>authoritarian</w:t>
      </w:r>
      <w:r>
        <w:rPr>
          <w:spacing w:val="23"/>
        </w:rPr>
        <w:t> </w:t>
      </w:r>
      <w:r>
        <w:rPr/>
        <w:t>systems.</w:t>
      </w:r>
      <w:r>
        <w:rPr>
          <w:spacing w:val="80"/>
        </w:rPr>
        <w:t> </w:t>
      </w:r>
      <w:r>
        <w:rPr/>
        <w:t>Courts</w:t>
      </w:r>
      <w:r>
        <w:rPr>
          <w:spacing w:val="23"/>
        </w:rPr>
        <w:t> </w:t>
      </w:r>
      <w:r>
        <w:rPr/>
        <w:t>that</w:t>
      </w:r>
      <w:r>
        <w:rPr>
          <w:spacing w:val="23"/>
        </w:rPr>
        <w:t> </w:t>
      </w:r>
      <w:r>
        <w:rPr/>
        <w:t>can,</w:t>
      </w:r>
      <w:r>
        <w:rPr>
          <w:spacing w:val="29"/>
        </w:rPr>
        <w:t> </w:t>
      </w:r>
      <w:r>
        <w:rPr/>
        <w:t>at</w:t>
      </w:r>
      <w:r>
        <w:rPr>
          <w:spacing w:val="23"/>
        </w:rPr>
        <w:t> </w:t>
      </w:r>
      <w:r>
        <w:rPr/>
        <w:t>times,</w:t>
      </w:r>
      <w:r>
        <w:rPr>
          <w:spacing w:val="29"/>
        </w:rPr>
        <w:t> </w:t>
      </w:r>
      <w:r>
        <w:rPr/>
        <w:t>act to restrain the government or to impartially resolve disputes among citizens serve an important legitimation function.</w:t>
      </w:r>
      <w:r>
        <w:rPr>
          <w:spacing w:val="40"/>
        </w:rPr>
        <w:t> </w:t>
      </w:r>
      <w:r>
        <w:rPr/>
        <w:t>Such judicial systems help bolster claims to rule of law, whatever other democratic shortcomings may be present (Moustafa 2008; Whit-ing 2017).</w:t>
      </w:r>
      <w:r>
        <w:rPr>
          <w:spacing w:val="32"/>
        </w:rPr>
        <w:t> </w:t>
      </w:r>
      <w:r>
        <w:rPr/>
        <w:t>In the Russian case, for example, the low-level justice-of-the-peace courts regularly</w:t>
      </w:r>
      <w:r>
        <w:rPr>
          <w:spacing w:val="-11"/>
        </w:rPr>
        <w:t> </w:t>
      </w:r>
      <w:r>
        <w:rPr/>
        <w:t>rule</w:t>
      </w:r>
      <w:r>
        <w:rPr>
          <w:spacing w:val="-11"/>
        </w:rPr>
        <w:t> </w:t>
      </w:r>
      <w:r>
        <w:rPr/>
        <w:t>against</w:t>
      </w:r>
      <w:r>
        <w:rPr>
          <w:spacing w:val="-11"/>
        </w:rPr>
        <w:t> </w:t>
      </w:r>
      <w:r>
        <w:rPr/>
        <w:t>the</w:t>
      </w:r>
      <w:r>
        <w:rPr>
          <w:spacing w:val="-11"/>
        </w:rPr>
        <w:t> </w:t>
      </w:r>
      <w:r>
        <w:rPr/>
        <w:t>state</w:t>
      </w:r>
      <w:r>
        <w:rPr>
          <w:spacing w:val="-11"/>
        </w:rPr>
        <w:t> </w:t>
      </w:r>
      <w:r>
        <w:rPr/>
        <w:t>in</w:t>
      </w:r>
      <w:r>
        <w:rPr>
          <w:spacing w:val="-11"/>
        </w:rPr>
        <w:t> </w:t>
      </w:r>
      <w:r>
        <w:rPr/>
        <w:t>cases</w:t>
      </w:r>
      <w:r>
        <w:rPr>
          <w:spacing w:val="-11"/>
        </w:rPr>
        <w:t> </w:t>
      </w:r>
      <w:r>
        <w:rPr/>
        <w:t>with</w:t>
      </w:r>
      <w:r>
        <w:rPr>
          <w:spacing w:val="-11"/>
        </w:rPr>
        <w:t> </w:t>
      </w:r>
      <w:r>
        <w:rPr/>
        <w:t>little</w:t>
      </w:r>
      <w:r>
        <w:rPr>
          <w:spacing w:val="-11"/>
        </w:rPr>
        <w:t> </w:t>
      </w:r>
      <w:r>
        <w:rPr/>
        <w:t>political</w:t>
      </w:r>
      <w:r>
        <w:rPr>
          <w:spacing w:val="-11"/>
        </w:rPr>
        <w:t> </w:t>
      </w:r>
      <w:r>
        <w:rPr/>
        <w:t>salience</w:t>
      </w:r>
      <w:r>
        <w:rPr>
          <w:spacing w:val="-11"/>
        </w:rPr>
        <w:t> </w:t>
      </w:r>
      <w:r>
        <w:rPr/>
        <w:t>(Hendley</w:t>
      </w:r>
      <w:r>
        <w:rPr>
          <w:spacing w:val="-11"/>
        </w:rPr>
        <w:t> </w:t>
      </w:r>
      <w:r>
        <w:rPr/>
        <w:t>2017),</w:t>
      </w:r>
      <w:r>
        <w:rPr>
          <w:spacing w:val="-10"/>
        </w:rPr>
        <w:t> </w:t>
      </w:r>
      <w:r>
        <w:rPr/>
        <w:t>and there</w:t>
      </w:r>
      <w:r>
        <w:rPr>
          <w:spacing w:val="-9"/>
        </w:rPr>
        <w:t> </w:t>
      </w:r>
      <w:r>
        <w:rPr/>
        <w:t>is</w:t>
      </w:r>
      <w:r>
        <w:rPr>
          <w:spacing w:val="-9"/>
        </w:rPr>
        <w:t> </w:t>
      </w:r>
      <w:r>
        <w:rPr/>
        <w:t>a</w:t>
      </w:r>
      <w:r>
        <w:rPr>
          <w:spacing w:val="-9"/>
        </w:rPr>
        <w:t> </w:t>
      </w:r>
      <w:r>
        <w:rPr/>
        <w:t>general</w:t>
      </w:r>
      <w:r>
        <w:rPr>
          <w:spacing w:val="-9"/>
        </w:rPr>
        <w:t> </w:t>
      </w:r>
      <w:r>
        <w:rPr/>
        <w:t>perception</w:t>
      </w:r>
      <w:r>
        <w:rPr>
          <w:spacing w:val="-9"/>
        </w:rPr>
        <w:t> </w:t>
      </w:r>
      <w:r>
        <w:rPr/>
        <w:t>among</w:t>
      </w:r>
      <w:r>
        <w:rPr>
          <w:spacing w:val="-9"/>
        </w:rPr>
        <w:t> </w:t>
      </w:r>
      <w:r>
        <w:rPr/>
        <w:t>both</w:t>
      </w:r>
      <w:r>
        <w:rPr>
          <w:spacing w:val="-9"/>
        </w:rPr>
        <w:t> </w:t>
      </w:r>
      <w:r>
        <w:rPr/>
        <w:t>users</w:t>
      </w:r>
      <w:r>
        <w:rPr>
          <w:spacing w:val="-9"/>
        </w:rPr>
        <w:t> </w:t>
      </w:r>
      <w:r>
        <w:rPr/>
        <w:t>and</w:t>
      </w:r>
      <w:r>
        <w:rPr>
          <w:spacing w:val="-9"/>
        </w:rPr>
        <w:t> </w:t>
      </w:r>
      <w:r>
        <w:rPr/>
        <w:t>non-users</w:t>
      </w:r>
      <w:r>
        <w:rPr>
          <w:spacing w:val="-9"/>
        </w:rPr>
        <w:t> </w:t>
      </w:r>
      <w:r>
        <w:rPr/>
        <w:t>of</w:t>
      </w:r>
      <w:r>
        <w:rPr>
          <w:spacing w:val="-9"/>
        </w:rPr>
        <w:t> </w:t>
      </w:r>
      <w:r>
        <w:rPr/>
        <w:t>the</w:t>
      </w:r>
      <w:r>
        <w:rPr>
          <w:spacing w:val="-9"/>
        </w:rPr>
        <w:t> </w:t>
      </w:r>
      <w:r>
        <w:rPr/>
        <w:t>judicial</w:t>
      </w:r>
      <w:r>
        <w:rPr>
          <w:spacing w:val="-9"/>
        </w:rPr>
        <w:t> </w:t>
      </w:r>
      <w:r>
        <w:rPr/>
        <w:t>system</w:t>
      </w:r>
      <w:r>
        <w:rPr>
          <w:spacing w:val="-9"/>
        </w:rPr>
        <w:t> </w:t>
      </w:r>
      <w:r>
        <w:rPr/>
        <w:t>that the</w:t>
      </w:r>
      <w:r>
        <w:rPr>
          <w:spacing w:val="-3"/>
        </w:rPr>
        <w:t> </w:t>
      </w:r>
      <w:r>
        <w:rPr/>
        <w:t>courts</w:t>
      </w:r>
      <w:r>
        <w:rPr>
          <w:spacing w:val="-3"/>
        </w:rPr>
        <w:t> </w:t>
      </w:r>
      <w:r>
        <w:rPr/>
        <w:t>are</w:t>
      </w:r>
      <w:r>
        <w:rPr>
          <w:spacing w:val="-3"/>
        </w:rPr>
        <w:t> </w:t>
      </w:r>
      <w:r>
        <w:rPr/>
        <w:t>fair</w:t>
      </w:r>
      <w:r>
        <w:rPr>
          <w:spacing w:val="-3"/>
        </w:rPr>
        <w:t> </w:t>
      </w:r>
      <w:r>
        <w:rPr/>
        <w:t>(Hendley</w:t>
      </w:r>
      <w:r>
        <w:rPr>
          <w:spacing w:val="-3"/>
        </w:rPr>
        <w:t> </w:t>
      </w:r>
      <w:r>
        <w:rPr/>
        <w:t>2016). More</w:t>
      </w:r>
      <w:r>
        <w:rPr>
          <w:spacing w:val="-3"/>
        </w:rPr>
        <w:t> </w:t>
      </w:r>
      <w:r>
        <w:rPr/>
        <w:t>independent</w:t>
      </w:r>
      <w:r>
        <w:rPr>
          <w:spacing w:val="-3"/>
        </w:rPr>
        <w:t> </w:t>
      </w:r>
      <w:r>
        <w:rPr/>
        <w:t>courts</w:t>
      </w:r>
      <w:r>
        <w:rPr>
          <w:spacing w:val="-3"/>
        </w:rPr>
        <w:t> </w:t>
      </w:r>
      <w:r>
        <w:rPr/>
        <w:t>can</w:t>
      </w:r>
      <w:r>
        <w:rPr>
          <w:spacing w:val="-3"/>
        </w:rPr>
        <w:t> </w:t>
      </w:r>
      <w:r>
        <w:rPr/>
        <w:t>also</w:t>
      </w:r>
      <w:r>
        <w:rPr>
          <w:spacing w:val="-3"/>
        </w:rPr>
        <w:t> </w:t>
      </w:r>
      <w:r>
        <w:rPr/>
        <w:t>rein</w:t>
      </w:r>
      <w:r>
        <w:rPr>
          <w:spacing w:val="-3"/>
        </w:rPr>
        <w:t> </w:t>
      </w:r>
      <w:r>
        <w:rPr/>
        <w:t>in</w:t>
      </w:r>
      <w:r>
        <w:rPr>
          <w:spacing w:val="-3"/>
        </w:rPr>
        <w:t> </w:t>
      </w:r>
      <w:r>
        <w:rPr/>
        <w:t>low-level agents</w:t>
      </w:r>
      <w:r>
        <w:rPr>
          <w:spacing w:val="-5"/>
        </w:rPr>
        <w:t> </w:t>
      </w:r>
      <w:r>
        <w:rPr/>
        <w:t>of</w:t>
      </w:r>
      <w:r>
        <w:rPr>
          <w:spacing w:val="-4"/>
        </w:rPr>
        <w:t> </w:t>
      </w:r>
      <w:r>
        <w:rPr/>
        <w:t>the</w:t>
      </w:r>
      <w:r>
        <w:rPr>
          <w:spacing w:val="-4"/>
        </w:rPr>
        <w:t> </w:t>
      </w:r>
      <w:r>
        <w:rPr/>
        <w:t>state,</w:t>
      </w:r>
      <w:r>
        <w:rPr>
          <w:spacing w:val="-4"/>
        </w:rPr>
        <w:t> </w:t>
      </w:r>
      <w:r>
        <w:rPr/>
        <w:t>creating</w:t>
      </w:r>
      <w:r>
        <w:rPr>
          <w:spacing w:val="-4"/>
        </w:rPr>
        <w:t> </w:t>
      </w:r>
      <w:r>
        <w:rPr/>
        <w:t>accountability</w:t>
      </w:r>
      <w:r>
        <w:rPr>
          <w:spacing w:val="-4"/>
        </w:rPr>
        <w:t> </w:t>
      </w:r>
      <w:r>
        <w:rPr/>
        <w:t>for</w:t>
      </w:r>
      <w:r>
        <w:rPr>
          <w:spacing w:val="-4"/>
        </w:rPr>
        <w:t> </w:t>
      </w:r>
      <w:r>
        <w:rPr/>
        <w:t>excesses</w:t>
      </w:r>
      <w:r>
        <w:rPr>
          <w:spacing w:val="-5"/>
        </w:rPr>
        <w:t> </w:t>
      </w:r>
      <w:r>
        <w:rPr/>
        <w:t>when</w:t>
      </w:r>
      <w:r>
        <w:rPr>
          <w:spacing w:val="-4"/>
        </w:rPr>
        <w:t> </w:t>
      </w:r>
      <w:r>
        <w:rPr/>
        <w:t>needed</w:t>
      </w:r>
      <w:r>
        <w:rPr>
          <w:spacing w:val="-4"/>
        </w:rPr>
        <w:t> </w:t>
      </w:r>
      <w:r>
        <w:rPr/>
        <w:t>(Ginsburg</w:t>
      </w:r>
      <w:r>
        <w:rPr>
          <w:spacing w:val="-4"/>
        </w:rPr>
        <w:t> </w:t>
      </w:r>
      <w:r>
        <w:rPr/>
        <w:t>2008), and can help the regime collect information and monitor discontent (Ríos-Figueroa &amp; Aguilar</w:t>
      </w:r>
      <w:r>
        <w:rPr>
          <w:spacing w:val="-4"/>
        </w:rPr>
        <w:t> </w:t>
      </w:r>
      <w:r>
        <w:rPr/>
        <w:t>2018).</w:t>
      </w:r>
      <w:r>
        <w:rPr>
          <w:spacing w:val="14"/>
        </w:rPr>
        <w:t> </w:t>
      </w:r>
      <w:r>
        <w:rPr/>
        <w:t>Owing</w:t>
      </w:r>
      <w:r>
        <w:rPr>
          <w:spacing w:val="-4"/>
        </w:rPr>
        <w:t> </w:t>
      </w:r>
      <w:r>
        <w:rPr/>
        <w:t>to</w:t>
      </w:r>
      <w:r>
        <w:rPr>
          <w:spacing w:val="-4"/>
        </w:rPr>
        <w:t> </w:t>
      </w:r>
      <w:r>
        <w:rPr/>
        <w:t>these</w:t>
      </w:r>
      <w:r>
        <w:rPr>
          <w:spacing w:val="-4"/>
        </w:rPr>
        <w:t> </w:t>
      </w:r>
      <w:r>
        <w:rPr/>
        <w:t>and</w:t>
      </w:r>
      <w:r>
        <w:rPr>
          <w:spacing w:val="-4"/>
        </w:rPr>
        <w:t> </w:t>
      </w:r>
      <w:r>
        <w:rPr/>
        <w:t>other</w:t>
      </w:r>
      <w:r>
        <w:rPr>
          <w:spacing w:val="-4"/>
        </w:rPr>
        <w:t> </w:t>
      </w:r>
      <w:r>
        <w:rPr/>
        <w:t>benefits</w:t>
      </w:r>
      <w:r>
        <w:rPr>
          <w:spacing w:val="-5"/>
        </w:rPr>
        <w:t> </w:t>
      </w:r>
      <w:r>
        <w:rPr/>
        <w:t>(Ma</w:t>
      </w:r>
      <w:r>
        <w:rPr>
          <w:spacing w:val="-4"/>
        </w:rPr>
        <w:t> </w:t>
      </w:r>
      <w:r>
        <w:rPr/>
        <w:t>2017;</w:t>
      </w:r>
      <w:r>
        <w:rPr>
          <w:spacing w:val="-4"/>
        </w:rPr>
        <w:t> </w:t>
      </w:r>
      <w:r>
        <w:rPr/>
        <w:t>Sievert</w:t>
      </w:r>
      <w:r>
        <w:rPr>
          <w:spacing w:val="-4"/>
        </w:rPr>
        <w:t> </w:t>
      </w:r>
      <w:r>
        <w:rPr/>
        <w:t>2018),</w:t>
      </w:r>
      <w:r>
        <w:rPr>
          <w:spacing w:val="-4"/>
        </w:rPr>
        <w:t> </w:t>
      </w:r>
      <w:r>
        <w:rPr/>
        <w:t>many</w:t>
      </w:r>
      <w:r>
        <w:rPr>
          <w:spacing w:val="-4"/>
        </w:rPr>
        <w:t> </w:t>
      </w:r>
      <w:r>
        <w:rPr/>
        <w:t>non-democratic</w:t>
      </w:r>
      <w:r>
        <w:rPr>
          <w:spacing w:val="-3"/>
        </w:rPr>
        <w:t> </w:t>
      </w:r>
      <w:r>
        <w:rPr/>
        <w:t>regimes</w:t>
      </w:r>
      <w:r>
        <w:rPr>
          <w:spacing w:val="-3"/>
        </w:rPr>
        <w:t> </w:t>
      </w:r>
      <w:r>
        <w:rPr/>
        <w:t>have</w:t>
      </w:r>
      <w:r>
        <w:rPr>
          <w:spacing w:val="-3"/>
        </w:rPr>
        <w:t> </w:t>
      </w:r>
      <w:r>
        <w:rPr/>
        <w:t>instituted</w:t>
      </w:r>
      <w:r>
        <w:rPr>
          <w:spacing w:val="-3"/>
        </w:rPr>
        <w:t> </w:t>
      </w:r>
      <w:r>
        <w:rPr/>
        <w:t>reforms</w:t>
      </w:r>
      <w:r>
        <w:rPr>
          <w:spacing w:val="-3"/>
        </w:rPr>
        <w:t> </w:t>
      </w:r>
      <w:r>
        <w:rPr/>
        <w:t>that</w:t>
      </w:r>
      <w:r>
        <w:rPr>
          <w:spacing w:val="-3"/>
        </w:rPr>
        <w:t> </w:t>
      </w:r>
      <w:r>
        <w:rPr/>
        <w:t>improve</w:t>
      </w:r>
      <w:r>
        <w:rPr>
          <w:spacing w:val="-3"/>
        </w:rPr>
        <w:t> </w:t>
      </w:r>
      <w:r>
        <w:rPr/>
        <w:t>courts’</w:t>
      </w:r>
      <w:r>
        <w:rPr>
          <w:spacing w:val="-3"/>
        </w:rPr>
        <w:t> </w:t>
      </w:r>
      <w:r>
        <w:rPr>
          <w:i/>
        </w:rPr>
        <w:t>de</w:t>
      </w:r>
      <w:r>
        <w:rPr>
          <w:i/>
          <w:spacing w:val="-3"/>
        </w:rPr>
        <w:t> </w:t>
      </w:r>
      <w:r>
        <w:rPr>
          <w:i/>
        </w:rPr>
        <w:t>jure</w:t>
      </w:r>
      <w:r>
        <w:rPr>
          <w:i/>
          <w:spacing w:val="-3"/>
        </w:rPr>
        <w:t> </w:t>
      </w:r>
      <w:r>
        <w:rPr/>
        <w:t>independence (Staton </w:t>
      </w:r>
      <w:r>
        <w:rPr>
          <w:i/>
        </w:rPr>
        <w:t>et al. </w:t>
      </w:r>
      <w:r>
        <w:rPr/>
        <w:t>2020).</w:t>
      </w:r>
    </w:p>
    <w:p>
      <w:pPr>
        <w:pStyle w:val="BodyText"/>
        <w:spacing w:line="249" w:lineRule="auto" w:before="162"/>
        <w:ind w:left="332" w:right="2471" w:firstLine="4"/>
        <w:jc w:val="both"/>
      </w:pPr>
      <w:r>
        <w:rPr/>
        <w:t>Nevertheless, it would be naively optimistic to assume that even </w:t>
      </w:r>
      <w:r>
        <w:rPr>
          <w:i/>
        </w:rPr>
        <w:t>de jure </w:t>
      </w:r>
      <w:r>
        <w:rPr/>
        <w:t>independent courts are always </w:t>
      </w:r>
      <w:r>
        <w:rPr>
          <w:i/>
        </w:rPr>
        <w:t>de facto </w:t>
      </w:r>
      <w:r>
        <w:rPr/>
        <w:t>independent in non-democracies.</w:t>
      </w:r>
      <w:r>
        <w:rPr>
          <w:spacing w:val="40"/>
        </w:rPr>
        <w:t> </w:t>
      </w:r>
      <w:r>
        <w:rPr/>
        <w:t>Governments and ruling parties have many tools with which they can intervene in specific cases to ensure fa-vorable outcomes.</w:t>
      </w:r>
      <w:r>
        <w:rPr>
          <w:spacing w:val="40"/>
        </w:rPr>
        <w:t> </w:t>
      </w:r>
      <w:r>
        <w:rPr/>
        <w:t>At a formal level, ruling parties may split the judicial system into</w:t>
      </w:r>
      <w:r>
        <w:rPr>
          <w:spacing w:val="80"/>
        </w:rPr>
        <w:t> </w:t>
      </w:r>
      <w:r>
        <w:rPr/>
        <w:t>a</w:t>
      </w:r>
      <w:r>
        <w:rPr>
          <w:spacing w:val="-4"/>
        </w:rPr>
        <w:t> </w:t>
      </w:r>
      <w:r>
        <w:rPr/>
        <w:t>more</w:t>
      </w:r>
      <w:r>
        <w:rPr>
          <w:spacing w:val="-4"/>
        </w:rPr>
        <w:t> </w:t>
      </w:r>
      <w:r>
        <w:rPr/>
        <w:t>independent</w:t>
      </w:r>
      <w:r>
        <w:rPr>
          <w:spacing w:val="-4"/>
        </w:rPr>
        <w:t> </w:t>
      </w:r>
      <w:r>
        <w:rPr/>
        <w:t>channel</w:t>
      </w:r>
      <w:r>
        <w:rPr>
          <w:spacing w:val="-3"/>
        </w:rPr>
        <w:t> </w:t>
      </w:r>
      <w:r>
        <w:rPr/>
        <w:t>for</w:t>
      </w:r>
      <w:r>
        <w:rPr>
          <w:spacing w:val="-4"/>
        </w:rPr>
        <w:t> </w:t>
      </w:r>
      <w:r>
        <w:rPr/>
        <w:t>mundane</w:t>
      </w:r>
      <w:r>
        <w:rPr>
          <w:spacing w:val="-4"/>
        </w:rPr>
        <w:t> </w:t>
      </w:r>
      <w:r>
        <w:rPr/>
        <w:t>cases,</w:t>
      </w:r>
      <w:r>
        <w:rPr>
          <w:spacing w:val="-3"/>
        </w:rPr>
        <w:t> </w:t>
      </w:r>
      <w:r>
        <w:rPr/>
        <w:t>and</w:t>
      </w:r>
      <w:r>
        <w:rPr>
          <w:spacing w:val="-4"/>
        </w:rPr>
        <w:t> </w:t>
      </w:r>
      <w:r>
        <w:rPr/>
        <w:t>more</w:t>
      </w:r>
      <w:r>
        <w:rPr>
          <w:spacing w:val="-3"/>
        </w:rPr>
        <w:t> </w:t>
      </w:r>
      <w:r>
        <w:rPr/>
        <w:t>a</w:t>
      </w:r>
      <w:r>
        <w:rPr>
          <w:spacing w:val="-4"/>
        </w:rPr>
        <w:t> </w:t>
      </w:r>
      <w:r>
        <w:rPr/>
        <w:t>dependent</w:t>
      </w:r>
      <w:r>
        <w:rPr>
          <w:spacing w:val="-4"/>
        </w:rPr>
        <w:t> </w:t>
      </w:r>
      <w:r>
        <w:rPr/>
        <w:t>channel</w:t>
      </w:r>
      <w:r>
        <w:rPr>
          <w:spacing w:val="-3"/>
        </w:rPr>
        <w:t> </w:t>
      </w:r>
      <w:r>
        <w:rPr/>
        <w:t>for</w:t>
      </w:r>
      <w:r>
        <w:rPr>
          <w:spacing w:val="-4"/>
        </w:rPr>
        <w:t> </w:t>
      </w:r>
      <w:r>
        <w:rPr/>
        <w:t>po-litically charged cases (Toharia 1974).</w:t>
      </w:r>
      <w:r>
        <w:rPr>
          <w:spacing w:val="40"/>
        </w:rPr>
        <w:t> </w:t>
      </w:r>
      <w:r>
        <w:rPr/>
        <w:t>Such visible, constitutional structures are not always</w:t>
      </w:r>
      <w:r>
        <w:rPr>
          <w:spacing w:val="-5"/>
        </w:rPr>
        <w:t> </w:t>
      </w:r>
      <w:r>
        <w:rPr/>
        <w:t>necessary</w:t>
      </w:r>
      <w:r>
        <w:rPr>
          <w:spacing w:val="-5"/>
        </w:rPr>
        <w:t> </w:t>
      </w:r>
      <w:r>
        <w:rPr/>
        <w:t>however. Informal</w:t>
      </w:r>
      <w:r>
        <w:rPr>
          <w:spacing w:val="-5"/>
        </w:rPr>
        <w:t> </w:t>
      </w:r>
      <w:r>
        <w:rPr/>
        <w:t>techniques—social</w:t>
      </w:r>
      <w:r>
        <w:rPr>
          <w:spacing w:val="-5"/>
        </w:rPr>
        <w:t> </w:t>
      </w:r>
      <w:r>
        <w:rPr/>
        <w:t>pressure,</w:t>
      </w:r>
      <w:r>
        <w:rPr>
          <w:spacing w:val="-5"/>
        </w:rPr>
        <w:t> </w:t>
      </w:r>
      <w:r>
        <w:rPr/>
        <w:t>physical</w:t>
      </w:r>
      <w:r>
        <w:rPr>
          <w:spacing w:val="-5"/>
        </w:rPr>
        <w:t> </w:t>
      </w:r>
      <w:r>
        <w:rPr/>
        <w:t>threats</w:t>
      </w:r>
      <w:r>
        <w:rPr>
          <w:spacing w:val="-5"/>
        </w:rPr>
        <w:t> </w:t>
      </w:r>
      <w:r>
        <w:rPr/>
        <w:t>and violence, or bribes—can be used to selectively influence judges’ decisions (Ledeneva 2008; Llanos </w:t>
      </w:r>
      <w:r>
        <w:rPr>
          <w:i/>
        </w:rPr>
        <w:t>et al. </w:t>
      </w:r>
      <w:r>
        <w:rPr/>
        <w:t>2016; Popova 2012; Solomon 2010; Taylor 2014; Wang 2020).</w:t>
      </w:r>
    </w:p>
    <w:p>
      <w:pPr>
        <w:pStyle w:val="BodyText"/>
        <w:spacing w:line="249" w:lineRule="auto" w:before="161"/>
        <w:ind w:left="337" w:right="2475" w:hanging="7"/>
        <w:jc w:val="both"/>
      </w:pPr>
      <w:r>
        <w:rPr/>
        <w:t>The product of these two elements—a generally independent court system for most cases combined with sometimes-unpredictable informal intervention by authorities—</w:t>
      </w:r>
      <w:r>
        <w:rPr>
          <w:spacing w:val="-2"/>
        </w:rPr>
        <w:t>has</w:t>
      </w:r>
      <w:r>
        <w:rPr>
          <w:spacing w:val="-7"/>
        </w:rPr>
        <w:t> </w:t>
      </w:r>
      <w:r>
        <w:rPr>
          <w:spacing w:val="-2"/>
        </w:rPr>
        <w:t>many</w:t>
      </w:r>
      <w:r>
        <w:rPr>
          <w:spacing w:val="-7"/>
        </w:rPr>
        <w:t> </w:t>
      </w:r>
      <w:r>
        <w:rPr>
          <w:spacing w:val="-2"/>
        </w:rPr>
        <w:t>benefits</w:t>
      </w:r>
      <w:r>
        <w:rPr>
          <w:spacing w:val="-7"/>
        </w:rPr>
        <w:t> </w:t>
      </w:r>
      <w:r>
        <w:rPr>
          <w:spacing w:val="-2"/>
        </w:rPr>
        <w:t>for</w:t>
      </w:r>
      <w:r>
        <w:rPr>
          <w:spacing w:val="-7"/>
        </w:rPr>
        <w:t> </w:t>
      </w:r>
      <w:r>
        <w:rPr>
          <w:spacing w:val="-2"/>
        </w:rPr>
        <w:t>the</w:t>
      </w:r>
      <w:r>
        <w:rPr>
          <w:spacing w:val="-7"/>
        </w:rPr>
        <w:t> </w:t>
      </w:r>
      <w:r>
        <w:rPr>
          <w:spacing w:val="-2"/>
        </w:rPr>
        <w:t>political</w:t>
      </w:r>
      <w:r>
        <w:rPr>
          <w:spacing w:val="-7"/>
        </w:rPr>
        <w:t> </w:t>
      </w:r>
      <w:r>
        <w:rPr>
          <w:spacing w:val="-2"/>
        </w:rPr>
        <w:t>elite.</w:t>
      </w:r>
      <w:r>
        <w:rPr>
          <w:spacing w:val="25"/>
        </w:rPr>
        <w:t> </w:t>
      </w:r>
      <w:r>
        <w:rPr>
          <w:spacing w:val="-2"/>
        </w:rPr>
        <w:t>However,</w:t>
      </w:r>
      <w:r>
        <w:rPr>
          <w:spacing w:val="-3"/>
        </w:rPr>
        <w:t> </w:t>
      </w:r>
      <w:r>
        <w:rPr>
          <w:spacing w:val="-2"/>
        </w:rPr>
        <w:t>it</w:t>
      </w:r>
      <w:r>
        <w:rPr>
          <w:spacing w:val="-7"/>
        </w:rPr>
        <w:t> </w:t>
      </w:r>
      <w:r>
        <w:rPr>
          <w:spacing w:val="-2"/>
        </w:rPr>
        <w:t>does</w:t>
      </w:r>
      <w:r>
        <w:rPr>
          <w:spacing w:val="-7"/>
        </w:rPr>
        <w:t> </w:t>
      </w:r>
      <w:r>
        <w:rPr>
          <w:spacing w:val="-2"/>
        </w:rPr>
        <w:t>mean</w:t>
      </w:r>
      <w:r>
        <w:rPr>
          <w:spacing w:val="-7"/>
        </w:rPr>
        <w:t> </w:t>
      </w:r>
      <w:r>
        <w:rPr>
          <w:spacing w:val="-2"/>
        </w:rPr>
        <w:t>that</w:t>
      </w:r>
      <w:r>
        <w:rPr>
          <w:spacing w:val="-7"/>
        </w:rPr>
        <w:t> </w:t>
      </w:r>
      <w:r>
        <w:rPr>
          <w:spacing w:val="-2"/>
        </w:rPr>
        <w:t>low-level</w:t>
      </w:r>
      <w:r>
        <w:rPr>
          <w:spacing w:val="-7"/>
        </w:rPr>
        <w:t> </w:t>
      </w:r>
      <w:r>
        <w:rPr>
          <w:spacing w:val="-2"/>
        </w:rPr>
        <w:t>agents</w:t>
      </w:r>
      <w:r>
        <w:rPr>
          <w:spacing w:val="-7"/>
        </w:rPr>
        <w:t> </w:t>
      </w:r>
      <w:r>
        <w:rPr>
          <w:spacing w:val="-2"/>
        </w:rPr>
        <w:t>are </w:t>
      </w:r>
      <w:r>
        <w:rPr/>
        <w:t>sometimes entangled in judicial proceedings for following the orders of their political superiors</w:t>
      </w:r>
      <w:r>
        <w:rPr>
          <w:spacing w:val="-11"/>
        </w:rPr>
        <w:t> </w:t>
      </w:r>
      <w:r>
        <w:rPr/>
        <w:t>(or</w:t>
      </w:r>
      <w:r>
        <w:rPr>
          <w:spacing w:val="-10"/>
        </w:rPr>
        <w:t> </w:t>
      </w:r>
      <w:r>
        <w:rPr/>
        <w:t>for</w:t>
      </w:r>
      <w:r>
        <w:rPr>
          <w:spacing w:val="-10"/>
        </w:rPr>
        <w:t> </w:t>
      </w:r>
      <w:r>
        <w:rPr/>
        <w:t>doing</w:t>
      </w:r>
      <w:r>
        <w:rPr>
          <w:spacing w:val="-10"/>
        </w:rPr>
        <w:t> </w:t>
      </w:r>
      <w:r>
        <w:rPr/>
        <w:t>what</w:t>
      </w:r>
      <w:r>
        <w:rPr>
          <w:spacing w:val="-11"/>
        </w:rPr>
        <w:t> </w:t>
      </w:r>
      <w:r>
        <w:rPr/>
        <w:t>many</w:t>
      </w:r>
      <w:r>
        <w:rPr>
          <w:spacing w:val="-10"/>
        </w:rPr>
        <w:t> </w:t>
      </w:r>
      <w:r>
        <w:rPr/>
        <w:t>other</w:t>
      </w:r>
      <w:r>
        <w:rPr>
          <w:spacing w:val="-10"/>
        </w:rPr>
        <w:t> </w:t>
      </w:r>
      <w:r>
        <w:rPr/>
        <w:t>agents</w:t>
      </w:r>
      <w:r>
        <w:rPr>
          <w:spacing w:val="-10"/>
        </w:rPr>
        <w:t> </w:t>
      </w:r>
      <w:r>
        <w:rPr/>
        <w:t>do</w:t>
      </w:r>
      <w:r>
        <w:rPr>
          <w:spacing w:val="-10"/>
        </w:rPr>
        <w:t> </w:t>
      </w:r>
      <w:r>
        <w:rPr/>
        <w:t>in</w:t>
      </w:r>
      <w:r>
        <w:rPr>
          <w:spacing w:val="-11"/>
        </w:rPr>
        <w:t> </w:t>
      </w:r>
      <w:r>
        <w:rPr/>
        <w:t>order</w:t>
      </w:r>
      <w:r>
        <w:rPr>
          <w:spacing w:val="-10"/>
        </w:rPr>
        <w:t> </w:t>
      </w:r>
      <w:r>
        <w:rPr/>
        <w:t>to</w:t>
      </w:r>
      <w:r>
        <w:rPr>
          <w:spacing w:val="-10"/>
        </w:rPr>
        <w:t> </w:t>
      </w:r>
      <w:r>
        <w:rPr/>
        <w:t>advance</w:t>
      </w:r>
      <w:r>
        <w:rPr>
          <w:spacing w:val="-10"/>
        </w:rPr>
        <w:t> </w:t>
      </w:r>
      <w:r>
        <w:rPr/>
        <w:t>in</w:t>
      </w:r>
      <w:r>
        <w:rPr>
          <w:spacing w:val="-11"/>
        </w:rPr>
        <w:t> </w:t>
      </w:r>
      <w:r>
        <w:rPr/>
        <w:t>the</w:t>
      </w:r>
      <w:r>
        <w:rPr>
          <w:spacing w:val="-10"/>
        </w:rPr>
        <w:t> </w:t>
      </w:r>
      <w:r>
        <w:rPr/>
        <w:t>system).</w:t>
      </w:r>
      <w:r>
        <w:rPr>
          <w:spacing w:val="10"/>
        </w:rPr>
        <w:t> </w:t>
      </w:r>
      <w:r>
        <w:rPr/>
        <w:t>If these</w:t>
      </w:r>
      <w:r>
        <w:rPr>
          <w:spacing w:val="-13"/>
        </w:rPr>
        <w:t> </w:t>
      </w:r>
      <w:r>
        <w:rPr/>
        <w:t>agents</w:t>
      </w:r>
      <w:r>
        <w:rPr>
          <w:spacing w:val="-12"/>
        </w:rPr>
        <w:t> </w:t>
      </w:r>
      <w:r>
        <w:rPr/>
        <w:t>have</w:t>
      </w:r>
      <w:r>
        <w:rPr>
          <w:spacing w:val="-13"/>
        </w:rPr>
        <w:t> </w:t>
      </w:r>
      <w:r>
        <w:rPr/>
        <w:t>broken</w:t>
      </w:r>
      <w:r>
        <w:rPr>
          <w:spacing w:val="-12"/>
        </w:rPr>
        <w:t> </w:t>
      </w:r>
      <w:r>
        <w:rPr/>
        <w:t>the</w:t>
      </w:r>
      <w:r>
        <w:rPr>
          <w:spacing w:val="-13"/>
        </w:rPr>
        <w:t> </w:t>
      </w:r>
      <w:r>
        <w:rPr/>
        <w:t>law,</w:t>
      </w:r>
      <w:r>
        <w:rPr>
          <w:spacing w:val="-12"/>
        </w:rPr>
        <w:t> </w:t>
      </w:r>
      <w:r>
        <w:rPr/>
        <w:t>they</w:t>
      </w:r>
      <w:r>
        <w:rPr>
          <w:spacing w:val="-13"/>
        </w:rPr>
        <w:t> </w:t>
      </w:r>
      <w:r>
        <w:rPr/>
        <w:t>may</w:t>
      </w:r>
      <w:r>
        <w:rPr>
          <w:spacing w:val="-12"/>
        </w:rPr>
        <w:t> </w:t>
      </w:r>
      <w:r>
        <w:rPr/>
        <w:t>find</w:t>
      </w:r>
      <w:r>
        <w:rPr>
          <w:spacing w:val="-13"/>
        </w:rPr>
        <w:t> </w:t>
      </w:r>
      <w:r>
        <w:rPr/>
        <w:t>themselves</w:t>
      </w:r>
      <w:r>
        <w:rPr>
          <w:spacing w:val="-12"/>
        </w:rPr>
        <w:t> </w:t>
      </w:r>
      <w:r>
        <w:rPr/>
        <w:t>subject</w:t>
      </w:r>
      <w:r>
        <w:rPr>
          <w:spacing w:val="-13"/>
        </w:rPr>
        <w:t> </w:t>
      </w:r>
      <w:r>
        <w:rPr/>
        <w:t>to</w:t>
      </w:r>
      <w:r>
        <w:rPr>
          <w:spacing w:val="-12"/>
        </w:rPr>
        <w:t> </w:t>
      </w:r>
      <w:r>
        <w:rPr/>
        <w:t>conviction,</w:t>
      </w:r>
      <w:r>
        <w:rPr>
          <w:spacing w:val="-13"/>
        </w:rPr>
        <w:t> </w:t>
      </w:r>
      <w:r>
        <w:rPr/>
        <w:t>fines, probation,</w:t>
      </w:r>
      <w:r>
        <w:rPr>
          <w:spacing w:val="-4"/>
        </w:rPr>
        <w:t> </w:t>
      </w:r>
      <w:r>
        <w:rPr/>
        <w:t>or</w:t>
      </w:r>
      <w:r>
        <w:rPr>
          <w:spacing w:val="-4"/>
        </w:rPr>
        <w:t> </w:t>
      </w:r>
      <w:r>
        <w:rPr/>
        <w:t>even</w:t>
      </w:r>
      <w:r>
        <w:rPr>
          <w:spacing w:val="-4"/>
        </w:rPr>
        <w:t> </w:t>
      </w:r>
      <w:r>
        <w:rPr/>
        <w:t>prison</w:t>
      </w:r>
      <w:r>
        <w:rPr>
          <w:spacing w:val="-4"/>
        </w:rPr>
        <w:t> </w:t>
      </w:r>
      <w:r>
        <w:rPr/>
        <w:t>time. These</w:t>
      </w:r>
      <w:r>
        <w:rPr>
          <w:spacing w:val="-4"/>
        </w:rPr>
        <w:t> </w:t>
      </w:r>
      <w:r>
        <w:rPr/>
        <w:t>outcomes</w:t>
      </w:r>
      <w:r>
        <w:rPr>
          <w:spacing w:val="-5"/>
        </w:rPr>
        <w:t> </w:t>
      </w:r>
      <w:r>
        <w:rPr/>
        <w:t>can</w:t>
      </w:r>
      <w:r>
        <w:rPr>
          <w:spacing w:val="-4"/>
        </w:rPr>
        <w:t> </w:t>
      </w:r>
      <w:r>
        <w:rPr/>
        <w:t>occur</w:t>
      </w:r>
      <w:r>
        <w:rPr>
          <w:spacing w:val="-4"/>
        </w:rPr>
        <w:t> </w:t>
      </w:r>
      <w:r>
        <w:rPr/>
        <w:t>due</w:t>
      </w:r>
      <w:r>
        <w:rPr>
          <w:spacing w:val="-4"/>
        </w:rPr>
        <w:t> </w:t>
      </w:r>
      <w:r>
        <w:rPr/>
        <w:t>to</w:t>
      </w:r>
      <w:r>
        <w:rPr>
          <w:spacing w:val="-4"/>
        </w:rPr>
        <w:t> </w:t>
      </w:r>
      <w:r>
        <w:rPr/>
        <w:t>the</w:t>
      </w:r>
      <w:r>
        <w:rPr>
          <w:spacing w:val="-4"/>
        </w:rPr>
        <w:t> </w:t>
      </w:r>
      <w:r>
        <w:rPr/>
        <w:t>routine</w:t>
      </w:r>
      <w:r>
        <w:rPr>
          <w:spacing w:val="-4"/>
        </w:rPr>
        <w:t> </w:t>
      </w:r>
      <w:r>
        <w:rPr/>
        <w:t>operation of</w:t>
      </w:r>
      <w:r>
        <w:rPr>
          <w:spacing w:val="-13"/>
        </w:rPr>
        <w:t> </w:t>
      </w:r>
      <w:r>
        <w:rPr/>
        <w:t>the</w:t>
      </w:r>
      <w:r>
        <w:rPr>
          <w:spacing w:val="-12"/>
        </w:rPr>
        <w:t> </w:t>
      </w:r>
      <w:r>
        <w:rPr/>
        <w:t>judicial</w:t>
      </w:r>
      <w:r>
        <w:rPr>
          <w:spacing w:val="-13"/>
        </w:rPr>
        <w:t> </w:t>
      </w:r>
      <w:r>
        <w:rPr/>
        <w:t>system</w:t>
      </w:r>
      <w:r>
        <w:rPr>
          <w:spacing w:val="-12"/>
        </w:rPr>
        <w:t> </w:t>
      </w:r>
      <w:r>
        <w:rPr/>
        <w:t>absent</w:t>
      </w:r>
      <w:r>
        <w:rPr>
          <w:spacing w:val="-13"/>
        </w:rPr>
        <w:t> </w:t>
      </w:r>
      <w:r>
        <w:rPr/>
        <w:t>explicit</w:t>
      </w:r>
      <w:r>
        <w:rPr>
          <w:spacing w:val="-12"/>
        </w:rPr>
        <w:t> </w:t>
      </w:r>
      <w:r>
        <w:rPr/>
        <w:t>pressure</w:t>
      </w:r>
      <w:r>
        <w:rPr>
          <w:spacing w:val="-13"/>
        </w:rPr>
        <w:t> </w:t>
      </w:r>
      <w:r>
        <w:rPr/>
        <w:t>from</w:t>
      </w:r>
      <w:r>
        <w:rPr>
          <w:spacing w:val="-12"/>
        </w:rPr>
        <w:t> </w:t>
      </w:r>
      <w:r>
        <w:rPr/>
        <w:t>outside,</w:t>
      </w:r>
      <w:r>
        <w:rPr>
          <w:spacing w:val="-13"/>
        </w:rPr>
        <w:t> </w:t>
      </w:r>
      <w:r>
        <w:rPr/>
        <w:t>or</w:t>
      </w:r>
      <w:r>
        <w:rPr>
          <w:spacing w:val="-12"/>
        </w:rPr>
        <w:t> </w:t>
      </w:r>
      <w:r>
        <w:rPr/>
        <w:t>due</w:t>
      </w:r>
      <w:r>
        <w:rPr>
          <w:spacing w:val="-13"/>
        </w:rPr>
        <w:t> </w:t>
      </w:r>
      <w:r>
        <w:rPr/>
        <w:t>to</w:t>
      </w:r>
      <w:r>
        <w:rPr>
          <w:spacing w:val="-12"/>
        </w:rPr>
        <w:t> </w:t>
      </w:r>
      <w:r>
        <w:rPr/>
        <w:t>strategic</w:t>
      </w:r>
      <w:r>
        <w:rPr>
          <w:spacing w:val="-13"/>
        </w:rPr>
        <w:t> </w:t>
      </w:r>
      <w:r>
        <w:rPr/>
        <w:t>decisions</w:t>
      </w:r>
    </w:p>
    <w:p>
      <w:pPr>
        <w:pStyle w:val="BodyText"/>
        <w:spacing w:after="0" w:line="249" w:lineRule="auto"/>
        <w:jc w:val="both"/>
        <w:sectPr>
          <w:headerReference w:type="default" r:id="rId82"/>
          <w:pgSz w:w="12240" w:h="15840"/>
          <w:pgMar w:header="0" w:footer="0" w:top="1820" w:bottom="280" w:left="1800" w:right="720"/>
        </w:sectPr>
      </w:pPr>
    </w:p>
    <w:p>
      <w:pPr>
        <w:pStyle w:val="BodyText"/>
        <w:spacing w:before="99"/>
      </w:pPr>
    </w:p>
    <w:p>
      <w:pPr>
        <w:pStyle w:val="BodyText"/>
        <w:spacing w:line="249" w:lineRule="auto"/>
        <w:ind w:left="1406" w:right="1429" w:firstLine="7"/>
        <w:jc w:val="both"/>
      </w:pPr>
      <w:r>
        <w:rPr/>
        <w:t>by elites to allow some agents to face punishment in order to improve the regime’s legitimacy.</w:t>
      </w:r>
      <w:r>
        <w:rPr>
          <w:spacing w:val="24"/>
        </w:rPr>
        <w:t> </w:t>
      </w:r>
      <w:r>
        <w:rPr/>
        <w:t>In</w:t>
      </w:r>
      <w:r>
        <w:rPr>
          <w:spacing w:val="-1"/>
        </w:rPr>
        <w:t> </w:t>
      </w:r>
      <w:r>
        <w:rPr/>
        <w:t>other</w:t>
      </w:r>
      <w:r>
        <w:rPr>
          <w:spacing w:val="-1"/>
        </w:rPr>
        <w:t> </w:t>
      </w:r>
      <w:r>
        <w:rPr/>
        <w:t>words, a</w:t>
      </w:r>
      <w:r>
        <w:rPr>
          <w:spacing w:val="-1"/>
        </w:rPr>
        <w:t> </w:t>
      </w:r>
      <w:r>
        <w:rPr/>
        <w:t>system</w:t>
      </w:r>
      <w:r>
        <w:rPr>
          <w:spacing w:val="-1"/>
        </w:rPr>
        <w:t> </w:t>
      </w:r>
      <w:r>
        <w:rPr/>
        <w:t>designed</w:t>
      </w:r>
      <w:r>
        <w:rPr>
          <w:spacing w:val="-1"/>
        </w:rPr>
        <w:t> </w:t>
      </w:r>
      <w:r>
        <w:rPr/>
        <w:t>to</w:t>
      </w:r>
      <w:r>
        <w:rPr>
          <w:spacing w:val="-1"/>
        </w:rPr>
        <w:t> </w:t>
      </w:r>
      <w:r>
        <w:rPr/>
        <w:t>improve</w:t>
      </w:r>
      <w:r>
        <w:rPr>
          <w:spacing w:val="-1"/>
        </w:rPr>
        <w:t> </w:t>
      </w:r>
      <w:r>
        <w:rPr/>
        <w:t>stability</w:t>
      </w:r>
      <w:r>
        <w:rPr>
          <w:spacing w:val="-1"/>
        </w:rPr>
        <w:t> </w:t>
      </w:r>
      <w:r>
        <w:rPr/>
        <w:t>for</w:t>
      </w:r>
      <w:r>
        <w:rPr>
          <w:spacing w:val="-1"/>
        </w:rPr>
        <w:t> </w:t>
      </w:r>
      <w:r>
        <w:rPr/>
        <w:t>the</w:t>
      </w:r>
      <w:r>
        <w:rPr>
          <w:spacing w:val="-1"/>
        </w:rPr>
        <w:t> </w:t>
      </w:r>
      <w:r>
        <w:rPr/>
        <w:t>regime</w:t>
      </w:r>
      <w:r>
        <w:rPr>
          <w:spacing w:val="-1"/>
        </w:rPr>
        <w:t> </w:t>
      </w:r>
      <w:r>
        <w:rPr/>
        <w:t>as</w:t>
      </w:r>
      <w:r>
        <w:rPr>
          <w:spacing w:val="-1"/>
        </w:rPr>
        <w:t> </w:t>
      </w:r>
      <w:r>
        <w:rPr/>
        <w:t>a whole carries risks for individual low-level agents on whom the regime relies.</w:t>
      </w:r>
    </w:p>
    <w:p>
      <w:pPr>
        <w:pStyle w:val="BodyText"/>
        <w:spacing w:line="249" w:lineRule="auto" w:before="119"/>
        <w:ind w:left="1413" w:right="1395" w:hanging="7"/>
        <w:jc w:val="both"/>
      </w:pPr>
      <w:r>
        <w:rPr/>
        <w:t>These risks are exacerbated by the fact that the existence of a semi-independent judi-ciary</w:t>
      </w:r>
      <w:r>
        <w:rPr>
          <w:spacing w:val="-2"/>
        </w:rPr>
        <w:t> </w:t>
      </w:r>
      <w:r>
        <w:rPr/>
        <w:t>creates</w:t>
      </w:r>
      <w:r>
        <w:rPr>
          <w:spacing w:val="-2"/>
        </w:rPr>
        <w:t> </w:t>
      </w:r>
      <w:r>
        <w:rPr/>
        <w:t>an</w:t>
      </w:r>
      <w:r>
        <w:rPr>
          <w:spacing w:val="-2"/>
        </w:rPr>
        <w:t> </w:t>
      </w:r>
      <w:r>
        <w:rPr/>
        <w:t>arena</w:t>
      </w:r>
      <w:r>
        <w:rPr>
          <w:spacing w:val="-2"/>
        </w:rPr>
        <w:t> </w:t>
      </w:r>
      <w:r>
        <w:rPr/>
        <w:t>of</w:t>
      </w:r>
      <w:r>
        <w:rPr>
          <w:spacing w:val="-2"/>
        </w:rPr>
        <w:t> </w:t>
      </w:r>
      <w:r>
        <w:rPr/>
        <w:t>contestation</w:t>
      </w:r>
      <w:r>
        <w:rPr>
          <w:spacing w:val="-2"/>
        </w:rPr>
        <w:t> </w:t>
      </w:r>
      <w:r>
        <w:rPr/>
        <w:t>for</w:t>
      </w:r>
      <w:r>
        <w:rPr>
          <w:spacing w:val="-2"/>
        </w:rPr>
        <w:t> </w:t>
      </w:r>
      <w:r>
        <w:rPr/>
        <w:t>opposition</w:t>
      </w:r>
      <w:r>
        <w:rPr>
          <w:spacing w:val="-2"/>
        </w:rPr>
        <w:t> </w:t>
      </w:r>
      <w:r>
        <w:rPr/>
        <w:t>groups</w:t>
      </w:r>
      <w:r>
        <w:rPr>
          <w:spacing w:val="-2"/>
        </w:rPr>
        <w:t> </w:t>
      </w:r>
      <w:r>
        <w:rPr/>
        <w:t>to</w:t>
      </w:r>
      <w:r>
        <w:rPr>
          <w:spacing w:val="-2"/>
        </w:rPr>
        <w:t> </w:t>
      </w:r>
      <w:r>
        <w:rPr/>
        <w:t>engage</w:t>
      </w:r>
      <w:r>
        <w:rPr>
          <w:spacing w:val="-2"/>
        </w:rPr>
        <w:t> </w:t>
      </w:r>
      <w:r>
        <w:rPr/>
        <w:t>the</w:t>
      </w:r>
      <w:r>
        <w:rPr>
          <w:spacing w:val="-2"/>
        </w:rPr>
        <w:t> </w:t>
      </w:r>
      <w:r>
        <w:rPr/>
        <w:t>ruling</w:t>
      </w:r>
      <w:r>
        <w:rPr>
          <w:spacing w:val="-2"/>
        </w:rPr>
        <w:t> </w:t>
      </w:r>
      <w:r>
        <w:rPr/>
        <w:t>party. Opposition</w:t>
      </w:r>
      <w:r>
        <w:rPr>
          <w:spacing w:val="-10"/>
        </w:rPr>
        <w:t> </w:t>
      </w:r>
      <w:r>
        <w:rPr/>
        <w:t>groups,</w:t>
      </w:r>
      <w:r>
        <w:rPr>
          <w:spacing w:val="-9"/>
        </w:rPr>
        <w:t> </w:t>
      </w:r>
      <w:r>
        <w:rPr/>
        <w:t>candidates,</w:t>
      </w:r>
      <w:r>
        <w:rPr>
          <w:spacing w:val="-9"/>
        </w:rPr>
        <w:t> </w:t>
      </w:r>
      <w:r>
        <w:rPr/>
        <w:t>and</w:t>
      </w:r>
      <w:r>
        <w:rPr>
          <w:spacing w:val="-10"/>
        </w:rPr>
        <w:t> </w:t>
      </w:r>
      <w:r>
        <w:rPr/>
        <w:t>citizens</w:t>
      </w:r>
      <w:r>
        <w:rPr>
          <w:spacing w:val="-10"/>
        </w:rPr>
        <w:t> </w:t>
      </w:r>
      <w:r>
        <w:rPr/>
        <w:t>with</w:t>
      </w:r>
      <w:r>
        <w:rPr>
          <w:spacing w:val="-10"/>
        </w:rPr>
        <w:t> </w:t>
      </w:r>
      <w:r>
        <w:rPr/>
        <w:t>electoral</w:t>
      </w:r>
      <w:r>
        <w:rPr>
          <w:spacing w:val="-10"/>
        </w:rPr>
        <w:t> </w:t>
      </w:r>
      <w:r>
        <w:rPr/>
        <w:t>grievances</w:t>
      </w:r>
      <w:r>
        <w:rPr>
          <w:spacing w:val="-10"/>
        </w:rPr>
        <w:t> </w:t>
      </w:r>
      <w:r>
        <w:rPr/>
        <w:t>have</w:t>
      </w:r>
      <w:r>
        <w:rPr>
          <w:spacing w:val="-10"/>
        </w:rPr>
        <w:t> </w:t>
      </w:r>
      <w:r>
        <w:rPr/>
        <w:t>several</w:t>
      </w:r>
      <w:r>
        <w:rPr>
          <w:spacing w:val="-10"/>
        </w:rPr>
        <w:t> </w:t>
      </w:r>
      <w:r>
        <w:rPr/>
        <w:t>pos-</w:t>
      </w:r>
      <w:r>
        <w:rPr>
          <w:spacing w:val="-2"/>
        </w:rPr>
        <w:t>sible</w:t>
      </w:r>
      <w:r>
        <w:rPr>
          <w:spacing w:val="-6"/>
        </w:rPr>
        <w:t> </w:t>
      </w:r>
      <w:r>
        <w:rPr>
          <w:spacing w:val="-2"/>
        </w:rPr>
        <w:t>incentives</w:t>
      </w:r>
      <w:r>
        <w:rPr>
          <w:spacing w:val="-6"/>
        </w:rPr>
        <w:t> </w:t>
      </w:r>
      <w:r>
        <w:rPr>
          <w:spacing w:val="-2"/>
        </w:rPr>
        <w:t>for</w:t>
      </w:r>
      <w:r>
        <w:rPr>
          <w:spacing w:val="-6"/>
        </w:rPr>
        <w:t> </w:t>
      </w:r>
      <w:r>
        <w:rPr>
          <w:spacing w:val="-2"/>
        </w:rPr>
        <w:t>taking</w:t>
      </w:r>
      <w:r>
        <w:rPr>
          <w:spacing w:val="-6"/>
        </w:rPr>
        <w:t> </w:t>
      </w:r>
      <w:r>
        <w:rPr>
          <w:spacing w:val="-2"/>
        </w:rPr>
        <w:t>an</w:t>
      </w:r>
      <w:r>
        <w:rPr>
          <w:spacing w:val="-6"/>
        </w:rPr>
        <w:t> </w:t>
      </w:r>
      <w:r>
        <w:rPr>
          <w:spacing w:val="-2"/>
        </w:rPr>
        <w:t>election-related</w:t>
      </w:r>
      <w:r>
        <w:rPr>
          <w:spacing w:val="-6"/>
        </w:rPr>
        <w:t> </w:t>
      </w:r>
      <w:r>
        <w:rPr>
          <w:spacing w:val="-2"/>
        </w:rPr>
        <w:t>case</w:t>
      </w:r>
      <w:r>
        <w:rPr>
          <w:spacing w:val="-6"/>
        </w:rPr>
        <w:t> </w:t>
      </w:r>
      <w:r>
        <w:rPr>
          <w:spacing w:val="-2"/>
        </w:rPr>
        <w:t>to</w:t>
      </w:r>
      <w:r>
        <w:rPr>
          <w:spacing w:val="-6"/>
        </w:rPr>
        <w:t> </w:t>
      </w:r>
      <w:r>
        <w:rPr>
          <w:spacing w:val="-2"/>
        </w:rPr>
        <w:t>court, even</w:t>
      </w:r>
      <w:r>
        <w:rPr>
          <w:spacing w:val="-6"/>
        </w:rPr>
        <w:t> </w:t>
      </w:r>
      <w:r>
        <w:rPr>
          <w:spacing w:val="-2"/>
        </w:rPr>
        <w:t>if</w:t>
      </w:r>
      <w:r>
        <w:rPr>
          <w:spacing w:val="-6"/>
        </w:rPr>
        <w:t> </w:t>
      </w:r>
      <w:r>
        <w:rPr>
          <w:spacing w:val="-2"/>
        </w:rPr>
        <w:t>they</w:t>
      </w:r>
      <w:r>
        <w:rPr>
          <w:spacing w:val="-6"/>
        </w:rPr>
        <w:t> </w:t>
      </w:r>
      <w:r>
        <w:rPr>
          <w:spacing w:val="-2"/>
        </w:rPr>
        <w:t>think</w:t>
      </w:r>
      <w:r>
        <w:rPr>
          <w:spacing w:val="-6"/>
        </w:rPr>
        <w:t> </w:t>
      </w:r>
      <w:r>
        <w:rPr>
          <w:spacing w:val="-2"/>
        </w:rPr>
        <w:t>of</w:t>
      </w:r>
      <w:r>
        <w:rPr>
          <w:spacing w:val="-6"/>
        </w:rPr>
        <w:t> </w:t>
      </w:r>
      <w:r>
        <w:rPr>
          <w:spacing w:val="-2"/>
        </w:rPr>
        <w:t>the</w:t>
      </w:r>
      <w:r>
        <w:rPr>
          <w:spacing w:val="-6"/>
        </w:rPr>
        <w:t> </w:t>
      </w:r>
      <w:r>
        <w:rPr>
          <w:spacing w:val="-2"/>
        </w:rPr>
        <w:t>odds </w:t>
      </w:r>
      <w:r>
        <w:rPr/>
        <w:t>of</w:t>
      </w:r>
      <w:r>
        <w:rPr>
          <w:spacing w:val="-1"/>
        </w:rPr>
        <w:t> </w:t>
      </w:r>
      <w:r>
        <w:rPr/>
        <w:t>success</w:t>
      </w:r>
      <w:r>
        <w:rPr>
          <w:spacing w:val="-1"/>
        </w:rPr>
        <w:t> </w:t>
      </w:r>
      <w:r>
        <w:rPr/>
        <w:t>are</w:t>
      </w:r>
      <w:r>
        <w:rPr>
          <w:spacing w:val="-1"/>
        </w:rPr>
        <w:t> </w:t>
      </w:r>
      <w:r>
        <w:rPr/>
        <w:t>dim.</w:t>
      </w:r>
      <w:r>
        <w:rPr>
          <w:spacing w:val="20"/>
        </w:rPr>
        <w:t> </w:t>
      </w:r>
      <w:r>
        <w:rPr/>
        <w:t>Court</w:t>
      </w:r>
      <w:r>
        <w:rPr>
          <w:spacing w:val="-1"/>
        </w:rPr>
        <w:t> </w:t>
      </w:r>
      <w:r>
        <w:rPr/>
        <w:t>cases</w:t>
      </w:r>
      <w:r>
        <w:rPr>
          <w:spacing w:val="-1"/>
        </w:rPr>
        <w:t> </w:t>
      </w:r>
      <w:r>
        <w:rPr/>
        <w:t>can</w:t>
      </w:r>
      <w:r>
        <w:rPr>
          <w:spacing w:val="-1"/>
        </w:rPr>
        <w:t> </w:t>
      </w:r>
      <w:r>
        <w:rPr/>
        <w:t>be</w:t>
      </w:r>
      <w:r>
        <w:rPr>
          <w:spacing w:val="-1"/>
        </w:rPr>
        <w:t> </w:t>
      </w:r>
      <w:r>
        <w:rPr/>
        <w:t>used</w:t>
      </w:r>
      <w:r>
        <w:rPr>
          <w:spacing w:val="-1"/>
        </w:rPr>
        <w:t> </w:t>
      </w:r>
      <w:r>
        <w:rPr/>
        <w:t>to</w:t>
      </w:r>
      <w:r>
        <w:rPr>
          <w:spacing w:val="-1"/>
        </w:rPr>
        <w:t> </w:t>
      </w:r>
      <w:r>
        <w:rPr/>
        <w:t>bargain</w:t>
      </w:r>
      <w:r>
        <w:rPr>
          <w:spacing w:val="-1"/>
        </w:rPr>
        <w:t> </w:t>
      </w:r>
      <w:r>
        <w:rPr/>
        <w:t>for</w:t>
      </w:r>
      <w:r>
        <w:rPr>
          <w:spacing w:val="-1"/>
        </w:rPr>
        <w:t> </w:t>
      </w:r>
      <w:r>
        <w:rPr/>
        <w:t>concessions</w:t>
      </w:r>
      <w:r>
        <w:rPr>
          <w:spacing w:val="-1"/>
        </w:rPr>
        <w:t> </w:t>
      </w:r>
      <w:r>
        <w:rPr/>
        <w:t>with</w:t>
      </w:r>
      <w:r>
        <w:rPr>
          <w:spacing w:val="-1"/>
        </w:rPr>
        <w:t> </w:t>
      </w:r>
      <w:r>
        <w:rPr/>
        <w:t>the</w:t>
      </w:r>
      <w:r>
        <w:rPr>
          <w:spacing w:val="-1"/>
        </w:rPr>
        <w:t> </w:t>
      </w:r>
      <w:r>
        <w:rPr/>
        <w:t>ruling party</w:t>
      </w:r>
      <w:r>
        <w:rPr>
          <w:spacing w:val="-3"/>
        </w:rPr>
        <w:t> </w:t>
      </w:r>
      <w:r>
        <w:rPr/>
        <w:t>(Chernykh</w:t>
      </w:r>
      <w:r>
        <w:rPr>
          <w:spacing w:val="-3"/>
        </w:rPr>
        <w:t> </w:t>
      </w:r>
      <w:r>
        <w:rPr/>
        <w:t>2014),</w:t>
      </w:r>
      <w:r>
        <w:rPr>
          <w:spacing w:val="-2"/>
        </w:rPr>
        <w:t> </w:t>
      </w:r>
      <w:r>
        <w:rPr/>
        <w:t>to</w:t>
      </w:r>
      <w:r>
        <w:rPr>
          <w:spacing w:val="-2"/>
        </w:rPr>
        <w:t> </w:t>
      </w:r>
      <w:r>
        <w:rPr/>
        <w:t>raise</w:t>
      </w:r>
      <w:r>
        <w:rPr>
          <w:spacing w:val="-2"/>
        </w:rPr>
        <w:t> </w:t>
      </w:r>
      <w:r>
        <w:rPr/>
        <w:t>publicity</w:t>
      </w:r>
      <w:r>
        <w:rPr>
          <w:spacing w:val="-3"/>
        </w:rPr>
        <w:t> </w:t>
      </w:r>
      <w:r>
        <w:rPr/>
        <w:t>around</w:t>
      </w:r>
      <w:r>
        <w:rPr>
          <w:spacing w:val="-2"/>
        </w:rPr>
        <w:t> </w:t>
      </w:r>
      <w:r>
        <w:rPr/>
        <w:t>an</w:t>
      </w:r>
      <w:r>
        <w:rPr>
          <w:spacing w:val="-2"/>
        </w:rPr>
        <w:t> </w:t>
      </w:r>
      <w:r>
        <w:rPr/>
        <w:t>issue</w:t>
      </w:r>
      <w:r>
        <w:rPr>
          <w:spacing w:val="-2"/>
        </w:rPr>
        <w:t> </w:t>
      </w:r>
      <w:r>
        <w:rPr/>
        <w:t>[Dotan</w:t>
      </w:r>
      <w:r>
        <w:rPr>
          <w:spacing w:val="-2"/>
        </w:rPr>
        <w:t> </w:t>
      </w:r>
      <w:r>
        <w:rPr/>
        <w:t>&amp;</w:t>
      </w:r>
      <w:r>
        <w:rPr>
          <w:spacing w:val="-3"/>
        </w:rPr>
        <w:t> </w:t>
      </w:r>
      <w:r>
        <w:rPr/>
        <w:t>Hofnung</w:t>
      </w:r>
      <w:r>
        <w:rPr>
          <w:spacing w:val="-2"/>
        </w:rPr>
        <w:t> </w:t>
      </w:r>
      <w:r>
        <w:rPr/>
        <w:t>(2005);], or</w:t>
      </w:r>
      <w:r>
        <w:rPr>
          <w:spacing w:val="-5"/>
        </w:rPr>
        <w:t> </w:t>
      </w:r>
      <w:r>
        <w:rPr/>
        <w:t>to</w:t>
      </w:r>
      <w:r>
        <w:rPr>
          <w:spacing w:val="-4"/>
        </w:rPr>
        <w:t> </w:t>
      </w:r>
      <w:r>
        <w:rPr/>
        <w:t>lodge</w:t>
      </w:r>
      <w:r>
        <w:rPr>
          <w:spacing w:val="-4"/>
        </w:rPr>
        <w:t> </w:t>
      </w:r>
      <w:r>
        <w:rPr/>
        <w:t>a</w:t>
      </w:r>
      <w:r>
        <w:rPr>
          <w:spacing w:val="-4"/>
        </w:rPr>
        <w:t> </w:t>
      </w:r>
      <w:r>
        <w:rPr/>
        <w:t>protest</w:t>
      </w:r>
      <w:r>
        <w:rPr>
          <w:spacing w:val="-5"/>
        </w:rPr>
        <w:t> </w:t>
      </w:r>
      <w:r>
        <w:rPr/>
        <w:t>against</w:t>
      </w:r>
      <w:r>
        <w:rPr>
          <w:spacing w:val="-4"/>
        </w:rPr>
        <w:t> </w:t>
      </w:r>
      <w:r>
        <w:rPr/>
        <w:t>the</w:t>
      </w:r>
      <w:r>
        <w:rPr>
          <w:spacing w:val="-4"/>
        </w:rPr>
        <w:t> </w:t>
      </w:r>
      <w:r>
        <w:rPr/>
        <w:t>authorities</w:t>
      </w:r>
      <w:r>
        <w:rPr>
          <w:spacing w:val="-5"/>
        </w:rPr>
        <w:t> </w:t>
      </w:r>
      <w:r>
        <w:rPr/>
        <w:t>through</w:t>
      </w:r>
      <w:r>
        <w:rPr>
          <w:spacing w:val="-5"/>
        </w:rPr>
        <w:t> </w:t>
      </w:r>
      <w:r>
        <w:rPr/>
        <w:t>a</w:t>
      </w:r>
      <w:r>
        <w:rPr>
          <w:spacing w:val="-4"/>
        </w:rPr>
        <w:t> </w:t>
      </w:r>
      <w:r>
        <w:rPr/>
        <w:t>‘legitimate’</w:t>
      </w:r>
      <w:r>
        <w:rPr>
          <w:spacing w:val="-4"/>
        </w:rPr>
        <w:t> </w:t>
      </w:r>
      <w:r>
        <w:rPr/>
        <w:t>channel</w:t>
      </w:r>
      <w:r>
        <w:rPr>
          <w:spacing w:val="-4"/>
        </w:rPr>
        <w:t> </w:t>
      </w:r>
      <w:r>
        <w:rPr/>
        <w:t>(Dor</w:t>
      </w:r>
      <w:r>
        <w:rPr>
          <w:spacing w:val="-5"/>
        </w:rPr>
        <w:t> </w:t>
      </w:r>
      <w:r>
        <w:rPr/>
        <w:t>&amp;</w:t>
      </w:r>
      <w:r>
        <w:rPr>
          <w:spacing w:val="-4"/>
        </w:rPr>
        <w:t> </w:t>
      </w:r>
      <w:r>
        <w:rPr/>
        <w:t>Hof-nung 2006).</w:t>
      </w:r>
      <w:r>
        <w:rPr>
          <w:spacing w:val="40"/>
        </w:rPr>
        <w:t> </w:t>
      </w:r>
      <w:r>
        <w:rPr/>
        <w:t>Merely taking the case to court can send a signal that the litigant—for example, a defeated candidate—has credible evidence of electoral malpractice (Kerr &amp; Wahman 2021).</w:t>
      </w:r>
      <w:r>
        <w:rPr>
          <w:spacing w:val="35"/>
        </w:rPr>
        <w:t> </w:t>
      </w:r>
      <w:r>
        <w:rPr/>
        <w:t>As a result, there is the potential that a variety of actors may seek to observe electoral violations, bring them to the attention of the legal authorities, and push</w:t>
      </w:r>
      <w:r>
        <w:rPr>
          <w:spacing w:val="-12"/>
        </w:rPr>
        <w:t> </w:t>
      </w:r>
      <w:r>
        <w:rPr/>
        <w:t>for</w:t>
      </w:r>
      <w:r>
        <w:rPr>
          <w:spacing w:val="-12"/>
        </w:rPr>
        <w:t> </w:t>
      </w:r>
      <w:r>
        <w:rPr/>
        <w:t>a</w:t>
      </w:r>
      <w:r>
        <w:rPr>
          <w:spacing w:val="-12"/>
        </w:rPr>
        <w:t> </w:t>
      </w:r>
      <w:r>
        <w:rPr/>
        <w:t>case</w:t>
      </w:r>
      <w:r>
        <w:rPr>
          <w:spacing w:val="-12"/>
        </w:rPr>
        <w:t> </w:t>
      </w:r>
      <w:r>
        <w:rPr/>
        <w:t>in</w:t>
      </w:r>
      <w:r>
        <w:rPr>
          <w:spacing w:val="-12"/>
        </w:rPr>
        <w:t> </w:t>
      </w:r>
      <w:r>
        <w:rPr/>
        <w:t>court.</w:t>
      </w:r>
      <w:r>
        <w:rPr>
          <w:spacing w:val="11"/>
        </w:rPr>
        <w:t> </w:t>
      </w:r>
      <w:r>
        <w:rPr/>
        <w:t>For</w:t>
      </w:r>
      <w:r>
        <w:rPr>
          <w:spacing w:val="-12"/>
        </w:rPr>
        <w:t> </w:t>
      </w:r>
      <w:r>
        <w:rPr/>
        <w:t>example,</w:t>
      </w:r>
      <w:r>
        <w:rPr>
          <w:spacing w:val="-10"/>
        </w:rPr>
        <w:t> </w:t>
      </w:r>
      <w:r>
        <w:rPr/>
        <w:t>in</w:t>
      </w:r>
      <w:r>
        <w:rPr>
          <w:spacing w:val="-12"/>
        </w:rPr>
        <w:t> </w:t>
      </w:r>
      <w:r>
        <w:rPr/>
        <w:t>the</w:t>
      </w:r>
      <w:r>
        <w:rPr>
          <w:spacing w:val="-12"/>
        </w:rPr>
        <w:t> </w:t>
      </w:r>
      <w:r>
        <w:rPr/>
        <w:t>legal</w:t>
      </w:r>
      <w:r>
        <w:rPr>
          <w:spacing w:val="-12"/>
        </w:rPr>
        <w:t> </w:t>
      </w:r>
      <w:r>
        <w:rPr/>
        <w:t>records</w:t>
      </w:r>
      <w:r>
        <w:rPr>
          <w:spacing w:val="-12"/>
        </w:rPr>
        <w:t> </w:t>
      </w:r>
      <w:r>
        <w:rPr/>
        <w:t>studied</w:t>
      </w:r>
      <w:r>
        <w:rPr>
          <w:spacing w:val="-12"/>
        </w:rPr>
        <w:t> </w:t>
      </w:r>
      <w:r>
        <w:rPr/>
        <w:t>here,</w:t>
      </w:r>
      <w:r>
        <w:rPr>
          <w:spacing w:val="-10"/>
        </w:rPr>
        <w:t> </w:t>
      </w:r>
      <w:r>
        <w:rPr/>
        <w:t>there</w:t>
      </w:r>
      <w:r>
        <w:rPr>
          <w:spacing w:val="-12"/>
        </w:rPr>
        <w:t> </w:t>
      </w:r>
      <w:r>
        <w:rPr/>
        <w:t>are</w:t>
      </w:r>
      <w:r>
        <w:rPr>
          <w:spacing w:val="-12"/>
        </w:rPr>
        <w:t> </w:t>
      </w:r>
      <w:r>
        <w:rPr/>
        <w:t>several examples of defeated candidates, losing parties, and concerned citizens bringing civil suits</w:t>
      </w:r>
      <w:r>
        <w:rPr>
          <w:spacing w:val="-8"/>
        </w:rPr>
        <w:t> </w:t>
      </w:r>
      <w:r>
        <w:rPr/>
        <w:t>before</w:t>
      </w:r>
      <w:r>
        <w:rPr>
          <w:spacing w:val="-8"/>
        </w:rPr>
        <w:t> </w:t>
      </w:r>
      <w:r>
        <w:rPr/>
        <w:t>the</w:t>
      </w:r>
      <w:r>
        <w:rPr>
          <w:spacing w:val="-8"/>
        </w:rPr>
        <w:t> </w:t>
      </w:r>
      <w:r>
        <w:rPr/>
        <w:t>courts,</w:t>
      </w:r>
      <w:r>
        <w:rPr>
          <w:spacing w:val="-7"/>
        </w:rPr>
        <w:t> </w:t>
      </w:r>
      <w:r>
        <w:rPr/>
        <w:t>demanding</w:t>
      </w:r>
      <w:r>
        <w:rPr>
          <w:spacing w:val="-7"/>
        </w:rPr>
        <w:t> </w:t>
      </w:r>
      <w:r>
        <w:rPr/>
        <w:t>that</w:t>
      </w:r>
      <w:r>
        <w:rPr>
          <w:spacing w:val="-8"/>
        </w:rPr>
        <w:t> </w:t>
      </w:r>
      <w:r>
        <w:rPr/>
        <w:t>the</w:t>
      </w:r>
      <w:r>
        <w:rPr>
          <w:spacing w:val="-8"/>
        </w:rPr>
        <w:t> </w:t>
      </w:r>
      <w:r>
        <w:rPr/>
        <w:t>local</w:t>
      </w:r>
      <w:r>
        <w:rPr>
          <w:spacing w:val="-8"/>
        </w:rPr>
        <w:t> </w:t>
      </w:r>
      <w:r>
        <w:rPr/>
        <w:t>investigative</w:t>
      </w:r>
      <w:r>
        <w:rPr>
          <w:spacing w:val="-8"/>
        </w:rPr>
        <w:t> </w:t>
      </w:r>
      <w:r>
        <w:rPr/>
        <w:t>committee</w:t>
      </w:r>
      <w:r>
        <w:rPr>
          <w:spacing w:val="-7"/>
        </w:rPr>
        <w:t> </w:t>
      </w:r>
      <w:r>
        <w:rPr/>
        <w:t>open</w:t>
      </w:r>
      <w:r>
        <w:rPr>
          <w:spacing w:val="-8"/>
        </w:rPr>
        <w:t> </w:t>
      </w:r>
      <w:r>
        <w:rPr/>
        <w:t>criminal investigations into alleged instances of election malfeasance.</w:t>
      </w:r>
    </w:p>
    <w:p>
      <w:pPr>
        <w:pStyle w:val="BodyText"/>
        <w:spacing w:line="249" w:lineRule="auto" w:before="119"/>
        <w:ind w:left="1408" w:right="1395" w:firstLine="5"/>
        <w:jc w:val="both"/>
      </w:pPr>
      <w:r>
        <w:rPr/>
        <w:t>Indeed, courts regularly address electoral violations (Birch &amp; Van Ham 2017).</w:t>
      </w:r>
      <w:r>
        <w:rPr>
          <w:spacing w:val="33"/>
        </w:rPr>
        <w:t> </w:t>
      </w:r>
      <w:r>
        <w:rPr/>
        <w:t>There are often multiple ways that the legal system as a whole can address alleged electoral violations, and as such, multiple avenues through which opposition actors or civil so-ciety groups may attempt to redress their grievances (Orozco-Henríquez </w:t>
      </w:r>
      <w:r>
        <w:rPr>
          <w:i/>
        </w:rPr>
        <w:t>et al.</w:t>
      </w:r>
      <w:r>
        <w:rPr>
          <w:i/>
          <w:spacing w:val="38"/>
        </w:rPr>
        <w:t> </w:t>
      </w:r>
      <w:r>
        <w:rPr/>
        <w:t>2010). Civil courts can order recounts or nullify contested election results (Chernykh 2014), administrative</w:t>
      </w:r>
      <w:r>
        <w:rPr>
          <w:spacing w:val="-6"/>
        </w:rPr>
        <w:t> </w:t>
      </w:r>
      <w:r>
        <w:rPr/>
        <w:t>courts</w:t>
      </w:r>
      <w:r>
        <w:rPr>
          <w:spacing w:val="-6"/>
        </w:rPr>
        <w:t> </w:t>
      </w:r>
      <w:r>
        <w:rPr/>
        <w:t>may</w:t>
      </w:r>
      <w:r>
        <w:rPr>
          <w:spacing w:val="-6"/>
        </w:rPr>
        <w:t> </w:t>
      </w:r>
      <w:r>
        <w:rPr/>
        <w:t>impose</w:t>
      </w:r>
      <w:r>
        <w:rPr>
          <w:spacing w:val="-6"/>
        </w:rPr>
        <w:t> </w:t>
      </w:r>
      <w:r>
        <w:rPr/>
        <w:t>penalties</w:t>
      </w:r>
      <w:r>
        <w:rPr>
          <w:spacing w:val="-6"/>
        </w:rPr>
        <w:t> </w:t>
      </w:r>
      <w:r>
        <w:rPr/>
        <w:t>on</w:t>
      </w:r>
      <w:r>
        <w:rPr>
          <w:spacing w:val="-6"/>
        </w:rPr>
        <w:t> </w:t>
      </w:r>
      <w:r>
        <w:rPr/>
        <w:t>representatives</w:t>
      </w:r>
      <w:r>
        <w:rPr>
          <w:spacing w:val="-6"/>
        </w:rPr>
        <w:t> </w:t>
      </w:r>
      <w:r>
        <w:rPr/>
        <w:t>of</w:t>
      </w:r>
      <w:r>
        <w:rPr>
          <w:spacing w:val="-6"/>
        </w:rPr>
        <w:t> </w:t>
      </w:r>
      <w:r>
        <w:rPr/>
        <w:t>the</w:t>
      </w:r>
      <w:r>
        <w:rPr>
          <w:spacing w:val="-6"/>
        </w:rPr>
        <w:t> </w:t>
      </w:r>
      <w:r>
        <w:rPr/>
        <w:t>state</w:t>
      </w:r>
      <w:r>
        <w:rPr>
          <w:spacing w:val="-6"/>
        </w:rPr>
        <w:t> </w:t>
      </w:r>
      <w:r>
        <w:rPr/>
        <w:t>(i.e.</w:t>
      </w:r>
      <w:r>
        <w:rPr>
          <w:spacing w:val="-6"/>
        </w:rPr>
        <w:t> </w:t>
      </w:r>
      <w:r>
        <w:rPr/>
        <w:t>election commissioners)</w:t>
      </w:r>
      <w:r>
        <w:rPr>
          <w:spacing w:val="-13"/>
        </w:rPr>
        <w:t> </w:t>
      </w:r>
      <w:r>
        <w:rPr/>
        <w:t>for</w:t>
      </w:r>
      <w:r>
        <w:rPr>
          <w:spacing w:val="-12"/>
        </w:rPr>
        <w:t> </w:t>
      </w:r>
      <w:r>
        <w:rPr/>
        <w:t>failures</w:t>
      </w:r>
      <w:r>
        <w:rPr>
          <w:spacing w:val="-13"/>
        </w:rPr>
        <w:t> </w:t>
      </w:r>
      <w:r>
        <w:rPr/>
        <w:t>to</w:t>
      </w:r>
      <w:r>
        <w:rPr>
          <w:spacing w:val="-12"/>
        </w:rPr>
        <w:t> </w:t>
      </w:r>
      <w:r>
        <w:rPr/>
        <w:t>follow</w:t>
      </w:r>
      <w:r>
        <w:rPr>
          <w:spacing w:val="-13"/>
        </w:rPr>
        <w:t> </w:t>
      </w:r>
      <w:r>
        <w:rPr/>
        <w:t>procedures,</w:t>
      </w:r>
      <w:r>
        <w:rPr>
          <w:spacing w:val="-12"/>
        </w:rPr>
        <w:t> </w:t>
      </w:r>
      <w:r>
        <w:rPr/>
        <w:t>while</w:t>
      </w:r>
      <w:r>
        <w:rPr>
          <w:spacing w:val="-13"/>
        </w:rPr>
        <w:t> </w:t>
      </w:r>
      <w:r>
        <w:rPr/>
        <w:t>criminal</w:t>
      </w:r>
      <w:r>
        <w:rPr>
          <w:spacing w:val="-12"/>
        </w:rPr>
        <w:t> </w:t>
      </w:r>
      <w:r>
        <w:rPr/>
        <w:t>courts</w:t>
      </w:r>
      <w:r>
        <w:rPr>
          <w:spacing w:val="-13"/>
        </w:rPr>
        <w:t> </w:t>
      </w:r>
      <w:r>
        <w:rPr/>
        <w:t>may</w:t>
      </w:r>
      <w:r>
        <w:rPr>
          <w:spacing w:val="-12"/>
        </w:rPr>
        <w:t> </w:t>
      </w:r>
      <w:r>
        <w:rPr/>
        <w:t>impose</w:t>
      </w:r>
      <w:r>
        <w:rPr>
          <w:spacing w:val="-13"/>
        </w:rPr>
        <w:t> </w:t>
      </w:r>
      <w:r>
        <w:rPr/>
        <w:t>the most serious penalties for criminal violations of the law.</w:t>
      </w:r>
    </w:p>
    <w:p>
      <w:pPr>
        <w:pStyle w:val="BodyText"/>
        <w:spacing w:line="249" w:lineRule="auto" w:before="119"/>
        <w:ind w:left="1413" w:right="1396"/>
        <w:jc w:val="both"/>
      </w:pPr>
      <w:r>
        <w:rPr/>
        <w:t>In</w:t>
      </w:r>
      <w:r>
        <w:rPr>
          <w:spacing w:val="-6"/>
        </w:rPr>
        <w:t> </w:t>
      </w:r>
      <w:r>
        <w:rPr/>
        <w:t>most</w:t>
      </w:r>
      <w:r>
        <w:rPr>
          <w:spacing w:val="-6"/>
        </w:rPr>
        <w:t> </w:t>
      </w:r>
      <w:r>
        <w:rPr/>
        <w:t>non-democracies,</w:t>
      </w:r>
      <w:r>
        <w:rPr>
          <w:spacing w:val="-6"/>
        </w:rPr>
        <w:t> </w:t>
      </w:r>
      <w:r>
        <w:rPr/>
        <w:t>which</w:t>
      </w:r>
      <w:r>
        <w:rPr>
          <w:spacing w:val="-6"/>
        </w:rPr>
        <w:t> </w:t>
      </w:r>
      <w:r>
        <w:rPr/>
        <w:t>typically</w:t>
      </w:r>
      <w:r>
        <w:rPr>
          <w:spacing w:val="-6"/>
        </w:rPr>
        <w:t> </w:t>
      </w:r>
      <w:r>
        <w:rPr/>
        <w:t>rely</w:t>
      </w:r>
      <w:r>
        <w:rPr>
          <w:spacing w:val="-6"/>
        </w:rPr>
        <w:t> </w:t>
      </w:r>
      <w:r>
        <w:rPr/>
        <w:t>on</w:t>
      </w:r>
      <w:r>
        <w:rPr>
          <w:spacing w:val="-6"/>
        </w:rPr>
        <w:t> </w:t>
      </w:r>
      <w:r>
        <w:rPr/>
        <w:t>civil</w:t>
      </w:r>
      <w:r>
        <w:rPr>
          <w:spacing w:val="-6"/>
        </w:rPr>
        <w:t> </w:t>
      </w:r>
      <w:r>
        <w:rPr/>
        <w:t>codes</w:t>
      </w:r>
      <w:r>
        <w:rPr>
          <w:spacing w:val="-6"/>
        </w:rPr>
        <w:t> </w:t>
      </w:r>
      <w:r>
        <w:rPr/>
        <w:t>rather</w:t>
      </w:r>
      <w:r>
        <w:rPr>
          <w:spacing w:val="-6"/>
        </w:rPr>
        <w:t> </w:t>
      </w:r>
      <w:r>
        <w:rPr/>
        <w:t>than</w:t>
      </w:r>
      <w:r>
        <w:rPr>
          <w:spacing w:val="-6"/>
        </w:rPr>
        <w:t> </w:t>
      </w:r>
      <w:r>
        <w:rPr/>
        <w:t>common</w:t>
      </w:r>
      <w:r>
        <w:rPr>
          <w:spacing w:val="-6"/>
        </w:rPr>
        <w:t> </w:t>
      </w:r>
      <w:r>
        <w:rPr/>
        <w:t>law, the</w:t>
      </w:r>
      <w:r>
        <w:rPr>
          <w:spacing w:val="-10"/>
        </w:rPr>
        <w:t> </w:t>
      </w:r>
      <w:r>
        <w:rPr/>
        <w:t>ordinary</w:t>
      </w:r>
      <w:r>
        <w:rPr>
          <w:spacing w:val="-10"/>
        </w:rPr>
        <w:t> </w:t>
      </w:r>
      <w:r>
        <w:rPr/>
        <w:t>courts’</w:t>
      </w:r>
      <w:r>
        <w:rPr>
          <w:spacing w:val="-10"/>
        </w:rPr>
        <w:t> </w:t>
      </w:r>
      <w:r>
        <w:rPr/>
        <w:t>jurisdiction</w:t>
      </w:r>
      <w:r>
        <w:rPr>
          <w:spacing w:val="-9"/>
        </w:rPr>
        <w:t> </w:t>
      </w:r>
      <w:r>
        <w:rPr/>
        <w:t>over</w:t>
      </w:r>
      <w:r>
        <w:rPr>
          <w:spacing w:val="-10"/>
        </w:rPr>
        <w:t> </w:t>
      </w:r>
      <w:r>
        <w:rPr/>
        <w:t>electoral</w:t>
      </w:r>
      <w:r>
        <w:rPr>
          <w:spacing w:val="-10"/>
        </w:rPr>
        <w:t> </w:t>
      </w:r>
      <w:r>
        <w:rPr/>
        <w:t>issues</w:t>
      </w:r>
      <w:r>
        <w:rPr>
          <w:spacing w:val="-10"/>
        </w:rPr>
        <w:t> </w:t>
      </w:r>
      <w:r>
        <w:rPr/>
        <w:t>covers</w:t>
      </w:r>
      <w:r>
        <w:rPr>
          <w:spacing w:val="-9"/>
        </w:rPr>
        <w:t> </w:t>
      </w:r>
      <w:r>
        <w:rPr/>
        <w:t>violations</w:t>
      </w:r>
      <w:r>
        <w:rPr>
          <w:spacing w:val="-10"/>
        </w:rPr>
        <w:t> </w:t>
      </w:r>
      <w:r>
        <w:rPr/>
        <w:t>of</w:t>
      </w:r>
      <w:r>
        <w:rPr>
          <w:spacing w:val="-10"/>
        </w:rPr>
        <w:t> </w:t>
      </w:r>
      <w:r>
        <w:rPr/>
        <w:t>the</w:t>
      </w:r>
      <w:r>
        <w:rPr>
          <w:spacing w:val="-9"/>
        </w:rPr>
        <w:t> </w:t>
      </w:r>
      <w:r>
        <w:rPr/>
        <w:t>law</w:t>
      </w:r>
      <w:r>
        <w:rPr>
          <w:spacing w:val="-10"/>
        </w:rPr>
        <w:t> </w:t>
      </w:r>
      <w:r>
        <w:rPr/>
        <w:t>rather than the constitutionality of the law itself.</w:t>
      </w:r>
      <w:r>
        <w:rPr>
          <w:spacing w:val="40"/>
        </w:rPr>
        <w:t> </w:t>
      </w:r>
      <w:r>
        <w:rPr/>
        <w:t>As a result, this study is concerned with courts’ role in policing illegal forms of electoral manipulation—in particular, the fal-sification of election results.</w:t>
      </w:r>
      <w:r>
        <w:rPr>
          <w:spacing w:val="40"/>
        </w:rPr>
        <w:t> </w:t>
      </w:r>
      <w:r>
        <w:rPr/>
        <w:t>Other forms of manipulation that courts may consider include ballot-stuffing, voter pressure, or intimidation—which are always illegal—or legal techniques improperly applied, such as selective enforcement of ballot-access rules (Bækken 2015; Popova 2012).</w:t>
      </w:r>
      <w:r>
        <w:rPr>
          <w:spacing w:val="40"/>
        </w:rPr>
        <w:t> </w:t>
      </w:r>
      <w:r>
        <w:rPr/>
        <w:t>This project does not investigate what role non-democratic</w:t>
      </w:r>
      <w:r>
        <w:rPr>
          <w:spacing w:val="-5"/>
        </w:rPr>
        <w:t> </w:t>
      </w:r>
      <w:r>
        <w:rPr/>
        <w:t>courts</w:t>
      </w:r>
      <w:r>
        <w:rPr>
          <w:spacing w:val="-5"/>
        </w:rPr>
        <w:t> </w:t>
      </w:r>
      <w:r>
        <w:rPr/>
        <w:t>may</w:t>
      </w:r>
      <w:r>
        <w:rPr>
          <w:spacing w:val="-5"/>
        </w:rPr>
        <w:t> </w:t>
      </w:r>
      <w:r>
        <w:rPr/>
        <w:t>play,</w:t>
      </w:r>
      <w:r>
        <w:rPr>
          <w:spacing w:val="-5"/>
        </w:rPr>
        <w:t> </w:t>
      </w:r>
      <w:r>
        <w:rPr/>
        <w:t>if</w:t>
      </w:r>
      <w:r>
        <w:rPr>
          <w:spacing w:val="-5"/>
        </w:rPr>
        <w:t> </w:t>
      </w:r>
      <w:r>
        <w:rPr/>
        <w:t>any,</w:t>
      </w:r>
      <w:r>
        <w:rPr>
          <w:spacing w:val="-5"/>
        </w:rPr>
        <w:t> </w:t>
      </w:r>
      <w:r>
        <w:rPr/>
        <w:t>in</w:t>
      </w:r>
      <w:r>
        <w:rPr>
          <w:spacing w:val="-5"/>
        </w:rPr>
        <w:t> </w:t>
      </w:r>
      <w:r>
        <w:rPr/>
        <w:t>regulating</w:t>
      </w:r>
      <w:r>
        <w:rPr>
          <w:spacing w:val="-5"/>
        </w:rPr>
        <w:t> </w:t>
      </w:r>
      <w:r>
        <w:rPr/>
        <w:t>the</w:t>
      </w:r>
      <w:r>
        <w:rPr>
          <w:spacing w:val="-5"/>
        </w:rPr>
        <w:t> </w:t>
      </w:r>
      <w:r>
        <w:rPr/>
        <w:t>formal</w:t>
      </w:r>
      <w:r>
        <w:rPr>
          <w:spacing w:val="-5"/>
        </w:rPr>
        <w:t> </w:t>
      </w:r>
      <w:r>
        <w:rPr/>
        <w:t>rules</w:t>
      </w:r>
      <w:r>
        <w:rPr>
          <w:spacing w:val="-5"/>
        </w:rPr>
        <w:t> </w:t>
      </w:r>
      <w:r>
        <w:rPr/>
        <w:t>of</w:t>
      </w:r>
      <w:r>
        <w:rPr>
          <w:spacing w:val="-5"/>
        </w:rPr>
        <w:t> </w:t>
      </w:r>
      <w:r>
        <w:rPr/>
        <w:t>electoral</w:t>
      </w:r>
      <w:r>
        <w:rPr>
          <w:spacing w:val="-5"/>
        </w:rPr>
        <w:t> </w:t>
      </w:r>
      <w:r>
        <w:rPr/>
        <w:t>competi-tion (e.g. electoral district boundaries).</w:t>
      </w:r>
    </w:p>
    <w:p>
      <w:pPr>
        <w:pStyle w:val="BodyText"/>
        <w:spacing w:line="249" w:lineRule="auto" w:before="119"/>
        <w:ind w:left="1413" w:right="1396"/>
        <w:jc w:val="both"/>
      </w:pPr>
      <w:r>
        <w:rPr/>
        <w:t>Generally speaking, there are three schools of thought concerning the effect that inde-pendent</w:t>
      </w:r>
      <w:r>
        <w:rPr>
          <w:spacing w:val="-1"/>
        </w:rPr>
        <w:t> </w:t>
      </w:r>
      <w:r>
        <w:rPr/>
        <w:t>courts</w:t>
      </w:r>
      <w:r>
        <w:rPr>
          <w:spacing w:val="-2"/>
        </w:rPr>
        <w:t> </w:t>
      </w:r>
      <w:r>
        <w:rPr/>
        <w:t>may</w:t>
      </w:r>
      <w:r>
        <w:rPr>
          <w:spacing w:val="-1"/>
        </w:rPr>
        <w:t> </w:t>
      </w:r>
      <w:r>
        <w:rPr/>
        <w:t>have</w:t>
      </w:r>
      <w:r>
        <w:rPr>
          <w:spacing w:val="-1"/>
        </w:rPr>
        <w:t> </w:t>
      </w:r>
      <w:r>
        <w:rPr/>
        <w:t>on</w:t>
      </w:r>
      <w:r>
        <w:rPr>
          <w:spacing w:val="-1"/>
        </w:rPr>
        <w:t> </w:t>
      </w:r>
      <w:r>
        <w:rPr/>
        <w:t>the</w:t>
      </w:r>
      <w:r>
        <w:rPr>
          <w:spacing w:val="-1"/>
        </w:rPr>
        <w:t> </w:t>
      </w:r>
      <w:r>
        <w:rPr/>
        <w:t>integrity</w:t>
      </w:r>
      <w:r>
        <w:rPr>
          <w:spacing w:val="-1"/>
        </w:rPr>
        <w:t> </w:t>
      </w:r>
      <w:r>
        <w:rPr/>
        <w:t>of</w:t>
      </w:r>
      <w:r>
        <w:rPr>
          <w:spacing w:val="-1"/>
        </w:rPr>
        <w:t> </w:t>
      </w:r>
      <w:r>
        <w:rPr/>
        <w:t>elections</w:t>
      </w:r>
      <w:r>
        <w:rPr>
          <w:spacing w:val="-2"/>
        </w:rPr>
        <w:t> </w:t>
      </w:r>
      <w:r>
        <w:rPr/>
        <w:t>in</w:t>
      </w:r>
      <w:r>
        <w:rPr>
          <w:spacing w:val="-1"/>
        </w:rPr>
        <w:t> </w:t>
      </w:r>
      <w:r>
        <w:rPr/>
        <w:t>non-democracies.</w:t>
      </w:r>
      <w:r>
        <w:rPr>
          <w:spacing w:val="17"/>
        </w:rPr>
        <w:t> </w:t>
      </w:r>
      <w:r>
        <w:rPr/>
        <w:t>The</w:t>
      </w:r>
      <w:r>
        <w:rPr>
          <w:spacing w:val="-1"/>
        </w:rPr>
        <w:t> </w:t>
      </w:r>
      <w:r>
        <w:rPr/>
        <w:t>first</w:t>
      </w:r>
      <w:r>
        <w:rPr>
          <w:spacing w:val="-1"/>
        </w:rPr>
        <w:t> </w:t>
      </w:r>
      <w:r>
        <w:rPr/>
        <w:t>of these argues that court cases themselves reveal information about the fairness of elec-tions, raising the risk of post-election protest.</w:t>
      </w:r>
      <w:r>
        <w:rPr>
          <w:spacing w:val="34"/>
        </w:rPr>
        <w:t> </w:t>
      </w:r>
      <w:r>
        <w:rPr/>
        <w:t>Fearing these protests, ruling parties in countries</w:t>
      </w:r>
      <w:r>
        <w:rPr>
          <w:spacing w:val="-8"/>
        </w:rPr>
        <w:t> </w:t>
      </w:r>
      <w:r>
        <w:rPr/>
        <w:t>with</w:t>
      </w:r>
      <w:r>
        <w:rPr>
          <w:spacing w:val="-8"/>
        </w:rPr>
        <w:t> </w:t>
      </w:r>
      <w:r>
        <w:rPr/>
        <w:t>more</w:t>
      </w:r>
      <w:r>
        <w:rPr>
          <w:spacing w:val="-8"/>
        </w:rPr>
        <w:t> </w:t>
      </w:r>
      <w:r>
        <w:rPr/>
        <w:t>independent</w:t>
      </w:r>
      <w:r>
        <w:rPr>
          <w:spacing w:val="-8"/>
        </w:rPr>
        <w:t> </w:t>
      </w:r>
      <w:r>
        <w:rPr/>
        <w:t>courts</w:t>
      </w:r>
      <w:r>
        <w:rPr>
          <w:spacing w:val="-8"/>
        </w:rPr>
        <w:t> </w:t>
      </w:r>
      <w:r>
        <w:rPr/>
        <w:t>are</w:t>
      </w:r>
      <w:r>
        <w:rPr>
          <w:spacing w:val="-8"/>
        </w:rPr>
        <w:t> </w:t>
      </w:r>
      <w:r>
        <w:rPr/>
        <w:t>less</w:t>
      </w:r>
      <w:r>
        <w:rPr>
          <w:spacing w:val="-8"/>
        </w:rPr>
        <w:t> </w:t>
      </w:r>
      <w:r>
        <w:rPr/>
        <w:t>able</w:t>
      </w:r>
      <w:r>
        <w:rPr>
          <w:spacing w:val="-8"/>
        </w:rPr>
        <w:t> </w:t>
      </w:r>
      <w:r>
        <w:rPr/>
        <w:t>to</w:t>
      </w:r>
      <w:r>
        <w:rPr>
          <w:spacing w:val="-8"/>
        </w:rPr>
        <w:t> </w:t>
      </w:r>
      <w:r>
        <w:rPr/>
        <w:t>manipulate</w:t>
      </w:r>
      <w:r>
        <w:rPr>
          <w:spacing w:val="-8"/>
        </w:rPr>
        <w:t> </w:t>
      </w:r>
      <w:r>
        <w:rPr/>
        <w:t>freely</w:t>
      </w:r>
      <w:r>
        <w:rPr>
          <w:spacing w:val="-8"/>
        </w:rPr>
        <w:t> </w:t>
      </w:r>
      <w:r>
        <w:rPr/>
        <w:t>(Chernykh</w:t>
      </w:r>
      <w:r>
        <w:rPr>
          <w:spacing w:val="-8"/>
        </w:rPr>
        <w:t> </w:t>
      </w:r>
      <w:r>
        <w:rPr/>
        <w:t>&amp; Svolik</w:t>
      </w:r>
      <w:r>
        <w:rPr>
          <w:spacing w:val="-4"/>
        </w:rPr>
        <w:t> </w:t>
      </w:r>
      <w:r>
        <w:rPr/>
        <w:t>2015). A</w:t>
      </w:r>
      <w:r>
        <w:rPr>
          <w:spacing w:val="-5"/>
        </w:rPr>
        <w:t> </w:t>
      </w:r>
      <w:r>
        <w:rPr/>
        <w:t>second</w:t>
      </w:r>
      <w:r>
        <w:rPr>
          <w:spacing w:val="-4"/>
        </w:rPr>
        <w:t> </w:t>
      </w:r>
      <w:r>
        <w:rPr/>
        <w:t>approach</w:t>
      </w:r>
      <w:r>
        <w:rPr>
          <w:spacing w:val="-4"/>
        </w:rPr>
        <w:t> </w:t>
      </w:r>
      <w:r>
        <w:rPr/>
        <w:t>considers</w:t>
      </w:r>
      <w:r>
        <w:rPr>
          <w:spacing w:val="-5"/>
        </w:rPr>
        <w:t> </w:t>
      </w:r>
      <w:r>
        <w:rPr/>
        <w:t>that</w:t>
      </w:r>
      <w:r>
        <w:rPr>
          <w:spacing w:val="-4"/>
        </w:rPr>
        <w:t> </w:t>
      </w:r>
      <w:r>
        <w:rPr/>
        <w:t>ruling</w:t>
      </w:r>
      <w:r>
        <w:rPr>
          <w:spacing w:val="-4"/>
        </w:rPr>
        <w:t> </w:t>
      </w:r>
      <w:r>
        <w:rPr/>
        <w:t>parties</w:t>
      </w:r>
      <w:r>
        <w:rPr>
          <w:spacing w:val="-5"/>
        </w:rPr>
        <w:t> </w:t>
      </w:r>
      <w:r>
        <w:rPr/>
        <w:t>are</w:t>
      </w:r>
      <w:r>
        <w:rPr>
          <w:spacing w:val="-4"/>
        </w:rPr>
        <w:t> </w:t>
      </w:r>
      <w:r>
        <w:rPr/>
        <w:t>more</w:t>
      </w:r>
      <w:r>
        <w:rPr>
          <w:spacing w:val="-4"/>
        </w:rPr>
        <w:t> </w:t>
      </w:r>
      <w:r>
        <w:rPr/>
        <w:t>likely</w:t>
      </w:r>
      <w:r>
        <w:rPr>
          <w:spacing w:val="-4"/>
        </w:rPr>
        <w:t> </w:t>
      </w:r>
      <w:r>
        <w:rPr/>
        <w:t>to</w:t>
      </w:r>
      <w:r>
        <w:rPr>
          <w:spacing w:val="-4"/>
        </w:rPr>
        <w:t> </w:t>
      </w:r>
      <w:r>
        <w:rPr/>
        <w:t>apply pressure to courts around competitive elections, helping to enable to election manipu-lation in those circumstances (Popova 2012).</w:t>
      </w:r>
      <w:r>
        <w:rPr>
          <w:spacing w:val="25"/>
        </w:rPr>
        <w:t> </w:t>
      </w:r>
      <w:r>
        <w:rPr/>
        <w:t>Finally, a third approach argues that the</w:t>
      </w:r>
    </w:p>
    <w:p>
      <w:pPr>
        <w:pStyle w:val="BodyText"/>
        <w:spacing w:after="0" w:line="249" w:lineRule="auto"/>
        <w:jc w:val="both"/>
        <w:sectPr>
          <w:headerReference w:type="even" r:id="rId83"/>
          <w:headerReference w:type="default" r:id="rId84"/>
          <w:pgSz w:w="12240" w:h="15840"/>
          <w:pgMar w:header="1940" w:footer="0" w:top="2160" w:bottom="280" w:left="1800" w:right="720"/>
          <w:pgNumType w:start="120"/>
        </w:sectPr>
      </w:pPr>
    </w:p>
    <w:p>
      <w:pPr>
        <w:pStyle w:val="BodyText"/>
        <w:spacing w:before="99"/>
      </w:pPr>
    </w:p>
    <w:p>
      <w:pPr>
        <w:pStyle w:val="BodyText"/>
        <w:spacing w:line="249" w:lineRule="auto"/>
        <w:ind w:left="330" w:right="2501" w:firstLine="6"/>
        <w:jc w:val="both"/>
      </w:pPr>
      <w:r>
        <w:rPr/>
        <w:t>judicial</w:t>
      </w:r>
      <w:r>
        <w:rPr>
          <w:spacing w:val="-13"/>
        </w:rPr>
        <w:t> </w:t>
      </w:r>
      <w:r>
        <w:rPr/>
        <w:t>system</w:t>
      </w:r>
      <w:r>
        <w:rPr>
          <w:spacing w:val="-12"/>
        </w:rPr>
        <w:t> </w:t>
      </w:r>
      <w:r>
        <w:rPr/>
        <w:t>creates</w:t>
      </w:r>
      <w:r>
        <w:rPr>
          <w:spacing w:val="-13"/>
        </w:rPr>
        <w:t> </w:t>
      </w:r>
      <w:r>
        <w:rPr/>
        <w:t>risks</w:t>
      </w:r>
      <w:r>
        <w:rPr>
          <w:spacing w:val="-12"/>
        </w:rPr>
        <w:t> </w:t>
      </w:r>
      <w:r>
        <w:rPr/>
        <w:t>for</w:t>
      </w:r>
      <w:r>
        <w:rPr>
          <w:spacing w:val="-13"/>
        </w:rPr>
        <w:t> </w:t>
      </w:r>
      <w:r>
        <w:rPr/>
        <w:t>election-manipulating</w:t>
      </w:r>
      <w:r>
        <w:rPr>
          <w:spacing w:val="-12"/>
        </w:rPr>
        <w:t> </w:t>
      </w:r>
      <w:r>
        <w:rPr/>
        <w:t>agents</w:t>
      </w:r>
      <w:r>
        <w:rPr>
          <w:spacing w:val="-13"/>
        </w:rPr>
        <w:t> </w:t>
      </w:r>
      <w:r>
        <w:rPr/>
        <w:t>on</w:t>
      </w:r>
      <w:r>
        <w:rPr>
          <w:spacing w:val="-12"/>
        </w:rPr>
        <w:t> </w:t>
      </w:r>
      <w:r>
        <w:rPr/>
        <w:t>the</w:t>
      </w:r>
      <w:r>
        <w:rPr>
          <w:spacing w:val="-13"/>
        </w:rPr>
        <w:t> </w:t>
      </w:r>
      <w:r>
        <w:rPr/>
        <w:t>front</w:t>
      </w:r>
      <w:r>
        <w:rPr>
          <w:spacing w:val="-12"/>
        </w:rPr>
        <w:t> </w:t>
      </w:r>
      <w:r>
        <w:rPr/>
        <w:t>lines</w:t>
      </w:r>
      <w:r>
        <w:rPr>
          <w:spacing w:val="-13"/>
        </w:rPr>
        <w:t> </w:t>
      </w:r>
      <w:r>
        <w:rPr/>
        <w:t>(Harvey 2022a),</w:t>
      </w:r>
      <w:r>
        <w:rPr>
          <w:spacing w:val="-13"/>
        </w:rPr>
        <w:t> </w:t>
      </w:r>
      <w:r>
        <w:rPr/>
        <w:t>which</w:t>
      </w:r>
      <w:r>
        <w:rPr>
          <w:spacing w:val="-12"/>
        </w:rPr>
        <w:t> </w:t>
      </w:r>
      <w:r>
        <w:rPr/>
        <w:t>intensifies</w:t>
      </w:r>
      <w:r>
        <w:rPr>
          <w:spacing w:val="-13"/>
        </w:rPr>
        <w:t> </w:t>
      </w:r>
      <w:r>
        <w:rPr/>
        <w:t>principal-agent</w:t>
      </w:r>
      <w:r>
        <w:rPr>
          <w:spacing w:val="-12"/>
        </w:rPr>
        <w:t> </w:t>
      </w:r>
      <w:r>
        <w:rPr/>
        <w:t>problems</w:t>
      </w:r>
      <w:r>
        <w:rPr>
          <w:spacing w:val="-13"/>
        </w:rPr>
        <w:t> </w:t>
      </w:r>
      <w:r>
        <w:rPr/>
        <w:t>inherent</w:t>
      </w:r>
      <w:r>
        <w:rPr>
          <w:spacing w:val="-12"/>
        </w:rPr>
        <w:t> </w:t>
      </w:r>
      <w:r>
        <w:rPr/>
        <w:t>in</w:t>
      </w:r>
      <w:r>
        <w:rPr>
          <w:spacing w:val="-13"/>
        </w:rPr>
        <w:t> </w:t>
      </w:r>
      <w:r>
        <w:rPr/>
        <w:t>the</w:t>
      </w:r>
      <w:r>
        <w:rPr>
          <w:spacing w:val="-12"/>
        </w:rPr>
        <w:t> </w:t>
      </w:r>
      <w:r>
        <w:rPr/>
        <w:t>effort</w:t>
      </w:r>
      <w:r>
        <w:rPr>
          <w:spacing w:val="-13"/>
        </w:rPr>
        <w:t> </w:t>
      </w:r>
      <w:r>
        <w:rPr/>
        <w:t>to</w:t>
      </w:r>
      <w:r>
        <w:rPr>
          <w:spacing w:val="-12"/>
        </w:rPr>
        <w:t> </w:t>
      </w:r>
      <w:r>
        <w:rPr/>
        <w:t>rig</w:t>
      </w:r>
      <w:r>
        <w:rPr>
          <w:spacing w:val="-13"/>
        </w:rPr>
        <w:t> </w:t>
      </w:r>
      <w:r>
        <w:rPr/>
        <w:t>elections (Rundlett &amp; Svolik 2016) and limits manipulation.</w:t>
      </w:r>
    </w:p>
    <w:p>
      <w:pPr>
        <w:pStyle w:val="BodyText"/>
        <w:spacing w:line="249" w:lineRule="auto" w:before="136"/>
        <w:ind w:left="330" w:right="2470" w:firstLine="6"/>
        <w:jc w:val="both"/>
      </w:pPr>
      <w:r>
        <w:rPr/>
        <w:t>Most</w:t>
      </w:r>
      <w:r>
        <w:rPr>
          <w:spacing w:val="-2"/>
        </w:rPr>
        <w:t> </w:t>
      </w:r>
      <w:r>
        <w:rPr/>
        <w:t>of</w:t>
      </w:r>
      <w:r>
        <w:rPr>
          <w:spacing w:val="-2"/>
        </w:rPr>
        <w:t> </w:t>
      </w:r>
      <w:r>
        <w:rPr/>
        <w:t>these</w:t>
      </w:r>
      <w:r>
        <w:rPr>
          <w:spacing w:val="-2"/>
        </w:rPr>
        <w:t> </w:t>
      </w:r>
      <w:r>
        <w:rPr/>
        <w:t>prior</w:t>
      </w:r>
      <w:r>
        <w:rPr>
          <w:spacing w:val="-2"/>
        </w:rPr>
        <w:t> </w:t>
      </w:r>
      <w:r>
        <w:rPr/>
        <w:t>studies</w:t>
      </w:r>
      <w:r>
        <w:rPr>
          <w:spacing w:val="-3"/>
        </w:rPr>
        <w:t> </w:t>
      </w:r>
      <w:r>
        <w:rPr/>
        <w:t>share</w:t>
      </w:r>
      <w:r>
        <w:rPr>
          <w:spacing w:val="-2"/>
        </w:rPr>
        <w:t> </w:t>
      </w:r>
      <w:r>
        <w:rPr/>
        <w:t>a</w:t>
      </w:r>
      <w:r>
        <w:rPr>
          <w:spacing w:val="-2"/>
        </w:rPr>
        <w:t> </w:t>
      </w:r>
      <w:r>
        <w:rPr/>
        <w:t>key</w:t>
      </w:r>
      <w:r>
        <w:rPr>
          <w:spacing w:val="-2"/>
        </w:rPr>
        <w:t> </w:t>
      </w:r>
      <w:r>
        <w:rPr/>
        <w:t>limitation,</w:t>
      </w:r>
      <w:r>
        <w:rPr>
          <w:spacing w:val="-2"/>
        </w:rPr>
        <w:t> </w:t>
      </w:r>
      <w:r>
        <w:rPr/>
        <w:t>however: they</w:t>
      </w:r>
      <w:r>
        <w:rPr>
          <w:spacing w:val="-2"/>
        </w:rPr>
        <w:t> </w:t>
      </w:r>
      <w:r>
        <w:rPr/>
        <w:t>are</w:t>
      </w:r>
      <w:r>
        <w:rPr>
          <w:spacing w:val="-2"/>
        </w:rPr>
        <w:t> </w:t>
      </w:r>
      <w:r>
        <w:rPr/>
        <w:t>studies</w:t>
      </w:r>
      <w:r>
        <w:rPr>
          <w:spacing w:val="-2"/>
        </w:rPr>
        <w:t> </w:t>
      </w:r>
      <w:r>
        <w:rPr/>
        <w:t>of</w:t>
      </w:r>
      <w:r>
        <w:rPr>
          <w:spacing w:val="-2"/>
        </w:rPr>
        <w:t> </w:t>
      </w:r>
      <w:r>
        <w:rPr/>
        <w:t>macro-level measures, with little insight into specific court cases or their effects.</w:t>
      </w:r>
      <w:r>
        <w:rPr>
          <w:spacing w:val="40"/>
        </w:rPr>
        <w:t> </w:t>
      </w:r>
      <w:r>
        <w:rPr/>
        <w:t>Popova’s (2012) work is an exception, drawing as it does on case-level data.</w:t>
      </w:r>
      <w:r>
        <w:rPr>
          <w:spacing w:val="24"/>
        </w:rPr>
        <w:t> </w:t>
      </w:r>
      <w:r>
        <w:rPr/>
        <w:t>However, the data </w:t>
      </w:r>
      <w:r>
        <w:rPr>
          <w:spacing w:val="-2"/>
        </w:rPr>
        <w:t>used</w:t>
      </w:r>
      <w:r>
        <w:rPr>
          <w:spacing w:val="-5"/>
        </w:rPr>
        <w:t> </w:t>
      </w:r>
      <w:r>
        <w:rPr>
          <w:spacing w:val="-2"/>
        </w:rPr>
        <w:t>in</w:t>
      </w:r>
      <w:r>
        <w:rPr>
          <w:spacing w:val="-5"/>
        </w:rPr>
        <w:t> </w:t>
      </w:r>
      <w:r>
        <w:rPr>
          <w:spacing w:val="-2"/>
        </w:rPr>
        <w:t>her</w:t>
      </w:r>
      <w:r>
        <w:rPr>
          <w:spacing w:val="-5"/>
        </w:rPr>
        <w:t> </w:t>
      </w:r>
      <w:r>
        <w:rPr>
          <w:spacing w:val="-2"/>
        </w:rPr>
        <w:t>studies</w:t>
      </w:r>
      <w:r>
        <w:rPr>
          <w:spacing w:val="-5"/>
        </w:rPr>
        <w:t> </w:t>
      </w:r>
      <w:r>
        <w:rPr>
          <w:spacing w:val="-2"/>
        </w:rPr>
        <w:t>are</w:t>
      </w:r>
      <w:r>
        <w:rPr>
          <w:spacing w:val="-5"/>
        </w:rPr>
        <w:t> </w:t>
      </w:r>
      <w:r>
        <w:rPr>
          <w:spacing w:val="-2"/>
        </w:rPr>
        <w:t>drawn</w:t>
      </w:r>
      <w:r>
        <w:rPr>
          <w:spacing w:val="-5"/>
        </w:rPr>
        <w:t> </w:t>
      </w:r>
      <w:r>
        <w:rPr>
          <w:spacing w:val="-2"/>
        </w:rPr>
        <w:t>from</w:t>
      </w:r>
      <w:r>
        <w:rPr>
          <w:spacing w:val="-5"/>
        </w:rPr>
        <w:t> </w:t>
      </w:r>
      <w:r>
        <w:rPr>
          <w:spacing w:val="-2"/>
        </w:rPr>
        <w:t>civil</w:t>
      </w:r>
      <w:r>
        <w:rPr>
          <w:spacing w:val="-5"/>
        </w:rPr>
        <w:t> </w:t>
      </w:r>
      <w:r>
        <w:rPr>
          <w:spacing w:val="-2"/>
        </w:rPr>
        <w:t>cases</w:t>
      </w:r>
      <w:r>
        <w:rPr>
          <w:spacing w:val="-5"/>
        </w:rPr>
        <w:t> </w:t>
      </w:r>
      <w:r>
        <w:rPr>
          <w:spacing w:val="-2"/>
        </w:rPr>
        <w:t>on</w:t>
      </w:r>
      <w:r>
        <w:rPr>
          <w:spacing w:val="-5"/>
        </w:rPr>
        <w:t> </w:t>
      </w:r>
      <w:r>
        <w:rPr>
          <w:spacing w:val="-2"/>
        </w:rPr>
        <w:t>ballot</w:t>
      </w:r>
      <w:r>
        <w:rPr>
          <w:spacing w:val="-5"/>
        </w:rPr>
        <w:t> </w:t>
      </w:r>
      <w:r>
        <w:rPr>
          <w:spacing w:val="-2"/>
        </w:rPr>
        <w:t>access</w:t>
      </w:r>
      <w:r>
        <w:rPr>
          <w:spacing w:val="-5"/>
        </w:rPr>
        <w:t> </w:t>
      </w:r>
      <w:r>
        <w:rPr>
          <w:spacing w:val="-2"/>
        </w:rPr>
        <w:t>(i.e.</w:t>
      </w:r>
      <w:r>
        <w:rPr>
          <w:spacing w:val="-5"/>
        </w:rPr>
        <w:t> </w:t>
      </w:r>
      <w:r>
        <w:rPr>
          <w:spacing w:val="-2"/>
        </w:rPr>
        <w:t>candidate</w:t>
      </w:r>
      <w:r>
        <w:rPr>
          <w:spacing w:val="-5"/>
        </w:rPr>
        <w:t> </w:t>
      </w:r>
      <w:r>
        <w:rPr>
          <w:spacing w:val="-2"/>
        </w:rPr>
        <w:t>registration </w:t>
      </w:r>
      <w:r>
        <w:rPr/>
        <w:t>or de-registration), rather than the criminal forms</w:t>
      </w:r>
      <w:r>
        <w:rPr>
          <w:spacing w:val="-1"/>
        </w:rPr>
        <w:t> </w:t>
      </w:r>
      <w:r>
        <w:rPr/>
        <w:t>of manipulation, and are not used to study</w:t>
      </w:r>
      <w:r>
        <w:rPr>
          <w:spacing w:val="-13"/>
        </w:rPr>
        <w:t> </w:t>
      </w:r>
      <w:r>
        <w:rPr/>
        <w:t>the</w:t>
      </w:r>
      <w:r>
        <w:rPr>
          <w:spacing w:val="-12"/>
        </w:rPr>
        <w:t> </w:t>
      </w:r>
      <w:r>
        <w:rPr/>
        <w:t>impact</w:t>
      </w:r>
      <w:r>
        <w:rPr>
          <w:spacing w:val="-13"/>
        </w:rPr>
        <w:t> </w:t>
      </w:r>
      <w:r>
        <w:rPr/>
        <w:t>of</w:t>
      </w:r>
      <w:r>
        <w:rPr>
          <w:spacing w:val="-12"/>
        </w:rPr>
        <w:t> </w:t>
      </w:r>
      <w:r>
        <w:rPr/>
        <w:t>court</w:t>
      </w:r>
      <w:r>
        <w:rPr>
          <w:spacing w:val="-13"/>
        </w:rPr>
        <w:t> </w:t>
      </w:r>
      <w:r>
        <w:rPr/>
        <w:t>rulings</w:t>
      </w:r>
      <w:r>
        <w:rPr>
          <w:spacing w:val="-12"/>
        </w:rPr>
        <w:t> </w:t>
      </w:r>
      <w:r>
        <w:rPr/>
        <w:t>on</w:t>
      </w:r>
      <w:r>
        <w:rPr>
          <w:spacing w:val="-13"/>
        </w:rPr>
        <w:t> </w:t>
      </w:r>
      <w:r>
        <w:rPr/>
        <w:t>subsequent</w:t>
      </w:r>
      <w:r>
        <w:rPr>
          <w:spacing w:val="-12"/>
        </w:rPr>
        <w:t> </w:t>
      </w:r>
      <w:r>
        <w:rPr/>
        <w:t>election</w:t>
      </w:r>
      <w:r>
        <w:rPr>
          <w:spacing w:val="-13"/>
        </w:rPr>
        <w:t> </w:t>
      </w:r>
      <w:r>
        <w:rPr/>
        <w:t>performance.</w:t>
      </w:r>
      <w:r>
        <w:rPr>
          <w:spacing w:val="-12"/>
        </w:rPr>
        <w:t> </w:t>
      </w:r>
      <w:r>
        <w:rPr/>
        <w:t>This</w:t>
      </w:r>
      <w:r>
        <w:rPr>
          <w:spacing w:val="-13"/>
        </w:rPr>
        <w:t> </w:t>
      </w:r>
      <w:r>
        <w:rPr/>
        <w:t>paper</w:t>
      </w:r>
      <w:r>
        <w:rPr>
          <w:spacing w:val="-12"/>
        </w:rPr>
        <w:t> </w:t>
      </w:r>
      <w:r>
        <w:rPr/>
        <w:t>begins to address this limitation; in doing so, it helps evaluate the competing claims of the </w:t>
      </w:r>
      <w:r>
        <w:rPr>
          <w:spacing w:val="-2"/>
        </w:rPr>
        <w:t>protest-centric</w:t>
      </w:r>
      <w:r>
        <w:rPr>
          <w:spacing w:val="-5"/>
        </w:rPr>
        <w:t> </w:t>
      </w:r>
      <w:r>
        <w:rPr>
          <w:spacing w:val="-2"/>
        </w:rPr>
        <w:t>vs.</w:t>
      </w:r>
      <w:r>
        <w:rPr>
          <w:spacing w:val="-4"/>
        </w:rPr>
        <w:t> </w:t>
      </w:r>
      <w:r>
        <w:rPr>
          <w:spacing w:val="-2"/>
        </w:rPr>
        <w:t>principal-agent</w:t>
      </w:r>
      <w:r>
        <w:rPr>
          <w:spacing w:val="-4"/>
        </w:rPr>
        <w:t> </w:t>
      </w:r>
      <w:r>
        <w:rPr>
          <w:spacing w:val="-2"/>
        </w:rPr>
        <w:t>focused</w:t>
      </w:r>
      <w:r>
        <w:rPr>
          <w:spacing w:val="-5"/>
        </w:rPr>
        <w:t> </w:t>
      </w:r>
      <w:r>
        <w:rPr>
          <w:spacing w:val="-2"/>
        </w:rPr>
        <w:t>theories</w:t>
      </w:r>
      <w:r>
        <w:rPr>
          <w:spacing w:val="-4"/>
        </w:rPr>
        <w:t> </w:t>
      </w:r>
      <w:r>
        <w:rPr>
          <w:spacing w:val="-2"/>
        </w:rPr>
        <w:t>of</w:t>
      </w:r>
      <w:r>
        <w:rPr>
          <w:spacing w:val="-4"/>
        </w:rPr>
        <w:t> </w:t>
      </w:r>
      <w:r>
        <w:rPr>
          <w:spacing w:val="-2"/>
        </w:rPr>
        <w:t>courts</w:t>
      </w:r>
      <w:r>
        <w:rPr>
          <w:spacing w:val="-5"/>
        </w:rPr>
        <w:t> </w:t>
      </w:r>
      <w:r>
        <w:rPr>
          <w:spacing w:val="-2"/>
        </w:rPr>
        <w:t>and</w:t>
      </w:r>
      <w:r>
        <w:rPr>
          <w:spacing w:val="-4"/>
        </w:rPr>
        <w:t> </w:t>
      </w:r>
      <w:r>
        <w:rPr>
          <w:spacing w:val="-2"/>
        </w:rPr>
        <w:t>electoral</w:t>
      </w:r>
      <w:r>
        <w:rPr>
          <w:spacing w:val="-4"/>
        </w:rPr>
        <w:t> </w:t>
      </w:r>
      <w:r>
        <w:rPr>
          <w:spacing w:val="-2"/>
        </w:rPr>
        <w:t>manipulation.</w:t>
      </w:r>
    </w:p>
    <w:p>
      <w:pPr>
        <w:pStyle w:val="BodyText"/>
        <w:spacing w:before="163"/>
      </w:pPr>
    </w:p>
    <w:p>
      <w:pPr>
        <w:pStyle w:val="Heading2"/>
        <w:numPr>
          <w:ilvl w:val="1"/>
          <w:numId w:val="7"/>
        </w:numPr>
        <w:tabs>
          <w:tab w:pos="982" w:val="left" w:leader="none"/>
        </w:tabs>
        <w:spacing w:line="240" w:lineRule="auto" w:before="0" w:after="0"/>
        <w:ind w:left="982" w:right="0" w:hanging="645"/>
        <w:jc w:val="left"/>
      </w:pPr>
      <w:r>
        <w:rPr/>
        <w:t>Criminal</w:t>
      </w:r>
      <w:r>
        <w:rPr>
          <w:spacing w:val="13"/>
        </w:rPr>
        <w:t> </w:t>
      </w:r>
      <w:r>
        <w:rPr/>
        <w:t>justice</w:t>
      </w:r>
      <w:r>
        <w:rPr>
          <w:spacing w:val="13"/>
        </w:rPr>
        <w:t> </w:t>
      </w:r>
      <w:r>
        <w:rPr/>
        <w:t>in</w:t>
      </w:r>
      <w:r>
        <w:rPr>
          <w:spacing w:val="13"/>
        </w:rPr>
        <w:t> </w:t>
      </w:r>
      <w:r>
        <w:rPr/>
        <w:t>the</w:t>
      </w:r>
      <w:r>
        <w:rPr>
          <w:spacing w:val="13"/>
        </w:rPr>
        <w:t> </w:t>
      </w:r>
      <w:r>
        <w:rPr/>
        <w:t>Russian</w:t>
      </w:r>
      <w:r>
        <w:rPr>
          <w:spacing w:val="13"/>
        </w:rPr>
        <w:t> </w:t>
      </w:r>
      <w:r>
        <w:rPr/>
        <w:t>legal</w:t>
      </w:r>
      <w:r>
        <w:rPr>
          <w:spacing w:val="13"/>
        </w:rPr>
        <w:t> </w:t>
      </w:r>
      <w:r>
        <w:rPr>
          <w:spacing w:val="-2"/>
        </w:rPr>
        <w:t>system</w:t>
      </w:r>
    </w:p>
    <w:p>
      <w:pPr>
        <w:pStyle w:val="BodyText"/>
        <w:spacing w:line="249" w:lineRule="auto" w:before="204"/>
        <w:ind w:left="337" w:right="2481" w:hanging="10"/>
        <w:jc w:val="both"/>
      </w:pPr>
      <w:r>
        <w:rPr/>
        <w:t>While there have been some significant reforms to the judicial system in Russia since 2000, the general structure has remained mostly consistent.</w:t>
      </w:r>
      <w:r>
        <w:rPr>
          <w:spacing w:val="40"/>
        </w:rPr>
        <w:t> </w:t>
      </w:r>
      <w:r>
        <w:rPr/>
        <w:t>The lowest-level courts</w:t>
      </w:r>
      <w:r>
        <w:rPr>
          <w:spacing w:val="40"/>
        </w:rPr>
        <w:t> </w:t>
      </w:r>
      <w:r>
        <w:rPr/>
        <w:t>in Russia are the justice of the peace (JP) courts (</w:t>
      </w:r>
      <w:r>
        <w:rPr>
          <w:i/>
        </w:rPr>
        <w:t>mirovye sudy</w:t>
      </w:r>
      <w:r>
        <w:rPr/>
        <w:t>).</w:t>
      </w:r>
      <w:r>
        <w:rPr>
          <w:spacing w:val="40"/>
        </w:rPr>
        <w:t> </w:t>
      </w:r>
      <w:r>
        <w:rPr/>
        <w:t>Created in 2001 to address</w:t>
      </w:r>
      <w:r>
        <w:rPr>
          <w:spacing w:val="-7"/>
        </w:rPr>
        <w:t> </w:t>
      </w:r>
      <w:r>
        <w:rPr/>
        <w:t>the</w:t>
      </w:r>
      <w:r>
        <w:rPr>
          <w:spacing w:val="-7"/>
        </w:rPr>
        <w:t> </w:t>
      </w:r>
      <w:r>
        <w:rPr/>
        <w:t>least</w:t>
      </w:r>
      <w:r>
        <w:rPr>
          <w:spacing w:val="-7"/>
        </w:rPr>
        <w:t> </w:t>
      </w:r>
      <w:r>
        <w:rPr/>
        <w:t>serious</w:t>
      </w:r>
      <w:r>
        <w:rPr>
          <w:spacing w:val="-7"/>
        </w:rPr>
        <w:t> </w:t>
      </w:r>
      <w:r>
        <w:rPr/>
        <w:t>cases</w:t>
      </w:r>
      <w:r>
        <w:rPr>
          <w:spacing w:val="-7"/>
        </w:rPr>
        <w:t> </w:t>
      </w:r>
      <w:r>
        <w:rPr/>
        <w:t>and</w:t>
      </w:r>
      <w:r>
        <w:rPr>
          <w:spacing w:val="-7"/>
        </w:rPr>
        <w:t> </w:t>
      </w:r>
      <w:r>
        <w:rPr/>
        <w:t>to</w:t>
      </w:r>
      <w:r>
        <w:rPr>
          <w:spacing w:val="-7"/>
        </w:rPr>
        <w:t> </w:t>
      </w:r>
      <w:r>
        <w:rPr/>
        <w:t>help</w:t>
      </w:r>
      <w:r>
        <w:rPr>
          <w:spacing w:val="-7"/>
        </w:rPr>
        <w:t> </w:t>
      </w:r>
      <w:r>
        <w:rPr/>
        <w:t>relieve</w:t>
      </w:r>
      <w:r>
        <w:rPr>
          <w:spacing w:val="-7"/>
        </w:rPr>
        <w:t> </w:t>
      </w:r>
      <w:r>
        <w:rPr/>
        <w:t>the</w:t>
      </w:r>
      <w:r>
        <w:rPr>
          <w:spacing w:val="-7"/>
        </w:rPr>
        <w:t> </w:t>
      </w:r>
      <w:r>
        <w:rPr/>
        <w:t>case</w:t>
      </w:r>
      <w:r>
        <w:rPr>
          <w:spacing w:val="-7"/>
        </w:rPr>
        <w:t> </w:t>
      </w:r>
      <w:r>
        <w:rPr/>
        <w:t>burden</w:t>
      </w:r>
      <w:r>
        <w:rPr>
          <w:spacing w:val="-7"/>
        </w:rPr>
        <w:t> </w:t>
      </w:r>
      <w:r>
        <w:rPr/>
        <w:t>on</w:t>
      </w:r>
      <w:r>
        <w:rPr>
          <w:spacing w:val="-7"/>
        </w:rPr>
        <w:t> </w:t>
      </w:r>
      <w:r>
        <w:rPr/>
        <w:t>the</w:t>
      </w:r>
      <w:r>
        <w:rPr>
          <w:spacing w:val="-7"/>
        </w:rPr>
        <w:t> </w:t>
      </w:r>
      <w:r>
        <w:rPr/>
        <w:t>district</w:t>
      </w:r>
      <w:r>
        <w:rPr>
          <w:spacing w:val="-7"/>
        </w:rPr>
        <w:t> </w:t>
      </w:r>
      <w:r>
        <w:rPr/>
        <w:t>courts, by 2007 the justice of the peace courts were hearing nearly half of all initial criminal </w:t>
      </w:r>
      <w:r>
        <w:rPr>
          <w:spacing w:val="-2"/>
        </w:rPr>
        <w:t>cases</w:t>
      </w:r>
      <w:r>
        <w:rPr>
          <w:spacing w:val="-7"/>
        </w:rPr>
        <w:t> </w:t>
      </w:r>
      <w:r>
        <w:rPr>
          <w:spacing w:val="-2"/>
        </w:rPr>
        <w:t>and</w:t>
      </w:r>
      <w:r>
        <w:rPr>
          <w:spacing w:val="-7"/>
        </w:rPr>
        <w:t> </w:t>
      </w:r>
      <w:r>
        <w:rPr>
          <w:spacing w:val="-2"/>
        </w:rPr>
        <w:t>nearly</w:t>
      </w:r>
      <w:r>
        <w:rPr>
          <w:spacing w:val="-7"/>
        </w:rPr>
        <w:t> </w:t>
      </w:r>
      <w:r>
        <w:rPr>
          <w:spacing w:val="-2"/>
        </w:rPr>
        <w:t>95</w:t>
      </w:r>
      <w:r>
        <w:rPr>
          <w:spacing w:val="-7"/>
        </w:rPr>
        <w:t> </w:t>
      </w:r>
      <w:r>
        <w:rPr>
          <w:spacing w:val="-2"/>
        </w:rPr>
        <w:t>percent</w:t>
      </w:r>
      <w:r>
        <w:rPr>
          <w:spacing w:val="-7"/>
        </w:rPr>
        <w:t> </w:t>
      </w:r>
      <w:r>
        <w:rPr>
          <w:spacing w:val="-2"/>
        </w:rPr>
        <w:t>of</w:t>
      </w:r>
      <w:r>
        <w:rPr>
          <w:spacing w:val="-7"/>
        </w:rPr>
        <w:t> </w:t>
      </w:r>
      <w:r>
        <w:rPr>
          <w:spacing w:val="-2"/>
        </w:rPr>
        <w:t>all</w:t>
      </w:r>
      <w:r>
        <w:rPr>
          <w:spacing w:val="-7"/>
        </w:rPr>
        <w:t> </w:t>
      </w:r>
      <w:r>
        <w:rPr>
          <w:spacing w:val="-2"/>
        </w:rPr>
        <w:t>initial</w:t>
      </w:r>
      <w:r>
        <w:rPr>
          <w:spacing w:val="-7"/>
        </w:rPr>
        <w:t> </w:t>
      </w:r>
      <w:r>
        <w:rPr>
          <w:spacing w:val="-2"/>
        </w:rPr>
        <w:t>administrative</w:t>
      </w:r>
      <w:r>
        <w:rPr>
          <w:spacing w:val="-7"/>
        </w:rPr>
        <w:t> </w:t>
      </w:r>
      <w:r>
        <w:rPr>
          <w:spacing w:val="-2"/>
        </w:rPr>
        <w:t>cases</w:t>
      </w:r>
      <w:r>
        <w:rPr>
          <w:spacing w:val="-7"/>
        </w:rPr>
        <w:t> </w:t>
      </w:r>
      <w:r>
        <w:rPr>
          <w:spacing w:val="-2"/>
        </w:rPr>
        <w:t>(Hendley</w:t>
      </w:r>
      <w:r>
        <w:rPr>
          <w:spacing w:val="-7"/>
        </w:rPr>
        <w:t> </w:t>
      </w:r>
      <w:r>
        <w:rPr>
          <w:spacing w:val="-2"/>
        </w:rPr>
        <w:t>2012).</w:t>
      </w:r>
      <w:r>
        <w:rPr>
          <w:spacing w:val="23"/>
        </w:rPr>
        <w:t> </w:t>
      </w:r>
      <w:r>
        <w:rPr>
          <w:spacing w:val="-2"/>
        </w:rPr>
        <w:t>JP</w:t>
      </w:r>
      <w:r>
        <w:rPr>
          <w:spacing w:val="-7"/>
        </w:rPr>
        <w:t> </w:t>
      </w:r>
      <w:r>
        <w:rPr>
          <w:spacing w:val="-2"/>
        </w:rPr>
        <w:t>judges, </w:t>
      </w:r>
      <w:r>
        <w:rPr/>
        <w:t>like</w:t>
      </w:r>
      <w:r>
        <w:rPr>
          <w:spacing w:val="-8"/>
        </w:rPr>
        <w:t> </w:t>
      </w:r>
      <w:r>
        <w:rPr/>
        <w:t>district</w:t>
      </w:r>
      <w:r>
        <w:rPr>
          <w:spacing w:val="-8"/>
        </w:rPr>
        <w:t> </w:t>
      </w:r>
      <w:r>
        <w:rPr/>
        <w:t>court</w:t>
      </w:r>
      <w:r>
        <w:rPr>
          <w:spacing w:val="-8"/>
        </w:rPr>
        <w:t> </w:t>
      </w:r>
      <w:r>
        <w:rPr/>
        <w:t>judges,</w:t>
      </w:r>
      <w:r>
        <w:rPr>
          <w:spacing w:val="-7"/>
        </w:rPr>
        <w:t> </w:t>
      </w:r>
      <w:r>
        <w:rPr/>
        <w:t>hold</w:t>
      </w:r>
      <w:r>
        <w:rPr>
          <w:spacing w:val="-8"/>
        </w:rPr>
        <w:t> </w:t>
      </w:r>
      <w:r>
        <w:rPr/>
        <w:t>life</w:t>
      </w:r>
      <w:r>
        <w:rPr>
          <w:spacing w:val="-8"/>
        </w:rPr>
        <w:t> </w:t>
      </w:r>
      <w:r>
        <w:rPr/>
        <w:t>tenures.</w:t>
      </w:r>
      <w:r>
        <w:rPr>
          <w:spacing w:val="10"/>
        </w:rPr>
        <w:t> </w:t>
      </w:r>
      <w:r>
        <w:rPr/>
        <w:t>District</w:t>
      </w:r>
      <w:r>
        <w:rPr>
          <w:spacing w:val="-8"/>
        </w:rPr>
        <w:t> </w:t>
      </w:r>
      <w:r>
        <w:rPr/>
        <w:t>courts</w:t>
      </w:r>
      <w:r>
        <w:rPr>
          <w:spacing w:val="-8"/>
        </w:rPr>
        <w:t> </w:t>
      </w:r>
      <w:r>
        <w:rPr/>
        <w:t>are</w:t>
      </w:r>
      <w:r>
        <w:rPr>
          <w:spacing w:val="-8"/>
        </w:rPr>
        <w:t> </w:t>
      </w:r>
      <w:r>
        <w:rPr/>
        <w:t>the</w:t>
      </w:r>
      <w:r>
        <w:rPr>
          <w:spacing w:val="-8"/>
        </w:rPr>
        <w:t> </w:t>
      </w:r>
      <w:r>
        <w:rPr/>
        <w:t>first</w:t>
      </w:r>
      <w:r>
        <w:rPr>
          <w:spacing w:val="-8"/>
        </w:rPr>
        <w:t> </w:t>
      </w:r>
      <w:r>
        <w:rPr/>
        <w:t>court</w:t>
      </w:r>
      <w:r>
        <w:rPr>
          <w:spacing w:val="-8"/>
        </w:rPr>
        <w:t> </w:t>
      </w:r>
      <w:r>
        <w:rPr/>
        <w:t>of</w:t>
      </w:r>
      <w:r>
        <w:rPr>
          <w:spacing w:val="-8"/>
        </w:rPr>
        <w:t> </w:t>
      </w:r>
      <w:r>
        <w:rPr/>
        <w:t>ordinary jurisdiction, and handle more complex cases at the first instance; they may also hear appeals</w:t>
      </w:r>
      <w:r>
        <w:rPr>
          <w:spacing w:val="-2"/>
        </w:rPr>
        <w:t> </w:t>
      </w:r>
      <w:r>
        <w:rPr/>
        <w:t>from</w:t>
      </w:r>
      <w:r>
        <w:rPr>
          <w:spacing w:val="-1"/>
        </w:rPr>
        <w:t> </w:t>
      </w:r>
      <w:r>
        <w:rPr/>
        <w:t>the</w:t>
      </w:r>
      <w:r>
        <w:rPr>
          <w:spacing w:val="-2"/>
        </w:rPr>
        <w:t> </w:t>
      </w:r>
      <w:r>
        <w:rPr/>
        <w:t>JP</w:t>
      </w:r>
      <w:r>
        <w:rPr>
          <w:spacing w:val="-2"/>
        </w:rPr>
        <w:t> </w:t>
      </w:r>
      <w:r>
        <w:rPr/>
        <w:t>courts.</w:t>
      </w:r>
      <w:r>
        <w:rPr>
          <w:spacing w:val="19"/>
        </w:rPr>
        <w:t> </w:t>
      </w:r>
      <w:r>
        <w:rPr/>
        <w:t>District</w:t>
      </w:r>
      <w:r>
        <w:rPr>
          <w:spacing w:val="-1"/>
        </w:rPr>
        <w:t> </w:t>
      </w:r>
      <w:r>
        <w:rPr/>
        <w:t>court</w:t>
      </w:r>
      <w:r>
        <w:rPr>
          <w:spacing w:val="-1"/>
        </w:rPr>
        <w:t> </w:t>
      </w:r>
      <w:r>
        <w:rPr/>
        <w:t>rulings</w:t>
      </w:r>
      <w:r>
        <w:rPr>
          <w:spacing w:val="-2"/>
        </w:rPr>
        <w:t> </w:t>
      </w:r>
      <w:r>
        <w:rPr/>
        <w:t>may</w:t>
      </w:r>
      <w:r>
        <w:rPr>
          <w:spacing w:val="-1"/>
        </w:rPr>
        <w:t> </w:t>
      </w:r>
      <w:r>
        <w:rPr/>
        <w:t>be</w:t>
      </w:r>
      <w:r>
        <w:rPr>
          <w:spacing w:val="-2"/>
        </w:rPr>
        <w:t> </w:t>
      </w:r>
      <w:r>
        <w:rPr/>
        <w:t>heard</w:t>
      </w:r>
      <w:r>
        <w:rPr>
          <w:spacing w:val="-1"/>
        </w:rPr>
        <w:t> </w:t>
      </w:r>
      <w:r>
        <w:rPr/>
        <w:t>by</w:t>
      </w:r>
      <w:r>
        <w:rPr>
          <w:spacing w:val="-1"/>
        </w:rPr>
        <w:t> </w:t>
      </w:r>
      <w:r>
        <w:rPr/>
        <w:t>regional</w:t>
      </w:r>
      <w:r>
        <w:rPr>
          <w:spacing w:val="-2"/>
        </w:rPr>
        <w:t> </w:t>
      </w:r>
      <w:r>
        <w:rPr/>
        <w:t>courts; the Supreme</w:t>
      </w:r>
      <w:r>
        <w:rPr>
          <w:spacing w:val="-1"/>
        </w:rPr>
        <w:t> </w:t>
      </w:r>
      <w:r>
        <w:rPr/>
        <w:t>Court</w:t>
      </w:r>
      <w:r>
        <w:rPr>
          <w:spacing w:val="-1"/>
        </w:rPr>
        <w:t> </w:t>
      </w:r>
      <w:r>
        <w:rPr/>
        <w:t>of</w:t>
      </w:r>
      <w:r>
        <w:rPr>
          <w:spacing w:val="-1"/>
        </w:rPr>
        <w:t> </w:t>
      </w:r>
      <w:r>
        <w:rPr/>
        <w:t>the</w:t>
      </w:r>
      <w:r>
        <w:rPr>
          <w:spacing w:val="-1"/>
        </w:rPr>
        <w:t> </w:t>
      </w:r>
      <w:r>
        <w:rPr/>
        <w:t>Russian</w:t>
      </w:r>
      <w:r>
        <w:rPr>
          <w:spacing w:val="-1"/>
        </w:rPr>
        <w:t> </w:t>
      </w:r>
      <w:r>
        <w:rPr/>
        <w:t>Federation</w:t>
      </w:r>
      <w:r>
        <w:rPr>
          <w:spacing w:val="-1"/>
        </w:rPr>
        <w:t> </w:t>
      </w:r>
      <w:r>
        <w:rPr/>
        <w:t>is</w:t>
      </w:r>
      <w:r>
        <w:rPr>
          <w:spacing w:val="-1"/>
        </w:rPr>
        <w:t> </w:t>
      </w:r>
      <w:r>
        <w:rPr/>
        <w:t>the</w:t>
      </w:r>
      <w:r>
        <w:rPr>
          <w:spacing w:val="-1"/>
        </w:rPr>
        <w:t> </w:t>
      </w:r>
      <w:r>
        <w:rPr/>
        <w:t>court</w:t>
      </w:r>
      <w:r>
        <w:rPr>
          <w:spacing w:val="-1"/>
        </w:rPr>
        <w:t> </w:t>
      </w:r>
      <w:r>
        <w:rPr/>
        <w:t>of</w:t>
      </w:r>
      <w:r>
        <w:rPr>
          <w:spacing w:val="-1"/>
        </w:rPr>
        <w:t> </w:t>
      </w:r>
      <w:r>
        <w:rPr/>
        <w:t>last</w:t>
      </w:r>
      <w:r>
        <w:rPr>
          <w:spacing w:val="-1"/>
        </w:rPr>
        <w:t> </w:t>
      </w:r>
      <w:r>
        <w:rPr/>
        <w:t>resort</w:t>
      </w:r>
      <w:r>
        <w:rPr>
          <w:spacing w:val="-1"/>
        </w:rPr>
        <w:t> </w:t>
      </w:r>
      <w:r>
        <w:rPr/>
        <w:t>in</w:t>
      </w:r>
      <w:r>
        <w:rPr>
          <w:spacing w:val="-1"/>
        </w:rPr>
        <w:t> </w:t>
      </w:r>
      <w:r>
        <w:rPr/>
        <w:t>most</w:t>
      </w:r>
      <w:r>
        <w:rPr>
          <w:spacing w:val="-1"/>
        </w:rPr>
        <w:t> </w:t>
      </w:r>
      <w:r>
        <w:rPr/>
        <w:t>matters.</w:t>
      </w:r>
      <w:r>
        <w:rPr>
          <w:spacing w:val="18"/>
        </w:rPr>
        <w:t> </w:t>
      </w:r>
      <w:r>
        <w:rPr/>
        <w:t>In 2019, an additional layer was introduced to this structure, with new appellate courts and cassation courts</w:t>
      </w:r>
      <w:r>
        <w:rPr>
          <w:vertAlign w:val="superscript"/>
        </w:rPr>
        <w:t>4</w:t>
      </w:r>
      <w:r>
        <w:rPr>
          <w:vertAlign w:val="baseline"/>
        </w:rPr>
        <w:t> of general jurisdiction inserted between the regional courts and the Supreme Court.</w:t>
      </w:r>
    </w:p>
    <w:p>
      <w:pPr>
        <w:pStyle w:val="BodyText"/>
        <w:spacing w:line="249" w:lineRule="auto" w:before="135"/>
        <w:ind w:left="330" w:right="2472"/>
        <w:jc w:val="both"/>
      </w:pPr>
      <w:r>
        <w:rPr/>
        <w:t>The</w:t>
      </w:r>
      <w:r>
        <w:rPr>
          <w:spacing w:val="-13"/>
        </w:rPr>
        <w:t> </w:t>
      </w:r>
      <w:r>
        <w:rPr/>
        <w:t>Russian</w:t>
      </w:r>
      <w:r>
        <w:rPr>
          <w:spacing w:val="-12"/>
        </w:rPr>
        <w:t> </w:t>
      </w:r>
      <w:r>
        <w:rPr/>
        <w:t>criminal</w:t>
      </w:r>
      <w:r>
        <w:rPr>
          <w:spacing w:val="-13"/>
        </w:rPr>
        <w:t> </w:t>
      </w:r>
      <w:r>
        <w:rPr/>
        <w:t>legal</w:t>
      </w:r>
      <w:r>
        <w:rPr>
          <w:spacing w:val="-12"/>
        </w:rPr>
        <w:t> </w:t>
      </w:r>
      <w:r>
        <w:rPr/>
        <w:t>system</w:t>
      </w:r>
      <w:r>
        <w:rPr>
          <w:spacing w:val="-13"/>
        </w:rPr>
        <w:t> </w:t>
      </w:r>
      <w:r>
        <w:rPr/>
        <w:t>is</w:t>
      </w:r>
      <w:r>
        <w:rPr>
          <w:spacing w:val="-12"/>
        </w:rPr>
        <w:t> </w:t>
      </w:r>
      <w:r>
        <w:rPr/>
        <w:t>largely</w:t>
      </w:r>
      <w:r>
        <w:rPr>
          <w:spacing w:val="-13"/>
        </w:rPr>
        <w:t> </w:t>
      </w:r>
      <w:r>
        <w:rPr/>
        <w:t>a</w:t>
      </w:r>
      <w:r>
        <w:rPr>
          <w:spacing w:val="-12"/>
        </w:rPr>
        <w:t> </w:t>
      </w:r>
      <w:r>
        <w:rPr/>
        <w:t>‘neo-inquisitorial’</w:t>
      </w:r>
      <w:r>
        <w:rPr>
          <w:spacing w:val="-13"/>
        </w:rPr>
        <w:t> </w:t>
      </w:r>
      <w:r>
        <w:rPr/>
        <w:t>one.</w:t>
      </w:r>
      <w:r>
        <w:rPr>
          <w:spacing w:val="-10"/>
        </w:rPr>
        <w:t> </w:t>
      </w:r>
      <w:r>
        <w:rPr/>
        <w:t>Unlike</w:t>
      </w:r>
      <w:r>
        <w:rPr>
          <w:spacing w:val="-13"/>
        </w:rPr>
        <w:t> </w:t>
      </w:r>
      <w:r>
        <w:rPr/>
        <w:t>the</w:t>
      </w:r>
      <w:r>
        <w:rPr>
          <w:spacing w:val="-12"/>
        </w:rPr>
        <w:t> </w:t>
      </w:r>
      <w:r>
        <w:rPr/>
        <w:t>adver-sarial</w:t>
      </w:r>
      <w:r>
        <w:rPr>
          <w:spacing w:val="-5"/>
        </w:rPr>
        <w:t> </w:t>
      </w:r>
      <w:r>
        <w:rPr/>
        <w:t>system</w:t>
      </w:r>
      <w:r>
        <w:rPr>
          <w:spacing w:val="-5"/>
        </w:rPr>
        <w:t> </w:t>
      </w:r>
      <w:r>
        <w:rPr/>
        <w:t>utilized</w:t>
      </w:r>
      <w:r>
        <w:rPr>
          <w:spacing w:val="-5"/>
        </w:rPr>
        <w:t> </w:t>
      </w:r>
      <w:r>
        <w:rPr/>
        <w:t>in</w:t>
      </w:r>
      <w:r>
        <w:rPr>
          <w:spacing w:val="-5"/>
        </w:rPr>
        <w:t> </w:t>
      </w:r>
      <w:r>
        <w:rPr/>
        <w:t>common</w:t>
      </w:r>
      <w:r>
        <w:rPr>
          <w:spacing w:val="-5"/>
        </w:rPr>
        <w:t> </w:t>
      </w:r>
      <w:r>
        <w:rPr/>
        <w:t>law</w:t>
      </w:r>
      <w:r>
        <w:rPr>
          <w:spacing w:val="-5"/>
        </w:rPr>
        <w:t> </w:t>
      </w:r>
      <w:r>
        <w:rPr/>
        <w:t>countries,</w:t>
      </w:r>
      <w:r>
        <w:rPr>
          <w:spacing w:val="-4"/>
        </w:rPr>
        <w:t> </w:t>
      </w:r>
      <w:r>
        <w:rPr/>
        <w:t>where</w:t>
      </w:r>
      <w:r>
        <w:rPr>
          <w:spacing w:val="-5"/>
        </w:rPr>
        <w:t> </w:t>
      </w:r>
      <w:r>
        <w:rPr/>
        <w:t>the</w:t>
      </w:r>
      <w:r>
        <w:rPr>
          <w:spacing w:val="-5"/>
        </w:rPr>
        <w:t> </w:t>
      </w:r>
      <w:r>
        <w:rPr/>
        <w:t>prosecution</w:t>
      </w:r>
      <w:r>
        <w:rPr>
          <w:spacing w:val="-5"/>
        </w:rPr>
        <w:t> </w:t>
      </w:r>
      <w:r>
        <w:rPr/>
        <w:t>and</w:t>
      </w:r>
      <w:r>
        <w:rPr>
          <w:spacing w:val="-5"/>
        </w:rPr>
        <w:t> </w:t>
      </w:r>
      <w:r>
        <w:rPr/>
        <w:t>the</w:t>
      </w:r>
      <w:r>
        <w:rPr>
          <w:spacing w:val="-5"/>
        </w:rPr>
        <w:t> </w:t>
      </w:r>
      <w:r>
        <w:rPr/>
        <w:t>defense seek to establish the facts of the case before a judge or jury, much of the official fact-finding is carried out in a pre-trial phase.</w:t>
      </w:r>
      <w:r>
        <w:rPr>
          <w:spacing w:val="40"/>
        </w:rPr>
        <w:t> </w:t>
      </w:r>
      <w:r>
        <w:rPr/>
        <w:t>An officer of the state—such as a police officer,</w:t>
      </w:r>
      <w:r>
        <w:rPr>
          <w:spacing w:val="-4"/>
        </w:rPr>
        <w:t> </w:t>
      </w:r>
      <w:r>
        <w:rPr/>
        <w:t>and</w:t>
      </w:r>
      <w:r>
        <w:rPr>
          <w:spacing w:val="-4"/>
        </w:rPr>
        <w:t> </w:t>
      </w:r>
      <w:r>
        <w:rPr/>
        <w:t>investigator,</w:t>
      </w:r>
      <w:r>
        <w:rPr>
          <w:spacing w:val="-4"/>
        </w:rPr>
        <w:t> </w:t>
      </w:r>
      <w:r>
        <w:rPr/>
        <w:t>or</w:t>
      </w:r>
      <w:r>
        <w:rPr>
          <w:spacing w:val="-4"/>
        </w:rPr>
        <w:t> </w:t>
      </w:r>
      <w:r>
        <w:rPr/>
        <w:t>a</w:t>
      </w:r>
      <w:r>
        <w:rPr>
          <w:spacing w:val="-4"/>
        </w:rPr>
        <w:t> </w:t>
      </w:r>
      <w:r>
        <w:rPr/>
        <w:t>judge—is</w:t>
      </w:r>
      <w:r>
        <w:rPr>
          <w:spacing w:val="-4"/>
        </w:rPr>
        <w:t> </w:t>
      </w:r>
      <w:r>
        <w:rPr/>
        <w:t>meant</w:t>
      </w:r>
      <w:r>
        <w:rPr>
          <w:spacing w:val="-4"/>
        </w:rPr>
        <w:t> </w:t>
      </w:r>
      <w:r>
        <w:rPr/>
        <w:t>to</w:t>
      </w:r>
      <w:r>
        <w:rPr>
          <w:spacing w:val="-4"/>
        </w:rPr>
        <w:t> </w:t>
      </w:r>
      <w:r>
        <w:rPr/>
        <w:t>carry</w:t>
      </w:r>
      <w:r>
        <w:rPr>
          <w:spacing w:val="-4"/>
        </w:rPr>
        <w:t> </w:t>
      </w:r>
      <w:r>
        <w:rPr/>
        <w:t>out</w:t>
      </w:r>
      <w:r>
        <w:rPr>
          <w:spacing w:val="-4"/>
        </w:rPr>
        <w:t> </w:t>
      </w:r>
      <w:r>
        <w:rPr/>
        <w:t>an</w:t>
      </w:r>
      <w:r>
        <w:rPr>
          <w:spacing w:val="-4"/>
        </w:rPr>
        <w:t> </w:t>
      </w:r>
      <w:r>
        <w:rPr/>
        <w:t>impartial</w:t>
      </w:r>
      <w:r>
        <w:rPr>
          <w:spacing w:val="-4"/>
        </w:rPr>
        <w:t> </w:t>
      </w:r>
      <w:r>
        <w:rPr/>
        <w:t>examination</w:t>
      </w:r>
      <w:r>
        <w:rPr>
          <w:spacing w:val="-4"/>
        </w:rPr>
        <w:t> </w:t>
      </w:r>
      <w:r>
        <w:rPr/>
        <w:t>of the</w:t>
      </w:r>
      <w:r>
        <w:rPr>
          <w:spacing w:val="12"/>
        </w:rPr>
        <w:t> </w:t>
      </w:r>
      <w:r>
        <w:rPr/>
        <w:t>facts</w:t>
      </w:r>
      <w:r>
        <w:rPr>
          <w:spacing w:val="12"/>
        </w:rPr>
        <w:t> </w:t>
      </w:r>
      <w:r>
        <w:rPr/>
        <w:t>of</w:t>
      </w:r>
      <w:r>
        <w:rPr>
          <w:spacing w:val="12"/>
        </w:rPr>
        <w:t> </w:t>
      </w:r>
      <w:r>
        <w:rPr/>
        <w:t>the</w:t>
      </w:r>
      <w:r>
        <w:rPr>
          <w:spacing w:val="12"/>
        </w:rPr>
        <w:t> </w:t>
      </w:r>
      <w:r>
        <w:rPr/>
        <w:t>case</w:t>
      </w:r>
      <w:r>
        <w:rPr>
          <w:spacing w:val="12"/>
        </w:rPr>
        <w:t> </w:t>
      </w:r>
      <w:r>
        <w:rPr/>
        <w:t>and</w:t>
      </w:r>
      <w:r>
        <w:rPr>
          <w:spacing w:val="12"/>
        </w:rPr>
        <w:t> </w:t>
      </w:r>
      <w:r>
        <w:rPr/>
        <w:t>to</w:t>
      </w:r>
      <w:r>
        <w:rPr>
          <w:spacing w:val="12"/>
        </w:rPr>
        <w:t> </w:t>
      </w:r>
      <w:r>
        <w:rPr/>
        <w:t>produce</w:t>
      </w:r>
      <w:r>
        <w:rPr>
          <w:spacing w:val="12"/>
        </w:rPr>
        <w:t> </w:t>
      </w:r>
      <w:r>
        <w:rPr/>
        <w:t>a</w:t>
      </w:r>
      <w:r>
        <w:rPr>
          <w:spacing w:val="12"/>
        </w:rPr>
        <w:t> </w:t>
      </w:r>
      <w:r>
        <w:rPr/>
        <w:t>written</w:t>
      </w:r>
      <w:r>
        <w:rPr>
          <w:spacing w:val="12"/>
        </w:rPr>
        <w:t> </w:t>
      </w:r>
      <w:r>
        <w:rPr/>
        <w:t>case</w:t>
      </w:r>
      <w:r>
        <w:rPr>
          <w:spacing w:val="12"/>
        </w:rPr>
        <w:t> </w:t>
      </w:r>
      <w:r>
        <w:rPr/>
        <w:t>file.</w:t>
      </w:r>
      <w:r>
        <w:rPr>
          <w:spacing w:val="40"/>
        </w:rPr>
        <w:t> </w:t>
      </w:r>
      <w:r>
        <w:rPr/>
        <w:t>The</w:t>
      </w:r>
      <w:r>
        <w:rPr>
          <w:spacing w:val="12"/>
        </w:rPr>
        <w:t> </w:t>
      </w:r>
      <w:r>
        <w:rPr/>
        <w:t>role</w:t>
      </w:r>
      <w:r>
        <w:rPr>
          <w:spacing w:val="12"/>
        </w:rPr>
        <w:t> </w:t>
      </w:r>
      <w:r>
        <w:rPr/>
        <w:t>of</w:t>
      </w:r>
      <w:r>
        <w:rPr>
          <w:spacing w:val="12"/>
        </w:rPr>
        <w:t> </w:t>
      </w:r>
      <w:r>
        <w:rPr/>
        <w:t>the</w:t>
      </w:r>
      <w:r>
        <w:rPr>
          <w:spacing w:val="12"/>
        </w:rPr>
        <w:t> </w:t>
      </w:r>
      <w:r>
        <w:rPr/>
        <w:t>trial</w:t>
      </w:r>
      <w:r>
        <w:rPr>
          <w:spacing w:val="12"/>
        </w:rPr>
        <w:t> </w:t>
      </w:r>
      <w:r>
        <w:rPr/>
        <w:t>judge</w:t>
      </w:r>
      <w:r>
        <w:rPr>
          <w:spacing w:val="12"/>
        </w:rPr>
        <w:t> </w:t>
      </w:r>
      <w:r>
        <w:rPr/>
        <w:t>is to confirm the facts in the file and to ensure that the proper legal procedures are fol-lowed.</w:t>
      </w:r>
      <w:r>
        <w:rPr>
          <w:spacing w:val="40"/>
        </w:rPr>
        <w:t> </w:t>
      </w:r>
      <w:r>
        <w:rPr/>
        <w:t>Reforms over the course of the 1990s and 2000s introduced some adversarial components, such as the presumption of innocence and the possibility of trial by jury, but the system remains largely inquisitorial and produces systematic accusatorial bias (Solomon Jr. 2015).</w:t>
      </w:r>
    </w:p>
    <w:p>
      <w:pPr>
        <w:pStyle w:val="BodyText"/>
        <w:spacing w:line="249" w:lineRule="auto" w:before="135"/>
        <w:ind w:left="337" w:right="2506"/>
        <w:jc w:val="both"/>
        <w:rPr>
          <w:i/>
        </w:rPr>
      </w:pPr>
      <w:r>
        <w:rPr>
          <w:spacing w:val="-2"/>
        </w:rPr>
        <w:t>Reforms</w:t>
      </w:r>
      <w:r>
        <w:rPr>
          <w:spacing w:val="-8"/>
        </w:rPr>
        <w:t> </w:t>
      </w:r>
      <w:r>
        <w:rPr>
          <w:spacing w:val="-2"/>
        </w:rPr>
        <w:t>to</w:t>
      </w:r>
      <w:r>
        <w:rPr>
          <w:spacing w:val="-8"/>
        </w:rPr>
        <w:t> </w:t>
      </w:r>
      <w:r>
        <w:rPr>
          <w:spacing w:val="-2"/>
        </w:rPr>
        <w:t>the</w:t>
      </w:r>
      <w:r>
        <w:rPr>
          <w:spacing w:val="-8"/>
        </w:rPr>
        <w:t> </w:t>
      </w:r>
      <w:r>
        <w:rPr>
          <w:spacing w:val="-2"/>
        </w:rPr>
        <w:t>criminal</w:t>
      </w:r>
      <w:r>
        <w:rPr>
          <w:spacing w:val="-8"/>
        </w:rPr>
        <w:t> </w:t>
      </w:r>
      <w:r>
        <w:rPr>
          <w:spacing w:val="-2"/>
        </w:rPr>
        <w:t>code</w:t>
      </w:r>
      <w:r>
        <w:rPr>
          <w:spacing w:val="-8"/>
        </w:rPr>
        <w:t> </w:t>
      </w:r>
      <w:r>
        <w:rPr>
          <w:spacing w:val="-2"/>
        </w:rPr>
        <w:t>in</w:t>
      </w:r>
      <w:r>
        <w:rPr>
          <w:spacing w:val="-8"/>
        </w:rPr>
        <w:t> </w:t>
      </w:r>
      <w:r>
        <w:rPr>
          <w:spacing w:val="-2"/>
        </w:rPr>
        <w:t>2001</w:t>
      </w:r>
      <w:r>
        <w:rPr>
          <w:spacing w:val="-8"/>
        </w:rPr>
        <w:t> </w:t>
      </w:r>
      <w:r>
        <w:rPr>
          <w:spacing w:val="-2"/>
        </w:rPr>
        <w:t>allowed</w:t>
      </w:r>
      <w:r>
        <w:rPr>
          <w:spacing w:val="-8"/>
        </w:rPr>
        <w:t> </w:t>
      </w:r>
      <w:r>
        <w:rPr>
          <w:spacing w:val="-2"/>
        </w:rPr>
        <w:t>two</w:t>
      </w:r>
      <w:r>
        <w:rPr>
          <w:spacing w:val="-8"/>
        </w:rPr>
        <w:t> </w:t>
      </w:r>
      <w:r>
        <w:rPr>
          <w:spacing w:val="-2"/>
        </w:rPr>
        <w:t>new</w:t>
      </w:r>
      <w:r>
        <w:rPr>
          <w:spacing w:val="-8"/>
        </w:rPr>
        <w:t> </w:t>
      </w:r>
      <w:r>
        <w:rPr>
          <w:spacing w:val="-2"/>
        </w:rPr>
        <w:t>ways</w:t>
      </w:r>
      <w:r>
        <w:rPr>
          <w:spacing w:val="-8"/>
        </w:rPr>
        <w:t> </w:t>
      </w:r>
      <w:r>
        <w:rPr>
          <w:spacing w:val="-2"/>
        </w:rPr>
        <w:t>in</w:t>
      </w:r>
      <w:r>
        <w:rPr>
          <w:spacing w:val="-8"/>
        </w:rPr>
        <w:t> </w:t>
      </w:r>
      <w:r>
        <w:rPr>
          <w:spacing w:val="-2"/>
        </w:rPr>
        <w:t>which</w:t>
      </w:r>
      <w:r>
        <w:rPr>
          <w:spacing w:val="-8"/>
        </w:rPr>
        <w:t> </w:t>
      </w:r>
      <w:r>
        <w:rPr>
          <w:spacing w:val="-2"/>
        </w:rPr>
        <w:t>the</w:t>
      </w:r>
      <w:r>
        <w:rPr>
          <w:spacing w:val="-8"/>
        </w:rPr>
        <w:t> </w:t>
      </w:r>
      <w:r>
        <w:rPr>
          <w:spacing w:val="-2"/>
        </w:rPr>
        <w:t>accused</w:t>
      </w:r>
      <w:r>
        <w:rPr>
          <w:spacing w:val="-8"/>
        </w:rPr>
        <w:t> </w:t>
      </w:r>
      <w:r>
        <w:rPr>
          <w:spacing w:val="-2"/>
        </w:rPr>
        <w:t>could </w:t>
      </w:r>
      <w:r>
        <w:rPr/>
        <w:t>avoid a full trial:</w:t>
      </w:r>
      <w:r>
        <w:rPr>
          <w:spacing w:val="32"/>
        </w:rPr>
        <w:t> </w:t>
      </w:r>
      <w:r>
        <w:rPr/>
        <w:t>termination of the case (</w:t>
      </w:r>
      <w:r>
        <w:rPr>
          <w:i/>
        </w:rPr>
        <w:t>prekrashchenie</w:t>
      </w:r>
      <w:r>
        <w:rPr/>
        <w:t>) following a reconciliation between</w:t>
      </w:r>
      <w:r>
        <w:rPr>
          <w:spacing w:val="-2"/>
        </w:rPr>
        <w:t> </w:t>
      </w:r>
      <w:r>
        <w:rPr/>
        <w:t>the</w:t>
      </w:r>
      <w:r>
        <w:rPr>
          <w:spacing w:val="-1"/>
        </w:rPr>
        <w:t> </w:t>
      </w:r>
      <w:r>
        <w:rPr/>
        <w:t>parties, and</w:t>
      </w:r>
      <w:r>
        <w:rPr>
          <w:spacing w:val="-1"/>
        </w:rPr>
        <w:t> </w:t>
      </w:r>
      <w:r>
        <w:rPr/>
        <w:t>a</w:t>
      </w:r>
      <w:r>
        <w:rPr>
          <w:spacing w:val="-1"/>
        </w:rPr>
        <w:t> </w:t>
      </w:r>
      <w:r>
        <w:rPr/>
        <w:t>form</w:t>
      </w:r>
      <w:r>
        <w:rPr>
          <w:spacing w:val="-1"/>
        </w:rPr>
        <w:t> </w:t>
      </w:r>
      <w:r>
        <w:rPr/>
        <w:t>of</w:t>
      </w:r>
      <w:r>
        <w:rPr>
          <w:spacing w:val="-1"/>
        </w:rPr>
        <w:t> </w:t>
      </w:r>
      <w:r>
        <w:rPr/>
        <w:t>plea</w:t>
      </w:r>
      <w:r>
        <w:rPr>
          <w:spacing w:val="-1"/>
        </w:rPr>
        <w:t> </w:t>
      </w:r>
      <w:r>
        <w:rPr/>
        <w:t>bargaining</w:t>
      </w:r>
      <w:r>
        <w:rPr>
          <w:spacing w:val="-1"/>
        </w:rPr>
        <w:t> </w:t>
      </w:r>
      <w:r>
        <w:rPr/>
        <w:t>called</w:t>
      </w:r>
      <w:r>
        <w:rPr>
          <w:spacing w:val="-1"/>
        </w:rPr>
        <w:t> </w:t>
      </w:r>
      <w:r>
        <w:rPr/>
        <w:t>‘special</w:t>
      </w:r>
      <w:r>
        <w:rPr>
          <w:spacing w:val="-1"/>
        </w:rPr>
        <w:t> </w:t>
      </w:r>
      <w:r>
        <w:rPr/>
        <w:t>procedures’</w:t>
      </w:r>
      <w:r>
        <w:rPr>
          <w:spacing w:val="-1"/>
        </w:rPr>
        <w:t> </w:t>
      </w:r>
      <w:r>
        <w:rPr>
          <w:spacing w:val="-2"/>
        </w:rPr>
        <w:t>(</w:t>
      </w:r>
      <w:r>
        <w:rPr>
          <w:i/>
          <w:spacing w:val="-2"/>
        </w:rPr>
        <w:t>osobyi</w:t>
      </w:r>
    </w:p>
    <w:p>
      <w:pPr>
        <w:pStyle w:val="BodyText"/>
        <w:spacing w:before="8"/>
        <w:rPr>
          <w:i/>
          <w:sz w:val="10"/>
        </w:rPr>
      </w:pPr>
      <w:r>
        <w:rPr>
          <w:i/>
          <w:sz w:val="10"/>
        </w:rPr>
        <mc:AlternateContent>
          <mc:Choice Requires="wps">
            <w:drawing>
              <wp:anchor distT="0" distB="0" distL="0" distR="0" allowOverlap="1" layoutInCell="1" locked="0" behindDoc="1" simplePos="0" relativeHeight="487623168">
                <wp:simplePos x="0" y="0"/>
                <wp:positionH relativeFrom="page">
                  <wp:posOffset>1357236</wp:posOffset>
                </wp:positionH>
                <wp:positionV relativeFrom="paragraph">
                  <wp:posOffset>93420</wp:posOffset>
                </wp:positionV>
                <wp:extent cx="1746250" cy="1270"/>
                <wp:effectExtent l="0" t="0" r="0" b="0"/>
                <wp:wrapTopAndBottom/>
                <wp:docPr id="266" name="Graphic 266"/>
                <wp:cNvGraphicFramePr>
                  <a:graphicFrameLocks/>
                </wp:cNvGraphicFramePr>
                <a:graphic>
                  <a:graphicData uri="http://schemas.microsoft.com/office/word/2010/wordprocessingShape">
                    <wps:wsp>
                      <wps:cNvPr id="266" name="Graphic 266"/>
                      <wps:cNvSpPr/>
                      <wps:spPr>
                        <a:xfrm>
                          <a:off x="0" y="0"/>
                          <a:ext cx="1746250" cy="1270"/>
                        </a:xfrm>
                        <a:custGeom>
                          <a:avLst/>
                          <a:gdLst/>
                          <a:ahLst/>
                          <a:cxnLst/>
                          <a:rect l="l" t="t" r="r" b="b"/>
                          <a:pathLst>
                            <a:path w="1746250" h="0">
                              <a:moveTo>
                                <a:pt x="0" y="0"/>
                              </a:moveTo>
                              <a:lnTo>
                                <a:pt x="174603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6.869003pt;margin-top:7.355918pt;width:137.5pt;height:.1pt;mso-position-horizontal-relative:page;mso-position-vertical-relative:paragraph;z-index:-15693312;mso-wrap-distance-left:0;mso-wrap-distance-right:0" id="docshape249" coordorigin="2137,147" coordsize="2750,0" path="m2137,147l4887,147e" filled="false" stroked="true" strokeweight=".3985pt" strokecolor="#000000">
                <v:path arrowok="t"/>
                <v:stroke dashstyle="solid"/>
                <w10:wrap type="topAndBottom"/>
              </v:shape>
            </w:pict>
          </mc:Fallback>
        </mc:AlternateContent>
      </w:r>
    </w:p>
    <w:p>
      <w:pPr>
        <w:spacing w:line="247" w:lineRule="auto" w:before="20"/>
        <w:ind w:left="337" w:right="2436" w:firstLine="217"/>
        <w:jc w:val="left"/>
        <w:rPr>
          <w:sz w:val="16"/>
        </w:rPr>
      </w:pPr>
      <w:r>
        <w:rPr>
          <w:position w:val="6"/>
          <w:sz w:val="12"/>
        </w:rPr>
        <w:t>4</w:t>
      </w:r>
      <w:r>
        <w:rPr>
          <w:sz w:val="16"/>
        </w:rPr>
        <w:t>Decisions</w:t>
      </w:r>
      <w:r>
        <w:rPr>
          <w:spacing w:val="-8"/>
          <w:sz w:val="16"/>
        </w:rPr>
        <w:t> </w:t>
      </w:r>
      <w:r>
        <w:rPr>
          <w:sz w:val="16"/>
        </w:rPr>
        <w:t>of</w:t>
      </w:r>
      <w:r>
        <w:rPr>
          <w:spacing w:val="-8"/>
          <w:sz w:val="16"/>
        </w:rPr>
        <w:t> </w:t>
      </w:r>
      <w:r>
        <w:rPr>
          <w:sz w:val="16"/>
        </w:rPr>
        <w:t>the</w:t>
      </w:r>
      <w:r>
        <w:rPr>
          <w:spacing w:val="-8"/>
          <w:sz w:val="16"/>
        </w:rPr>
        <w:t> </w:t>
      </w:r>
      <w:r>
        <w:rPr>
          <w:sz w:val="16"/>
        </w:rPr>
        <w:t>appellate</w:t>
      </w:r>
      <w:r>
        <w:rPr>
          <w:spacing w:val="-8"/>
          <w:sz w:val="16"/>
        </w:rPr>
        <w:t> </w:t>
      </w:r>
      <w:r>
        <w:rPr>
          <w:sz w:val="16"/>
        </w:rPr>
        <w:t>court</w:t>
      </w:r>
      <w:r>
        <w:rPr>
          <w:spacing w:val="-8"/>
          <w:sz w:val="16"/>
        </w:rPr>
        <w:t> </w:t>
      </w:r>
      <w:r>
        <w:rPr>
          <w:sz w:val="16"/>
        </w:rPr>
        <w:t>may</w:t>
      </w:r>
      <w:r>
        <w:rPr>
          <w:spacing w:val="-8"/>
          <w:sz w:val="16"/>
        </w:rPr>
        <w:t> </w:t>
      </w:r>
      <w:r>
        <w:rPr>
          <w:sz w:val="16"/>
        </w:rPr>
        <w:t>be</w:t>
      </w:r>
      <w:r>
        <w:rPr>
          <w:spacing w:val="-8"/>
          <w:sz w:val="16"/>
        </w:rPr>
        <w:t> </w:t>
      </w:r>
      <w:r>
        <w:rPr>
          <w:sz w:val="16"/>
        </w:rPr>
        <w:t>appealed</w:t>
      </w:r>
      <w:r>
        <w:rPr>
          <w:spacing w:val="-8"/>
          <w:sz w:val="16"/>
        </w:rPr>
        <w:t> </w:t>
      </w:r>
      <w:r>
        <w:rPr>
          <w:sz w:val="16"/>
        </w:rPr>
        <w:t>to</w:t>
      </w:r>
      <w:r>
        <w:rPr>
          <w:spacing w:val="-8"/>
          <w:sz w:val="16"/>
        </w:rPr>
        <w:t> </w:t>
      </w:r>
      <w:r>
        <w:rPr>
          <w:sz w:val="16"/>
        </w:rPr>
        <w:t>the</w:t>
      </w:r>
      <w:r>
        <w:rPr>
          <w:spacing w:val="-8"/>
          <w:sz w:val="16"/>
        </w:rPr>
        <w:t> </w:t>
      </w:r>
      <w:r>
        <w:rPr>
          <w:sz w:val="16"/>
        </w:rPr>
        <w:t>court</w:t>
      </w:r>
      <w:r>
        <w:rPr>
          <w:spacing w:val="-8"/>
          <w:sz w:val="16"/>
        </w:rPr>
        <w:t> </w:t>
      </w:r>
      <w:r>
        <w:rPr>
          <w:sz w:val="16"/>
        </w:rPr>
        <w:t>of</w:t>
      </w:r>
      <w:r>
        <w:rPr>
          <w:spacing w:val="-8"/>
          <w:sz w:val="16"/>
        </w:rPr>
        <w:t> </w:t>
      </w:r>
      <w:r>
        <w:rPr>
          <w:sz w:val="16"/>
        </w:rPr>
        <w:t>cassation,</w:t>
      </w:r>
      <w:r>
        <w:rPr>
          <w:spacing w:val="-7"/>
          <w:sz w:val="16"/>
        </w:rPr>
        <w:t> </w:t>
      </w:r>
      <w:r>
        <w:rPr>
          <w:sz w:val="16"/>
        </w:rPr>
        <w:t>which</w:t>
      </w:r>
      <w:r>
        <w:rPr>
          <w:spacing w:val="-8"/>
          <w:sz w:val="16"/>
        </w:rPr>
        <w:t> </w:t>
      </w:r>
      <w:r>
        <w:rPr>
          <w:sz w:val="16"/>
        </w:rPr>
        <w:t>reviews</w:t>
      </w:r>
      <w:r>
        <w:rPr>
          <w:spacing w:val="-8"/>
          <w:sz w:val="16"/>
        </w:rPr>
        <w:t> </w:t>
      </w:r>
      <w:r>
        <w:rPr>
          <w:sz w:val="16"/>
        </w:rPr>
        <w:t>procedure,</w:t>
      </w:r>
      <w:r>
        <w:rPr>
          <w:spacing w:val="-7"/>
          <w:sz w:val="16"/>
        </w:rPr>
        <w:t> </w:t>
      </w:r>
      <w:r>
        <w:rPr>
          <w:sz w:val="16"/>
        </w:rPr>
        <w:t>not</w:t>
      </w:r>
      <w:r>
        <w:rPr>
          <w:spacing w:val="40"/>
          <w:sz w:val="16"/>
        </w:rPr>
        <w:t> </w:t>
      </w:r>
      <w:r>
        <w:rPr>
          <w:spacing w:val="-2"/>
          <w:sz w:val="16"/>
        </w:rPr>
        <w:t>evidence.</w:t>
      </w:r>
    </w:p>
    <w:p>
      <w:pPr>
        <w:spacing w:after="0" w:line="247" w:lineRule="auto"/>
        <w:jc w:val="left"/>
        <w:rPr>
          <w:sz w:val="16"/>
        </w:rPr>
        <w:sectPr>
          <w:pgSz w:w="12240" w:h="15840"/>
          <w:pgMar w:header="1940" w:footer="0" w:top="2160" w:bottom="280" w:left="1800" w:right="720"/>
        </w:sectPr>
      </w:pPr>
    </w:p>
    <w:p>
      <w:pPr>
        <w:pStyle w:val="BodyText"/>
        <w:spacing w:before="99"/>
      </w:pPr>
    </w:p>
    <w:p>
      <w:pPr>
        <w:pStyle w:val="BodyText"/>
        <w:spacing w:line="249" w:lineRule="auto"/>
        <w:ind w:left="1406" w:right="1405" w:firstLine="7"/>
        <w:jc w:val="both"/>
      </w:pPr>
      <w:r>
        <w:rPr>
          <w:i/>
        </w:rPr>
        <w:t>poriadok</w:t>
      </w:r>
      <w:r>
        <w:rPr/>
        <w:t>)</w:t>
      </w:r>
      <w:r>
        <w:rPr>
          <w:spacing w:val="-13"/>
        </w:rPr>
        <w:t> </w:t>
      </w:r>
      <w:r>
        <w:rPr/>
        <w:t>(Hendley</w:t>
      </w:r>
      <w:r>
        <w:rPr>
          <w:spacing w:val="-12"/>
        </w:rPr>
        <w:t> </w:t>
      </w:r>
      <w:r>
        <w:rPr/>
        <w:t>&amp;</w:t>
      </w:r>
      <w:r>
        <w:rPr>
          <w:spacing w:val="-13"/>
        </w:rPr>
        <w:t> </w:t>
      </w:r>
      <w:r>
        <w:rPr/>
        <w:t>Jr</w:t>
      </w:r>
      <w:r>
        <w:rPr>
          <w:spacing w:val="-12"/>
        </w:rPr>
        <w:t> </w:t>
      </w:r>
      <w:r>
        <w:rPr/>
        <w:t>2023).</w:t>
      </w:r>
      <w:r>
        <w:rPr>
          <w:spacing w:val="-13"/>
        </w:rPr>
        <w:t> </w:t>
      </w:r>
      <w:r>
        <w:rPr/>
        <w:t>Under</w:t>
      </w:r>
      <w:r>
        <w:rPr>
          <w:spacing w:val="-12"/>
        </w:rPr>
        <w:t> </w:t>
      </w:r>
      <w:r>
        <w:rPr/>
        <w:t>‘special</w:t>
      </w:r>
      <w:r>
        <w:rPr>
          <w:spacing w:val="-13"/>
        </w:rPr>
        <w:t> </w:t>
      </w:r>
      <w:r>
        <w:rPr/>
        <w:t>procedures,’</w:t>
      </w:r>
      <w:r>
        <w:rPr>
          <w:spacing w:val="-12"/>
        </w:rPr>
        <w:t> </w:t>
      </w:r>
      <w:r>
        <w:rPr/>
        <w:t>the</w:t>
      </w:r>
      <w:r>
        <w:rPr>
          <w:spacing w:val="-13"/>
        </w:rPr>
        <w:t> </w:t>
      </w:r>
      <w:r>
        <w:rPr/>
        <w:t>defendant</w:t>
      </w:r>
      <w:r>
        <w:rPr>
          <w:spacing w:val="-12"/>
        </w:rPr>
        <w:t> </w:t>
      </w:r>
      <w:r>
        <w:rPr/>
        <w:t>accepts</w:t>
      </w:r>
      <w:r>
        <w:rPr>
          <w:spacing w:val="-13"/>
        </w:rPr>
        <w:t> </w:t>
      </w:r>
      <w:r>
        <w:rPr/>
        <w:t>guilt and</w:t>
      </w:r>
      <w:r>
        <w:rPr>
          <w:spacing w:val="-3"/>
        </w:rPr>
        <w:t> </w:t>
      </w:r>
      <w:r>
        <w:rPr/>
        <w:t>waives</w:t>
      </w:r>
      <w:r>
        <w:rPr>
          <w:spacing w:val="-3"/>
        </w:rPr>
        <w:t> </w:t>
      </w:r>
      <w:r>
        <w:rPr/>
        <w:t>the</w:t>
      </w:r>
      <w:r>
        <w:rPr>
          <w:spacing w:val="-3"/>
        </w:rPr>
        <w:t> </w:t>
      </w:r>
      <w:r>
        <w:rPr/>
        <w:t>right</w:t>
      </w:r>
      <w:r>
        <w:rPr>
          <w:spacing w:val="-3"/>
        </w:rPr>
        <w:t> </w:t>
      </w:r>
      <w:r>
        <w:rPr/>
        <w:t>of</w:t>
      </w:r>
      <w:r>
        <w:rPr>
          <w:spacing w:val="-3"/>
        </w:rPr>
        <w:t> </w:t>
      </w:r>
      <w:r>
        <w:rPr/>
        <w:t>appeal,</w:t>
      </w:r>
      <w:r>
        <w:rPr>
          <w:spacing w:val="-3"/>
        </w:rPr>
        <w:t> </w:t>
      </w:r>
      <w:r>
        <w:rPr/>
        <w:t>in</w:t>
      </w:r>
      <w:r>
        <w:rPr>
          <w:spacing w:val="-3"/>
        </w:rPr>
        <w:t> </w:t>
      </w:r>
      <w:r>
        <w:rPr/>
        <w:t>exchange</w:t>
      </w:r>
      <w:r>
        <w:rPr>
          <w:spacing w:val="-3"/>
        </w:rPr>
        <w:t> </w:t>
      </w:r>
      <w:r>
        <w:rPr/>
        <w:t>for</w:t>
      </w:r>
      <w:r>
        <w:rPr>
          <w:spacing w:val="-3"/>
        </w:rPr>
        <w:t> </w:t>
      </w:r>
      <w:r>
        <w:rPr/>
        <w:t>the</w:t>
      </w:r>
      <w:r>
        <w:rPr>
          <w:spacing w:val="-3"/>
        </w:rPr>
        <w:t> </w:t>
      </w:r>
      <w:r>
        <w:rPr/>
        <w:t>guarantee</w:t>
      </w:r>
      <w:r>
        <w:rPr>
          <w:spacing w:val="-3"/>
        </w:rPr>
        <w:t> </w:t>
      </w:r>
      <w:r>
        <w:rPr/>
        <w:t>that</w:t>
      </w:r>
      <w:r>
        <w:rPr>
          <w:spacing w:val="-3"/>
        </w:rPr>
        <w:t> </w:t>
      </w:r>
      <w:r>
        <w:rPr/>
        <w:t>his</w:t>
      </w:r>
      <w:r>
        <w:rPr>
          <w:spacing w:val="-3"/>
        </w:rPr>
        <w:t> </w:t>
      </w:r>
      <w:r>
        <w:rPr/>
        <w:t>sentence</w:t>
      </w:r>
      <w:r>
        <w:rPr>
          <w:spacing w:val="-3"/>
        </w:rPr>
        <w:t> </w:t>
      </w:r>
      <w:r>
        <w:rPr/>
        <w:t>will</w:t>
      </w:r>
      <w:r>
        <w:rPr>
          <w:spacing w:val="-3"/>
        </w:rPr>
        <w:t> </w:t>
      </w:r>
      <w:r>
        <w:rPr/>
        <w:t>not be the harshest available in law.</w:t>
      </w:r>
      <w:r>
        <w:rPr>
          <w:spacing w:val="33"/>
        </w:rPr>
        <w:t> </w:t>
      </w:r>
      <w:r>
        <w:rPr/>
        <w:t>These processes have come to dominate the Russian criminal justice system.</w:t>
      </w:r>
      <w:r>
        <w:rPr>
          <w:spacing w:val="22"/>
        </w:rPr>
        <w:t> </w:t>
      </w:r>
      <w:r>
        <w:rPr/>
        <w:t>By 2013, only 8 percent of criminal defendants had full trials under</w:t>
      </w:r>
      <w:r>
        <w:rPr>
          <w:spacing w:val="-13"/>
        </w:rPr>
        <w:t> </w:t>
      </w:r>
      <w:r>
        <w:rPr/>
        <w:t>ordinary</w:t>
      </w:r>
      <w:r>
        <w:rPr>
          <w:spacing w:val="-12"/>
        </w:rPr>
        <w:t> </w:t>
      </w:r>
      <w:r>
        <w:rPr/>
        <w:t>procedure</w:t>
      </w:r>
      <w:r>
        <w:rPr>
          <w:spacing w:val="-13"/>
        </w:rPr>
        <w:t> </w:t>
      </w:r>
      <w:r>
        <w:rPr/>
        <w:t>(Hendley</w:t>
      </w:r>
      <w:r>
        <w:rPr>
          <w:spacing w:val="-12"/>
        </w:rPr>
        <w:t> </w:t>
      </w:r>
      <w:r>
        <w:rPr/>
        <w:t>&amp;</w:t>
      </w:r>
      <w:r>
        <w:rPr>
          <w:spacing w:val="-13"/>
        </w:rPr>
        <w:t> </w:t>
      </w:r>
      <w:r>
        <w:rPr/>
        <w:t>Jr</w:t>
      </w:r>
      <w:r>
        <w:rPr>
          <w:spacing w:val="-12"/>
        </w:rPr>
        <w:t> </w:t>
      </w:r>
      <w:r>
        <w:rPr/>
        <w:t>2023</w:t>
      </w:r>
      <w:r>
        <w:rPr>
          <w:spacing w:val="-13"/>
        </w:rPr>
        <w:t> </w:t>
      </w:r>
      <w:r>
        <w:rPr/>
        <w:t>p.</w:t>
      </w:r>
      <w:r>
        <w:rPr>
          <w:spacing w:val="-12"/>
        </w:rPr>
        <w:t> </w:t>
      </w:r>
      <w:r>
        <w:rPr/>
        <w:t>29).</w:t>
      </w:r>
      <w:r>
        <w:rPr>
          <w:spacing w:val="-13"/>
        </w:rPr>
        <w:t> </w:t>
      </w:r>
      <w:r>
        <w:rPr/>
        <w:t>Since</w:t>
      </w:r>
      <w:r>
        <w:rPr>
          <w:spacing w:val="-12"/>
        </w:rPr>
        <w:t> </w:t>
      </w:r>
      <w:r>
        <w:rPr/>
        <w:t>2016,</w:t>
      </w:r>
      <w:r>
        <w:rPr>
          <w:spacing w:val="-13"/>
        </w:rPr>
        <w:t> </w:t>
      </w:r>
      <w:r>
        <w:rPr/>
        <w:t>a</w:t>
      </w:r>
      <w:r>
        <w:rPr>
          <w:spacing w:val="-12"/>
        </w:rPr>
        <w:t> </w:t>
      </w:r>
      <w:r>
        <w:rPr/>
        <w:t>third</w:t>
      </w:r>
      <w:r>
        <w:rPr>
          <w:spacing w:val="-13"/>
        </w:rPr>
        <w:t> </w:t>
      </w:r>
      <w:r>
        <w:rPr/>
        <w:t>mechanism</w:t>
      </w:r>
      <w:r>
        <w:rPr>
          <w:spacing w:val="-12"/>
        </w:rPr>
        <w:t> </w:t>
      </w:r>
      <w:r>
        <w:rPr/>
        <w:t>for terminating</w:t>
      </w:r>
      <w:r>
        <w:rPr>
          <w:spacing w:val="-8"/>
        </w:rPr>
        <w:t> </w:t>
      </w:r>
      <w:r>
        <w:rPr/>
        <w:t>trials</w:t>
      </w:r>
      <w:r>
        <w:rPr>
          <w:spacing w:val="-6"/>
        </w:rPr>
        <w:t> </w:t>
      </w:r>
      <w:r>
        <w:rPr/>
        <w:t>has</w:t>
      </w:r>
      <w:r>
        <w:rPr>
          <w:spacing w:val="-6"/>
        </w:rPr>
        <w:t> </w:t>
      </w:r>
      <w:r>
        <w:rPr/>
        <w:t>been</w:t>
      </w:r>
      <w:r>
        <w:rPr>
          <w:spacing w:val="-5"/>
        </w:rPr>
        <w:t> </w:t>
      </w:r>
      <w:r>
        <w:rPr/>
        <w:t>in</w:t>
      </w:r>
      <w:r>
        <w:rPr>
          <w:spacing w:val="-6"/>
        </w:rPr>
        <w:t> </w:t>
      </w:r>
      <w:r>
        <w:rPr/>
        <w:t>place,</w:t>
      </w:r>
      <w:r>
        <w:rPr>
          <w:spacing w:val="-5"/>
        </w:rPr>
        <w:t> </w:t>
      </w:r>
      <w:r>
        <w:rPr/>
        <w:t>in</w:t>
      </w:r>
      <w:r>
        <w:rPr>
          <w:spacing w:val="-5"/>
        </w:rPr>
        <w:t> </w:t>
      </w:r>
      <w:r>
        <w:rPr/>
        <w:t>the</w:t>
      </w:r>
      <w:r>
        <w:rPr>
          <w:spacing w:val="-5"/>
        </w:rPr>
        <w:t> </w:t>
      </w:r>
      <w:r>
        <w:rPr/>
        <w:t>form</w:t>
      </w:r>
      <w:r>
        <w:rPr>
          <w:spacing w:val="-6"/>
        </w:rPr>
        <w:t> </w:t>
      </w:r>
      <w:r>
        <w:rPr/>
        <w:t>of</w:t>
      </w:r>
      <w:r>
        <w:rPr>
          <w:spacing w:val="-5"/>
        </w:rPr>
        <w:t> </w:t>
      </w:r>
      <w:r>
        <w:rPr/>
        <w:t>the</w:t>
      </w:r>
      <w:r>
        <w:rPr>
          <w:spacing w:val="-5"/>
        </w:rPr>
        <w:t> </w:t>
      </w:r>
      <w:r>
        <w:rPr/>
        <w:t>‘judicial</w:t>
      </w:r>
      <w:r>
        <w:rPr>
          <w:spacing w:val="-5"/>
        </w:rPr>
        <w:t> </w:t>
      </w:r>
      <w:r>
        <w:rPr/>
        <w:t>fine’</w:t>
      </w:r>
      <w:r>
        <w:rPr>
          <w:spacing w:val="-5"/>
        </w:rPr>
        <w:t> </w:t>
      </w:r>
      <w:r>
        <w:rPr/>
        <w:t>(</w:t>
      </w:r>
      <w:r>
        <w:rPr>
          <w:i/>
        </w:rPr>
        <w:t>sudebnyi</w:t>
      </w:r>
      <w:r>
        <w:rPr>
          <w:i/>
          <w:spacing w:val="-6"/>
        </w:rPr>
        <w:t> </w:t>
      </w:r>
      <w:r>
        <w:rPr>
          <w:i/>
        </w:rPr>
        <w:t>shtraf</w:t>
      </w:r>
      <w:r>
        <w:rPr>
          <w:i/>
          <w:spacing w:val="-13"/>
        </w:rPr>
        <w:t> </w:t>
      </w:r>
      <w:r>
        <w:rPr/>
        <w:t>), which can be applied in some non-violent crimes (Hendley &amp; Jr 2023 p. 137).</w:t>
      </w:r>
    </w:p>
    <w:p>
      <w:pPr>
        <w:pStyle w:val="BodyText"/>
        <w:spacing w:before="90"/>
      </w:pPr>
    </w:p>
    <w:p>
      <w:pPr>
        <w:pStyle w:val="BodyText"/>
        <w:spacing w:line="249" w:lineRule="auto"/>
        <w:ind w:left="1406" w:right="1395" w:firstLine="7"/>
        <w:jc w:val="both"/>
      </w:pPr>
      <w:r>
        <w:rPr/>
        <w:t>Individuals can encounter two kinds of legal jeopardy in the Russian system.</w:t>
      </w:r>
      <w:r>
        <w:rPr>
          <w:spacing w:val="37"/>
        </w:rPr>
        <w:t> </w:t>
      </w:r>
      <w:r>
        <w:rPr/>
        <w:t>Crimes </w:t>
      </w:r>
      <w:r>
        <w:rPr>
          <w:i/>
        </w:rPr>
        <w:t>per se </w:t>
      </w:r>
      <w:r>
        <w:rPr/>
        <w:t>are defined in the Criminal Code (</w:t>
      </w:r>
      <w:r>
        <w:rPr>
          <w:i/>
        </w:rPr>
        <w:t>ugolovnyi kodeks</w:t>
      </w:r>
      <w:r>
        <w:rPr/>
        <w:t>) of the Russian Federation. Offences listed as crimes tend to be the most serious, and to carry the most severe penalties</w:t>
      </w:r>
      <w:r>
        <w:rPr>
          <w:spacing w:val="-7"/>
        </w:rPr>
        <w:t> </w:t>
      </w:r>
      <w:r>
        <w:rPr/>
        <w:t>upon</w:t>
      </w:r>
      <w:r>
        <w:rPr>
          <w:spacing w:val="-6"/>
        </w:rPr>
        <w:t> </w:t>
      </w:r>
      <w:r>
        <w:rPr/>
        <w:t>conviction. Individuals</w:t>
      </w:r>
      <w:r>
        <w:rPr>
          <w:spacing w:val="-7"/>
        </w:rPr>
        <w:t> </w:t>
      </w:r>
      <w:r>
        <w:rPr/>
        <w:t>may</w:t>
      </w:r>
      <w:r>
        <w:rPr>
          <w:spacing w:val="-7"/>
        </w:rPr>
        <w:t> </w:t>
      </w:r>
      <w:r>
        <w:rPr/>
        <w:t>also</w:t>
      </w:r>
      <w:r>
        <w:rPr>
          <w:spacing w:val="-6"/>
        </w:rPr>
        <w:t> </w:t>
      </w:r>
      <w:r>
        <w:rPr/>
        <w:t>be</w:t>
      </w:r>
      <w:r>
        <w:rPr>
          <w:spacing w:val="-6"/>
        </w:rPr>
        <w:t> </w:t>
      </w:r>
      <w:r>
        <w:rPr/>
        <w:t>accused</w:t>
      </w:r>
      <w:r>
        <w:rPr>
          <w:spacing w:val="-7"/>
        </w:rPr>
        <w:t> </w:t>
      </w:r>
      <w:r>
        <w:rPr/>
        <w:t>of</w:t>
      </w:r>
      <w:r>
        <w:rPr>
          <w:spacing w:val="-6"/>
        </w:rPr>
        <w:t> </w:t>
      </w:r>
      <w:r>
        <w:rPr/>
        <w:t>administrative</w:t>
      </w:r>
      <w:r>
        <w:rPr>
          <w:spacing w:val="-7"/>
        </w:rPr>
        <w:t> </w:t>
      </w:r>
      <w:r>
        <w:rPr/>
        <w:t>offenses, which are defined in the Code of Administrative Offenses (</w:t>
      </w:r>
      <w:r>
        <w:rPr>
          <w:i/>
        </w:rPr>
        <w:t>KoAP</w:t>
      </w:r>
      <w:r>
        <w:rPr/>
        <w:t>). The penalty for administrative offenses is typically a fine, but can extend to 15 days imprisonment. Administrative</w:t>
      </w:r>
      <w:r>
        <w:rPr>
          <w:spacing w:val="-4"/>
        </w:rPr>
        <w:t> </w:t>
      </w:r>
      <w:r>
        <w:rPr/>
        <w:t>offenses</w:t>
      </w:r>
      <w:r>
        <w:rPr>
          <w:spacing w:val="-5"/>
        </w:rPr>
        <w:t> </w:t>
      </w:r>
      <w:r>
        <w:rPr/>
        <w:t>do</w:t>
      </w:r>
      <w:r>
        <w:rPr>
          <w:spacing w:val="-4"/>
        </w:rPr>
        <w:t> </w:t>
      </w:r>
      <w:r>
        <w:rPr/>
        <w:t>not</w:t>
      </w:r>
      <w:r>
        <w:rPr>
          <w:spacing w:val="-4"/>
        </w:rPr>
        <w:t> </w:t>
      </w:r>
      <w:r>
        <w:rPr/>
        <w:t>create</w:t>
      </w:r>
      <w:r>
        <w:rPr>
          <w:spacing w:val="-4"/>
        </w:rPr>
        <w:t> </w:t>
      </w:r>
      <w:r>
        <w:rPr/>
        <w:t>a</w:t>
      </w:r>
      <w:r>
        <w:rPr>
          <w:spacing w:val="-4"/>
        </w:rPr>
        <w:t> </w:t>
      </w:r>
      <w:r>
        <w:rPr/>
        <w:t>criminal</w:t>
      </w:r>
      <w:r>
        <w:rPr>
          <w:spacing w:val="-4"/>
        </w:rPr>
        <w:t> </w:t>
      </w:r>
      <w:r>
        <w:rPr/>
        <w:t>record. Those</w:t>
      </w:r>
      <w:r>
        <w:rPr>
          <w:spacing w:val="-4"/>
        </w:rPr>
        <w:t> </w:t>
      </w:r>
      <w:r>
        <w:rPr/>
        <w:t>convicted</w:t>
      </w:r>
      <w:r>
        <w:rPr>
          <w:spacing w:val="-4"/>
        </w:rPr>
        <w:t> </w:t>
      </w:r>
      <w:r>
        <w:rPr/>
        <w:t>of</w:t>
      </w:r>
      <w:r>
        <w:rPr>
          <w:spacing w:val="-4"/>
        </w:rPr>
        <w:t> </w:t>
      </w:r>
      <w:r>
        <w:rPr/>
        <w:t>a</w:t>
      </w:r>
      <w:r>
        <w:rPr>
          <w:spacing w:val="-4"/>
        </w:rPr>
        <w:t> </w:t>
      </w:r>
      <w:r>
        <w:rPr/>
        <w:t>criminal offense face fines or imprisonment, though prison sentences are regularly converted into</w:t>
      </w:r>
      <w:r>
        <w:rPr>
          <w:spacing w:val="-13"/>
        </w:rPr>
        <w:t> </w:t>
      </w:r>
      <w:r>
        <w:rPr/>
        <w:t>a</w:t>
      </w:r>
      <w:r>
        <w:rPr>
          <w:spacing w:val="-12"/>
        </w:rPr>
        <w:t> </w:t>
      </w:r>
      <w:r>
        <w:rPr/>
        <w:t>‘suspended</w:t>
      </w:r>
      <w:r>
        <w:rPr>
          <w:spacing w:val="-13"/>
        </w:rPr>
        <w:t> </w:t>
      </w:r>
      <w:r>
        <w:rPr/>
        <w:t>sentence.’ Like</w:t>
      </w:r>
      <w:r>
        <w:rPr>
          <w:spacing w:val="-13"/>
        </w:rPr>
        <w:t> </w:t>
      </w:r>
      <w:r>
        <w:rPr/>
        <w:t>parole</w:t>
      </w:r>
      <w:r>
        <w:rPr>
          <w:spacing w:val="-12"/>
        </w:rPr>
        <w:t> </w:t>
      </w:r>
      <w:r>
        <w:rPr/>
        <w:t>elsewhere,</w:t>
      </w:r>
      <w:r>
        <w:rPr>
          <w:spacing w:val="-12"/>
        </w:rPr>
        <w:t> </w:t>
      </w:r>
      <w:r>
        <w:rPr/>
        <w:t>the</w:t>
      </w:r>
      <w:r>
        <w:rPr>
          <w:spacing w:val="-13"/>
        </w:rPr>
        <w:t> </w:t>
      </w:r>
      <w:r>
        <w:rPr/>
        <w:t>suspended</w:t>
      </w:r>
      <w:r>
        <w:rPr>
          <w:spacing w:val="-12"/>
        </w:rPr>
        <w:t> </w:t>
      </w:r>
      <w:r>
        <w:rPr/>
        <w:t>sentence</w:t>
      </w:r>
      <w:r>
        <w:rPr>
          <w:spacing w:val="-13"/>
        </w:rPr>
        <w:t> </w:t>
      </w:r>
      <w:r>
        <w:rPr/>
        <w:t>comes</w:t>
      </w:r>
      <w:r>
        <w:rPr>
          <w:spacing w:val="-12"/>
        </w:rPr>
        <w:t> </w:t>
      </w:r>
      <w:r>
        <w:rPr/>
        <w:t>with conditions—such</w:t>
      </w:r>
      <w:r>
        <w:rPr>
          <w:spacing w:val="-13"/>
        </w:rPr>
        <w:t> </w:t>
      </w:r>
      <w:r>
        <w:rPr/>
        <w:t>as</w:t>
      </w:r>
      <w:r>
        <w:rPr>
          <w:spacing w:val="-12"/>
        </w:rPr>
        <w:t> </w:t>
      </w:r>
      <w:r>
        <w:rPr/>
        <w:t>regular</w:t>
      </w:r>
      <w:r>
        <w:rPr>
          <w:spacing w:val="-13"/>
        </w:rPr>
        <w:t> </w:t>
      </w:r>
      <w:r>
        <w:rPr/>
        <w:t>check-ins</w:t>
      </w:r>
      <w:r>
        <w:rPr>
          <w:spacing w:val="-12"/>
        </w:rPr>
        <w:t> </w:t>
      </w:r>
      <w:r>
        <w:rPr/>
        <w:t>with</w:t>
      </w:r>
      <w:r>
        <w:rPr>
          <w:spacing w:val="-13"/>
        </w:rPr>
        <w:t> </w:t>
      </w:r>
      <w:r>
        <w:rPr/>
        <w:t>the</w:t>
      </w:r>
      <w:r>
        <w:rPr>
          <w:spacing w:val="-12"/>
        </w:rPr>
        <w:t> </w:t>
      </w:r>
      <w:r>
        <w:rPr/>
        <w:t>police—that</w:t>
      </w:r>
      <w:r>
        <w:rPr>
          <w:spacing w:val="-13"/>
        </w:rPr>
        <w:t> </w:t>
      </w:r>
      <w:r>
        <w:rPr/>
        <w:t>can</w:t>
      </w:r>
      <w:r>
        <w:rPr>
          <w:spacing w:val="-12"/>
        </w:rPr>
        <w:t> </w:t>
      </w:r>
      <w:r>
        <w:rPr/>
        <w:t>result</w:t>
      </w:r>
      <w:r>
        <w:rPr>
          <w:spacing w:val="-13"/>
        </w:rPr>
        <w:t> </w:t>
      </w:r>
      <w:r>
        <w:rPr/>
        <w:t>in</w:t>
      </w:r>
      <w:r>
        <w:rPr>
          <w:spacing w:val="-12"/>
        </w:rPr>
        <w:t> </w:t>
      </w:r>
      <w:r>
        <w:rPr/>
        <w:t>the</w:t>
      </w:r>
      <w:r>
        <w:rPr>
          <w:spacing w:val="-13"/>
        </w:rPr>
        <w:t> </w:t>
      </w:r>
      <w:r>
        <w:rPr/>
        <w:t>imposition of the real sentence if violated (Hendley &amp; Jr 2023).</w:t>
      </w:r>
    </w:p>
    <w:p>
      <w:pPr>
        <w:pStyle w:val="BodyText"/>
        <w:spacing w:before="89"/>
      </w:pPr>
    </w:p>
    <w:p>
      <w:pPr>
        <w:pStyle w:val="BodyText"/>
        <w:spacing w:line="249" w:lineRule="auto"/>
        <w:ind w:left="1406" w:right="1395" w:firstLine="7"/>
        <w:jc w:val="both"/>
      </w:pPr>
      <w:r>
        <w:rPr/>
        <w:t>Criminal conviction can carry significant political, social, and economic penalties—even</w:t>
      </w:r>
      <w:r>
        <w:rPr>
          <w:spacing w:val="-13"/>
        </w:rPr>
        <w:t> </w:t>
      </w:r>
      <w:r>
        <w:rPr/>
        <w:t>if</w:t>
      </w:r>
      <w:r>
        <w:rPr>
          <w:spacing w:val="-12"/>
        </w:rPr>
        <w:t> </w:t>
      </w:r>
      <w:r>
        <w:rPr/>
        <w:t>the</w:t>
      </w:r>
      <w:r>
        <w:rPr>
          <w:spacing w:val="-13"/>
        </w:rPr>
        <w:t> </w:t>
      </w:r>
      <w:r>
        <w:rPr/>
        <w:t>accused</w:t>
      </w:r>
      <w:r>
        <w:rPr>
          <w:spacing w:val="-12"/>
        </w:rPr>
        <w:t> </w:t>
      </w:r>
      <w:r>
        <w:rPr/>
        <w:t>was</w:t>
      </w:r>
      <w:r>
        <w:rPr>
          <w:spacing w:val="-13"/>
        </w:rPr>
        <w:t> </w:t>
      </w:r>
      <w:r>
        <w:rPr/>
        <w:t>not</w:t>
      </w:r>
      <w:r>
        <w:rPr>
          <w:spacing w:val="-12"/>
        </w:rPr>
        <w:t> </w:t>
      </w:r>
      <w:r>
        <w:rPr/>
        <w:t>required</w:t>
      </w:r>
      <w:r>
        <w:rPr>
          <w:spacing w:val="-13"/>
        </w:rPr>
        <w:t> </w:t>
      </w:r>
      <w:r>
        <w:rPr/>
        <w:t>to</w:t>
      </w:r>
      <w:r>
        <w:rPr>
          <w:spacing w:val="-12"/>
        </w:rPr>
        <w:t> </w:t>
      </w:r>
      <w:r>
        <w:rPr/>
        <w:t>serve</w:t>
      </w:r>
      <w:r>
        <w:rPr>
          <w:spacing w:val="-13"/>
        </w:rPr>
        <w:t> </w:t>
      </w:r>
      <w:r>
        <w:rPr/>
        <w:t>time</w:t>
      </w:r>
      <w:r>
        <w:rPr>
          <w:spacing w:val="-12"/>
        </w:rPr>
        <w:t> </w:t>
      </w:r>
      <w:r>
        <w:rPr/>
        <w:t>in</w:t>
      </w:r>
      <w:r>
        <w:rPr>
          <w:spacing w:val="-13"/>
        </w:rPr>
        <w:t> </w:t>
      </w:r>
      <w:r>
        <w:rPr/>
        <w:t>prison.</w:t>
      </w:r>
      <w:r>
        <w:rPr>
          <w:spacing w:val="-12"/>
        </w:rPr>
        <w:t> </w:t>
      </w:r>
      <w:r>
        <w:rPr/>
        <w:t>These</w:t>
      </w:r>
      <w:r>
        <w:rPr>
          <w:spacing w:val="-13"/>
        </w:rPr>
        <w:t> </w:t>
      </w:r>
      <w:r>
        <w:rPr/>
        <w:t>consequences,</w:t>
      </w:r>
      <w:r>
        <w:rPr>
          <w:spacing w:val="-12"/>
        </w:rPr>
        <w:t> </w:t>
      </w:r>
      <w:r>
        <w:rPr/>
        <w:t>which can be lifelong, arise from other laws and regulations at the federal or regional level which place restrictions on those who have criminal records (Габдрахманов 2012). </w:t>
      </w:r>
      <w:r>
        <w:rPr>
          <w:spacing w:val="-2"/>
        </w:rPr>
        <w:t>Those</w:t>
      </w:r>
      <w:r>
        <w:rPr>
          <w:spacing w:val="-9"/>
        </w:rPr>
        <w:t> </w:t>
      </w:r>
      <w:r>
        <w:rPr>
          <w:spacing w:val="-2"/>
        </w:rPr>
        <w:t>with</w:t>
      </w:r>
      <w:r>
        <w:rPr>
          <w:spacing w:val="-9"/>
        </w:rPr>
        <w:t> </w:t>
      </w:r>
      <w:r>
        <w:rPr>
          <w:spacing w:val="-2"/>
        </w:rPr>
        <w:t>criminal</w:t>
      </w:r>
      <w:r>
        <w:rPr>
          <w:spacing w:val="-8"/>
        </w:rPr>
        <w:t> </w:t>
      </w:r>
      <w:r>
        <w:rPr>
          <w:spacing w:val="-2"/>
        </w:rPr>
        <w:t>records</w:t>
      </w:r>
      <w:r>
        <w:rPr>
          <w:spacing w:val="-9"/>
        </w:rPr>
        <w:t> </w:t>
      </w:r>
      <w:r>
        <w:rPr>
          <w:spacing w:val="-2"/>
        </w:rPr>
        <w:t>can</w:t>
      </w:r>
      <w:r>
        <w:rPr>
          <w:spacing w:val="-9"/>
        </w:rPr>
        <w:t> </w:t>
      </w:r>
      <w:r>
        <w:rPr>
          <w:spacing w:val="-2"/>
        </w:rPr>
        <w:t>be</w:t>
      </w:r>
      <w:r>
        <w:rPr>
          <w:spacing w:val="-8"/>
        </w:rPr>
        <w:t> </w:t>
      </w:r>
      <w:r>
        <w:rPr>
          <w:spacing w:val="-2"/>
        </w:rPr>
        <w:t>barred</w:t>
      </w:r>
      <w:r>
        <w:rPr>
          <w:spacing w:val="-9"/>
        </w:rPr>
        <w:t> </w:t>
      </w:r>
      <w:r>
        <w:rPr>
          <w:spacing w:val="-2"/>
        </w:rPr>
        <w:t>from</w:t>
      </w:r>
      <w:r>
        <w:rPr>
          <w:spacing w:val="-9"/>
        </w:rPr>
        <w:t> </w:t>
      </w:r>
      <w:r>
        <w:rPr>
          <w:spacing w:val="-2"/>
        </w:rPr>
        <w:t>certain</w:t>
      </w:r>
      <w:r>
        <w:rPr>
          <w:spacing w:val="-8"/>
        </w:rPr>
        <w:t> </w:t>
      </w:r>
      <w:r>
        <w:rPr>
          <w:spacing w:val="-2"/>
        </w:rPr>
        <w:t>forms</w:t>
      </w:r>
      <w:r>
        <w:rPr>
          <w:spacing w:val="-9"/>
        </w:rPr>
        <w:t> </w:t>
      </w:r>
      <w:r>
        <w:rPr>
          <w:spacing w:val="-2"/>
        </w:rPr>
        <w:t>of</w:t>
      </w:r>
      <w:r>
        <w:rPr>
          <w:spacing w:val="-9"/>
        </w:rPr>
        <w:t> </w:t>
      </w:r>
      <w:r>
        <w:rPr>
          <w:spacing w:val="-2"/>
        </w:rPr>
        <w:t>state</w:t>
      </w:r>
      <w:r>
        <w:rPr>
          <w:spacing w:val="-8"/>
        </w:rPr>
        <w:t> </w:t>
      </w:r>
      <w:r>
        <w:rPr>
          <w:spacing w:val="-2"/>
        </w:rPr>
        <w:t>employment,</w:t>
      </w:r>
      <w:r>
        <w:rPr>
          <w:spacing w:val="-5"/>
        </w:rPr>
        <w:t> </w:t>
      </w:r>
      <w:r>
        <w:rPr>
          <w:spacing w:val="-2"/>
        </w:rPr>
        <w:t>espe-</w:t>
      </w:r>
      <w:r>
        <w:rPr/>
        <w:t>cially</w:t>
      </w:r>
      <w:r>
        <w:rPr>
          <w:spacing w:val="-9"/>
        </w:rPr>
        <w:t> </w:t>
      </w:r>
      <w:r>
        <w:rPr/>
        <w:t>those</w:t>
      </w:r>
      <w:r>
        <w:rPr>
          <w:spacing w:val="-9"/>
        </w:rPr>
        <w:t> </w:t>
      </w:r>
      <w:r>
        <w:rPr/>
        <w:t>connected</w:t>
      </w:r>
      <w:r>
        <w:rPr>
          <w:spacing w:val="-9"/>
        </w:rPr>
        <w:t> </w:t>
      </w:r>
      <w:r>
        <w:rPr/>
        <w:t>to</w:t>
      </w:r>
      <w:r>
        <w:rPr>
          <w:spacing w:val="-9"/>
        </w:rPr>
        <w:t> </w:t>
      </w:r>
      <w:r>
        <w:rPr/>
        <w:t>national</w:t>
      </w:r>
      <w:r>
        <w:rPr>
          <w:spacing w:val="-9"/>
        </w:rPr>
        <w:t> </w:t>
      </w:r>
      <w:r>
        <w:rPr/>
        <w:t>security,</w:t>
      </w:r>
      <w:r>
        <w:rPr>
          <w:spacing w:val="-8"/>
        </w:rPr>
        <w:t> </w:t>
      </w:r>
      <w:r>
        <w:rPr/>
        <w:t>law</w:t>
      </w:r>
      <w:r>
        <w:rPr>
          <w:spacing w:val="-9"/>
        </w:rPr>
        <w:t> </w:t>
      </w:r>
      <w:r>
        <w:rPr/>
        <w:t>enforcement,</w:t>
      </w:r>
      <w:r>
        <w:rPr>
          <w:spacing w:val="-8"/>
        </w:rPr>
        <w:t> </w:t>
      </w:r>
      <w:r>
        <w:rPr/>
        <w:t>and</w:t>
      </w:r>
      <w:r>
        <w:rPr>
          <w:spacing w:val="-9"/>
        </w:rPr>
        <w:t> </w:t>
      </w:r>
      <w:r>
        <w:rPr/>
        <w:t>finance.</w:t>
      </w:r>
      <w:r>
        <w:rPr>
          <w:spacing w:val="10"/>
        </w:rPr>
        <w:t> </w:t>
      </w:r>
      <w:r>
        <w:rPr/>
        <w:t>Of</w:t>
      </w:r>
      <w:r>
        <w:rPr>
          <w:spacing w:val="-9"/>
        </w:rPr>
        <w:t> </w:t>
      </w:r>
      <w:r>
        <w:rPr/>
        <w:t>particular interest in the Russian case, where many front-line agents are low-level employees of the</w:t>
      </w:r>
      <w:r>
        <w:rPr>
          <w:spacing w:val="-1"/>
        </w:rPr>
        <w:t> </w:t>
      </w:r>
      <w:r>
        <w:rPr/>
        <w:t>state—those</w:t>
      </w:r>
      <w:r>
        <w:rPr>
          <w:spacing w:val="-1"/>
        </w:rPr>
        <w:t> </w:t>
      </w:r>
      <w:r>
        <w:rPr/>
        <w:t>with</w:t>
      </w:r>
      <w:r>
        <w:rPr>
          <w:spacing w:val="-1"/>
        </w:rPr>
        <w:t> </w:t>
      </w:r>
      <w:r>
        <w:rPr/>
        <w:t>criminal</w:t>
      </w:r>
      <w:r>
        <w:rPr>
          <w:spacing w:val="-1"/>
        </w:rPr>
        <w:t> </w:t>
      </w:r>
      <w:r>
        <w:rPr/>
        <w:t>records</w:t>
      </w:r>
      <w:r>
        <w:rPr>
          <w:spacing w:val="-1"/>
        </w:rPr>
        <w:t> </w:t>
      </w:r>
      <w:r>
        <w:rPr/>
        <w:t>are</w:t>
      </w:r>
      <w:r>
        <w:rPr>
          <w:spacing w:val="-1"/>
        </w:rPr>
        <w:t> </w:t>
      </w:r>
      <w:r>
        <w:rPr/>
        <w:t>prohibited</w:t>
      </w:r>
      <w:r>
        <w:rPr>
          <w:spacing w:val="-1"/>
        </w:rPr>
        <w:t> </w:t>
      </w:r>
      <w:r>
        <w:rPr/>
        <w:t>from</w:t>
      </w:r>
      <w:r>
        <w:rPr>
          <w:spacing w:val="-1"/>
        </w:rPr>
        <w:t> </w:t>
      </w:r>
      <w:r>
        <w:rPr/>
        <w:t>working</w:t>
      </w:r>
      <w:r>
        <w:rPr>
          <w:spacing w:val="-1"/>
        </w:rPr>
        <w:t> </w:t>
      </w:r>
      <w:r>
        <w:rPr/>
        <w:t>in</w:t>
      </w:r>
      <w:r>
        <w:rPr>
          <w:spacing w:val="-1"/>
        </w:rPr>
        <w:t> </w:t>
      </w:r>
      <w:r>
        <w:rPr/>
        <w:t>the</w:t>
      </w:r>
      <w:r>
        <w:rPr>
          <w:spacing w:val="-1"/>
        </w:rPr>
        <w:t> </w:t>
      </w:r>
      <w:r>
        <w:rPr/>
        <w:t>fields</w:t>
      </w:r>
      <w:r>
        <w:rPr>
          <w:spacing w:val="-1"/>
        </w:rPr>
        <w:t> </w:t>
      </w:r>
      <w:r>
        <w:rPr/>
        <w:t>of</w:t>
      </w:r>
      <w:r>
        <w:rPr>
          <w:spacing w:val="-1"/>
        </w:rPr>
        <w:t> </w:t>
      </w:r>
      <w:r>
        <w:rPr/>
        <w:t>ed-ucation or social services (Габдрахманов 2012).</w:t>
      </w:r>
      <w:r>
        <w:rPr>
          <w:vertAlign w:val="superscript"/>
        </w:rPr>
        <w:t>5</w:t>
      </w:r>
      <w:r>
        <w:rPr>
          <w:spacing w:val="40"/>
          <w:vertAlign w:val="baseline"/>
        </w:rPr>
        <w:t> </w:t>
      </w:r>
      <w:r>
        <w:rPr>
          <w:vertAlign w:val="baseline"/>
        </w:rPr>
        <w:t>Those with criminal records may not</w:t>
      </w:r>
      <w:r>
        <w:rPr>
          <w:spacing w:val="16"/>
          <w:vertAlign w:val="baseline"/>
        </w:rPr>
        <w:t> </w:t>
      </w:r>
      <w:r>
        <w:rPr>
          <w:vertAlign w:val="baseline"/>
        </w:rPr>
        <w:t>serve</w:t>
      </w:r>
      <w:r>
        <w:rPr>
          <w:spacing w:val="16"/>
          <w:vertAlign w:val="baseline"/>
        </w:rPr>
        <w:t> </w:t>
      </w:r>
      <w:r>
        <w:rPr>
          <w:vertAlign w:val="baseline"/>
        </w:rPr>
        <w:t>as</w:t>
      </w:r>
      <w:r>
        <w:rPr>
          <w:spacing w:val="16"/>
          <w:vertAlign w:val="baseline"/>
        </w:rPr>
        <w:t> </w:t>
      </w:r>
      <w:r>
        <w:rPr>
          <w:vertAlign w:val="baseline"/>
        </w:rPr>
        <w:t>legal</w:t>
      </w:r>
      <w:r>
        <w:rPr>
          <w:spacing w:val="16"/>
          <w:vertAlign w:val="baseline"/>
        </w:rPr>
        <w:t> </w:t>
      </w:r>
      <w:r>
        <w:rPr>
          <w:vertAlign w:val="baseline"/>
        </w:rPr>
        <w:t>guardians,</w:t>
      </w:r>
      <w:r>
        <w:rPr>
          <w:spacing w:val="21"/>
          <w:vertAlign w:val="baseline"/>
        </w:rPr>
        <w:t> </w:t>
      </w:r>
      <w:r>
        <w:rPr>
          <w:vertAlign w:val="baseline"/>
        </w:rPr>
        <w:t>foster</w:t>
      </w:r>
      <w:r>
        <w:rPr>
          <w:spacing w:val="16"/>
          <w:vertAlign w:val="baseline"/>
        </w:rPr>
        <w:t> </w:t>
      </w:r>
      <w:r>
        <w:rPr>
          <w:vertAlign w:val="baseline"/>
        </w:rPr>
        <w:t>parents,</w:t>
      </w:r>
      <w:r>
        <w:rPr>
          <w:spacing w:val="22"/>
          <w:vertAlign w:val="baseline"/>
        </w:rPr>
        <w:t> </w:t>
      </w:r>
      <w:r>
        <w:rPr>
          <w:vertAlign w:val="baseline"/>
        </w:rPr>
        <w:t>or</w:t>
      </w:r>
      <w:r>
        <w:rPr>
          <w:spacing w:val="16"/>
          <w:vertAlign w:val="baseline"/>
        </w:rPr>
        <w:t> </w:t>
      </w:r>
      <w:r>
        <w:rPr>
          <w:vertAlign w:val="baseline"/>
        </w:rPr>
        <w:t>adoptive</w:t>
      </w:r>
      <w:r>
        <w:rPr>
          <w:spacing w:val="16"/>
          <w:vertAlign w:val="baseline"/>
        </w:rPr>
        <w:t> </w:t>
      </w:r>
      <w:r>
        <w:rPr>
          <w:vertAlign w:val="baseline"/>
        </w:rPr>
        <w:t>parents.</w:t>
      </w:r>
      <w:r>
        <w:rPr>
          <w:spacing w:val="73"/>
          <w:vertAlign w:val="baseline"/>
        </w:rPr>
        <w:t> </w:t>
      </w:r>
      <w:r>
        <w:rPr>
          <w:vertAlign w:val="baseline"/>
        </w:rPr>
        <w:t>Perhaps</w:t>
      </w:r>
      <w:r>
        <w:rPr>
          <w:spacing w:val="16"/>
          <w:vertAlign w:val="baseline"/>
        </w:rPr>
        <w:t> </w:t>
      </w:r>
      <w:r>
        <w:rPr>
          <w:vertAlign w:val="baseline"/>
        </w:rPr>
        <w:t>ironically, a criminal conviction also precludes one from serving as an election commissioner (Габдрахманов 2012).</w:t>
      </w:r>
      <w:r>
        <w:rPr>
          <w:spacing w:val="40"/>
          <w:vertAlign w:val="baseline"/>
        </w:rPr>
        <w:t> </w:t>
      </w:r>
      <w:r>
        <w:rPr>
          <w:vertAlign w:val="baseline"/>
        </w:rPr>
        <w:t>Those with current criminal records also face the likelihood</w:t>
      </w:r>
      <w:r>
        <w:rPr>
          <w:spacing w:val="40"/>
          <w:vertAlign w:val="baseline"/>
        </w:rPr>
        <w:t> </w:t>
      </w:r>
      <w:r>
        <w:rPr>
          <w:vertAlign w:val="baseline"/>
        </w:rPr>
        <w:t>of harsher sentencing should they be convicted of a subsequent crime.</w:t>
      </w:r>
    </w:p>
    <w:p>
      <w:pPr>
        <w:pStyle w:val="BodyText"/>
        <w:spacing w:before="89"/>
      </w:pPr>
    </w:p>
    <w:p>
      <w:pPr>
        <w:pStyle w:val="BodyText"/>
        <w:spacing w:line="249" w:lineRule="auto" w:before="1"/>
        <w:ind w:left="1406" w:right="1397" w:firstLine="1"/>
        <w:jc w:val="both"/>
      </w:pPr>
      <w:r>
        <w:rPr/>
        <w:t>Three articles of the criminal code relate to electoral malfeasance.</w:t>
      </w:r>
      <w:r>
        <w:rPr>
          <w:spacing w:val="32"/>
        </w:rPr>
        <w:t> </w:t>
      </w:r>
      <w:r>
        <w:rPr/>
        <w:t>Article 141 covers interference with a citizen’s right to vote, the secrecy of the ballot, or the work of an election</w:t>
      </w:r>
      <w:r>
        <w:rPr>
          <w:spacing w:val="-4"/>
        </w:rPr>
        <w:t> </w:t>
      </w:r>
      <w:r>
        <w:rPr/>
        <w:t>commission.</w:t>
      </w:r>
      <w:r>
        <w:rPr>
          <w:spacing w:val="15"/>
        </w:rPr>
        <w:t> </w:t>
      </w:r>
      <w:r>
        <w:rPr/>
        <w:t>Article</w:t>
      </w:r>
      <w:r>
        <w:rPr>
          <w:spacing w:val="-4"/>
        </w:rPr>
        <w:t> </w:t>
      </w:r>
      <w:r>
        <w:rPr/>
        <w:t>142</w:t>
      </w:r>
      <w:r>
        <w:rPr>
          <w:spacing w:val="-4"/>
        </w:rPr>
        <w:t> </w:t>
      </w:r>
      <w:r>
        <w:rPr/>
        <w:t>covers</w:t>
      </w:r>
      <w:r>
        <w:rPr>
          <w:spacing w:val="-4"/>
        </w:rPr>
        <w:t> </w:t>
      </w:r>
      <w:r>
        <w:rPr/>
        <w:t>falsification</w:t>
      </w:r>
      <w:r>
        <w:rPr>
          <w:spacing w:val="-4"/>
        </w:rPr>
        <w:t> </w:t>
      </w:r>
      <w:r>
        <w:rPr/>
        <w:t>of</w:t>
      </w:r>
      <w:r>
        <w:rPr>
          <w:spacing w:val="-4"/>
        </w:rPr>
        <w:t> </w:t>
      </w:r>
      <w:r>
        <w:rPr/>
        <w:t>election</w:t>
      </w:r>
      <w:r>
        <w:rPr>
          <w:spacing w:val="-4"/>
        </w:rPr>
        <w:t> </w:t>
      </w:r>
      <w:r>
        <w:rPr/>
        <w:t>documents</w:t>
      </w:r>
      <w:r>
        <w:rPr>
          <w:spacing w:val="-4"/>
        </w:rPr>
        <w:t> </w:t>
      </w:r>
      <w:r>
        <w:rPr/>
        <w:t>generally, while</w:t>
      </w:r>
      <w:r>
        <w:rPr>
          <w:spacing w:val="-9"/>
        </w:rPr>
        <w:t> </w:t>
      </w:r>
      <w:r>
        <w:rPr/>
        <w:t>Article</w:t>
      </w:r>
      <w:r>
        <w:rPr>
          <w:spacing w:val="-9"/>
        </w:rPr>
        <w:t> </w:t>
      </w:r>
      <w:r>
        <w:rPr/>
        <w:t>142.1</w:t>
      </w:r>
      <w:r>
        <w:rPr>
          <w:spacing w:val="-9"/>
        </w:rPr>
        <w:t> </w:t>
      </w:r>
      <w:r>
        <w:rPr/>
        <w:t>covers</w:t>
      </w:r>
      <w:r>
        <w:rPr>
          <w:spacing w:val="-9"/>
        </w:rPr>
        <w:t> </w:t>
      </w:r>
      <w:r>
        <w:rPr/>
        <w:t>a</w:t>
      </w:r>
      <w:r>
        <w:rPr>
          <w:spacing w:val="-9"/>
        </w:rPr>
        <w:t> </w:t>
      </w:r>
      <w:r>
        <w:rPr/>
        <w:t>variety</w:t>
      </w:r>
      <w:r>
        <w:rPr>
          <w:spacing w:val="-9"/>
        </w:rPr>
        <w:t> </w:t>
      </w:r>
      <w:r>
        <w:rPr/>
        <w:t>of</w:t>
      </w:r>
      <w:r>
        <w:rPr>
          <w:spacing w:val="-9"/>
        </w:rPr>
        <w:t> </w:t>
      </w:r>
      <w:r>
        <w:rPr/>
        <w:t>tactics</w:t>
      </w:r>
      <w:r>
        <w:rPr>
          <w:spacing w:val="-9"/>
        </w:rPr>
        <w:t> </w:t>
      </w:r>
      <w:r>
        <w:rPr/>
        <w:t>for</w:t>
      </w:r>
      <w:r>
        <w:rPr>
          <w:spacing w:val="-9"/>
        </w:rPr>
        <w:t> </w:t>
      </w:r>
      <w:r>
        <w:rPr/>
        <w:t>falsifying</w:t>
      </w:r>
      <w:r>
        <w:rPr>
          <w:spacing w:val="-9"/>
        </w:rPr>
        <w:t> </w:t>
      </w:r>
      <w:r>
        <w:rPr/>
        <w:t>the</w:t>
      </w:r>
      <w:r>
        <w:rPr>
          <w:spacing w:val="-9"/>
        </w:rPr>
        <w:t> </w:t>
      </w:r>
      <w:r>
        <w:rPr/>
        <w:t>election</w:t>
      </w:r>
      <w:r>
        <w:rPr>
          <w:spacing w:val="-9"/>
        </w:rPr>
        <w:t> </w:t>
      </w:r>
      <w:r>
        <w:rPr/>
        <w:t>result</w:t>
      </w:r>
      <w:r>
        <w:rPr>
          <w:spacing w:val="-9"/>
        </w:rPr>
        <w:t> </w:t>
      </w:r>
      <w:r>
        <w:rPr/>
        <w:t>in</w:t>
      </w:r>
      <w:r>
        <w:rPr>
          <w:spacing w:val="-9"/>
        </w:rPr>
        <w:t> </w:t>
      </w:r>
      <w:r>
        <w:rPr/>
        <w:t>partic-ular</w:t>
      </w:r>
      <w:r>
        <w:rPr>
          <w:spacing w:val="-2"/>
        </w:rPr>
        <w:t> </w:t>
      </w:r>
      <w:r>
        <w:rPr/>
        <w:t>(e.g.</w:t>
      </w:r>
      <w:r>
        <w:rPr>
          <w:spacing w:val="-2"/>
        </w:rPr>
        <w:t> </w:t>
      </w:r>
      <w:r>
        <w:rPr/>
        <w:t>falsifying</w:t>
      </w:r>
      <w:r>
        <w:rPr>
          <w:spacing w:val="-2"/>
        </w:rPr>
        <w:t> </w:t>
      </w:r>
      <w:r>
        <w:rPr/>
        <w:t>the</w:t>
      </w:r>
      <w:r>
        <w:rPr>
          <w:spacing w:val="-2"/>
        </w:rPr>
        <w:t> </w:t>
      </w:r>
      <w:r>
        <w:rPr/>
        <w:t>count,</w:t>
      </w:r>
      <w:r>
        <w:rPr>
          <w:spacing w:val="-2"/>
        </w:rPr>
        <w:t> </w:t>
      </w:r>
      <w:r>
        <w:rPr/>
        <w:t>ballot-stuffing,</w:t>
      </w:r>
      <w:r>
        <w:rPr>
          <w:spacing w:val="-2"/>
        </w:rPr>
        <w:t> </w:t>
      </w:r>
      <w:r>
        <w:rPr/>
        <w:t>etc.). On</w:t>
      </w:r>
      <w:r>
        <w:rPr>
          <w:spacing w:val="-2"/>
        </w:rPr>
        <w:t> </w:t>
      </w:r>
      <w:r>
        <w:rPr/>
        <w:t>the</w:t>
      </w:r>
      <w:r>
        <w:rPr>
          <w:spacing w:val="-2"/>
        </w:rPr>
        <w:t> </w:t>
      </w:r>
      <w:r>
        <w:rPr/>
        <w:t>administrative</w:t>
      </w:r>
      <w:r>
        <w:rPr>
          <w:spacing w:val="-2"/>
        </w:rPr>
        <w:t> </w:t>
      </w:r>
      <w:r>
        <w:rPr/>
        <w:t>side,</w:t>
      </w:r>
      <w:r>
        <w:rPr>
          <w:spacing w:val="-1"/>
        </w:rPr>
        <w:t> </w:t>
      </w:r>
      <w:r>
        <w:rPr/>
        <w:t>Article 5</w:t>
      </w:r>
      <w:r>
        <w:rPr>
          <w:spacing w:val="-3"/>
        </w:rPr>
        <w:t> </w:t>
      </w:r>
      <w:r>
        <w:rPr/>
        <w:t>of</w:t>
      </w:r>
      <w:r>
        <w:rPr>
          <w:spacing w:val="-2"/>
        </w:rPr>
        <w:t> </w:t>
      </w:r>
      <w:r>
        <w:rPr/>
        <w:t>the</w:t>
      </w:r>
      <w:r>
        <w:rPr>
          <w:spacing w:val="-3"/>
        </w:rPr>
        <w:t> </w:t>
      </w:r>
      <w:r>
        <w:rPr/>
        <w:t>KoAP</w:t>
      </w:r>
      <w:r>
        <w:rPr>
          <w:spacing w:val="-3"/>
        </w:rPr>
        <w:t> </w:t>
      </w:r>
      <w:r>
        <w:rPr/>
        <w:t>lays</w:t>
      </w:r>
      <w:r>
        <w:rPr>
          <w:spacing w:val="-3"/>
        </w:rPr>
        <w:t> </w:t>
      </w:r>
      <w:r>
        <w:rPr/>
        <w:t>out</w:t>
      </w:r>
      <w:r>
        <w:rPr>
          <w:spacing w:val="-3"/>
        </w:rPr>
        <w:t> </w:t>
      </w:r>
      <w:r>
        <w:rPr/>
        <w:t>14</w:t>
      </w:r>
      <w:r>
        <w:rPr>
          <w:spacing w:val="-2"/>
        </w:rPr>
        <w:t> </w:t>
      </w:r>
      <w:r>
        <w:rPr/>
        <w:t>violations</w:t>
      </w:r>
      <w:r>
        <w:rPr>
          <w:spacing w:val="-3"/>
        </w:rPr>
        <w:t> </w:t>
      </w:r>
      <w:r>
        <w:rPr/>
        <w:t>of</w:t>
      </w:r>
      <w:r>
        <w:rPr>
          <w:spacing w:val="-2"/>
        </w:rPr>
        <w:t> </w:t>
      </w:r>
      <w:r>
        <w:rPr/>
        <w:t>electoral</w:t>
      </w:r>
      <w:r>
        <w:rPr>
          <w:spacing w:val="-2"/>
        </w:rPr>
        <w:t> </w:t>
      </w:r>
      <w:r>
        <w:rPr/>
        <w:t>procedure</w:t>
      </w:r>
      <w:r>
        <w:rPr>
          <w:spacing w:val="-3"/>
        </w:rPr>
        <w:t> </w:t>
      </w:r>
      <w:r>
        <w:rPr/>
        <w:t>that</w:t>
      </w:r>
      <w:r>
        <w:rPr>
          <w:spacing w:val="-2"/>
        </w:rPr>
        <w:t> </w:t>
      </w:r>
      <w:r>
        <w:rPr/>
        <w:t>do</w:t>
      </w:r>
      <w:r>
        <w:rPr>
          <w:spacing w:val="-3"/>
        </w:rPr>
        <w:t> </w:t>
      </w:r>
      <w:r>
        <w:rPr/>
        <w:t>not</w:t>
      </w:r>
      <w:r>
        <w:rPr>
          <w:spacing w:val="-2"/>
        </w:rPr>
        <w:t> </w:t>
      </w:r>
      <w:r>
        <w:rPr/>
        <w:t>rise</w:t>
      </w:r>
      <w:r>
        <w:rPr>
          <w:spacing w:val="-2"/>
        </w:rPr>
        <w:t> </w:t>
      </w:r>
      <w:r>
        <w:rPr/>
        <w:t>to</w:t>
      </w:r>
      <w:r>
        <w:rPr>
          <w:spacing w:val="-3"/>
        </w:rPr>
        <w:t> </w:t>
      </w:r>
      <w:r>
        <w:rPr/>
        <w:t>the</w:t>
      </w:r>
      <w:r>
        <w:rPr>
          <w:spacing w:val="-2"/>
        </w:rPr>
        <w:t> </w:t>
      </w:r>
      <w:r>
        <w:rPr/>
        <w:t>level of</w:t>
      </w:r>
      <w:r>
        <w:rPr>
          <w:spacing w:val="-2"/>
        </w:rPr>
        <w:t> </w:t>
      </w:r>
      <w:r>
        <w:rPr/>
        <w:t>a</w:t>
      </w:r>
      <w:r>
        <w:rPr>
          <w:spacing w:val="-2"/>
        </w:rPr>
        <w:t> </w:t>
      </w:r>
      <w:r>
        <w:rPr/>
        <w:t>crime. Notably,</w:t>
      </w:r>
      <w:r>
        <w:rPr>
          <w:spacing w:val="-2"/>
        </w:rPr>
        <w:t> </w:t>
      </w:r>
      <w:r>
        <w:rPr/>
        <w:t>bribery</w:t>
      </w:r>
      <w:r>
        <w:rPr>
          <w:spacing w:val="-2"/>
        </w:rPr>
        <w:t> </w:t>
      </w:r>
      <w:r>
        <w:rPr/>
        <w:t>of</w:t>
      </w:r>
      <w:r>
        <w:rPr>
          <w:spacing w:val="-2"/>
        </w:rPr>
        <w:t> </w:t>
      </w:r>
      <w:r>
        <w:rPr/>
        <w:t>voters</w:t>
      </w:r>
      <w:r>
        <w:rPr>
          <w:spacing w:val="-2"/>
        </w:rPr>
        <w:t> </w:t>
      </w:r>
      <w:r>
        <w:rPr/>
        <w:t>is</w:t>
      </w:r>
      <w:r>
        <w:rPr>
          <w:spacing w:val="-2"/>
        </w:rPr>
        <w:t> </w:t>
      </w:r>
      <w:r>
        <w:rPr/>
        <w:t>included</w:t>
      </w:r>
      <w:r>
        <w:rPr>
          <w:spacing w:val="-2"/>
        </w:rPr>
        <w:t> </w:t>
      </w:r>
      <w:r>
        <w:rPr/>
        <w:t>in</w:t>
      </w:r>
      <w:r>
        <w:rPr>
          <w:spacing w:val="-2"/>
        </w:rPr>
        <w:t> </w:t>
      </w:r>
      <w:r>
        <w:rPr/>
        <w:t>this</w:t>
      </w:r>
      <w:r>
        <w:rPr>
          <w:spacing w:val="-2"/>
        </w:rPr>
        <w:t> </w:t>
      </w:r>
      <w:r>
        <w:rPr/>
        <w:t>category</w:t>
      </w:r>
      <w:r>
        <w:rPr>
          <w:spacing w:val="-2"/>
        </w:rPr>
        <w:t> </w:t>
      </w:r>
      <w:r>
        <w:rPr/>
        <w:t>(KoAP</w:t>
      </w:r>
      <w:r>
        <w:rPr>
          <w:spacing w:val="-2"/>
        </w:rPr>
        <w:t> </w:t>
      </w:r>
      <w:r>
        <w:rPr/>
        <w:t>article</w:t>
      </w:r>
      <w:r>
        <w:rPr>
          <w:spacing w:val="-2"/>
        </w:rPr>
        <w:t> </w:t>
      </w:r>
      <w:r>
        <w:rPr/>
        <w:t>5.16).</w:t>
      </w:r>
    </w:p>
    <w:p>
      <w:pPr>
        <w:pStyle w:val="BodyText"/>
      </w:pPr>
    </w:p>
    <w:p>
      <w:pPr>
        <w:pStyle w:val="BodyText"/>
        <w:spacing w:before="30"/>
      </w:pPr>
      <w:r>
        <w:rPr/>
        <mc:AlternateContent>
          <mc:Choice Requires="wps">
            <w:drawing>
              <wp:anchor distT="0" distB="0" distL="0" distR="0" allowOverlap="1" layoutInCell="1" locked="0" behindDoc="1" simplePos="0" relativeHeight="487623680">
                <wp:simplePos x="0" y="0"/>
                <wp:positionH relativeFrom="page">
                  <wp:posOffset>2040470</wp:posOffset>
                </wp:positionH>
                <wp:positionV relativeFrom="paragraph">
                  <wp:posOffset>180841</wp:posOffset>
                </wp:positionV>
                <wp:extent cx="1746250" cy="1270"/>
                <wp:effectExtent l="0" t="0" r="0" b="0"/>
                <wp:wrapTopAndBottom/>
                <wp:docPr id="267" name="Graphic 267"/>
                <wp:cNvGraphicFramePr>
                  <a:graphicFrameLocks/>
                </wp:cNvGraphicFramePr>
                <a:graphic>
                  <a:graphicData uri="http://schemas.microsoft.com/office/word/2010/wordprocessingShape">
                    <wps:wsp>
                      <wps:cNvPr id="267" name="Graphic 267"/>
                      <wps:cNvSpPr/>
                      <wps:spPr>
                        <a:xfrm>
                          <a:off x="0" y="0"/>
                          <a:ext cx="1746250" cy="1270"/>
                        </a:xfrm>
                        <a:custGeom>
                          <a:avLst/>
                          <a:gdLst/>
                          <a:ahLst/>
                          <a:cxnLst/>
                          <a:rect l="l" t="t" r="r" b="b"/>
                          <a:pathLst>
                            <a:path w="1746250" h="0">
                              <a:moveTo>
                                <a:pt x="0" y="0"/>
                              </a:moveTo>
                              <a:lnTo>
                                <a:pt x="174603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60.667007pt;margin-top:14.239481pt;width:137.5pt;height:.1pt;mso-position-horizontal-relative:page;mso-position-vertical-relative:paragraph;z-index:-15692800;mso-wrap-distance-left:0;mso-wrap-distance-right:0" id="docshape250" coordorigin="3213,285" coordsize="2750,0" path="m3213,285l5963,285e" filled="false" stroked="true" strokeweight=".3985pt" strokecolor="#000000">
                <v:path arrowok="t"/>
                <v:stroke dashstyle="solid"/>
                <w10:wrap type="topAndBottom"/>
              </v:shape>
            </w:pict>
          </mc:Fallback>
        </mc:AlternateContent>
      </w:r>
    </w:p>
    <w:p>
      <w:pPr>
        <w:spacing w:line="247" w:lineRule="auto" w:before="19"/>
        <w:ind w:left="1413" w:right="1399" w:firstLine="217"/>
        <w:jc w:val="left"/>
        <w:rPr>
          <w:sz w:val="16"/>
        </w:rPr>
      </w:pPr>
      <w:r>
        <w:rPr>
          <w:spacing w:val="-2"/>
          <w:position w:val="6"/>
          <w:sz w:val="12"/>
        </w:rPr>
        <w:t>5</w:t>
      </w:r>
      <w:r>
        <w:rPr>
          <w:spacing w:val="-2"/>
          <w:sz w:val="16"/>
        </w:rPr>
        <w:t>For some crimes, including many electoral crimes, even being subject to criminal investigation is enough</w:t>
      </w:r>
      <w:r>
        <w:rPr>
          <w:spacing w:val="40"/>
          <w:sz w:val="16"/>
        </w:rPr>
        <w:t> </w:t>
      </w:r>
      <w:r>
        <w:rPr>
          <w:sz w:val="16"/>
        </w:rPr>
        <w:t>to trigger this prohibition.</w:t>
      </w:r>
    </w:p>
    <w:p>
      <w:pPr>
        <w:spacing w:after="0" w:line="247" w:lineRule="auto"/>
        <w:jc w:val="left"/>
        <w:rPr>
          <w:sz w:val="16"/>
        </w:rPr>
        <w:sectPr>
          <w:pgSz w:w="12240" w:h="15840"/>
          <w:pgMar w:header="1940" w:footer="0" w:top="2160" w:bottom="280" w:left="1800" w:right="720"/>
        </w:sectPr>
      </w:pPr>
    </w:p>
    <w:p>
      <w:pPr>
        <w:pStyle w:val="BodyText"/>
        <w:spacing w:before="16"/>
        <w:rPr>
          <w:sz w:val="24"/>
        </w:rPr>
      </w:pPr>
    </w:p>
    <w:p>
      <w:pPr>
        <w:pStyle w:val="Heading3"/>
        <w:numPr>
          <w:ilvl w:val="2"/>
          <w:numId w:val="7"/>
        </w:numPr>
        <w:tabs>
          <w:tab w:pos="1054" w:val="left" w:leader="none"/>
        </w:tabs>
        <w:spacing w:line="240" w:lineRule="auto" w:before="0" w:after="0"/>
        <w:ind w:left="1054" w:right="0" w:hanging="717"/>
        <w:jc w:val="left"/>
      </w:pPr>
      <w:r>
        <w:rPr/>
        <w:t>History</w:t>
      </w:r>
      <w:r>
        <w:rPr>
          <w:spacing w:val="-9"/>
        </w:rPr>
        <w:t> </w:t>
      </w:r>
      <w:r>
        <w:rPr/>
        <w:t>and</w:t>
      </w:r>
      <w:r>
        <w:rPr>
          <w:spacing w:val="-8"/>
        </w:rPr>
        <w:t> </w:t>
      </w:r>
      <w:r>
        <w:rPr/>
        <w:t>judicial</w:t>
      </w:r>
      <w:r>
        <w:rPr>
          <w:spacing w:val="-8"/>
        </w:rPr>
        <w:t> </w:t>
      </w:r>
      <w:r>
        <w:rPr>
          <w:spacing w:val="-2"/>
        </w:rPr>
        <w:t>independence</w:t>
      </w:r>
    </w:p>
    <w:p>
      <w:pPr>
        <w:pStyle w:val="BodyText"/>
        <w:spacing w:line="249" w:lineRule="auto" w:before="163"/>
        <w:ind w:left="337" w:right="2473"/>
        <w:jc w:val="both"/>
      </w:pPr>
      <w:r>
        <w:rPr/>
        <w:t>Russian</w:t>
      </w:r>
      <w:r>
        <w:rPr>
          <w:spacing w:val="-3"/>
        </w:rPr>
        <w:t> </w:t>
      </w:r>
      <w:r>
        <w:rPr/>
        <w:t>courts</w:t>
      </w:r>
      <w:r>
        <w:rPr>
          <w:spacing w:val="-4"/>
        </w:rPr>
        <w:t> </w:t>
      </w:r>
      <w:r>
        <w:rPr/>
        <w:t>are</w:t>
      </w:r>
      <w:r>
        <w:rPr>
          <w:spacing w:val="-3"/>
        </w:rPr>
        <w:t> </w:t>
      </w:r>
      <w:r>
        <w:rPr/>
        <w:t>normally</w:t>
      </w:r>
      <w:r>
        <w:rPr>
          <w:spacing w:val="-3"/>
        </w:rPr>
        <w:t> </w:t>
      </w:r>
      <w:r>
        <w:rPr/>
        <w:t>able</w:t>
      </w:r>
      <w:r>
        <w:rPr>
          <w:spacing w:val="-3"/>
        </w:rPr>
        <w:t> </w:t>
      </w:r>
      <w:r>
        <w:rPr/>
        <w:t>to</w:t>
      </w:r>
      <w:r>
        <w:rPr>
          <w:spacing w:val="-3"/>
        </w:rPr>
        <w:t> </w:t>
      </w:r>
      <w:r>
        <w:rPr/>
        <w:t>function</w:t>
      </w:r>
      <w:r>
        <w:rPr>
          <w:spacing w:val="-3"/>
        </w:rPr>
        <w:t> </w:t>
      </w:r>
      <w:r>
        <w:rPr/>
        <w:t>independently,</w:t>
      </w:r>
      <w:r>
        <w:rPr>
          <w:spacing w:val="-3"/>
        </w:rPr>
        <w:t> </w:t>
      </w:r>
      <w:r>
        <w:rPr/>
        <w:t>with</w:t>
      </w:r>
      <w:r>
        <w:rPr>
          <w:spacing w:val="-3"/>
        </w:rPr>
        <w:t> </w:t>
      </w:r>
      <w:r>
        <w:rPr/>
        <w:t>judges</w:t>
      </w:r>
      <w:r>
        <w:rPr>
          <w:spacing w:val="-4"/>
        </w:rPr>
        <w:t> </w:t>
      </w:r>
      <w:r>
        <w:rPr/>
        <w:t>reaching</w:t>
      </w:r>
      <w:r>
        <w:rPr>
          <w:spacing w:val="-3"/>
        </w:rPr>
        <w:t> </w:t>
      </w:r>
      <w:r>
        <w:rPr/>
        <w:t>con-clusions and assigning penalties in accordance with the facts and the law.</w:t>
      </w:r>
      <w:r>
        <w:rPr>
          <w:spacing w:val="40"/>
        </w:rPr>
        <w:t> </w:t>
      </w:r>
      <w:r>
        <w:rPr/>
        <w:t>However, there</w:t>
      </w:r>
      <w:r>
        <w:rPr>
          <w:spacing w:val="-1"/>
        </w:rPr>
        <w:t> </w:t>
      </w:r>
      <w:r>
        <w:rPr/>
        <w:t>are</w:t>
      </w:r>
      <w:r>
        <w:rPr>
          <w:spacing w:val="-1"/>
        </w:rPr>
        <w:t> </w:t>
      </w:r>
      <w:r>
        <w:rPr/>
        <w:t>important</w:t>
      </w:r>
      <w:r>
        <w:rPr>
          <w:spacing w:val="-1"/>
        </w:rPr>
        <w:t> </w:t>
      </w:r>
      <w:r>
        <w:rPr/>
        <w:t>vulnerabilities</w:t>
      </w:r>
      <w:r>
        <w:rPr>
          <w:spacing w:val="-1"/>
        </w:rPr>
        <w:t> </w:t>
      </w:r>
      <w:r>
        <w:rPr/>
        <w:t>in</w:t>
      </w:r>
      <w:r>
        <w:rPr>
          <w:spacing w:val="-1"/>
        </w:rPr>
        <w:t> </w:t>
      </w:r>
      <w:r>
        <w:rPr/>
        <w:t>the</w:t>
      </w:r>
      <w:r>
        <w:rPr>
          <w:spacing w:val="-1"/>
        </w:rPr>
        <w:t> </w:t>
      </w:r>
      <w:r>
        <w:rPr/>
        <w:t>system</w:t>
      </w:r>
      <w:r>
        <w:rPr>
          <w:spacing w:val="-1"/>
        </w:rPr>
        <w:t> </w:t>
      </w:r>
      <w:r>
        <w:rPr/>
        <w:t>that</w:t>
      </w:r>
      <w:r>
        <w:rPr>
          <w:spacing w:val="-1"/>
        </w:rPr>
        <w:t> </w:t>
      </w:r>
      <w:r>
        <w:rPr/>
        <w:t>can</w:t>
      </w:r>
      <w:r>
        <w:rPr>
          <w:spacing w:val="-1"/>
        </w:rPr>
        <w:t> </w:t>
      </w:r>
      <w:r>
        <w:rPr/>
        <w:t>enable</w:t>
      </w:r>
      <w:r>
        <w:rPr>
          <w:spacing w:val="-1"/>
        </w:rPr>
        <w:t> </w:t>
      </w:r>
      <w:r>
        <w:rPr/>
        <w:t>outside</w:t>
      </w:r>
      <w:r>
        <w:rPr>
          <w:spacing w:val="-1"/>
        </w:rPr>
        <w:t> </w:t>
      </w:r>
      <w:r>
        <w:rPr/>
        <w:t>interests</w:t>
      </w:r>
      <w:r>
        <w:rPr>
          <w:spacing w:val="-1"/>
        </w:rPr>
        <w:t> </w:t>
      </w:r>
      <w:r>
        <w:rPr/>
        <w:t>to</w:t>
      </w:r>
      <w:r>
        <w:rPr>
          <w:spacing w:val="-1"/>
        </w:rPr>
        <w:t> </w:t>
      </w:r>
      <w:r>
        <w:rPr/>
        <w:t>tip the</w:t>
      </w:r>
      <w:r>
        <w:rPr>
          <w:spacing w:val="-4"/>
        </w:rPr>
        <w:t> </w:t>
      </w:r>
      <w:r>
        <w:rPr/>
        <w:t>scales</w:t>
      </w:r>
      <w:r>
        <w:rPr>
          <w:spacing w:val="-4"/>
        </w:rPr>
        <w:t> </w:t>
      </w:r>
      <w:r>
        <w:rPr/>
        <w:t>(Hendley</w:t>
      </w:r>
      <w:r>
        <w:rPr>
          <w:spacing w:val="-4"/>
        </w:rPr>
        <w:t> </w:t>
      </w:r>
      <w:r>
        <w:rPr/>
        <w:t>&amp;</w:t>
      </w:r>
      <w:r>
        <w:rPr>
          <w:spacing w:val="-4"/>
        </w:rPr>
        <w:t> </w:t>
      </w:r>
      <w:r>
        <w:rPr/>
        <w:t>Jr</w:t>
      </w:r>
      <w:r>
        <w:rPr>
          <w:spacing w:val="-4"/>
        </w:rPr>
        <w:t> </w:t>
      </w:r>
      <w:r>
        <w:rPr/>
        <w:t>2023;</w:t>
      </w:r>
      <w:r>
        <w:rPr>
          <w:spacing w:val="-4"/>
        </w:rPr>
        <w:t> </w:t>
      </w:r>
      <w:r>
        <w:rPr/>
        <w:t>Sakwa</w:t>
      </w:r>
      <w:r>
        <w:rPr>
          <w:spacing w:val="-4"/>
        </w:rPr>
        <w:t> </w:t>
      </w:r>
      <w:r>
        <w:rPr/>
        <w:t>2010). As</w:t>
      </w:r>
      <w:r>
        <w:rPr>
          <w:spacing w:val="-4"/>
        </w:rPr>
        <w:t> </w:t>
      </w:r>
      <w:r>
        <w:rPr/>
        <w:t>Hendley</w:t>
      </w:r>
      <w:r>
        <w:rPr>
          <w:spacing w:val="-4"/>
        </w:rPr>
        <w:t> </w:t>
      </w:r>
      <w:r>
        <w:rPr/>
        <w:t>and</w:t>
      </w:r>
      <w:r>
        <w:rPr>
          <w:spacing w:val="-4"/>
        </w:rPr>
        <w:t> </w:t>
      </w:r>
      <w:r>
        <w:rPr/>
        <w:t>Solomon</w:t>
      </w:r>
      <w:r>
        <w:rPr>
          <w:spacing w:val="-4"/>
        </w:rPr>
        <w:t> </w:t>
      </w:r>
      <w:r>
        <w:rPr/>
        <w:t>succinctly</w:t>
      </w:r>
      <w:r>
        <w:rPr>
          <w:spacing w:val="-4"/>
        </w:rPr>
        <w:t> </w:t>
      </w:r>
      <w:r>
        <w:rPr/>
        <w:t>put it,</w:t>
      </w:r>
      <w:r>
        <w:rPr>
          <w:spacing w:val="-5"/>
        </w:rPr>
        <w:t> </w:t>
      </w:r>
      <w:r>
        <w:rPr/>
        <w:t>the</w:t>
      </w:r>
      <w:r>
        <w:rPr>
          <w:spacing w:val="-5"/>
        </w:rPr>
        <w:t> </w:t>
      </w:r>
      <w:r>
        <w:rPr/>
        <w:t>system</w:t>
      </w:r>
      <w:r>
        <w:rPr>
          <w:spacing w:val="-5"/>
        </w:rPr>
        <w:t> </w:t>
      </w:r>
      <w:r>
        <w:rPr/>
        <w:t>of</w:t>
      </w:r>
      <w:r>
        <w:rPr>
          <w:spacing w:val="-5"/>
        </w:rPr>
        <w:t> </w:t>
      </w:r>
      <w:r>
        <w:rPr/>
        <w:t>managing</w:t>
      </w:r>
      <w:r>
        <w:rPr>
          <w:spacing w:val="-5"/>
        </w:rPr>
        <w:t> </w:t>
      </w:r>
      <w:r>
        <w:rPr/>
        <w:t>judges</w:t>
      </w:r>
      <w:r>
        <w:rPr>
          <w:spacing w:val="-5"/>
        </w:rPr>
        <w:t> </w:t>
      </w:r>
      <w:r>
        <w:rPr/>
        <w:t>in</w:t>
      </w:r>
      <w:r>
        <w:rPr>
          <w:spacing w:val="-5"/>
        </w:rPr>
        <w:t> </w:t>
      </w:r>
      <w:r>
        <w:rPr/>
        <w:t>Russia</w:t>
      </w:r>
      <w:r>
        <w:rPr>
          <w:spacing w:val="-5"/>
        </w:rPr>
        <w:t> </w:t>
      </w:r>
      <w:r>
        <w:rPr/>
        <w:t>“encourages</w:t>
      </w:r>
      <w:r>
        <w:rPr>
          <w:spacing w:val="-5"/>
        </w:rPr>
        <w:t> </w:t>
      </w:r>
      <w:r>
        <w:rPr/>
        <w:t>them</w:t>
      </w:r>
      <w:r>
        <w:rPr>
          <w:spacing w:val="-5"/>
        </w:rPr>
        <w:t> </w:t>
      </w:r>
      <w:r>
        <w:rPr/>
        <w:t>to</w:t>
      </w:r>
      <w:r>
        <w:rPr>
          <w:spacing w:val="-5"/>
        </w:rPr>
        <w:t> </w:t>
      </w:r>
      <w:r>
        <w:rPr/>
        <w:t>handle</w:t>
      </w:r>
      <w:r>
        <w:rPr>
          <w:spacing w:val="-5"/>
        </w:rPr>
        <w:t> </w:t>
      </w:r>
      <w:r>
        <w:rPr/>
        <w:t>cases</w:t>
      </w:r>
      <w:r>
        <w:rPr>
          <w:spacing w:val="-5"/>
        </w:rPr>
        <w:t> </w:t>
      </w:r>
      <w:r>
        <w:rPr/>
        <w:t>quickly, to</w:t>
      </w:r>
      <w:r>
        <w:rPr>
          <w:spacing w:val="-3"/>
        </w:rPr>
        <w:t> </w:t>
      </w:r>
      <w:r>
        <w:rPr/>
        <w:t>anticipate</w:t>
      </w:r>
      <w:r>
        <w:rPr>
          <w:spacing w:val="-3"/>
        </w:rPr>
        <w:t> </w:t>
      </w:r>
      <w:r>
        <w:rPr/>
        <w:t>the</w:t>
      </w:r>
      <w:r>
        <w:rPr>
          <w:spacing w:val="-3"/>
        </w:rPr>
        <w:t> </w:t>
      </w:r>
      <w:r>
        <w:rPr/>
        <w:t>views</w:t>
      </w:r>
      <w:r>
        <w:rPr>
          <w:spacing w:val="-3"/>
        </w:rPr>
        <w:t> </w:t>
      </w:r>
      <w:r>
        <w:rPr/>
        <w:t>of</w:t>
      </w:r>
      <w:r>
        <w:rPr>
          <w:spacing w:val="-3"/>
        </w:rPr>
        <w:t> </w:t>
      </w:r>
      <w:r>
        <w:rPr/>
        <w:t>judges</w:t>
      </w:r>
      <w:r>
        <w:rPr>
          <w:spacing w:val="-3"/>
        </w:rPr>
        <w:t> </w:t>
      </w:r>
      <w:r>
        <w:rPr/>
        <w:t>on</w:t>
      </w:r>
      <w:r>
        <w:rPr>
          <w:spacing w:val="-3"/>
        </w:rPr>
        <w:t> </w:t>
      </w:r>
      <w:r>
        <w:rPr/>
        <w:t>higher</w:t>
      </w:r>
      <w:r>
        <w:rPr>
          <w:spacing w:val="-3"/>
        </w:rPr>
        <w:t> </w:t>
      </w:r>
      <w:r>
        <w:rPr/>
        <w:t>courts</w:t>
      </w:r>
      <w:r>
        <w:rPr>
          <w:spacing w:val="-3"/>
        </w:rPr>
        <w:t> </w:t>
      </w:r>
      <w:r>
        <w:rPr/>
        <w:t>(and</w:t>
      </w:r>
      <w:r>
        <w:rPr>
          <w:spacing w:val="-3"/>
        </w:rPr>
        <w:t> </w:t>
      </w:r>
      <w:r>
        <w:rPr/>
        <w:t>sometime</w:t>
      </w:r>
      <w:r>
        <w:rPr>
          <w:spacing w:val="-3"/>
        </w:rPr>
        <w:t> </w:t>
      </w:r>
      <w:r>
        <w:rPr/>
        <w:t>to</w:t>
      </w:r>
      <w:r>
        <w:rPr>
          <w:spacing w:val="-3"/>
        </w:rPr>
        <w:t> </w:t>
      </w:r>
      <w:r>
        <w:rPr/>
        <w:t>consult</w:t>
      </w:r>
      <w:r>
        <w:rPr>
          <w:spacing w:val="-3"/>
        </w:rPr>
        <w:t> </w:t>
      </w:r>
      <w:r>
        <w:rPr/>
        <w:t>them),</w:t>
      </w:r>
      <w:r>
        <w:rPr>
          <w:spacing w:val="-3"/>
        </w:rPr>
        <w:t> </w:t>
      </w:r>
      <w:r>
        <w:rPr/>
        <w:t>and to</w:t>
      </w:r>
      <w:r>
        <w:rPr>
          <w:spacing w:val="-5"/>
        </w:rPr>
        <w:t> </w:t>
      </w:r>
      <w:r>
        <w:rPr/>
        <w:t>do</w:t>
      </w:r>
      <w:r>
        <w:rPr>
          <w:spacing w:val="-5"/>
        </w:rPr>
        <w:t> </w:t>
      </w:r>
      <w:r>
        <w:rPr/>
        <w:t>the</w:t>
      </w:r>
      <w:r>
        <w:rPr>
          <w:spacing w:val="-4"/>
        </w:rPr>
        <w:t> </w:t>
      </w:r>
      <w:r>
        <w:rPr/>
        <w:t>chairman’s</w:t>
      </w:r>
      <w:r>
        <w:rPr>
          <w:spacing w:val="-5"/>
        </w:rPr>
        <w:t> </w:t>
      </w:r>
      <w:r>
        <w:rPr/>
        <w:t>bidding”</w:t>
      </w:r>
      <w:r>
        <w:rPr>
          <w:spacing w:val="-5"/>
        </w:rPr>
        <w:t> </w:t>
      </w:r>
      <w:r>
        <w:rPr/>
        <w:t>(Hendley</w:t>
      </w:r>
      <w:r>
        <w:rPr>
          <w:spacing w:val="-5"/>
        </w:rPr>
        <w:t> </w:t>
      </w:r>
      <w:r>
        <w:rPr/>
        <w:t>&amp;</w:t>
      </w:r>
      <w:r>
        <w:rPr>
          <w:spacing w:val="-5"/>
        </w:rPr>
        <w:t> </w:t>
      </w:r>
      <w:r>
        <w:rPr/>
        <w:t>Jr</w:t>
      </w:r>
      <w:r>
        <w:rPr>
          <w:spacing w:val="-5"/>
        </w:rPr>
        <w:t> </w:t>
      </w:r>
      <w:r>
        <w:rPr/>
        <w:t>2023</w:t>
      </w:r>
      <w:r>
        <w:rPr>
          <w:spacing w:val="-4"/>
        </w:rPr>
        <w:t> </w:t>
      </w:r>
      <w:r>
        <w:rPr/>
        <w:t>p. 51). These</w:t>
      </w:r>
      <w:r>
        <w:rPr>
          <w:spacing w:val="-5"/>
        </w:rPr>
        <w:t> </w:t>
      </w:r>
      <w:r>
        <w:rPr/>
        <w:t>points</w:t>
      </w:r>
      <w:r>
        <w:rPr>
          <w:spacing w:val="-5"/>
        </w:rPr>
        <w:t> </w:t>
      </w:r>
      <w:r>
        <w:rPr/>
        <w:t>of</w:t>
      </w:r>
      <w:r>
        <w:rPr>
          <w:spacing w:val="-4"/>
        </w:rPr>
        <w:t> </w:t>
      </w:r>
      <w:r>
        <w:rPr/>
        <w:t>weakness</w:t>
      </w:r>
      <w:r>
        <w:rPr>
          <w:spacing w:val="-5"/>
        </w:rPr>
        <w:t> </w:t>
      </w:r>
      <w:r>
        <w:rPr/>
        <w:t>to outside</w:t>
      </w:r>
      <w:r>
        <w:rPr>
          <w:spacing w:val="-5"/>
        </w:rPr>
        <w:t> </w:t>
      </w:r>
      <w:r>
        <w:rPr/>
        <w:t>pressure</w:t>
      </w:r>
      <w:r>
        <w:rPr>
          <w:spacing w:val="-5"/>
        </w:rPr>
        <w:t> </w:t>
      </w:r>
      <w:r>
        <w:rPr/>
        <w:t>are</w:t>
      </w:r>
      <w:r>
        <w:rPr>
          <w:spacing w:val="-5"/>
        </w:rPr>
        <w:t> </w:t>
      </w:r>
      <w:r>
        <w:rPr/>
        <w:t>in</w:t>
      </w:r>
      <w:r>
        <w:rPr>
          <w:spacing w:val="-5"/>
        </w:rPr>
        <w:t> </w:t>
      </w:r>
      <w:r>
        <w:rPr/>
        <w:t>part</w:t>
      </w:r>
      <w:r>
        <w:rPr>
          <w:spacing w:val="-5"/>
        </w:rPr>
        <w:t> </w:t>
      </w:r>
      <w:r>
        <w:rPr/>
        <w:t>legacies</w:t>
      </w:r>
      <w:r>
        <w:rPr>
          <w:spacing w:val="-5"/>
        </w:rPr>
        <w:t> </w:t>
      </w:r>
      <w:r>
        <w:rPr/>
        <w:t>of</w:t>
      </w:r>
      <w:r>
        <w:rPr>
          <w:spacing w:val="-5"/>
        </w:rPr>
        <w:t> </w:t>
      </w:r>
      <w:r>
        <w:rPr/>
        <w:t>the</w:t>
      </w:r>
      <w:r>
        <w:rPr>
          <w:spacing w:val="-5"/>
        </w:rPr>
        <w:t> </w:t>
      </w:r>
      <w:r>
        <w:rPr/>
        <w:t>Soviet</w:t>
      </w:r>
      <w:r>
        <w:rPr>
          <w:spacing w:val="-5"/>
        </w:rPr>
        <w:t> </w:t>
      </w:r>
      <w:r>
        <w:rPr/>
        <w:t>past</w:t>
      </w:r>
      <w:r>
        <w:rPr>
          <w:spacing w:val="-5"/>
        </w:rPr>
        <w:t> </w:t>
      </w:r>
      <w:r>
        <w:rPr/>
        <w:t>and</w:t>
      </w:r>
      <w:r>
        <w:rPr>
          <w:spacing w:val="-5"/>
        </w:rPr>
        <w:t> </w:t>
      </w:r>
      <w:r>
        <w:rPr/>
        <w:t>in</w:t>
      </w:r>
      <w:r>
        <w:rPr>
          <w:spacing w:val="-5"/>
        </w:rPr>
        <w:t> </w:t>
      </w:r>
      <w:r>
        <w:rPr/>
        <w:t>part</w:t>
      </w:r>
      <w:r>
        <w:rPr>
          <w:spacing w:val="-5"/>
        </w:rPr>
        <w:t> </w:t>
      </w:r>
      <w:r>
        <w:rPr/>
        <w:t>a</w:t>
      </w:r>
      <w:r>
        <w:rPr>
          <w:spacing w:val="-5"/>
        </w:rPr>
        <w:t> </w:t>
      </w:r>
      <w:r>
        <w:rPr/>
        <w:t>feature</w:t>
      </w:r>
      <w:r>
        <w:rPr>
          <w:spacing w:val="-5"/>
        </w:rPr>
        <w:t> </w:t>
      </w:r>
      <w:r>
        <w:rPr/>
        <w:t>of</w:t>
      </w:r>
      <w:r>
        <w:rPr>
          <w:spacing w:val="-5"/>
        </w:rPr>
        <w:t> </w:t>
      </w:r>
      <w:r>
        <w:rPr/>
        <w:t>Putin-era </w:t>
      </w:r>
      <w:r>
        <w:rPr>
          <w:spacing w:val="-2"/>
        </w:rPr>
        <w:t>reforms.</w:t>
      </w:r>
    </w:p>
    <w:p>
      <w:pPr>
        <w:pStyle w:val="BodyText"/>
        <w:spacing w:line="249" w:lineRule="auto" w:before="184"/>
        <w:ind w:left="330" w:right="2472" w:firstLine="7"/>
        <w:jc w:val="both"/>
      </w:pPr>
      <w:r>
        <w:rPr/>
        <w:t>Newly independent Russia inherited a judicial system in which the autonomy of the courts had been minimal.</w:t>
      </w:r>
      <w:r>
        <w:rPr>
          <w:spacing w:val="40"/>
        </w:rPr>
        <w:t> </w:t>
      </w:r>
      <w:r>
        <w:rPr/>
        <w:t>For much of the Soviet period, judicial appointments re-quired</w:t>
      </w:r>
      <w:r>
        <w:rPr>
          <w:spacing w:val="-4"/>
        </w:rPr>
        <w:t> </w:t>
      </w:r>
      <w:r>
        <w:rPr/>
        <w:t>the</w:t>
      </w:r>
      <w:r>
        <w:rPr>
          <w:spacing w:val="-4"/>
        </w:rPr>
        <w:t> </w:t>
      </w:r>
      <w:r>
        <w:rPr/>
        <w:t>approval</w:t>
      </w:r>
      <w:r>
        <w:rPr>
          <w:spacing w:val="-4"/>
        </w:rPr>
        <w:t> </w:t>
      </w:r>
      <w:r>
        <w:rPr/>
        <w:t>of</w:t>
      </w:r>
      <w:r>
        <w:rPr>
          <w:spacing w:val="-4"/>
        </w:rPr>
        <w:t> </w:t>
      </w:r>
      <w:r>
        <w:rPr/>
        <w:t>Party</w:t>
      </w:r>
      <w:r>
        <w:rPr>
          <w:spacing w:val="-4"/>
        </w:rPr>
        <w:t> </w:t>
      </w:r>
      <w:r>
        <w:rPr/>
        <w:t>officials,</w:t>
      </w:r>
      <w:r>
        <w:rPr>
          <w:spacing w:val="-4"/>
        </w:rPr>
        <w:t> </w:t>
      </w:r>
      <w:r>
        <w:rPr/>
        <w:t>with</w:t>
      </w:r>
      <w:r>
        <w:rPr>
          <w:spacing w:val="-4"/>
        </w:rPr>
        <w:t> </w:t>
      </w:r>
      <w:r>
        <w:rPr/>
        <w:t>five-year</w:t>
      </w:r>
      <w:r>
        <w:rPr>
          <w:spacing w:val="-4"/>
        </w:rPr>
        <w:t> </w:t>
      </w:r>
      <w:r>
        <w:rPr/>
        <w:t>terms</w:t>
      </w:r>
      <w:r>
        <w:rPr>
          <w:spacing w:val="-5"/>
        </w:rPr>
        <w:t> </w:t>
      </w:r>
      <w:r>
        <w:rPr/>
        <w:t>of</w:t>
      </w:r>
      <w:r>
        <w:rPr>
          <w:spacing w:val="-4"/>
        </w:rPr>
        <w:t> </w:t>
      </w:r>
      <w:r>
        <w:rPr/>
        <w:t>office. Courts’</w:t>
      </w:r>
      <w:r>
        <w:rPr>
          <w:spacing w:val="-4"/>
        </w:rPr>
        <w:t> </w:t>
      </w:r>
      <w:r>
        <w:rPr/>
        <w:t>financing was</w:t>
      </w:r>
      <w:r>
        <w:rPr>
          <w:spacing w:val="-6"/>
        </w:rPr>
        <w:t> </w:t>
      </w:r>
      <w:r>
        <w:rPr/>
        <w:t>drawn</w:t>
      </w:r>
      <w:r>
        <w:rPr>
          <w:spacing w:val="-6"/>
        </w:rPr>
        <w:t> </w:t>
      </w:r>
      <w:r>
        <w:rPr/>
        <w:t>largely</w:t>
      </w:r>
      <w:r>
        <w:rPr>
          <w:spacing w:val="-6"/>
        </w:rPr>
        <w:t> </w:t>
      </w:r>
      <w:r>
        <w:rPr/>
        <w:t>from</w:t>
      </w:r>
      <w:r>
        <w:rPr>
          <w:spacing w:val="-6"/>
        </w:rPr>
        <w:t> </w:t>
      </w:r>
      <w:r>
        <w:rPr/>
        <w:t>local</w:t>
      </w:r>
      <w:r>
        <w:rPr>
          <w:spacing w:val="-6"/>
        </w:rPr>
        <w:t> </w:t>
      </w:r>
      <w:r>
        <w:rPr/>
        <w:t>budgets,</w:t>
      </w:r>
      <w:r>
        <w:rPr>
          <w:spacing w:val="-5"/>
        </w:rPr>
        <w:t> </w:t>
      </w:r>
      <w:r>
        <w:rPr/>
        <w:t>meaning</w:t>
      </w:r>
      <w:r>
        <w:rPr>
          <w:spacing w:val="-6"/>
        </w:rPr>
        <w:t> </w:t>
      </w:r>
      <w:r>
        <w:rPr/>
        <w:t>judges</w:t>
      </w:r>
      <w:r>
        <w:rPr>
          <w:spacing w:val="-6"/>
        </w:rPr>
        <w:t> </w:t>
      </w:r>
      <w:r>
        <w:rPr/>
        <w:t>had</w:t>
      </w:r>
      <w:r>
        <w:rPr>
          <w:spacing w:val="-6"/>
        </w:rPr>
        <w:t> </w:t>
      </w:r>
      <w:r>
        <w:rPr/>
        <w:t>strong</w:t>
      </w:r>
      <w:r>
        <w:rPr>
          <w:spacing w:val="-6"/>
        </w:rPr>
        <w:t> </w:t>
      </w:r>
      <w:r>
        <w:rPr/>
        <w:t>incentives</w:t>
      </w:r>
      <w:r>
        <w:rPr>
          <w:spacing w:val="-6"/>
        </w:rPr>
        <w:t> </w:t>
      </w:r>
      <w:r>
        <w:rPr/>
        <w:t>to</w:t>
      </w:r>
      <w:r>
        <w:rPr>
          <w:spacing w:val="-6"/>
        </w:rPr>
        <w:t> </w:t>
      </w:r>
      <w:r>
        <w:rPr/>
        <w:t>stay</w:t>
      </w:r>
      <w:r>
        <w:rPr>
          <w:spacing w:val="-6"/>
        </w:rPr>
        <w:t> </w:t>
      </w:r>
      <w:r>
        <w:rPr/>
        <w:t>on good terms with local Party officials.</w:t>
      </w:r>
      <w:r>
        <w:rPr>
          <w:spacing w:val="34"/>
        </w:rPr>
        <w:t> </w:t>
      </w:r>
      <w:r>
        <w:rPr/>
        <w:t>Judges’ role was to follow political expediency as needed, while maintaining a facade of neutrality (Solomon 2008).</w:t>
      </w:r>
      <w:r>
        <w:rPr>
          <w:spacing w:val="40"/>
        </w:rPr>
        <w:t> </w:t>
      </w:r>
      <w:r>
        <w:rPr/>
        <w:t>The procuracy, responsible</w:t>
      </w:r>
      <w:r>
        <w:rPr>
          <w:spacing w:val="-12"/>
        </w:rPr>
        <w:t> </w:t>
      </w:r>
      <w:r>
        <w:rPr/>
        <w:t>for</w:t>
      </w:r>
      <w:r>
        <w:rPr>
          <w:spacing w:val="-12"/>
        </w:rPr>
        <w:t> </w:t>
      </w:r>
      <w:r>
        <w:rPr/>
        <w:t>prosecutions</w:t>
      </w:r>
      <w:r>
        <w:rPr>
          <w:spacing w:val="-12"/>
        </w:rPr>
        <w:t> </w:t>
      </w:r>
      <w:r>
        <w:rPr/>
        <w:t>and</w:t>
      </w:r>
      <w:r>
        <w:rPr>
          <w:spacing w:val="-12"/>
        </w:rPr>
        <w:t> </w:t>
      </w:r>
      <w:r>
        <w:rPr/>
        <w:t>legal</w:t>
      </w:r>
      <w:r>
        <w:rPr>
          <w:spacing w:val="-12"/>
        </w:rPr>
        <w:t> </w:t>
      </w:r>
      <w:r>
        <w:rPr/>
        <w:t>supervision</w:t>
      </w:r>
      <w:r>
        <w:rPr>
          <w:spacing w:val="-12"/>
        </w:rPr>
        <w:t> </w:t>
      </w:r>
      <w:r>
        <w:rPr/>
        <w:t>of</w:t>
      </w:r>
      <w:r>
        <w:rPr>
          <w:spacing w:val="-12"/>
        </w:rPr>
        <w:t> </w:t>
      </w:r>
      <w:r>
        <w:rPr/>
        <w:t>local</w:t>
      </w:r>
      <w:r>
        <w:rPr>
          <w:spacing w:val="-12"/>
        </w:rPr>
        <w:t> </w:t>
      </w:r>
      <w:r>
        <w:rPr/>
        <w:t>and</w:t>
      </w:r>
      <w:r>
        <w:rPr>
          <w:spacing w:val="-12"/>
        </w:rPr>
        <w:t> </w:t>
      </w:r>
      <w:r>
        <w:rPr/>
        <w:t>provincial</w:t>
      </w:r>
      <w:r>
        <w:rPr>
          <w:spacing w:val="-12"/>
        </w:rPr>
        <w:t> </w:t>
      </w:r>
      <w:r>
        <w:rPr/>
        <w:t>governments, answered to the central government (Solomon 1996).</w:t>
      </w:r>
      <w:r>
        <w:rPr>
          <w:spacing w:val="40"/>
        </w:rPr>
        <w:t> </w:t>
      </w:r>
      <w:r>
        <w:rPr/>
        <w:t>In turn, criminal investigators were</w:t>
      </w:r>
      <w:r>
        <w:rPr>
          <w:spacing w:val="-3"/>
        </w:rPr>
        <w:t> </w:t>
      </w:r>
      <w:r>
        <w:rPr/>
        <w:t>subordinate</w:t>
      </w:r>
      <w:r>
        <w:rPr>
          <w:spacing w:val="-3"/>
        </w:rPr>
        <w:t> </w:t>
      </w:r>
      <w:r>
        <w:rPr/>
        <w:t>to</w:t>
      </w:r>
      <w:r>
        <w:rPr>
          <w:spacing w:val="-2"/>
        </w:rPr>
        <w:t> </w:t>
      </w:r>
      <w:r>
        <w:rPr/>
        <w:t>the</w:t>
      </w:r>
      <w:r>
        <w:rPr>
          <w:spacing w:val="-3"/>
        </w:rPr>
        <w:t> </w:t>
      </w:r>
      <w:r>
        <w:rPr/>
        <w:t>procuracy</w:t>
      </w:r>
      <w:r>
        <w:rPr>
          <w:spacing w:val="-2"/>
        </w:rPr>
        <w:t> </w:t>
      </w:r>
      <w:r>
        <w:rPr/>
        <w:t>(Solomon</w:t>
      </w:r>
      <w:r>
        <w:rPr>
          <w:spacing w:val="-3"/>
        </w:rPr>
        <w:t> </w:t>
      </w:r>
      <w:r>
        <w:rPr/>
        <w:t>1996). Local</w:t>
      </w:r>
      <w:r>
        <w:rPr>
          <w:spacing w:val="-2"/>
        </w:rPr>
        <w:t> </w:t>
      </w:r>
      <w:r>
        <w:rPr/>
        <w:t>party</w:t>
      </w:r>
      <w:r>
        <w:rPr>
          <w:spacing w:val="-3"/>
        </w:rPr>
        <w:t> </w:t>
      </w:r>
      <w:r>
        <w:rPr/>
        <w:t>bosses</w:t>
      </w:r>
      <w:r>
        <w:rPr>
          <w:spacing w:val="-3"/>
        </w:rPr>
        <w:t> </w:t>
      </w:r>
      <w:r>
        <w:rPr/>
        <w:t>could</w:t>
      </w:r>
      <w:r>
        <w:rPr>
          <w:spacing w:val="-3"/>
        </w:rPr>
        <w:t> </w:t>
      </w:r>
      <w:r>
        <w:rPr/>
        <w:t>use</w:t>
      </w:r>
      <w:r>
        <w:rPr>
          <w:spacing w:val="-2"/>
        </w:rPr>
        <w:t> </w:t>
      </w:r>
      <w:r>
        <w:rPr/>
        <w:t>their </w:t>
      </w:r>
      <w:r>
        <w:rPr>
          <w:spacing w:val="-2"/>
        </w:rPr>
        <w:t>influence</w:t>
      </w:r>
      <w:r>
        <w:rPr>
          <w:spacing w:val="-7"/>
        </w:rPr>
        <w:t> </w:t>
      </w:r>
      <w:r>
        <w:rPr>
          <w:spacing w:val="-2"/>
        </w:rPr>
        <w:t>and</w:t>
      </w:r>
      <w:r>
        <w:rPr>
          <w:spacing w:val="-7"/>
        </w:rPr>
        <w:t> </w:t>
      </w:r>
      <w:r>
        <w:rPr>
          <w:spacing w:val="-2"/>
        </w:rPr>
        <w:t>control</w:t>
      </w:r>
      <w:r>
        <w:rPr>
          <w:spacing w:val="-7"/>
        </w:rPr>
        <w:t> </w:t>
      </w:r>
      <w:r>
        <w:rPr>
          <w:spacing w:val="-2"/>
        </w:rPr>
        <w:t>over</w:t>
      </w:r>
      <w:r>
        <w:rPr>
          <w:spacing w:val="-7"/>
        </w:rPr>
        <w:t> </w:t>
      </w:r>
      <w:r>
        <w:rPr>
          <w:spacing w:val="-2"/>
        </w:rPr>
        <w:t>local</w:t>
      </w:r>
      <w:r>
        <w:rPr>
          <w:spacing w:val="-7"/>
        </w:rPr>
        <w:t> </w:t>
      </w:r>
      <w:r>
        <w:rPr>
          <w:spacing w:val="-2"/>
        </w:rPr>
        <w:t>resources,</w:t>
      </w:r>
      <w:r>
        <w:rPr>
          <w:spacing w:val="-5"/>
        </w:rPr>
        <w:t> </w:t>
      </w:r>
      <w:r>
        <w:rPr>
          <w:spacing w:val="-2"/>
        </w:rPr>
        <w:t>however,</w:t>
      </w:r>
      <w:r>
        <w:rPr>
          <w:spacing w:val="-5"/>
        </w:rPr>
        <w:t> </w:t>
      </w:r>
      <w:r>
        <w:rPr>
          <w:spacing w:val="-2"/>
        </w:rPr>
        <w:t>to</w:t>
      </w:r>
      <w:r>
        <w:rPr>
          <w:spacing w:val="-7"/>
        </w:rPr>
        <w:t> </w:t>
      </w:r>
      <w:r>
        <w:rPr>
          <w:spacing w:val="-2"/>
        </w:rPr>
        <w:t>put</w:t>
      </w:r>
      <w:r>
        <w:rPr>
          <w:spacing w:val="-7"/>
        </w:rPr>
        <w:t> </w:t>
      </w:r>
      <w:r>
        <w:rPr>
          <w:spacing w:val="-2"/>
        </w:rPr>
        <w:t>pressure</w:t>
      </w:r>
      <w:r>
        <w:rPr>
          <w:spacing w:val="-7"/>
        </w:rPr>
        <w:t> </w:t>
      </w:r>
      <w:r>
        <w:rPr>
          <w:spacing w:val="-2"/>
        </w:rPr>
        <w:t>on</w:t>
      </w:r>
      <w:r>
        <w:rPr>
          <w:spacing w:val="-7"/>
        </w:rPr>
        <w:t> </w:t>
      </w:r>
      <w:r>
        <w:rPr>
          <w:spacing w:val="-2"/>
        </w:rPr>
        <w:t>courts</w:t>
      </w:r>
      <w:r>
        <w:rPr>
          <w:spacing w:val="-7"/>
        </w:rPr>
        <w:t> </w:t>
      </w:r>
      <w:r>
        <w:rPr>
          <w:spacing w:val="-2"/>
        </w:rPr>
        <w:t>and</w:t>
      </w:r>
      <w:r>
        <w:rPr>
          <w:spacing w:val="-7"/>
        </w:rPr>
        <w:t> </w:t>
      </w:r>
      <w:r>
        <w:rPr>
          <w:spacing w:val="-2"/>
        </w:rPr>
        <w:t>procu-</w:t>
      </w:r>
      <w:r>
        <w:rPr/>
        <w:t>rators to target some local actors with prosecution while protecting others (Solomon 1996 p. 290).</w:t>
      </w:r>
    </w:p>
    <w:p>
      <w:pPr>
        <w:pStyle w:val="BodyText"/>
        <w:spacing w:line="249" w:lineRule="auto" w:before="184"/>
        <w:ind w:left="330" w:right="2471" w:firstLine="7"/>
        <w:jc w:val="both"/>
      </w:pPr>
      <w:r>
        <w:rPr>
          <w:spacing w:val="-2"/>
        </w:rPr>
        <w:t>Efforts</w:t>
      </w:r>
      <w:r>
        <w:rPr>
          <w:spacing w:val="-7"/>
        </w:rPr>
        <w:t> </w:t>
      </w:r>
      <w:r>
        <w:rPr>
          <w:spacing w:val="-2"/>
        </w:rPr>
        <w:t>to</w:t>
      </w:r>
      <w:r>
        <w:rPr>
          <w:spacing w:val="-6"/>
        </w:rPr>
        <w:t> </w:t>
      </w:r>
      <w:r>
        <w:rPr>
          <w:spacing w:val="-2"/>
        </w:rPr>
        <w:t>strengthen</w:t>
      </w:r>
      <w:r>
        <w:rPr>
          <w:spacing w:val="-7"/>
        </w:rPr>
        <w:t> </w:t>
      </w:r>
      <w:r>
        <w:rPr>
          <w:spacing w:val="-2"/>
        </w:rPr>
        <w:t>judicial</w:t>
      </w:r>
      <w:r>
        <w:rPr>
          <w:spacing w:val="-6"/>
        </w:rPr>
        <w:t> </w:t>
      </w:r>
      <w:r>
        <w:rPr>
          <w:spacing w:val="-2"/>
        </w:rPr>
        <w:t>independence</w:t>
      </w:r>
      <w:r>
        <w:rPr>
          <w:spacing w:val="-6"/>
        </w:rPr>
        <w:t> </w:t>
      </w:r>
      <w:r>
        <w:rPr>
          <w:spacing w:val="-2"/>
        </w:rPr>
        <w:t>began</w:t>
      </w:r>
      <w:r>
        <w:rPr>
          <w:spacing w:val="-7"/>
        </w:rPr>
        <w:t> </w:t>
      </w:r>
      <w:r>
        <w:rPr>
          <w:spacing w:val="-2"/>
        </w:rPr>
        <w:t>in</w:t>
      </w:r>
      <w:r>
        <w:rPr>
          <w:spacing w:val="-6"/>
        </w:rPr>
        <w:t> </w:t>
      </w:r>
      <w:r>
        <w:rPr>
          <w:spacing w:val="-2"/>
        </w:rPr>
        <w:t>the</w:t>
      </w:r>
      <w:r>
        <w:rPr>
          <w:spacing w:val="-7"/>
        </w:rPr>
        <w:t> </w:t>
      </w:r>
      <w:r>
        <w:rPr>
          <w:spacing w:val="-2"/>
        </w:rPr>
        <w:t>late</w:t>
      </w:r>
      <w:r>
        <w:rPr>
          <w:spacing w:val="-6"/>
        </w:rPr>
        <w:t> </w:t>
      </w:r>
      <w:r>
        <w:rPr>
          <w:spacing w:val="-2"/>
        </w:rPr>
        <w:t>1980s,</w:t>
      </w:r>
      <w:r>
        <w:rPr>
          <w:spacing w:val="-3"/>
        </w:rPr>
        <w:t> </w:t>
      </w:r>
      <w:r>
        <w:rPr>
          <w:spacing w:val="-2"/>
        </w:rPr>
        <w:t>when</w:t>
      </w:r>
      <w:r>
        <w:rPr>
          <w:spacing w:val="-6"/>
        </w:rPr>
        <w:t> </w:t>
      </w:r>
      <w:r>
        <w:rPr>
          <w:spacing w:val="-2"/>
        </w:rPr>
        <w:t>terms</w:t>
      </w:r>
      <w:r>
        <w:rPr>
          <w:spacing w:val="-6"/>
        </w:rPr>
        <w:t> </w:t>
      </w:r>
      <w:r>
        <w:rPr>
          <w:spacing w:val="-2"/>
        </w:rPr>
        <w:t>of</w:t>
      </w:r>
      <w:r>
        <w:rPr>
          <w:spacing w:val="-7"/>
        </w:rPr>
        <w:t> </w:t>
      </w:r>
      <w:r>
        <w:rPr>
          <w:spacing w:val="-2"/>
        </w:rPr>
        <w:t>office </w:t>
      </w:r>
      <w:r>
        <w:rPr/>
        <w:t>were</w:t>
      </w:r>
      <w:r>
        <w:rPr>
          <w:spacing w:val="-9"/>
        </w:rPr>
        <w:t> </w:t>
      </w:r>
      <w:r>
        <w:rPr/>
        <w:t>extended</w:t>
      </w:r>
      <w:r>
        <w:rPr>
          <w:spacing w:val="-9"/>
        </w:rPr>
        <w:t> </w:t>
      </w:r>
      <w:r>
        <w:rPr/>
        <w:t>to</w:t>
      </w:r>
      <w:r>
        <w:rPr>
          <w:spacing w:val="-9"/>
        </w:rPr>
        <w:t> </w:t>
      </w:r>
      <w:r>
        <w:rPr/>
        <w:t>10</w:t>
      </w:r>
      <w:r>
        <w:rPr>
          <w:spacing w:val="-9"/>
        </w:rPr>
        <w:t> </w:t>
      </w:r>
      <w:r>
        <w:rPr/>
        <w:t>years</w:t>
      </w:r>
      <w:r>
        <w:rPr>
          <w:spacing w:val="-9"/>
        </w:rPr>
        <w:t> </w:t>
      </w:r>
      <w:r>
        <w:rPr/>
        <w:t>and</w:t>
      </w:r>
      <w:r>
        <w:rPr>
          <w:spacing w:val="-9"/>
        </w:rPr>
        <w:t> </w:t>
      </w:r>
      <w:r>
        <w:rPr/>
        <w:t>the</w:t>
      </w:r>
      <w:r>
        <w:rPr>
          <w:spacing w:val="-9"/>
        </w:rPr>
        <w:t> </w:t>
      </w:r>
      <w:r>
        <w:rPr/>
        <w:t>creation</w:t>
      </w:r>
      <w:r>
        <w:rPr>
          <w:spacing w:val="-9"/>
        </w:rPr>
        <w:t> </w:t>
      </w:r>
      <w:r>
        <w:rPr/>
        <w:t>of</w:t>
      </w:r>
      <w:r>
        <w:rPr>
          <w:spacing w:val="-9"/>
        </w:rPr>
        <w:t> </w:t>
      </w:r>
      <w:r>
        <w:rPr/>
        <w:t>judicial</w:t>
      </w:r>
      <w:r>
        <w:rPr>
          <w:spacing w:val="-9"/>
        </w:rPr>
        <w:t> </w:t>
      </w:r>
      <w:r>
        <w:rPr/>
        <w:t>qualification</w:t>
      </w:r>
      <w:r>
        <w:rPr>
          <w:spacing w:val="-9"/>
        </w:rPr>
        <w:t> </w:t>
      </w:r>
      <w:r>
        <w:rPr/>
        <w:t>commissions</w:t>
      </w:r>
      <w:r>
        <w:rPr>
          <w:spacing w:val="-9"/>
        </w:rPr>
        <w:t> </w:t>
      </w:r>
      <w:r>
        <w:rPr/>
        <w:t>(made up solely of judges) to screen judicial candidates and review cases of rule on cases of judicial termination (Solomon 2008).</w:t>
      </w:r>
      <w:r>
        <w:rPr>
          <w:spacing w:val="40"/>
        </w:rPr>
        <w:t> </w:t>
      </w:r>
      <w:r>
        <w:rPr/>
        <w:t>Early in its independence, Russia extended life tenure to judges while retaining the judicial qualifying commissions (Solomon 2008). </w:t>
      </w:r>
      <w:r>
        <w:rPr>
          <w:spacing w:val="-2"/>
        </w:rPr>
        <w:t>These</w:t>
      </w:r>
      <w:r>
        <w:rPr>
          <w:spacing w:val="-4"/>
        </w:rPr>
        <w:t> </w:t>
      </w:r>
      <w:r>
        <w:rPr>
          <w:spacing w:val="-2"/>
        </w:rPr>
        <w:t>commissions</w:t>
      </w:r>
      <w:r>
        <w:rPr>
          <w:spacing w:val="-4"/>
        </w:rPr>
        <w:t> </w:t>
      </w:r>
      <w:r>
        <w:rPr>
          <w:spacing w:val="-2"/>
        </w:rPr>
        <w:t>continue to</w:t>
      </w:r>
      <w:r>
        <w:rPr>
          <w:spacing w:val="-4"/>
        </w:rPr>
        <w:t> </w:t>
      </w:r>
      <w:r>
        <w:rPr>
          <w:spacing w:val="-2"/>
        </w:rPr>
        <w:t>have important</w:t>
      </w:r>
      <w:r>
        <w:rPr>
          <w:spacing w:val="-4"/>
        </w:rPr>
        <w:t> </w:t>
      </w:r>
      <w:r>
        <w:rPr>
          <w:spacing w:val="-2"/>
        </w:rPr>
        <w:t>roles in</w:t>
      </w:r>
      <w:r>
        <w:rPr>
          <w:spacing w:val="-4"/>
        </w:rPr>
        <w:t> </w:t>
      </w:r>
      <w:r>
        <w:rPr>
          <w:spacing w:val="-2"/>
        </w:rPr>
        <w:t>screening candidates</w:t>
      </w:r>
      <w:r>
        <w:rPr>
          <w:spacing w:val="-4"/>
        </w:rPr>
        <w:t> </w:t>
      </w:r>
      <w:r>
        <w:rPr>
          <w:spacing w:val="-2"/>
        </w:rPr>
        <w:t>for judicial </w:t>
      </w:r>
      <w:r>
        <w:rPr/>
        <w:t>office,</w:t>
      </w:r>
      <w:r>
        <w:rPr>
          <w:spacing w:val="-7"/>
        </w:rPr>
        <w:t> </w:t>
      </w:r>
      <w:r>
        <w:rPr/>
        <w:t>as</w:t>
      </w:r>
      <w:r>
        <w:rPr>
          <w:spacing w:val="-8"/>
        </w:rPr>
        <w:t> </w:t>
      </w:r>
      <w:r>
        <w:rPr/>
        <w:t>well</w:t>
      </w:r>
      <w:r>
        <w:rPr>
          <w:spacing w:val="-8"/>
        </w:rPr>
        <w:t> </w:t>
      </w:r>
      <w:r>
        <w:rPr/>
        <w:t>as</w:t>
      </w:r>
      <w:r>
        <w:rPr>
          <w:spacing w:val="-8"/>
        </w:rPr>
        <w:t> </w:t>
      </w:r>
      <w:r>
        <w:rPr/>
        <w:t>for</w:t>
      </w:r>
      <w:r>
        <w:rPr>
          <w:spacing w:val="-8"/>
        </w:rPr>
        <w:t> </w:t>
      </w:r>
      <w:r>
        <w:rPr/>
        <w:t>promotion</w:t>
      </w:r>
      <w:r>
        <w:rPr>
          <w:spacing w:val="-8"/>
        </w:rPr>
        <w:t> </w:t>
      </w:r>
      <w:r>
        <w:rPr/>
        <w:t>to</w:t>
      </w:r>
      <w:r>
        <w:rPr>
          <w:spacing w:val="-8"/>
        </w:rPr>
        <w:t> </w:t>
      </w:r>
      <w:r>
        <w:rPr/>
        <w:t>higher</w:t>
      </w:r>
      <w:r>
        <w:rPr>
          <w:spacing w:val="-8"/>
        </w:rPr>
        <w:t> </w:t>
      </w:r>
      <w:r>
        <w:rPr/>
        <w:t>courts.</w:t>
      </w:r>
      <w:r>
        <w:rPr>
          <w:spacing w:val="11"/>
        </w:rPr>
        <w:t> </w:t>
      </w:r>
      <w:r>
        <w:rPr/>
        <w:t>New</w:t>
      </w:r>
      <w:r>
        <w:rPr>
          <w:spacing w:val="-8"/>
        </w:rPr>
        <w:t> </w:t>
      </w:r>
      <w:r>
        <w:rPr/>
        <w:t>judges</w:t>
      </w:r>
      <w:r>
        <w:rPr>
          <w:spacing w:val="-8"/>
        </w:rPr>
        <w:t> </w:t>
      </w:r>
      <w:r>
        <w:rPr/>
        <w:t>are</w:t>
      </w:r>
      <w:r>
        <w:rPr>
          <w:spacing w:val="-8"/>
        </w:rPr>
        <w:t> </w:t>
      </w:r>
      <w:r>
        <w:rPr/>
        <w:t>largely</w:t>
      </w:r>
      <w:r>
        <w:rPr>
          <w:spacing w:val="-8"/>
        </w:rPr>
        <w:t> </w:t>
      </w:r>
      <w:r>
        <w:rPr/>
        <w:t>recruited</w:t>
      </w:r>
      <w:r>
        <w:rPr>
          <w:spacing w:val="-8"/>
        </w:rPr>
        <w:t> </w:t>
      </w:r>
      <w:r>
        <w:rPr/>
        <w:t>from within the courts themselves, having served a court secretaries or judicial assistants. As a result, and due to the preliminary role of the judicial qualifying commissions in appointing judges, judges tend to be very familiar with the operation of the courts and the norms by which they operate (Hendley &amp; Jr 2023).</w:t>
      </w:r>
    </w:p>
    <w:p>
      <w:pPr>
        <w:pStyle w:val="BodyText"/>
        <w:spacing w:line="249" w:lineRule="auto" w:before="184"/>
        <w:ind w:left="337" w:right="2472" w:hanging="8"/>
        <w:jc w:val="both"/>
      </w:pPr>
      <w:r>
        <w:rPr/>
        <w:t>Another legacy of the Soviet system is the powerful position of the chair of a district court.</w:t>
      </w:r>
      <w:r>
        <w:rPr>
          <w:spacing w:val="33"/>
        </w:rPr>
        <w:t> </w:t>
      </w:r>
      <w:r>
        <w:rPr/>
        <w:t>Soviet-era court presidents were appointed by the district soviet, and were em-powered to assign cases to judges of the court and to direct the administrative work</w:t>
      </w:r>
      <w:r>
        <w:rPr>
          <w:spacing w:val="80"/>
        </w:rPr>
        <w:t> </w:t>
      </w:r>
      <w:r>
        <w:rPr/>
        <w:t>of the court (Berman 1972 p.</w:t>
      </w:r>
      <w:r>
        <w:rPr>
          <w:spacing w:val="40"/>
        </w:rPr>
        <w:t> </w:t>
      </w:r>
      <w:r>
        <w:rPr/>
        <w:t>341).</w:t>
      </w:r>
      <w:r>
        <w:rPr>
          <w:spacing w:val="40"/>
        </w:rPr>
        <w:t> </w:t>
      </w:r>
      <w:r>
        <w:rPr/>
        <w:t>Since Soviet judges’ careers were influenced by individual</w:t>
      </w:r>
      <w:r>
        <w:rPr>
          <w:spacing w:val="-2"/>
        </w:rPr>
        <w:t> </w:t>
      </w:r>
      <w:r>
        <w:rPr/>
        <w:t>statistics—the</w:t>
      </w:r>
      <w:r>
        <w:rPr>
          <w:spacing w:val="-2"/>
        </w:rPr>
        <w:t> </w:t>
      </w:r>
      <w:r>
        <w:rPr/>
        <w:t>speed</w:t>
      </w:r>
      <w:r>
        <w:rPr>
          <w:spacing w:val="-2"/>
        </w:rPr>
        <w:t> </w:t>
      </w:r>
      <w:r>
        <w:rPr/>
        <w:t>with</w:t>
      </w:r>
      <w:r>
        <w:rPr>
          <w:spacing w:val="-2"/>
        </w:rPr>
        <w:t> </w:t>
      </w:r>
      <w:r>
        <w:rPr/>
        <w:t>which</w:t>
      </w:r>
      <w:r>
        <w:rPr>
          <w:spacing w:val="-2"/>
        </w:rPr>
        <w:t> </w:t>
      </w:r>
      <w:r>
        <w:rPr/>
        <w:t>they</w:t>
      </w:r>
      <w:r>
        <w:rPr>
          <w:spacing w:val="-2"/>
        </w:rPr>
        <w:t> </w:t>
      </w:r>
      <w:r>
        <w:rPr/>
        <w:t>closed</w:t>
      </w:r>
      <w:r>
        <w:rPr>
          <w:spacing w:val="-2"/>
        </w:rPr>
        <w:t> </w:t>
      </w:r>
      <w:r>
        <w:rPr/>
        <w:t>cases</w:t>
      </w:r>
      <w:r>
        <w:rPr>
          <w:spacing w:val="-2"/>
        </w:rPr>
        <w:t> </w:t>
      </w:r>
      <w:r>
        <w:rPr/>
        <w:t>and</w:t>
      </w:r>
      <w:r>
        <w:rPr>
          <w:spacing w:val="-2"/>
        </w:rPr>
        <w:t> </w:t>
      </w:r>
      <w:r>
        <w:rPr/>
        <w:t>the</w:t>
      </w:r>
      <w:r>
        <w:rPr>
          <w:spacing w:val="-2"/>
        </w:rPr>
        <w:t> </w:t>
      </w:r>
      <w:r>
        <w:rPr/>
        <w:t>size</w:t>
      </w:r>
      <w:r>
        <w:rPr>
          <w:spacing w:val="-2"/>
        </w:rPr>
        <w:t> </w:t>
      </w:r>
      <w:r>
        <w:rPr/>
        <w:t>of</w:t>
      </w:r>
      <w:r>
        <w:rPr>
          <w:spacing w:val="-2"/>
        </w:rPr>
        <w:t> </w:t>
      </w:r>
      <w:r>
        <w:rPr/>
        <w:t>their</w:t>
      </w:r>
      <w:r>
        <w:rPr>
          <w:spacing w:val="-2"/>
        </w:rPr>
        <w:t> </w:t>
      </w:r>
      <w:r>
        <w:rPr/>
        <w:t>case backload among them (Solomon 1996 p.</w:t>
      </w:r>
      <w:r>
        <w:rPr>
          <w:spacing w:val="40"/>
        </w:rPr>
        <w:t> </w:t>
      </w:r>
      <w:r>
        <w:rPr/>
        <w:t>282)—the district court president could </w:t>
      </w:r>
      <w:r>
        <w:rPr/>
        <w:t>ex-ercise considerable influence over his fellows.</w:t>
      </w:r>
      <w:r>
        <w:rPr>
          <w:spacing w:val="40"/>
        </w:rPr>
        <w:t> </w:t>
      </w:r>
      <w:r>
        <w:rPr/>
        <w:t>Even in post-Soviet Russia, the court chairman</w:t>
      </w:r>
      <w:r>
        <w:rPr>
          <w:spacing w:val="-7"/>
        </w:rPr>
        <w:t> </w:t>
      </w:r>
      <w:r>
        <w:rPr/>
        <w:t>was</w:t>
      </w:r>
      <w:r>
        <w:rPr>
          <w:spacing w:val="-7"/>
        </w:rPr>
        <w:t> </w:t>
      </w:r>
      <w:r>
        <w:rPr/>
        <w:t>responsible</w:t>
      </w:r>
      <w:r>
        <w:rPr>
          <w:spacing w:val="-7"/>
        </w:rPr>
        <w:t> </w:t>
      </w:r>
      <w:r>
        <w:rPr/>
        <w:t>for</w:t>
      </w:r>
      <w:r>
        <w:rPr>
          <w:spacing w:val="-7"/>
        </w:rPr>
        <w:t> </w:t>
      </w:r>
      <w:r>
        <w:rPr/>
        <w:t>distributing</w:t>
      </w:r>
      <w:r>
        <w:rPr>
          <w:spacing w:val="-7"/>
        </w:rPr>
        <w:t> </w:t>
      </w:r>
      <w:r>
        <w:rPr/>
        <w:t>benefits</w:t>
      </w:r>
      <w:r>
        <w:rPr>
          <w:spacing w:val="-7"/>
        </w:rPr>
        <w:t> </w:t>
      </w:r>
      <w:r>
        <w:rPr/>
        <w:t>to</w:t>
      </w:r>
      <w:r>
        <w:rPr>
          <w:spacing w:val="-7"/>
        </w:rPr>
        <w:t> </w:t>
      </w:r>
      <w:r>
        <w:rPr/>
        <w:t>judges—not</w:t>
      </w:r>
      <w:r>
        <w:rPr>
          <w:spacing w:val="-7"/>
        </w:rPr>
        <w:t> </w:t>
      </w:r>
      <w:r>
        <w:rPr/>
        <w:t>just</w:t>
      </w:r>
      <w:r>
        <w:rPr>
          <w:spacing w:val="-7"/>
        </w:rPr>
        <w:t> </w:t>
      </w:r>
      <w:r>
        <w:rPr/>
        <w:t>allocation</w:t>
      </w:r>
      <w:r>
        <w:rPr>
          <w:spacing w:val="-7"/>
        </w:rPr>
        <w:t> </w:t>
      </w:r>
      <w:r>
        <w:rPr/>
        <w:t>of</w:t>
      </w:r>
      <w:r>
        <w:rPr>
          <w:spacing w:val="-7"/>
        </w:rPr>
        <w:t> </w:t>
      </w:r>
      <w:r>
        <w:rPr/>
        <w:t>va-cation</w:t>
      </w:r>
      <w:r>
        <w:rPr>
          <w:spacing w:val="-7"/>
        </w:rPr>
        <w:t> </w:t>
      </w:r>
      <w:r>
        <w:rPr/>
        <w:t>time,</w:t>
      </w:r>
      <w:r>
        <w:rPr>
          <w:spacing w:val="-6"/>
        </w:rPr>
        <w:t> </w:t>
      </w:r>
      <w:r>
        <w:rPr/>
        <w:t>but</w:t>
      </w:r>
      <w:r>
        <w:rPr>
          <w:spacing w:val="-7"/>
        </w:rPr>
        <w:t> </w:t>
      </w:r>
      <w:r>
        <w:rPr/>
        <w:t>also</w:t>
      </w:r>
      <w:r>
        <w:rPr>
          <w:spacing w:val="-7"/>
        </w:rPr>
        <w:t> </w:t>
      </w:r>
      <w:r>
        <w:rPr/>
        <w:t>access</w:t>
      </w:r>
      <w:r>
        <w:rPr>
          <w:spacing w:val="-7"/>
        </w:rPr>
        <w:t> </w:t>
      </w:r>
      <w:r>
        <w:rPr/>
        <w:t>to</w:t>
      </w:r>
      <w:r>
        <w:rPr>
          <w:spacing w:val="-7"/>
        </w:rPr>
        <w:t> </w:t>
      </w:r>
      <w:r>
        <w:rPr/>
        <w:t>an</w:t>
      </w:r>
      <w:r>
        <w:rPr>
          <w:spacing w:val="-7"/>
        </w:rPr>
        <w:t> </w:t>
      </w:r>
      <w:r>
        <w:rPr/>
        <w:t>apartment</w:t>
      </w:r>
      <w:r>
        <w:rPr>
          <w:spacing w:val="-7"/>
        </w:rPr>
        <w:t> </w:t>
      </w:r>
      <w:r>
        <w:rPr/>
        <w:t>and</w:t>
      </w:r>
      <w:r>
        <w:rPr>
          <w:spacing w:val="-7"/>
        </w:rPr>
        <w:t> </w:t>
      </w:r>
      <w:r>
        <w:rPr/>
        <w:t>social</w:t>
      </w:r>
      <w:r>
        <w:rPr>
          <w:spacing w:val="-7"/>
        </w:rPr>
        <w:t> </w:t>
      </w:r>
      <w:r>
        <w:rPr/>
        <w:t>services</w:t>
      </w:r>
      <w:r>
        <w:rPr>
          <w:spacing w:val="-7"/>
        </w:rPr>
        <w:t> </w:t>
      </w:r>
      <w:r>
        <w:rPr/>
        <w:t>(Solomon</w:t>
      </w:r>
      <w:r>
        <w:rPr>
          <w:spacing w:val="-7"/>
        </w:rPr>
        <w:t> </w:t>
      </w:r>
      <w:r>
        <w:rPr/>
        <w:t>&amp;</w:t>
      </w:r>
      <w:r>
        <w:rPr>
          <w:spacing w:val="-7"/>
        </w:rPr>
        <w:t> </w:t>
      </w:r>
      <w:r>
        <w:rPr/>
        <w:t>Foglesong 2000).</w:t>
      </w:r>
      <w:r>
        <w:rPr>
          <w:spacing w:val="40"/>
        </w:rPr>
        <w:t> </w:t>
      </w:r>
      <w:r>
        <w:rPr/>
        <w:t>Higher courts exercise considerable influence over judges on lower courts as</w:t>
      </w:r>
    </w:p>
    <w:p>
      <w:pPr>
        <w:pStyle w:val="BodyText"/>
        <w:spacing w:after="0" w:line="249" w:lineRule="auto"/>
        <w:jc w:val="both"/>
        <w:sectPr>
          <w:pgSz w:w="12240" w:h="15840"/>
          <w:pgMar w:header="1940" w:footer="0" w:top="2160" w:bottom="280" w:left="1800" w:right="720"/>
        </w:sectPr>
      </w:pPr>
    </w:p>
    <w:p>
      <w:pPr>
        <w:pStyle w:val="BodyText"/>
        <w:spacing w:before="99"/>
      </w:pPr>
    </w:p>
    <w:p>
      <w:pPr>
        <w:pStyle w:val="BodyText"/>
        <w:spacing w:line="249" w:lineRule="auto"/>
        <w:ind w:left="1406" w:right="1431" w:hanging="1"/>
        <w:jc w:val="both"/>
      </w:pPr>
      <w:r>
        <w:rPr/>
        <w:t>well, through evaluations and rankings that can be tied to promotions and bonuses (Solomon &amp; Foglesong 2000).</w:t>
      </w:r>
    </w:p>
    <w:p>
      <w:pPr>
        <w:pStyle w:val="BodyText"/>
        <w:spacing w:line="249" w:lineRule="auto" w:before="129"/>
        <w:ind w:left="1406" w:right="1396" w:firstLine="6"/>
        <w:jc w:val="both"/>
      </w:pPr>
      <w:r>
        <w:rPr/>
        <w:t>In Putin-era Russia, the district court chair remains influential; in addition to the ‘car-rots’ court chairs have always wielded, they are also empowered to request the judi-cial</w:t>
      </w:r>
      <w:r>
        <w:rPr>
          <w:spacing w:val="-6"/>
        </w:rPr>
        <w:t> </w:t>
      </w:r>
      <w:r>
        <w:rPr/>
        <w:t>qualifying</w:t>
      </w:r>
      <w:r>
        <w:rPr>
          <w:spacing w:val="-6"/>
        </w:rPr>
        <w:t> </w:t>
      </w:r>
      <w:r>
        <w:rPr/>
        <w:t>commission</w:t>
      </w:r>
      <w:r>
        <w:rPr>
          <w:spacing w:val="-6"/>
        </w:rPr>
        <w:t> </w:t>
      </w:r>
      <w:r>
        <w:rPr/>
        <w:t>impose</w:t>
      </w:r>
      <w:r>
        <w:rPr>
          <w:spacing w:val="-6"/>
        </w:rPr>
        <w:t> </w:t>
      </w:r>
      <w:r>
        <w:rPr/>
        <w:t>disciplinary</w:t>
      </w:r>
      <w:r>
        <w:rPr>
          <w:spacing w:val="-6"/>
        </w:rPr>
        <w:t> </w:t>
      </w:r>
      <w:r>
        <w:rPr/>
        <w:t>measures</w:t>
      </w:r>
      <w:r>
        <w:rPr>
          <w:spacing w:val="-6"/>
        </w:rPr>
        <w:t> </w:t>
      </w:r>
      <w:r>
        <w:rPr/>
        <w:t>on</w:t>
      </w:r>
      <w:r>
        <w:rPr>
          <w:spacing w:val="-6"/>
        </w:rPr>
        <w:t> </w:t>
      </w:r>
      <w:r>
        <w:rPr/>
        <w:t>judges</w:t>
      </w:r>
      <w:r>
        <w:rPr>
          <w:spacing w:val="-6"/>
        </w:rPr>
        <w:t> </w:t>
      </w:r>
      <w:r>
        <w:rPr/>
        <w:t>within</w:t>
      </w:r>
      <w:r>
        <w:rPr>
          <w:spacing w:val="-6"/>
        </w:rPr>
        <w:t> </w:t>
      </w:r>
      <w:r>
        <w:rPr/>
        <w:t>their</w:t>
      </w:r>
      <w:r>
        <w:rPr>
          <w:spacing w:val="-6"/>
        </w:rPr>
        <w:t> </w:t>
      </w:r>
      <w:r>
        <w:rPr/>
        <w:t>courts (Hendley &amp; Jr 2023).</w:t>
      </w:r>
      <w:r>
        <w:rPr>
          <w:spacing w:val="40"/>
        </w:rPr>
        <w:t> </w:t>
      </w:r>
      <w:r>
        <w:rPr/>
        <w:t>Disciplinary measures, whether imposed by a court chair in a regular</w:t>
      </w:r>
      <w:r>
        <w:rPr>
          <w:spacing w:val="-9"/>
        </w:rPr>
        <w:t> </w:t>
      </w:r>
      <w:r>
        <w:rPr/>
        <w:t>court</w:t>
      </w:r>
      <w:r>
        <w:rPr>
          <w:spacing w:val="-9"/>
        </w:rPr>
        <w:t> </w:t>
      </w:r>
      <w:r>
        <w:rPr/>
        <w:t>or</w:t>
      </w:r>
      <w:r>
        <w:rPr>
          <w:spacing w:val="-9"/>
        </w:rPr>
        <w:t> </w:t>
      </w:r>
      <w:r>
        <w:rPr/>
        <w:t>alleged</w:t>
      </w:r>
      <w:r>
        <w:rPr>
          <w:spacing w:val="-9"/>
        </w:rPr>
        <w:t> </w:t>
      </w:r>
      <w:r>
        <w:rPr/>
        <w:t>by</w:t>
      </w:r>
      <w:r>
        <w:rPr>
          <w:spacing w:val="-9"/>
        </w:rPr>
        <w:t> </w:t>
      </w:r>
      <w:r>
        <w:rPr/>
        <w:t>the</w:t>
      </w:r>
      <w:r>
        <w:rPr>
          <w:spacing w:val="-9"/>
        </w:rPr>
        <w:t> </w:t>
      </w:r>
      <w:r>
        <w:rPr/>
        <w:t>president</w:t>
      </w:r>
      <w:r>
        <w:rPr>
          <w:spacing w:val="-9"/>
        </w:rPr>
        <w:t> </w:t>
      </w:r>
      <w:r>
        <w:rPr/>
        <w:t>of</w:t>
      </w:r>
      <w:r>
        <w:rPr>
          <w:spacing w:val="-9"/>
        </w:rPr>
        <w:t> </w:t>
      </w:r>
      <w:r>
        <w:rPr/>
        <w:t>a</w:t>
      </w:r>
      <w:r>
        <w:rPr>
          <w:spacing w:val="-9"/>
        </w:rPr>
        <w:t> </w:t>
      </w:r>
      <w:r>
        <w:rPr/>
        <w:t>member</w:t>
      </w:r>
      <w:r>
        <w:rPr>
          <w:spacing w:val="-9"/>
        </w:rPr>
        <w:t> </w:t>
      </w:r>
      <w:r>
        <w:rPr/>
        <w:t>of</w:t>
      </w:r>
      <w:r>
        <w:rPr>
          <w:spacing w:val="-9"/>
        </w:rPr>
        <w:t> </w:t>
      </w:r>
      <w:r>
        <w:rPr/>
        <w:t>a</w:t>
      </w:r>
      <w:r>
        <w:rPr>
          <w:spacing w:val="-9"/>
        </w:rPr>
        <w:t> </w:t>
      </w:r>
      <w:r>
        <w:rPr/>
        <w:t>high</w:t>
      </w:r>
      <w:r>
        <w:rPr>
          <w:spacing w:val="-9"/>
        </w:rPr>
        <w:t> </w:t>
      </w:r>
      <w:r>
        <w:rPr/>
        <w:t>court,</w:t>
      </w:r>
      <w:r>
        <w:rPr>
          <w:spacing w:val="-7"/>
        </w:rPr>
        <w:t> </w:t>
      </w:r>
      <w:r>
        <w:rPr/>
        <w:t>can</w:t>
      </w:r>
      <w:r>
        <w:rPr>
          <w:spacing w:val="-9"/>
        </w:rPr>
        <w:t> </w:t>
      </w:r>
      <w:r>
        <w:rPr/>
        <w:t>be</w:t>
      </w:r>
      <w:r>
        <w:rPr>
          <w:spacing w:val="-9"/>
        </w:rPr>
        <w:t> </w:t>
      </w:r>
      <w:r>
        <w:rPr/>
        <w:t>brought</w:t>
      </w:r>
      <w:r>
        <w:rPr>
          <w:spacing w:val="-9"/>
        </w:rPr>
        <w:t> </w:t>
      </w:r>
      <w:r>
        <w:rPr/>
        <w:t>up on</w:t>
      </w:r>
      <w:r>
        <w:rPr>
          <w:spacing w:val="-9"/>
        </w:rPr>
        <w:t> </w:t>
      </w:r>
      <w:r>
        <w:rPr/>
        <w:t>vague</w:t>
      </w:r>
      <w:r>
        <w:rPr>
          <w:spacing w:val="-9"/>
        </w:rPr>
        <w:t> </w:t>
      </w:r>
      <w:r>
        <w:rPr/>
        <w:t>or</w:t>
      </w:r>
      <w:r>
        <w:rPr>
          <w:spacing w:val="-9"/>
        </w:rPr>
        <w:t> </w:t>
      </w:r>
      <w:r>
        <w:rPr/>
        <w:t>pretextual</w:t>
      </w:r>
      <w:r>
        <w:rPr>
          <w:spacing w:val="-8"/>
        </w:rPr>
        <w:t> </w:t>
      </w:r>
      <w:r>
        <w:rPr/>
        <w:t>charges.</w:t>
      </w:r>
      <w:r>
        <w:rPr>
          <w:spacing w:val="11"/>
        </w:rPr>
        <w:t> </w:t>
      </w:r>
      <w:r>
        <w:rPr/>
        <w:t>In</w:t>
      </w:r>
      <w:r>
        <w:rPr>
          <w:spacing w:val="-9"/>
        </w:rPr>
        <w:t> </w:t>
      </w:r>
      <w:r>
        <w:rPr/>
        <w:t>one</w:t>
      </w:r>
      <w:r>
        <w:rPr>
          <w:spacing w:val="-8"/>
        </w:rPr>
        <w:t> </w:t>
      </w:r>
      <w:r>
        <w:rPr/>
        <w:t>well-known</w:t>
      </w:r>
      <w:r>
        <w:rPr>
          <w:spacing w:val="-9"/>
        </w:rPr>
        <w:t> </w:t>
      </w:r>
      <w:r>
        <w:rPr/>
        <w:t>instance,</w:t>
      </w:r>
      <w:r>
        <w:rPr>
          <w:spacing w:val="-7"/>
        </w:rPr>
        <w:t> </w:t>
      </w:r>
      <w:r>
        <w:rPr/>
        <w:t>a</w:t>
      </w:r>
      <w:r>
        <w:rPr>
          <w:spacing w:val="-9"/>
        </w:rPr>
        <w:t> </w:t>
      </w:r>
      <w:r>
        <w:rPr/>
        <w:t>Moscow</w:t>
      </w:r>
      <w:r>
        <w:rPr>
          <w:spacing w:val="-8"/>
        </w:rPr>
        <w:t> </w:t>
      </w:r>
      <w:r>
        <w:rPr/>
        <w:t>court</w:t>
      </w:r>
      <w:r>
        <w:rPr>
          <w:spacing w:val="-9"/>
        </w:rPr>
        <w:t> </w:t>
      </w:r>
      <w:r>
        <w:rPr/>
        <w:t>chairman initiated disciplinary proceedings against a prominent court reformer and judge after the latter failed to complete the writing a verdict before leaving the court to attend a lecture</w:t>
      </w:r>
      <w:r>
        <w:rPr>
          <w:spacing w:val="-3"/>
        </w:rPr>
        <w:t> </w:t>
      </w:r>
      <w:r>
        <w:rPr/>
        <w:t>(Hendley</w:t>
      </w:r>
      <w:r>
        <w:rPr>
          <w:spacing w:val="-3"/>
        </w:rPr>
        <w:t> </w:t>
      </w:r>
      <w:r>
        <w:rPr/>
        <w:t>&amp;</w:t>
      </w:r>
      <w:r>
        <w:rPr>
          <w:spacing w:val="-3"/>
        </w:rPr>
        <w:t> </w:t>
      </w:r>
      <w:r>
        <w:rPr/>
        <w:t>Jr</w:t>
      </w:r>
      <w:r>
        <w:rPr>
          <w:spacing w:val="-3"/>
        </w:rPr>
        <w:t> </w:t>
      </w:r>
      <w:r>
        <w:rPr/>
        <w:t>2023</w:t>
      </w:r>
      <w:r>
        <w:rPr>
          <w:spacing w:val="-3"/>
        </w:rPr>
        <w:t> </w:t>
      </w:r>
      <w:r>
        <w:rPr/>
        <w:t>p. 53). In</w:t>
      </w:r>
      <w:r>
        <w:rPr>
          <w:spacing w:val="-3"/>
        </w:rPr>
        <w:t> </w:t>
      </w:r>
      <w:r>
        <w:rPr/>
        <w:t>turn,</w:t>
      </w:r>
      <w:r>
        <w:rPr>
          <w:spacing w:val="-2"/>
        </w:rPr>
        <w:t> </w:t>
      </w:r>
      <w:r>
        <w:rPr/>
        <w:t>court</w:t>
      </w:r>
      <w:r>
        <w:rPr>
          <w:spacing w:val="-2"/>
        </w:rPr>
        <w:t> </w:t>
      </w:r>
      <w:r>
        <w:rPr/>
        <w:t>chairs’</w:t>
      </w:r>
      <w:r>
        <w:rPr>
          <w:spacing w:val="-3"/>
        </w:rPr>
        <w:t> </w:t>
      </w:r>
      <w:r>
        <w:rPr/>
        <w:t>terms</w:t>
      </w:r>
      <w:r>
        <w:rPr>
          <w:spacing w:val="-3"/>
        </w:rPr>
        <w:t> </w:t>
      </w:r>
      <w:r>
        <w:rPr/>
        <w:t>were</w:t>
      </w:r>
      <w:r>
        <w:rPr>
          <w:spacing w:val="-3"/>
        </w:rPr>
        <w:t> </w:t>
      </w:r>
      <w:r>
        <w:rPr/>
        <w:t>reduced</w:t>
      </w:r>
      <w:r>
        <w:rPr>
          <w:spacing w:val="-3"/>
        </w:rPr>
        <w:t> </w:t>
      </w:r>
      <w:r>
        <w:rPr/>
        <w:t>from</w:t>
      </w:r>
      <w:r>
        <w:rPr>
          <w:spacing w:val="-3"/>
        </w:rPr>
        <w:t> </w:t>
      </w:r>
      <w:r>
        <w:rPr/>
        <w:t>a</w:t>
      </w:r>
      <w:r>
        <w:rPr>
          <w:spacing w:val="-3"/>
        </w:rPr>
        <w:t> </w:t>
      </w:r>
      <w:r>
        <w:rPr>
          <w:i/>
        </w:rPr>
        <w:t>de</w:t>
      </w:r>
      <w:r>
        <w:rPr>
          <w:i/>
        </w:rPr>
        <w:t> facto</w:t>
      </w:r>
      <w:r>
        <w:rPr>
          <w:i/>
          <w:spacing w:val="-2"/>
        </w:rPr>
        <w:t> </w:t>
      </w:r>
      <w:r>
        <w:rPr/>
        <w:t>life</w:t>
      </w:r>
      <w:r>
        <w:rPr>
          <w:spacing w:val="-2"/>
        </w:rPr>
        <w:t> </w:t>
      </w:r>
      <w:r>
        <w:rPr/>
        <w:t>appointment</w:t>
      </w:r>
      <w:r>
        <w:rPr>
          <w:spacing w:val="-2"/>
        </w:rPr>
        <w:t> </w:t>
      </w:r>
      <w:r>
        <w:rPr/>
        <w:t>to</w:t>
      </w:r>
      <w:r>
        <w:rPr>
          <w:spacing w:val="-2"/>
        </w:rPr>
        <w:t> </w:t>
      </w:r>
      <w:r>
        <w:rPr/>
        <w:t>two</w:t>
      </w:r>
      <w:r>
        <w:rPr>
          <w:spacing w:val="-2"/>
        </w:rPr>
        <w:t> </w:t>
      </w:r>
      <w:r>
        <w:rPr/>
        <w:t>six-year</w:t>
      </w:r>
      <w:r>
        <w:rPr>
          <w:spacing w:val="-2"/>
        </w:rPr>
        <w:t> </w:t>
      </w:r>
      <w:r>
        <w:rPr/>
        <w:t>terms</w:t>
      </w:r>
      <w:r>
        <w:rPr>
          <w:spacing w:val="-2"/>
        </w:rPr>
        <w:t> </w:t>
      </w:r>
      <w:r>
        <w:rPr/>
        <w:t>(Hendley</w:t>
      </w:r>
      <w:r>
        <w:rPr>
          <w:spacing w:val="-2"/>
        </w:rPr>
        <w:t> </w:t>
      </w:r>
      <w:r>
        <w:rPr/>
        <w:t>&amp;</w:t>
      </w:r>
      <w:r>
        <w:rPr>
          <w:spacing w:val="-2"/>
        </w:rPr>
        <w:t> </w:t>
      </w:r>
      <w:r>
        <w:rPr/>
        <w:t>Jr</w:t>
      </w:r>
      <w:r>
        <w:rPr>
          <w:spacing w:val="-2"/>
        </w:rPr>
        <w:t> </w:t>
      </w:r>
      <w:r>
        <w:rPr/>
        <w:t>2023),</w:t>
      </w:r>
      <w:r>
        <w:rPr>
          <w:spacing w:val="-1"/>
        </w:rPr>
        <w:t> </w:t>
      </w:r>
      <w:r>
        <w:rPr/>
        <w:t>giving</w:t>
      </w:r>
      <w:r>
        <w:rPr>
          <w:spacing w:val="-2"/>
        </w:rPr>
        <w:t> </w:t>
      </w:r>
      <w:r>
        <w:rPr/>
        <w:t>them</w:t>
      </w:r>
      <w:r>
        <w:rPr>
          <w:spacing w:val="-2"/>
        </w:rPr>
        <w:t> </w:t>
      </w:r>
      <w:r>
        <w:rPr/>
        <w:t>profes-sional</w:t>
      </w:r>
      <w:r>
        <w:rPr>
          <w:spacing w:val="-13"/>
        </w:rPr>
        <w:t> </w:t>
      </w:r>
      <w:r>
        <w:rPr/>
        <w:t>incentives</w:t>
      </w:r>
      <w:r>
        <w:rPr>
          <w:spacing w:val="-12"/>
        </w:rPr>
        <w:t> </w:t>
      </w:r>
      <w:r>
        <w:rPr/>
        <w:t>to</w:t>
      </w:r>
      <w:r>
        <w:rPr>
          <w:spacing w:val="-13"/>
        </w:rPr>
        <w:t> </w:t>
      </w:r>
      <w:r>
        <w:rPr/>
        <w:t>respond</w:t>
      </w:r>
      <w:r>
        <w:rPr>
          <w:spacing w:val="-12"/>
        </w:rPr>
        <w:t> </w:t>
      </w:r>
      <w:r>
        <w:rPr/>
        <w:t>to</w:t>
      </w:r>
      <w:r>
        <w:rPr>
          <w:spacing w:val="-13"/>
        </w:rPr>
        <w:t> </w:t>
      </w:r>
      <w:r>
        <w:rPr/>
        <w:t>pressure</w:t>
      </w:r>
      <w:r>
        <w:rPr>
          <w:spacing w:val="-12"/>
        </w:rPr>
        <w:t> </w:t>
      </w:r>
      <w:r>
        <w:rPr/>
        <w:t>from</w:t>
      </w:r>
      <w:r>
        <w:rPr>
          <w:spacing w:val="-13"/>
        </w:rPr>
        <w:t> </w:t>
      </w:r>
      <w:r>
        <w:rPr/>
        <w:t>higher</w:t>
      </w:r>
      <w:r>
        <w:rPr>
          <w:spacing w:val="-12"/>
        </w:rPr>
        <w:t> </w:t>
      </w:r>
      <w:r>
        <w:rPr/>
        <w:t>authorities.</w:t>
      </w:r>
      <w:r>
        <w:rPr>
          <w:spacing w:val="9"/>
        </w:rPr>
        <w:t> </w:t>
      </w:r>
      <w:r>
        <w:rPr/>
        <w:t>All</w:t>
      </w:r>
      <w:r>
        <w:rPr>
          <w:spacing w:val="-13"/>
        </w:rPr>
        <w:t> </w:t>
      </w:r>
      <w:r>
        <w:rPr/>
        <w:t>told,</w:t>
      </w:r>
      <w:r>
        <w:rPr>
          <w:spacing w:val="-10"/>
        </w:rPr>
        <w:t> </w:t>
      </w:r>
      <w:r>
        <w:rPr/>
        <w:t>the</w:t>
      </w:r>
      <w:r>
        <w:rPr>
          <w:spacing w:val="-13"/>
        </w:rPr>
        <w:t> </w:t>
      </w:r>
      <w:r>
        <w:rPr/>
        <w:t>court</w:t>
      </w:r>
      <w:r>
        <w:rPr>
          <w:spacing w:val="-12"/>
        </w:rPr>
        <w:t> </w:t>
      </w:r>
      <w:r>
        <w:rPr/>
        <w:t>chair remains a central node in outside efforts to put pressure on judges (Ledeneva 2008).</w:t>
      </w:r>
    </w:p>
    <w:p>
      <w:pPr>
        <w:pStyle w:val="BodyText"/>
        <w:spacing w:line="249" w:lineRule="auto" w:before="127"/>
        <w:ind w:left="1406" w:right="1395" w:hanging="3"/>
        <w:jc w:val="both"/>
      </w:pPr>
      <w:r>
        <w:rPr/>
        <w:t>While the court chairs have tools to influence their courts, individual judges are also </w:t>
      </w:r>
      <w:r>
        <w:rPr>
          <w:spacing w:val="-2"/>
        </w:rPr>
        <w:t>exposed to direct influence from the Supreme Court and the Presidential Administration </w:t>
      </w:r>
      <w:r>
        <w:rPr/>
        <w:t>(Hendley</w:t>
      </w:r>
      <w:r>
        <w:rPr>
          <w:spacing w:val="-4"/>
        </w:rPr>
        <w:t> </w:t>
      </w:r>
      <w:r>
        <w:rPr/>
        <w:t>&amp;</w:t>
      </w:r>
      <w:r>
        <w:rPr>
          <w:spacing w:val="-4"/>
        </w:rPr>
        <w:t> </w:t>
      </w:r>
      <w:r>
        <w:rPr/>
        <w:t>Jr</w:t>
      </w:r>
      <w:r>
        <w:rPr>
          <w:spacing w:val="-4"/>
        </w:rPr>
        <w:t> </w:t>
      </w:r>
      <w:r>
        <w:rPr/>
        <w:t>2023). Reforms</w:t>
      </w:r>
      <w:r>
        <w:rPr>
          <w:spacing w:val="-4"/>
        </w:rPr>
        <w:t> </w:t>
      </w:r>
      <w:r>
        <w:rPr/>
        <w:t>between</w:t>
      </w:r>
      <w:r>
        <w:rPr>
          <w:spacing w:val="-4"/>
        </w:rPr>
        <w:t> </w:t>
      </w:r>
      <w:r>
        <w:rPr/>
        <w:t>2009</w:t>
      </w:r>
      <w:r>
        <w:rPr>
          <w:spacing w:val="-4"/>
        </w:rPr>
        <w:t> </w:t>
      </w:r>
      <w:r>
        <w:rPr/>
        <w:t>and</w:t>
      </w:r>
      <w:r>
        <w:rPr>
          <w:spacing w:val="-4"/>
        </w:rPr>
        <w:t> </w:t>
      </w:r>
      <w:r>
        <w:rPr/>
        <w:t>2013—including</w:t>
      </w:r>
      <w:r>
        <w:rPr>
          <w:spacing w:val="-4"/>
        </w:rPr>
        <w:t> </w:t>
      </w:r>
      <w:r>
        <w:rPr/>
        <w:t>a</w:t>
      </w:r>
      <w:r>
        <w:rPr>
          <w:spacing w:val="-4"/>
        </w:rPr>
        <w:t> </w:t>
      </w:r>
      <w:r>
        <w:rPr>
          <w:i/>
        </w:rPr>
        <w:t>de</w:t>
      </w:r>
      <w:r>
        <w:rPr>
          <w:i/>
          <w:spacing w:val="-4"/>
        </w:rPr>
        <w:t> </w:t>
      </w:r>
      <w:r>
        <w:rPr>
          <w:i/>
        </w:rPr>
        <w:t>facto</w:t>
      </w:r>
      <w:r>
        <w:rPr>
          <w:i/>
          <w:spacing w:val="-4"/>
        </w:rPr>
        <w:t> </w:t>
      </w:r>
      <w:r>
        <w:rPr/>
        <w:t>purge</w:t>
      </w:r>
      <w:r>
        <w:rPr>
          <w:spacing w:val="-4"/>
        </w:rPr>
        <w:t> </w:t>
      </w:r>
      <w:r>
        <w:rPr/>
        <w:t>of members</w:t>
      </w:r>
      <w:r>
        <w:rPr>
          <w:spacing w:val="-2"/>
        </w:rPr>
        <w:t> </w:t>
      </w:r>
      <w:r>
        <w:rPr/>
        <w:t>of</w:t>
      </w:r>
      <w:r>
        <w:rPr>
          <w:spacing w:val="-2"/>
        </w:rPr>
        <w:t> </w:t>
      </w:r>
      <w:r>
        <w:rPr/>
        <w:t>the</w:t>
      </w:r>
      <w:r>
        <w:rPr>
          <w:spacing w:val="-1"/>
        </w:rPr>
        <w:t> </w:t>
      </w:r>
      <w:r>
        <w:rPr/>
        <w:t>Russian</w:t>
      </w:r>
      <w:r>
        <w:rPr>
          <w:spacing w:val="-1"/>
        </w:rPr>
        <w:t> </w:t>
      </w:r>
      <w:r>
        <w:rPr/>
        <w:t>Supreme</w:t>
      </w:r>
      <w:r>
        <w:rPr>
          <w:spacing w:val="-2"/>
        </w:rPr>
        <w:t> </w:t>
      </w:r>
      <w:r>
        <w:rPr/>
        <w:t>Court—brought</w:t>
      </w:r>
      <w:r>
        <w:rPr>
          <w:spacing w:val="-1"/>
        </w:rPr>
        <w:t> </w:t>
      </w:r>
      <w:r>
        <w:rPr/>
        <w:t>the</w:t>
      </w:r>
      <w:r>
        <w:rPr>
          <w:spacing w:val="-2"/>
        </w:rPr>
        <w:t> </w:t>
      </w:r>
      <w:r>
        <w:rPr/>
        <w:t>higher</w:t>
      </w:r>
      <w:r>
        <w:rPr>
          <w:spacing w:val="-1"/>
        </w:rPr>
        <w:t> </w:t>
      </w:r>
      <w:r>
        <w:rPr/>
        <w:t>echelons</w:t>
      </w:r>
      <w:r>
        <w:rPr>
          <w:spacing w:val="-2"/>
        </w:rPr>
        <w:t> </w:t>
      </w:r>
      <w:r>
        <w:rPr/>
        <w:t>of</w:t>
      </w:r>
      <w:r>
        <w:rPr>
          <w:spacing w:val="-1"/>
        </w:rPr>
        <w:t> </w:t>
      </w:r>
      <w:r>
        <w:rPr/>
        <w:t>the</w:t>
      </w:r>
      <w:r>
        <w:rPr>
          <w:spacing w:val="-2"/>
        </w:rPr>
        <w:t> </w:t>
      </w:r>
      <w:r>
        <w:rPr/>
        <w:t>judiciary </w:t>
      </w:r>
      <w:r>
        <w:rPr>
          <w:spacing w:val="-2"/>
        </w:rPr>
        <w:t>more</w:t>
      </w:r>
      <w:r>
        <w:rPr>
          <w:spacing w:val="-9"/>
        </w:rPr>
        <w:t> </w:t>
      </w:r>
      <w:r>
        <w:rPr>
          <w:spacing w:val="-2"/>
        </w:rPr>
        <w:t>directly</w:t>
      </w:r>
      <w:r>
        <w:rPr>
          <w:spacing w:val="-8"/>
        </w:rPr>
        <w:t> </w:t>
      </w:r>
      <w:r>
        <w:rPr>
          <w:spacing w:val="-2"/>
        </w:rPr>
        <w:t>under</w:t>
      </w:r>
      <w:r>
        <w:rPr>
          <w:spacing w:val="-9"/>
        </w:rPr>
        <w:t> </w:t>
      </w:r>
      <w:r>
        <w:rPr>
          <w:spacing w:val="-2"/>
        </w:rPr>
        <w:t>the</w:t>
      </w:r>
      <w:r>
        <w:rPr>
          <w:spacing w:val="-8"/>
        </w:rPr>
        <w:t> </w:t>
      </w:r>
      <w:r>
        <w:rPr>
          <w:spacing w:val="-2"/>
        </w:rPr>
        <w:t>influence</w:t>
      </w:r>
      <w:r>
        <w:rPr>
          <w:spacing w:val="-9"/>
        </w:rPr>
        <w:t> </w:t>
      </w:r>
      <w:r>
        <w:rPr>
          <w:spacing w:val="-2"/>
        </w:rPr>
        <w:t>of</w:t>
      </w:r>
      <w:r>
        <w:rPr>
          <w:spacing w:val="-8"/>
        </w:rPr>
        <w:t> </w:t>
      </w:r>
      <w:r>
        <w:rPr>
          <w:spacing w:val="-2"/>
        </w:rPr>
        <w:t>the</w:t>
      </w:r>
      <w:r>
        <w:rPr>
          <w:spacing w:val="-8"/>
        </w:rPr>
        <w:t> </w:t>
      </w:r>
      <w:r>
        <w:rPr>
          <w:spacing w:val="-2"/>
        </w:rPr>
        <w:t>presidential</w:t>
      </w:r>
      <w:r>
        <w:rPr>
          <w:spacing w:val="-9"/>
        </w:rPr>
        <w:t> </w:t>
      </w:r>
      <w:r>
        <w:rPr>
          <w:spacing w:val="-2"/>
        </w:rPr>
        <w:t>administration</w:t>
      </w:r>
      <w:r>
        <w:rPr>
          <w:spacing w:val="-8"/>
        </w:rPr>
        <w:t> </w:t>
      </w:r>
      <w:r>
        <w:rPr>
          <w:spacing w:val="-2"/>
        </w:rPr>
        <w:t>(Hendley</w:t>
      </w:r>
      <w:r>
        <w:rPr>
          <w:spacing w:val="-9"/>
        </w:rPr>
        <w:t> </w:t>
      </w:r>
      <w:r>
        <w:rPr>
          <w:spacing w:val="-2"/>
        </w:rPr>
        <w:t>&amp;</w:t>
      </w:r>
      <w:r>
        <w:rPr>
          <w:spacing w:val="-8"/>
        </w:rPr>
        <w:t> </w:t>
      </w:r>
      <w:r>
        <w:rPr>
          <w:spacing w:val="-2"/>
        </w:rPr>
        <w:t>Jr</w:t>
      </w:r>
      <w:r>
        <w:rPr>
          <w:spacing w:val="-9"/>
        </w:rPr>
        <w:t> </w:t>
      </w:r>
      <w:r>
        <w:rPr>
          <w:spacing w:val="-2"/>
        </w:rPr>
        <w:t>2023). </w:t>
      </w:r>
      <w:r>
        <w:rPr/>
        <w:t>This shift to presidential control intensified with the constitutional reforms of 2020, </w:t>
      </w:r>
      <w:r>
        <w:rPr>
          <w:spacing w:val="-2"/>
        </w:rPr>
        <w:t>which</w:t>
      </w:r>
      <w:r>
        <w:rPr>
          <w:spacing w:val="-4"/>
        </w:rPr>
        <w:t> </w:t>
      </w:r>
      <w:r>
        <w:rPr>
          <w:spacing w:val="-2"/>
        </w:rPr>
        <w:t>empowered</w:t>
      </w:r>
      <w:r>
        <w:rPr>
          <w:spacing w:val="-4"/>
        </w:rPr>
        <w:t> </w:t>
      </w:r>
      <w:r>
        <w:rPr>
          <w:spacing w:val="-2"/>
        </w:rPr>
        <w:t>the</w:t>
      </w:r>
      <w:r>
        <w:rPr>
          <w:spacing w:val="-4"/>
        </w:rPr>
        <w:t> </w:t>
      </w:r>
      <w:r>
        <w:rPr>
          <w:spacing w:val="-2"/>
        </w:rPr>
        <w:t>president</w:t>
      </w:r>
      <w:r>
        <w:rPr>
          <w:spacing w:val="-4"/>
        </w:rPr>
        <w:t> </w:t>
      </w:r>
      <w:r>
        <w:rPr>
          <w:spacing w:val="-2"/>
        </w:rPr>
        <w:t>to</w:t>
      </w:r>
      <w:r>
        <w:rPr>
          <w:spacing w:val="-4"/>
        </w:rPr>
        <w:t> </w:t>
      </w:r>
      <w:r>
        <w:rPr>
          <w:spacing w:val="-2"/>
        </w:rPr>
        <w:t>remove</w:t>
      </w:r>
      <w:r>
        <w:rPr>
          <w:spacing w:val="-4"/>
        </w:rPr>
        <w:t> </w:t>
      </w:r>
      <w:r>
        <w:rPr>
          <w:spacing w:val="-2"/>
        </w:rPr>
        <w:t>any</w:t>
      </w:r>
      <w:r>
        <w:rPr>
          <w:spacing w:val="-4"/>
        </w:rPr>
        <w:t> </w:t>
      </w:r>
      <w:r>
        <w:rPr>
          <w:spacing w:val="-2"/>
        </w:rPr>
        <w:t>judge</w:t>
      </w:r>
      <w:r>
        <w:rPr>
          <w:spacing w:val="-4"/>
        </w:rPr>
        <w:t> </w:t>
      </w:r>
      <w:r>
        <w:rPr>
          <w:spacing w:val="-2"/>
        </w:rPr>
        <w:t>on</w:t>
      </w:r>
      <w:r>
        <w:rPr>
          <w:spacing w:val="-4"/>
        </w:rPr>
        <w:t> </w:t>
      </w:r>
      <w:r>
        <w:rPr>
          <w:spacing w:val="-2"/>
        </w:rPr>
        <w:t>the</w:t>
      </w:r>
      <w:r>
        <w:rPr>
          <w:spacing w:val="-4"/>
        </w:rPr>
        <w:t> </w:t>
      </w:r>
      <w:r>
        <w:rPr>
          <w:spacing w:val="-2"/>
        </w:rPr>
        <w:t>Supreme</w:t>
      </w:r>
      <w:r>
        <w:rPr>
          <w:spacing w:val="-4"/>
        </w:rPr>
        <w:t> </w:t>
      </w:r>
      <w:r>
        <w:rPr>
          <w:spacing w:val="-2"/>
        </w:rPr>
        <w:t>and</w:t>
      </w:r>
      <w:r>
        <w:rPr>
          <w:spacing w:val="-4"/>
        </w:rPr>
        <w:t> </w:t>
      </w:r>
      <w:r>
        <w:rPr>
          <w:spacing w:val="-2"/>
        </w:rPr>
        <w:t>Constitutional </w:t>
      </w:r>
      <w:r>
        <w:rPr/>
        <w:t>Courts and on any of the appeals and cassation courts, subject only to the approval of the</w:t>
      </w:r>
      <w:r>
        <w:rPr>
          <w:spacing w:val="-1"/>
        </w:rPr>
        <w:t> </w:t>
      </w:r>
      <w:r>
        <w:rPr/>
        <w:t>Federation</w:t>
      </w:r>
      <w:r>
        <w:rPr>
          <w:spacing w:val="-1"/>
        </w:rPr>
        <w:t> </w:t>
      </w:r>
      <w:r>
        <w:rPr/>
        <w:t>Council</w:t>
      </w:r>
      <w:r>
        <w:rPr>
          <w:vertAlign w:val="superscript"/>
        </w:rPr>
        <w:t>6</w:t>
      </w:r>
      <w:r>
        <w:rPr>
          <w:vertAlign w:val="baseline"/>
        </w:rPr>
        <w:t> The</w:t>
      </w:r>
      <w:r>
        <w:rPr>
          <w:spacing w:val="-1"/>
          <w:vertAlign w:val="baseline"/>
        </w:rPr>
        <w:t> </w:t>
      </w:r>
      <w:r>
        <w:rPr>
          <w:vertAlign w:val="baseline"/>
        </w:rPr>
        <w:t>judiciary’s</w:t>
      </w:r>
      <w:r>
        <w:rPr>
          <w:spacing w:val="-2"/>
          <w:vertAlign w:val="baseline"/>
        </w:rPr>
        <w:t> </w:t>
      </w:r>
      <w:r>
        <w:rPr>
          <w:vertAlign w:val="baseline"/>
        </w:rPr>
        <w:t>former</w:t>
      </w:r>
      <w:r>
        <w:rPr>
          <w:spacing w:val="-1"/>
          <w:vertAlign w:val="baseline"/>
        </w:rPr>
        <w:t> </w:t>
      </w:r>
      <w:r>
        <w:rPr>
          <w:vertAlign w:val="baseline"/>
        </w:rPr>
        <w:t>role</w:t>
      </w:r>
      <w:r>
        <w:rPr>
          <w:spacing w:val="-1"/>
          <w:vertAlign w:val="baseline"/>
        </w:rPr>
        <w:t> </w:t>
      </w:r>
      <w:r>
        <w:rPr>
          <w:vertAlign w:val="baseline"/>
        </w:rPr>
        <w:t>in</w:t>
      </w:r>
      <w:r>
        <w:rPr>
          <w:spacing w:val="-1"/>
          <w:vertAlign w:val="baseline"/>
        </w:rPr>
        <w:t> </w:t>
      </w:r>
      <w:r>
        <w:rPr>
          <w:vertAlign w:val="baseline"/>
        </w:rPr>
        <w:t>policing</w:t>
      </w:r>
      <w:r>
        <w:rPr>
          <w:spacing w:val="-1"/>
          <w:vertAlign w:val="baseline"/>
        </w:rPr>
        <w:t> </w:t>
      </w:r>
      <w:r>
        <w:rPr>
          <w:vertAlign w:val="baseline"/>
        </w:rPr>
        <w:t>itself,</w:t>
      </w:r>
      <w:r>
        <w:rPr>
          <w:spacing w:val="-1"/>
          <w:vertAlign w:val="baseline"/>
        </w:rPr>
        <w:t> </w:t>
      </w:r>
      <w:r>
        <w:rPr>
          <w:vertAlign w:val="baseline"/>
        </w:rPr>
        <w:t>via</w:t>
      </w:r>
      <w:r>
        <w:rPr>
          <w:spacing w:val="-1"/>
          <w:vertAlign w:val="baseline"/>
        </w:rPr>
        <w:t> </w:t>
      </w:r>
      <w:r>
        <w:rPr>
          <w:vertAlign w:val="baseline"/>
        </w:rPr>
        <w:t>the</w:t>
      </w:r>
      <w:r>
        <w:rPr>
          <w:spacing w:val="-1"/>
          <w:vertAlign w:val="baseline"/>
        </w:rPr>
        <w:t> </w:t>
      </w:r>
      <w:r>
        <w:rPr>
          <w:vertAlign w:val="baseline"/>
        </w:rPr>
        <w:t>Supreme Court</w:t>
      </w:r>
      <w:r>
        <w:rPr>
          <w:spacing w:val="-11"/>
          <w:vertAlign w:val="baseline"/>
        </w:rPr>
        <w:t> </w:t>
      </w:r>
      <w:r>
        <w:rPr>
          <w:vertAlign w:val="baseline"/>
        </w:rPr>
        <w:t>and</w:t>
      </w:r>
      <w:r>
        <w:rPr>
          <w:spacing w:val="-11"/>
          <w:vertAlign w:val="baseline"/>
        </w:rPr>
        <w:t> </w:t>
      </w:r>
      <w:r>
        <w:rPr>
          <w:vertAlign w:val="baseline"/>
        </w:rPr>
        <w:t>High</w:t>
      </w:r>
      <w:r>
        <w:rPr>
          <w:spacing w:val="-11"/>
          <w:vertAlign w:val="baseline"/>
        </w:rPr>
        <w:t> </w:t>
      </w:r>
      <w:r>
        <w:rPr>
          <w:vertAlign w:val="baseline"/>
        </w:rPr>
        <w:t>Judicial</w:t>
      </w:r>
      <w:r>
        <w:rPr>
          <w:spacing w:val="-11"/>
          <w:vertAlign w:val="baseline"/>
        </w:rPr>
        <w:t> </w:t>
      </w:r>
      <w:r>
        <w:rPr>
          <w:vertAlign w:val="baseline"/>
        </w:rPr>
        <w:t>Qualifying</w:t>
      </w:r>
      <w:r>
        <w:rPr>
          <w:spacing w:val="-11"/>
          <w:vertAlign w:val="baseline"/>
        </w:rPr>
        <w:t> </w:t>
      </w:r>
      <w:r>
        <w:rPr>
          <w:vertAlign w:val="baseline"/>
        </w:rPr>
        <w:t>Commission,</w:t>
      </w:r>
      <w:r>
        <w:rPr>
          <w:spacing w:val="-10"/>
          <w:vertAlign w:val="baseline"/>
        </w:rPr>
        <w:t> </w:t>
      </w:r>
      <w:r>
        <w:rPr>
          <w:vertAlign w:val="baseline"/>
        </w:rPr>
        <w:t>was</w:t>
      </w:r>
      <w:r>
        <w:rPr>
          <w:spacing w:val="-11"/>
          <w:vertAlign w:val="baseline"/>
        </w:rPr>
        <w:t> </w:t>
      </w:r>
      <w:r>
        <w:rPr>
          <w:vertAlign w:val="baseline"/>
        </w:rPr>
        <w:t>removed</w:t>
      </w:r>
      <w:r>
        <w:rPr>
          <w:spacing w:val="-11"/>
          <w:vertAlign w:val="baseline"/>
        </w:rPr>
        <w:t> </w:t>
      </w:r>
      <w:r>
        <w:rPr>
          <w:vertAlign w:val="baseline"/>
        </w:rPr>
        <w:t>(Hendley</w:t>
      </w:r>
      <w:r>
        <w:rPr>
          <w:spacing w:val="-11"/>
          <w:vertAlign w:val="baseline"/>
        </w:rPr>
        <w:t> </w:t>
      </w:r>
      <w:r>
        <w:rPr>
          <w:vertAlign w:val="baseline"/>
        </w:rPr>
        <w:t>&amp;</w:t>
      </w:r>
      <w:r>
        <w:rPr>
          <w:spacing w:val="-11"/>
          <w:vertAlign w:val="baseline"/>
        </w:rPr>
        <w:t> </w:t>
      </w:r>
      <w:r>
        <w:rPr>
          <w:vertAlign w:val="baseline"/>
        </w:rPr>
        <w:t>Jr</w:t>
      </w:r>
      <w:r>
        <w:rPr>
          <w:spacing w:val="-11"/>
          <w:vertAlign w:val="baseline"/>
        </w:rPr>
        <w:t> </w:t>
      </w:r>
      <w:r>
        <w:rPr>
          <w:vertAlign w:val="baseline"/>
        </w:rPr>
        <w:t>2023</w:t>
      </w:r>
      <w:r>
        <w:rPr>
          <w:spacing w:val="-11"/>
          <w:vertAlign w:val="baseline"/>
        </w:rPr>
        <w:t> </w:t>
      </w:r>
      <w:r>
        <w:rPr>
          <w:vertAlign w:val="baseline"/>
        </w:rPr>
        <w:t>pp. </w:t>
      </w:r>
      <w:r>
        <w:rPr>
          <w:spacing w:val="-2"/>
          <w:vertAlign w:val="baseline"/>
        </w:rPr>
        <w:t>36–37).</w:t>
      </w:r>
    </w:p>
    <w:p>
      <w:pPr>
        <w:pStyle w:val="BodyText"/>
        <w:spacing w:before="82"/>
      </w:pPr>
    </w:p>
    <w:p>
      <w:pPr>
        <w:pStyle w:val="Heading3"/>
        <w:numPr>
          <w:ilvl w:val="2"/>
          <w:numId w:val="7"/>
        </w:numPr>
        <w:tabs>
          <w:tab w:pos="2130" w:val="left" w:leader="none"/>
        </w:tabs>
        <w:spacing w:line="242" w:lineRule="auto" w:before="0" w:after="0"/>
        <w:ind w:left="2130" w:right="1431" w:hanging="718"/>
        <w:jc w:val="left"/>
      </w:pPr>
      <w:r>
        <w:rPr/>
        <w:t>Authoritarian</w:t>
      </w:r>
      <w:r>
        <w:rPr>
          <w:spacing w:val="80"/>
        </w:rPr>
        <w:t> </w:t>
      </w:r>
      <w:r>
        <w:rPr/>
        <w:t>incentives</w:t>
      </w:r>
      <w:r>
        <w:rPr>
          <w:spacing w:val="80"/>
        </w:rPr>
        <w:t> </w:t>
      </w:r>
      <w:r>
        <w:rPr/>
        <w:t>and</w:t>
      </w:r>
      <w:r>
        <w:rPr>
          <w:spacing w:val="80"/>
        </w:rPr>
        <w:t> </w:t>
      </w:r>
      <w:r>
        <w:rPr/>
        <w:t>implications</w:t>
      </w:r>
      <w:r>
        <w:rPr>
          <w:spacing w:val="80"/>
        </w:rPr>
        <w:t> </w:t>
      </w:r>
      <w:r>
        <w:rPr/>
        <w:t>for</w:t>
      </w:r>
      <w:r>
        <w:rPr>
          <w:spacing w:val="80"/>
        </w:rPr>
        <w:t> </w:t>
      </w:r>
      <w:r>
        <w:rPr/>
        <w:t>electoral </w:t>
      </w:r>
      <w:r>
        <w:rPr>
          <w:spacing w:val="-2"/>
        </w:rPr>
        <w:t>crimes</w:t>
      </w:r>
    </w:p>
    <w:p>
      <w:pPr>
        <w:pStyle w:val="BodyText"/>
        <w:spacing w:line="249" w:lineRule="auto" w:before="136"/>
        <w:ind w:left="1407" w:right="1396" w:firstLine="6"/>
        <w:jc w:val="both"/>
      </w:pPr>
      <w:r>
        <w:rPr/>
        <w:t>Police,</w:t>
      </w:r>
      <w:r>
        <w:rPr>
          <w:spacing w:val="-7"/>
        </w:rPr>
        <w:t> </w:t>
      </w:r>
      <w:r>
        <w:rPr/>
        <w:t>investigators,</w:t>
      </w:r>
      <w:r>
        <w:rPr>
          <w:spacing w:val="-7"/>
        </w:rPr>
        <w:t> </w:t>
      </w:r>
      <w:r>
        <w:rPr/>
        <w:t>prosecutors,</w:t>
      </w:r>
      <w:r>
        <w:rPr>
          <w:spacing w:val="-7"/>
        </w:rPr>
        <w:t> </w:t>
      </w:r>
      <w:r>
        <w:rPr/>
        <w:t>and</w:t>
      </w:r>
      <w:r>
        <w:rPr>
          <w:spacing w:val="-8"/>
        </w:rPr>
        <w:t> </w:t>
      </w:r>
      <w:r>
        <w:rPr/>
        <w:t>judges</w:t>
      </w:r>
      <w:r>
        <w:rPr>
          <w:spacing w:val="-8"/>
        </w:rPr>
        <w:t> </w:t>
      </w:r>
      <w:r>
        <w:rPr/>
        <w:t>all</w:t>
      </w:r>
      <w:r>
        <w:rPr>
          <w:spacing w:val="-8"/>
        </w:rPr>
        <w:t> </w:t>
      </w:r>
      <w:r>
        <w:rPr/>
        <w:t>face</w:t>
      </w:r>
      <w:r>
        <w:rPr>
          <w:spacing w:val="-8"/>
        </w:rPr>
        <w:t> </w:t>
      </w:r>
      <w:r>
        <w:rPr/>
        <w:t>career</w:t>
      </w:r>
      <w:r>
        <w:rPr>
          <w:spacing w:val="-8"/>
        </w:rPr>
        <w:t> </w:t>
      </w:r>
      <w:r>
        <w:rPr/>
        <w:t>incentive</w:t>
      </w:r>
      <w:r>
        <w:rPr>
          <w:spacing w:val="-8"/>
        </w:rPr>
        <w:t> </w:t>
      </w:r>
      <w:r>
        <w:rPr/>
        <w:t>to</w:t>
      </w:r>
      <w:r>
        <w:rPr>
          <w:spacing w:val="-8"/>
        </w:rPr>
        <w:t> </w:t>
      </w:r>
      <w:r>
        <w:rPr/>
        <w:t>‘solve’</w:t>
      </w:r>
      <w:r>
        <w:rPr>
          <w:spacing w:val="-8"/>
        </w:rPr>
        <w:t> </w:t>
      </w:r>
      <w:r>
        <w:rPr/>
        <w:t>crimes quickly.</w:t>
      </w:r>
      <w:r>
        <w:rPr>
          <w:spacing w:val="10"/>
        </w:rPr>
        <w:t> </w:t>
      </w:r>
      <w:r>
        <w:rPr/>
        <w:t>At</w:t>
      </w:r>
      <w:r>
        <w:rPr>
          <w:spacing w:val="-10"/>
        </w:rPr>
        <w:t> </w:t>
      </w:r>
      <w:r>
        <w:rPr/>
        <w:t>each</w:t>
      </w:r>
      <w:r>
        <w:rPr>
          <w:spacing w:val="-10"/>
        </w:rPr>
        <w:t> </w:t>
      </w:r>
      <w:r>
        <w:rPr/>
        <w:t>step</w:t>
      </w:r>
      <w:r>
        <w:rPr>
          <w:spacing w:val="-10"/>
        </w:rPr>
        <w:t> </w:t>
      </w:r>
      <w:r>
        <w:rPr/>
        <w:t>in</w:t>
      </w:r>
      <w:r>
        <w:rPr>
          <w:spacing w:val="-10"/>
        </w:rPr>
        <w:t> </w:t>
      </w:r>
      <w:r>
        <w:rPr/>
        <w:t>the</w:t>
      </w:r>
      <w:r>
        <w:rPr>
          <w:spacing w:val="-10"/>
        </w:rPr>
        <w:t> </w:t>
      </w:r>
      <w:r>
        <w:rPr/>
        <w:t>process,</w:t>
      </w:r>
      <w:r>
        <w:rPr>
          <w:spacing w:val="-9"/>
        </w:rPr>
        <w:t> </w:t>
      </w:r>
      <w:r>
        <w:rPr/>
        <w:t>the</w:t>
      </w:r>
      <w:r>
        <w:rPr>
          <w:spacing w:val="-10"/>
        </w:rPr>
        <w:t> </w:t>
      </w:r>
      <w:r>
        <w:rPr/>
        <w:t>authorities</w:t>
      </w:r>
      <w:r>
        <w:rPr>
          <w:spacing w:val="-10"/>
        </w:rPr>
        <w:t> </w:t>
      </w:r>
      <w:r>
        <w:rPr/>
        <w:t>evaluate</w:t>
      </w:r>
      <w:r>
        <w:rPr>
          <w:spacing w:val="-10"/>
        </w:rPr>
        <w:t> </w:t>
      </w:r>
      <w:r>
        <w:rPr/>
        <w:t>the</w:t>
      </w:r>
      <w:r>
        <w:rPr>
          <w:spacing w:val="-10"/>
        </w:rPr>
        <w:t> </w:t>
      </w:r>
      <w:r>
        <w:rPr/>
        <w:t>relevant</w:t>
      </w:r>
      <w:r>
        <w:rPr>
          <w:spacing w:val="-10"/>
        </w:rPr>
        <w:t> </w:t>
      </w:r>
      <w:r>
        <w:rPr/>
        <w:t>actor</w:t>
      </w:r>
      <w:r>
        <w:rPr>
          <w:spacing w:val="-10"/>
        </w:rPr>
        <w:t> </w:t>
      </w:r>
      <w:r>
        <w:rPr/>
        <w:t>based</w:t>
      </w:r>
      <w:r>
        <w:rPr>
          <w:spacing w:val="-10"/>
        </w:rPr>
        <w:t> </w:t>
      </w:r>
      <w:r>
        <w:rPr/>
        <w:t>on a set of statistics, which include the number of cases handled and their clearance rate: the proportion of cases successfully passed on to the next actor in the chain.</w:t>
      </w:r>
      <w:r>
        <w:rPr>
          <w:spacing w:val="21"/>
        </w:rPr>
        <w:t> </w:t>
      </w:r>
      <w:r>
        <w:rPr/>
        <w:t>Each can </w:t>
      </w:r>
      <w:r>
        <w:rPr>
          <w:spacing w:val="-2"/>
        </w:rPr>
        <w:t>also</w:t>
      </w:r>
      <w:r>
        <w:rPr>
          <w:spacing w:val="-9"/>
        </w:rPr>
        <w:t> </w:t>
      </w:r>
      <w:r>
        <w:rPr>
          <w:spacing w:val="-2"/>
        </w:rPr>
        <w:t>be</w:t>
      </w:r>
      <w:r>
        <w:rPr>
          <w:spacing w:val="-9"/>
        </w:rPr>
        <w:t> </w:t>
      </w:r>
      <w:r>
        <w:rPr>
          <w:spacing w:val="-2"/>
        </w:rPr>
        <w:t>punished</w:t>
      </w:r>
      <w:r>
        <w:rPr>
          <w:spacing w:val="-9"/>
        </w:rPr>
        <w:t> </w:t>
      </w:r>
      <w:r>
        <w:rPr>
          <w:spacing w:val="-2"/>
        </w:rPr>
        <w:t>for</w:t>
      </w:r>
      <w:r>
        <w:rPr>
          <w:spacing w:val="-8"/>
        </w:rPr>
        <w:t> </w:t>
      </w:r>
      <w:r>
        <w:rPr>
          <w:spacing w:val="-2"/>
        </w:rPr>
        <w:t>‘failures’—instances</w:t>
      </w:r>
      <w:r>
        <w:rPr>
          <w:spacing w:val="-9"/>
        </w:rPr>
        <w:t> </w:t>
      </w:r>
      <w:r>
        <w:rPr>
          <w:spacing w:val="-2"/>
        </w:rPr>
        <w:t>in</w:t>
      </w:r>
      <w:r>
        <w:rPr>
          <w:spacing w:val="-9"/>
        </w:rPr>
        <w:t> </w:t>
      </w:r>
      <w:r>
        <w:rPr>
          <w:spacing w:val="-2"/>
        </w:rPr>
        <w:t>which</w:t>
      </w:r>
      <w:r>
        <w:rPr>
          <w:spacing w:val="-9"/>
        </w:rPr>
        <w:t> </w:t>
      </w:r>
      <w:r>
        <w:rPr>
          <w:spacing w:val="-2"/>
        </w:rPr>
        <w:t>their</w:t>
      </w:r>
      <w:r>
        <w:rPr>
          <w:spacing w:val="-8"/>
        </w:rPr>
        <w:t> </w:t>
      </w:r>
      <w:r>
        <w:rPr>
          <w:spacing w:val="-2"/>
        </w:rPr>
        <w:t>decision</w:t>
      </w:r>
      <w:r>
        <w:rPr>
          <w:spacing w:val="-9"/>
        </w:rPr>
        <w:t> </w:t>
      </w:r>
      <w:r>
        <w:rPr>
          <w:spacing w:val="-2"/>
        </w:rPr>
        <w:t>on</w:t>
      </w:r>
      <w:r>
        <w:rPr>
          <w:spacing w:val="-9"/>
        </w:rPr>
        <w:t> </w:t>
      </w:r>
      <w:r>
        <w:rPr>
          <w:spacing w:val="-2"/>
        </w:rPr>
        <w:t>a</w:t>
      </w:r>
      <w:r>
        <w:rPr>
          <w:spacing w:val="-8"/>
        </w:rPr>
        <w:t> </w:t>
      </w:r>
      <w:r>
        <w:rPr>
          <w:spacing w:val="-2"/>
        </w:rPr>
        <w:t>case</w:t>
      </w:r>
      <w:r>
        <w:rPr>
          <w:spacing w:val="-9"/>
        </w:rPr>
        <w:t> </w:t>
      </w:r>
      <w:r>
        <w:rPr>
          <w:spacing w:val="-2"/>
        </w:rPr>
        <w:t>is</w:t>
      </w:r>
      <w:r>
        <w:rPr>
          <w:spacing w:val="-9"/>
        </w:rPr>
        <w:t> </w:t>
      </w:r>
      <w:r>
        <w:rPr>
          <w:spacing w:val="-2"/>
        </w:rPr>
        <w:t>overturned. </w:t>
      </w:r>
      <w:r>
        <w:rPr/>
        <w:t>This</w:t>
      </w:r>
      <w:r>
        <w:rPr>
          <w:spacing w:val="-10"/>
        </w:rPr>
        <w:t> </w:t>
      </w:r>
      <w:r>
        <w:rPr/>
        <w:t>creates</w:t>
      </w:r>
      <w:r>
        <w:rPr>
          <w:spacing w:val="-10"/>
        </w:rPr>
        <w:t> </w:t>
      </w:r>
      <w:r>
        <w:rPr/>
        <w:t>a</w:t>
      </w:r>
      <w:r>
        <w:rPr>
          <w:spacing w:val="-10"/>
        </w:rPr>
        <w:t> </w:t>
      </w:r>
      <w:r>
        <w:rPr/>
        <w:t>system</w:t>
      </w:r>
      <w:r>
        <w:rPr>
          <w:spacing w:val="-10"/>
        </w:rPr>
        <w:t> </w:t>
      </w:r>
      <w:r>
        <w:rPr/>
        <w:t>whereby</w:t>
      </w:r>
      <w:r>
        <w:rPr>
          <w:spacing w:val="-10"/>
        </w:rPr>
        <w:t> </w:t>
      </w:r>
      <w:r>
        <w:rPr/>
        <w:t>the</w:t>
      </w:r>
      <w:r>
        <w:rPr>
          <w:spacing w:val="-10"/>
        </w:rPr>
        <w:t> </w:t>
      </w:r>
      <w:r>
        <w:rPr/>
        <w:t>individuals</w:t>
      </w:r>
      <w:r>
        <w:rPr>
          <w:spacing w:val="-10"/>
        </w:rPr>
        <w:t> </w:t>
      </w:r>
      <w:r>
        <w:rPr/>
        <w:t>at</w:t>
      </w:r>
      <w:r>
        <w:rPr>
          <w:spacing w:val="-10"/>
        </w:rPr>
        <w:t> </w:t>
      </w:r>
      <w:r>
        <w:rPr/>
        <w:t>each</w:t>
      </w:r>
      <w:r>
        <w:rPr>
          <w:spacing w:val="-10"/>
        </w:rPr>
        <w:t> </w:t>
      </w:r>
      <w:r>
        <w:rPr/>
        <w:t>stage</w:t>
      </w:r>
      <w:r>
        <w:rPr>
          <w:spacing w:val="-10"/>
        </w:rPr>
        <w:t> </w:t>
      </w:r>
      <w:r>
        <w:rPr/>
        <w:t>of</w:t>
      </w:r>
      <w:r>
        <w:rPr>
          <w:spacing w:val="-10"/>
        </w:rPr>
        <w:t> </w:t>
      </w:r>
      <w:r>
        <w:rPr/>
        <w:t>this</w:t>
      </w:r>
      <w:r>
        <w:rPr>
          <w:spacing w:val="-10"/>
        </w:rPr>
        <w:t> </w:t>
      </w:r>
      <w:r>
        <w:rPr/>
        <w:t>‘assembly</w:t>
      </w:r>
      <w:r>
        <w:rPr>
          <w:spacing w:val="-10"/>
        </w:rPr>
        <w:t> </w:t>
      </w:r>
      <w:r>
        <w:rPr/>
        <w:t>line’</w:t>
      </w:r>
      <w:r>
        <w:rPr>
          <w:spacing w:val="-10"/>
        </w:rPr>
        <w:t> </w:t>
      </w:r>
      <w:r>
        <w:rPr/>
        <w:t>have incentives to process the case in a way that suits the next actor’s interests (Paneyakh 2014).</w:t>
      </w:r>
      <w:r>
        <w:rPr>
          <w:spacing w:val="-13"/>
        </w:rPr>
        <w:t> </w:t>
      </w:r>
      <w:r>
        <w:rPr/>
        <w:t>As</w:t>
      </w:r>
      <w:r>
        <w:rPr>
          <w:spacing w:val="-12"/>
        </w:rPr>
        <w:t> </w:t>
      </w:r>
      <w:r>
        <w:rPr/>
        <w:t>a</w:t>
      </w:r>
      <w:r>
        <w:rPr>
          <w:spacing w:val="-13"/>
        </w:rPr>
        <w:t> </w:t>
      </w:r>
      <w:r>
        <w:rPr/>
        <w:t>result,</w:t>
      </w:r>
      <w:r>
        <w:rPr>
          <w:spacing w:val="-12"/>
        </w:rPr>
        <w:t> </w:t>
      </w:r>
      <w:r>
        <w:rPr/>
        <w:t>each</w:t>
      </w:r>
      <w:r>
        <w:rPr>
          <w:spacing w:val="-13"/>
        </w:rPr>
        <w:t> </w:t>
      </w:r>
      <w:r>
        <w:rPr/>
        <w:t>type</w:t>
      </w:r>
      <w:r>
        <w:rPr>
          <w:spacing w:val="-12"/>
        </w:rPr>
        <w:t> </w:t>
      </w:r>
      <w:r>
        <w:rPr/>
        <w:t>of</w:t>
      </w:r>
      <w:r>
        <w:rPr>
          <w:spacing w:val="-13"/>
        </w:rPr>
        <w:t> </w:t>
      </w:r>
      <w:r>
        <w:rPr/>
        <w:t>actor</w:t>
      </w:r>
      <w:r>
        <w:rPr>
          <w:spacing w:val="-12"/>
        </w:rPr>
        <w:t> </w:t>
      </w:r>
      <w:r>
        <w:rPr/>
        <w:t>tends</w:t>
      </w:r>
      <w:r>
        <w:rPr>
          <w:spacing w:val="-13"/>
        </w:rPr>
        <w:t> </w:t>
      </w:r>
      <w:r>
        <w:rPr/>
        <w:t>to</w:t>
      </w:r>
      <w:r>
        <w:rPr>
          <w:spacing w:val="-12"/>
        </w:rPr>
        <w:t> </w:t>
      </w:r>
      <w:r>
        <w:rPr/>
        <w:t>rely</w:t>
      </w:r>
      <w:r>
        <w:rPr>
          <w:spacing w:val="-13"/>
        </w:rPr>
        <w:t> </w:t>
      </w:r>
      <w:r>
        <w:rPr/>
        <w:t>on</w:t>
      </w:r>
      <w:r>
        <w:rPr>
          <w:spacing w:val="-12"/>
        </w:rPr>
        <w:t> </w:t>
      </w:r>
      <w:r>
        <w:rPr/>
        <w:t>the</w:t>
      </w:r>
      <w:r>
        <w:rPr>
          <w:spacing w:val="-13"/>
        </w:rPr>
        <w:t> </w:t>
      </w:r>
      <w:r>
        <w:rPr/>
        <w:t>same</w:t>
      </w:r>
      <w:r>
        <w:rPr>
          <w:spacing w:val="-12"/>
        </w:rPr>
        <w:t> </w:t>
      </w:r>
      <w:r>
        <w:rPr/>
        <w:t>set</w:t>
      </w:r>
      <w:r>
        <w:rPr>
          <w:spacing w:val="-13"/>
        </w:rPr>
        <w:t> </w:t>
      </w:r>
      <w:r>
        <w:rPr/>
        <w:t>of</w:t>
      </w:r>
      <w:r>
        <w:rPr>
          <w:spacing w:val="-12"/>
        </w:rPr>
        <w:t> </w:t>
      </w:r>
      <w:r>
        <w:rPr/>
        <w:t>strategies:</w:t>
      </w:r>
      <w:r>
        <w:rPr>
          <w:spacing w:val="-13"/>
        </w:rPr>
        <w:t> </w:t>
      </w:r>
      <w:r>
        <w:rPr/>
        <w:t>selecting easy cases, faking documents, and cutting procedural corners to save time (Paneyakh </w:t>
      </w:r>
      <w:r>
        <w:rPr>
          <w:spacing w:val="-2"/>
        </w:rPr>
        <w:t>2014).</w:t>
      </w:r>
    </w:p>
    <w:p>
      <w:pPr>
        <w:pStyle w:val="BodyText"/>
        <w:spacing w:line="249" w:lineRule="auto" w:before="128"/>
        <w:ind w:left="1413" w:right="1430" w:hanging="8"/>
        <w:jc w:val="both"/>
      </w:pPr>
      <w:r>
        <w:rPr/>
        <w:t>An</w:t>
      </w:r>
      <w:r>
        <w:rPr>
          <w:spacing w:val="-13"/>
        </w:rPr>
        <w:t> </w:t>
      </w:r>
      <w:r>
        <w:rPr/>
        <w:t>informal</w:t>
      </w:r>
      <w:r>
        <w:rPr>
          <w:spacing w:val="-12"/>
        </w:rPr>
        <w:t> </w:t>
      </w:r>
      <w:r>
        <w:rPr/>
        <w:t>backward</w:t>
      </w:r>
      <w:r>
        <w:rPr>
          <w:spacing w:val="-13"/>
        </w:rPr>
        <w:t> </w:t>
      </w:r>
      <w:r>
        <w:rPr/>
        <w:t>induction</w:t>
      </w:r>
      <w:r>
        <w:rPr>
          <w:spacing w:val="-12"/>
        </w:rPr>
        <w:t> </w:t>
      </w:r>
      <w:r>
        <w:rPr/>
        <w:t>reveals</w:t>
      </w:r>
      <w:r>
        <w:rPr>
          <w:spacing w:val="-13"/>
        </w:rPr>
        <w:t> </w:t>
      </w:r>
      <w:r>
        <w:rPr/>
        <w:t>the</w:t>
      </w:r>
      <w:r>
        <w:rPr>
          <w:spacing w:val="-12"/>
        </w:rPr>
        <w:t> </w:t>
      </w:r>
      <w:r>
        <w:rPr/>
        <w:t>sorts</w:t>
      </w:r>
      <w:r>
        <w:rPr>
          <w:spacing w:val="-13"/>
        </w:rPr>
        <w:t> </w:t>
      </w:r>
      <w:r>
        <w:rPr/>
        <w:t>of</w:t>
      </w:r>
      <w:r>
        <w:rPr>
          <w:spacing w:val="-12"/>
        </w:rPr>
        <w:t> </w:t>
      </w:r>
      <w:r>
        <w:rPr/>
        <w:t>cases</w:t>
      </w:r>
      <w:r>
        <w:rPr>
          <w:spacing w:val="-13"/>
        </w:rPr>
        <w:t> </w:t>
      </w:r>
      <w:r>
        <w:rPr/>
        <w:t>that</w:t>
      </w:r>
      <w:r>
        <w:rPr>
          <w:spacing w:val="-12"/>
        </w:rPr>
        <w:t> </w:t>
      </w:r>
      <w:r>
        <w:rPr/>
        <w:t>are</w:t>
      </w:r>
      <w:r>
        <w:rPr>
          <w:spacing w:val="-13"/>
        </w:rPr>
        <w:t> </w:t>
      </w:r>
      <w:r>
        <w:rPr/>
        <w:t>likely</w:t>
      </w:r>
      <w:r>
        <w:rPr>
          <w:spacing w:val="-12"/>
        </w:rPr>
        <w:t> </w:t>
      </w:r>
      <w:r>
        <w:rPr/>
        <w:t>to</w:t>
      </w:r>
      <w:r>
        <w:rPr>
          <w:spacing w:val="-13"/>
        </w:rPr>
        <w:t> </w:t>
      </w:r>
      <w:r>
        <w:rPr/>
        <w:t>come</w:t>
      </w:r>
      <w:r>
        <w:rPr>
          <w:spacing w:val="-12"/>
        </w:rPr>
        <w:t> </w:t>
      </w:r>
      <w:r>
        <w:rPr/>
        <w:t>before a</w:t>
      </w:r>
      <w:r>
        <w:rPr>
          <w:spacing w:val="18"/>
        </w:rPr>
        <w:t> </w:t>
      </w:r>
      <w:r>
        <w:rPr/>
        <w:t>court</w:t>
      </w:r>
      <w:r>
        <w:rPr>
          <w:spacing w:val="18"/>
        </w:rPr>
        <w:t> </w:t>
      </w:r>
      <w:r>
        <w:rPr/>
        <w:t>as</w:t>
      </w:r>
      <w:r>
        <w:rPr>
          <w:spacing w:val="18"/>
        </w:rPr>
        <w:t> </w:t>
      </w:r>
      <w:r>
        <w:rPr/>
        <w:t>a</w:t>
      </w:r>
      <w:r>
        <w:rPr>
          <w:spacing w:val="18"/>
        </w:rPr>
        <w:t> </w:t>
      </w:r>
      <w:r>
        <w:rPr/>
        <w:t>result.</w:t>
      </w:r>
      <w:r>
        <w:rPr>
          <w:spacing w:val="77"/>
        </w:rPr>
        <w:t> </w:t>
      </w:r>
      <w:r>
        <w:rPr/>
        <w:t>Judges</w:t>
      </w:r>
      <w:r>
        <w:rPr>
          <w:spacing w:val="19"/>
        </w:rPr>
        <w:t> </w:t>
      </w:r>
      <w:r>
        <w:rPr/>
        <w:t>want</w:t>
      </w:r>
      <w:r>
        <w:rPr>
          <w:spacing w:val="18"/>
        </w:rPr>
        <w:t> </w:t>
      </w:r>
      <w:r>
        <w:rPr/>
        <w:t>to</w:t>
      </w:r>
      <w:r>
        <w:rPr>
          <w:spacing w:val="18"/>
        </w:rPr>
        <w:t> </w:t>
      </w:r>
      <w:r>
        <w:rPr/>
        <w:t>clear</w:t>
      </w:r>
      <w:r>
        <w:rPr>
          <w:spacing w:val="18"/>
        </w:rPr>
        <w:t> </w:t>
      </w:r>
      <w:r>
        <w:rPr/>
        <w:t>cases</w:t>
      </w:r>
      <w:r>
        <w:rPr>
          <w:spacing w:val="18"/>
        </w:rPr>
        <w:t> </w:t>
      </w:r>
      <w:r>
        <w:rPr/>
        <w:t>quickly</w:t>
      </w:r>
      <w:r>
        <w:rPr>
          <w:spacing w:val="19"/>
        </w:rPr>
        <w:t> </w:t>
      </w:r>
      <w:r>
        <w:rPr/>
        <w:t>and</w:t>
      </w:r>
      <w:r>
        <w:rPr>
          <w:spacing w:val="18"/>
        </w:rPr>
        <w:t> </w:t>
      </w:r>
      <w:r>
        <w:rPr/>
        <w:t>to</w:t>
      </w:r>
      <w:r>
        <w:rPr>
          <w:spacing w:val="18"/>
        </w:rPr>
        <w:t> </w:t>
      </w:r>
      <w:r>
        <w:rPr/>
        <w:t>avoid</w:t>
      </w:r>
      <w:r>
        <w:rPr>
          <w:spacing w:val="18"/>
        </w:rPr>
        <w:t> </w:t>
      </w:r>
      <w:r>
        <w:rPr/>
        <w:t>their</w:t>
      </w:r>
      <w:r>
        <w:rPr>
          <w:spacing w:val="18"/>
        </w:rPr>
        <w:t> </w:t>
      </w:r>
      <w:r>
        <w:rPr>
          <w:spacing w:val="-2"/>
        </w:rPr>
        <w:t>decisions</w:t>
      </w:r>
    </w:p>
    <w:p>
      <w:pPr>
        <w:pStyle w:val="BodyText"/>
        <w:spacing w:before="5"/>
        <w:rPr>
          <w:sz w:val="9"/>
        </w:rPr>
      </w:pPr>
      <w:r>
        <w:rPr>
          <w:sz w:val="9"/>
        </w:rPr>
        <mc:AlternateContent>
          <mc:Choice Requires="wps">
            <w:drawing>
              <wp:anchor distT="0" distB="0" distL="0" distR="0" allowOverlap="1" layoutInCell="1" locked="0" behindDoc="1" simplePos="0" relativeHeight="487624192">
                <wp:simplePos x="0" y="0"/>
                <wp:positionH relativeFrom="page">
                  <wp:posOffset>2040470</wp:posOffset>
                </wp:positionH>
                <wp:positionV relativeFrom="paragraph">
                  <wp:posOffset>84136</wp:posOffset>
                </wp:positionV>
                <wp:extent cx="1746250" cy="1270"/>
                <wp:effectExtent l="0" t="0" r="0" b="0"/>
                <wp:wrapTopAndBottom/>
                <wp:docPr id="268" name="Graphic 268"/>
                <wp:cNvGraphicFramePr>
                  <a:graphicFrameLocks/>
                </wp:cNvGraphicFramePr>
                <a:graphic>
                  <a:graphicData uri="http://schemas.microsoft.com/office/word/2010/wordprocessingShape">
                    <wps:wsp>
                      <wps:cNvPr id="268" name="Graphic 268"/>
                      <wps:cNvSpPr/>
                      <wps:spPr>
                        <a:xfrm>
                          <a:off x="0" y="0"/>
                          <a:ext cx="1746250" cy="1270"/>
                        </a:xfrm>
                        <a:custGeom>
                          <a:avLst/>
                          <a:gdLst/>
                          <a:ahLst/>
                          <a:cxnLst/>
                          <a:rect l="l" t="t" r="r" b="b"/>
                          <a:pathLst>
                            <a:path w="1746250" h="0">
                              <a:moveTo>
                                <a:pt x="0" y="0"/>
                              </a:moveTo>
                              <a:lnTo>
                                <a:pt x="174603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60.667007pt;margin-top:6.624902pt;width:137.5pt;height:.1pt;mso-position-horizontal-relative:page;mso-position-vertical-relative:paragraph;z-index:-15692288;mso-wrap-distance-left:0;mso-wrap-distance-right:0" id="docshape251" coordorigin="3213,132" coordsize="2750,0" path="m3213,132l5963,132e" filled="false" stroked="true" strokeweight=".3985pt" strokecolor="#000000">
                <v:path arrowok="t"/>
                <v:stroke dashstyle="solid"/>
                <w10:wrap type="topAndBottom"/>
              </v:shape>
            </w:pict>
          </mc:Fallback>
        </mc:AlternateContent>
      </w:r>
    </w:p>
    <w:p>
      <w:pPr>
        <w:spacing w:line="247" w:lineRule="auto" w:before="20"/>
        <w:ind w:left="1413" w:right="1430" w:firstLine="217"/>
        <w:jc w:val="both"/>
        <w:rPr>
          <w:sz w:val="16"/>
        </w:rPr>
      </w:pPr>
      <w:r>
        <w:rPr>
          <w:position w:val="6"/>
          <w:sz w:val="12"/>
        </w:rPr>
        <w:t>6</w:t>
      </w:r>
      <w:r>
        <w:rPr>
          <w:sz w:val="16"/>
        </w:rPr>
        <w:t>The upper house of Russia’s legislature, its members are selected by the regional governments.</w:t>
      </w:r>
      <w:r>
        <w:rPr>
          <w:spacing w:val="30"/>
          <w:sz w:val="16"/>
        </w:rPr>
        <w:t> </w:t>
      </w:r>
      <w:r>
        <w:rPr>
          <w:sz w:val="16"/>
        </w:rPr>
        <w:t>Since</w:t>
      </w:r>
      <w:r>
        <w:rPr>
          <w:spacing w:val="40"/>
          <w:sz w:val="16"/>
        </w:rPr>
        <w:t> </w:t>
      </w:r>
      <w:r>
        <w:rPr>
          <w:sz w:val="16"/>
        </w:rPr>
        <w:t>these</w:t>
      </w:r>
      <w:r>
        <w:rPr>
          <w:spacing w:val="-6"/>
          <w:sz w:val="16"/>
        </w:rPr>
        <w:t> </w:t>
      </w:r>
      <w:r>
        <w:rPr>
          <w:sz w:val="16"/>
        </w:rPr>
        <w:t>regional</w:t>
      </w:r>
      <w:r>
        <w:rPr>
          <w:spacing w:val="-6"/>
          <w:sz w:val="16"/>
        </w:rPr>
        <w:t> </w:t>
      </w:r>
      <w:r>
        <w:rPr>
          <w:sz w:val="16"/>
        </w:rPr>
        <w:t>governments</w:t>
      </w:r>
      <w:r>
        <w:rPr>
          <w:spacing w:val="-6"/>
          <w:sz w:val="16"/>
        </w:rPr>
        <w:t> </w:t>
      </w:r>
      <w:r>
        <w:rPr>
          <w:sz w:val="16"/>
        </w:rPr>
        <w:t>are</w:t>
      </w:r>
      <w:r>
        <w:rPr>
          <w:spacing w:val="-6"/>
          <w:sz w:val="16"/>
        </w:rPr>
        <w:t> </w:t>
      </w:r>
      <w:r>
        <w:rPr>
          <w:sz w:val="16"/>
        </w:rPr>
        <w:t>themselves</w:t>
      </w:r>
      <w:r>
        <w:rPr>
          <w:spacing w:val="-6"/>
          <w:sz w:val="16"/>
        </w:rPr>
        <w:t> </w:t>
      </w:r>
      <w:r>
        <w:rPr>
          <w:sz w:val="16"/>
        </w:rPr>
        <w:t>mostly</w:t>
      </w:r>
      <w:r>
        <w:rPr>
          <w:spacing w:val="-6"/>
          <w:sz w:val="16"/>
        </w:rPr>
        <w:t> </w:t>
      </w:r>
      <w:r>
        <w:rPr>
          <w:sz w:val="16"/>
        </w:rPr>
        <w:t>in</w:t>
      </w:r>
      <w:r>
        <w:rPr>
          <w:spacing w:val="-6"/>
          <w:sz w:val="16"/>
        </w:rPr>
        <w:t> </w:t>
      </w:r>
      <w:r>
        <w:rPr>
          <w:sz w:val="16"/>
        </w:rPr>
        <w:t>the</w:t>
      </w:r>
      <w:r>
        <w:rPr>
          <w:spacing w:val="-6"/>
          <w:sz w:val="16"/>
        </w:rPr>
        <w:t> </w:t>
      </w:r>
      <w:r>
        <w:rPr>
          <w:sz w:val="16"/>
        </w:rPr>
        <w:t>hands</w:t>
      </w:r>
      <w:r>
        <w:rPr>
          <w:spacing w:val="-6"/>
          <w:sz w:val="16"/>
        </w:rPr>
        <w:t> </w:t>
      </w:r>
      <w:r>
        <w:rPr>
          <w:sz w:val="16"/>
        </w:rPr>
        <w:t>of</w:t>
      </w:r>
      <w:r>
        <w:rPr>
          <w:spacing w:val="-6"/>
          <w:sz w:val="16"/>
        </w:rPr>
        <w:t> </w:t>
      </w:r>
      <w:r>
        <w:rPr>
          <w:sz w:val="16"/>
        </w:rPr>
        <w:t>the</w:t>
      </w:r>
      <w:r>
        <w:rPr>
          <w:spacing w:val="-6"/>
          <w:sz w:val="16"/>
        </w:rPr>
        <w:t> </w:t>
      </w:r>
      <w:r>
        <w:rPr>
          <w:sz w:val="16"/>
        </w:rPr>
        <w:t>ruling</w:t>
      </w:r>
      <w:r>
        <w:rPr>
          <w:spacing w:val="-6"/>
          <w:sz w:val="16"/>
        </w:rPr>
        <w:t> </w:t>
      </w:r>
      <w:r>
        <w:rPr>
          <w:sz w:val="16"/>
        </w:rPr>
        <w:t>party,</w:t>
      </w:r>
      <w:r>
        <w:rPr>
          <w:spacing w:val="-6"/>
          <w:sz w:val="16"/>
        </w:rPr>
        <w:t> </w:t>
      </w:r>
      <w:r>
        <w:rPr>
          <w:sz w:val="16"/>
        </w:rPr>
        <w:t>the</w:t>
      </w:r>
      <w:r>
        <w:rPr>
          <w:spacing w:val="-6"/>
          <w:sz w:val="16"/>
        </w:rPr>
        <w:t> </w:t>
      </w:r>
      <w:r>
        <w:rPr>
          <w:sz w:val="16"/>
        </w:rPr>
        <w:t>Federation</w:t>
      </w:r>
      <w:r>
        <w:rPr>
          <w:spacing w:val="-6"/>
          <w:sz w:val="16"/>
        </w:rPr>
        <w:t> </w:t>
      </w:r>
      <w:r>
        <w:rPr>
          <w:sz w:val="16"/>
        </w:rPr>
        <w:t>Council</w:t>
      </w:r>
      <w:r>
        <w:rPr>
          <w:spacing w:val="-6"/>
          <w:sz w:val="16"/>
        </w:rPr>
        <w:t> </w:t>
      </w:r>
      <w:r>
        <w:rPr>
          <w:sz w:val="16"/>
        </w:rPr>
        <w:t>is</w:t>
      </w:r>
      <w:r>
        <w:rPr>
          <w:spacing w:val="40"/>
          <w:sz w:val="16"/>
        </w:rPr>
        <w:t> </w:t>
      </w:r>
      <w:r>
        <w:rPr>
          <w:sz w:val="16"/>
        </w:rPr>
        <w:t>a highly pliant legislative body (Noble &amp; Chaisty 2022).</w:t>
      </w:r>
    </w:p>
    <w:p>
      <w:pPr>
        <w:spacing w:after="0" w:line="247" w:lineRule="auto"/>
        <w:jc w:val="both"/>
        <w:rPr>
          <w:sz w:val="16"/>
        </w:rPr>
        <w:sectPr>
          <w:pgSz w:w="12240" w:h="15840"/>
          <w:pgMar w:header="1940" w:footer="0" w:top="2160" w:bottom="280" w:left="1800" w:right="720"/>
        </w:sectPr>
      </w:pPr>
    </w:p>
    <w:p>
      <w:pPr>
        <w:pStyle w:val="BodyText"/>
        <w:spacing w:before="99"/>
      </w:pPr>
    </w:p>
    <w:p>
      <w:pPr>
        <w:pStyle w:val="BodyText"/>
        <w:spacing w:line="249" w:lineRule="auto"/>
        <w:ind w:left="330" w:right="2480" w:firstLine="6"/>
        <w:jc w:val="both"/>
      </w:pPr>
      <w:r>
        <w:rPr/>
        <w:t>being overturned.</w:t>
      </w:r>
      <w:r>
        <w:rPr>
          <w:spacing w:val="38"/>
        </w:rPr>
        <w:t> </w:t>
      </w:r>
      <w:r>
        <w:rPr/>
        <w:t>Consequently, they welcome clear-cut cases.</w:t>
      </w:r>
      <w:r>
        <w:rPr>
          <w:spacing w:val="38"/>
        </w:rPr>
        <w:t> </w:t>
      </w:r>
      <w:r>
        <w:rPr/>
        <w:t>At the previous step, the investigator has the discretion to accept a case compiled by the police or not.</w:t>
      </w:r>
      <w:r>
        <w:rPr>
          <w:spacing w:val="40"/>
        </w:rPr>
        <w:t> </w:t>
      </w:r>
      <w:r>
        <w:rPr/>
        <w:t>If accepted, however, the case must eventually go before a judge.</w:t>
      </w:r>
      <w:r>
        <w:rPr>
          <w:spacing w:val="40"/>
        </w:rPr>
        <w:t> </w:t>
      </w:r>
      <w:r>
        <w:rPr/>
        <w:t>To avoid having the case</w:t>
      </w:r>
      <w:r>
        <w:rPr>
          <w:spacing w:val="-8"/>
        </w:rPr>
        <w:t> </w:t>
      </w:r>
      <w:r>
        <w:rPr/>
        <w:t>returned—or</w:t>
      </w:r>
      <w:r>
        <w:rPr>
          <w:spacing w:val="-8"/>
        </w:rPr>
        <w:t> </w:t>
      </w:r>
      <w:r>
        <w:rPr/>
        <w:t>worse,</w:t>
      </w:r>
      <w:r>
        <w:rPr>
          <w:spacing w:val="-7"/>
        </w:rPr>
        <w:t> </w:t>
      </w:r>
      <w:r>
        <w:rPr/>
        <w:t>an</w:t>
      </w:r>
      <w:r>
        <w:rPr>
          <w:spacing w:val="-8"/>
        </w:rPr>
        <w:t> </w:t>
      </w:r>
      <w:r>
        <w:rPr/>
        <w:t>acquittal—the</w:t>
      </w:r>
      <w:r>
        <w:rPr>
          <w:spacing w:val="-8"/>
        </w:rPr>
        <w:t> </w:t>
      </w:r>
      <w:r>
        <w:rPr/>
        <w:t>investigator</w:t>
      </w:r>
      <w:r>
        <w:rPr>
          <w:spacing w:val="-8"/>
        </w:rPr>
        <w:t> </w:t>
      </w:r>
      <w:r>
        <w:rPr/>
        <w:t>will</w:t>
      </w:r>
      <w:r>
        <w:rPr>
          <w:spacing w:val="-8"/>
        </w:rPr>
        <w:t> </w:t>
      </w:r>
      <w:r>
        <w:rPr/>
        <w:t>only</w:t>
      </w:r>
      <w:r>
        <w:rPr>
          <w:spacing w:val="-8"/>
        </w:rPr>
        <w:t> </w:t>
      </w:r>
      <w:r>
        <w:rPr/>
        <w:t>accept</w:t>
      </w:r>
      <w:r>
        <w:rPr>
          <w:spacing w:val="-8"/>
        </w:rPr>
        <w:t> </w:t>
      </w:r>
      <w:r>
        <w:rPr/>
        <w:t>cases</w:t>
      </w:r>
      <w:r>
        <w:rPr>
          <w:spacing w:val="-8"/>
        </w:rPr>
        <w:t> </w:t>
      </w:r>
      <w:r>
        <w:rPr/>
        <w:t>from</w:t>
      </w:r>
      <w:r>
        <w:rPr>
          <w:spacing w:val="-8"/>
        </w:rPr>
        <w:t> </w:t>
      </w:r>
      <w:r>
        <w:rPr/>
        <w:t>the police that will pass muster with the judge (e.g. where the evidence is clear,</w:t>
      </w:r>
      <w:r>
        <w:rPr>
          <w:spacing w:val="25"/>
        </w:rPr>
        <w:t> </w:t>
      </w:r>
      <w:r>
        <w:rPr/>
        <w:t>where</w:t>
      </w:r>
      <w:r>
        <w:rPr>
          <w:spacing w:val="40"/>
        </w:rPr>
        <w:t> </w:t>
      </w:r>
      <w:r>
        <w:rPr/>
        <w:t>the facts of the case fit a standard profile, etc.).</w:t>
      </w:r>
      <w:r>
        <w:rPr>
          <w:spacing w:val="37"/>
        </w:rPr>
        <w:t> </w:t>
      </w:r>
      <w:r>
        <w:rPr/>
        <w:t>Knowing this, the police have strong incentives</w:t>
      </w:r>
      <w:r>
        <w:rPr>
          <w:spacing w:val="-12"/>
        </w:rPr>
        <w:t> </w:t>
      </w:r>
      <w:r>
        <w:rPr/>
        <w:t>only</w:t>
      </w:r>
      <w:r>
        <w:rPr>
          <w:spacing w:val="-12"/>
        </w:rPr>
        <w:t> </w:t>
      </w:r>
      <w:r>
        <w:rPr/>
        <w:t>to</w:t>
      </w:r>
      <w:r>
        <w:rPr>
          <w:spacing w:val="-12"/>
        </w:rPr>
        <w:t> </w:t>
      </w:r>
      <w:r>
        <w:rPr>
          <w:i/>
        </w:rPr>
        <w:t>generate</w:t>
      </w:r>
      <w:r>
        <w:rPr>
          <w:i/>
          <w:spacing w:val="-12"/>
        </w:rPr>
        <w:t> </w:t>
      </w:r>
      <w:r>
        <w:rPr/>
        <w:t>such</w:t>
      </w:r>
      <w:r>
        <w:rPr>
          <w:spacing w:val="-12"/>
        </w:rPr>
        <w:t> </w:t>
      </w:r>
      <w:r>
        <w:rPr/>
        <w:t>cases.</w:t>
      </w:r>
      <w:r>
        <w:rPr>
          <w:spacing w:val="10"/>
        </w:rPr>
        <w:t> </w:t>
      </w:r>
      <w:r>
        <w:rPr/>
        <w:t>That</w:t>
      </w:r>
      <w:r>
        <w:rPr>
          <w:spacing w:val="-12"/>
        </w:rPr>
        <w:t> </w:t>
      </w:r>
      <w:r>
        <w:rPr/>
        <w:t>is,</w:t>
      </w:r>
      <w:r>
        <w:rPr>
          <w:spacing w:val="-10"/>
        </w:rPr>
        <w:t> </w:t>
      </w:r>
      <w:r>
        <w:rPr/>
        <w:t>they</w:t>
      </w:r>
      <w:r>
        <w:rPr>
          <w:spacing w:val="-12"/>
        </w:rPr>
        <w:t> </w:t>
      </w:r>
      <w:r>
        <w:rPr/>
        <w:t>will</w:t>
      </w:r>
      <w:r>
        <w:rPr>
          <w:spacing w:val="-12"/>
        </w:rPr>
        <w:t> </w:t>
      </w:r>
      <w:r>
        <w:rPr/>
        <w:t>avoid</w:t>
      </w:r>
      <w:r>
        <w:rPr>
          <w:spacing w:val="-12"/>
        </w:rPr>
        <w:t> </w:t>
      </w:r>
      <w:r>
        <w:rPr/>
        <w:t>opening</w:t>
      </w:r>
      <w:r>
        <w:rPr>
          <w:spacing w:val="-12"/>
        </w:rPr>
        <w:t> </w:t>
      </w:r>
      <w:r>
        <w:rPr/>
        <w:t>cases</w:t>
      </w:r>
      <w:r>
        <w:rPr>
          <w:spacing w:val="-12"/>
        </w:rPr>
        <w:t> </w:t>
      </w:r>
      <w:r>
        <w:rPr/>
        <w:t>where</w:t>
      </w:r>
      <w:r>
        <w:rPr>
          <w:spacing w:val="-12"/>
        </w:rPr>
        <w:t> </w:t>
      </w:r>
      <w:r>
        <w:rPr/>
        <w:t>the </w:t>
      </w:r>
      <w:r>
        <w:rPr>
          <w:spacing w:val="-2"/>
        </w:rPr>
        <w:t>perpetrator</w:t>
      </w:r>
      <w:r>
        <w:rPr>
          <w:spacing w:val="-4"/>
        </w:rPr>
        <w:t> </w:t>
      </w:r>
      <w:r>
        <w:rPr>
          <w:spacing w:val="-2"/>
        </w:rPr>
        <w:t>is</w:t>
      </w:r>
      <w:r>
        <w:rPr>
          <w:spacing w:val="-4"/>
        </w:rPr>
        <w:t> </w:t>
      </w:r>
      <w:r>
        <w:rPr>
          <w:spacing w:val="-2"/>
        </w:rPr>
        <w:t>unknown</w:t>
      </w:r>
      <w:r>
        <w:rPr>
          <w:spacing w:val="-4"/>
        </w:rPr>
        <w:t> </w:t>
      </w:r>
      <w:r>
        <w:rPr>
          <w:spacing w:val="-2"/>
        </w:rPr>
        <w:t>and</w:t>
      </w:r>
      <w:r>
        <w:rPr>
          <w:spacing w:val="-4"/>
        </w:rPr>
        <w:t> </w:t>
      </w:r>
      <w:r>
        <w:rPr>
          <w:spacing w:val="-2"/>
        </w:rPr>
        <w:t>a</w:t>
      </w:r>
      <w:r>
        <w:rPr>
          <w:spacing w:val="-4"/>
        </w:rPr>
        <w:t> </w:t>
      </w:r>
      <w:r>
        <w:rPr>
          <w:spacing w:val="-2"/>
        </w:rPr>
        <w:t>thorough</w:t>
      </w:r>
      <w:r>
        <w:rPr>
          <w:spacing w:val="-4"/>
        </w:rPr>
        <w:t> </w:t>
      </w:r>
      <w:r>
        <w:rPr>
          <w:spacing w:val="-2"/>
        </w:rPr>
        <w:t>investigation</w:t>
      </w:r>
      <w:r>
        <w:rPr>
          <w:spacing w:val="-4"/>
        </w:rPr>
        <w:t> </w:t>
      </w:r>
      <w:r>
        <w:rPr>
          <w:spacing w:val="-2"/>
        </w:rPr>
        <w:t>will</w:t>
      </w:r>
      <w:r>
        <w:rPr>
          <w:spacing w:val="-4"/>
        </w:rPr>
        <w:t> </w:t>
      </w:r>
      <w:r>
        <w:rPr>
          <w:spacing w:val="-2"/>
        </w:rPr>
        <w:t>be</w:t>
      </w:r>
      <w:r>
        <w:rPr>
          <w:spacing w:val="-4"/>
        </w:rPr>
        <w:t> </w:t>
      </w:r>
      <w:r>
        <w:rPr>
          <w:spacing w:val="-2"/>
        </w:rPr>
        <w:t>costly</w:t>
      </w:r>
      <w:r>
        <w:rPr>
          <w:spacing w:val="-4"/>
        </w:rPr>
        <w:t> </w:t>
      </w:r>
      <w:r>
        <w:rPr>
          <w:spacing w:val="-2"/>
        </w:rPr>
        <w:t>in</w:t>
      </w:r>
      <w:r>
        <w:rPr>
          <w:spacing w:val="-4"/>
        </w:rPr>
        <w:t> </w:t>
      </w:r>
      <w:r>
        <w:rPr>
          <w:spacing w:val="-2"/>
        </w:rPr>
        <w:t>time</w:t>
      </w:r>
      <w:r>
        <w:rPr>
          <w:spacing w:val="-4"/>
        </w:rPr>
        <w:t> </w:t>
      </w:r>
      <w:r>
        <w:rPr>
          <w:spacing w:val="-2"/>
        </w:rPr>
        <w:t>and</w:t>
      </w:r>
      <w:r>
        <w:rPr>
          <w:spacing w:val="-4"/>
        </w:rPr>
        <w:t> </w:t>
      </w:r>
      <w:r>
        <w:rPr>
          <w:spacing w:val="-2"/>
        </w:rPr>
        <w:t>resources </w:t>
      </w:r>
      <w:r>
        <w:rPr/>
        <w:t>(Paneyakh</w:t>
      </w:r>
      <w:r>
        <w:rPr>
          <w:spacing w:val="-8"/>
        </w:rPr>
        <w:t> </w:t>
      </w:r>
      <w:r>
        <w:rPr/>
        <w:t>2014).</w:t>
      </w:r>
      <w:r>
        <w:rPr>
          <w:spacing w:val="9"/>
        </w:rPr>
        <w:t> </w:t>
      </w:r>
      <w:r>
        <w:rPr/>
        <w:t>More</w:t>
      </w:r>
      <w:r>
        <w:rPr>
          <w:spacing w:val="-8"/>
        </w:rPr>
        <w:t> </w:t>
      </w:r>
      <w:r>
        <w:rPr/>
        <w:t>complicated</w:t>
      </w:r>
      <w:r>
        <w:rPr>
          <w:spacing w:val="-8"/>
        </w:rPr>
        <w:t> </w:t>
      </w:r>
      <w:r>
        <w:rPr/>
        <w:t>cases</w:t>
      </w:r>
      <w:r>
        <w:rPr>
          <w:spacing w:val="-8"/>
        </w:rPr>
        <w:t> </w:t>
      </w:r>
      <w:r>
        <w:rPr/>
        <w:t>are</w:t>
      </w:r>
      <w:r>
        <w:rPr>
          <w:spacing w:val="-8"/>
        </w:rPr>
        <w:t> </w:t>
      </w:r>
      <w:r>
        <w:rPr/>
        <w:t>likely</w:t>
      </w:r>
      <w:r>
        <w:rPr>
          <w:spacing w:val="-8"/>
        </w:rPr>
        <w:t> </w:t>
      </w:r>
      <w:r>
        <w:rPr/>
        <w:t>to</w:t>
      </w:r>
      <w:r>
        <w:rPr>
          <w:spacing w:val="-8"/>
        </w:rPr>
        <w:t> </w:t>
      </w:r>
      <w:r>
        <w:rPr/>
        <w:t>stay</w:t>
      </w:r>
      <w:r>
        <w:rPr>
          <w:spacing w:val="-8"/>
        </w:rPr>
        <w:t> </w:t>
      </w:r>
      <w:r>
        <w:rPr/>
        <w:t>on</w:t>
      </w:r>
      <w:r>
        <w:rPr>
          <w:spacing w:val="-8"/>
        </w:rPr>
        <w:t> </w:t>
      </w:r>
      <w:r>
        <w:rPr/>
        <w:t>the</w:t>
      </w:r>
      <w:r>
        <w:rPr>
          <w:spacing w:val="-8"/>
        </w:rPr>
        <w:t> </w:t>
      </w:r>
      <w:r>
        <w:rPr/>
        <w:t>police</w:t>
      </w:r>
      <w:r>
        <w:rPr>
          <w:spacing w:val="-8"/>
        </w:rPr>
        <w:t> </w:t>
      </w:r>
      <w:r>
        <w:rPr/>
        <w:t>department’s books;</w:t>
      </w:r>
      <w:r>
        <w:rPr>
          <w:spacing w:val="-4"/>
        </w:rPr>
        <w:t> </w:t>
      </w:r>
      <w:r>
        <w:rPr/>
        <w:t>a</w:t>
      </w:r>
      <w:r>
        <w:rPr>
          <w:spacing w:val="-4"/>
        </w:rPr>
        <w:t> </w:t>
      </w:r>
      <w:r>
        <w:rPr/>
        <w:t>demerit</w:t>
      </w:r>
      <w:r>
        <w:rPr>
          <w:spacing w:val="-4"/>
        </w:rPr>
        <w:t> </w:t>
      </w:r>
      <w:r>
        <w:rPr/>
        <w:t>at</w:t>
      </w:r>
      <w:r>
        <w:rPr>
          <w:spacing w:val="-4"/>
        </w:rPr>
        <w:t> </w:t>
      </w:r>
      <w:r>
        <w:rPr/>
        <w:t>evaluation</w:t>
      </w:r>
      <w:r>
        <w:rPr>
          <w:spacing w:val="-4"/>
        </w:rPr>
        <w:t> </w:t>
      </w:r>
      <w:r>
        <w:rPr/>
        <w:t>time. “Absent</w:t>
      </w:r>
      <w:r>
        <w:rPr>
          <w:spacing w:val="-4"/>
        </w:rPr>
        <w:t> </w:t>
      </w:r>
      <w:r>
        <w:rPr/>
        <w:t>a</w:t>
      </w:r>
      <w:r>
        <w:rPr>
          <w:spacing w:val="-4"/>
        </w:rPr>
        <w:t> </w:t>
      </w:r>
      <w:r>
        <w:rPr/>
        <w:t>suspect</w:t>
      </w:r>
      <w:r>
        <w:rPr>
          <w:spacing w:val="-4"/>
        </w:rPr>
        <w:t> </w:t>
      </w:r>
      <w:r>
        <w:rPr/>
        <w:t>who</w:t>
      </w:r>
      <w:r>
        <w:rPr>
          <w:spacing w:val="-4"/>
        </w:rPr>
        <w:t> </w:t>
      </w:r>
      <w:r>
        <w:rPr/>
        <w:t>can</w:t>
      </w:r>
      <w:r>
        <w:rPr>
          <w:spacing w:val="-4"/>
        </w:rPr>
        <w:t> </w:t>
      </w:r>
      <w:r>
        <w:rPr/>
        <w:t>be</w:t>
      </w:r>
      <w:r>
        <w:rPr>
          <w:spacing w:val="-4"/>
        </w:rPr>
        <w:t> </w:t>
      </w:r>
      <w:r>
        <w:rPr/>
        <w:t>accused</w:t>
      </w:r>
      <w:r>
        <w:rPr>
          <w:spacing w:val="-4"/>
        </w:rPr>
        <w:t> </w:t>
      </w:r>
      <w:r>
        <w:rPr/>
        <w:t>of</w:t>
      </w:r>
      <w:r>
        <w:rPr>
          <w:spacing w:val="-4"/>
        </w:rPr>
        <w:t> </w:t>
      </w:r>
      <w:r>
        <w:rPr/>
        <w:t>a</w:t>
      </w:r>
      <w:r>
        <w:rPr>
          <w:spacing w:val="-4"/>
        </w:rPr>
        <w:t> </w:t>
      </w:r>
      <w:r>
        <w:rPr/>
        <w:t>crime, in practice police do not open a case unless there is a…vocal complainant” (Solomon 2015b</w:t>
      </w:r>
      <w:r>
        <w:rPr>
          <w:spacing w:val="-10"/>
        </w:rPr>
        <w:t> </w:t>
      </w:r>
      <w:r>
        <w:rPr/>
        <w:t>p.</w:t>
      </w:r>
      <w:r>
        <w:rPr>
          <w:spacing w:val="10"/>
        </w:rPr>
        <w:t> </w:t>
      </w:r>
      <w:r>
        <w:rPr/>
        <w:t>21).</w:t>
      </w:r>
      <w:r>
        <w:rPr>
          <w:spacing w:val="10"/>
        </w:rPr>
        <w:t> </w:t>
      </w:r>
      <w:r>
        <w:rPr/>
        <w:t>Paneyakh’s</w:t>
      </w:r>
      <w:r>
        <w:rPr>
          <w:spacing w:val="-10"/>
        </w:rPr>
        <w:t> </w:t>
      </w:r>
      <w:r>
        <w:rPr/>
        <w:t>(2014)</w:t>
      </w:r>
      <w:r>
        <w:rPr>
          <w:spacing w:val="-10"/>
        </w:rPr>
        <w:t> </w:t>
      </w:r>
      <w:r>
        <w:rPr/>
        <w:t>qualitative</w:t>
      </w:r>
      <w:r>
        <w:rPr>
          <w:spacing w:val="-10"/>
        </w:rPr>
        <w:t> </w:t>
      </w:r>
      <w:r>
        <w:rPr/>
        <w:t>research</w:t>
      </w:r>
      <w:r>
        <w:rPr>
          <w:spacing w:val="-10"/>
        </w:rPr>
        <w:t> </w:t>
      </w:r>
      <w:r>
        <w:rPr/>
        <w:t>suggests</w:t>
      </w:r>
      <w:r>
        <w:rPr>
          <w:spacing w:val="-10"/>
        </w:rPr>
        <w:t> </w:t>
      </w:r>
      <w:r>
        <w:rPr/>
        <w:t>only</w:t>
      </w:r>
      <w:r>
        <w:rPr>
          <w:spacing w:val="-10"/>
        </w:rPr>
        <w:t> </w:t>
      </w:r>
      <w:r>
        <w:rPr/>
        <w:t>a</w:t>
      </w:r>
      <w:r>
        <w:rPr>
          <w:spacing w:val="-10"/>
        </w:rPr>
        <w:t> </w:t>
      </w:r>
      <w:r>
        <w:rPr/>
        <w:t>third</w:t>
      </w:r>
      <w:r>
        <w:rPr>
          <w:spacing w:val="-10"/>
        </w:rPr>
        <w:t> </w:t>
      </w:r>
      <w:r>
        <w:rPr/>
        <w:t>to</w:t>
      </w:r>
      <w:r>
        <w:rPr>
          <w:spacing w:val="-10"/>
        </w:rPr>
        <w:t> </w:t>
      </w:r>
      <w:r>
        <w:rPr/>
        <w:t>one-tenth of the criminal complaints referred to police by citizens are formally registered.</w:t>
      </w:r>
    </w:p>
    <w:p>
      <w:pPr>
        <w:pStyle w:val="BodyText"/>
        <w:spacing w:line="249" w:lineRule="auto" w:before="159"/>
        <w:ind w:left="337" w:right="2472"/>
        <w:jc w:val="both"/>
      </w:pPr>
      <w:r>
        <w:rPr/>
        <w:t>Once ensnared in the criminal justice system, defendants’ likelihood of emerging </w:t>
      </w:r>
      <w:r>
        <w:rPr/>
        <w:t>un-scathed is low.</w:t>
      </w:r>
      <w:r>
        <w:rPr>
          <w:spacing w:val="40"/>
        </w:rPr>
        <w:t> </w:t>
      </w:r>
      <w:r>
        <w:rPr/>
        <w:t>By 2008, less than one percent of criminal cases ended in functional acquittals—0.2 percent of cases ending in true acquittal, and 0.5 percent of cases ter-minated by reconciliation (Solomon 2015b).</w:t>
      </w:r>
      <w:r>
        <w:rPr>
          <w:spacing w:val="40"/>
        </w:rPr>
        <w:t> </w:t>
      </w:r>
      <w:r>
        <w:rPr/>
        <w:t>Even acquittal by the court, a very rare outcome,</w:t>
      </w:r>
      <w:r>
        <w:rPr>
          <w:spacing w:val="-9"/>
        </w:rPr>
        <w:t> </w:t>
      </w:r>
      <w:r>
        <w:rPr/>
        <w:t>is</w:t>
      </w:r>
      <w:r>
        <w:rPr>
          <w:spacing w:val="-10"/>
        </w:rPr>
        <w:t> </w:t>
      </w:r>
      <w:r>
        <w:rPr/>
        <w:t>limited</w:t>
      </w:r>
      <w:r>
        <w:rPr>
          <w:spacing w:val="-10"/>
        </w:rPr>
        <w:t> </w:t>
      </w:r>
      <w:r>
        <w:rPr/>
        <w:t>protection;</w:t>
      </w:r>
      <w:r>
        <w:rPr>
          <w:spacing w:val="-8"/>
        </w:rPr>
        <w:t> </w:t>
      </w:r>
      <w:r>
        <w:rPr/>
        <w:t>in</w:t>
      </w:r>
      <w:r>
        <w:rPr>
          <w:spacing w:val="-10"/>
        </w:rPr>
        <w:t> </w:t>
      </w:r>
      <w:r>
        <w:rPr/>
        <w:t>2008,</w:t>
      </w:r>
      <w:r>
        <w:rPr>
          <w:spacing w:val="-9"/>
        </w:rPr>
        <w:t> </w:t>
      </w:r>
      <w:r>
        <w:rPr/>
        <w:t>roughly</w:t>
      </w:r>
      <w:r>
        <w:rPr>
          <w:spacing w:val="-10"/>
        </w:rPr>
        <w:t> </w:t>
      </w:r>
      <w:r>
        <w:rPr/>
        <w:t>a</w:t>
      </w:r>
      <w:r>
        <w:rPr>
          <w:spacing w:val="-10"/>
        </w:rPr>
        <w:t> </w:t>
      </w:r>
      <w:r>
        <w:rPr/>
        <w:t>quarter</w:t>
      </w:r>
      <w:r>
        <w:rPr>
          <w:spacing w:val="-10"/>
        </w:rPr>
        <w:t> </w:t>
      </w:r>
      <w:r>
        <w:rPr/>
        <w:t>of</w:t>
      </w:r>
      <w:r>
        <w:rPr>
          <w:spacing w:val="-10"/>
        </w:rPr>
        <w:t> </w:t>
      </w:r>
      <w:r>
        <w:rPr/>
        <w:t>acquittals</w:t>
      </w:r>
      <w:r>
        <w:rPr>
          <w:spacing w:val="-10"/>
        </w:rPr>
        <w:t> </w:t>
      </w:r>
      <w:r>
        <w:rPr/>
        <w:t>were</w:t>
      </w:r>
      <w:r>
        <w:rPr>
          <w:spacing w:val="-10"/>
        </w:rPr>
        <w:t> </w:t>
      </w:r>
      <w:r>
        <w:rPr/>
        <w:t>overturned or changed (Paneyakh 2014).</w:t>
      </w:r>
    </w:p>
    <w:p>
      <w:pPr>
        <w:pStyle w:val="BodyText"/>
        <w:spacing w:line="249" w:lineRule="auto" w:before="159"/>
        <w:ind w:left="317" w:right="2472" w:firstLine="19"/>
        <w:jc w:val="both"/>
      </w:pPr>
      <w:r>
        <w:rPr/>
        <w:t>In</w:t>
      </w:r>
      <w:r>
        <w:rPr>
          <w:spacing w:val="-6"/>
        </w:rPr>
        <w:t> </w:t>
      </w:r>
      <w:r>
        <w:rPr/>
        <w:t>sum,</w:t>
      </w:r>
      <w:r>
        <w:rPr>
          <w:spacing w:val="-5"/>
        </w:rPr>
        <w:t> </w:t>
      </w:r>
      <w:r>
        <w:rPr/>
        <w:t>the</w:t>
      </w:r>
      <w:r>
        <w:rPr>
          <w:spacing w:val="-6"/>
        </w:rPr>
        <w:t> </w:t>
      </w:r>
      <w:r>
        <w:rPr/>
        <w:t>criminal-legal</w:t>
      </w:r>
      <w:r>
        <w:rPr>
          <w:spacing w:val="-6"/>
        </w:rPr>
        <w:t> </w:t>
      </w:r>
      <w:r>
        <w:rPr/>
        <w:t>system</w:t>
      </w:r>
      <w:r>
        <w:rPr>
          <w:spacing w:val="-6"/>
        </w:rPr>
        <w:t> </w:t>
      </w:r>
      <w:r>
        <w:rPr/>
        <w:t>in</w:t>
      </w:r>
      <w:r>
        <w:rPr>
          <w:spacing w:val="-6"/>
        </w:rPr>
        <w:t> </w:t>
      </w:r>
      <w:r>
        <w:rPr/>
        <w:t>Russia</w:t>
      </w:r>
      <w:r>
        <w:rPr>
          <w:spacing w:val="-6"/>
        </w:rPr>
        <w:t> </w:t>
      </w:r>
      <w:r>
        <w:rPr/>
        <w:t>is</w:t>
      </w:r>
      <w:r>
        <w:rPr>
          <w:spacing w:val="-6"/>
        </w:rPr>
        <w:t> </w:t>
      </w:r>
      <w:r>
        <w:rPr/>
        <w:t>such</w:t>
      </w:r>
      <w:r>
        <w:rPr>
          <w:spacing w:val="-6"/>
        </w:rPr>
        <w:t> </w:t>
      </w:r>
      <w:r>
        <w:rPr/>
        <w:t>that</w:t>
      </w:r>
      <w:r>
        <w:rPr>
          <w:spacing w:val="-6"/>
        </w:rPr>
        <w:t> </w:t>
      </w:r>
      <w:r>
        <w:rPr/>
        <w:t>it</w:t>
      </w:r>
      <w:r>
        <w:rPr>
          <w:spacing w:val="-6"/>
        </w:rPr>
        <w:t> </w:t>
      </w:r>
      <w:r>
        <w:rPr/>
        <w:t>exposes</w:t>
      </w:r>
      <w:r>
        <w:rPr>
          <w:spacing w:val="-6"/>
        </w:rPr>
        <w:t> </w:t>
      </w:r>
      <w:r>
        <w:rPr/>
        <w:t>some</w:t>
      </w:r>
      <w:r>
        <w:rPr>
          <w:spacing w:val="-6"/>
        </w:rPr>
        <w:t> </w:t>
      </w:r>
      <w:r>
        <w:rPr/>
        <w:t>perpetrators</w:t>
      </w:r>
      <w:r>
        <w:rPr>
          <w:spacing w:val="-6"/>
        </w:rPr>
        <w:t> </w:t>
      </w:r>
      <w:r>
        <w:rPr/>
        <w:t>of election</w:t>
      </w:r>
      <w:r>
        <w:rPr>
          <w:spacing w:val="-7"/>
        </w:rPr>
        <w:t> </w:t>
      </w:r>
      <w:r>
        <w:rPr/>
        <w:t>crimes</w:t>
      </w:r>
      <w:r>
        <w:rPr>
          <w:spacing w:val="-7"/>
        </w:rPr>
        <w:t> </w:t>
      </w:r>
      <w:r>
        <w:rPr/>
        <w:t>to</w:t>
      </w:r>
      <w:r>
        <w:rPr>
          <w:spacing w:val="-7"/>
        </w:rPr>
        <w:t> </w:t>
      </w:r>
      <w:r>
        <w:rPr/>
        <w:t>significant</w:t>
      </w:r>
      <w:r>
        <w:rPr>
          <w:spacing w:val="-7"/>
        </w:rPr>
        <w:t> </w:t>
      </w:r>
      <w:r>
        <w:rPr/>
        <w:t>risk.</w:t>
      </w:r>
      <w:r>
        <w:rPr>
          <w:spacing w:val="9"/>
        </w:rPr>
        <w:t> </w:t>
      </w:r>
      <w:r>
        <w:rPr/>
        <w:t>Specifically,</w:t>
      </w:r>
      <w:r>
        <w:rPr>
          <w:spacing w:val="-6"/>
        </w:rPr>
        <w:t> </w:t>
      </w:r>
      <w:r>
        <w:rPr/>
        <w:t>those</w:t>
      </w:r>
      <w:r>
        <w:rPr>
          <w:spacing w:val="-7"/>
        </w:rPr>
        <w:t> </w:t>
      </w:r>
      <w:r>
        <w:rPr/>
        <w:t>that</w:t>
      </w:r>
      <w:r>
        <w:rPr>
          <w:spacing w:val="-7"/>
        </w:rPr>
        <w:t> </w:t>
      </w:r>
      <w:r>
        <w:rPr/>
        <w:t>are</w:t>
      </w:r>
      <w:r>
        <w:rPr>
          <w:spacing w:val="-7"/>
        </w:rPr>
        <w:t> </w:t>
      </w:r>
      <w:r>
        <w:rPr/>
        <w:t>perpetrated</w:t>
      </w:r>
      <w:r>
        <w:rPr>
          <w:spacing w:val="-7"/>
        </w:rPr>
        <w:t> </w:t>
      </w:r>
      <w:r>
        <w:rPr/>
        <w:t>by</w:t>
      </w:r>
      <w:r>
        <w:rPr>
          <w:spacing w:val="-7"/>
        </w:rPr>
        <w:t> </w:t>
      </w:r>
      <w:r>
        <w:rPr/>
        <w:t>known</w:t>
      </w:r>
      <w:r>
        <w:rPr>
          <w:spacing w:val="-7"/>
        </w:rPr>
        <w:t> </w:t>
      </w:r>
      <w:r>
        <w:rPr/>
        <w:t>in-dividuals,</w:t>
      </w:r>
      <w:r>
        <w:rPr>
          <w:spacing w:val="-4"/>
        </w:rPr>
        <w:t> </w:t>
      </w:r>
      <w:r>
        <w:rPr/>
        <w:t>can</w:t>
      </w:r>
      <w:r>
        <w:rPr>
          <w:spacing w:val="-5"/>
        </w:rPr>
        <w:t> </w:t>
      </w:r>
      <w:r>
        <w:rPr/>
        <w:t>be</w:t>
      </w:r>
      <w:r>
        <w:rPr>
          <w:spacing w:val="-5"/>
        </w:rPr>
        <w:t> </w:t>
      </w:r>
      <w:r>
        <w:rPr/>
        <w:t>observed</w:t>
      </w:r>
      <w:r>
        <w:rPr>
          <w:spacing w:val="-5"/>
        </w:rPr>
        <w:t> </w:t>
      </w:r>
      <w:r>
        <w:rPr/>
        <w:t>at</w:t>
      </w:r>
      <w:r>
        <w:rPr>
          <w:spacing w:val="-5"/>
        </w:rPr>
        <w:t> </w:t>
      </w:r>
      <w:r>
        <w:rPr/>
        <w:t>the</w:t>
      </w:r>
      <w:r>
        <w:rPr>
          <w:spacing w:val="-5"/>
        </w:rPr>
        <w:t> </w:t>
      </w:r>
      <w:r>
        <w:rPr/>
        <w:t>moment</w:t>
      </w:r>
      <w:r>
        <w:rPr>
          <w:spacing w:val="-5"/>
        </w:rPr>
        <w:t> </w:t>
      </w:r>
      <w:r>
        <w:rPr/>
        <w:t>they</w:t>
      </w:r>
      <w:r>
        <w:rPr>
          <w:spacing w:val="-5"/>
        </w:rPr>
        <w:t> </w:t>
      </w:r>
      <w:r>
        <w:rPr/>
        <w:t>occur,</w:t>
      </w:r>
      <w:r>
        <w:rPr>
          <w:spacing w:val="-5"/>
        </w:rPr>
        <w:t> </w:t>
      </w:r>
      <w:r>
        <w:rPr/>
        <w:t>and</w:t>
      </w:r>
      <w:r>
        <w:rPr>
          <w:spacing w:val="-5"/>
        </w:rPr>
        <w:t> </w:t>
      </w:r>
      <w:r>
        <w:rPr/>
        <w:t>are</w:t>
      </w:r>
      <w:r>
        <w:rPr>
          <w:spacing w:val="-5"/>
        </w:rPr>
        <w:t> </w:t>
      </w:r>
      <w:r>
        <w:rPr/>
        <w:t>easily</w:t>
      </w:r>
      <w:r>
        <w:rPr>
          <w:spacing w:val="-5"/>
        </w:rPr>
        <w:t> </w:t>
      </w:r>
      <w:r>
        <w:rPr/>
        <w:t>legible</w:t>
      </w:r>
      <w:r>
        <w:rPr>
          <w:spacing w:val="-5"/>
        </w:rPr>
        <w:t> </w:t>
      </w:r>
      <w:r>
        <w:rPr/>
        <w:t>to</w:t>
      </w:r>
      <w:r>
        <w:rPr>
          <w:spacing w:val="-5"/>
        </w:rPr>
        <w:t> </w:t>
      </w:r>
      <w:r>
        <w:rPr/>
        <w:t>the</w:t>
      </w:r>
      <w:r>
        <w:rPr>
          <w:spacing w:val="-5"/>
        </w:rPr>
        <w:t> </w:t>
      </w:r>
      <w:r>
        <w:rPr/>
        <w:t>court represent easy targets for the system.</w:t>
      </w:r>
      <w:r>
        <w:rPr>
          <w:spacing w:val="40"/>
        </w:rPr>
        <w:t> </w:t>
      </w:r>
      <w:r>
        <w:rPr/>
        <w:t>Police who observe or are shown evidence of such</w:t>
      </w:r>
      <w:r>
        <w:rPr>
          <w:spacing w:val="-9"/>
        </w:rPr>
        <w:t> </w:t>
      </w:r>
      <w:r>
        <w:rPr/>
        <w:t>behavior</w:t>
      </w:r>
      <w:r>
        <w:rPr>
          <w:spacing w:val="-9"/>
        </w:rPr>
        <w:t> </w:t>
      </w:r>
      <w:r>
        <w:rPr/>
        <w:t>have</w:t>
      </w:r>
      <w:r>
        <w:rPr>
          <w:spacing w:val="-9"/>
        </w:rPr>
        <w:t> </w:t>
      </w:r>
      <w:r>
        <w:rPr/>
        <w:t>positive</w:t>
      </w:r>
      <w:r>
        <w:rPr>
          <w:spacing w:val="-9"/>
        </w:rPr>
        <w:t> </w:t>
      </w:r>
      <w:r>
        <w:rPr/>
        <w:t>incentives</w:t>
      </w:r>
      <w:r>
        <w:rPr>
          <w:spacing w:val="-9"/>
        </w:rPr>
        <w:t> </w:t>
      </w:r>
      <w:r>
        <w:rPr/>
        <w:t>to</w:t>
      </w:r>
      <w:r>
        <w:rPr>
          <w:spacing w:val="-9"/>
        </w:rPr>
        <w:t> </w:t>
      </w:r>
      <w:r>
        <w:rPr/>
        <w:t>pursue</w:t>
      </w:r>
      <w:r>
        <w:rPr>
          <w:spacing w:val="-9"/>
        </w:rPr>
        <w:t> </w:t>
      </w:r>
      <w:r>
        <w:rPr/>
        <w:t>the</w:t>
      </w:r>
      <w:r>
        <w:rPr>
          <w:spacing w:val="-9"/>
        </w:rPr>
        <w:t> </w:t>
      </w:r>
      <w:r>
        <w:rPr/>
        <w:t>case;</w:t>
      </w:r>
      <w:r>
        <w:rPr>
          <w:spacing w:val="-7"/>
        </w:rPr>
        <w:t> </w:t>
      </w:r>
      <w:r>
        <w:rPr/>
        <w:t>investigators</w:t>
      </w:r>
      <w:r>
        <w:rPr>
          <w:spacing w:val="-9"/>
        </w:rPr>
        <w:t> </w:t>
      </w:r>
      <w:r>
        <w:rPr/>
        <w:t>have</w:t>
      </w:r>
      <w:r>
        <w:rPr>
          <w:spacing w:val="-9"/>
        </w:rPr>
        <w:t> </w:t>
      </w:r>
      <w:r>
        <w:rPr/>
        <w:t>incentives to</w:t>
      </w:r>
      <w:r>
        <w:rPr>
          <w:spacing w:val="-8"/>
        </w:rPr>
        <w:t> </w:t>
      </w:r>
      <w:r>
        <w:rPr/>
        <w:t>present</w:t>
      </w:r>
      <w:r>
        <w:rPr>
          <w:spacing w:val="-8"/>
        </w:rPr>
        <w:t> </w:t>
      </w:r>
      <w:r>
        <w:rPr/>
        <w:t>the</w:t>
      </w:r>
      <w:r>
        <w:rPr>
          <w:spacing w:val="-8"/>
        </w:rPr>
        <w:t> </w:t>
      </w:r>
      <w:r>
        <w:rPr/>
        <w:t>case</w:t>
      </w:r>
      <w:r>
        <w:rPr>
          <w:spacing w:val="-8"/>
        </w:rPr>
        <w:t> </w:t>
      </w:r>
      <w:r>
        <w:rPr/>
        <w:t>to</w:t>
      </w:r>
      <w:r>
        <w:rPr>
          <w:spacing w:val="-8"/>
        </w:rPr>
        <w:t> </w:t>
      </w:r>
      <w:r>
        <w:rPr/>
        <w:t>the</w:t>
      </w:r>
      <w:r>
        <w:rPr>
          <w:spacing w:val="-8"/>
        </w:rPr>
        <w:t> </w:t>
      </w:r>
      <w:r>
        <w:rPr/>
        <w:t>court;</w:t>
      </w:r>
      <w:r>
        <w:rPr>
          <w:spacing w:val="-6"/>
        </w:rPr>
        <w:t> </w:t>
      </w:r>
      <w:r>
        <w:rPr/>
        <w:t>judges</w:t>
      </w:r>
      <w:r>
        <w:rPr>
          <w:spacing w:val="-8"/>
        </w:rPr>
        <w:t> </w:t>
      </w:r>
      <w:r>
        <w:rPr/>
        <w:t>have</w:t>
      </w:r>
      <w:r>
        <w:rPr>
          <w:spacing w:val="-8"/>
        </w:rPr>
        <w:t> </w:t>
      </w:r>
      <w:r>
        <w:rPr/>
        <w:t>incentives</w:t>
      </w:r>
      <w:r>
        <w:rPr>
          <w:spacing w:val="-8"/>
        </w:rPr>
        <w:t> </w:t>
      </w:r>
      <w:r>
        <w:rPr/>
        <w:t>to</w:t>
      </w:r>
      <w:r>
        <w:rPr>
          <w:spacing w:val="-8"/>
        </w:rPr>
        <w:t> </w:t>
      </w:r>
      <w:r>
        <w:rPr/>
        <w:t>convict.</w:t>
      </w:r>
      <w:r>
        <w:rPr>
          <w:spacing w:val="13"/>
        </w:rPr>
        <w:t> </w:t>
      </w:r>
      <w:r>
        <w:rPr/>
        <w:t>These</w:t>
      </w:r>
      <w:r>
        <w:rPr>
          <w:spacing w:val="-8"/>
        </w:rPr>
        <w:t> </w:t>
      </w:r>
      <w:r>
        <w:rPr/>
        <w:t>are</w:t>
      </w:r>
      <w:r>
        <w:rPr>
          <w:spacing w:val="-8"/>
        </w:rPr>
        <w:t> </w:t>
      </w:r>
      <w:r>
        <w:rPr/>
        <w:t>the</w:t>
      </w:r>
      <w:r>
        <w:rPr>
          <w:spacing w:val="-8"/>
        </w:rPr>
        <w:t> </w:t>
      </w:r>
      <w:r>
        <w:rPr/>
        <w:t>kind</w:t>
      </w:r>
      <w:r>
        <w:rPr>
          <w:spacing w:val="-8"/>
        </w:rPr>
        <w:t> </w:t>
      </w:r>
      <w:r>
        <w:rPr/>
        <w:t>of ‘highly</w:t>
      </w:r>
      <w:r>
        <w:rPr>
          <w:spacing w:val="-3"/>
        </w:rPr>
        <w:t> </w:t>
      </w:r>
      <w:r>
        <w:rPr/>
        <w:t>attributable’</w:t>
      </w:r>
      <w:r>
        <w:rPr>
          <w:spacing w:val="-3"/>
        </w:rPr>
        <w:t> </w:t>
      </w:r>
      <w:r>
        <w:rPr/>
        <w:t>behaviors</w:t>
      </w:r>
      <w:r>
        <w:rPr>
          <w:spacing w:val="-3"/>
        </w:rPr>
        <w:t> </w:t>
      </w:r>
      <w:r>
        <w:rPr/>
        <w:t>discussed</w:t>
      </w:r>
      <w:r>
        <w:rPr>
          <w:spacing w:val="-3"/>
        </w:rPr>
        <w:t> </w:t>
      </w:r>
      <w:r>
        <w:rPr/>
        <w:t>in</w:t>
      </w:r>
      <w:r>
        <w:rPr>
          <w:spacing w:val="-3"/>
        </w:rPr>
        <w:t> </w:t>
      </w:r>
      <w:r>
        <w:rPr/>
        <w:t>Chapter</w:t>
      </w:r>
      <w:r>
        <w:rPr>
          <w:spacing w:val="-3"/>
        </w:rPr>
        <w:t> </w:t>
      </w:r>
      <w:r>
        <w:rPr/>
        <w:t>2;</w:t>
      </w:r>
      <w:r>
        <w:rPr>
          <w:spacing w:val="-2"/>
        </w:rPr>
        <w:t> </w:t>
      </w:r>
      <w:r>
        <w:rPr/>
        <w:t>in</w:t>
      </w:r>
      <w:r>
        <w:rPr>
          <w:spacing w:val="-3"/>
        </w:rPr>
        <w:t> </w:t>
      </w:r>
      <w:r>
        <w:rPr/>
        <w:t>general,</w:t>
      </w:r>
      <w:r>
        <w:rPr>
          <w:spacing w:val="-3"/>
        </w:rPr>
        <w:t> </w:t>
      </w:r>
      <w:r>
        <w:rPr/>
        <w:t>they</w:t>
      </w:r>
      <w:r>
        <w:rPr>
          <w:spacing w:val="-3"/>
        </w:rPr>
        <w:t> </w:t>
      </w:r>
      <w:r>
        <w:rPr/>
        <w:t>encompass</w:t>
      </w:r>
      <w:r>
        <w:rPr>
          <w:spacing w:val="-3"/>
        </w:rPr>
        <w:t> </w:t>
      </w:r>
      <w:r>
        <w:rPr/>
        <w:t>bla-tant manipulation by election officials (e.g. falsification, ballot stuffing).</w:t>
      </w:r>
      <w:r>
        <w:rPr>
          <w:spacing w:val="39"/>
        </w:rPr>
        <w:t> </w:t>
      </w:r>
      <w:r>
        <w:rPr/>
        <w:t>Other kinds of</w:t>
      </w:r>
      <w:r>
        <w:rPr>
          <w:spacing w:val="-6"/>
        </w:rPr>
        <w:t> </w:t>
      </w:r>
      <w:r>
        <w:rPr/>
        <w:t>perpetrators</w:t>
      </w:r>
      <w:r>
        <w:rPr>
          <w:spacing w:val="-6"/>
        </w:rPr>
        <w:t> </w:t>
      </w:r>
      <w:r>
        <w:rPr/>
        <w:t>will</w:t>
      </w:r>
      <w:r>
        <w:rPr>
          <w:spacing w:val="-6"/>
        </w:rPr>
        <w:t> </w:t>
      </w:r>
      <w:r>
        <w:rPr/>
        <w:t>be</w:t>
      </w:r>
      <w:r>
        <w:rPr>
          <w:spacing w:val="-6"/>
        </w:rPr>
        <w:t> </w:t>
      </w:r>
      <w:r>
        <w:rPr/>
        <w:t>systematically</w:t>
      </w:r>
      <w:r>
        <w:rPr>
          <w:spacing w:val="-6"/>
        </w:rPr>
        <w:t> </w:t>
      </w:r>
      <w:r>
        <w:rPr/>
        <w:t>overlooked</w:t>
      </w:r>
      <w:r>
        <w:rPr>
          <w:spacing w:val="-6"/>
        </w:rPr>
        <w:t> </w:t>
      </w:r>
      <w:r>
        <w:rPr/>
        <w:t>by</w:t>
      </w:r>
      <w:r>
        <w:rPr>
          <w:spacing w:val="-6"/>
        </w:rPr>
        <w:t> </w:t>
      </w:r>
      <w:r>
        <w:rPr/>
        <w:t>the</w:t>
      </w:r>
      <w:r>
        <w:rPr>
          <w:spacing w:val="-6"/>
        </w:rPr>
        <w:t> </w:t>
      </w:r>
      <w:r>
        <w:rPr/>
        <w:t>criminal-legal</w:t>
      </w:r>
      <w:r>
        <w:rPr>
          <w:spacing w:val="-6"/>
        </w:rPr>
        <w:t> </w:t>
      </w:r>
      <w:r>
        <w:rPr/>
        <w:t>system. The</w:t>
      </w:r>
      <w:r>
        <w:rPr>
          <w:spacing w:val="-6"/>
        </w:rPr>
        <w:t> </w:t>
      </w:r>
      <w:r>
        <w:rPr/>
        <w:t>or-ganizers of vote-buying, voter pressure, and multiple voting-rings for instance, do not meet</w:t>
      </w:r>
      <w:r>
        <w:rPr>
          <w:spacing w:val="-2"/>
        </w:rPr>
        <w:t> </w:t>
      </w:r>
      <w:r>
        <w:rPr/>
        <w:t>the</w:t>
      </w:r>
      <w:r>
        <w:rPr>
          <w:spacing w:val="-2"/>
        </w:rPr>
        <w:t> </w:t>
      </w:r>
      <w:r>
        <w:rPr/>
        <w:t>criteria</w:t>
      </w:r>
      <w:r>
        <w:rPr>
          <w:spacing w:val="-2"/>
        </w:rPr>
        <w:t> </w:t>
      </w:r>
      <w:r>
        <w:rPr/>
        <w:t>that</w:t>
      </w:r>
      <w:r>
        <w:rPr>
          <w:spacing w:val="-2"/>
        </w:rPr>
        <w:t> </w:t>
      </w:r>
      <w:r>
        <w:rPr/>
        <w:t>police,</w:t>
      </w:r>
      <w:r>
        <w:rPr>
          <w:spacing w:val="-2"/>
        </w:rPr>
        <w:t> </w:t>
      </w:r>
      <w:r>
        <w:rPr/>
        <w:t>investigators,</w:t>
      </w:r>
      <w:r>
        <w:rPr>
          <w:spacing w:val="-2"/>
        </w:rPr>
        <w:t> </w:t>
      </w:r>
      <w:r>
        <w:rPr/>
        <w:t>and</w:t>
      </w:r>
      <w:r>
        <w:rPr>
          <w:spacing w:val="-2"/>
        </w:rPr>
        <w:t> </w:t>
      </w:r>
      <w:r>
        <w:rPr/>
        <w:t>judges</w:t>
      </w:r>
      <w:r>
        <w:rPr>
          <w:spacing w:val="-3"/>
        </w:rPr>
        <w:t> </w:t>
      </w:r>
      <w:r>
        <w:rPr/>
        <w:t>are</w:t>
      </w:r>
      <w:r>
        <w:rPr>
          <w:spacing w:val="-2"/>
        </w:rPr>
        <w:t> </w:t>
      </w:r>
      <w:r>
        <w:rPr/>
        <w:t>looking</w:t>
      </w:r>
      <w:r>
        <w:rPr>
          <w:spacing w:val="-2"/>
        </w:rPr>
        <w:t> </w:t>
      </w:r>
      <w:r>
        <w:rPr/>
        <w:t>for.</w:t>
      </w:r>
      <w:r>
        <w:rPr>
          <w:spacing w:val="17"/>
        </w:rPr>
        <w:t> </w:t>
      </w:r>
      <w:r>
        <w:rPr/>
        <w:t>Some</w:t>
      </w:r>
      <w:r>
        <w:rPr>
          <w:spacing w:val="-2"/>
        </w:rPr>
        <w:t> </w:t>
      </w:r>
      <w:r>
        <w:rPr/>
        <w:t>activities, like vote-buying and multiple-voting, occur at various places and times, organized by unknown or pseudonymous individuals.</w:t>
      </w:r>
      <w:r>
        <w:rPr>
          <w:spacing w:val="35"/>
        </w:rPr>
        <w:t> </w:t>
      </w:r>
      <w:r>
        <w:rPr/>
        <w:t>Others, like voter pressure by employers, in-volve</w:t>
      </w:r>
      <w:r>
        <w:rPr>
          <w:spacing w:val="-7"/>
        </w:rPr>
        <w:t> </w:t>
      </w:r>
      <w:r>
        <w:rPr/>
        <w:t>known</w:t>
      </w:r>
      <w:r>
        <w:rPr>
          <w:spacing w:val="-6"/>
        </w:rPr>
        <w:t> </w:t>
      </w:r>
      <w:r>
        <w:rPr/>
        <w:t>individuals</w:t>
      </w:r>
      <w:r>
        <w:rPr>
          <w:spacing w:val="-7"/>
        </w:rPr>
        <w:t> </w:t>
      </w:r>
      <w:r>
        <w:rPr/>
        <w:t>but</w:t>
      </w:r>
      <w:r>
        <w:rPr>
          <w:spacing w:val="-6"/>
        </w:rPr>
        <w:t> </w:t>
      </w:r>
      <w:r>
        <w:rPr/>
        <w:t>require</w:t>
      </w:r>
      <w:r>
        <w:rPr>
          <w:spacing w:val="-7"/>
        </w:rPr>
        <w:t> </w:t>
      </w:r>
      <w:r>
        <w:rPr/>
        <w:t>significant</w:t>
      </w:r>
      <w:r>
        <w:rPr>
          <w:spacing w:val="-6"/>
        </w:rPr>
        <w:t> </w:t>
      </w:r>
      <w:r>
        <w:rPr/>
        <w:t>investigative</w:t>
      </w:r>
      <w:r>
        <w:rPr>
          <w:spacing w:val="-6"/>
        </w:rPr>
        <w:t> </w:t>
      </w:r>
      <w:r>
        <w:rPr/>
        <w:t>resources</w:t>
      </w:r>
      <w:r>
        <w:rPr>
          <w:spacing w:val="-7"/>
        </w:rPr>
        <w:t> </w:t>
      </w:r>
      <w:r>
        <w:rPr/>
        <w:t>to</w:t>
      </w:r>
      <w:r>
        <w:rPr>
          <w:spacing w:val="-6"/>
        </w:rPr>
        <w:t> </w:t>
      </w:r>
      <w:r>
        <w:rPr/>
        <w:t>make</w:t>
      </w:r>
      <w:r>
        <w:rPr>
          <w:spacing w:val="-7"/>
        </w:rPr>
        <w:t> </w:t>
      </w:r>
      <w:r>
        <w:rPr/>
        <w:t>legible as crimes for the court (and run the risk of being overturned).</w:t>
      </w:r>
    </w:p>
    <w:p>
      <w:pPr>
        <w:pStyle w:val="BodyText"/>
        <w:spacing w:line="249" w:lineRule="auto" w:before="158"/>
        <w:ind w:left="337" w:right="2471" w:hanging="8"/>
        <w:jc w:val="both"/>
      </w:pPr>
      <w:r>
        <w:rPr/>
        <w:t>At the same time, aspects of the system that reduce judicial independence create op-portunities for more highly placed members of the election-manipulating network to avoid negative consequences.</w:t>
      </w:r>
      <w:r>
        <w:rPr>
          <w:spacing w:val="40"/>
        </w:rPr>
        <w:t> </w:t>
      </w:r>
      <w:r>
        <w:rPr/>
        <w:t>The business interests participating in voter pressure schemes</w:t>
      </w:r>
      <w:r>
        <w:rPr>
          <w:spacing w:val="-8"/>
        </w:rPr>
        <w:t> </w:t>
      </w:r>
      <w:r>
        <w:rPr/>
        <w:t>may,</w:t>
      </w:r>
      <w:r>
        <w:rPr>
          <w:spacing w:val="-7"/>
        </w:rPr>
        <w:t> </w:t>
      </w:r>
      <w:r>
        <w:rPr/>
        <w:t>if</w:t>
      </w:r>
      <w:r>
        <w:rPr>
          <w:spacing w:val="-7"/>
        </w:rPr>
        <w:t> </w:t>
      </w:r>
      <w:r>
        <w:rPr/>
        <w:t>needed,</w:t>
      </w:r>
      <w:r>
        <w:rPr>
          <w:spacing w:val="-7"/>
        </w:rPr>
        <w:t> </w:t>
      </w:r>
      <w:r>
        <w:rPr/>
        <w:t>be</w:t>
      </w:r>
      <w:r>
        <w:rPr>
          <w:spacing w:val="-7"/>
        </w:rPr>
        <w:t> </w:t>
      </w:r>
      <w:r>
        <w:rPr/>
        <w:t>able</w:t>
      </w:r>
      <w:r>
        <w:rPr>
          <w:spacing w:val="-7"/>
        </w:rPr>
        <w:t> </w:t>
      </w:r>
      <w:r>
        <w:rPr/>
        <w:t>to</w:t>
      </w:r>
      <w:r>
        <w:rPr>
          <w:spacing w:val="-7"/>
        </w:rPr>
        <w:t> </w:t>
      </w:r>
      <w:r>
        <w:rPr/>
        <w:t>lean</w:t>
      </w:r>
      <w:r>
        <w:rPr>
          <w:spacing w:val="-7"/>
        </w:rPr>
        <w:t> </w:t>
      </w:r>
      <w:r>
        <w:rPr/>
        <w:t>on</w:t>
      </w:r>
      <w:r>
        <w:rPr>
          <w:spacing w:val="-8"/>
        </w:rPr>
        <w:t> </w:t>
      </w:r>
      <w:r>
        <w:rPr/>
        <w:t>the</w:t>
      </w:r>
      <w:r>
        <w:rPr>
          <w:spacing w:val="-7"/>
        </w:rPr>
        <w:t> </w:t>
      </w:r>
      <w:r>
        <w:rPr/>
        <w:t>court</w:t>
      </w:r>
      <w:r>
        <w:rPr>
          <w:spacing w:val="-7"/>
        </w:rPr>
        <w:t> </w:t>
      </w:r>
      <w:r>
        <w:rPr/>
        <w:t>chairman</w:t>
      </w:r>
      <w:r>
        <w:rPr>
          <w:spacing w:val="-7"/>
        </w:rPr>
        <w:t> </w:t>
      </w:r>
      <w:r>
        <w:rPr/>
        <w:t>to</w:t>
      </w:r>
      <w:r>
        <w:rPr>
          <w:spacing w:val="-7"/>
        </w:rPr>
        <w:t> </w:t>
      </w:r>
      <w:r>
        <w:rPr/>
        <w:t>make</w:t>
      </w:r>
      <w:r>
        <w:rPr>
          <w:spacing w:val="-7"/>
        </w:rPr>
        <w:t> </w:t>
      </w:r>
      <w:r>
        <w:rPr/>
        <w:t>their</w:t>
      </w:r>
      <w:r>
        <w:rPr>
          <w:spacing w:val="-8"/>
        </w:rPr>
        <w:t> </w:t>
      </w:r>
      <w:r>
        <w:rPr/>
        <w:t>preference in</w:t>
      </w:r>
      <w:r>
        <w:rPr>
          <w:spacing w:val="-1"/>
        </w:rPr>
        <w:t> </w:t>
      </w:r>
      <w:r>
        <w:rPr/>
        <w:t>the</w:t>
      </w:r>
      <w:r>
        <w:rPr>
          <w:spacing w:val="-1"/>
        </w:rPr>
        <w:t> </w:t>
      </w:r>
      <w:r>
        <w:rPr/>
        <w:t>case</w:t>
      </w:r>
      <w:r>
        <w:rPr>
          <w:spacing w:val="-1"/>
        </w:rPr>
        <w:t> </w:t>
      </w:r>
      <w:r>
        <w:rPr/>
        <w:t>known.</w:t>
      </w:r>
      <w:r>
        <w:rPr>
          <w:spacing w:val="18"/>
        </w:rPr>
        <w:t> </w:t>
      </w:r>
      <w:r>
        <w:rPr/>
        <w:t>The</w:t>
      </w:r>
      <w:r>
        <w:rPr>
          <w:spacing w:val="-1"/>
        </w:rPr>
        <w:t> </w:t>
      </w:r>
      <w:r>
        <w:rPr/>
        <w:t>city</w:t>
      </w:r>
      <w:r>
        <w:rPr>
          <w:spacing w:val="-1"/>
        </w:rPr>
        <w:t> </w:t>
      </w:r>
      <w:r>
        <w:rPr/>
        <w:t>councilor</w:t>
      </w:r>
      <w:r>
        <w:rPr>
          <w:spacing w:val="-1"/>
        </w:rPr>
        <w:t> </w:t>
      </w:r>
      <w:r>
        <w:rPr/>
        <w:t>or</w:t>
      </w:r>
      <w:r>
        <w:rPr>
          <w:spacing w:val="-1"/>
        </w:rPr>
        <w:t> </w:t>
      </w:r>
      <w:r>
        <w:rPr/>
        <w:t>mid-ranking</w:t>
      </w:r>
      <w:r>
        <w:rPr>
          <w:spacing w:val="-1"/>
        </w:rPr>
        <w:t> </w:t>
      </w:r>
      <w:r>
        <w:rPr/>
        <w:t>member</w:t>
      </w:r>
      <w:r>
        <w:rPr>
          <w:spacing w:val="-1"/>
        </w:rPr>
        <w:t> </w:t>
      </w:r>
      <w:r>
        <w:rPr/>
        <w:t>of</w:t>
      </w:r>
      <w:r>
        <w:rPr>
          <w:spacing w:val="-1"/>
        </w:rPr>
        <w:t> </w:t>
      </w:r>
      <w:r>
        <w:rPr/>
        <w:t>the</w:t>
      </w:r>
      <w:r>
        <w:rPr>
          <w:spacing w:val="-1"/>
        </w:rPr>
        <w:t> </w:t>
      </w:r>
      <w:r>
        <w:rPr/>
        <w:t>ruling</w:t>
      </w:r>
      <w:r>
        <w:rPr>
          <w:spacing w:val="-1"/>
        </w:rPr>
        <w:t> </w:t>
      </w:r>
      <w:r>
        <w:rPr/>
        <w:t>party</w:t>
      </w:r>
      <w:r>
        <w:rPr>
          <w:spacing w:val="-1"/>
        </w:rPr>
        <w:t> </w:t>
      </w:r>
      <w:r>
        <w:rPr/>
        <w:t>who disburses the funds for vote-buying will likewise have allies who can help ensure the operation</w:t>
      </w:r>
      <w:r>
        <w:rPr>
          <w:spacing w:val="-3"/>
        </w:rPr>
        <w:t> </w:t>
      </w:r>
      <w:r>
        <w:rPr/>
        <w:t>of</w:t>
      </w:r>
      <w:r>
        <w:rPr>
          <w:spacing w:val="-3"/>
        </w:rPr>
        <w:t> </w:t>
      </w:r>
      <w:r>
        <w:rPr/>
        <w:t>‘telephone</w:t>
      </w:r>
      <w:r>
        <w:rPr>
          <w:spacing w:val="-3"/>
        </w:rPr>
        <w:t> </w:t>
      </w:r>
      <w:r>
        <w:rPr/>
        <w:t>law.’</w:t>
      </w:r>
      <w:r>
        <w:rPr>
          <w:spacing w:val="15"/>
        </w:rPr>
        <w:t> </w:t>
      </w:r>
      <w:r>
        <w:rPr/>
        <w:t>More</w:t>
      </w:r>
      <w:r>
        <w:rPr>
          <w:spacing w:val="-3"/>
        </w:rPr>
        <w:t> </w:t>
      </w:r>
      <w:r>
        <w:rPr/>
        <w:t>likely,</w:t>
      </w:r>
      <w:r>
        <w:rPr>
          <w:spacing w:val="-3"/>
        </w:rPr>
        <w:t> </w:t>
      </w:r>
      <w:r>
        <w:rPr/>
        <w:t>however,</w:t>
      </w:r>
      <w:r>
        <w:rPr>
          <w:spacing w:val="-3"/>
        </w:rPr>
        <w:t> </w:t>
      </w:r>
      <w:r>
        <w:rPr/>
        <w:t>cases</w:t>
      </w:r>
      <w:r>
        <w:rPr>
          <w:spacing w:val="-4"/>
        </w:rPr>
        <w:t> </w:t>
      </w:r>
      <w:r>
        <w:rPr/>
        <w:t>against</w:t>
      </w:r>
      <w:r>
        <w:rPr>
          <w:spacing w:val="-3"/>
        </w:rPr>
        <w:t> </w:t>
      </w:r>
      <w:r>
        <w:rPr/>
        <w:t>such</w:t>
      </w:r>
      <w:r>
        <w:rPr>
          <w:spacing w:val="-3"/>
        </w:rPr>
        <w:t> </w:t>
      </w:r>
      <w:r>
        <w:rPr/>
        <w:t>individuals</w:t>
      </w:r>
      <w:r>
        <w:rPr>
          <w:spacing w:val="-4"/>
        </w:rPr>
        <w:t> </w:t>
      </w:r>
      <w:r>
        <w:rPr/>
        <w:t>are never initiated by police and investigators who know that they will likely face nega-tive repercussions from their superiors and from the next actor in the criminal justice process.</w:t>
      </w:r>
      <w:r>
        <w:rPr>
          <w:spacing w:val="22"/>
        </w:rPr>
        <w:t> </w:t>
      </w:r>
      <w:r>
        <w:rPr/>
        <w:t>At the highest level, the principals at the top of the network benefit from this</w:t>
      </w:r>
    </w:p>
    <w:p>
      <w:pPr>
        <w:pStyle w:val="BodyText"/>
        <w:spacing w:after="0" w:line="249" w:lineRule="auto"/>
        <w:jc w:val="both"/>
        <w:sectPr>
          <w:pgSz w:w="12240" w:h="15840"/>
          <w:pgMar w:header="1940" w:footer="0" w:top="2160" w:bottom="280" w:left="1800" w:right="720"/>
        </w:sectPr>
      </w:pPr>
    </w:p>
    <w:p>
      <w:pPr>
        <w:pStyle w:val="BodyText"/>
        <w:spacing w:before="99"/>
      </w:pPr>
    </w:p>
    <w:p>
      <w:pPr>
        <w:pStyle w:val="BodyText"/>
        <w:ind w:left="1413"/>
        <w:jc w:val="both"/>
      </w:pPr>
      <w:r>
        <w:rPr/>
        <w:t>system,</w:t>
      </w:r>
      <w:r>
        <w:rPr>
          <w:spacing w:val="-8"/>
        </w:rPr>
        <w:t> </w:t>
      </w:r>
      <w:r>
        <w:rPr/>
        <w:t>which</w:t>
      </w:r>
      <w:r>
        <w:rPr>
          <w:spacing w:val="-8"/>
        </w:rPr>
        <w:t> </w:t>
      </w:r>
      <w:r>
        <w:rPr/>
        <w:t>a)</w:t>
      </w:r>
      <w:r>
        <w:rPr>
          <w:spacing w:val="-8"/>
        </w:rPr>
        <w:t> </w:t>
      </w:r>
      <w:r>
        <w:rPr/>
        <w:t>maintains</w:t>
      </w:r>
      <w:r>
        <w:rPr>
          <w:spacing w:val="-7"/>
        </w:rPr>
        <w:t> </w:t>
      </w:r>
      <w:r>
        <w:rPr/>
        <w:t>the</w:t>
      </w:r>
      <w:r>
        <w:rPr>
          <w:spacing w:val="-8"/>
        </w:rPr>
        <w:t> </w:t>
      </w:r>
      <w:r>
        <w:rPr/>
        <w:t>integrity</w:t>
      </w:r>
      <w:r>
        <w:rPr>
          <w:spacing w:val="-8"/>
        </w:rPr>
        <w:t> </w:t>
      </w:r>
      <w:r>
        <w:rPr/>
        <w:t>of</w:t>
      </w:r>
      <w:r>
        <w:rPr>
          <w:spacing w:val="-8"/>
        </w:rPr>
        <w:t> </w:t>
      </w:r>
      <w:r>
        <w:rPr/>
        <w:t>all</w:t>
      </w:r>
      <w:r>
        <w:rPr>
          <w:spacing w:val="-7"/>
        </w:rPr>
        <w:t> </w:t>
      </w:r>
      <w:r>
        <w:rPr/>
        <w:t>but</w:t>
      </w:r>
      <w:r>
        <w:rPr>
          <w:spacing w:val="-8"/>
        </w:rPr>
        <w:t> </w:t>
      </w:r>
      <w:r>
        <w:rPr/>
        <w:t>the</w:t>
      </w:r>
      <w:r>
        <w:rPr>
          <w:spacing w:val="-8"/>
        </w:rPr>
        <w:t> </w:t>
      </w:r>
      <w:r>
        <w:rPr/>
        <w:t>lowest</w:t>
      </w:r>
      <w:r>
        <w:rPr>
          <w:spacing w:val="-8"/>
        </w:rPr>
        <w:t> </w:t>
      </w:r>
      <w:r>
        <w:rPr/>
        <w:t>rungs</w:t>
      </w:r>
      <w:r>
        <w:rPr>
          <w:spacing w:val="-7"/>
        </w:rPr>
        <w:t> </w:t>
      </w:r>
      <w:r>
        <w:rPr/>
        <w:t>of</w:t>
      </w:r>
      <w:r>
        <w:rPr>
          <w:spacing w:val="-8"/>
        </w:rPr>
        <w:t> </w:t>
      </w:r>
      <w:r>
        <w:rPr/>
        <w:t>the</w:t>
      </w:r>
      <w:r>
        <w:rPr>
          <w:spacing w:val="-8"/>
        </w:rPr>
        <w:t> </w:t>
      </w:r>
      <w:r>
        <w:rPr/>
        <w:t>network,</w:t>
      </w:r>
      <w:r>
        <w:rPr>
          <w:spacing w:val="-7"/>
        </w:rPr>
        <w:t> </w:t>
      </w:r>
      <w:r>
        <w:rPr>
          <w:spacing w:val="-5"/>
        </w:rPr>
        <w:t>and</w:t>
      </w:r>
    </w:p>
    <w:p>
      <w:pPr>
        <w:pStyle w:val="BodyText"/>
        <w:spacing w:line="249" w:lineRule="auto" w:before="9"/>
        <w:ind w:left="1406" w:right="1429" w:firstLine="7"/>
        <w:jc w:val="both"/>
      </w:pPr>
      <w:r>
        <w:rPr/>
        <w:t>b) bolsters the domestic credibility of the election by demonstrating that the criminal justice</w:t>
      </w:r>
      <w:r>
        <w:rPr>
          <w:spacing w:val="-13"/>
        </w:rPr>
        <w:t> </w:t>
      </w:r>
      <w:r>
        <w:rPr/>
        <w:t>system</w:t>
      </w:r>
      <w:r>
        <w:rPr>
          <w:spacing w:val="-12"/>
        </w:rPr>
        <w:t> </w:t>
      </w:r>
      <w:r>
        <w:rPr/>
        <w:t>‘appropriately’</w:t>
      </w:r>
      <w:r>
        <w:rPr>
          <w:spacing w:val="-13"/>
        </w:rPr>
        <w:t> </w:t>
      </w:r>
      <w:r>
        <w:rPr/>
        <w:t>handles</w:t>
      </w:r>
      <w:r>
        <w:rPr>
          <w:spacing w:val="-12"/>
        </w:rPr>
        <w:t> </w:t>
      </w:r>
      <w:r>
        <w:rPr/>
        <w:t>electoral</w:t>
      </w:r>
      <w:r>
        <w:rPr>
          <w:spacing w:val="-13"/>
        </w:rPr>
        <w:t> </w:t>
      </w:r>
      <w:r>
        <w:rPr/>
        <w:t>misdeeds</w:t>
      </w:r>
      <w:r>
        <w:rPr>
          <w:spacing w:val="-12"/>
        </w:rPr>
        <w:t> </w:t>
      </w:r>
      <w:r>
        <w:rPr/>
        <w:t>when</w:t>
      </w:r>
      <w:r>
        <w:rPr>
          <w:spacing w:val="-13"/>
        </w:rPr>
        <w:t> </w:t>
      </w:r>
      <w:r>
        <w:rPr/>
        <w:t>they</w:t>
      </w:r>
      <w:r>
        <w:rPr>
          <w:spacing w:val="-12"/>
        </w:rPr>
        <w:t> </w:t>
      </w:r>
      <w:r>
        <w:rPr/>
        <w:t>do</w:t>
      </w:r>
      <w:r>
        <w:rPr>
          <w:spacing w:val="-13"/>
        </w:rPr>
        <w:t> </w:t>
      </w:r>
      <w:r>
        <w:rPr/>
        <w:t>occur.</w:t>
      </w:r>
      <w:r>
        <w:rPr>
          <w:spacing w:val="-12"/>
        </w:rPr>
        <w:t> </w:t>
      </w:r>
      <w:r>
        <w:rPr/>
        <w:t>Thus</w:t>
      </w:r>
      <w:r>
        <w:rPr>
          <w:spacing w:val="-13"/>
        </w:rPr>
        <w:t> </w:t>
      </w:r>
      <w:r>
        <w:rPr/>
        <w:t>the people</w:t>
      </w:r>
      <w:r>
        <w:rPr>
          <w:spacing w:val="-3"/>
        </w:rPr>
        <w:t> </w:t>
      </w:r>
      <w:r>
        <w:rPr/>
        <w:t>who</w:t>
      </w:r>
      <w:r>
        <w:rPr>
          <w:spacing w:val="-3"/>
        </w:rPr>
        <w:t> </w:t>
      </w:r>
      <w:r>
        <w:rPr/>
        <w:t>are</w:t>
      </w:r>
      <w:r>
        <w:rPr>
          <w:spacing w:val="-3"/>
        </w:rPr>
        <w:t> </w:t>
      </w:r>
      <w:r>
        <w:rPr/>
        <w:t>most</w:t>
      </w:r>
      <w:r>
        <w:rPr>
          <w:spacing w:val="-3"/>
        </w:rPr>
        <w:t> </w:t>
      </w:r>
      <w:r>
        <w:rPr/>
        <w:t>exposed</w:t>
      </w:r>
      <w:r>
        <w:rPr>
          <w:spacing w:val="-3"/>
        </w:rPr>
        <w:t> </w:t>
      </w:r>
      <w:r>
        <w:rPr/>
        <w:t>to</w:t>
      </w:r>
      <w:r>
        <w:rPr>
          <w:spacing w:val="-3"/>
        </w:rPr>
        <w:t> </w:t>
      </w:r>
      <w:r>
        <w:rPr/>
        <w:t>the</w:t>
      </w:r>
      <w:r>
        <w:rPr>
          <w:spacing w:val="-3"/>
        </w:rPr>
        <w:t> </w:t>
      </w:r>
      <w:r>
        <w:rPr/>
        <w:t>risks</w:t>
      </w:r>
      <w:r>
        <w:rPr>
          <w:spacing w:val="-3"/>
        </w:rPr>
        <w:t> </w:t>
      </w:r>
      <w:r>
        <w:rPr/>
        <w:t>of</w:t>
      </w:r>
      <w:r>
        <w:rPr>
          <w:spacing w:val="-3"/>
        </w:rPr>
        <w:t> </w:t>
      </w:r>
      <w:r>
        <w:rPr/>
        <w:t>election</w:t>
      </w:r>
      <w:r>
        <w:rPr>
          <w:spacing w:val="-3"/>
        </w:rPr>
        <w:t> </w:t>
      </w:r>
      <w:r>
        <w:rPr/>
        <w:t>manipulation</w:t>
      </w:r>
      <w:r>
        <w:rPr>
          <w:spacing w:val="-3"/>
        </w:rPr>
        <w:t> </w:t>
      </w:r>
      <w:r>
        <w:rPr/>
        <w:t>are</w:t>
      </w:r>
      <w:r>
        <w:rPr>
          <w:spacing w:val="-3"/>
        </w:rPr>
        <w:t> </w:t>
      </w:r>
      <w:r>
        <w:rPr/>
        <w:t>the</w:t>
      </w:r>
      <w:r>
        <w:rPr>
          <w:spacing w:val="-3"/>
        </w:rPr>
        <w:t> </w:t>
      </w:r>
      <w:r>
        <w:rPr/>
        <w:t>very</w:t>
      </w:r>
      <w:r>
        <w:rPr>
          <w:spacing w:val="-3"/>
        </w:rPr>
        <w:t> </w:t>
      </w:r>
      <w:r>
        <w:rPr/>
        <w:t>people the regime relies on to carry it out; at times, it will be difficult to recruit individuals willing to undertake that risk.</w:t>
      </w:r>
    </w:p>
    <w:p>
      <w:pPr>
        <w:pStyle w:val="BodyText"/>
        <w:spacing w:line="249" w:lineRule="auto" w:before="137"/>
        <w:ind w:left="1413" w:right="1423"/>
        <w:jc w:val="both"/>
      </w:pPr>
      <w:r>
        <w:rPr/>
        <w:t>[Note</w:t>
      </w:r>
      <w:r>
        <w:rPr>
          <w:spacing w:val="-13"/>
        </w:rPr>
        <w:t> </w:t>
      </w:r>
      <w:r>
        <w:rPr/>
        <w:t>to</w:t>
      </w:r>
      <w:r>
        <w:rPr>
          <w:spacing w:val="-12"/>
        </w:rPr>
        <w:t> </w:t>
      </w:r>
      <w:r>
        <w:rPr/>
        <w:t>add:</w:t>
      </w:r>
      <w:r>
        <w:rPr>
          <w:spacing w:val="-13"/>
        </w:rPr>
        <w:t> </w:t>
      </w:r>
      <w:r>
        <w:rPr/>
        <w:t>As</w:t>
      </w:r>
      <w:r>
        <w:rPr>
          <w:spacing w:val="-12"/>
        </w:rPr>
        <w:t> </w:t>
      </w:r>
      <w:r>
        <w:rPr/>
        <w:t>Popova</w:t>
      </w:r>
      <w:r>
        <w:rPr>
          <w:spacing w:val="-13"/>
        </w:rPr>
        <w:t> </w:t>
      </w:r>
      <w:r>
        <w:rPr/>
        <w:t>documents,</w:t>
      </w:r>
      <w:r>
        <w:rPr>
          <w:spacing w:val="-12"/>
        </w:rPr>
        <w:t> </w:t>
      </w:r>
      <w:r>
        <w:rPr/>
        <w:t>incumbents</w:t>
      </w:r>
      <w:r>
        <w:rPr>
          <w:spacing w:val="-13"/>
        </w:rPr>
        <w:t> </w:t>
      </w:r>
      <w:r>
        <w:rPr/>
        <w:t>in</w:t>
      </w:r>
      <w:r>
        <w:rPr>
          <w:spacing w:val="-12"/>
        </w:rPr>
        <w:t> </w:t>
      </w:r>
      <w:r>
        <w:rPr/>
        <w:t>less</w:t>
      </w:r>
      <w:r>
        <w:rPr>
          <w:spacing w:val="-13"/>
        </w:rPr>
        <w:t> </w:t>
      </w:r>
      <w:r>
        <w:rPr/>
        <w:t>competitive</w:t>
      </w:r>
      <w:r>
        <w:rPr>
          <w:spacing w:val="-12"/>
        </w:rPr>
        <w:t> </w:t>
      </w:r>
      <w:r>
        <w:rPr/>
        <w:t>settings</w:t>
      </w:r>
      <w:r>
        <w:rPr>
          <w:spacing w:val="-13"/>
        </w:rPr>
        <w:t> </w:t>
      </w:r>
      <w:r>
        <w:rPr/>
        <w:t>may</w:t>
      </w:r>
      <w:r>
        <w:rPr>
          <w:spacing w:val="-12"/>
        </w:rPr>
        <w:t> </w:t>
      </w:r>
      <w:r>
        <w:rPr/>
        <w:t>allow </w:t>
      </w:r>
      <w:r>
        <w:rPr>
          <w:spacing w:val="-2"/>
        </w:rPr>
        <w:t>more</w:t>
      </w:r>
      <w:r>
        <w:rPr>
          <w:spacing w:val="-8"/>
        </w:rPr>
        <w:t> </w:t>
      </w:r>
      <w:r>
        <w:rPr>
          <w:spacing w:val="-2"/>
        </w:rPr>
        <w:t>independent</w:t>
      </w:r>
      <w:r>
        <w:rPr>
          <w:spacing w:val="-8"/>
        </w:rPr>
        <w:t> </w:t>
      </w:r>
      <w:r>
        <w:rPr>
          <w:spacing w:val="-2"/>
        </w:rPr>
        <w:t>operation</w:t>
      </w:r>
      <w:r>
        <w:rPr>
          <w:spacing w:val="-8"/>
        </w:rPr>
        <w:t> </w:t>
      </w:r>
      <w:r>
        <w:rPr>
          <w:spacing w:val="-2"/>
        </w:rPr>
        <w:t>of</w:t>
      </w:r>
      <w:r>
        <w:rPr>
          <w:spacing w:val="-8"/>
        </w:rPr>
        <w:t> </w:t>
      </w:r>
      <w:r>
        <w:rPr>
          <w:spacing w:val="-2"/>
        </w:rPr>
        <w:t>the</w:t>
      </w:r>
      <w:r>
        <w:rPr>
          <w:spacing w:val="-8"/>
        </w:rPr>
        <w:t> </w:t>
      </w:r>
      <w:r>
        <w:rPr>
          <w:spacing w:val="-2"/>
        </w:rPr>
        <w:t>courts</w:t>
      </w:r>
      <w:r>
        <w:rPr>
          <w:spacing w:val="-8"/>
        </w:rPr>
        <w:t> </w:t>
      </w:r>
      <w:r>
        <w:rPr>
          <w:spacing w:val="-2"/>
        </w:rPr>
        <w:t>on</w:t>
      </w:r>
      <w:r>
        <w:rPr>
          <w:spacing w:val="-8"/>
        </w:rPr>
        <w:t> </w:t>
      </w:r>
      <w:r>
        <w:rPr>
          <w:spacing w:val="-2"/>
        </w:rPr>
        <w:t>political</w:t>
      </w:r>
      <w:r>
        <w:rPr>
          <w:spacing w:val="-8"/>
        </w:rPr>
        <w:t> </w:t>
      </w:r>
      <w:r>
        <w:rPr>
          <w:spacing w:val="-2"/>
        </w:rPr>
        <w:t>issues.</w:t>
      </w:r>
      <w:r>
        <w:rPr>
          <w:spacing w:val="24"/>
        </w:rPr>
        <w:t> </w:t>
      </w:r>
      <w:r>
        <w:rPr>
          <w:spacing w:val="-2"/>
        </w:rPr>
        <w:t>As</w:t>
      </w:r>
      <w:r>
        <w:rPr>
          <w:spacing w:val="-8"/>
        </w:rPr>
        <w:t> </w:t>
      </w:r>
      <w:r>
        <w:rPr>
          <w:spacing w:val="-2"/>
        </w:rPr>
        <w:t>a</w:t>
      </w:r>
      <w:r>
        <w:rPr>
          <w:spacing w:val="-8"/>
        </w:rPr>
        <w:t> </w:t>
      </w:r>
      <w:r>
        <w:rPr>
          <w:spacing w:val="-2"/>
        </w:rPr>
        <w:t>result—though</w:t>
      </w:r>
      <w:r>
        <w:rPr>
          <w:spacing w:val="-8"/>
        </w:rPr>
        <w:t> </w:t>
      </w:r>
      <w:r>
        <w:rPr>
          <w:spacing w:val="-2"/>
        </w:rPr>
        <w:t>agents </w:t>
      </w:r>
      <w:r>
        <w:rPr/>
        <w:t>may be less likely to be </w:t>
      </w:r>
      <w:r>
        <w:rPr>
          <w:i/>
        </w:rPr>
        <w:t>exposed </w:t>
      </w:r>
      <w:r>
        <w:rPr/>
        <w:t>in uncompetitive environments—the probability of conviction</w:t>
      </w:r>
      <w:r>
        <w:rPr>
          <w:spacing w:val="-2"/>
        </w:rPr>
        <w:t> </w:t>
      </w:r>
      <w:r>
        <w:rPr/>
        <w:t>conditional</w:t>
      </w:r>
      <w:r>
        <w:rPr>
          <w:spacing w:val="-2"/>
        </w:rPr>
        <w:t> </w:t>
      </w:r>
      <w:r>
        <w:rPr/>
        <w:t>on</w:t>
      </w:r>
      <w:r>
        <w:rPr>
          <w:spacing w:val="-2"/>
        </w:rPr>
        <w:t> </w:t>
      </w:r>
      <w:r>
        <w:rPr/>
        <w:t>exposure</w:t>
      </w:r>
      <w:r>
        <w:rPr>
          <w:spacing w:val="-2"/>
        </w:rPr>
        <w:t> </w:t>
      </w:r>
      <w:r>
        <w:rPr/>
        <w:t>may</w:t>
      </w:r>
      <w:r>
        <w:rPr>
          <w:spacing w:val="-2"/>
        </w:rPr>
        <w:t> </w:t>
      </w:r>
      <w:r>
        <w:rPr/>
        <w:t>actually</w:t>
      </w:r>
      <w:r>
        <w:rPr>
          <w:spacing w:val="-2"/>
        </w:rPr>
        <w:t> </w:t>
      </w:r>
      <w:r>
        <w:rPr/>
        <w:t>increase</w:t>
      </w:r>
      <w:r>
        <w:rPr>
          <w:spacing w:val="-2"/>
        </w:rPr>
        <w:t> </w:t>
      </w:r>
      <w:r>
        <w:rPr/>
        <w:t>as</w:t>
      </w:r>
      <w:r>
        <w:rPr>
          <w:spacing w:val="-2"/>
        </w:rPr>
        <w:t> </w:t>
      </w:r>
      <w:r>
        <w:rPr/>
        <w:t>political</w:t>
      </w:r>
      <w:r>
        <w:rPr>
          <w:spacing w:val="-2"/>
        </w:rPr>
        <w:t> </w:t>
      </w:r>
      <w:r>
        <w:rPr/>
        <w:t>competitiveness </w:t>
      </w:r>
      <w:r>
        <w:rPr>
          <w:spacing w:val="-2"/>
        </w:rPr>
        <w:t>declines.]</w:t>
      </w:r>
    </w:p>
    <w:p>
      <w:pPr>
        <w:pStyle w:val="BodyText"/>
        <w:spacing w:before="165"/>
      </w:pPr>
    </w:p>
    <w:p>
      <w:pPr>
        <w:pStyle w:val="Heading2"/>
        <w:numPr>
          <w:ilvl w:val="1"/>
          <w:numId w:val="7"/>
        </w:numPr>
        <w:tabs>
          <w:tab w:pos="2057" w:val="left" w:leader="none"/>
        </w:tabs>
        <w:spacing w:line="240" w:lineRule="auto" w:before="0" w:after="0"/>
        <w:ind w:left="2057" w:right="0" w:hanging="644"/>
        <w:jc w:val="both"/>
      </w:pPr>
      <w:r>
        <w:rPr/>
        <w:t>Theory:</w:t>
      </w:r>
      <w:r>
        <w:rPr>
          <w:spacing w:val="40"/>
        </w:rPr>
        <w:t> </w:t>
      </w:r>
      <w:r>
        <w:rPr/>
        <w:t>Criminal</w:t>
      </w:r>
      <w:r>
        <w:rPr>
          <w:spacing w:val="13"/>
        </w:rPr>
        <w:t> </w:t>
      </w:r>
      <w:r>
        <w:rPr/>
        <w:t>risk</w:t>
      </w:r>
      <w:r>
        <w:rPr>
          <w:spacing w:val="13"/>
        </w:rPr>
        <w:t> </w:t>
      </w:r>
      <w:r>
        <w:rPr/>
        <w:t>of</w:t>
      </w:r>
      <w:r>
        <w:rPr>
          <w:spacing w:val="13"/>
        </w:rPr>
        <w:t> </w:t>
      </w:r>
      <w:r>
        <w:rPr/>
        <w:t>election</w:t>
      </w:r>
      <w:r>
        <w:rPr>
          <w:spacing w:val="13"/>
        </w:rPr>
        <w:t> </w:t>
      </w:r>
      <w:r>
        <w:rPr>
          <w:spacing w:val="-2"/>
        </w:rPr>
        <w:t>manipulation</w:t>
      </w:r>
    </w:p>
    <w:p>
      <w:pPr>
        <w:pStyle w:val="BodyText"/>
        <w:spacing w:line="249" w:lineRule="auto" w:before="204"/>
        <w:ind w:left="1406" w:right="1396" w:hanging="3"/>
        <w:jc w:val="both"/>
      </w:pPr>
      <w:r>
        <w:rPr/>
        <w:t>When a ruling party seeks to manipulate an election using illegal techniques, it must recruit</w:t>
      </w:r>
      <w:r>
        <w:rPr>
          <w:spacing w:val="-2"/>
        </w:rPr>
        <w:t> </w:t>
      </w:r>
      <w:r>
        <w:rPr/>
        <w:t>large</w:t>
      </w:r>
      <w:r>
        <w:rPr>
          <w:spacing w:val="-2"/>
        </w:rPr>
        <w:t> </w:t>
      </w:r>
      <w:r>
        <w:rPr/>
        <w:t>numbers</w:t>
      </w:r>
      <w:r>
        <w:rPr>
          <w:spacing w:val="-2"/>
        </w:rPr>
        <w:t> </w:t>
      </w:r>
      <w:r>
        <w:rPr/>
        <w:t>of</w:t>
      </w:r>
      <w:r>
        <w:rPr>
          <w:spacing w:val="-2"/>
        </w:rPr>
        <w:t> </w:t>
      </w:r>
      <w:r>
        <w:rPr/>
        <w:t>front-line</w:t>
      </w:r>
      <w:r>
        <w:rPr>
          <w:spacing w:val="-2"/>
        </w:rPr>
        <w:t> </w:t>
      </w:r>
      <w:r>
        <w:rPr/>
        <w:t>agents</w:t>
      </w:r>
      <w:r>
        <w:rPr>
          <w:spacing w:val="-2"/>
        </w:rPr>
        <w:t> </w:t>
      </w:r>
      <w:r>
        <w:rPr/>
        <w:t>to</w:t>
      </w:r>
      <w:r>
        <w:rPr>
          <w:spacing w:val="-2"/>
        </w:rPr>
        <w:t> </w:t>
      </w:r>
      <w:r>
        <w:rPr/>
        <w:t>carry</w:t>
      </w:r>
      <w:r>
        <w:rPr>
          <w:spacing w:val="-2"/>
        </w:rPr>
        <w:t> </w:t>
      </w:r>
      <w:r>
        <w:rPr/>
        <w:t>out</w:t>
      </w:r>
      <w:r>
        <w:rPr>
          <w:spacing w:val="-2"/>
        </w:rPr>
        <w:t> </w:t>
      </w:r>
      <w:r>
        <w:rPr/>
        <w:t>the</w:t>
      </w:r>
      <w:r>
        <w:rPr>
          <w:spacing w:val="-2"/>
        </w:rPr>
        <w:t> </w:t>
      </w:r>
      <w:r>
        <w:rPr/>
        <w:t>work</w:t>
      </w:r>
      <w:r>
        <w:rPr>
          <w:spacing w:val="-2"/>
        </w:rPr>
        <w:t> </w:t>
      </w:r>
      <w:r>
        <w:rPr/>
        <w:t>of</w:t>
      </w:r>
      <w:r>
        <w:rPr>
          <w:spacing w:val="-2"/>
        </w:rPr>
        <w:t> </w:t>
      </w:r>
      <w:r>
        <w:rPr/>
        <w:t>falsifying</w:t>
      </w:r>
      <w:r>
        <w:rPr>
          <w:spacing w:val="-2"/>
        </w:rPr>
        <w:t> </w:t>
      </w:r>
      <w:r>
        <w:rPr/>
        <w:t>the</w:t>
      </w:r>
      <w:r>
        <w:rPr>
          <w:spacing w:val="-2"/>
        </w:rPr>
        <w:t> </w:t>
      </w:r>
      <w:r>
        <w:rPr/>
        <w:t>count, stuffing</w:t>
      </w:r>
      <w:r>
        <w:rPr>
          <w:spacing w:val="-2"/>
        </w:rPr>
        <w:t> </w:t>
      </w:r>
      <w:r>
        <w:rPr/>
        <w:t>the</w:t>
      </w:r>
      <w:r>
        <w:rPr>
          <w:spacing w:val="-2"/>
        </w:rPr>
        <w:t> </w:t>
      </w:r>
      <w:r>
        <w:rPr/>
        <w:t>ballot</w:t>
      </w:r>
      <w:r>
        <w:rPr>
          <w:spacing w:val="-2"/>
        </w:rPr>
        <w:t> </w:t>
      </w:r>
      <w:r>
        <w:rPr/>
        <w:t>boxes,</w:t>
      </w:r>
      <w:r>
        <w:rPr>
          <w:spacing w:val="-2"/>
        </w:rPr>
        <w:t> </w:t>
      </w:r>
      <w:r>
        <w:rPr/>
        <w:t>or</w:t>
      </w:r>
      <w:r>
        <w:rPr>
          <w:spacing w:val="-2"/>
        </w:rPr>
        <w:t> </w:t>
      </w:r>
      <w:r>
        <w:rPr/>
        <w:t>applying</w:t>
      </w:r>
      <w:r>
        <w:rPr>
          <w:spacing w:val="-2"/>
        </w:rPr>
        <w:t> </w:t>
      </w:r>
      <w:r>
        <w:rPr/>
        <w:t>pressure</w:t>
      </w:r>
      <w:r>
        <w:rPr>
          <w:spacing w:val="-2"/>
        </w:rPr>
        <w:t> </w:t>
      </w:r>
      <w:r>
        <w:rPr/>
        <w:t>to</w:t>
      </w:r>
      <w:r>
        <w:rPr>
          <w:spacing w:val="-2"/>
        </w:rPr>
        <w:t> </w:t>
      </w:r>
      <w:r>
        <w:rPr/>
        <w:t>voters. As</w:t>
      </w:r>
      <w:r>
        <w:rPr>
          <w:spacing w:val="-3"/>
        </w:rPr>
        <w:t> </w:t>
      </w:r>
      <w:r>
        <w:rPr/>
        <w:t>identified</w:t>
      </w:r>
      <w:r>
        <w:rPr>
          <w:spacing w:val="-2"/>
        </w:rPr>
        <w:t> </w:t>
      </w:r>
      <w:r>
        <w:rPr/>
        <w:t>by</w:t>
      </w:r>
      <w:r>
        <w:rPr>
          <w:spacing w:val="-2"/>
        </w:rPr>
        <w:t> </w:t>
      </w:r>
      <w:r>
        <w:rPr/>
        <w:t>Rundlett</w:t>
      </w:r>
      <w:r>
        <w:rPr>
          <w:spacing w:val="-2"/>
        </w:rPr>
        <w:t> </w:t>
      </w:r>
      <w:r>
        <w:rPr/>
        <w:t>and Svolik (2016) these efforts combine the challenges of a principal-agent relationship with</w:t>
      </w:r>
      <w:r>
        <w:rPr>
          <w:spacing w:val="-2"/>
        </w:rPr>
        <w:t> </w:t>
      </w:r>
      <w:r>
        <w:rPr/>
        <w:t>a</w:t>
      </w:r>
      <w:r>
        <w:rPr>
          <w:spacing w:val="-2"/>
        </w:rPr>
        <w:t> </w:t>
      </w:r>
      <w:r>
        <w:rPr/>
        <w:t>coordination</w:t>
      </w:r>
      <w:r>
        <w:rPr>
          <w:spacing w:val="-2"/>
        </w:rPr>
        <w:t> </w:t>
      </w:r>
      <w:r>
        <w:rPr/>
        <w:t>problem.</w:t>
      </w:r>
      <w:r>
        <w:rPr>
          <w:spacing w:val="19"/>
        </w:rPr>
        <w:t> </w:t>
      </w:r>
      <w:r>
        <w:rPr/>
        <w:t>The</w:t>
      </w:r>
      <w:r>
        <w:rPr>
          <w:spacing w:val="-2"/>
        </w:rPr>
        <w:t> </w:t>
      </w:r>
      <w:r>
        <w:rPr/>
        <w:t>political</w:t>
      </w:r>
      <w:r>
        <w:rPr>
          <w:spacing w:val="-2"/>
        </w:rPr>
        <w:t> </w:t>
      </w:r>
      <w:r>
        <w:rPr/>
        <w:t>leaders</w:t>
      </w:r>
      <w:r>
        <w:rPr>
          <w:spacing w:val="-2"/>
        </w:rPr>
        <w:t> </w:t>
      </w:r>
      <w:r>
        <w:rPr/>
        <w:t>at</w:t>
      </w:r>
      <w:r>
        <w:rPr>
          <w:spacing w:val="-2"/>
        </w:rPr>
        <w:t> </w:t>
      </w:r>
      <w:r>
        <w:rPr/>
        <w:t>the</w:t>
      </w:r>
      <w:r>
        <w:rPr>
          <w:spacing w:val="-2"/>
        </w:rPr>
        <w:t> </w:t>
      </w:r>
      <w:r>
        <w:rPr/>
        <w:t>top</w:t>
      </w:r>
      <w:r>
        <w:rPr>
          <w:spacing w:val="-2"/>
        </w:rPr>
        <w:t> </w:t>
      </w:r>
      <w:r>
        <w:rPr/>
        <w:t>of</w:t>
      </w:r>
      <w:r>
        <w:rPr>
          <w:spacing w:val="-2"/>
        </w:rPr>
        <w:t> </w:t>
      </w:r>
      <w:r>
        <w:rPr/>
        <w:t>the</w:t>
      </w:r>
      <w:r>
        <w:rPr>
          <w:spacing w:val="-2"/>
        </w:rPr>
        <w:t> </w:t>
      </w:r>
      <w:r>
        <w:rPr/>
        <w:t>system</w:t>
      </w:r>
      <w:r>
        <w:rPr>
          <w:spacing w:val="-2"/>
        </w:rPr>
        <w:t> </w:t>
      </w:r>
      <w:r>
        <w:rPr/>
        <w:t>derive</w:t>
      </w:r>
      <w:r>
        <w:rPr>
          <w:spacing w:val="-2"/>
        </w:rPr>
        <w:t> </w:t>
      </w:r>
      <w:r>
        <w:rPr/>
        <w:t>a</w:t>
      </w:r>
      <w:r>
        <w:rPr>
          <w:spacing w:val="-2"/>
        </w:rPr>
        <w:t> </w:t>
      </w:r>
      <w:r>
        <w:rPr/>
        <w:t>di-rect</w:t>
      </w:r>
      <w:r>
        <w:rPr>
          <w:spacing w:val="-3"/>
        </w:rPr>
        <w:t> </w:t>
      </w:r>
      <w:r>
        <w:rPr/>
        <w:t>benefit</w:t>
      </w:r>
      <w:r>
        <w:rPr>
          <w:spacing w:val="-3"/>
        </w:rPr>
        <w:t> </w:t>
      </w:r>
      <w:r>
        <w:rPr/>
        <w:t>from</w:t>
      </w:r>
      <w:r>
        <w:rPr>
          <w:spacing w:val="-3"/>
        </w:rPr>
        <w:t> </w:t>
      </w:r>
      <w:r>
        <w:rPr/>
        <w:t>the</w:t>
      </w:r>
      <w:r>
        <w:rPr>
          <w:spacing w:val="-3"/>
        </w:rPr>
        <w:t> </w:t>
      </w:r>
      <w:r>
        <w:rPr/>
        <w:t>manipulated</w:t>
      </w:r>
      <w:r>
        <w:rPr>
          <w:spacing w:val="-3"/>
        </w:rPr>
        <w:t> </w:t>
      </w:r>
      <w:r>
        <w:rPr/>
        <w:t>vote</w:t>
      </w:r>
      <w:r>
        <w:rPr>
          <w:spacing w:val="-3"/>
        </w:rPr>
        <w:t> </w:t>
      </w:r>
      <w:r>
        <w:rPr/>
        <w:t>totals,</w:t>
      </w:r>
      <w:r>
        <w:rPr>
          <w:spacing w:val="-3"/>
        </w:rPr>
        <w:t> </w:t>
      </w:r>
      <w:r>
        <w:rPr/>
        <w:t>in</w:t>
      </w:r>
      <w:r>
        <w:rPr>
          <w:spacing w:val="-3"/>
        </w:rPr>
        <w:t> </w:t>
      </w:r>
      <w:r>
        <w:rPr/>
        <w:t>the</w:t>
      </w:r>
      <w:r>
        <w:rPr>
          <w:spacing w:val="-3"/>
        </w:rPr>
        <w:t> </w:t>
      </w:r>
      <w:r>
        <w:rPr/>
        <w:t>form</w:t>
      </w:r>
      <w:r>
        <w:rPr>
          <w:spacing w:val="-3"/>
        </w:rPr>
        <w:t> </w:t>
      </w:r>
      <w:r>
        <w:rPr/>
        <w:t>of</w:t>
      </w:r>
      <w:r>
        <w:rPr>
          <w:spacing w:val="-3"/>
        </w:rPr>
        <w:t> </w:t>
      </w:r>
      <w:r>
        <w:rPr/>
        <w:t>padded</w:t>
      </w:r>
      <w:r>
        <w:rPr>
          <w:spacing w:val="-3"/>
        </w:rPr>
        <w:t> </w:t>
      </w:r>
      <w:r>
        <w:rPr/>
        <w:t>margins</w:t>
      </w:r>
      <w:r>
        <w:rPr>
          <w:spacing w:val="-3"/>
        </w:rPr>
        <w:t> </w:t>
      </w:r>
      <w:r>
        <w:rPr/>
        <w:t>of</w:t>
      </w:r>
      <w:r>
        <w:rPr>
          <w:spacing w:val="-3"/>
        </w:rPr>
        <w:t> </w:t>
      </w:r>
      <w:r>
        <w:rPr/>
        <w:t>victory and/or signals of organizational strength that can secure compliance for other actors</w:t>
      </w:r>
      <w:r>
        <w:rPr>
          <w:spacing w:val="80"/>
        </w:rPr>
        <w:t> </w:t>
      </w:r>
      <w:r>
        <w:rPr/>
        <w:t>in the system (Magaloni 2006; Simpser 2013).</w:t>
      </w:r>
      <w:r>
        <w:rPr>
          <w:spacing w:val="40"/>
        </w:rPr>
        <w:t> </w:t>
      </w:r>
      <w:r>
        <w:rPr/>
        <w:t>Their low-level agents, on the other hand,</w:t>
      </w:r>
      <w:r>
        <w:rPr>
          <w:spacing w:val="-3"/>
        </w:rPr>
        <w:t> </w:t>
      </w:r>
      <w:r>
        <w:rPr/>
        <w:t>derive</w:t>
      </w:r>
      <w:r>
        <w:rPr>
          <w:spacing w:val="-3"/>
        </w:rPr>
        <w:t> </w:t>
      </w:r>
      <w:r>
        <w:rPr/>
        <w:t>an</w:t>
      </w:r>
      <w:r>
        <w:rPr>
          <w:spacing w:val="-3"/>
        </w:rPr>
        <w:t> </w:t>
      </w:r>
      <w:r>
        <w:rPr/>
        <w:t>indirect</w:t>
      </w:r>
      <w:r>
        <w:rPr>
          <w:spacing w:val="-3"/>
        </w:rPr>
        <w:t> </w:t>
      </w:r>
      <w:r>
        <w:rPr/>
        <w:t>benefit</w:t>
      </w:r>
      <w:r>
        <w:rPr>
          <w:spacing w:val="-3"/>
        </w:rPr>
        <w:t> </w:t>
      </w:r>
      <w:r>
        <w:rPr/>
        <w:t>in</w:t>
      </w:r>
      <w:r>
        <w:rPr>
          <w:spacing w:val="-3"/>
        </w:rPr>
        <w:t> </w:t>
      </w:r>
      <w:r>
        <w:rPr/>
        <w:t>the</w:t>
      </w:r>
      <w:r>
        <w:rPr>
          <w:spacing w:val="-3"/>
        </w:rPr>
        <w:t> </w:t>
      </w:r>
      <w:r>
        <w:rPr/>
        <w:t>form</w:t>
      </w:r>
      <w:r>
        <w:rPr>
          <w:spacing w:val="-3"/>
        </w:rPr>
        <w:t> </w:t>
      </w:r>
      <w:r>
        <w:rPr/>
        <w:t>of</w:t>
      </w:r>
      <w:r>
        <w:rPr>
          <w:spacing w:val="-3"/>
        </w:rPr>
        <w:t> </w:t>
      </w:r>
      <w:r>
        <w:rPr/>
        <w:t>patronage</w:t>
      </w:r>
      <w:r>
        <w:rPr>
          <w:spacing w:val="-3"/>
        </w:rPr>
        <w:t> </w:t>
      </w:r>
      <w:r>
        <w:rPr/>
        <w:t>rewards</w:t>
      </w:r>
      <w:r>
        <w:rPr>
          <w:spacing w:val="-3"/>
        </w:rPr>
        <w:t> </w:t>
      </w:r>
      <w:r>
        <w:rPr/>
        <w:t>for</w:t>
      </w:r>
      <w:r>
        <w:rPr>
          <w:spacing w:val="-3"/>
        </w:rPr>
        <w:t> </w:t>
      </w:r>
      <w:r>
        <w:rPr/>
        <w:t>fulfilling</w:t>
      </w:r>
      <w:r>
        <w:rPr>
          <w:spacing w:val="-3"/>
        </w:rPr>
        <w:t> </w:t>
      </w:r>
      <w:r>
        <w:rPr/>
        <w:t>their</w:t>
      </w:r>
      <w:r>
        <w:rPr>
          <w:spacing w:val="-3"/>
        </w:rPr>
        <w:t> </w:t>
      </w:r>
      <w:r>
        <w:rPr/>
        <w:t>as-signed</w:t>
      </w:r>
      <w:r>
        <w:rPr>
          <w:spacing w:val="-6"/>
        </w:rPr>
        <w:t> </w:t>
      </w:r>
      <w:r>
        <w:rPr/>
        <w:t>tasks.</w:t>
      </w:r>
      <w:r>
        <w:rPr>
          <w:spacing w:val="12"/>
        </w:rPr>
        <w:t> </w:t>
      </w:r>
      <w:r>
        <w:rPr/>
        <w:t>However,</w:t>
      </w:r>
      <w:r>
        <w:rPr>
          <w:spacing w:val="-6"/>
        </w:rPr>
        <w:t> </w:t>
      </w:r>
      <w:r>
        <w:rPr/>
        <w:t>agents’</w:t>
      </w:r>
      <w:r>
        <w:rPr>
          <w:spacing w:val="-6"/>
        </w:rPr>
        <w:t> </w:t>
      </w:r>
      <w:r>
        <w:rPr/>
        <w:t>actions</w:t>
      </w:r>
      <w:r>
        <w:rPr>
          <w:spacing w:val="-6"/>
        </w:rPr>
        <w:t> </w:t>
      </w:r>
      <w:r>
        <w:rPr/>
        <w:t>to</w:t>
      </w:r>
      <w:r>
        <w:rPr>
          <w:spacing w:val="-6"/>
        </w:rPr>
        <w:t> </w:t>
      </w:r>
      <w:r>
        <w:rPr/>
        <w:t>inflate</w:t>
      </w:r>
      <w:r>
        <w:rPr>
          <w:spacing w:val="-6"/>
        </w:rPr>
        <w:t> </w:t>
      </w:r>
      <w:r>
        <w:rPr/>
        <w:t>the</w:t>
      </w:r>
      <w:r>
        <w:rPr>
          <w:spacing w:val="-6"/>
        </w:rPr>
        <w:t> </w:t>
      </w:r>
      <w:r>
        <w:rPr/>
        <w:t>ruling</w:t>
      </w:r>
      <w:r>
        <w:rPr>
          <w:spacing w:val="-6"/>
        </w:rPr>
        <w:t> </w:t>
      </w:r>
      <w:r>
        <w:rPr/>
        <w:t>party’s</w:t>
      </w:r>
      <w:r>
        <w:rPr>
          <w:spacing w:val="-6"/>
        </w:rPr>
        <w:t> </w:t>
      </w:r>
      <w:r>
        <w:rPr/>
        <w:t>vote</w:t>
      </w:r>
      <w:r>
        <w:rPr>
          <w:spacing w:val="-6"/>
        </w:rPr>
        <w:t> </w:t>
      </w:r>
      <w:r>
        <w:rPr/>
        <w:t>are</w:t>
      </w:r>
      <w:r>
        <w:rPr>
          <w:spacing w:val="-6"/>
        </w:rPr>
        <w:t> </w:t>
      </w:r>
      <w:r>
        <w:rPr/>
        <w:t>likely</w:t>
      </w:r>
      <w:r>
        <w:rPr>
          <w:spacing w:val="-6"/>
        </w:rPr>
        <w:t> </w:t>
      </w:r>
      <w:r>
        <w:rPr/>
        <w:t>to</w:t>
      </w:r>
      <w:r>
        <w:rPr>
          <w:spacing w:val="-6"/>
        </w:rPr>
        <w:t> </w:t>
      </w:r>
      <w:r>
        <w:rPr/>
        <w:t>be covert and difficult for their patrons to accurately evaluate.</w:t>
      </w:r>
      <w:r>
        <w:rPr>
          <w:spacing w:val="39"/>
        </w:rPr>
        <w:t> </w:t>
      </w:r>
      <w:r>
        <w:rPr/>
        <w:t>This fact, combined with the</w:t>
      </w:r>
      <w:r>
        <w:rPr>
          <w:spacing w:val="-5"/>
        </w:rPr>
        <w:t> </w:t>
      </w:r>
      <w:r>
        <w:rPr/>
        <w:t>risks</w:t>
      </w:r>
      <w:r>
        <w:rPr>
          <w:spacing w:val="-5"/>
        </w:rPr>
        <w:t> </w:t>
      </w:r>
      <w:r>
        <w:rPr/>
        <w:t>of</w:t>
      </w:r>
      <w:r>
        <w:rPr>
          <w:spacing w:val="-5"/>
        </w:rPr>
        <w:t> </w:t>
      </w:r>
      <w:r>
        <w:rPr/>
        <w:t>exposure</w:t>
      </w:r>
      <w:r>
        <w:rPr>
          <w:spacing w:val="-5"/>
        </w:rPr>
        <w:t> </w:t>
      </w:r>
      <w:r>
        <w:rPr/>
        <w:t>that</w:t>
      </w:r>
      <w:r>
        <w:rPr>
          <w:spacing w:val="-5"/>
        </w:rPr>
        <w:t> </w:t>
      </w:r>
      <w:r>
        <w:rPr/>
        <w:t>may</w:t>
      </w:r>
      <w:r>
        <w:rPr>
          <w:spacing w:val="-5"/>
        </w:rPr>
        <w:t> </w:t>
      </w:r>
      <w:r>
        <w:rPr/>
        <w:t>be</w:t>
      </w:r>
      <w:r>
        <w:rPr>
          <w:spacing w:val="-5"/>
        </w:rPr>
        <w:t> </w:t>
      </w:r>
      <w:r>
        <w:rPr/>
        <w:t>attendant</w:t>
      </w:r>
      <w:r>
        <w:rPr>
          <w:spacing w:val="-5"/>
        </w:rPr>
        <w:t> </w:t>
      </w:r>
      <w:r>
        <w:rPr/>
        <w:t>with</w:t>
      </w:r>
      <w:r>
        <w:rPr>
          <w:spacing w:val="-5"/>
        </w:rPr>
        <w:t> </w:t>
      </w:r>
      <w:r>
        <w:rPr/>
        <w:t>breaking</w:t>
      </w:r>
      <w:r>
        <w:rPr>
          <w:spacing w:val="-5"/>
        </w:rPr>
        <w:t> </w:t>
      </w:r>
      <w:r>
        <w:rPr/>
        <w:t>the</w:t>
      </w:r>
      <w:r>
        <w:rPr>
          <w:spacing w:val="-5"/>
        </w:rPr>
        <w:t> </w:t>
      </w:r>
      <w:r>
        <w:rPr/>
        <w:t>law,</w:t>
      </w:r>
      <w:r>
        <w:rPr>
          <w:spacing w:val="-5"/>
        </w:rPr>
        <w:t> </w:t>
      </w:r>
      <w:r>
        <w:rPr/>
        <w:t>create</w:t>
      </w:r>
      <w:r>
        <w:rPr>
          <w:spacing w:val="-5"/>
        </w:rPr>
        <w:t> </w:t>
      </w:r>
      <w:r>
        <w:rPr/>
        <w:t>incentives</w:t>
      </w:r>
      <w:r>
        <w:rPr>
          <w:spacing w:val="-5"/>
        </w:rPr>
        <w:t> </w:t>
      </w:r>
      <w:r>
        <w:rPr/>
        <w:t>for agents</w:t>
      </w:r>
      <w:r>
        <w:rPr>
          <w:spacing w:val="-6"/>
        </w:rPr>
        <w:t> </w:t>
      </w:r>
      <w:r>
        <w:rPr/>
        <w:t>to</w:t>
      </w:r>
      <w:r>
        <w:rPr>
          <w:spacing w:val="-6"/>
        </w:rPr>
        <w:t> </w:t>
      </w:r>
      <w:r>
        <w:rPr/>
        <w:t>shirk—accepting</w:t>
      </w:r>
      <w:r>
        <w:rPr>
          <w:spacing w:val="-6"/>
        </w:rPr>
        <w:t> </w:t>
      </w:r>
      <w:r>
        <w:rPr/>
        <w:t>patronage</w:t>
      </w:r>
      <w:r>
        <w:rPr>
          <w:spacing w:val="-6"/>
        </w:rPr>
        <w:t> </w:t>
      </w:r>
      <w:r>
        <w:rPr/>
        <w:t>rewards</w:t>
      </w:r>
      <w:r>
        <w:rPr>
          <w:spacing w:val="-6"/>
        </w:rPr>
        <w:t> </w:t>
      </w:r>
      <w:r>
        <w:rPr/>
        <w:t>while</w:t>
      </w:r>
      <w:r>
        <w:rPr>
          <w:spacing w:val="-6"/>
        </w:rPr>
        <w:t> </w:t>
      </w:r>
      <w:r>
        <w:rPr/>
        <w:t>applying</w:t>
      </w:r>
      <w:r>
        <w:rPr>
          <w:spacing w:val="-6"/>
        </w:rPr>
        <w:t> </w:t>
      </w:r>
      <w:r>
        <w:rPr/>
        <w:t>minimal</w:t>
      </w:r>
      <w:r>
        <w:rPr>
          <w:spacing w:val="-6"/>
        </w:rPr>
        <w:t> </w:t>
      </w:r>
      <w:r>
        <w:rPr/>
        <w:t>effort</w:t>
      </w:r>
      <w:r>
        <w:rPr>
          <w:spacing w:val="-6"/>
        </w:rPr>
        <w:t> </w:t>
      </w:r>
      <w:r>
        <w:rPr/>
        <w:t>to</w:t>
      </w:r>
      <w:r>
        <w:rPr>
          <w:spacing w:val="-6"/>
        </w:rPr>
        <w:t> </w:t>
      </w:r>
      <w:r>
        <w:rPr/>
        <w:t>manip-ulating the vote.</w:t>
      </w:r>
      <w:r>
        <w:rPr>
          <w:spacing w:val="40"/>
        </w:rPr>
        <w:t> </w:t>
      </w:r>
      <w:r>
        <w:rPr/>
        <w:t>In areas where the risk of exposure is sufficiently high, agents will</w:t>
      </w:r>
      <w:r>
        <w:rPr>
          <w:spacing w:val="40"/>
        </w:rPr>
        <w:t> </w:t>
      </w:r>
      <w:r>
        <w:rPr/>
        <w:t>be unwilling to engage in the most detectable forms of fraud, and instead shift to less detectable</w:t>
      </w:r>
      <w:r>
        <w:rPr>
          <w:spacing w:val="-13"/>
        </w:rPr>
        <w:t> </w:t>
      </w:r>
      <w:r>
        <w:rPr/>
        <w:t>techniques</w:t>
      </w:r>
      <w:r>
        <w:rPr>
          <w:spacing w:val="-12"/>
        </w:rPr>
        <w:t> </w:t>
      </w:r>
      <w:r>
        <w:rPr/>
        <w:t>like</w:t>
      </w:r>
      <w:r>
        <w:rPr>
          <w:spacing w:val="-13"/>
        </w:rPr>
        <w:t> </w:t>
      </w:r>
      <w:r>
        <w:rPr/>
        <w:t>vote-buying</w:t>
      </w:r>
      <w:r>
        <w:rPr>
          <w:spacing w:val="-12"/>
        </w:rPr>
        <w:t> </w:t>
      </w:r>
      <w:r>
        <w:rPr/>
        <w:t>(Harvey</w:t>
      </w:r>
      <w:r>
        <w:rPr>
          <w:spacing w:val="-13"/>
        </w:rPr>
        <w:t> </w:t>
      </w:r>
      <w:r>
        <w:rPr/>
        <w:t>2019).</w:t>
      </w:r>
      <w:r>
        <w:rPr>
          <w:spacing w:val="7"/>
        </w:rPr>
        <w:t> </w:t>
      </w:r>
      <w:r>
        <w:rPr/>
        <w:t>Unfortunately</w:t>
      </w:r>
      <w:r>
        <w:rPr>
          <w:spacing w:val="-13"/>
        </w:rPr>
        <w:t> </w:t>
      </w:r>
      <w:r>
        <w:rPr/>
        <w:t>for</w:t>
      </w:r>
      <w:r>
        <w:rPr>
          <w:spacing w:val="-12"/>
        </w:rPr>
        <w:t> </w:t>
      </w:r>
      <w:r>
        <w:rPr/>
        <w:t>ruling</w:t>
      </w:r>
      <w:r>
        <w:rPr>
          <w:spacing w:val="-13"/>
        </w:rPr>
        <w:t> </w:t>
      </w:r>
      <w:r>
        <w:rPr/>
        <w:t>parties, such techniques are even more prone to diversion of resources by agents (Szwarcberg </w:t>
      </w:r>
      <w:r>
        <w:rPr>
          <w:spacing w:val="-2"/>
        </w:rPr>
        <w:t>2014).</w:t>
      </w:r>
    </w:p>
    <w:p>
      <w:pPr>
        <w:pStyle w:val="BodyText"/>
        <w:spacing w:line="249" w:lineRule="auto" w:before="136"/>
        <w:ind w:left="1413" w:right="1396" w:hanging="8"/>
        <w:jc w:val="both"/>
      </w:pPr>
      <w:r>
        <w:rPr/>
        <w:t>Agents</w:t>
      </w:r>
      <w:r>
        <w:rPr>
          <w:spacing w:val="-12"/>
        </w:rPr>
        <w:t> </w:t>
      </w:r>
      <w:r>
        <w:rPr/>
        <w:t>expectations</w:t>
      </w:r>
      <w:r>
        <w:rPr>
          <w:spacing w:val="-12"/>
        </w:rPr>
        <w:t> </w:t>
      </w:r>
      <w:r>
        <w:rPr/>
        <w:t>of</w:t>
      </w:r>
      <w:r>
        <w:rPr>
          <w:spacing w:val="-12"/>
        </w:rPr>
        <w:t> </w:t>
      </w:r>
      <w:r>
        <w:rPr/>
        <w:t>patronage</w:t>
      </w:r>
      <w:r>
        <w:rPr>
          <w:spacing w:val="-12"/>
        </w:rPr>
        <w:t> </w:t>
      </w:r>
      <w:r>
        <w:rPr/>
        <w:t>benefits</w:t>
      </w:r>
      <w:r>
        <w:rPr>
          <w:spacing w:val="-12"/>
        </w:rPr>
        <w:t> </w:t>
      </w:r>
      <w:r>
        <w:rPr/>
        <w:t>become</w:t>
      </w:r>
      <w:r>
        <w:rPr>
          <w:spacing w:val="-12"/>
        </w:rPr>
        <w:t> </w:t>
      </w:r>
      <w:r>
        <w:rPr/>
        <w:t>more</w:t>
      </w:r>
      <w:r>
        <w:rPr>
          <w:spacing w:val="-12"/>
        </w:rPr>
        <w:t> </w:t>
      </w:r>
      <w:r>
        <w:rPr/>
        <w:t>secure</w:t>
      </w:r>
      <w:r>
        <w:rPr>
          <w:spacing w:val="-12"/>
        </w:rPr>
        <w:t> </w:t>
      </w:r>
      <w:r>
        <w:rPr/>
        <w:t>the</w:t>
      </w:r>
      <w:r>
        <w:rPr>
          <w:spacing w:val="-12"/>
        </w:rPr>
        <w:t> </w:t>
      </w:r>
      <w:r>
        <w:rPr/>
        <w:t>more</w:t>
      </w:r>
      <w:r>
        <w:rPr>
          <w:spacing w:val="-12"/>
        </w:rPr>
        <w:t> </w:t>
      </w:r>
      <w:r>
        <w:rPr/>
        <w:t>confident</w:t>
      </w:r>
      <w:r>
        <w:rPr>
          <w:spacing w:val="-12"/>
        </w:rPr>
        <w:t> </w:t>
      </w:r>
      <w:r>
        <w:rPr/>
        <w:t>they are that their political patron will win the election (Hale 2014), an estimation that de-pends in part on the actions of other election-manipulating agents (Rundlett &amp; Svolik 2016).</w:t>
      </w:r>
      <w:r>
        <w:rPr>
          <w:spacing w:val="38"/>
        </w:rPr>
        <w:t> </w:t>
      </w:r>
      <w:r>
        <w:rPr/>
        <w:t>If agents believe that others like them are likely to be deterred from engaging in</w:t>
      </w:r>
      <w:r>
        <w:rPr>
          <w:spacing w:val="-6"/>
        </w:rPr>
        <w:t> </w:t>
      </w:r>
      <w:r>
        <w:rPr/>
        <w:t>manipulation,</w:t>
      </w:r>
      <w:r>
        <w:rPr>
          <w:spacing w:val="-6"/>
        </w:rPr>
        <w:t> </w:t>
      </w:r>
      <w:r>
        <w:rPr/>
        <w:t>they</w:t>
      </w:r>
      <w:r>
        <w:rPr>
          <w:spacing w:val="-6"/>
        </w:rPr>
        <w:t> </w:t>
      </w:r>
      <w:r>
        <w:rPr/>
        <w:t>are</w:t>
      </w:r>
      <w:r>
        <w:rPr>
          <w:spacing w:val="-6"/>
        </w:rPr>
        <w:t> </w:t>
      </w:r>
      <w:r>
        <w:rPr/>
        <w:t>likely</w:t>
      </w:r>
      <w:r>
        <w:rPr>
          <w:spacing w:val="-6"/>
        </w:rPr>
        <w:t> </w:t>
      </w:r>
      <w:r>
        <w:rPr/>
        <w:t>to</w:t>
      </w:r>
      <w:r>
        <w:rPr>
          <w:spacing w:val="-6"/>
        </w:rPr>
        <w:t> </w:t>
      </w:r>
      <w:r>
        <w:rPr/>
        <w:t>hold</w:t>
      </w:r>
      <w:r>
        <w:rPr>
          <w:spacing w:val="-6"/>
        </w:rPr>
        <w:t> </w:t>
      </w:r>
      <w:r>
        <w:rPr/>
        <w:t>back</w:t>
      </w:r>
      <w:r>
        <w:rPr>
          <w:spacing w:val="-6"/>
        </w:rPr>
        <w:t> </w:t>
      </w:r>
      <w:r>
        <w:rPr/>
        <w:t>themselves—a</w:t>
      </w:r>
      <w:r>
        <w:rPr>
          <w:spacing w:val="-6"/>
        </w:rPr>
        <w:t> </w:t>
      </w:r>
      <w:r>
        <w:rPr/>
        <w:t>self-reinforcing</w:t>
      </w:r>
      <w:r>
        <w:rPr>
          <w:spacing w:val="-6"/>
        </w:rPr>
        <w:t> </w:t>
      </w:r>
      <w:r>
        <w:rPr/>
        <w:t>cycle. </w:t>
      </w:r>
      <w:r>
        <w:rPr/>
        <w:t>Le-gal</w:t>
      </w:r>
      <w:r>
        <w:rPr>
          <w:spacing w:val="-3"/>
        </w:rPr>
        <w:t> </w:t>
      </w:r>
      <w:r>
        <w:rPr/>
        <w:t>risks</w:t>
      </w:r>
      <w:r>
        <w:rPr>
          <w:spacing w:val="-3"/>
        </w:rPr>
        <w:t> </w:t>
      </w:r>
      <w:r>
        <w:rPr/>
        <w:t>can</w:t>
      </w:r>
      <w:r>
        <w:rPr>
          <w:spacing w:val="-3"/>
        </w:rPr>
        <w:t> </w:t>
      </w:r>
      <w:r>
        <w:rPr/>
        <w:t>be</w:t>
      </w:r>
      <w:r>
        <w:rPr>
          <w:spacing w:val="-2"/>
        </w:rPr>
        <w:t> </w:t>
      </w:r>
      <w:r>
        <w:rPr/>
        <w:t>part</w:t>
      </w:r>
      <w:r>
        <w:rPr>
          <w:spacing w:val="-2"/>
        </w:rPr>
        <w:t> </w:t>
      </w:r>
      <w:r>
        <w:rPr/>
        <w:t>of</w:t>
      </w:r>
      <w:r>
        <w:rPr>
          <w:spacing w:val="-3"/>
        </w:rPr>
        <w:t> </w:t>
      </w:r>
      <w:r>
        <w:rPr/>
        <w:t>this</w:t>
      </w:r>
      <w:r>
        <w:rPr>
          <w:spacing w:val="-3"/>
        </w:rPr>
        <w:t> </w:t>
      </w:r>
      <w:r>
        <w:rPr/>
        <w:t>calculation</w:t>
      </w:r>
      <w:r>
        <w:rPr>
          <w:spacing w:val="-3"/>
        </w:rPr>
        <w:t> </w:t>
      </w:r>
      <w:r>
        <w:rPr/>
        <w:t>(Harvey</w:t>
      </w:r>
      <w:r>
        <w:rPr>
          <w:spacing w:val="-3"/>
        </w:rPr>
        <w:t> </w:t>
      </w:r>
      <w:r>
        <w:rPr/>
        <w:t>2022a). A</w:t>
      </w:r>
      <w:r>
        <w:rPr>
          <w:spacing w:val="-3"/>
        </w:rPr>
        <w:t> </w:t>
      </w:r>
      <w:r>
        <w:rPr/>
        <w:t>more</w:t>
      </w:r>
      <w:r>
        <w:rPr>
          <w:spacing w:val="-2"/>
        </w:rPr>
        <w:t> </w:t>
      </w:r>
      <w:r>
        <w:rPr/>
        <w:t>independent</w:t>
      </w:r>
      <w:r>
        <w:rPr>
          <w:spacing w:val="-3"/>
        </w:rPr>
        <w:t> </w:t>
      </w:r>
      <w:r>
        <w:rPr/>
        <w:t>judiciary creates</w:t>
      </w:r>
      <w:r>
        <w:rPr>
          <w:spacing w:val="-8"/>
        </w:rPr>
        <w:t> </w:t>
      </w:r>
      <w:r>
        <w:rPr/>
        <w:t>incentives</w:t>
      </w:r>
      <w:r>
        <w:rPr>
          <w:spacing w:val="-8"/>
        </w:rPr>
        <w:t> </w:t>
      </w:r>
      <w:r>
        <w:rPr/>
        <w:t>for</w:t>
      </w:r>
      <w:r>
        <w:rPr>
          <w:spacing w:val="-8"/>
        </w:rPr>
        <w:t> </w:t>
      </w:r>
      <w:r>
        <w:rPr/>
        <w:t>opposition</w:t>
      </w:r>
      <w:r>
        <w:rPr>
          <w:spacing w:val="-8"/>
        </w:rPr>
        <w:t> </w:t>
      </w:r>
      <w:r>
        <w:rPr/>
        <w:t>actors</w:t>
      </w:r>
      <w:r>
        <w:rPr>
          <w:spacing w:val="-8"/>
        </w:rPr>
        <w:t> </w:t>
      </w:r>
      <w:r>
        <w:rPr/>
        <w:t>and</w:t>
      </w:r>
      <w:r>
        <w:rPr>
          <w:spacing w:val="-8"/>
        </w:rPr>
        <w:t> </w:t>
      </w:r>
      <w:r>
        <w:rPr/>
        <w:t>citizens</w:t>
      </w:r>
      <w:r>
        <w:rPr>
          <w:spacing w:val="-8"/>
        </w:rPr>
        <w:t> </w:t>
      </w:r>
      <w:r>
        <w:rPr/>
        <w:t>to</w:t>
      </w:r>
      <w:r>
        <w:rPr>
          <w:spacing w:val="-8"/>
        </w:rPr>
        <w:t> </w:t>
      </w:r>
      <w:r>
        <w:rPr/>
        <w:t>monitor</w:t>
      </w:r>
      <w:r>
        <w:rPr>
          <w:spacing w:val="-8"/>
        </w:rPr>
        <w:t> </w:t>
      </w:r>
      <w:r>
        <w:rPr/>
        <w:t>elections</w:t>
      </w:r>
      <w:r>
        <w:rPr>
          <w:spacing w:val="-8"/>
        </w:rPr>
        <w:t> </w:t>
      </w:r>
      <w:r>
        <w:rPr/>
        <w:t>and</w:t>
      </w:r>
      <w:r>
        <w:rPr>
          <w:spacing w:val="-8"/>
        </w:rPr>
        <w:t> </w:t>
      </w:r>
      <w:r>
        <w:rPr/>
        <w:t>attempt</w:t>
      </w:r>
      <w:r>
        <w:rPr>
          <w:spacing w:val="-8"/>
        </w:rPr>
        <w:t> </w:t>
      </w:r>
      <w:r>
        <w:rPr/>
        <w:t>to hold election manipulators to account.</w:t>
      </w:r>
      <w:r>
        <w:rPr>
          <w:spacing w:val="26"/>
        </w:rPr>
        <w:t> </w:t>
      </w:r>
      <w:r>
        <w:rPr/>
        <w:t>If agents fear prosecution and conviction, they may</w:t>
      </w:r>
      <w:r>
        <w:rPr>
          <w:spacing w:val="-1"/>
        </w:rPr>
        <w:t> </w:t>
      </w:r>
      <w:r>
        <w:rPr/>
        <w:t>be more likely to shirk or otherwise avoid tampering with the election; expecting this,</w:t>
      </w:r>
      <w:r>
        <w:rPr>
          <w:spacing w:val="-7"/>
        </w:rPr>
        <w:t> </w:t>
      </w:r>
      <w:r>
        <w:rPr/>
        <w:t>other</w:t>
      </w:r>
      <w:r>
        <w:rPr>
          <w:spacing w:val="-7"/>
        </w:rPr>
        <w:t> </w:t>
      </w:r>
      <w:r>
        <w:rPr/>
        <w:t>agents</w:t>
      </w:r>
      <w:r>
        <w:rPr>
          <w:spacing w:val="-8"/>
        </w:rPr>
        <w:t> </w:t>
      </w:r>
      <w:r>
        <w:rPr/>
        <w:t>in</w:t>
      </w:r>
      <w:r>
        <w:rPr>
          <w:spacing w:val="-7"/>
        </w:rPr>
        <w:t> </w:t>
      </w:r>
      <w:r>
        <w:rPr/>
        <w:t>turn</w:t>
      </w:r>
      <w:r>
        <w:rPr>
          <w:spacing w:val="-7"/>
        </w:rPr>
        <w:t> </w:t>
      </w:r>
      <w:r>
        <w:rPr/>
        <w:t>become</w:t>
      </w:r>
      <w:r>
        <w:rPr>
          <w:spacing w:val="-7"/>
        </w:rPr>
        <w:t> </w:t>
      </w:r>
      <w:r>
        <w:rPr/>
        <w:t>more</w:t>
      </w:r>
      <w:r>
        <w:rPr>
          <w:spacing w:val="-7"/>
        </w:rPr>
        <w:t> </w:t>
      </w:r>
      <w:r>
        <w:rPr/>
        <w:t>reluctant</w:t>
      </w:r>
      <w:r>
        <w:rPr>
          <w:spacing w:val="-7"/>
        </w:rPr>
        <w:t> </w:t>
      </w:r>
      <w:r>
        <w:rPr/>
        <w:t>to</w:t>
      </w:r>
      <w:r>
        <w:rPr>
          <w:spacing w:val="-7"/>
        </w:rPr>
        <w:t> </w:t>
      </w:r>
      <w:r>
        <w:rPr/>
        <w:t>engage</w:t>
      </w:r>
      <w:r>
        <w:rPr>
          <w:spacing w:val="-7"/>
        </w:rPr>
        <w:t> </w:t>
      </w:r>
      <w:r>
        <w:rPr/>
        <w:t>in</w:t>
      </w:r>
      <w:r>
        <w:rPr>
          <w:spacing w:val="-7"/>
        </w:rPr>
        <w:t> </w:t>
      </w:r>
      <w:r>
        <w:rPr/>
        <w:t>manipulation. The</w:t>
      </w:r>
      <w:r>
        <w:rPr>
          <w:spacing w:val="-7"/>
        </w:rPr>
        <w:t> </w:t>
      </w:r>
      <w:r>
        <w:rPr/>
        <w:t>conse-quence,</w:t>
      </w:r>
      <w:r>
        <w:rPr>
          <w:spacing w:val="-6"/>
        </w:rPr>
        <w:t> </w:t>
      </w:r>
      <w:r>
        <w:rPr/>
        <w:t>as</w:t>
      </w:r>
      <w:r>
        <w:rPr>
          <w:spacing w:val="-6"/>
        </w:rPr>
        <w:t> </w:t>
      </w:r>
      <w:r>
        <w:rPr/>
        <w:t>Harvey</w:t>
      </w:r>
      <w:r>
        <w:rPr>
          <w:spacing w:val="-6"/>
        </w:rPr>
        <w:t> </w:t>
      </w:r>
      <w:r>
        <w:rPr/>
        <w:t>(2022a)</w:t>
      </w:r>
      <w:r>
        <w:rPr>
          <w:spacing w:val="-6"/>
        </w:rPr>
        <w:t> </w:t>
      </w:r>
      <w:r>
        <w:rPr/>
        <w:t>finds</w:t>
      </w:r>
      <w:r>
        <w:rPr>
          <w:spacing w:val="-6"/>
        </w:rPr>
        <w:t> </w:t>
      </w:r>
      <w:r>
        <w:rPr/>
        <w:t>using</w:t>
      </w:r>
      <w:r>
        <w:rPr>
          <w:spacing w:val="-6"/>
        </w:rPr>
        <w:t> </w:t>
      </w:r>
      <w:r>
        <w:rPr/>
        <w:t>macro-level</w:t>
      </w:r>
      <w:r>
        <w:rPr>
          <w:spacing w:val="-6"/>
        </w:rPr>
        <w:t> </w:t>
      </w:r>
      <w:r>
        <w:rPr/>
        <w:t>data,</w:t>
      </w:r>
      <w:r>
        <w:rPr>
          <w:spacing w:val="-6"/>
        </w:rPr>
        <w:t> </w:t>
      </w:r>
      <w:r>
        <w:rPr/>
        <w:t>is</w:t>
      </w:r>
      <w:r>
        <w:rPr>
          <w:spacing w:val="-6"/>
        </w:rPr>
        <w:t> </w:t>
      </w:r>
      <w:r>
        <w:rPr/>
        <w:t>an</w:t>
      </w:r>
      <w:r>
        <w:rPr>
          <w:spacing w:val="-6"/>
        </w:rPr>
        <w:t> </w:t>
      </w:r>
      <w:r>
        <w:rPr/>
        <w:t>improvement</w:t>
      </w:r>
      <w:r>
        <w:rPr>
          <w:spacing w:val="-6"/>
        </w:rPr>
        <w:t> </w:t>
      </w:r>
      <w:r>
        <w:rPr/>
        <w:t>in</w:t>
      </w:r>
      <w:r>
        <w:rPr>
          <w:spacing w:val="-6"/>
        </w:rPr>
        <w:t> </w:t>
      </w:r>
      <w:r>
        <w:rPr/>
        <w:t>election </w:t>
      </w:r>
      <w:r>
        <w:rPr>
          <w:spacing w:val="-2"/>
        </w:rPr>
        <w:t>integrity.</w:t>
      </w:r>
    </w:p>
    <w:p>
      <w:pPr>
        <w:pStyle w:val="BodyText"/>
        <w:spacing w:after="0" w:line="249" w:lineRule="auto"/>
        <w:jc w:val="both"/>
        <w:sectPr>
          <w:pgSz w:w="12240" w:h="15840"/>
          <w:pgMar w:header="1940" w:footer="0" w:top="2160" w:bottom="280" w:left="1800" w:right="720"/>
        </w:sectPr>
      </w:pPr>
    </w:p>
    <w:p>
      <w:pPr>
        <w:pStyle w:val="BodyText"/>
        <w:spacing w:before="67"/>
      </w:pPr>
    </w:p>
    <w:p>
      <w:pPr>
        <w:pStyle w:val="BodyText"/>
        <w:ind w:right="2175"/>
        <w:jc w:val="center"/>
      </w:pPr>
      <w:r>
        <w:rPr/>
        <w:t>Table</w:t>
      </w:r>
      <w:r>
        <w:rPr>
          <w:spacing w:val="-10"/>
        </w:rPr>
        <w:t> </w:t>
      </w:r>
      <w:r>
        <w:rPr/>
        <w:t>6.1:</w:t>
      </w:r>
      <w:r>
        <w:rPr>
          <w:spacing w:val="6"/>
        </w:rPr>
        <w:t> </w:t>
      </w:r>
      <w:r>
        <w:rPr/>
        <w:t>Criminal</w:t>
      </w:r>
      <w:r>
        <w:rPr>
          <w:spacing w:val="-9"/>
        </w:rPr>
        <w:t> </w:t>
      </w:r>
      <w:r>
        <w:rPr/>
        <w:t>election</w:t>
      </w:r>
      <w:r>
        <w:rPr>
          <w:spacing w:val="-10"/>
        </w:rPr>
        <w:t> </w:t>
      </w:r>
      <w:r>
        <w:rPr>
          <w:spacing w:val="-2"/>
        </w:rPr>
        <w:t>violations</w:t>
      </w:r>
    </w:p>
    <w:p>
      <w:pPr>
        <w:pStyle w:val="BodyText"/>
        <w:spacing w:before="9" w:after="1"/>
        <w:rPr>
          <w:sz w:val="19"/>
        </w:rPr>
      </w:pPr>
    </w:p>
    <w:tbl>
      <w:tblPr>
        <w:tblW w:w="0" w:type="auto"/>
        <w:jc w:val="left"/>
        <w:tblInd w:w="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77"/>
        <w:gridCol w:w="5864"/>
      </w:tblGrid>
      <w:tr>
        <w:trPr>
          <w:trHeight w:val="237" w:hRule="atLeast"/>
        </w:trPr>
        <w:tc>
          <w:tcPr>
            <w:tcW w:w="1377" w:type="dxa"/>
            <w:tcBorders>
              <w:left w:val="nil"/>
            </w:tcBorders>
          </w:tcPr>
          <w:p>
            <w:pPr>
              <w:pStyle w:val="TableParagraph"/>
              <w:spacing w:line="210" w:lineRule="exact"/>
              <w:ind w:left="119"/>
              <w:jc w:val="left"/>
              <w:rPr>
                <w:sz w:val="20"/>
              </w:rPr>
            </w:pPr>
            <w:r>
              <w:rPr>
                <w:sz w:val="20"/>
              </w:rPr>
              <w:t>Criminal</w:t>
            </w:r>
            <w:r>
              <w:rPr>
                <w:spacing w:val="-9"/>
                <w:sz w:val="20"/>
              </w:rPr>
              <w:t> </w:t>
            </w:r>
            <w:r>
              <w:rPr>
                <w:spacing w:val="-4"/>
                <w:sz w:val="20"/>
              </w:rPr>
              <w:t>code</w:t>
            </w:r>
          </w:p>
        </w:tc>
        <w:tc>
          <w:tcPr>
            <w:tcW w:w="5864" w:type="dxa"/>
            <w:tcBorders>
              <w:right w:val="nil"/>
            </w:tcBorders>
          </w:tcPr>
          <w:p>
            <w:pPr>
              <w:pStyle w:val="TableParagraph"/>
              <w:spacing w:line="210" w:lineRule="exact"/>
              <w:ind w:left="118"/>
              <w:jc w:val="left"/>
              <w:rPr>
                <w:sz w:val="20"/>
              </w:rPr>
            </w:pPr>
            <w:r>
              <w:rPr>
                <w:spacing w:val="-2"/>
                <w:sz w:val="20"/>
              </w:rPr>
              <w:t>Description</w:t>
            </w:r>
          </w:p>
        </w:tc>
      </w:tr>
      <w:tr>
        <w:trPr>
          <w:trHeight w:val="237" w:hRule="atLeast"/>
        </w:trPr>
        <w:tc>
          <w:tcPr>
            <w:tcW w:w="1377" w:type="dxa"/>
            <w:tcBorders>
              <w:left w:val="nil"/>
            </w:tcBorders>
          </w:tcPr>
          <w:p>
            <w:pPr>
              <w:pStyle w:val="TableParagraph"/>
              <w:spacing w:line="210" w:lineRule="exact"/>
              <w:ind w:left="119"/>
              <w:jc w:val="left"/>
              <w:rPr>
                <w:sz w:val="20"/>
              </w:rPr>
            </w:pPr>
            <w:r>
              <w:rPr>
                <w:spacing w:val="-5"/>
                <w:sz w:val="20"/>
              </w:rPr>
              <w:t>141</w:t>
            </w:r>
          </w:p>
        </w:tc>
        <w:tc>
          <w:tcPr>
            <w:tcW w:w="5864" w:type="dxa"/>
            <w:tcBorders>
              <w:right w:val="nil"/>
            </w:tcBorders>
          </w:tcPr>
          <w:p>
            <w:pPr>
              <w:pStyle w:val="TableParagraph"/>
              <w:spacing w:line="210" w:lineRule="exact"/>
              <w:ind w:left="118"/>
              <w:jc w:val="left"/>
              <w:rPr>
                <w:sz w:val="20"/>
              </w:rPr>
            </w:pPr>
            <w:r>
              <w:rPr>
                <w:sz w:val="20"/>
              </w:rPr>
              <w:t>Obstruction</w:t>
            </w:r>
            <w:r>
              <w:rPr>
                <w:spacing w:val="-6"/>
                <w:sz w:val="20"/>
              </w:rPr>
              <w:t> </w:t>
            </w:r>
            <w:r>
              <w:rPr>
                <w:sz w:val="20"/>
              </w:rPr>
              <w:t>of</w:t>
            </w:r>
            <w:r>
              <w:rPr>
                <w:spacing w:val="-6"/>
                <w:sz w:val="20"/>
              </w:rPr>
              <w:t> </w:t>
            </w:r>
            <w:r>
              <w:rPr>
                <w:sz w:val="20"/>
              </w:rPr>
              <w:t>electoral</w:t>
            </w:r>
            <w:r>
              <w:rPr>
                <w:spacing w:val="-6"/>
                <w:sz w:val="20"/>
              </w:rPr>
              <w:t> </w:t>
            </w:r>
            <w:r>
              <w:rPr>
                <w:sz w:val="20"/>
              </w:rPr>
              <w:t>rights</w:t>
            </w:r>
            <w:r>
              <w:rPr>
                <w:spacing w:val="-5"/>
                <w:sz w:val="20"/>
              </w:rPr>
              <w:t> </w:t>
            </w:r>
            <w:r>
              <w:rPr>
                <w:sz w:val="20"/>
              </w:rPr>
              <w:t>or</w:t>
            </w:r>
            <w:r>
              <w:rPr>
                <w:spacing w:val="-6"/>
                <w:sz w:val="20"/>
              </w:rPr>
              <w:t> </w:t>
            </w:r>
            <w:r>
              <w:rPr>
                <w:sz w:val="20"/>
              </w:rPr>
              <w:t>the</w:t>
            </w:r>
            <w:r>
              <w:rPr>
                <w:spacing w:val="-6"/>
                <w:sz w:val="20"/>
              </w:rPr>
              <w:t> </w:t>
            </w:r>
            <w:r>
              <w:rPr>
                <w:sz w:val="20"/>
              </w:rPr>
              <w:t>work</w:t>
            </w:r>
            <w:r>
              <w:rPr>
                <w:spacing w:val="-5"/>
                <w:sz w:val="20"/>
              </w:rPr>
              <w:t> </w:t>
            </w:r>
            <w:r>
              <w:rPr>
                <w:sz w:val="20"/>
              </w:rPr>
              <w:t>of</w:t>
            </w:r>
            <w:r>
              <w:rPr>
                <w:spacing w:val="-6"/>
                <w:sz w:val="20"/>
              </w:rPr>
              <w:t> </w:t>
            </w:r>
            <w:r>
              <w:rPr>
                <w:sz w:val="20"/>
              </w:rPr>
              <w:t>the</w:t>
            </w:r>
            <w:r>
              <w:rPr>
                <w:spacing w:val="-6"/>
                <w:sz w:val="20"/>
              </w:rPr>
              <w:t> </w:t>
            </w:r>
            <w:r>
              <w:rPr>
                <w:sz w:val="20"/>
              </w:rPr>
              <w:t>electoral</w:t>
            </w:r>
            <w:r>
              <w:rPr>
                <w:spacing w:val="-5"/>
                <w:sz w:val="20"/>
              </w:rPr>
              <w:t> </w:t>
            </w:r>
            <w:r>
              <w:rPr>
                <w:spacing w:val="-2"/>
                <w:sz w:val="20"/>
              </w:rPr>
              <w:t>commission</w:t>
            </w:r>
          </w:p>
        </w:tc>
      </w:tr>
      <w:tr>
        <w:trPr>
          <w:trHeight w:val="237" w:hRule="atLeast"/>
        </w:trPr>
        <w:tc>
          <w:tcPr>
            <w:tcW w:w="1377" w:type="dxa"/>
            <w:tcBorders>
              <w:left w:val="nil"/>
            </w:tcBorders>
          </w:tcPr>
          <w:p>
            <w:pPr>
              <w:pStyle w:val="TableParagraph"/>
              <w:spacing w:line="210" w:lineRule="exact"/>
              <w:ind w:left="119"/>
              <w:jc w:val="left"/>
              <w:rPr>
                <w:sz w:val="20"/>
              </w:rPr>
            </w:pPr>
            <w:r>
              <w:rPr>
                <w:spacing w:val="-2"/>
                <w:sz w:val="20"/>
              </w:rPr>
              <w:t>141.1</w:t>
            </w:r>
          </w:p>
        </w:tc>
        <w:tc>
          <w:tcPr>
            <w:tcW w:w="5864" w:type="dxa"/>
            <w:tcBorders>
              <w:right w:val="nil"/>
            </w:tcBorders>
          </w:tcPr>
          <w:p>
            <w:pPr>
              <w:pStyle w:val="TableParagraph"/>
              <w:spacing w:line="210" w:lineRule="exact"/>
              <w:ind w:left="118"/>
              <w:jc w:val="left"/>
              <w:rPr>
                <w:sz w:val="20"/>
              </w:rPr>
            </w:pPr>
            <w:r>
              <w:rPr>
                <w:sz w:val="20"/>
              </w:rPr>
              <w:t>Financial</w:t>
            </w:r>
            <w:r>
              <w:rPr>
                <w:spacing w:val="-9"/>
                <w:sz w:val="20"/>
              </w:rPr>
              <w:t> </w:t>
            </w:r>
            <w:r>
              <w:rPr>
                <w:spacing w:val="-2"/>
                <w:sz w:val="20"/>
              </w:rPr>
              <w:t>violations</w:t>
            </w:r>
          </w:p>
        </w:tc>
      </w:tr>
      <w:tr>
        <w:trPr>
          <w:trHeight w:val="237" w:hRule="atLeast"/>
        </w:trPr>
        <w:tc>
          <w:tcPr>
            <w:tcW w:w="1377" w:type="dxa"/>
            <w:tcBorders>
              <w:left w:val="nil"/>
            </w:tcBorders>
          </w:tcPr>
          <w:p>
            <w:pPr>
              <w:pStyle w:val="TableParagraph"/>
              <w:spacing w:line="210" w:lineRule="exact"/>
              <w:ind w:left="119"/>
              <w:jc w:val="left"/>
              <w:rPr>
                <w:sz w:val="20"/>
              </w:rPr>
            </w:pPr>
            <w:r>
              <w:rPr>
                <w:spacing w:val="-5"/>
                <w:sz w:val="20"/>
              </w:rPr>
              <w:t>142</w:t>
            </w:r>
          </w:p>
        </w:tc>
        <w:tc>
          <w:tcPr>
            <w:tcW w:w="5864" w:type="dxa"/>
            <w:tcBorders>
              <w:right w:val="nil"/>
            </w:tcBorders>
          </w:tcPr>
          <w:p>
            <w:pPr>
              <w:pStyle w:val="TableParagraph"/>
              <w:spacing w:line="210" w:lineRule="exact"/>
              <w:ind w:left="118"/>
              <w:jc w:val="left"/>
              <w:rPr>
                <w:sz w:val="20"/>
              </w:rPr>
            </w:pPr>
            <w:r>
              <w:rPr>
                <w:sz w:val="20"/>
              </w:rPr>
              <w:t>Falsification</w:t>
            </w:r>
            <w:r>
              <w:rPr>
                <w:spacing w:val="-7"/>
                <w:sz w:val="20"/>
              </w:rPr>
              <w:t> </w:t>
            </w:r>
            <w:r>
              <w:rPr>
                <w:sz w:val="20"/>
              </w:rPr>
              <w:t>of</w:t>
            </w:r>
            <w:r>
              <w:rPr>
                <w:spacing w:val="-7"/>
                <w:sz w:val="20"/>
              </w:rPr>
              <w:t> </w:t>
            </w:r>
            <w:r>
              <w:rPr>
                <w:sz w:val="20"/>
              </w:rPr>
              <w:t>election</w:t>
            </w:r>
            <w:r>
              <w:rPr>
                <w:spacing w:val="-7"/>
                <w:sz w:val="20"/>
              </w:rPr>
              <w:t> </w:t>
            </w:r>
            <w:r>
              <w:rPr>
                <w:spacing w:val="-2"/>
                <w:sz w:val="20"/>
              </w:rPr>
              <w:t>documents</w:t>
            </w:r>
          </w:p>
        </w:tc>
      </w:tr>
      <w:tr>
        <w:trPr>
          <w:trHeight w:val="237" w:hRule="atLeast"/>
        </w:trPr>
        <w:tc>
          <w:tcPr>
            <w:tcW w:w="1377" w:type="dxa"/>
            <w:tcBorders>
              <w:left w:val="nil"/>
            </w:tcBorders>
          </w:tcPr>
          <w:p>
            <w:pPr>
              <w:pStyle w:val="TableParagraph"/>
              <w:spacing w:line="210" w:lineRule="exact"/>
              <w:ind w:left="119"/>
              <w:jc w:val="left"/>
              <w:rPr>
                <w:sz w:val="20"/>
              </w:rPr>
            </w:pPr>
            <w:r>
              <w:rPr>
                <w:spacing w:val="-2"/>
                <w:sz w:val="20"/>
              </w:rPr>
              <w:t>142.1</w:t>
            </w:r>
          </w:p>
        </w:tc>
        <w:tc>
          <w:tcPr>
            <w:tcW w:w="5864" w:type="dxa"/>
            <w:tcBorders>
              <w:right w:val="nil"/>
            </w:tcBorders>
          </w:tcPr>
          <w:p>
            <w:pPr>
              <w:pStyle w:val="TableParagraph"/>
              <w:spacing w:line="210" w:lineRule="exact"/>
              <w:ind w:left="118"/>
              <w:jc w:val="left"/>
              <w:rPr>
                <w:sz w:val="20"/>
              </w:rPr>
            </w:pPr>
            <w:r>
              <w:rPr>
                <w:sz w:val="20"/>
              </w:rPr>
              <w:t>Falsification</w:t>
            </w:r>
            <w:r>
              <w:rPr>
                <w:spacing w:val="-7"/>
                <w:sz w:val="20"/>
              </w:rPr>
              <w:t> </w:t>
            </w:r>
            <w:r>
              <w:rPr>
                <w:sz w:val="20"/>
              </w:rPr>
              <w:t>of</w:t>
            </w:r>
            <w:r>
              <w:rPr>
                <w:spacing w:val="-7"/>
                <w:sz w:val="20"/>
              </w:rPr>
              <w:t> </w:t>
            </w:r>
            <w:r>
              <w:rPr>
                <w:spacing w:val="-2"/>
                <w:sz w:val="20"/>
              </w:rPr>
              <w:t>results</w:t>
            </w:r>
          </w:p>
        </w:tc>
      </w:tr>
      <w:tr>
        <w:trPr>
          <w:trHeight w:val="237" w:hRule="atLeast"/>
        </w:trPr>
        <w:tc>
          <w:tcPr>
            <w:tcW w:w="1377" w:type="dxa"/>
            <w:tcBorders>
              <w:left w:val="nil"/>
            </w:tcBorders>
          </w:tcPr>
          <w:p>
            <w:pPr>
              <w:pStyle w:val="TableParagraph"/>
              <w:spacing w:line="210" w:lineRule="exact"/>
              <w:ind w:left="119"/>
              <w:jc w:val="left"/>
              <w:rPr>
                <w:sz w:val="20"/>
              </w:rPr>
            </w:pPr>
            <w:r>
              <w:rPr>
                <w:spacing w:val="-2"/>
                <w:sz w:val="20"/>
              </w:rPr>
              <w:t>142.2</w:t>
            </w:r>
          </w:p>
        </w:tc>
        <w:tc>
          <w:tcPr>
            <w:tcW w:w="5864" w:type="dxa"/>
            <w:tcBorders>
              <w:right w:val="nil"/>
            </w:tcBorders>
          </w:tcPr>
          <w:p>
            <w:pPr>
              <w:pStyle w:val="TableParagraph"/>
              <w:spacing w:line="210" w:lineRule="exact"/>
              <w:ind w:left="118"/>
              <w:jc w:val="left"/>
              <w:rPr>
                <w:sz w:val="20"/>
              </w:rPr>
            </w:pPr>
            <w:r>
              <w:rPr>
                <w:sz w:val="20"/>
              </w:rPr>
              <w:t>Unlawful</w:t>
            </w:r>
            <w:r>
              <w:rPr>
                <w:spacing w:val="-6"/>
                <w:sz w:val="20"/>
              </w:rPr>
              <w:t> </w:t>
            </w:r>
            <w:r>
              <w:rPr>
                <w:sz w:val="20"/>
              </w:rPr>
              <w:t>giving</w:t>
            </w:r>
            <w:r>
              <w:rPr>
                <w:spacing w:val="-6"/>
                <w:sz w:val="20"/>
              </w:rPr>
              <w:t> </w:t>
            </w:r>
            <w:r>
              <w:rPr>
                <w:sz w:val="20"/>
              </w:rPr>
              <w:t>or</w:t>
            </w:r>
            <w:r>
              <w:rPr>
                <w:spacing w:val="-6"/>
                <w:sz w:val="20"/>
              </w:rPr>
              <w:t> </w:t>
            </w:r>
            <w:r>
              <w:rPr>
                <w:sz w:val="20"/>
              </w:rPr>
              <w:t>receiving</w:t>
            </w:r>
            <w:r>
              <w:rPr>
                <w:spacing w:val="-5"/>
                <w:sz w:val="20"/>
              </w:rPr>
              <w:t> </w:t>
            </w:r>
            <w:r>
              <w:rPr>
                <w:sz w:val="20"/>
              </w:rPr>
              <w:t>of</w:t>
            </w:r>
            <w:r>
              <w:rPr>
                <w:spacing w:val="-6"/>
                <w:sz w:val="20"/>
              </w:rPr>
              <w:t> </w:t>
            </w:r>
            <w:r>
              <w:rPr>
                <w:spacing w:val="-2"/>
                <w:sz w:val="20"/>
              </w:rPr>
              <w:t>ballots</w:t>
            </w:r>
          </w:p>
        </w:tc>
      </w:tr>
    </w:tbl>
    <w:p>
      <w:pPr>
        <w:pStyle w:val="BodyText"/>
        <w:spacing w:before="183"/>
      </w:pPr>
    </w:p>
    <w:p>
      <w:pPr>
        <w:pStyle w:val="BodyText"/>
        <w:spacing w:line="249" w:lineRule="auto"/>
        <w:ind w:left="332" w:right="2473" w:firstLine="4"/>
        <w:jc w:val="both"/>
      </w:pPr>
      <w:r>
        <w:rPr/>
        <w:t>Here, I focus on the effect that convictions in election-related cases can have on elec-tion</w:t>
      </w:r>
      <w:r>
        <w:rPr>
          <w:spacing w:val="-11"/>
        </w:rPr>
        <w:t> </w:t>
      </w:r>
      <w:r>
        <w:rPr/>
        <w:t>fraud</w:t>
      </w:r>
      <w:r>
        <w:rPr>
          <w:spacing w:val="-11"/>
        </w:rPr>
        <w:t> </w:t>
      </w:r>
      <w:r>
        <w:rPr/>
        <w:t>in</w:t>
      </w:r>
      <w:r>
        <w:rPr>
          <w:spacing w:val="-11"/>
        </w:rPr>
        <w:t> </w:t>
      </w:r>
      <w:r>
        <w:rPr/>
        <w:t>the</w:t>
      </w:r>
      <w:r>
        <w:rPr>
          <w:spacing w:val="-11"/>
        </w:rPr>
        <w:t> </w:t>
      </w:r>
      <w:r>
        <w:rPr/>
        <w:t>area</w:t>
      </w:r>
      <w:r>
        <w:rPr>
          <w:spacing w:val="-11"/>
        </w:rPr>
        <w:t> </w:t>
      </w:r>
      <w:r>
        <w:rPr/>
        <w:t>under</w:t>
      </w:r>
      <w:r>
        <w:rPr>
          <w:spacing w:val="-11"/>
        </w:rPr>
        <w:t> </w:t>
      </w:r>
      <w:r>
        <w:rPr/>
        <w:t>the</w:t>
      </w:r>
      <w:r>
        <w:rPr>
          <w:spacing w:val="-11"/>
        </w:rPr>
        <w:t> </w:t>
      </w:r>
      <w:r>
        <w:rPr/>
        <w:t>court’s</w:t>
      </w:r>
      <w:r>
        <w:rPr>
          <w:spacing w:val="-12"/>
        </w:rPr>
        <w:t> </w:t>
      </w:r>
      <w:r>
        <w:rPr/>
        <w:t>jurisdiction.</w:t>
      </w:r>
      <w:r>
        <w:rPr>
          <w:spacing w:val="9"/>
        </w:rPr>
        <w:t> </w:t>
      </w:r>
      <w:r>
        <w:rPr/>
        <w:t>A</w:t>
      </w:r>
      <w:r>
        <w:rPr>
          <w:spacing w:val="-11"/>
        </w:rPr>
        <w:t> </w:t>
      </w:r>
      <w:r>
        <w:rPr/>
        <w:t>conviction</w:t>
      </w:r>
      <w:r>
        <w:rPr>
          <w:spacing w:val="-11"/>
        </w:rPr>
        <w:t> </w:t>
      </w:r>
      <w:r>
        <w:rPr/>
        <w:t>for</w:t>
      </w:r>
      <w:r>
        <w:rPr>
          <w:spacing w:val="-11"/>
        </w:rPr>
        <w:t> </w:t>
      </w:r>
      <w:r>
        <w:rPr/>
        <w:t>election</w:t>
      </w:r>
      <w:r>
        <w:rPr>
          <w:spacing w:val="-11"/>
        </w:rPr>
        <w:t> </w:t>
      </w:r>
      <w:r>
        <w:rPr/>
        <w:t>fraud</w:t>
      </w:r>
      <w:r>
        <w:rPr>
          <w:spacing w:val="-11"/>
        </w:rPr>
        <w:t> </w:t>
      </w:r>
      <w:r>
        <w:rPr/>
        <w:t>may influence</w:t>
      </w:r>
      <w:r>
        <w:rPr>
          <w:spacing w:val="-6"/>
        </w:rPr>
        <w:t> </w:t>
      </w:r>
      <w:r>
        <w:rPr/>
        <w:t>election-manipulating</w:t>
      </w:r>
      <w:r>
        <w:rPr>
          <w:spacing w:val="-6"/>
        </w:rPr>
        <w:t> </w:t>
      </w:r>
      <w:r>
        <w:rPr/>
        <w:t>agents’</w:t>
      </w:r>
      <w:r>
        <w:rPr>
          <w:spacing w:val="-5"/>
        </w:rPr>
        <w:t> </w:t>
      </w:r>
      <w:r>
        <w:rPr/>
        <w:t>cost-benefit</w:t>
      </w:r>
      <w:r>
        <w:rPr>
          <w:spacing w:val="-6"/>
        </w:rPr>
        <w:t> </w:t>
      </w:r>
      <w:r>
        <w:rPr/>
        <w:t>calculation</w:t>
      </w:r>
      <w:r>
        <w:rPr>
          <w:spacing w:val="-6"/>
        </w:rPr>
        <w:t> </w:t>
      </w:r>
      <w:r>
        <w:rPr/>
        <w:t>in</w:t>
      </w:r>
      <w:r>
        <w:rPr>
          <w:spacing w:val="-5"/>
        </w:rPr>
        <w:t> </w:t>
      </w:r>
      <w:r>
        <w:rPr/>
        <w:t>several</w:t>
      </w:r>
      <w:r>
        <w:rPr>
          <w:spacing w:val="-6"/>
        </w:rPr>
        <w:t> </w:t>
      </w:r>
      <w:r>
        <w:rPr/>
        <w:t>ways. First, such a conviction may send a signal to opposition actors that a vigorous prosecution</w:t>
      </w:r>
      <w:r>
        <w:rPr>
          <w:spacing w:val="40"/>
        </w:rPr>
        <w:t> </w:t>
      </w:r>
      <w:r>
        <w:rPr/>
        <w:t>of election crimes is possible in the region,</w:t>
      </w:r>
      <w:r>
        <w:rPr>
          <w:spacing w:val="19"/>
        </w:rPr>
        <w:t> </w:t>
      </w:r>
      <w:r>
        <w:rPr/>
        <w:t>increasing the incentive for those actors</w:t>
      </w:r>
      <w:r>
        <w:rPr>
          <w:spacing w:val="80"/>
        </w:rPr>
        <w:t> </w:t>
      </w:r>
      <w:r>
        <w:rPr/>
        <w:t>to monitor polling places and record evidence of possible crimes with the intention of going</w:t>
      </w:r>
      <w:r>
        <w:rPr>
          <w:spacing w:val="-4"/>
        </w:rPr>
        <w:t> </w:t>
      </w:r>
      <w:r>
        <w:rPr/>
        <w:t>to</w:t>
      </w:r>
      <w:r>
        <w:rPr>
          <w:spacing w:val="-4"/>
        </w:rPr>
        <w:t> </w:t>
      </w:r>
      <w:r>
        <w:rPr/>
        <w:t>court. The</w:t>
      </w:r>
      <w:r>
        <w:rPr>
          <w:spacing w:val="-4"/>
        </w:rPr>
        <w:t> </w:t>
      </w:r>
      <w:r>
        <w:rPr/>
        <w:t>heightened</w:t>
      </w:r>
      <w:r>
        <w:rPr>
          <w:spacing w:val="-4"/>
        </w:rPr>
        <w:t> </w:t>
      </w:r>
      <w:r>
        <w:rPr/>
        <w:t>risk</w:t>
      </w:r>
      <w:r>
        <w:rPr>
          <w:spacing w:val="-4"/>
        </w:rPr>
        <w:t> </w:t>
      </w:r>
      <w:r>
        <w:rPr/>
        <w:t>of</w:t>
      </w:r>
      <w:r>
        <w:rPr>
          <w:spacing w:val="-4"/>
        </w:rPr>
        <w:t> </w:t>
      </w:r>
      <w:r>
        <w:rPr/>
        <w:t>prosecution</w:t>
      </w:r>
      <w:r>
        <w:rPr>
          <w:spacing w:val="-4"/>
        </w:rPr>
        <w:t> </w:t>
      </w:r>
      <w:r>
        <w:rPr/>
        <w:t>due</w:t>
      </w:r>
      <w:r>
        <w:rPr>
          <w:spacing w:val="-4"/>
        </w:rPr>
        <w:t> </w:t>
      </w:r>
      <w:r>
        <w:rPr/>
        <w:t>to</w:t>
      </w:r>
      <w:r>
        <w:rPr>
          <w:spacing w:val="-4"/>
        </w:rPr>
        <w:t> </w:t>
      </w:r>
      <w:r>
        <w:rPr/>
        <w:t>a</w:t>
      </w:r>
      <w:r>
        <w:rPr>
          <w:spacing w:val="-4"/>
        </w:rPr>
        <w:t> </w:t>
      </w:r>
      <w:r>
        <w:rPr/>
        <w:t>more</w:t>
      </w:r>
      <w:r>
        <w:rPr>
          <w:spacing w:val="-4"/>
        </w:rPr>
        <w:t> </w:t>
      </w:r>
      <w:r>
        <w:rPr/>
        <w:t>optimistic</w:t>
      </w:r>
      <w:r>
        <w:rPr>
          <w:spacing w:val="-4"/>
        </w:rPr>
        <w:t> </w:t>
      </w:r>
      <w:r>
        <w:rPr/>
        <w:t>opposition should</w:t>
      </w:r>
      <w:r>
        <w:rPr>
          <w:spacing w:val="-2"/>
        </w:rPr>
        <w:t> </w:t>
      </w:r>
      <w:r>
        <w:rPr/>
        <w:t>reduce</w:t>
      </w:r>
      <w:r>
        <w:rPr>
          <w:spacing w:val="-2"/>
        </w:rPr>
        <w:t> </w:t>
      </w:r>
      <w:r>
        <w:rPr/>
        <w:t>agents’</w:t>
      </w:r>
      <w:r>
        <w:rPr>
          <w:spacing w:val="-2"/>
        </w:rPr>
        <w:t> </w:t>
      </w:r>
      <w:r>
        <w:rPr/>
        <w:t>incentives</w:t>
      </w:r>
      <w:r>
        <w:rPr>
          <w:spacing w:val="-2"/>
        </w:rPr>
        <w:t> </w:t>
      </w:r>
      <w:r>
        <w:rPr/>
        <w:t>to</w:t>
      </w:r>
      <w:r>
        <w:rPr>
          <w:spacing w:val="-2"/>
        </w:rPr>
        <w:t> </w:t>
      </w:r>
      <w:r>
        <w:rPr/>
        <w:t>participate</w:t>
      </w:r>
      <w:r>
        <w:rPr>
          <w:spacing w:val="-2"/>
        </w:rPr>
        <w:t> </w:t>
      </w:r>
      <w:r>
        <w:rPr/>
        <w:t>in</w:t>
      </w:r>
      <w:r>
        <w:rPr>
          <w:spacing w:val="-2"/>
        </w:rPr>
        <w:t> </w:t>
      </w:r>
      <w:r>
        <w:rPr/>
        <w:t>manipulation</w:t>
      </w:r>
      <w:r>
        <w:rPr>
          <w:spacing w:val="-2"/>
        </w:rPr>
        <w:t> </w:t>
      </w:r>
      <w:r>
        <w:rPr/>
        <w:t>efforts.</w:t>
      </w:r>
      <w:r>
        <w:rPr>
          <w:spacing w:val="20"/>
        </w:rPr>
        <w:t> </w:t>
      </w:r>
      <w:r>
        <w:rPr/>
        <w:t>Second,</w:t>
      </w:r>
      <w:r>
        <w:rPr>
          <w:spacing w:val="-1"/>
        </w:rPr>
        <w:t> </w:t>
      </w:r>
      <w:r>
        <w:rPr/>
        <w:t>a</w:t>
      </w:r>
      <w:r>
        <w:rPr>
          <w:spacing w:val="-2"/>
        </w:rPr>
        <w:t> </w:t>
      </w:r>
      <w:r>
        <w:rPr/>
        <w:t>con-viction sends a signal directly to agents that the ruling party is unable or unwilling to provide</w:t>
      </w:r>
      <w:r>
        <w:rPr>
          <w:spacing w:val="-5"/>
        </w:rPr>
        <w:t> </w:t>
      </w:r>
      <w:r>
        <w:rPr/>
        <w:t>blanket</w:t>
      </w:r>
      <w:r>
        <w:rPr>
          <w:spacing w:val="-5"/>
        </w:rPr>
        <w:t> </w:t>
      </w:r>
      <w:r>
        <w:rPr/>
        <w:t>protection</w:t>
      </w:r>
      <w:r>
        <w:rPr>
          <w:spacing w:val="-5"/>
        </w:rPr>
        <w:t> </w:t>
      </w:r>
      <w:r>
        <w:rPr/>
        <w:t>for</w:t>
      </w:r>
      <w:r>
        <w:rPr>
          <w:spacing w:val="-5"/>
        </w:rPr>
        <w:t> </w:t>
      </w:r>
      <w:r>
        <w:rPr/>
        <w:t>them</w:t>
      </w:r>
      <w:r>
        <w:rPr>
          <w:spacing w:val="-5"/>
        </w:rPr>
        <w:t> </w:t>
      </w:r>
      <w:r>
        <w:rPr/>
        <w:t>in</w:t>
      </w:r>
      <w:r>
        <w:rPr>
          <w:spacing w:val="-5"/>
        </w:rPr>
        <w:t> </w:t>
      </w:r>
      <w:r>
        <w:rPr/>
        <w:t>the</w:t>
      </w:r>
      <w:r>
        <w:rPr>
          <w:spacing w:val="-5"/>
        </w:rPr>
        <w:t> </w:t>
      </w:r>
      <w:r>
        <w:rPr/>
        <w:t>area.</w:t>
      </w:r>
      <w:r>
        <w:rPr>
          <w:spacing w:val="12"/>
        </w:rPr>
        <w:t> </w:t>
      </w:r>
      <w:r>
        <w:rPr/>
        <w:t>This</w:t>
      </w:r>
      <w:r>
        <w:rPr>
          <w:spacing w:val="-5"/>
        </w:rPr>
        <w:t> </w:t>
      </w:r>
      <w:r>
        <w:rPr/>
        <w:t>may</w:t>
      </w:r>
      <w:r>
        <w:rPr>
          <w:spacing w:val="-5"/>
        </w:rPr>
        <w:t> </w:t>
      </w:r>
      <w:r>
        <w:rPr/>
        <w:t>be</w:t>
      </w:r>
      <w:r>
        <w:rPr>
          <w:spacing w:val="-5"/>
        </w:rPr>
        <w:t> </w:t>
      </w:r>
      <w:r>
        <w:rPr/>
        <w:t>due</w:t>
      </w:r>
      <w:r>
        <w:rPr>
          <w:spacing w:val="-5"/>
        </w:rPr>
        <w:t> </w:t>
      </w:r>
      <w:r>
        <w:rPr/>
        <w:t>to</w:t>
      </w:r>
      <w:r>
        <w:rPr>
          <w:spacing w:val="-5"/>
        </w:rPr>
        <w:t> </w:t>
      </w:r>
      <w:r>
        <w:rPr/>
        <w:t>the</w:t>
      </w:r>
      <w:r>
        <w:rPr>
          <w:spacing w:val="-5"/>
        </w:rPr>
        <w:t> </w:t>
      </w:r>
      <w:r>
        <w:rPr/>
        <w:t>regime’s</w:t>
      </w:r>
      <w:r>
        <w:rPr>
          <w:spacing w:val="-5"/>
        </w:rPr>
        <w:t> </w:t>
      </w:r>
      <w:r>
        <w:rPr/>
        <w:t>desire to improve its rule-of-law based legitimacy, or due to fragmentation within the local elite.</w:t>
      </w:r>
      <w:r>
        <w:rPr>
          <w:spacing w:val="40"/>
        </w:rPr>
        <w:t> </w:t>
      </w:r>
      <w:r>
        <w:rPr/>
        <w:t>In any event, it heightens the risk of participation for the agent, which should similarly lead to reduced manipulation.</w:t>
      </w:r>
    </w:p>
    <w:p>
      <w:pPr>
        <w:pStyle w:val="BodyText"/>
        <w:spacing w:line="249" w:lineRule="auto" w:before="122"/>
        <w:ind w:left="330" w:right="2480"/>
        <w:jc w:val="both"/>
      </w:pPr>
      <w:r>
        <w:rPr/>
        <w:t>There is an important caveat to this expectation, however.</w:t>
      </w:r>
      <w:r>
        <w:rPr>
          <w:spacing w:val="40"/>
        </w:rPr>
        <w:t> </w:t>
      </w:r>
      <w:r>
        <w:rPr/>
        <w:t>When convicted election manipulators receive a very light penalty (or the accused are simply acquitted), the opposite</w:t>
      </w:r>
      <w:r>
        <w:rPr>
          <w:spacing w:val="-12"/>
        </w:rPr>
        <w:t> </w:t>
      </w:r>
      <w:r>
        <w:rPr/>
        <w:t>signal</w:t>
      </w:r>
      <w:r>
        <w:rPr>
          <w:spacing w:val="-12"/>
        </w:rPr>
        <w:t> </w:t>
      </w:r>
      <w:r>
        <w:rPr/>
        <w:t>is</w:t>
      </w:r>
      <w:r>
        <w:rPr>
          <w:spacing w:val="-12"/>
        </w:rPr>
        <w:t> </w:t>
      </w:r>
      <w:r>
        <w:rPr/>
        <w:t>sent</w:t>
      </w:r>
      <w:r>
        <w:rPr>
          <w:spacing w:val="-12"/>
        </w:rPr>
        <w:t> </w:t>
      </w:r>
      <w:r>
        <w:rPr/>
        <w:t>to</w:t>
      </w:r>
      <w:r>
        <w:rPr>
          <w:spacing w:val="-12"/>
        </w:rPr>
        <w:t> </w:t>
      </w:r>
      <w:r>
        <w:rPr/>
        <w:t>opposition</w:t>
      </w:r>
      <w:r>
        <w:rPr>
          <w:spacing w:val="-12"/>
        </w:rPr>
        <w:t> </w:t>
      </w:r>
      <w:r>
        <w:rPr/>
        <w:t>actors</w:t>
      </w:r>
      <w:r>
        <w:rPr>
          <w:spacing w:val="-12"/>
        </w:rPr>
        <w:t> </w:t>
      </w:r>
      <w:r>
        <w:rPr/>
        <w:t>and</w:t>
      </w:r>
      <w:r>
        <w:rPr>
          <w:spacing w:val="-12"/>
        </w:rPr>
        <w:t> </w:t>
      </w:r>
      <w:r>
        <w:rPr/>
        <w:t>agents.</w:t>
      </w:r>
      <w:r>
        <w:rPr>
          <w:spacing w:val="8"/>
        </w:rPr>
        <w:t> </w:t>
      </w:r>
      <w:r>
        <w:rPr/>
        <w:t>Acquittals</w:t>
      </w:r>
      <w:r>
        <w:rPr>
          <w:spacing w:val="-12"/>
        </w:rPr>
        <w:t> </w:t>
      </w:r>
      <w:r>
        <w:rPr/>
        <w:t>or</w:t>
      </w:r>
      <w:r>
        <w:rPr>
          <w:spacing w:val="-12"/>
        </w:rPr>
        <w:t> </w:t>
      </w:r>
      <w:r>
        <w:rPr/>
        <w:t>‘slaps</w:t>
      </w:r>
      <w:r>
        <w:rPr>
          <w:spacing w:val="-12"/>
        </w:rPr>
        <w:t> </w:t>
      </w:r>
      <w:r>
        <w:rPr/>
        <w:t>on</w:t>
      </w:r>
      <w:r>
        <w:rPr>
          <w:spacing w:val="-12"/>
        </w:rPr>
        <w:t> </w:t>
      </w:r>
      <w:r>
        <w:rPr/>
        <w:t>the</w:t>
      </w:r>
      <w:r>
        <w:rPr>
          <w:spacing w:val="-12"/>
        </w:rPr>
        <w:t> </w:t>
      </w:r>
      <w:r>
        <w:rPr/>
        <w:t>wrist’ indicate that even when agents face the worst outcome—being compelled to appear before</w:t>
      </w:r>
      <w:r>
        <w:rPr>
          <w:spacing w:val="-9"/>
        </w:rPr>
        <w:t> </w:t>
      </w:r>
      <w:r>
        <w:rPr/>
        <w:t>a</w:t>
      </w:r>
      <w:r>
        <w:rPr>
          <w:spacing w:val="-9"/>
        </w:rPr>
        <w:t> </w:t>
      </w:r>
      <w:r>
        <w:rPr/>
        <w:t>court</w:t>
      </w:r>
      <w:r>
        <w:rPr>
          <w:spacing w:val="-9"/>
        </w:rPr>
        <w:t> </w:t>
      </w:r>
      <w:r>
        <w:rPr/>
        <w:t>to</w:t>
      </w:r>
      <w:r>
        <w:rPr>
          <w:spacing w:val="-9"/>
        </w:rPr>
        <w:t> </w:t>
      </w:r>
      <w:r>
        <w:rPr/>
        <w:t>answer</w:t>
      </w:r>
      <w:r>
        <w:rPr>
          <w:spacing w:val="-9"/>
        </w:rPr>
        <w:t> </w:t>
      </w:r>
      <w:r>
        <w:rPr/>
        <w:t>for</w:t>
      </w:r>
      <w:r>
        <w:rPr>
          <w:spacing w:val="-9"/>
        </w:rPr>
        <w:t> </w:t>
      </w:r>
      <w:r>
        <w:rPr/>
        <w:t>their</w:t>
      </w:r>
      <w:r>
        <w:rPr>
          <w:spacing w:val="-9"/>
        </w:rPr>
        <w:t> </w:t>
      </w:r>
      <w:r>
        <w:rPr/>
        <w:t>alleged</w:t>
      </w:r>
      <w:r>
        <w:rPr>
          <w:spacing w:val="-9"/>
        </w:rPr>
        <w:t> </w:t>
      </w:r>
      <w:r>
        <w:rPr/>
        <w:t>actions—the</w:t>
      </w:r>
      <w:r>
        <w:rPr>
          <w:spacing w:val="-9"/>
        </w:rPr>
        <w:t> </w:t>
      </w:r>
      <w:r>
        <w:rPr/>
        <w:t>ruling</w:t>
      </w:r>
      <w:r>
        <w:rPr>
          <w:spacing w:val="-9"/>
        </w:rPr>
        <w:t> </w:t>
      </w:r>
      <w:r>
        <w:rPr/>
        <w:t>party</w:t>
      </w:r>
      <w:r>
        <w:rPr>
          <w:spacing w:val="-9"/>
        </w:rPr>
        <w:t> </w:t>
      </w:r>
      <w:r>
        <w:rPr/>
        <w:t>and</w:t>
      </w:r>
      <w:r>
        <w:rPr>
          <w:spacing w:val="-9"/>
        </w:rPr>
        <w:t> </w:t>
      </w:r>
      <w:r>
        <w:rPr/>
        <w:t>the</w:t>
      </w:r>
      <w:r>
        <w:rPr>
          <w:spacing w:val="-9"/>
        </w:rPr>
        <w:t> </w:t>
      </w:r>
      <w:r>
        <w:rPr/>
        <w:t>legal</w:t>
      </w:r>
      <w:r>
        <w:rPr>
          <w:spacing w:val="-9"/>
        </w:rPr>
        <w:t> </w:t>
      </w:r>
      <w:r>
        <w:rPr/>
        <w:t>system will protect them.</w:t>
      </w:r>
      <w:r>
        <w:rPr>
          <w:spacing w:val="30"/>
        </w:rPr>
        <w:t> </w:t>
      </w:r>
      <w:r>
        <w:rPr/>
        <w:t>Such an outcome should reduce opposition groups’ incentive to go to court (though not eliminate it), and reduce agents’ perception of legal risk.</w:t>
      </w:r>
      <w:r>
        <w:rPr>
          <w:spacing w:val="40"/>
        </w:rPr>
        <w:t> </w:t>
      </w:r>
      <w:r>
        <w:rPr/>
        <w:t>As a result, light penalties and acquittals should have the effect of </w:t>
      </w:r>
      <w:r>
        <w:rPr>
          <w:i/>
        </w:rPr>
        <w:t>increasing </w:t>
      </w:r>
      <w:r>
        <w:rPr/>
        <w:t>fraud in the subsequent election. There are thus two hypotheses for this study:</w:t>
      </w:r>
    </w:p>
    <w:p>
      <w:pPr>
        <w:pStyle w:val="BodyText"/>
        <w:spacing w:line="249" w:lineRule="auto" w:before="123"/>
        <w:ind w:left="835" w:right="2970"/>
        <w:jc w:val="both"/>
      </w:pPr>
      <w:r>
        <w:rPr/>
        <w:t>H1:</w:t>
      </w:r>
      <w:r>
        <w:rPr>
          <w:spacing w:val="28"/>
        </w:rPr>
        <w:t> </w:t>
      </w:r>
      <w:r>
        <w:rPr/>
        <w:t>The application of a severe penalty for convicted election manipula-tors</w:t>
      </w:r>
      <w:r>
        <w:rPr>
          <w:spacing w:val="-3"/>
        </w:rPr>
        <w:t> </w:t>
      </w:r>
      <w:r>
        <w:rPr/>
        <w:t>should</w:t>
      </w:r>
      <w:r>
        <w:rPr>
          <w:spacing w:val="-3"/>
        </w:rPr>
        <w:t> </w:t>
      </w:r>
      <w:r>
        <w:rPr/>
        <w:t>be</w:t>
      </w:r>
      <w:r>
        <w:rPr>
          <w:spacing w:val="-3"/>
        </w:rPr>
        <w:t> </w:t>
      </w:r>
      <w:r>
        <w:rPr/>
        <w:t>associated</w:t>
      </w:r>
      <w:r>
        <w:rPr>
          <w:spacing w:val="-3"/>
        </w:rPr>
        <w:t> </w:t>
      </w:r>
      <w:r>
        <w:rPr/>
        <w:t>with</w:t>
      </w:r>
      <w:r>
        <w:rPr>
          <w:spacing w:val="-3"/>
        </w:rPr>
        <w:t> </w:t>
      </w:r>
      <w:r>
        <w:rPr/>
        <w:t>reduced</w:t>
      </w:r>
      <w:r>
        <w:rPr>
          <w:spacing w:val="-3"/>
        </w:rPr>
        <w:t> </w:t>
      </w:r>
      <w:r>
        <w:rPr/>
        <w:t>election</w:t>
      </w:r>
      <w:r>
        <w:rPr>
          <w:spacing w:val="-3"/>
        </w:rPr>
        <w:t> </w:t>
      </w:r>
      <w:r>
        <w:rPr/>
        <w:t>fraud</w:t>
      </w:r>
      <w:r>
        <w:rPr>
          <w:spacing w:val="-3"/>
        </w:rPr>
        <w:t> </w:t>
      </w:r>
      <w:r>
        <w:rPr/>
        <w:t>in</w:t>
      </w:r>
      <w:r>
        <w:rPr>
          <w:spacing w:val="-3"/>
        </w:rPr>
        <w:t> </w:t>
      </w:r>
      <w:r>
        <w:rPr/>
        <w:t>the</w:t>
      </w:r>
      <w:r>
        <w:rPr>
          <w:spacing w:val="-3"/>
        </w:rPr>
        <w:t> </w:t>
      </w:r>
      <w:r>
        <w:rPr/>
        <w:t>court’s</w:t>
      </w:r>
      <w:r>
        <w:rPr>
          <w:spacing w:val="-3"/>
        </w:rPr>
        <w:t> </w:t>
      </w:r>
      <w:r>
        <w:rPr/>
        <w:t>region in the subsequent election.</w:t>
      </w:r>
    </w:p>
    <w:p>
      <w:pPr>
        <w:pStyle w:val="BodyText"/>
        <w:spacing w:line="249" w:lineRule="auto" w:before="123"/>
        <w:ind w:left="835" w:right="3004"/>
        <w:jc w:val="both"/>
      </w:pPr>
      <w:r>
        <w:rPr/>
        <w:t>H2: The</w:t>
      </w:r>
      <w:r>
        <w:rPr>
          <w:spacing w:val="-8"/>
        </w:rPr>
        <w:t> </w:t>
      </w:r>
      <w:r>
        <w:rPr/>
        <w:t>application</w:t>
      </w:r>
      <w:r>
        <w:rPr>
          <w:spacing w:val="-8"/>
        </w:rPr>
        <w:t> </w:t>
      </w:r>
      <w:r>
        <w:rPr/>
        <w:t>of</w:t>
      </w:r>
      <w:r>
        <w:rPr>
          <w:spacing w:val="-8"/>
        </w:rPr>
        <w:t> </w:t>
      </w:r>
      <w:r>
        <w:rPr/>
        <w:t>a</w:t>
      </w:r>
      <w:r>
        <w:rPr>
          <w:spacing w:val="-8"/>
        </w:rPr>
        <w:t> </w:t>
      </w:r>
      <w:r>
        <w:rPr/>
        <w:t>light</w:t>
      </w:r>
      <w:r>
        <w:rPr>
          <w:spacing w:val="-8"/>
        </w:rPr>
        <w:t> </w:t>
      </w:r>
      <w:r>
        <w:rPr/>
        <w:t>penalty</w:t>
      </w:r>
      <w:r>
        <w:rPr>
          <w:spacing w:val="-8"/>
        </w:rPr>
        <w:t> </w:t>
      </w:r>
      <w:r>
        <w:rPr/>
        <w:t>for</w:t>
      </w:r>
      <w:r>
        <w:rPr>
          <w:spacing w:val="-8"/>
        </w:rPr>
        <w:t> </w:t>
      </w:r>
      <w:r>
        <w:rPr/>
        <w:t>convicted</w:t>
      </w:r>
      <w:r>
        <w:rPr>
          <w:spacing w:val="-8"/>
        </w:rPr>
        <w:t> </w:t>
      </w:r>
      <w:r>
        <w:rPr/>
        <w:t>election</w:t>
      </w:r>
      <w:r>
        <w:rPr>
          <w:spacing w:val="-8"/>
        </w:rPr>
        <w:t> </w:t>
      </w:r>
      <w:r>
        <w:rPr/>
        <w:t>manipulators should</w:t>
      </w:r>
      <w:r>
        <w:rPr>
          <w:spacing w:val="-4"/>
        </w:rPr>
        <w:t> </w:t>
      </w:r>
      <w:r>
        <w:rPr/>
        <w:t>be</w:t>
      </w:r>
      <w:r>
        <w:rPr>
          <w:spacing w:val="-4"/>
        </w:rPr>
        <w:t> </w:t>
      </w:r>
      <w:r>
        <w:rPr/>
        <w:t>associated</w:t>
      </w:r>
      <w:r>
        <w:rPr>
          <w:spacing w:val="-4"/>
        </w:rPr>
        <w:t> </w:t>
      </w:r>
      <w:r>
        <w:rPr/>
        <w:t>with</w:t>
      </w:r>
      <w:r>
        <w:rPr>
          <w:spacing w:val="-4"/>
        </w:rPr>
        <w:t> </w:t>
      </w:r>
      <w:r>
        <w:rPr/>
        <w:t>increased</w:t>
      </w:r>
      <w:r>
        <w:rPr>
          <w:spacing w:val="-4"/>
        </w:rPr>
        <w:t> </w:t>
      </w:r>
      <w:r>
        <w:rPr/>
        <w:t>election</w:t>
      </w:r>
      <w:r>
        <w:rPr>
          <w:spacing w:val="-4"/>
        </w:rPr>
        <w:t> </w:t>
      </w:r>
      <w:r>
        <w:rPr/>
        <w:t>fraud</w:t>
      </w:r>
      <w:r>
        <w:rPr>
          <w:spacing w:val="-4"/>
        </w:rPr>
        <w:t> </w:t>
      </w:r>
      <w:r>
        <w:rPr/>
        <w:t>in</w:t>
      </w:r>
      <w:r>
        <w:rPr>
          <w:spacing w:val="-4"/>
        </w:rPr>
        <w:t> </w:t>
      </w:r>
      <w:r>
        <w:rPr/>
        <w:t>the</w:t>
      </w:r>
      <w:r>
        <w:rPr>
          <w:spacing w:val="-4"/>
        </w:rPr>
        <w:t> </w:t>
      </w:r>
      <w:r>
        <w:rPr/>
        <w:t>court’s</w:t>
      </w:r>
      <w:r>
        <w:rPr>
          <w:spacing w:val="-4"/>
        </w:rPr>
        <w:t> </w:t>
      </w:r>
      <w:r>
        <w:rPr/>
        <w:t>region</w:t>
      </w:r>
      <w:r>
        <w:rPr>
          <w:spacing w:val="-4"/>
        </w:rPr>
        <w:t> </w:t>
      </w:r>
      <w:r>
        <w:rPr/>
        <w:t>in the subsequent election.</w:t>
      </w:r>
    </w:p>
    <w:p>
      <w:pPr>
        <w:pStyle w:val="BodyText"/>
        <w:spacing w:before="135"/>
      </w:pPr>
    </w:p>
    <w:p>
      <w:pPr>
        <w:pStyle w:val="Heading2"/>
        <w:numPr>
          <w:ilvl w:val="1"/>
          <w:numId w:val="7"/>
        </w:numPr>
        <w:tabs>
          <w:tab w:pos="982" w:val="left" w:leader="none"/>
        </w:tabs>
        <w:spacing w:line="240" w:lineRule="auto" w:before="0" w:after="0"/>
        <w:ind w:left="982" w:right="0" w:hanging="645"/>
        <w:jc w:val="left"/>
      </w:pPr>
      <w:r>
        <w:rPr/>
        <w:t>Data</w:t>
      </w:r>
      <w:r>
        <w:rPr>
          <w:spacing w:val="10"/>
        </w:rPr>
        <w:t> </w:t>
      </w:r>
      <w:r>
        <w:rPr/>
        <w:t>and</w:t>
      </w:r>
      <w:r>
        <w:rPr>
          <w:spacing w:val="10"/>
        </w:rPr>
        <w:t> </w:t>
      </w:r>
      <w:r>
        <w:rPr>
          <w:spacing w:val="-2"/>
        </w:rPr>
        <w:t>methods</w:t>
      </w:r>
    </w:p>
    <w:p>
      <w:pPr>
        <w:pStyle w:val="BodyText"/>
        <w:spacing w:before="198"/>
        <w:ind w:right="2147"/>
        <w:jc w:val="center"/>
      </w:pPr>
      <w:r>
        <w:rPr/>
        <w:t>The</w:t>
      </w:r>
      <w:r>
        <w:rPr>
          <w:spacing w:val="5"/>
        </w:rPr>
        <w:t> </w:t>
      </w:r>
      <w:r>
        <w:rPr/>
        <w:t>source</w:t>
      </w:r>
      <w:r>
        <w:rPr>
          <w:spacing w:val="6"/>
        </w:rPr>
        <w:t> </w:t>
      </w:r>
      <w:r>
        <w:rPr/>
        <w:t>of</w:t>
      </w:r>
      <w:r>
        <w:rPr>
          <w:spacing w:val="6"/>
        </w:rPr>
        <w:t> </w:t>
      </w:r>
      <w:r>
        <w:rPr/>
        <w:t>the</w:t>
      </w:r>
      <w:r>
        <w:rPr>
          <w:spacing w:val="6"/>
        </w:rPr>
        <w:t> </w:t>
      </w:r>
      <w:r>
        <w:rPr/>
        <w:t>data</w:t>
      </w:r>
      <w:r>
        <w:rPr>
          <w:spacing w:val="5"/>
        </w:rPr>
        <w:t> </w:t>
      </w:r>
      <w:r>
        <w:rPr/>
        <w:t>collected</w:t>
      </w:r>
      <w:r>
        <w:rPr>
          <w:spacing w:val="6"/>
        </w:rPr>
        <w:t> </w:t>
      </w:r>
      <w:r>
        <w:rPr/>
        <w:t>for</w:t>
      </w:r>
      <w:r>
        <w:rPr>
          <w:spacing w:val="6"/>
        </w:rPr>
        <w:t> </w:t>
      </w:r>
      <w:r>
        <w:rPr/>
        <w:t>this</w:t>
      </w:r>
      <w:r>
        <w:rPr>
          <w:spacing w:val="6"/>
        </w:rPr>
        <w:t> </w:t>
      </w:r>
      <w:r>
        <w:rPr/>
        <w:t>project</w:t>
      </w:r>
      <w:r>
        <w:rPr>
          <w:spacing w:val="5"/>
        </w:rPr>
        <w:t> </w:t>
      </w:r>
      <w:r>
        <w:rPr/>
        <w:t>is</w:t>
      </w:r>
      <w:r>
        <w:rPr>
          <w:spacing w:val="6"/>
        </w:rPr>
        <w:t> </w:t>
      </w:r>
      <w:r>
        <w:rPr/>
        <w:t>the</w:t>
      </w:r>
      <w:r>
        <w:rPr>
          <w:spacing w:val="7"/>
        </w:rPr>
        <w:t> </w:t>
      </w:r>
      <w:r>
        <w:rPr/>
        <w:t>online</w:t>
      </w:r>
      <w:r>
        <w:rPr>
          <w:spacing w:val="6"/>
        </w:rPr>
        <w:t> </w:t>
      </w:r>
      <w:r>
        <w:rPr/>
        <w:t>database</w:t>
      </w:r>
      <w:r>
        <w:rPr>
          <w:spacing w:val="5"/>
        </w:rPr>
        <w:t> </w:t>
      </w:r>
      <w:r>
        <w:rPr/>
        <w:t>SudAct</w:t>
      </w:r>
      <w:r>
        <w:rPr>
          <w:spacing w:val="7"/>
        </w:rPr>
        <w:t> </w:t>
      </w:r>
      <w:r>
        <w:rPr>
          <w:spacing w:val="-2"/>
        </w:rPr>
        <w:t>(</w:t>
      </w:r>
      <w:hyperlink r:id="rId87">
        <w:r>
          <w:rPr>
            <w:spacing w:val="-2"/>
          </w:rPr>
          <w:t>https:</w:t>
        </w:r>
      </w:hyperlink>
    </w:p>
    <w:p>
      <w:pPr>
        <w:pStyle w:val="BodyText"/>
        <w:spacing w:line="249" w:lineRule="auto" w:before="9"/>
        <w:ind w:left="337" w:right="2472" w:hanging="6"/>
        <w:jc w:val="both"/>
      </w:pPr>
      <w:hyperlink r:id="rId87">
        <w:r>
          <w:rPr/>
          <w:t>//sudact.ru</w:t>
        </w:r>
      </w:hyperlink>
      <w:r>
        <w:rPr/>
        <w:t>),</w:t>
      </w:r>
      <w:r>
        <w:rPr>
          <w:spacing w:val="-8"/>
        </w:rPr>
        <w:t> </w:t>
      </w:r>
      <w:r>
        <w:rPr/>
        <w:t>which</w:t>
      </w:r>
      <w:r>
        <w:rPr>
          <w:spacing w:val="-10"/>
        </w:rPr>
        <w:t> </w:t>
      </w:r>
      <w:r>
        <w:rPr/>
        <w:t>claims</w:t>
      </w:r>
      <w:r>
        <w:rPr>
          <w:spacing w:val="-10"/>
        </w:rPr>
        <w:t> </w:t>
      </w:r>
      <w:r>
        <w:rPr/>
        <w:t>to</w:t>
      </w:r>
      <w:r>
        <w:rPr>
          <w:spacing w:val="-10"/>
        </w:rPr>
        <w:t> </w:t>
      </w:r>
      <w:r>
        <w:rPr/>
        <w:t>include</w:t>
      </w:r>
      <w:r>
        <w:rPr>
          <w:spacing w:val="-10"/>
        </w:rPr>
        <w:t> </w:t>
      </w:r>
      <w:r>
        <w:rPr/>
        <w:t>‘all</w:t>
      </w:r>
      <w:r>
        <w:rPr>
          <w:spacing w:val="-10"/>
        </w:rPr>
        <w:t> </w:t>
      </w:r>
      <w:r>
        <w:rPr/>
        <w:t>published</w:t>
      </w:r>
      <w:r>
        <w:rPr>
          <w:spacing w:val="-10"/>
        </w:rPr>
        <w:t> </w:t>
      </w:r>
      <w:r>
        <w:rPr/>
        <w:t>judicial</w:t>
      </w:r>
      <w:r>
        <w:rPr>
          <w:spacing w:val="-10"/>
        </w:rPr>
        <w:t> </w:t>
      </w:r>
      <w:r>
        <w:rPr/>
        <w:t>documents’</w:t>
      </w:r>
      <w:r>
        <w:rPr>
          <w:spacing w:val="-10"/>
        </w:rPr>
        <w:t> </w:t>
      </w:r>
      <w:r>
        <w:rPr/>
        <w:t>from</w:t>
      </w:r>
      <w:r>
        <w:rPr>
          <w:spacing w:val="-10"/>
        </w:rPr>
        <w:t> </w:t>
      </w:r>
      <w:r>
        <w:rPr/>
        <w:t>‘all</w:t>
      </w:r>
      <w:r>
        <w:rPr>
          <w:spacing w:val="-10"/>
        </w:rPr>
        <w:t> </w:t>
      </w:r>
      <w:r>
        <w:rPr/>
        <w:t>courts </w:t>
      </w:r>
      <w:r>
        <w:rPr>
          <w:spacing w:val="-2"/>
        </w:rPr>
        <w:t>included</w:t>
      </w:r>
      <w:r>
        <w:rPr>
          <w:spacing w:val="-8"/>
        </w:rPr>
        <w:t> </w:t>
      </w:r>
      <w:r>
        <w:rPr>
          <w:spacing w:val="-2"/>
        </w:rPr>
        <w:t>in</w:t>
      </w:r>
      <w:r>
        <w:rPr>
          <w:spacing w:val="-8"/>
        </w:rPr>
        <w:t> </w:t>
      </w:r>
      <w:r>
        <w:rPr>
          <w:spacing w:val="-2"/>
        </w:rPr>
        <w:t>the</w:t>
      </w:r>
      <w:r>
        <w:rPr>
          <w:spacing w:val="-8"/>
        </w:rPr>
        <w:t> </w:t>
      </w:r>
      <w:r>
        <w:rPr>
          <w:spacing w:val="-2"/>
        </w:rPr>
        <w:t>Russian</w:t>
      </w:r>
      <w:r>
        <w:rPr>
          <w:spacing w:val="-7"/>
        </w:rPr>
        <w:t> </w:t>
      </w:r>
      <w:r>
        <w:rPr>
          <w:spacing w:val="-2"/>
        </w:rPr>
        <w:t>judicial</w:t>
      </w:r>
      <w:r>
        <w:rPr>
          <w:spacing w:val="-8"/>
        </w:rPr>
        <w:t> </w:t>
      </w:r>
      <w:r>
        <w:rPr>
          <w:spacing w:val="-2"/>
        </w:rPr>
        <w:t>system.’</w:t>
      </w:r>
      <w:r>
        <w:rPr>
          <w:spacing w:val="21"/>
        </w:rPr>
        <w:t> </w:t>
      </w:r>
      <w:r>
        <w:rPr>
          <w:spacing w:val="-2"/>
        </w:rPr>
        <w:t>To</w:t>
      </w:r>
      <w:r>
        <w:rPr>
          <w:spacing w:val="-8"/>
        </w:rPr>
        <w:t> </w:t>
      </w:r>
      <w:r>
        <w:rPr>
          <w:spacing w:val="-2"/>
        </w:rPr>
        <w:t>collect</w:t>
      </w:r>
      <w:r>
        <w:rPr>
          <w:spacing w:val="-8"/>
        </w:rPr>
        <w:t> </w:t>
      </w:r>
      <w:r>
        <w:rPr>
          <w:spacing w:val="-2"/>
        </w:rPr>
        <w:t>the</w:t>
      </w:r>
      <w:r>
        <w:rPr>
          <w:spacing w:val="-8"/>
        </w:rPr>
        <w:t> </w:t>
      </w:r>
      <w:r>
        <w:rPr>
          <w:spacing w:val="-2"/>
        </w:rPr>
        <w:t>dataset,</w:t>
      </w:r>
      <w:r>
        <w:rPr>
          <w:spacing w:val="-5"/>
        </w:rPr>
        <w:t> </w:t>
      </w:r>
      <w:r>
        <w:rPr>
          <w:spacing w:val="-2"/>
        </w:rPr>
        <w:t>the</w:t>
      </w:r>
      <w:r>
        <w:rPr>
          <w:spacing w:val="-8"/>
        </w:rPr>
        <w:t> </w:t>
      </w:r>
      <w:r>
        <w:rPr>
          <w:spacing w:val="-2"/>
        </w:rPr>
        <w:t>author</w:t>
      </w:r>
      <w:r>
        <w:rPr>
          <w:spacing w:val="-8"/>
        </w:rPr>
        <w:t> </w:t>
      </w:r>
      <w:r>
        <w:rPr>
          <w:spacing w:val="-2"/>
        </w:rPr>
        <w:t>conducted</w:t>
      </w:r>
      <w:r>
        <w:rPr>
          <w:spacing w:val="-7"/>
        </w:rPr>
        <w:t> </w:t>
      </w:r>
      <w:r>
        <w:rPr>
          <w:spacing w:val="-5"/>
        </w:rPr>
        <w:t>au-</w:t>
      </w:r>
    </w:p>
    <w:p>
      <w:pPr>
        <w:pStyle w:val="BodyText"/>
        <w:spacing w:after="0" w:line="249" w:lineRule="auto"/>
        <w:jc w:val="both"/>
        <w:sectPr>
          <w:headerReference w:type="default" r:id="rId85"/>
          <w:headerReference w:type="even" r:id="rId86"/>
          <w:pgSz w:w="12240" w:h="15840"/>
          <w:pgMar w:header="1940" w:footer="0" w:top="2160" w:bottom="280" w:left="1800" w:right="720"/>
          <w:pgNumType w:start="127"/>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9"/>
      </w:pPr>
    </w:p>
    <w:p>
      <w:pPr>
        <w:pStyle w:val="BodyText"/>
        <w:ind w:right="22"/>
        <w:jc w:val="center"/>
      </w:pPr>
      <w:r>
        <w:rPr/>
        <w:t>Table</w:t>
      </w:r>
      <w:r>
        <w:rPr>
          <w:spacing w:val="-11"/>
        </w:rPr>
        <w:t> </w:t>
      </w:r>
      <w:r>
        <w:rPr/>
        <w:t>6.2:</w:t>
      </w:r>
      <w:r>
        <w:rPr>
          <w:spacing w:val="4"/>
        </w:rPr>
        <w:t> </w:t>
      </w:r>
      <w:r>
        <w:rPr/>
        <w:t>Administrative</w:t>
      </w:r>
      <w:r>
        <w:rPr>
          <w:spacing w:val="-10"/>
        </w:rPr>
        <w:t> </w:t>
      </w:r>
      <w:r>
        <w:rPr/>
        <w:t>election</w:t>
      </w:r>
      <w:r>
        <w:rPr>
          <w:spacing w:val="-10"/>
        </w:rPr>
        <w:t> </w:t>
      </w:r>
      <w:r>
        <w:rPr>
          <w:spacing w:val="-2"/>
        </w:rPr>
        <w:t>violations</w:t>
      </w:r>
    </w:p>
    <w:p>
      <w:pPr>
        <w:pStyle w:val="BodyText"/>
        <w:spacing w:before="9"/>
        <w:rPr>
          <w:sz w:val="19"/>
        </w:rPr>
      </w:pPr>
    </w:p>
    <w:tbl>
      <w:tblPr>
        <w:tblW w:w="0" w:type="auto"/>
        <w:jc w:val="left"/>
        <w:tblInd w:w="14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64"/>
        <w:gridCol w:w="5759"/>
      </w:tblGrid>
      <w:tr>
        <w:trPr>
          <w:trHeight w:val="237" w:hRule="atLeast"/>
        </w:trPr>
        <w:tc>
          <w:tcPr>
            <w:tcW w:w="1864" w:type="dxa"/>
            <w:tcBorders>
              <w:left w:val="nil"/>
            </w:tcBorders>
          </w:tcPr>
          <w:p>
            <w:pPr>
              <w:pStyle w:val="TableParagraph"/>
              <w:spacing w:line="210" w:lineRule="exact"/>
              <w:ind w:left="119"/>
              <w:jc w:val="left"/>
              <w:rPr>
                <w:sz w:val="20"/>
              </w:rPr>
            </w:pPr>
            <w:r>
              <w:rPr>
                <w:spacing w:val="-2"/>
                <w:sz w:val="20"/>
              </w:rPr>
              <w:t>Administrative</w:t>
            </w:r>
            <w:r>
              <w:rPr>
                <w:spacing w:val="15"/>
                <w:sz w:val="20"/>
              </w:rPr>
              <w:t> </w:t>
            </w:r>
            <w:r>
              <w:rPr>
                <w:spacing w:val="-4"/>
                <w:sz w:val="20"/>
              </w:rPr>
              <w:t>code</w:t>
            </w:r>
          </w:p>
        </w:tc>
        <w:tc>
          <w:tcPr>
            <w:tcW w:w="5759" w:type="dxa"/>
            <w:tcBorders>
              <w:right w:val="nil"/>
            </w:tcBorders>
          </w:tcPr>
          <w:p>
            <w:pPr>
              <w:pStyle w:val="TableParagraph"/>
              <w:spacing w:line="210" w:lineRule="exact"/>
              <w:ind w:left="118"/>
              <w:jc w:val="left"/>
              <w:rPr>
                <w:sz w:val="20"/>
              </w:rPr>
            </w:pPr>
            <w:r>
              <w:rPr>
                <w:spacing w:val="-2"/>
                <w:sz w:val="20"/>
              </w:rPr>
              <w:t>Description</w:t>
            </w:r>
          </w:p>
        </w:tc>
      </w:tr>
      <w:tr>
        <w:trPr>
          <w:trHeight w:val="237" w:hRule="atLeast"/>
        </w:trPr>
        <w:tc>
          <w:tcPr>
            <w:tcW w:w="1864" w:type="dxa"/>
            <w:tcBorders>
              <w:left w:val="nil"/>
            </w:tcBorders>
          </w:tcPr>
          <w:p>
            <w:pPr>
              <w:pStyle w:val="TableParagraph"/>
              <w:spacing w:line="210" w:lineRule="exact"/>
              <w:ind w:left="119"/>
              <w:jc w:val="left"/>
              <w:rPr>
                <w:sz w:val="20"/>
              </w:rPr>
            </w:pPr>
            <w:r>
              <w:rPr>
                <w:spacing w:val="-5"/>
                <w:sz w:val="20"/>
              </w:rPr>
              <w:t>5.1</w:t>
            </w:r>
          </w:p>
        </w:tc>
        <w:tc>
          <w:tcPr>
            <w:tcW w:w="5759" w:type="dxa"/>
            <w:tcBorders>
              <w:right w:val="nil"/>
            </w:tcBorders>
          </w:tcPr>
          <w:p>
            <w:pPr>
              <w:pStyle w:val="TableParagraph"/>
              <w:spacing w:line="210" w:lineRule="exact"/>
              <w:ind w:left="118"/>
              <w:jc w:val="left"/>
              <w:rPr>
                <w:sz w:val="20"/>
              </w:rPr>
            </w:pPr>
            <w:r>
              <w:rPr>
                <w:sz w:val="20"/>
              </w:rPr>
              <w:t>Violation</w:t>
            </w:r>
            <w:r>
              <w:rPr>
                <w:spacing w:val="-8"/>
                <w:sz w:val="20"/>
              </w:rPr>
              <w:t> </w:t>
            </w:r>
            <w:r>
              <w:rPr>
                <w:sz w:val="20"/>
              </w:rPr>
              <w:t>of</w:t>
            </w:r>
            <w:r>
              <w:rPr>
                <w:spacing w:val="-8"/>
                <w:sz w:val="20"/>
              </w:rPr>
              <w:t> </w:t>
            </w:r>
            <w:r>
              <w:rPr>
                <w:sz w:val="20"/>
              </w:rPr>
              <w:t>citizens’</w:t>
            </w:r>
            <w:r>
              <w:rPr>
                <w:spacing w:val="-7"/>
                <w:sz w:val="20"/>
              </w:rPr>
              <w:t> </w:t>
            </w:r>
            <w:r>
              <w:rPr>
                <w:sz w:val="20"/>
              </w:rPr>
              <w:t>right</w:t>
            </w:r>
            <w:r>
              <w:rPr>
                <w:spacing w:val="-8"/>
                <w:sz w:val="20"/>
              </w:rPr>
              <w:t> </w:t>
            </w:r>
            <w:r>
              <w:rPr>
                <w:sz w:val="20"/>
              </w:rPr>
              <w:t>to</w:t>
            </w:r>
            <w:r>
              <w:rPr>
                <w:spacing w:val="-7"/>
                <w:sz w:val="20"/>
              </w:rPr>
              <w:t> </w:t>
            </w:r>
            <w:r>
              <w:rPr>
                <w:sz w:val="20"/>
              </w:rPr>
              <w:t>inspect</w:t>
            </w:r>
            <w:r>
              <w:rPr>
                <w:spacing w:val="-8"/>
                <w:sz w:val="20"/>
              </w:rPr>
              <w:t> </w:t>
            </w:r>
            <w:r>
              <w:rPr>
                <w:sz w:val="20"/>
              </w:rPr>
              <w:t>electoral</w:t>
            </w:r>
            <w:r>
              <w:rPr>
                <w:spacing w:val="-7"/>
                <w:sz w:val="20"/>
              </w:rPr>
              <w:t> </w:t>
            </w:r>
            <w:r>
              <w:rPr>
                <w:spacing w:val="-2"/>
                <w:sz w:val="20"/>
              </w:rPr>
              <w:t>documents</w:t>
            </w:r>
          </w:p>
        </w:tc>
      </w:tr>
      <w:tr>
        <w:trPr>
          <w:trHeight w:val="237" w:hRule="atLeast"/>
        </w:trPr>
        <w:tc>
          <w:tcPr>
            <w:tcW w:w="1864" w:type="dxa"/>
            <w:tcBorders>
              <w:left w:val="nil"/>
            </w:tcBorders>
          </w:tcPr>
          <w:p>
            <w:pPr>
              <w:pStyle w:val="TableParagraph"/>
              <w:spacing w:line="210" w:lineRule="exact"/>
              <w:ind w:left="119"/>
              <w:jc w:val="left"/>
              <w:rPr>
                <w:sz w:val="20"/>
              </w:rPr>
            </w:pPr>
            <w:r>
              <w:rPr>
                <w:spacing w:val="-4"/>
                <w:sz w:val="20"/>
              </w:rPr>
              <w:t>5.11</w:t>
            </w:r>
          </w:p>
        </w:tc>
        <w:tc>
          <w:tcPr>
            <w:tcW w:w="5759" w:type="dxa"/>
            <w:tcBorders>
              <w:right w:val="nil"/>
            </w:tcBorders>
          </w:tcPr>
          <w:p>
            <w:pPr>
              <w:pStyle w:val="TableParagraph"/>
              <w:spacing w:line="210" w:lineRule="exact"/>
              <w:ind w:left="118"/>
              <w:jc w:val="left"/>
              <w:rPr>
                <w:sz w:val="20"/>
              </w:rPr>
            </w:pPr>
            <w:r>
              <w:rPr>
                <w:sz w:val="20"/>
              </w:rPr>
              <w:t>Campaigning</w:t>
            </w:r>
            <w:r>
              <w:rPr>
                <w:spacing w:val="-8"/>
                <w:sz w:val="20"/>
              </w:rPr>
              <w:t> </w:t>
            </w:r>
            <w:r>
              <w:rPr>
                <w:sz w:val="20"/>
              </w:rPr>
              <w:t>by</w:t>
            </w:r>
            <w:r>
              <w:rPr>
                <w:spacing w:val="-8"/>
                <w:sz w:val="20"/>
              </w:rPr>
              <w:t> </w:t>
            </w:r>
            <w:r>
              <w:rPr>
                <w:sz w:val="20"/>
              </w:rPr>
              <w:t>prohibited</w:t>
            </w:r>
            <w:r>
              <w:rPr>
                <w:spacing w:val="-8"/>
                <w:sz w:val="20"/>
              </w:rPr>
              <w:t> </w:t>
            </w:r>
            <w:r>
              <w:rPr>
                <w:spacing w:val="-2"/>
                <w:sz w:val="20"/>
              </w:rPr>
              <w:t>persons</w:t>
            </w:r>
          </w:p>
        </w:tc>
      </w:tr>
      <w:tr>
        <w:trPr>
          <w:trHeight w:val="237" w:hRule="atLeast"/>
        </w:trPr>
        <w:tc>
          <w:tcPr>
            <w:tcW w:w="1864" w:type="dxa"/>
            <w:tcBorders>
              <w:left w:val="nil"/>
            </w:tcBorders>
          </w:tcPr>
          <w:p>
            <w:pPr>
              <w:pStyle w:val="TableParagraph"/>
              <w:spacing w:line="210" w:lineRule="exact"/>
              <w:ind w:left="119"/>
              <w:jc w:val="left"/>
              <w:rPr>
                <w:sz w:val="20"/>
              </w:rPr>
            </w:pPr>
            <w:r>
              <w:rPr>
                <w:spacing w:val="-4"/>
                <w:sz w:val="20"/>
              </w:rPr>
              <w:t>5.12</w:t>
            </w:r>
          </w:p>
        </w:tc>
        <w:tc>
          <w:tcPr>
            <w:tcW w:w="5759" w:type="dxa"/>
            <w:tcBorders>
              <w:right w:val="nil"/>
            </w:tcBorders>
          </w:tcPr>
          <w:p>
            <w:pPr>
              <w:pStyle w:val="TableParagraph"/>
              <w:spacing w:line="210" w:lineRule="exact"/>
              <w:ind w:left="118"/>
              <w:jc w:val="left"/>
              <w:rPr>
                <w:sz w:val="20"/>
              </w:rPr>
            </w:pPr>
            <w:r>
              <w:rPr>
                <w:sz w:val="20"/>
              </w:rPr>
              <w:t>Illegal</w:t>
            </w:r>
            <w:r>
              <w:rPr>
                <w:spacing w:val="-7"/>
                <w:sz w:val="20"/>
              </w:rPr>
              <w:t> </w:t>
            </w:r>
            <w:r>
              <w:rPr>
                <w:sz w:val="20"/>
              </w:rPr>
              <w:t>production</w:t>
            </w:r>
            <w:r>
              <w:rPr>
                <w:spacing w:val="-7"/>
                <w:sz w:val="20"/>
              </w:rPr>
              <w:t> </w:t>
            </w:r>
            <w:r>
              <w:rPr>
                <w:sz w:val="20"/>
              </w:rPr>
              <w:t>or</w:t>
            </w:r>
            <w:r>
              <w:rPr>
                <w:spacing w:val="-7"/>
                <w:sz w:val="20"/>
              </w:rPr>
              <w:t> </w:t>
            </w:r>
            <w:r>
              <w:rPr>
                <w:sz w:val="20"/>
              </w:rPr>
              <w:t>distribution</w:t>
            </w:r>
            <w:r>
              <w:rPr>
                <w:spacing w:val="-6"/>
                <w:sz w:val="20"/>
              </w:rPr>
              <w:t> </w:t>
            </w:r>
            <w:r>
              <w:rPr>
                <w:sz w:val="20"/>
              </w:rPr>
              <w:t>of</w:t>
            </w:r>
            <w:r>
              <w:rPr>
                <w:spacing w:val="-7"/>
                <w:sz w:val="20"/>
              </w:rPr>
              <w:t> </w:t>
            </w:r>
            <w:r>
              <w:rPr>
                <w:sz w:val="20"/>
              </w:rPr>
              <w:t>campaign</w:t>
            </w:r>
            <w:r>
              <w:rPr>
                <w:spacing w:val="-7"/>
                <w:sz w:val="20"/>
              </w:rPr>
              <w:t> </w:t>
            </w:r>
            <w:r>
              <w:rPr>
                <w:spacing w:val="-2"/>
                <w:sz w:val="20"/>
              </w:rPr>
              <w:t>materials</w:t>
            </w:r>
          </w:p>
        </w:tc>
      </w:tr>
      <w:tr>
        <w:trPr>
          <w:trHeight w:val="237" w:hRule="atLeast"/>
        </w:trPr>
        <w:tc>
          <w:tcPr>
            <w:tcW w:w="1864" w:type="dxa"/>
            <w:tcBorders>
              <w:left w:val="nil"/>
            </w:tcBorders>
          </w:tcPr>
          <w:p>
            <w:pPr>
              <w:pStyle w:val="TableParagraph"/>
              <w:spacing w:line="210" w:lineRule="exact"/>
              <w:ind w:left="119"/>
              <w:jc w:val="left"/>
              <w:rPr>
                <w:sz w:val="20"/>
              </w:rPr>
            </w:pPr>
            <w:r>
              <w:rPr>
                <w:spacing w:val="-4"/>
                <w:sz w:val="20"/>
              </w:rPr>
              <w:t>5.14</w:t>
            </w:r>
          </w:p>
        </w:tc>
        <w:tc>
          <w:tcPr>
            <w:tcW w:w="5759" w:type="dxa"/>
            <w:tcBorders>
              <w:right w:val="nil"/>
            </w:tcBorders>
          </w:tcPr>
          <w:p>
            <w:pPr>
              <w:pStyle w:val="TableParagraph"/>
              <w:spacing w:line="210" w:lineRule="exact"/>
              <w:ind w:left="118"/>
              <w:jc w:val="left"/>
              <w:rPr>
                <w:sz w:val="20"/>
              </w:rPr>
            </w:pPr>
            <w:r>
              <w:rPr>
                <w:sz w:val="20"/>
              </w:rPr>
              <w:t>Destruction</w:t>
            </w:r>
            <w:r>
              <w:rPr>
                <w:spacing w:val="-6"/>
                <w:sz w:val="20"/>
              </w:rPr>
              <w:t> </w:t>
            </w:r>
            <w:r>
              <w:rPr>
                <w:sz w:val="20"/>
              </w:rPr>
              <w:t>of</w:t>
            </w:r>
            <w:r>
              <w:rPr>
                <w:spacing w:val="-6"/>
                <w:sz w:val="20"/>
              </w:rPr>
              <w:t> </w:t>
            </w:r>
            <w:r>
              <w:rPr>
                <w:sz w:val="20"/>
              </w:rPr>
              <w:t>property</w:t>
            </w:r>
            <w:r>
              <w:rPr>
                <w:spacing w:val="-6"/>
                <w:sz w:val="20"/>
              </w:rPr>
              <w:t> </w:t>
            </w:r>
            <w:r>
              <w:rPr>
                <w:sz w:val="20"/>
              </w:rPr>
              <w:t>related</w:t>
            </w:r>
            <w:r>
              <w:rPr>
                <w:spacing w:val="-6"/>
                <w:sz w:val="20"/>
              </w:rPr>
              <w:t> </w:t>
            </w:r>
            <w:r>
              <w:rPr>
                <w:sz w:val="20"/>
              </w:rPr>
              <w:t>to</w:t>
            </w:r>
            <w:r>
              <w:rPr>
                <w:spacing w:val="-6"/>
                <w:sz w:val="20"/>
              </w:rPr>
              <w:t> </w:t>
            </w:r>
            <w:r>
              <w:rPr>
                <w:spacing w:val="-2"/>
                <w:sz w:val="20"/>
              </w:rPr>
              <w:t>elections</w:t>
            </w:r>
          </w:p>
        </w:tc>
      </w:tr>
      <w:tr>
        <w:trPr>
          <w:trHeight w:val="237" w:hRule="atLeast"/>
        </w:trPr>
        <w:tc>
          <w:tcPr>
            <w:tcW w:w="1864" w:type="dxa"/>
            <w:tcBorders>
              <w:left w:val="nil"/>
            </w:tcBorders>
          </w:tcPr>
          <w:p>
            <w:pPr>
              <w:pStyle w:val="TableParagraph"/>
              <w:spacing w:line="210" w:lineRule="exact"/>
              <w:ind w:left="119"/>
              <w:jc w:val="left"/>
              <w:rPr>
                <w:sz w:val="20"/>
              </w:rPr>
            </w:pPr>
            <w:r>
              <w:rPr>
                <w:spacing w:val="-4"/>
                <w:sz w:val="20"/>
              </w:rPr>
              <w:t>5.16</w:t>
            </w:r>
          </w:p>
        </w:tc>
        <w:tc>
          <w:tcPr>
            <w:tcW w:w="5759" w:type="dxa"/>
            <w:tcBorders>
              <w:right w:val="nil"/>
            </w:tcBorders>
          </w:tcPr>
          <w:p>
            <w:pPr>
              <w:pStyle w:val="TableParagraph"/>
              <w:spacing w:line="210" w:lineRule="exact"/>
              <w:ind w:left="118"/>
              <w:jc w:val="left"/>
              <w:rPr>
                <w:sz w:val="20"/>
              </w:rPr>
            </w:pPr>
            <w:r>
              <w:rPr>
                <w:sz w:val="20"/>
              </w:rPr>
              <w:t>Bribery</w:t>
            </w:r>
            <w:r>
              <w:rPr>
                <w:spacing w:val="-5"/>
                <w:sz w:val="20"/>
              </w:rPr>
              <w:t> </w:t>
            </w:r>
            <w:r>
              <w:rPr>
                <w:sz w:val="20"/>
              </w:rPr>
              <w:t>of</w:t>
            </w:r>
            <w:r>
              <w:rPr>
                <w:spacing w:val="-5"/>
                <w:sz w:val="20"/>
              </w:rPr>
              <w:t> </w:t>
            </w:r>
            <w:r>
              <w:rPr>
                <w:spacing w:val="-2"/>
                <w:sz w:val="20"/>
              </w:rPr>
              <w:t>voters</w:t>
            </w:r>
          </w:p>
        </w:tc>
      </w:tr>
      <w:tr>
        <w:trPr>
          <w:trHeight w:val="237" w:hRule="atLeast"/>
        </w:trPr>
        <w:tc>
          <w:tcPr>
            <w:tcW w:w="1864" w:type="dxa"/>
            <w:tcBorders>
              <w:left w:val="nil"/>
            </w:tcBorders>
          </w:tcPr>
          <w:p>
            <w:pPr>
              <w:pStyle w:val="TableParagraph"/>
              <w:spacing w:line="210" w:lineRule="exact"/>
              <w:ind w:left="119"/>
              <w:jc w:val="left"/>
              <w:rPr>
                <w:sz w:val="20"/>
              </w:rPr>
            </w:pPr>
            <w:r>
              <w:rPr>
                <w:spacing w:val="-4"/>
                <w:sz w:val="20"/>
              </w:rPr>
              <w:t>5.17</w:t>
            </w:r>
          </w:p>
        </w:tc>
        <w:tc>
          <w:tcPr>
            <w:tcW w:w="5759" w:type="dxa"/>
            <w:tcBorders>
              <w:right w:val="nil"/>
            </w:tcBorders>
          </w:tcPr>
          <w:p>
            <w:pPr>
              <w:pStyle w:val="TableParagraph"/>
              <w:spacing w:line="210" w:lineRule="exact"/>
              <w:ind w:left="118"/>
              <w:jc w:val="left"/>
              <w:rPr>
                <w:sz w:val="20"/>
              </w:rPr>
            </w:pPr>
            <w:r>
              <w:rPr>
                <w:sz w:val="20"/>
              </w:rPr>
              <w:t>Failure</w:t>
            </w:r>
            <w:r>
              <w:rPr>
                <w:spacing w:val="-7"/>
                <w:sz w:val="20"/>
              </w:rPr>
              <w:t> </w:t>
            </w:r>
            <w:r>
              <w:rPr>
                <w:sz w:val="20"/>
              </w:rPr>
              <w:t>to</w:t>
            </w:r>
            <w:r>
              <w:rPr>
                <w:spacing w:val="-6"/>
                <w:sz w:val="20"/>
              </w:rPr>
              <w:t> </w:t>
            </w:r>
            <w:r>
              <w:rPr>
                <w:sz w:val="20"/>
              </w:rPr>
              <w:t>provide</w:t>
            </w:r>
            <w:r>
              <w:rPr>
                <w:spacing w:val="-6"/>
                <w:sz w:val="20"/>
              </w:rPr>
              <w:t> </w:t>
            </w:r>
            <w:r>
              <w:rPr>
                <w:sz w:val="20"/>
              </w:rPr>
              <w:t>financial</w:t>
            </w:r>
            <w:r>
              <w:rPr>
                <w:spacing w:val="-6"/>
                <w:sz w:val="20"/>
              </w:rPr>
              <w:t> </w:t>
            </w:r>
            <w:r>
              <w:rPr>
                <w:spacing w:val="-2"/>
                <w:sz w:val="20"/>
              </w:rPr>
              <w:t>reports</w:t>
            </w:r>
          </w:p>
        </w:tc>
      </w:tr>
      <w:tr>
        <w:trPr>
          <w:trHeight w:val="237" w:hRule="atLeast"/>
        </w:trPr>
        <w:tc>
          <w:tcPr>
            <w:tcW w:w="1864" w:type="dxa"/>
            <w:tcBorders>
              <w:left w:val="nil"/>
            </w:tcBorders>
          </w:tcPr>
          <w:p>
            <w:pPr>
              <w:pStyle w:val="TableParagraph"/>
              <w:spacing w:line="210" w:lineRule="exact"/>
              <w:ind w:left="119"/>
              <w:jc w:val="left"/>
              <w:rPr>
                <w:sz w:val="20"/>
              </w:rPr>
            </w:pPr>
            <w:r>
              <w:rPr>
                <w:spacing w:val="-4"/>
                <w:sz w:val="20"/>
              </w:rPr>
              <w:t>5.18</w:t>
            </w:r>
          </w:p>
        </w:tc>
        <w:tc>
          <w:tcPr>
            <w:tcW w:w="5759" w:type="dxa"/>
            <w:tcBorders>
              <w:right w:val="nil"/>
            </w:tcBorders>
          </w:tcPr>
          <w:p>
            <w:pPr>
              <w:pStyle w:val="TableParagraph"/>
              <w:spacing w:line="210" w:lineRule="exact"/>
              <w:ind w:left="118"/>
              <w:jc w:val="left"/>
              <w:rPr>
                <w:sz w:val="20"/>
              </w:rPr>
            </w:pPr>
            <w:r>
              <w:rPr>
                <w:sz w:val="20"/>
              </w:rPr>
              <w:t>Illegal</w:t>
            </w:r>
            <w:r>
              <w:rPr>
                <w:spacing w:val="-5"/>
                <w:sz w:val="20"/>
              </w:rPr>
              <w:t> </w:t>
            </w:r>
            <w:r>
              <w:rPr>
                <w:sz w:val="20"/>
              </w:rPr>
              <w:t>use</w:t>
            </w:r>
            <w:r>
              <w:rPr>
                <w:spacing w:val="-5"/>
                <w:sz w:val="20"/>
              </w:rPr>
              <w:t> </w:t>
            </w:r>
            <w:r>
              <w:rPr>
                <w:sz w:val="20"/>
              </w:rPr>
              <w:t>of</w:t>
            </w:r>
            <w:r>
              <w:rPr>
                <w:spacing w:val="-4"/>
                <w:sz w:val="20"/>
              </w:rPr>
              <w:t> </w:t>
            </w:r>
            <w:r>
              <w:rPr>
                <w:sz w:val="20"/>
              </w:rPr>
              <w:t>funds</w:t>
            </w:r>
            <w:r>
              <w:rPr>
                <w:spacing w:val="-5"/>
                <w:sz w:val="20"/>
              </w:rPr>
              <w:t> </w:t>
            </w:r>
            <w:r>
              <w:rPr>
                <w:sz w:val="20"/>
              </w:rPr>
              <w:t>for</w:t>
            </w:r>
            <w:r>
              <w:rPr>
                <w:spacing w:val="-4"/>
                <w:sz w:val="20"/>
              </w:rPr>
              <w:t> </w:t>
            </w:r>
            <w:r>
              <w:rPr>
                <w:sz w:val="20"/>
              </w:rPr>
              <w:t>a</w:t>
            </w:r>
            <w:r>
              <w:rPr>
                <w:spacing w:val="-5"/>
                <w:sz w:val="20"/>
              </w:rPr>
              <w:t> </w:t>
            </w:r>
            <w:r>
              <w:rPr>
                <w:spacing w:val="-2"/>
                <w:sz w:val="20"/>
              </w:rPr>
              <w:t>campaign</w:t>
            </w:r>
          </w:p>
        </w:tc>
      </w:tr>
      <w:tr>
        <w:trPr>
          <w:trHeight w:val="237" w:hRule="atLeast"/>
        </w:trPr>
        <w:tc>
          <w:tcPr>
            <w:tcW w:w="1864" w:type="dxa"/>
            <w:tcBorders>
              <w:left w:val="nil"/>
            </w:tcBorders>
          </w:tcPr>
          <w:p>
            <w:pPr>
              <w:pStyle w:val="TableParagraph"/>
              <w:spacing w:line="210" w:lineRule="exact"/>
              <w:ind w:left="119"/>
              <w:jc w:val="left"/>
              <w:rPr>
                <w:sz w:val="20"/>
              </w:rPr>
            </w:pPr>
            <w:r>
              <w:rPr>
                <w:spacing w:val="-4"/>
                <w:sz w:val="20"/>
              </w:rPr>
              <w:t>5.19</w:t>
            </w:r>
          </w:p>
        </w:tc>
        <w:tc>
          <w:tcPr>
            <w:tcW w:w="5759" w:type="dxa"/>
            <w:tcBorders>
              <w:right w:val="nil"/>
            </w:tcBorders>
          </w:tcPr>
          <w:p>
            <w:pPr>
              <w:pStyle w:val="TableParagraph"/>
              <w:spacing w:line="210" w:lineRule="exact"/>
              <w:ind w:left="118"/>
              <w:jc w:val="left"/>
              <w:rPr>
                <w:sz w:val="20"/>
              </w:rPr>
            </w:pPr>
            <w:r>
              <w:rPr>
                <w:sz w:val="20"/>
              </w:rPr>
              <w:t>Illegal</w:t>
            </w:r>
            <w:r>
              <w:rPr>
                <w:spacing w:val="-6"/>
                <w:sz w:val="20"/>
              </w:rPr>
              <w:t> </w:t>
            </w:r>
            <w:r>
              <w:rPr>
                <w:sz w:val="20"/>
              </w:rPr>
              <w:t>material</w:t>
            </w:r>
            <w:r>
              <w:rPr>
                <w:spacing w:val="-5"/>
                <w:sz w:val="20"/>
              </w:rPr>
              <w:t> </w:t>
            </w:r>
            <w:r>
              <w:rPr>
                <w:sz w:val="20"/>
              </w:rPr>
              <w:t>support</w:t>
            </w:r>
            <w:r>
              <w:rPr>
                <w:spacing w:val="-5"/>
                <w:sz w:val="20"/>
              </w:rPr>
              <w:t> </w:t>
            </w:r>
            <w:r>
              <w:rPr>
                <w:sz w:val="20"/>
              </w:rPr>
              <w:t>for</w:t>
            </w:r>
            <w:r>
              <w:rPr>
                <w:spacing w:val="-5"/>
                <w:sz w:val="20"/>
              </w:rPr>
              <w:t> </w:t>
            </w:r>
            <w:r>
              <w:rPr>
                <w:sz w:val="20"/>
              </w:rPr>
              <w:t>a</w:t>
            </w:r>
            <w:r>
              <w:rPr>
                <w:spacing w:val="-5"/>
                <w:sz w:val="20"/>
              </w:rPr>
              <w:t> </w:t>
            </w:r>
            <w:r>
              <w:rPr>
                <w:spacing w:val="-2"/>
                <w:sz w:val="20"/>
              </w:rPr>
              <w:t>campaign</w:t>
            </w:r>
          </w:p>
        </w:tc>
      </w:tr>
      <w:tr>
        <w:trPr>
          <w:trHeight w:val="237" w:hRule="atLeast"/>
        </w:trPr>
        <w:tc>
          <w:tcPr>
            <w:tcW w:w="1864" w:type="dxa"/>
            <w:tcBorders>
              <w:left w:val="nil"/>
            </w:tcBorders>
          </w:tcPr>
          <w:p>
            <w:pPr>
              <w:pStyle w:val="TableParagraph"/>
              <w:spacing w:line="210" w:lineRule="exact"/>
              <w:ind w:left="119"/>
              <w:jc w:val="left"/>
              <w:rPr>
                <w:sz w:val="20"/>
              </w:rPr>
            </w:pPr>
            <w:r>
              <w:rPr>
                <w:spacing w:val="-5"/>
                <w:sz w:val="20"/>
              </w:rPr>
              <w:t>5.2</w:t>
            </w:r>
          </w:p>
        </w:tc>
        <w:tc>
          <w:tcPr>
            <w:tcW w:w="5759" w:type="dxa"/>
            <w:tcBorders>
              <w:right w:val="nil"/>
            </w:tcBorders>
          </w:tcPr>
          <w:p>
            <w:pPr>
              <w:pStyle w:val="TableParagraph"/>
              <w:spacing w:line="210" w:lineRule="exact"/>
              <w:ind w:left="118"/>
              <w:jc w:val="left"/>
              <w:rPr>
                <w:sz w:val="20"/>
              </w:rPr>
            </w:pPr>
            <w:r>
              <w:rPr>
                <w:sz w:val="20"/>
              </w:rPr>
              <w:t>Failure</w:t>
            </w:r>
            <w:r>
              <w:rPr>
                <w:spacing w:val="-7"/>
                <w:sz w:val="20"/>
              </w:rPr>
              <w:t> </w:t>
            </w:r>
            <w:r>
              <w:rPr>
                <w:sz w:val="20"/>
              </w:rPr>
              <w:t>to</w:t>
            </w:r>
            <w:r>
              <w:rPr>
                <w:spacing w:val="-7"/>
                <w:sz w:val="20"/>
              </w:rPr>
              <w:t> </w:t>
            </w:r>
            <w:r>
              <w:rPr>
                <w:sz w:val="20"/>
              </w:rPr>
              <w:t>comply</w:t>
            </w:r>
            <w:r>
              <w:rPr>
                <w:spacing w:val="-6"/>
                <w:sz w:val="20"/>
              </w:rPr>
              <w:t> </w:t>
            </w:r>
            <w:r>
              <w:rPr>
                <w:sz w:val="20"/>
              </w:rPr>
              <w:t>with</w:t>
            </w:r>
            <w:r>
              <w:rPr>
                <w:spacing w:val="-7"/>
                <w:sz w:val="20"/>
              </w:rPr>
              <w:t> </w:t>
            </w:r>
            <w:r>
              <w:rPr>
                <w:sz w:val="20"/>
              </w:rPr>
              <w:t>directions</w:t>
            </w:r>
            <w:r>
              <w:rPr>
                <w:spacing w:val="-6"/>
                <w:sz w:val="20"/>
              </w:rPr>
              <w:t> </w:t>
            </w:r>
            <w:r>
              <w:rPr>
                <w:sz w:val="20"/>
              </w:rPr>
              <w:t>of</w:t>
            </w:r>
            <w:r>
              <w:rPr>
                <w:spacing w:val="-7"/>
                <w:sz w:val="20"/>
              </w:rPr>
              <w:t> </w:t>
            </w:r>
            <w:r>
              <w:rPr>
                <w:sz w:val="20"/>
              </w:rPr>
              <w:t>the</w:t>
            </w:r>
            <w:r>
              <w:rPr>
                <w:spacing w:val="-7"/>
                <w:sz w:val="20"/>
              </w:rPr>
              <w:t> </w:t>
            </w:r>
            <w:r>
              <w:rPr>
                <w:sz w:val="20"/>
              </w:rPr>
              <w:t>electoral</w:t>
            </w:r>
            <w:r>
              <w:rPr>
                <w:spacing w:val="-6"/>
                <w:sz w:val="20"/>
              </w:rPr>
              <w:t> </w:t>
            </w:r>
            <w:r>
              <w:rPr>
                <w:spacing w:val="-2"/>
                <w:sz w:val="20"/>
              </w:rPr>
              <w:t>commission</w:t>
            </w:r>
          </w:p>
        </w:tc>
      </w:tr>
      <w:tr>
        <w:trPr>
          <w:trHeight w:val="237" w:hRule="atLeast"/>
        </w:trPr>
        <w:tc>
          <w:tcPr>
            <w:tcW w:w="1864" w:type="dxa"/>
            <w:tcBorders>
              <w:left w:val="nil"/>
            </w:tcBorders>
          </w:tcPr>
          <w:p>
            <w:pPr>
              <w:pStyle w:val="TableParagraph"/>
              <w:spacing w:line="210" w:lineRule="exact"/>
              <w:ind w:left="119"/>
              <w:jc w:val="left"/>
              <w:rPr>
                <w:sz w:val="20"/>
              </w:rPr>
            </w:pPr>
            <w:r>
              <w:rPr>
                <w:spacing w:val="-4"/>
                <w:sz w:val="20"/>
              </w:rPr>
              <w:t>5.21</w:t>
            </w:r>
          </w:p>
        </w:tc>
        <w:tc>
          <w:tcPr>
            <w:tcW w:w="5759" w:type="dxa"/>
            <w:tcBorders>
              <w:right w:val="nil"/>
            </w:tcBorders>
          </w:tcPr>
          <w:p>
            <w:pPr>
              <w:pStyle w:val="TableParagraph"/>
              <w:spacing w:line="210" w:lineRule="exact"/>
              <w:ind w:left="118"/>
              <w:jc w:val="left"/>
              <w:rPr>
                <w:sz w:val="20"/>
              </w:rPr>
            </w:pPr>
            <w:r>
              <w:rPr>
                <w:sz w:val="20"/>
              </w:rPr>
              <w:t>Untimely</w:t>
            </w:r>
            <w:r>
              <w:rPr>
                <w:spacing w:val="-7"/>
                <w:sz w:val="20"/>
              </w:rPr>
              <w:t> </w:t>
            </w:r>
            <w:r>
              <w:rPr>
                <w:sz w:val="20"/>
              </w:rPr>
              <w:t>transfer</w:t>
            </w:r>
            <w:r>
              <w:rPr>
                <w:spacing w:val="-6"/>
                <w:sz w:val="20"/>
              </w:rPr>
              <w:t> </w:t>
            </w:r>
            <w:r>
              <w:rPr>
                <w:sz w:val="20"/>
              </w:rPr>
              <w:t>of</w:t>
            </w:r>
            <w:r>
              <w:rPr>
                <w:spacing w:val="-6"/>
                <w:sz w:val="20"/>
              </w:rPr>
              <w:t> </w:t>
            </w:r>
            <w:r>
              <w:rPr>
                <w:sz w:val="20"/>
              </w:rPr>
              <w:t>funds</w:t>
            </w:r>
            <w:r>
              <w:rPr>
                <w:spacing w:val="-7"/>
                <w:sz w:val="20"/>
              </w:rPr>
              <w:t> </w:t>
            </w:r>
            <w:r>
              <w:rPr>
                <w:sz w:val="20"/>
              </w:rPr>
              <w:t>to</w:t>
            </w:r>
            <w:r>
              <w:rPr>
                <w:spacing w:val="-6"/>
                <w:sz w:val="20"/>
              </w:rPr>
              <w:t> </w:t>
            </w:r>
            <w:r>
              <w:rPr>
                <w:sz w:val="20"/>
              </w:rPr>
              <w:t>election</w:t>
            </w:r>
            <w:r>
              <w:rPr>
                <w:spacing w:val="-6"/>
                <w:sz w:val="20"/>
              </w:rPr>
              <w:t> </w:t>
            </w:r>
            <w:r>
              <w:rPr>
                <w:spacing w:val="-2"/>
                <w:sz w:val="20"/>
              </w:rPr>
              <w:t>commissions</w:t>
            </w:r>
          </w:p>
        </w:tc>
      </w:tr>
      <w:tr>
        <w:trPr>
          <w:trHeight w:val="237" w:hRule="atLeast"/>
        </w:trPr>
        <w:tc>
          <w:tcPr>
            <w:tcW w:w="1864" w:type="dxa"/>
            <w:tcBorders>
              <w:left w:val="nil"/>
            </w:tcBorders>
          </w:tcPr>
          <w:p>
            <w:pPr>
              <w:pStyle w:val="TableParagraph"/>
              <w:spacing w:line="210" w:lineRule="exact"/>
              <w:ind w:left="119"/>
              <w:jc w:val="left"/>
              <w:rPr>
                <w:sz w:val="20"/>
              </w:rPr>
            </w:pPr>
            <w:r>
              <w:rPr>
                <w:spacing w:val="-4"/>
                <w:sz w:val="20"/>
              </w:rPr>
              <w:t>5.22</w:t>
            </w:r>
          </w:p>
        </w:tc>
        <w:tc>
          <w:tcPr>
            <w:tcW w:w="5759" w:type="dxa"/>
            <w:tcBorders>
              <w:right w:val="nil"/>
            </w:tcBorders>
          </w:tcPr>
          <w:p>
            <w:pPr>
              <w:pStyle w:val="TableParagraph"/>
              <w:spacing w:line="210" w:lineRule="exact"/>
              <w:ind w:left="118"/>
              <w:jc w:val="left"/>
              <w:rPr>
                <w:sz w:val="20"/>
              </w:rPr>
            </w:pPr>
            <w:r>
              <w:rPr>
                <w:sz w:val="20"/>
              </w:rPr>
              <w:t>Illegal</w:t>
            </w:r>
            <w:r>
              <w:rPr>
                <w:spacing w:val="-6"/>
                <w:sz w:val="20"/>
              </w:rPr>
              <w:t> </w:t>
            </w:r>
            <w:r>
              <w:rPr>
                <w:sz w:val="20"/>
              </w:rPr>
              <w:t>issuance</w:t>
            </w:r>
            <w:r>
              <w:rPr>
                <w:spacing w:val="-5"/>
                <w:sz w:val="20"/>
              </w:rPr>
              <w:t> </w:t>
            </w:r>
            <w:r>
              <w:rPr>
                <w:sz w:val="20"/>
              </w:rPr>
              <w:t>or</w:t>
            </w:r>
            <w:r>
              <w:rPr>
                <w:spacing w:val="-5"/>
                <w:sz w:val="20"/>
              </w:rPr>
              <w:t> </w:t>
            </w:r>
            <w:r>
              <w:rPr>
                <w:sz w:val="20"/>
              </w:rPr>
              <w:t>receipt</w:t>
            </w:r>
            <w:r>
              <w:rPr>
                <w:spacing w:val="-5"/>
                <w:sz w:val="20"/>
              </w:rPr>
              <w:t> </w:t>
            </w:r>
            <w:r>
              <w:rPr>
                <w:sz w:val="20"/>
              </w:rPr>
              <w:t>of</w:t>
            </w:r>
            <w:r>
              <w:rPr>
                <w:spacing w:val="-5"/>
                <w:sz w:val="20"/>
              </w:rPr>
              <w:t> </w:t>
            </w:r>
            <w:r>
              <w:rPr>
                <w:spacing w:val="-2"/>
                <w:sz w:val="20"/>
              </w:rPr>
              <w:t>ballots</w:t>
            </w:r>
          </w:p>
        </w:tc>
      </w:tr>
      <w:tr>
        <w:trPr>
          <w:trHeight w:val="237" w:hRule="atLeast"/>
        </w:trPr>
        <w:tc>
          <w:tcPr>
            <w:tcW w:w="1864" w:type="dxa"/>
            <w:tcBorders>
              <w:left w:val="nil"/>
            </w:tcBorders>
          </w:tcPr>
          <w:p>
            <w:pPr>
              <w:pStyle w:val="TableParagraph"/>
              <w:spacing w:line="210" w:lineRule="exact"/>
              <w:ind w:left="119"/>
              <w:jc w:val="left"/>
              <w:rPr>
                <w:sz w:val="20"/>
              </w:rPr>
            </w:pPr>
            <w:r>
              <w:rPr>
                <w:spacing w:val="-4"/>
                <w:sz w:val="20"/>
              </w:rPr>
              <w:t>5.23</w:t>
            </w:r>
          </w:p>
        </w:tc>
        <w:tc>
          <w:tcPr>
            <w:tcW w:w="5759" w:type="dxa"/>
            <w:tcBorders>
              <w:right w:val="nil"/>
            </w:tcBorders>
          </w:tcPr>
          <w:p>
            <w:pPr>
              <w:pStyle w:val="TableParagraph"/>
              <w:spacing w:line="210" w:lineRule="exact"/>
              <w:ind w:left="118"/>
              <w:jc w:val="left"/>
              <w:rPr>
                <w:sz w:val="20"/>
              </w:rPr>
            </w:pPr>
            <w:r>
              <w:rPr>
                <w:sz w:val="20"/>
              </w:rPr>
              <w:t>Concealment</w:t>
            </w:r>
            <w:r>
              <w:rPr>
                <w:spacing w:val="-9"/>
                <w:sz w:val="20"/>
              </w:rPr>
              <w:t> </w:t>
            </w:r>
            <w:r>
              <w:rPr>
                <w:sz w:val="20"/>
              </w:rPr>
              <w:t>of</w:t>
            </w:r>
            <w:r>
              <w:rPr>
                <w:spacing w:val="-8"/>
                <w:sz w:val="20"/>
              </w:rPr>
              <w:t> </w:t>
            </w:r>
            <w:r>
              <w:rPr>
                <w:sz w:val="20"/>
              </w:rPr>
              <w:t>excess</w:t>
            </w:r>
            <w:r>
              <w:rPr>
                <w:spacing w:val="-9"/>
                <w:sz w:val="20"/>
              </w:rPr>
              <w:t> </w:t>
            </w:r>
            <w:r>
              <w:rPr>
                <w:spacing w:val="-2"/>
                <w:sz w:val="20"/>
              </w:rPr>
              <w:t>ballots</w:t>
            </w:r>
          </w:p>
        </w:tc>
      </w:tr>
      <w:tr>
        <w:trPr>
          <w:trHeight w:val="237" w:hRule="atLeast"/>
        </w:trPr>
        <w:tc>
          <w:tcPr>
            <w:tcW w:w="1864" w:type="dxa"/>
            <w:tcBorders>
              <w:left w:val="nil"/>
            </w:tcBorders>
          </w:tcPr>
          <w:p>
            <w:pPr>
              <w:pStyle w:val="TableParagraph"/>
              <w:spacing w:line="210" w:lineRule="exact"/>
              <w:ind w:left="119"/>
              <w:jc w:val="left"/>
              <w:rPr>
                <w:sz w:val="20"/>
              </w:rPr>
            </w:pPr>
            <w:r>
              <w:rPr>
                <w:spacing w:val="-4"/>
                <w:sz w:val="20"/>
              </w:rPr>
              <w:t>5.24</w:t>
            </w:r>
          </w:p>
        </w:tc>
        <w:tc>
          <w:tcPr>
            <w:tcW w:w="5759" w:type="dxa"/>
            <w:tcBorders>
              <w:right w:val="nil"/>
            </w:tcBorders>
          </w:tcPr>
          <w:p>
            <w:pPr>
              <w:pStyle w:val="TableParagraph"/>
              <w:spacing w:line="210" w:lineRule="exact"/>
              <w:ind w:left="118"/>
              <w:jc w:val="left"/>
              <w:rPr>
                <w:sz w:val="20"/>
              </w:rPr>
            </w:pPr>
            <w:r>
              <w:rPr>
                <w:sz w:val="20"/>
              </w:rPr>
              <w:t>Violation</w:t>
            </w:r>
            <w:r>
              <w:rPr>
                <w:spacing w:val="-8"/>
                <w:sz w:val="20"/>
              </w:rPr>
              <w:t> </w:t>
            </w:r>
            <w:r>
              <w:rPr>
                <w:sz w:val="20"/>
              </w:rPr>
              <w:t>of</w:t>
            </w:r>
            <w:r>
              <w:rPr>
                <w:spacing w:val="-8"/>
                <w:sz w:val="20"/>
              </w:rPr>
              <w:t> </w:t>
            </w:r>
            <w:r>
              <w:rPr>
                <w:sz w:val="20"/>
              </w:rPr>
              <w:t>the</w:t>
            </w:r>
            <w:r>
              <w:rPr>
                <w:spacing w:val="-8"/>
                <w:sz w:val="20"/>
              </w:rPr>
              <w:t> </w:t>
            </w:r>
            <w:r>
              <w:rPr>
                <w:sz w:val="20"/>
              </w:rPr>
              <w:t>procedure</w:t>
            </w:r>
            <w:r>
              <w:rPr>
                <w:spacing w:val="-8"/>
                <w:sz w:val="20"/>
              </w:rPr>
              <w:t> </w:t>
            </w:r>
            <w:r>
              <w:rPr>
                <w:sz w:val="20"/>
              </w:rPr>
              <w:t>for</w:t>
            </w:r>
            <w:r>
              <w:rPr>
                <w:spacing w:val="-8"/>
                <w:sz w:val="20"/>
              </w:rPr>
              <w:t> </w:t>
            </w:r>
            <w:r>
              <w:rPr>
                <w:sz w:val="20"/>
              </w:rPr>
              <w:t>counting</w:t>
            </w:r>
            <w:r>
              <w:rPr>
                <w:spacing w:val="-8"/>
                <w:sz w:val="20"/>
              </w:rPr>
              <w:t> </w:t>
            </w:r>
            <w:r>
              <w:rPr>
                <w:sz w:val="20"/>
              </w:rPr>
              <w:t>votes</w:t>
            </w:r>
            <w:r>
              <w:rPr>
                <w:spacing w:val="-8"/>
                <w:sz w:val="20"/>
              </w:rPr>
              <w:t> </w:t>
            </w:r>
            <w:r>
              <w:rPr>
                <w:sz w:val="20"/>
              </w:rPr>
              <w:t>and</w:t>
            </w:r>
            <w:r>
              <w:rPr>
                <w:spacing w:val="-7"/>
                <w:sz w:val="20"/>
              </w:rPr>
              <w:t> </w:t>
            </w:r>
            <w:r>
              <w:rPr>
                <w:sz w:val="20"/>
              </w:rPr>
              <w:t>determining</w:t>
            </w:r>
            <w:r>
              <w:rPr>
                <w:spacing w:val="-8"/>
                <w:sz w:val="20"/>
              </w:rPr>
              <w:t> </w:t>
            </w:r>
            <w:r>
              <w:rPr>
                <w:spacing w:val="-2"/>
                <w:sz w:val="20"/>
              </w:rPr>
              <w:t>results</w:t>
            </w:r>
          </w:p>
        </w:tc>
      </w:tr>
      <w:tr>
        <w:trPr>
          <w:trHeight w:val="237" w:hRule="atLeast"/>
        </w:trPr>
        <w:tc>
          <w:tcPr>
            <w:tcW w:w="1864" w:type="dxa"/>
            <w:tcBorders>
              <w:left w:val="nil"/>
            </w:tcBorders>
          </w:tcPr>
          <w:p>
            <w:pPr>
              <w:pStyle w:val="TableParagraph"/>
              <w:spacing w:line="210" w:lineRule="exact"/>
              <w:ind w:left="119"/>
              <w:jc w:val="left"/>
              <w:rPr>
                <w:sz w:val="20"/>
              </w:rPr>
            </w:pPr>
            <w:r>
              <w:rPr>
                <w:spacing w:val="-4"/>
                <w:sz w:val="20"/>
              </w:rPr>
              <w:t>5.25</w:t>
            </w:r>
          </w:p>
        </w:tc>
        <w:tc>
          <w:tcPr>
            <w:tcW w:w="5759" w:type="dxa"/>
            <w:tcBorders>
              <w:right w:val="nil"/>
            </w:tcBorders>
          </w:tcPr>
          <w:p>
            <w:pPr>
              <w:pStyle w:val="TableParagraph"/>
              <w:spacing w:line="210" w:lineRule="exact"/>
              <w:ind w:left="118"/>
              <w:jc w:val="left"/>
              <w:rPr>
                <w:sz w:val="20"/>
              </w:rPr>
            </w:pPr>
            <w:r>
              <w:rPr>
                <w:sz w:val="20"/>
              </w:rPr>
              <w:t>Failure</w:t>
            </w:r>
            <w:r>
              <w:rPr>
                <w:spacing w:val="-7"/>
                <w:sz w:val="20"/>
              </w:rPr>
              <w:t> </w:t>
            </w:r>
            <w:r>
              <w:rPr>
                <w:sz w:val="20"/>
              </w:rPr>
              <w:t>to</w:t>
            </w:r>
            <w:r>
              <w:rPr>
                <w:spacing w:val="-6"/>
                <w:sz w:val="20"/>
              </w:rPr>
              <w:t> </w:t>
            </w:r>
            <w:r>
              <w:rPr>
                <w:sz w:val="20"/>
              </w:rPr>
              <w:t>provide</w:t>
            </w:r>
            <w:r>
              <w:rPr>
                <w:spacing w:val="-7"/>
                <w:sz w:val="20"/>
              </w:rPr>
              <w:t> </w:t>
            </w:r>
            <w:r>
              <w:rPr>
                <w:sz w:val="20"/>
              </w:rPr>
              <w:t>information</w:t>
            </w:r>
            <w:r>
              <w:rPr>
                <w:spacing w:val="-6"/>
                <w:sz w:val="20"/>
              </w:rPr>
              <w:t> </w:t>
            </w:r>
            <w:r>
              <w:rPr>
                <w:sz w:val="20"/>
              </w:rPr>
              <w:t>about</w:t>
            </w:r>
            <w:r>
              <w:rPr>
                <w:spacing w:val="-7"/>
                <w:sz w:val="20"/>
              </w:rPr>
              <w:t> </w:t>
            </w:r>
            <w:r>
              <w:rPr>
                <w:spacing w:val="-2"/>
                <w:sz w:val="20"/>
              </w:rPr>
              <w:t>results</w:t>
            </w:r>
          </w:p>
        </w:tc>
      </w:tr>
      <w:tr>
        <w:trPr>
          <w:trHeight w:val="237" w:hRule="atLeast"/>
        </w:trPr>
        <w:tc>
          <w:tcPr>
            <w:tcW w:w="1864" w:type="dxa"/>
            <w:tcBorders>
              <w:left w:val="nil"/>
            </w:tcBorders>
          </w:tcPr>
          <w:p>
            <w:pPr>
              <w:pStyle w:val="TableParagraph"/>
              <w:spacing w:line="210" w:lineRule="exact"/>
              <w:ind w:left="119"/>
              <w:jc w:val="left"/>
              <w:rPr>
                <w:sz w:val="20"/>
              </w:rPr>
            </w:pPr>
            <w:r>
              <w:rPr>
                <w:spacing w:val="-5"/>
                <w:sz w:val="20"/>
              </w:rPr>
              <w:t>5.3</w:t>
            </w:r>
          </w:p>
        </w:tc>
        <w:tc>
          <w:tcPr>
            <w:tcW w:w="5759" w:type="dxa"/>
            <w:tcBorders>
              <w:right w:val="nil"/>
            </w:tcBorders>
          </w:tcPr>
          <w:p>
            <w:pPr>
              <w:pStyle w:val="TableParagraph"/>
              <w:spacing w:line="210" w:lineRule="exact"/>
              <w:ind w:left="118"/>
              <w:jc w:val="left"/>
              <w:rPr>
                <w:sz w:val="20"/>
              </w:rPr>
            </w:pPr>
            <w:r>
              <w:rPr>
                <w:sz w:val="20"/>
              </w:rPr>
              <w:t>Failure</w:t>
            </w:r>
            <w:r>
              <w:rPr>
                <w:spacing w:val="-5"/>
                <w:sz w:val="20"/>
              </w:rPr>
              <w:t> </w:t>
            </w:r>
            <w:r>
              <w:rPr>
                <w:sz w:val="20"/>
              </w:rPr>
              <w:t>to</w:t>
            </w:r>
            <w:r>
              <w:rPr>
                <w:spacing w:val="-5"/>
                <w:sz w:val="20"/>
              </w:rPr>
              <w:t> </w:t>
            </w:r>
            <w:r>
              <w:rPr>
                <w:sz w:val="20"/>
              </w:rPr>
              <w:t>comply</w:t>
            </w:r>
            <w:r>
              <w:rPr>
                <w:spacing w:val="-5"/>
                <w:sz w:val="20"/>
              </w:rPr>
              <w:t> </w:t>
            </w:r>
            <w:r>
              <w:rPr>
                <w:sz w:val="20"/>
              </w:rPr>
              <w:t>with</w:t>
            </w:r>
            <w:r>
              <w:rPr>
                <w:spacing w:val="-5"/>
                <w:sz w:val="20"/>
              </w:rPr>
              <w:t> </w:t>
            </w:r>
            <w:r>
              <w:rPr>
                <w:sz w:val="20"/>
              </w:rPr>
              <w:t>decision</w:t>
            </w:r>
            <w:r>
              <w:rPr>
                <w:spacing w:val="-5"/>
                <w:sz w:val="20"/>
              </w:rPr>
              <w:t> </w:t>
            </w:r>
            <w:r>
              <w:rPr>
                <w:sz w:val="20"/>
              </w:rPr>
              <w:t>of</w:t>
            </w:r>
            <w:r>
              <w:rPr>
                <w:spacing w:val="-5"/>
                <w:sz w:val="20"/>
              </w:rPr>
              <w:t> </w:t>
            </w:r>
            <w:r>
              <w:rPr>
                <w:sz w:val="20"/>
              </w:rPr>
              <w:t>the</w:t>
            </w:r>
            <w:r>
              <w:rPr>
                <w:spacing w:val="-5"/>
                <w:sz w:val="20"/>
              </w:rPr>
              <w:t> EC</w:t>
            </w:r>
          </w:p>
        </w:tc>
      </w:tr>
      <w:tr>
        <w:trPr>
          <w:trHeight w:val="237" w:hRule="atLeast"/>
        </w:trPr>
        <w:tc>
          <w:tcPr>
            <w:tcW w:w="1864" w:type="dxa"/>
            <w:tcBorders>
              <w:left w:val="nil"/>
            </w:tcBorders>
          </w:tcPr>
          <w:p>
            <w:pPr>
              <w:pStyle w:val="TableParagraph"/>
              <w:spacing w:line="210" w:lineRule="exact"/>
              <w:ind w:left="119"/>
              <w:jc w:val="left"/>
              <w:rPr>
                <w:sz w:val="20"/>
              </w:rPr>
            </w:pPr>
            <w:r>
              <w:rPr>
                <w:spacing w:val="-5"/>
                <w:sz w:val="20"/>
              </w:rPr>
              <w:t>5.4</w:t>
            </w:r>
          </w:p>
        </w:tc>
        <w:tc>
          <w:tcPr>
            <w:tcW w:w="5759" w:type="dxa"/>
            <w:tcBorders>
              <w:right w:val="nil"/>
            </w:tcBorders>
          </w:tcPr>
          <w:p>
            <w:pPr>
              <w:pStyle w:val="TableParagraph"/>
              <w:spacing w:line="210" w:lineRule="exact"/>
              <w:ind w:left="118"/>
              <w:jc w:val="left"/>
              <w:rPr>
                <w:sz w:val="20"/>
              </w:rPr>
            </w:pPr>
            <w:r>
              <w:rPr>
                <w:sz w:val="20"/>
              </w:rPr>
              <w:t>Violation</w:t>
            </w:r>
            <w:r>
              <w:rPr>
                <w:spacing w:val="-10"/>
                <w:sz w:val="20"/>
              </w:rPr>
              <w:t> </w:t>
            </w:r>
            <w:r>
              <w:rPr>
                <w:sz w:val="20"/>
              </w:rPr>
              <w:t>of</w:t>
            </w:r>
            <w:r>
              <w:rPr>
                <w:spacing w:val="-10"/>
                <w:sz w:val="20"/>
              </w:rPr>
              <w:t> </w:t>
            </w:r>
            <w:r>
              <w:rPr>
                <w:sz w:val="20"/>
              </w:rPr>
              <w:t>submitting</w:t>
            </w:r>
            <w:r>
              <w:rPr>
                <w:spacing w:val="-10"/>
                <w:sz w:val="20"/>
              </w:rPr>
              <w:t> </w:t>
            </w:r>
            <w:r>
              <w:rPr>
                <w:sz w:val="20"/>
              </w:rPr>
              <w:t>information</w:t>
            </w:r>
            <w:r>
              <w:rPr>
                <w:spacing w:val="-10"/>
                <w:sz w:val="20"/>
              </w:rPr>
              <w:t> </w:t>
            </w:r>
            <w:r>
              <w:rPr>
                <w:sz w:val="20"/>
              </w:rPr>
              <w:t>about</w:t>
            </w:r>
            <w:r>
              <w:rPr>
                <w:spacing w:val="-10"/>
                <w:sz w:val="20"/>
              </w:rPr>
              <w:t> </w:t>
            </w:r>
            <w:r>
              <w:rPr>
                <w:sz w:val="20"/>
              </w:rPr>
              <w:t>voters</w:t>
            </w:r>
            <w:r>
              <w:rPr>
                <w:spacing w:val="-10"/>
                <w:sz w:val="20"/>
              </w:rPr>
              <w:t> </w:t>
            </w:r>
            <w:r>
              <w:rPr>
                <w:spacing w:val="-5"/>
                <w:sz w:val="20"/>
              </w:rPr>
              <w:t>etc</w:t>
            </w:r>
          </w:p>
        </w:tc>
      </w:tr>
      <w:tr>
        <w:trPr>
          <w:trHeight w:val="237" w:hRule="atLeast"/>
        </w:trPr>
        <w:tc>
          <w:tcPr>
            <w:tcW w:w="1864" w:type="dxa"/>
            <w:tcBorders>
              <w:left w:val="nil"/>
            </w:tcBorders>
          </w:tcPr>
          <w:p>
            <w:pPr>
              <w:pStyle w:val="TableParagraph"/>
              <w:spacing w:line="210" w:lineRule="exact"/>
              <w:ind w:left="119"/>
              <w:jc w:val="left"/>
              <w:rPr>
                <w:sz w:val="20"/>
              </w:rPr>
            </w:pPr>
            <w:r>
              <w:rPr>
                <w:spacing w:val="-5"/>
                <w:sz w:val="20"/>
              </w:rPr>
              <w:t>5.5</w:t>
            </w:r>
          </w:p>
        </w:tc>
        <w:tc>
          <w:tcPr>
            <w:tcW w:w="5759" w:type="dxa"/>
            <w:tcBorders>
              <w:right w:val="nil"/>
            </w:tcBorders>
          </w:tcPr>
          <w:p>
            <w:pPr>
              <w:pStyle w:val="TableParagraph"/>
              <w:spacing w:line="210" w:lineRule="exact"/>
              <w:ind w:left="118"/>
              <w:jc w:val="left"/>
              <w:rPr>
                <w:sz w:val="20"/>
              </w:rPr>
            </w:pPr>
            <w:r>
              <w:rPr>
                <w:sz w:val="20"/>
              </w:rPr>
              <w:t>Violation</w:t>
            </w:r>
            <w:r>
              <w:rPr>
                <w:spacing w:val="-10"/>
                <w:sz w:val="20"/>
              </w:rPr>
              <w:t> </w:t>
            </w:r>
            <w:r>
              <w:rPr>
                <w:sz w:val="20"/>
              </w:rPr>
              <w:t>of</w:t>
            </w:r>
            <w:r>
              <w:rPr>
                <w:spacing w:val="-9"/>
                <w:sz w:val="20"/>
              </w:rPr>
              <w:t> </w:t>
            </w:r>
            <w:r>
              <w:rPr>
                <w:sz w:val="20"/>
              </w:rPr>
              <w:t>mass</w:t>
            </w:r>
            <w:r>
              <w:rPr>
                <w:spacing w:val="-9"/>
                <w:sz w:val="20"/>
              </w:rPr>
              <w:t> </w:t>
            </w:r>
            <w:r>
              <w:rPr>
                <w:sz w:val="20"/>
              </w:rPr>
              <w:t>media</w:t>
            </w:r>
            <w:r>
              <w:rPr>
                <w:spacing w:val="-10"/>
                <w:sz w:val="20"/>
              </w:rPr>
              <w:t> </w:t>
            </w:r>
            <w:r>
              <w:rPr>
                <w:spacing w:val="-2"/>
                <w:sz w:val="20"/>
              </w:rPr>
              <w:t>procedures</w:t>
            </w:r>
          </w:p>
        </w:tc>
      </w:tr>
      <w:tr>
        <w:trPr>
          <w:trHeight w:val="237" w:hRule="atLeast"/>
        </w:trPr>
        <w:tc>
          <w:tcPr>
            <w:tcW w:w="1864" w:type="dxa"/>
            <w:tcBorders>
              <w:left w:val="nil"/>
            </w:tcBorders>
          </w:tcPr>
          <w:p>
            <w:pPr>
              <w:pStyle w:val="TableParagraph"/>
              <w:spacing w:line="210" w:lineRule="exact"/>
              <w:ind w:left="119"/>
              <w:jc w:val="left"/>
              <w:rPr>
                <w:sz w:val="20"/>
              </w:rPr>
            </w:pPr>
            <w:r>
              <w:rPr>
                <w:spacing w:val="-5"/>
                <w:sz w:val="20"/>
              </w:rPr>
              <w:t>5.6</w:t>
            </w:r>
          </w:p>
        </w:tc>
        <w:tc>
          <w:tcPr>
            <w:tcW w:w="5759" w:type="dxa"/>
            <w:tcBorders>
              <w:right w:val="nil"/>
            </w:tcBorders>
          </w:tcPr>
          <w:p>
            <w:pPr>
              <w:pStyle w:val="TableParagraph"/>
              <w:spacing w:line="210" w:lineRule="exact"/>
              <w:ind w:left="118"/>
              <w:jc w:val="left"/>
              <w:rPr>
                <w:sz w:val="20"/>
              </w:rPr>
            </w:pPr>
            <w:r>
              <w:rPr>
                <w:sz w:val="20"/>
              </w:rPr>
              <w:t>Violation</w:t>
            </w:r>
            <w:r>
              <w:rPr>
                <w:spacing w:val="-7"/>
                <w:sz w:val="20"/>
              </w:rPr>
              <w:t> </w:t>
            </w:r>
            <w:r>
              <w:rPr>
                <w:sz w:val="20"/>
              </w:rPr>
              <w:t>of</w:t>
            </w:r>
            <w:r>
              <w:rPr>
                <w:spacing w:val="-7"/>
                <w:sz w:val="20"/>
              </w:rPr>
              <w:t> </w:t>
            </w:r>
            <w:r>
              <w:rPr>
                <w:sz w:val="20"/>
              </w:rPr>
              <w:t>the</w:t>
            </w:r>
            <w:r>
              <w:rPr>
                <w:spacing w:val="-6"/>
                <w:sz w:val="20"/>
              </w:rPr>
              <w:t> </w:t>
            </w:r>
            <w:r>
              <w:rPr>
                <w:sz w:val="20"/>
              </w:rPr>
              <w:t>rights</w:t>
            </w:r>
            <w:r>
              <w:rPr>
                <w:spacing w:val="-7"/>
                <w:sz w:val="20"/>
              </w:rPr>
              <w:t> </w:t>
            </w:r>
            <w:r>
              <w:rPr>
                <w:sz w:val="20"/>
              </w:rPr>
              <w:t>of</w:t>
            </w:r>
            <w:r>
              <w:rPr>
                <w:spacing w:val="-7"/>
                <w:sz w:val="20"/>
              </w:rPr>
              <w:t> </w:t>
            </w:r>
            <w:r>
              <w:rPr>
                <w:sz w:val="20"/>
              </w:rPr>
              <w:t>an</w:t>
            </w:r>
            <w:r>
              <w:rPr>
                <w:spacing w:val="-6"/>
                <w:sz w:val="20"/>
              </w:rPr>
              <w:t> </w:t>
            </w:r>
            <w:r>
              <w:rPr>
                <w:sz w:val="20"/>
              </w:rPr>
              <w:t>EC</w:t>
            </w:r>
            <w:r>
              <w:rPr>
                <w:spacing w:val="-7"/>
                <w:sz w:val="20"/>
              </w:rPr>
              <w:t> </w:t>
            </w:r>
            <w:r>
              <w:rPr>
                <w:spacing w:val="-2"/>
                <w:sz w:val="20"/>
              </w:rPr>
              <w:t>member</w:t>
            </w:r>
          </w:p>
        </w:tc>
      </w:tr>
      <w:tr>
        <w:trPr>
          <w:trHeight w:val="237" w:hRule="atLeast"/>
        </w:trPr>
        <w:tc>
          <w:tcPr>
            <w:tcW w:w="1864" w:type="dxa"/>
            <w:tcBorders>
              <w:left w:val="nil"/>
            </w:tcBorders>
          </w:tcPr>
          <w:p>
            <w:pPr>
              <w:pStyle w:val="TableParagraph"/>
              <w:spacing w:line="210" w:lineRule="exact"/>
              <w:ind w:left="119"/>
              <w:jc w:val="left"/>
              <w:rPr>
                <w:sz w:val="20"/>
              </w:rPr>
            </w:pPr>
            <w:r>
              <w:rPr>
                <w:spacing w:val="-5"/>
                <w:sz w:val="20"/>
              </w:rPr>
              <w:t>5.7</w:t>
            </w:r>
          </w:p>
        </w:tc>
        <w:tc>
          <w:tcPr>
            <w:tcW w:w="5759" w:type="dxa"/>
            <w:tcBorders>
              <w:right w:val="nil"/>
            </w:tcBorders>
          </w:tcPr>
          <w:p>
            <w:pPr>
              <w:pStyle w:val="TableParagraph"/>
              <w:spacing w:line="210" w:lineRule="exact"/>
              <w:ind w:left="118"/>
              <w:jc w:val="left"/>
              <w:rPr>
                <w:sz w:val="20"/>
              </w:rPr>
            </w:pPr>
            <w:r>
              <w:rPr>
                <w:sz w:val="20"/>
              </w:rPr>
              <w:t>Refusal</w:t>
            </w:r>
            <w:r>
              <w:rPr>
                <w:spacing w:val="-5"/>
                <w:sz w:val="20"/>
              </w:rPr>
              <w:t> </w:t>
            </w:r>
            <w:r>
              <w:rPr>
                <w:sz w:val="20"/>
              </w:rPr>
              <w:t>to</w:t>
            </w:r>
            <w:r>
              <w:rPr>
                <w:spacing w:val="-5"/>
                <w:sz w:val="20"/>
              </w:rPr>
              <w:t> </w:t>
            </w:r>
            <w:r>
              <w:rPr>
                <w:sz w:val="20"/>
              </w:rPr>
              <w:t>grant</w:t>
            </w:r>
            <w:r>
              <w:rPr>
                <w:spacing w:val="-4"/>
                <w:sz w:val="20"/>
              </w:rPr>
              <w:t> </w:t>
            </w:r>
            <w:r>
              <w:rPr>
                <w:sz w:val="20"/>
              </w:rPr>
              <w:t>leave</w:t>
            </w:r>
            <w:r>
              <w:rPr>
                <w:spacing w:val="-5"/>
                <w:sz w:val="20"/>
              </w:rPr>
              <w:t> </w:t>
            </w:r>
            <w:r>
              <w:rPr>
                <w:sz w:val="20"/>
              </w:rPr>
              <w:t>to</w:t>
            </w:r>
            <w:r>
              <w:rPr>
                <w:spacing w:val="-4"/>
                <w:sz w:val="20"/>
              </w:rPr>
              <w:t> vote</w:t>
            </w:r>
          </w:p>
        </w:tc>
      </w:tr>
      <w:tr>
        <w:trPr>
          <w:trHeight w:val="237" w:hRule="atLeast"/>
        </w:trPr>
        <w:tc>
          <w:tcPr>
            <w:tcW w:w="1864" w:type="dxa"/>
            <w:tcBorders>
              <w:left w:val="nil"/>
            </w:tcBorders>
          </w:tcPr>
          <w:p>
            <w:pPr>
              <w:pStyle w:val="TableParagraph"/>
              <w:spacing w:line="210" w:lineRule="exact"/>
              <w:ind w:left="119"/>
              <w:jc w:val="left"/>
              <w:rPr>
                <w:sz w:val="20"/>
              </w:rPr>
            </w:pPr>
            <w:r>
              <w:rPr>
                <w:spacing w:val="-5"/>
                <w:sz w:val="20"/>
              </w:rPr>
              <w:t>5.8</w:t>
            </w:r>
          </w:p>
        </w:tc>
        <w:tc>
          <w:tcPr>
            <w:tcW w:w="5759" w:type="dxa"/>
            <w:tcBorders>
              <w:right w:val="nil"/>
            </w:tcBorders>
          </w:tcPr>
          <w:p>
            <w:pPr>
              <w:pStyle w:val="TableParagraph"/>
              <w:spacing w:line="210" w:lineRule="exact"/>
              <w:ind w:left="118"/>
              <w:jc w:val="left"/>
              <w:rPr>
                <w:sz w:val="20"/>
              </w:rPr>
            </w:pPr>
            <w:r>
              <w:rPr>
                <w:sz w:val="20"/>
              </w:rPr>
              <w:t>Other</w:t>
            </w:r>
            <w:r>
              <w:rPr>
                <w:spacing w:val="-6"/>
                <w:sz w:val="20"/>
              </w:rPr>
              <w:t> </w:t>
            </w:r>
            <w:r>
              <w:rPr>
                <w:sz w:val="20"/>
              </w:rPr>
              <w:t>media</w:t>
            </w:r>
            <w:r>
              <w:rPr>
                <w:spacing w:val="-6"/>
                <w:sz w:val="20"/>
              </w:rPr>
              <w:t> </w:t>
            </w:r>
            <w:r>
              <w:rPr>
                <w:spacing w:val="-2"/>
                <w:sz w:val="20"/>
              </w:rPr>
              <w:t>issues</w:t>
            </w:r>
          </w:p>
        </w:tc>
      </w:tr>
      <w:tr>
        <w:trPr>
          <w:trHeight w:val="237" w:hRule="atLeast"/>
        </w:trPr>
        <w:tc>
          <w:tcPr>
            <w:tcW w:w="1864" w:type="dxa"/>
            <w:tcBorders>
              <w:left w:val="nil"/>
            </w:tcBorders>
          </w:tcPr>
          <w:p>
            <w:pPr>
              <w:pStyle w:val="TableParagraph"/>
              <w:spacing w:line="210" w:lineRule="exact"/>
              <w:ind w:left="119"/>
              <w:jc w:val="left"/>
              <w:rPr>
                <w:sz w:val="20"/>
              </w:rPr>
            </w:pPr>
            <w:r>
              <w:rPr>
                <w:spacing w:val="-5"/>
                <w:sz w:val="20"/>
              </w:rPr>
              <w:t>5.9</w:t>
            </w:r>
          </w:p>
        </w:tc>
        <w:tc>
          <w:tcPr>
            <w:tcW w:w="5759" w:type="dxa"/>
            <w:tcBorders>
              <w:right w:val="nil"/>
            </w:tcBorders>
          </w:tcPr>
          <w:p>
            <w:pPr>
              <w:pStyle w:val="TableParagraph"/>
              <w:spacing w:line="210" w:lineRule="exact"/>
              <w:ind w:left="118"/>
              <w:jc w:val="left"/>
              <w:rPr>
                <w:sz w:val="20"/>
              </w:rPr>
            </w:pPr>
            <w:r>
              <w:rPr>
                <w:spacing w:val="-2"/>
                <w:sz w:val="20"/>
              </w:rPr>
              <w:t>Advertising</w:t>
            </w:r>
          </w:p>
        </w:tc>
      </w:tr>
      <w:tr>
        <w:trPr>
          <w:trHeight w:val="237" w:hRule="atLeast"/>
        </w:trPr>
        <w:tc>
          <w:tcPr>
            <w:tcW w:w="1864" w:type="dxa"/>
            <w:tcBorders>
              <w:left w:val="nil"/>
            </w:tcBorders>
          </w:tcPr>
          <w:p>
            <w:pPr>
              <w:pStyle w:val="TableParagraph"/>
              <w:spacing w:line="210" w:lineRule="exact"/>
              <w:ind w:left="119"/>
              <w:jc w:val="left"/>
              <w:rPr>
                <w:sz w:val="20"/>
              </w:rPr>
            </w:pPr>
            <w:r>
              <w:rPr>
                <w:spacing w:val="-4"/>
                <w:sz w:val="20"/>
              </w:rPr>
              <w:t>5.10</w:t>
            </w:r>
          </w:p>
        </w:tc>
        <w:tc>
          <w:tcPr>
            <w:tcW w:w="5759" w:type="dxa"/>
            <w:tcBorders>
              <w:right w:val="nil"/>
            </w:tcBorders>
          </w:tcPr>
          <w:p>
            <w:pPr>
              <w:pStyle w:val="TableParagraph"/>
              <w:spacing w:line="210" w:lineRule="exact"/>
              <w:ind w:left="118"/>
              <w:jc w:val="left"/>
              <w:rPr>
                <w:sz w:val="20"/>
              </w:rPr>
            </w:pPr>
            <w:r>
              <w:rPr>
                <w:sz w:val="20"/>
              </w:rPr>
              <w:t>Campaigning</w:t>
            </w:r>
            <w:r>
              <w:rPr>
                <w:spacing w:val="-12"/>
                <w:sz w:val="20"/>
              </w:rPr>
              <w:t> </w:t>
            </w:r>
            <w:r>
              <w:rPr>
                <w:spacing w:val="-2"/>
                <w:sz w:val="20"/>
              </w:rPr>
              <w:t>violations</w:t>
            </w:r>
          </w:p>
        </w:tc>
      </w:tr>
      <w:tr>
        <w:trPr>
          <w:trHeight w:val="237" w:hRule="atLeast"/>
        </w:trPr>
        <w:tc>
          <w:tcPr>
            <w:tcW w:w="1864" w:type="dxa"/>
            <w:tcBorders>
              <w:left w:val="nil"/>
            </w:tcBorders>
          </w:tcPr>
          <w:p>
            <w:pPr>
              <w:pStyle w:val="TableParagraph"/>
              <w:spacing w:line="210" w:lineRule="exact"/>
              <w:ind w:left="119"/>
              <w:jc w:val="left"/>
              <w:rPr>
                <w:sz w:val="20"/>
              </w:rPr>
            </w:pPr>
            <w:r>
              <w:rPr>
                <w:spacing w:val="-4"/>
                <w:sz w:val="20"/>
              </w:rPr>
              <w:t>5.20</w:t>
            </w:r>
          </w:p>
        </w:tc>
        <w:tc>
          <w:tcPr>
            <w:tcW w:w="5759" w:type="dxa"/>
            <w:tcBorders>
              <w:right w:val="nil"/>
            </w:tcBorders>
          </w:tcPr>
          <w:p>
            <w:pPr>
              <w:pStyle w:val="TableParagraph"/>
              <w:spacing w:line="210" w:lineRule="exact"/>
              <w:ind w:left="118"/>
              <w:jc w:val="left"/>
              <w:rPr>
                <w:sz w:val="20"/>
              </w:rPr>
            </w:pPr>
            <w:r>
              <w:rPr>
                <w:sz w:val="20"/>
              </w:rPr>
              <w:t>Illegal</w:t>
            </w:r>
            <w:r>
              <w:rPr>
                <w:spacing w:val="-6"/>
                <w:sz w:val="20"/>
              </w:rPr>
              <w:t> </w:t>
            </w:r>
            <w:r>
              <w:rPr>
                <w:sz w:val="20"/>
              </w:rPr>
              <w:t>financing</w:t>
            </w:r>
            <w:r>
              <w:rPr>
                <w:spacing w:val="-5"/>
                <w:sz w:val="20"/>
              </w:rPr>
              <w:t> </w:t>
            </w:r>
            <w:r>
              <w:rPr>
                <w:sz w:val="20"/>
              </w:rPr>
              <w:t>of</w:t>
            </w:r>
            <w:r>
              <w:rPr>
                <w:spacing w:val="-5"/>
                <w:sz w:val="20"/>
              </w:rPr>
              <w:t> </w:t>
            </w:r>
            <w:r>
              <w:rPr>
                <w:sz w:val="20"/>
              </w:rPr>
              <w:t>a</w:t>
            </w:r>
            <w:r>
              <w:rPr>
                <w:spacing w:val="-5"/>
                <w:sz w:val="20"/>
              </w:rPr>
              <w:t> </w:t>
            </w:r>
            <w:r>
              <w:rPr>
                <w:sz w:val="20"/>
              </w:rPr>
              <w:t>campaign</w:t>
            </w:r>
            <w:r>
              <w:rPr>
                <w:spacing w:val="-5"/>
                <w:sz w:val="20"/>
              </w:rPr>
              <w:t> </w:t>
            </w:r>
            <w:r>
              <w:rPr>
                <w:sz w:val="20"/>
              </w:rPr>
              <w:t>or</w:t>
            </w:r>
            <w:r>
              <w:rPr>
                <w:spacing w:val="-5"/>
                <w:sz w:val="20"/>
              </w:rPr>
              <w:t> </w:t>
            </w:r>
            <w:r>
              <w:rPr>
                <w:spacing w:val="-2"/>
                <w:sz w:val="20"/>
              </w:rPr>
              <w:t>candidate</w:t>
            </w:r>
          </w:p>
        </w:tc>
      </w:tr>
    </w:tbl>
    <w:p>
      <w:pPr>
        <w:pStyle w:val="TableParagraph"/>
        <w:spacing w:after="0" w:line="210" w:lineRule="exact"/>
        <w:jc w:val="left"/>
        <w:rPr>
          <w:sz w:val="20"/>
        </w:rPr>
        <w:sectPr>
          <w:pgSz w:w="12240" w:h="15840"/>
          <w:pgMar w:header="1940" w:footer="0" w:top="2160" w:bottom="280" w:left="1800" w:right="720"/>
        </w:sectPr>
      </w:pPr>
    </w:p>
    <w:p>
      <w:pPr>
        <w:pStyle w:val="BodyText"/>
        <w:spacing w:before="99"/>
      </w:pPr>
    </w:p>
    <w:p>
      <w:pPr>
        <w:pStyle w:val="BodyText"/>
        <w:spacing w:line="249" w:lineRule="auto"/>
        <w:ind w:left="337" w:right="2472"/>
        <w:jc w:val="both"/>
      </w:pPr>
      <w:r>
        <w:rPr>
          <w:spacing w:val="-2"/>
        </w:rPr>
        <w:t>tomated webscraping of SudAct’s online search interface, after specifying the particular </w:t>
      </w:r>
      <w:r>
        <w:rPr/>
        <w:t>legal</w:t>
      </w:r>
      <w:r>
        <w:rPr>
          <w:spacing w:val="-6"/>
        </w:rPr>
        <w:t> </w:t>
      </w:r>
      <w:r>
        <w:rPr/>
        <w:t>codes</w:t>
      </w:r>
      <w:r>
        <w:rPr>
          <w:spacing w:val="-6"/>
        </w:rPr>
        <w:t> </w:t>
      </w:r>
      <w:r>
        <w:rPr/>
        <w:t>listed</w:t>
      </w:r>
      <w:r>
        <w:rPr>
          <w:spacing w:val="-6"/>
        </w:rPr>
        <w:t> </w:t>
      </w:r>
      <w:r>
        <w:rPr/>
        <w:t>in</w:t>
      </w:r>
      <w:r>
        <w:rPr>
          <w:spacing w:val="-6"/>
        </w:rPr>
        <w:t> </w:t>
      </w:r>
      <w:r>
        <w:rPr/>
        <w:t>Tables</w:t>
      </w:r>
      <w:r>
        <w:rPr>
          <w:spacing w:val="-6"/>
        </w:rPr>
        <w:t> </w:t>
      </w:r>
      <w:r>
        <w:rPr/>
        <w:t>1</w:t>
      </w:r>
      <w:r>
        <w:rPr>
          <w:spacing w:val="-6"/>
        </w:rPr>
        <w:t> </w:t>
      </w:r>
      <w:r>
        <w:rPr/>
        <w:t>and</w:t>
      </w:r>
      <w:r>
        <w:rPr>
          <w:spacing w:val="-6"/>
        </w:rPr>
        <w:t> </w:t>
      </w:r>
      <w:r>
        <w:rPr/>
        <w:t>2.</w:t>
      </w:r>
      <w:r>
        <w:rPr>
          <w:spacing w:val="11"/>
        </w:rPr>
        <w:t> </w:t>
      </w:r>
      <w:r>
        <w:rPr/>
        <w:t>The</w:t>
      </w:r>
      <w:r>
        <w:rPr>
          <w:spacing w:val="-6"/>
        </w:rPr>
        <w:t> </w:t>
      </w:r>
      <w:r>
        <w:rPr/>
        <w:t>text</w:t>
      </w:r>
      <w:r>
        <w:rPr>
          <w:spacing w:val="-6"/>
        </w:rPr>
        <w:t> </w:t>
      </w:r>
      <w:r>
        <w:rPr/>
        <w:t>of</w:t>
      </w:r>
      <w:r>
        <w:rPr>
          <w:spacing w:val="-6"/>
        </w:rPr>
        <w:t> </w:t>
      </w:r>
      <w:r>
        <w:rPr/>
        <w:t>judicial</w:t>
      </w:r>
      <w:r>
        <w:rPr>
          <w:spacing w:val="-6"/>
        </w:rPr>
        <w:t> </w:t>
      </w:r>
      <w:r>
        <w:rPr/>
        <w:t>decisions</w:t>
      </w:r>
      <w:r>
        <w:rPr>
          <w:spacing w:val="-6"/>
        </w:rPr>
        <w:t> </w:t>
      </w:r>
      <w:r>
        <w:rPr/>
        <w:t>was</w:t>
      </w:r>
      <w:r>
        <w:rPr>
          <w:spacing w:val="-6"/>
        </w:rPr>
        <w:t> </w:t>
      </w:r>
      <w:r>
        <w:rPr/>
        <w:t>only</w:t>
      </w:r>
      <w:r>
        <w:rPr>
          <w:spacing w:val="-6"/>
        </w:rPr>
        <w:t> </w:t>
      </w:r>
      <w:r>
        <w:rPr/>
        <w:t>collected</w:t>
      </w:r>
      <w:r>
        <w:rPr>
          <w:spacing w:val="-6"/>
        </w:rPr>
        <w:t> </w:t>
      </w:r>
      <w:r>
        <w:rPr/>
        <w:t>if there</w:t>
      </w:r>
      <w:r>
        <w:rPr>
          <w:spacing w:val="-11"/>
        </w:rPr>
        <w:t> </w:t>
      </w:r>
      <w:r>
        <w:rPr/>
        <w:t>were</w:t>
      </w:r>
      <w:r>
        <w:rPr>
          <w:spacing w:val="-11"/>
        </w:rPr>
        <w:t> </w:t>
      </w:r>
      <w:r>
        <w:rPr/>
        <w:t>more</w:t>
      </w:r>
      <w:r>
        <w:rPr>
          <w:spacing w:val="-11"/>
        </w:rPr>
        <w:t> </w:t>
      </w:r>
      <w:r>
        <w:rPr/>
        <w:t>than</w:t>
      </w:r>
      <w:r>
        <w:rPr>
          <w:spacing w:val="-11"/>
        </w:rPr>
        <w:t> </w:t>
      </w:r>
      <w:r>
        <w:rPr/>
        <w:t>10</w:t>
      </w:r>
      <w:r>
        <w:rPr>
          <w:spacing w:val="-11"/>
        </w:rPr>
        <w:t> </w:t>
      </w:r>
      <w:r>
        <w:rPr/>
        <w:t>rulings</w:t>
      </w:r>
      <w:r>
        <w:rPr>
          <w:spacing w:val="-11"/>
        </w:rPr>
        <w:t> </w:t>
      </w:r>
      <w:r>
        <w:rPr/>
        <w:t>under</w:t>
      </w:r>
      <w:r>
        <w:rPr>
          <w:spacing w:val="-11"/>
        </w:rPr>
        <w:t> </w:t>
      </w:r>
      <w:r>
        <w:rPr/>
        <w:t>a</w:t>
      </w:r>
      <w:r>
        <w:rPr>
          <w:spacing w:val="-11"/>
        </w:rPr>
        <w:t> </w:t>
      </w:r>
      <w:r>
        <w:rPr/>
        <w:t>given</w:t>
      </w:r>
      <w:r>
        <w:rPr>
          <w:spacing w:val="-11"/>
        </w:rPr>
        <w:t> </w:t>
      </w:r>
      <w:r>
        <w:rPr/>
        <w:t>legal</w:t>
      </w:r>
      <w:r>
        <w:rPr>
          <w:spacing w:val="-11"/>
        </w:rPr>
        <w:t> </w:t>
      </w:r>
      <w:r>
        <w:rPr/>
        <w:t>code</w:t>
      </w:r>
      <w:r>
        <w:rPr>
          <w:spacing w:val="-11"/>
        </w:rPr>
        <w:t> </w:t>
      </w:r>
      <w:r>
        <w:rPr/>
        <w:t>over</w:t>
      </w:r>
      <w:r>
        <w:rPr>
          <w:spacing w:val="-11"/>
        </w:rPr>
        <w:t> </w:t>
      </w:r>
      <w:r>
        <w:rPr/>
        <w:t>the</w:t>
      </w:r>
      <w:r>
        <w:rPr>
          <w:spacing w:val="-11"/>
        </w:rPr>
        <w:t> </w:t>
      </w:r>
      <w:r>
        <w:rPr/>
        <w:t>period</w:t>
      </w:r>
      <w:r>
        <w:rPr>
          <w:spacing w:val="-11"/>
        </w:rPr>
        <w:t> </w:t>
      </w:r>
      <w:r>
        <w:rPr/>
        <w:t>studied.</w:t>
      </w:r>
      <w:r>
        <w:rPr>
          <w:spacing w:val="10"/>
        </w:rPr>
        <w:t> </w:t>
      </w:r>
      <w:r>
        <w:rPr/>
        <w:t>There are limitations to this approach; most importantly, the SudAct database only contains cases</w:t>
      </w:r>
      <w:r>
        <w:rPr>
          <w:spacing w:val="-1"/>
        </w:rPr>
        <w:t> </w:t>
      </w:r>
      <w:r>
        <w:rPr/>
        <w:t>going</w:t>
      </w:r>
      <w:r>
        <w:rPr>
          <w:spacing w:val="-1"/>
        </w:rPr>
        <w:t> </w:t>
      </w:r>
      <w:r>
        <w:rPr/>
        <w:t>back</w:t>
      </w:r>
      <w:r>
        <w:rPr>
          <w:spacing w:val="-1"/>
        </w:rPr>
        <w:t> </w:t>
      </w:r>
      <w:r>
        <w:rPr/>
        <w:t>to</w:t>
      </w:r>
      <w:r>
        <w:rPr>
          <w:spacing w:val="-1"/>
        </w:rPr>
        <w:t> </w:t>
      </w:r>
      <w:r>
        <w:rPr/>
        <w:t>2010.</w:t>
      </w:r>
      <w:r>
        <w:rPr>
          <w:spacing w:val="20"/>
        </w:rPr>
        <w:t> </w:t>
      </w:r>
      <w:r>
        <w:rPr/>
        <w:t>As</w:t>
      </w:r>
      <w:r>
        <w:rPr>
          <w:spacing w:val="-1"/>
        </w:rPr>
        <w:t> </w:t>
      </w:r>
      <w:r>
        <w:rPr/>
        <w:t>a result, we cannot</w:t>
      </w:r>
      <w:r>
        <w:rPr>
          <w:spacing w:val="-1"/>
        </w:rPr>
        <w:t> </w:t>
      </w:r>
      <w:r>
        <w:rPr/>
        <w:t>examine</w:t>
      </w:r>
      <w:r>
        <w:rPr>
          <w:spacing w:val="-1"/>
        </w:rPr>
        <w:t> </w:t>
      </w:r>
      <w:r>
        <w:rPr/>
        <w:t>the</w:t>
      </w:r>
      <w:r>
        <w:rPr>
          <w:spacing w:val="-1"/>
        </w:rPr>
        <w:t> </w:t>
      </w:r>
      <w:r>
        <w:rPr/>
        <w:t>behavior</w:t>
      </w:r>
      <w:r>
        <w:rPr>
          <w:spacing w:val="-1"/>
        </w:rPr>
        <w:t> </w:t>
      </w:r>
      <w:r>
        <w:rPr/>
        <w:t>of the</w:t>
      </w:r>
      <w:r>
        <w:rPr>
          <w:spacing w:val="-1"/>
        </w:rPr>
        <w:t> </w:t>
      </w:r>
      <w:r>
        <w:rPr/>
        <w:t>Russian court system during the consolidation of the Putin system in the early 2000s.</w:t>
      </w:r>
      <w:r>
        <w:rPr>
          <w:spacing w:val="32"/>
        </w:rPr>
        <w:t> </w:t>
      </w:r>
      <w:r>
        <w:rPr/>
        <w:t>Instead, the</w:t>
      </w:r>
      <w:r>
        <w:rPr>
          <w:spacing w:val="-12"/>
        </w:rPr>
        <w:t> </w:t>
      </w:r>
      <w:r>
        <w:rPr/>
        <w:t>data</w:t>
      </w:r>
      <w:r>
        <w:rPr>
          <w:spacing w:val="-12"/>
        </w:rPr>
        <w:t> </w:t>
      </w:r>
      <w:r>
        <w:rPr/>
        <w:t>allows</w:t>
      </w:r>
      <w:r>
        <w:rPr>
          <w:spacing w:val="-12"/>
        </w:rPr>
        <w:t> </w:t>
      </w:r>
      <w:r>
        <w:rPr/>
        <w:t>for</w:t>
      </w:r>
      <w:r>
        <w:rPr>
          <w:spacing w:val="-12"/>
        </w:rPr>
        <w:t> </w:t>
      </w:r>
      <w:r>
        <w:rPr/>
        <w:t>a</w:t>
      </w:r>
      <w:r>
        <w:rPr>
          <w:spacing w:val="-12"/>
        </w:rPr>
        <w:t> </w:t>
      </w:r>
      <w:r>
        <w:rPr/>
        <w:t>study</w:t>
      </w:r>
      <w:r>
        <w:rPr>
          <w:spacing w:val="-12"/>
        </w:rPr>
        <w:t> </w:t>
      </w:r>
      <w:r>
        <w:rPr/>
        <w:t>of</w:t>
      </w:r>
      <w:r>
        <w:rPr>
          <w:spacing w:val="-12"/>
        </w:rPr>
        <w:t> </w:t>
      </w:r>
      <w:r>
        <w:rPr/>
        <w:t>judicial</w:t>
      </w:r>
      <w:r>
        <w:rPr>
          <w:spacing w:val="-12"/>
        </w:rPr>
        <w:t> </w:t>
      </w:r>
      <w:r>
        <w:rPr/>
        <w:t>outcomes</w:t>
      </w:r>
      <w:r>
        <w:rPr>
          <w:spacing w:val="-12"/>
        </w:rPr>
        <w:t> </w:t>
      </w:r>
      <w:r>
        <w:rPr/>
        <w:t>from</w:t>
      </w:r>
      <w:r>
        <w:rPr>
          <w:spacing w:val="-12"/>
        </w:rPr>
        <w:t> </w:t>
      </w:r>
      <w:r>
        <w:rPr/>
        <w:t>a</w:t>
      </w:r>
      <w:r>
        <w:rPr>
          <w:spacing w:val="-12"/>
        </w:rPr>
        <w:t> </w:t>
      </w:r>
      <w:r>
        <w:rPr/>
        <w:t>period</w:t>
      </w:r>
      <w:r>
        <w:rPr>
          <w:spacing w:val="-12"/>
        </w:rPr>
        <w:t> </w:t>
      </w:r>
      <w:r>
        <w:rPr/>
        <w:t>of</w:t>
      </w:r>
      <w:r>
        <w:rPr>
          <w:spacing w:val="-12"/>
        </w:rPr>
        <w:t> </w:t>
      </w:r>
      <w:r>
        <w:rPr/>
        <w:t>relative</w:t>
      </w:r>
      <w:r>
        <w:rPr>
          <w:spacing w:val="-12"/>
        </w:rPr>
        <w:t> </w:t>
      </w:r>
      <w:r>
        <w:rPr/>
        <w:t>‘thaw’</w:t>
      </w:r>
      <w:r>
        <w:rPr>
          <w:spacing w:val="-12"/>
        </w:rPr>
        <w:t> </w:t>
      </w:r>
      <w:r>
        <w:rPr/>
        <w:t>(the</w:t>
      </w:r>
      <w:r>
        <w:rPr>
          <w:spacing w:val="-12"/>
        </w:rPr>
        <w:t> </w:t>
      </w:r>
      <w:r>
        <w:rPr/>
        <w:t>last year of the Medvedev presidency) through the harshening authoritarian consolidation of</w:t>
      </w:r>
      <w:r>
        <w:rPr>
          <w:spacing w:val="-4"/>
        </w:rPr>
        <w:t> </w:t>
      </w:r>
      <w:r>
        <w:rPr/>
        <w:t>Vladimir</w:t>
      </w:r>
      <w:r>
        <w:rPr>
          <w:spacing w:val="-4"/>
        </w:rPr>
        <w:t> </w:t>
      </w:r>
      <w:r>
        <w:rPr/>
        <w:t>Putin’s</w:t>
      </w:r>
      <w:r>
        <w:rPr>
          <w:spacing w:val="-4"/>
        </w:rPr>
        <w:t> </w:t>
      </w:r>
      <w:r>
        <w:rPr/>
        <w:t>third</w:t>
      </w:r>
      <w:r>
        <w:rPr>
          <w:spacing w:val="-4"/>
        </w:rPr>
        <w:t> </w:t>
      </w:r>
      <w:r>
        <w:rPr/>
        <w:t>and</w:t>
      </w:r>
      <w:r>
        <w:rPr>
          <w:spacing w:val="-4"/>
        </w:rPr>
        <w:t> </w:t>
      </w:r>
      <w:r>
        <w:rPr/>
        <w:t>fourth</w:t>
      </w:r>
      <w:r>
        <w:rPr>
          <w:spacing w:val="-4"/>
        </w:rPr>
        <w:t> </w:t>
      </w:r>
      <w:r>
        <w:rPr/>
        <w:t>terms.</w:t>
      </w:r>
      <w:r>
        <w:rPr>
          <w:spacing w:val="14"/>
        </w:rPr>
        <w:t> </w:t>
      </w:r>
      <w:r>
        <w:rPr/>
        <w:t>It</w:t>
      </w:r>
      <w:r>
        <w:rPr>
          <w:spacing w:val="-4"/>
        </w:rPr>
        <w:t> </w:t>
      </w:r>
      <w:r>
        <w:rPr/>
        <w:t>is</w:t>
      </w:r>
      <w:r>
        <w:rPr>
          <w:spacing w:val="-4"/>
        </w:rPr>
        <w:t> </w:t>
      </w:r>
      <w:r>
        <w:rPr/>
        <w:t>also</w:t>
      </w:r>
      <w:r>
        <w:rPr>
          <w:spacing w:val="-4"/>
        </w:rPr>
        <w:t> </w:t>
      </w:r>
      <w:r>
        <w:rPr/>
        <w:t>not</w:t>
      </w:r>
      <w:r>
        <w:rPr>
          <w:spacing w:val="-4"/>
        </w:rPr>
        <w:t> </w:t>
      </w:r>
      <w:r>
        <w:rPr/>
        <w:t>possible</w:t>
      </w:r>
      <w:r>
        <w:rPr>
          <w:spacing w:val="-4"/>
        </w:rPr>
        <w:t> </w:t>
      </w:r>
      <w:r>
        <w:rPr/>
        <w:t>to</w:t>
      </w:r>
      <w:r>
        <w:rPr>
          <w:spacing w:val="-4"/>
        </w:rPr>
        <w:t> </w:t>
      </w:r>
      <w:r>
        <w:rPr/>
        <w:t>know</w:t>
      </w:r>
      <w:r>
        <w:rPr>
          <w:spacing w:val="-4"/>
        </w:rPr>
        <w:t> </w:t>
      </w:r>
      <w:r>
        <w:rPr/>
        <w:t>which</w:t>
      </w:r>
      <w:r>
        <w:rPr>
          <w:spacing w:val="-4"/>
        </w:rPr>
        <w:t> </w:t>
      </w:r>
      <w:r>
        <w:rPr/>
        <w:t>cases, if</w:t>
      </w:r>
      <w:r>
        <w:rPr>
          <w:spacing w:val="-2"/>
        </w:rPr>
        <w:t> </w:t>
      </w:r>
      <w:r>
        <w:rPr/>
        <w:t>any,</w:t>
      </w:r>
      <w:r>
        <w:rPr>
          <w:spacing w:val="-1"/>
        </w:rPr>
        <w:t> </w:t>
      </w:r>
      <w:r>
        <w:rPr/>
        <w:t>were</w:t>
      </w:r>
      <w:r>
        <w:rPr>
          <w:spacing w:val="-2"/>
        </w:rPr>
        <w:t> </w:t>
      </w:r>
      <w:r>
        <w:rPr/>
        <w:t>concluded</w:t>
      </w:r>
      <w:r>
        <w:rPr>
          <w:spacing w:val="-2"/>
        </w:rPr>
        <w:t> </w:t>
      </w:r>
      <w:r>
        <w:rPr/>
        <w:t>by</w:t>
      </w:r>
      <w:r>
        <w:rPr>
          <w:spacing w:val="-2"/>
        </w:rPr>
        <w:t> </w:t>
      </w:r>
      <w:r>
        <w:rPr/>
        <w:t>courts</w:t>
      </w:r>
      <w:r>
        <w:rPr>
          <w:spacing w:val="-2"/>
        </w:rPr>
        <w:t> </w:t>
      </w:r>
      <w:r>
        <w:rPr/>
        <w:t>without</w:t>
      </w:r>
      <w:r>
        <w:rPr>
          <w:spacing w:val="-2"/>
        </w:rPr>
        <w:t> </w:t>
      </w:r>
      <w:r>
        <w:rPr/>
        <w:t>being</w:t>
      </w:r>
      <w:r>
        <w:rPr>
          <w:spacing w:val="-2"/>
        </w:rPr>
        <w:t> </w:t>
      </w:r>
      <w:r>
        <w:rPr/>
        <w:t>published</w:t>
      </w:r>
      <w:r>
        <w:rPr>
          <w:spacing w:val="-2"/>
        </w:rPr>
        <w:t> </w:t>
      </w:r>
      <w:r>
        <w:rPr/>
        <w:t>(and</w:t>
      </w:r>
      <w:r>
        <w:rPr>
          <w:spacing w:val="-2"/>
        </w:rPr>
        <w:t> </w:t>
      </w:r>
      <w:r>
        <w:rPr/>
        <w:t>thus</w:t>
      </w:r>
      <w:r>
        <w:rPr>
          <w:spacing w:val="-2"/>
        </w:rPr>
        <w:t> </w:t>
      </w:r>
      <w:r>
        <w:rPr/>
        <w:t>unavailable</w:t>
      </w:r>
      <w:r>
        <w:rPr>
          <w:spacing w:val="-2"/>
        </w:rPr>
        <w:t> </w:t>
      </w:r>
      <w:r>
        <w:rPr/>
        <w:t>to</w:t>
      </w:r>
      <w:r>
        <w:rPr>
          <w:spacing w:val="-2"/>
        </w:rPr>
        <w:t> </w:t>
      </w:r>
      <w:r>
        <w:rPr/>
        <w:t>Su-dAct).</w:t>
      </w:r>
      <w:r>
        <w:rPr>
          <w:spacing w:val="24"/>
        </w:rPr>
        <w:t> </w:t>
      </w:r>
      <w:r>
        <w:rPr/>
        <w:t>Nevertheless, this first-of-its-kind dataset does provide insight into the general distribution of cases, as well as considerable qualitative detail concerning how these cases are decided.</w:t>
      </w:r>
    </w:p>
    <w:p>
      <w:pPr>
        <w:pStyle w:val="BodyText"/>
        <w:spacing w:line="249" w:lineRule="auto" w:before="119"/>
        <w:ind w:left="330" w:right="2470" w:hanging="1"/>
        <w:jc w:val="both"/>
      </w:pPr>
      <w:r>
        <w:rPr/>
        <w:t>As</w:t>
      </w:r>
      <w:r>
        <w:rPr>
          <w:spacing w:val="-2"/>
        </w:rPr>
        <w:t> </w:t>
      </w:r>
      <w:r>
        <w:rPr/>
        <w:t>Figure</w:t>
      </w:r>
      <w:r>
        <w:rPr>
          <w:spacing w:val="-1"/>
        </w:rPr>
        <w:t> </w:t>
      </w:r>
      <w:r>
        <w:rPr/>
        <w:t>6.1</w:t>
      </w:r>
      <w:r>
        <w:rPr>
          <w:spacing w:val="-2"/>
        </w:rPr>
        <w:t> </w:t>
      </w:r>
      <w:r>
        <w:rPr/>
        <w:t>shows,</w:t>
      </w:r>
      <w:r>
        <w:rPr>
          <w:spacing w:val="-1"/>
        </w:rPr>
        <w:t> </w:t>
      </w:r>
      <w:r>
        <w:rPr/>
        <w:t>criminal</w:t>
      </w:r>
      <w:r>
        <w:rPr>
          <w:spacing w:val="-1"/>
        </w:rPr>
        <w:t> </w:t>
      </w:r>
      <w:r>
        <w:rPr/>
        <w:t>cases</w:t>
      </w:r>
      <w:r>
        <w:rPr>
          <w:spacing w:val="-2"/>
        </w:rPr>
        <w:t> </w:t>
      </w:r>
      <w:r>
        <w:rPr/>
        <w:t>(legal</w:t>
      </w:r>
      <w:r>
        <w:rPr>
          <w:spacing w:val="-1"/>
        </w:rPr>
        <w:t> </w:t>
      </w:r>
      <w:r>
        <w:rPr/>
        <w:t>codes</w:t>
      </w:r>
      <w:r>
        <w:rPr>
          <w:spacing w:val="-2"/>
        </w:rPr>
        <w:t> </w:t>
      </w:r>
      <w:r>
        <w:rPr/>
        <w:t>141,</w:t>
      </w:r>
      <w:r>
        <w:rPr>
          <w:spacing w:val="-1"/>
        </w:rPr>
        <w:t> </w:t>
      </w:r>
      <w:r>
        <w:rPr/>
        <w:t>142,</w:t>
      </w:r>
      <w:r>
        <w:rPr>
          <w:spacing w:val="-1"/>
        </w:rPr>
        <w:t> </w:t>
      </w:r>
      <w:r>
        <w:rPr/>
        <w:t>and</w:t>
      </w:r>
      <w:r>
        <w:rPr>
          <w:spacing w:val="-1"/>
        </w:rPr>
        <w:t> </w:t>
      </w:r>
      <w:r>
        <w:rPr/>
        <w:t>142.1,</w:t>
      </w:r>
      <w:r>
        <w:rPr>
          <w:spacing w:val="-1"/>
        </w:rPr>
        <w:t> </w:t>
      </w:r>
      <w:r>
        <w:rPr/>
        <w:t>at</w:t>
      </w:r>
      <w:r>
        <w:rPr>
          <w:spacing w:val="-1"/>
        </w:rPr>
        <w:t> </w:t>
      </w:r>
      <w:r>
        <w:rPr/>
        <w:t>the</w:t>
      </w:r>
      <w:r>
        <w:rPr>
          <w:spacing w:val="-1"/>
        </w:rPr>
        <w:t> </w:t>
      </w:r>
      <w:r>
        <w:rPr/>
        <w:t>top</w:t>
      </w:r>
      <w:r>
        <w:rPr>
          <w:spacing w:val="-1"/>
        </w:rPr>
        <w:t> </w:t>
      </w:r>
      <w:r>
        <w:rPr/>
        <w:t>of</w:t>
      </w:r>
      <w:r>
        <w:rPr>
          <w:spacing w:val="-1"/>
        </w:rPr>
        <w:t> </w:t>
      </w:r>
      <w:r>
        <w:rPr/>
        <w:t>the bars)</w:t>
      </w:r>
      <w:r>
        <w:rPr>
          <w:spacing w:val="-11"/>
        </w:rPr>
        <w:t> </w:t>
      </w:r>
      <w:r>
        <w:rPr/>
        <w:t>make</w:t>
      </w:r>
      <w:r>
        <w:rPr>
          <w:spacing w:val="-11"/>
        </w:rPr>
        <w:t> </w:t>
      </w:r>
      <w:r>
        <w:rPr/>
        <w:t>up</w:t>
      </w:r>
      <w:r>
        <w:rPr>
          <w:spacing w:val="-11"/>
        </w:rPr>
        <w:t> </w:t>
      </w:r>
      <w:r>
        <w:rPr/>
        <w:t>a</w:t>
      </w:r>
      <w:r>
        <w:rPr>
          <w:spacing w:val="-11"/>
        </w:rPr>
        <w:t> </w:t>
      </w:r>
      <w:r>
        <w:rPr/>
        <w:t>small</w:t>
      </w:r>
      <w:r>
        <w:rPr>
          <w:spacing w:val="-11"/>
        </w:rPr>
        <w:t> </w:t>
      </w:r>
      <w:r>
        <w:rPr/>
        <w:t>proportion</w:t>
      </w:r>
      <w:r>
        <w:rPr>
          <w:spacing w:val="-11"/>
        </w:rPr>
        <w:t> </w:t>
      </w:r>
      <w:r>
        <w:rPr/>
        <w:t>of</w:t>
      </w:r>
      <w:r>
        <w:rPr>
          <w:spacing w:val="-11"/>
        </w:rPr>
        <w:t> </w:t>
      </w:r>
      <w:r>
        <w:rPr/>
        <w:t>election</w:t>
      </w:r>
      <w:r>
        <w:rPr>
          <w:spacing w:val="-11"/>
        </w:rPr>
        <w:t> </w:t>
      </w:r>
      <w:r>
        <w:rPr/>
        <w:t>integrity</w:t>
      </w:r>
      <w:r>
        <w:rPr>
          <w:spacing w:val="-11"/>
        </w:rPr>
        <w:t> </w:t>
      </w:r>
      <w:r>
        <w:rPr/>
        <w:t>cases</w:t>
      </w:r>
      <w:r>
        <w:rPr>
          <w:spacing w:val="-11"/>
        </w:rPr>
        <w:t> </w:t>
      </w:r>
      <w:r>
        <w:rPr/>
        <w:t>that</w:t>
      </w:r>
      <w:r>
        <w:rPr>
          <w:spacing w:val="-11"/>
        </w:rPr>
        <w:t> </w:t>
      </w:r>
      <w:r>
        <w:rPr/>
        <w:t>come</w:t>
      </w:r>
      <w:r>
        <w:rPr>
          <w:spacing w:val="-11"/>
        </w:rPr>
        <w:t> </w:t>
      </w:r>
      <w:r>
        <w:rPr/>
        <w:t>before</w:t>
      </w:r>
      <w:r>
        <w:rPr>
          <w:spacing w:val="-11"/>
        </w:rPr>
        <w:t> </w:t>
      </w:r>
      <w:r>
        <w:rPr/>
        <w:t>the</w:t>
      </w:r>
      <w:r>
        <w:rPr>
          <w:spacing w:val="-11"/>
        </w:rPr>
        <w:t> </w:t>
      </w:r>
      <w:r>
        <w:rPr/>
        <w:t>courts. The vast majority are administrative cases.</w:t>
      </w:r>
      <w:r>
        <w:rPr>
          <w:spacing w:val="40"/>
        </w:rPr>
        <w:t> </w:t>
      </w:r>
      <w:r>
        <w:rPr/>
        <w:t>In most years, the most common admin-istrative violation comes under Article 5.12 of the Code of Administrative Violations, (illegal production or distribution of campaign materials), Article 5.10 (campaigning outside the campaign period or in illegal places), and Article 5.17 (failure to provide campaign finance documents).</w:t>
      </w:r>
      <w:r>
        <w:rPr>
          <w:spacing w:val="40"/>
        </w:rPr>
        <w:t> </w:t>
      </w:r>
      <w:r>
        <w:rPr/>
        <w:t>It is also plain to see that administrative cases have steadily</w:t>
      </w:r>
      <w:r>
        <w:rPr>
          <w:spacing w:val="-8"/>
        </w:rPr>
        <w:t> </w:t>
      </w:r>
      <w:r>
        <w:rPr/>
        <w:t>declined</w:t>
      </w:r>
      <w:r>
        <w:rPr>
          <w:spacing w:val="-8"/>
        </w:rPr>
        <w:t> </w:t>
      </w:r>
      <w:r>
        <w:rPr/>
        <w:t>after</w:t>
      </w:r>
      <w:r>
        <w:rPr>
          <w:spacing w:val="-8"/>
        </w:rPr>
        <w:t> </w:t>
      </w:r>
      <w:r>
        <w:rPr/>
        <w:t>the</w:t>
      </w:r>
      <w:r>
        <w:rPr>
          <w:spacing w:val="-7"/>
        </w:rPr>
        <w:t> </w:t>
      </w:r>
      <w:r>
        <w:rPr/>
        <w:t>year</w:t>
      </w:r>
      <w:r>
        <w:rPr>
          <w:spacing w:val="-8"/>
        </w:rPr>
        <w:t> </w:t>
      </w:r>
      <w:r>
        <w:rPr/>
        <w:t>2016;</w:t>
      </w:r>
      <w:r>
        <w:rPr>
          <w:spacing w:val="-6"/>
        </w:rPr>
        <w:t> </w:t>
      </w:r>
      <w:r>
        <w:rPr/>
        <w:t>criminal</w:t>
      </w:r>
      <w:r>
        <w:rPr>
          <w:spacing w:val="-8"/>
        </w:rPr>
        <w:t> </w:t>
      </w:r>
      <w:r>
        <w:rPr/>
        <w:t>cases</w:t>
      </w:r>
      <w:r>
        <w:rPr>
          <w:spacing w:val="-8"/>
        </w:rPr>
        <w:t> </w:t>
      </w:r>
      <w:r>
        <w:rPr/>
        <w:t>continue</w:t>
      </w:r>
      <w:r>
        <w:rPr>
          <w:spacing w:val="-8"/>
        </w:rPr>
        <w:t> </w:t>
      </w:r>
      <w:r>
        <w:rPr/>
        <w:t>at</w:t>
      </w:r>
      <w:r>
        <w:rPr>
          <w:spacing w:val="-7"/>
        </w:rPr>
        <w:t> </w:t>
      </w:r>
      <w:r>
        <w:rPr/>
        <w:t>roughly</w:t>
      </w:r>
      <w:r>
        <w:rPr>
          <w:spacing w:val="-8"/>
        </w:rPr>
        <w:t> </w:t>
      </w:r>
      <w:r>
        <w:rPr/>
        <w:t>the</w:t>
      </w:r>
      <w:r>
        <w:rPr>
          <w:spacing w:val="-8"/>
        </w:rPr>
        <w:t> </w:t>
      </w:r>
      <w:r>
        <w:rPr/>
        <w:t>same</w:t>
      </w:r>
      <w:r>
        <w:rPr>
          <w:spacing w:val="-7"/>
        </w:rPr>
        <w:t> </w:t>
      </w:r>
      <w:r>
        <w:rPr/>
        <w:t>pace, as shown in Figure 6.2.</w:t>
      </w:r>
      <w:r>
        <w:rPr>
          <w:spacing w:val="40"/>
        </w:rPr>
        <w:t> </w:t>
      </w:r>
      <w:r>
        <w:rPr/>
        <w:t>Most cases in the dataset involve a single defendant, but in some</w:t>
      </w:r>
      <w:r>
        <w:rPr>
          <w:spacing w:val="-6"/>
        </w:rPr>
        <w:t> </w:t>
      </w:r>
      <w:r>
        <w:rPr/>
        <w:t>cases</w:t>
      </w:r>
      <w:r>
        <w:rPr>
          <w:spacing w:val="-7"/>
        </w:rPr>
        <w:t> </w:t>
      </w:r>
      <w:r>
        <w:rPr/>
        <w:t>multiple</w:t>
      </w:r>
      <w:r>
        <w:rPr>
          <w:spacing w:val="-6"/>
        </w:rPr>
        <w:t> </w:t>
      </w:r>
      <w:r>
        <w:rPr/>
        <w:t>individuals</w:t>
      </w:r>
      <w:r>
        <w:rPr>
          <w:spacing w:val="-7"/>
        </w:rPr>
        <w:t> </w:t>
      </w:r>
      <w:r>
        <w:rPr/>
        <w:t>are</w:t>
      </w:r>
      <w:r>
        <w:rPr>
          <w:spacing w:val="-6"/>
        </w:rPr>
        <w:t> </w:t>
      </w:r>
      <w:r>
        <w:rPr/>
        <w:t>tried</w:t>
      </w:r>
      <w:r>
        <w:rPr>
          <w:spacing w:val="-6"/>
        </w:rPr>
        <w:t> </w:t>
      </w:r>
      <w:r>
        <w:rPr/>
        <w:t>together. The</w:t>
      </w:r>
      <w:r>
        <w:rPr>
          <w:spacing w:val="-6"/>
        </w:rPr>
        <w:t> </w:t>
      </w:r>
      <w:r>
        <w:rPr/>
        <w:t>total</w:t>
      </w:r>
      <w:r>
        <w:rPr>
          <w:spacing w:val="-6"/>
        </w:rPr>
        <w:t> </w:t>
      </w:r>
      <w:r>
        <w:rPr/>
        <w:t>number</w:t>
      </w:r>
      <w:r>
        <w:rPr>
          <w:spacing w:val="-6"/>
        </w:rPr>
        <w:t> </w:t>
      </w:r>
      <w:r>
        <w:rPr/>
        <w:t>of</w:t>
      </w:r>
      <w:r>
        <w:rPr>
          <w:spacing w:val="-6"/>
        </w:rPr>
        <w:t> </w:t>
      </w:r>
      <w:r>
        <w:rPr/>
        <w:t>criminal</w:t>
      </w:r>
      <w:r>
        <w:rPr>
          <w:spacing w:val="-6"/>
        </w:rPr>
        <w:t> </w:t>
      </w:r>
      <w:r>
        <w:rPr/>
        <w:t>defen-dants tried under Article 142.1, the focus here, is 82; a further 135 respondents were brought to court under the civil or administrative code.</w:t>
      </w:r>
    </w:p>
    <w:p>
      <w:pPr>
        <w:pStyle w:val="BodyText"/>
      </w:pPr>
      <w:r>
        <w:rPr/>
        <w:drawing>
          <wp:anchor distT="0" distB="0" distL="0" distR="0" allowOverlap="1" layoutInCell="1" locked="0" behindDoc="1" simplePos="0" relativeHeight="487624704">
            <wp:simplePos x="0" y="0"/>
            <wp:positionH relativeFrom="page">
              <wp:posOffset>1414718</wp:posOffset>
            </wp:positionH>
            <wp:positionV relativeFrom="paragraph">
              <wp:posOffset>161639</wp:posOffset>
            </wp:positionV>
            <wp:extent cx="3805904" cy="2361723"/>
            <wp:effectExtent l="0" t="0" r="0" b="0"/>
            <wp:wrapTopAndBottom/>
            <wp:docPr id="273" name="Image 273"/>
            <wp:cNvGraphicFramePr>
              <a:graphicFrameLocks/>
            </wp:cNvGraphicFramePr>
            <a:graphic>
              <a:graphicData uri="http://schemas.openxmlformats.org/drawingml/2006/picture">
                <pic:pic>
                  <pic:nvPicPr>
                    <pic:cNvPr id="273" name="Image 273"/>
                    <pic:cNvPicPr/>
                  </pic:nvPicPr>
                  <pic:blipFill>
                    <a:blip r:embed="rId88" cstate="print"/>
                    <a:stretch>
                      <a:fillRect/>
                    </a:stretch>
                  </pic:blipFill>
                  <pic:spPr>
                    <a:xfrm>
                      <a:off x="0" y="0"/>
                      <a:ext cx="3805904" cy="2361723"/>
                    </a:xfrm>
                    <a:prstGeom prst="rect">
                      <a:avLst/>
                    </a:prstGeom>
                  </pic:spPr>
                </pic:pic>
              </a:graphicData>
            </a:graphic>
          </wp:anchor>
        </w:drawing>
      </w:r>
    </w:p>
    <w:p>
      <w:pPr>
        <w:pStyle w:val="BodyText"/>
        <w:spacing w:before="217"/>
        <w:ind w:right="2168"/>
        <w:jc w:val="center"/>
      </w:pPr>
      <w:r>
        <w:rPr/>
        <w:t>Figure</w:t>
      </w:r>
      <w:r>
        <w:rPr>
          <w:spacing w:val="-5"/>
        </w:rPr>
        <w:t> </w:t>
      </w:r>
      <w:r>
        <w:rPr/>
        <w:t>6.1:</w:t>
      </w:r>
      <w:r>
        <w:rPr>
          <w:spacing w:val="10"/>
        </w:rPr>
        <w:t> </w:t>
      </w:r>
      <w:r>
        <w:rPr/>
        <w:t>All</w:t>
      </w:r>
      <w:r>
        <w:rPr>
          <w:spacing w:val="-5"/>
        </w:rPr>
        <w:t> </w:t>
      </w:r>
      <w:r>
        <w:rPr/>
        <w:t>cases</w:t>
      </w:r>
      <w:r>
        <w:rPr>
          <w:spacing w:val="-5"/>
        </w:rPr>
        <w:t> </w:t>
      </w:r>
      <w:r>
        <w:rPr/>
        <w:t>by</w:t>
      </w:r>
      <w:r>
        <w:rPr>
          <w:spacing w:val="-5"/>
        </w:rPr>
        <w:t> </w:t>
      </w:r>
      <w:r>
        <w:rPr>
          <w:spacing w:val="-4"/>
        </w:rPr>
        <w:t>year</w:t>
      </w:r>
    </w:p>
    <w:p>
      <w:pPr>
        <w:pStyle w:val="BodyText"/>
        <w:spacing w:before="10"/>
      </w:pPr>
    </w:p>
    <w:p>
      <w:pPr>
        <w:pStyle w:val="BodyText"/>
        <w:spacing w:before="1"/>
        <w:ind w:right="2168"/>
        <w:jc w:val="center"/>
      </w:pPr>
      <w:r>
        <w:rPr/>
        <w:t>In</w:t>
      </w:r>
      <w:r>
        <w:rPr>
          <w:spacing w:val="9"/>
        </w:rPr>
        <w:t> </w:t>
      </w:r>
      <w:r>
        <w:rPr/>
        <w:t>this</w:t>
      </w:r>
      <w:r>
        <w:rPr>
          <w:spacing w:val="9"/>
        </w:rPr>
        <w:t> </w:t>
      </w:r>
      <w:r>
        <w:rPr/>
        <w:t>paper,</w:t>
      </w:r>
      <w:r>
        <w:rPr>
          <w:spacing w:val="13"/>
        </w:rPr>
        <w:t> </w:t>
      </w:r>
      <w:r>
        <w:rPr/>
        <w:t>I</w:t>
      </w:r>
      <w:r>
        <w:rPr>
          <w:spacing w:val="10"/>
        </w:rPr>
        <w:t> </w:t>
      </w:r>
      <w:r>
        <w:rPr/>
        <w:t>focus</w:t>
      </w:r>
      <w:r>
        <w:rPr>
          <w:spacing w:val="9"/>
        </w:rPr>
        <w:t> </w:t>
      </w:r>
      <w:r>
        <w:rPr/>
        <w:t>on</w:t>
      </w:r>
      <w:r>
        <w:rPr>
          <w:spacing w:val="10"/>
        </w:rPr>
        <w:t> </w:t>
      </w:r>
      <w:r>
        <w:rPr/>
        <w:t>the</w:t>
      </w:r>
      <w:r>
        <w:rPr>
          <w:spacing w:val="9"/>
        </w:rPr>
        <w:t> </w:t>
      </w:r>
      <w:r>
        <w:rPr/>
        <w:t>relationship</w:t>
      </w:r>
      <w:r>
        <w:rPr>
          <w:spacing w:val="9"/>
        </w:rPr>
        <w:t> </w:t>
      </w:r>
      <w:r>
        <w:rPr/>
        <w:t>between</w:t>
      </w:r>
      <w:r>
        <w:rPr>
          <w:spacing w:val="10"/>
        </w:rPr>
        <w:t> </w:t>
      </w:r>
      <w:r>
        <w:rPr/>
        <w:t>conviction</w:t>
      </w:r>
      <w:r>
        <w:rPr>
          <w:spacing w:val="9"/>
        </w:rPr>
        <w:t> </w:t>
      </w:r>
      <w:r>
        <w:rPr/>
        <w:t>and</w:t>
      </w:r>
      <w:r>
        <w:rPr>
          <w:spacing w:val="10"/>
        </w:rPr>
        <w:t> </w:t>
      </w:r>
      <w:r>
        <w:rPr/>
        <w:t>punishment</w:t>
      </w:r>
      <w:r>
        <w:rPr>
          <w:spacing w:val="9"/>
        </w:rPr>
        <w:t> </w:t>
      </w:r>
      <w:r>
        <w:rPr/>
        <w:t>for</w:t>
      </w:r>
      <w:r>
        <w:rPr>
          <w:spacing w:val="9"/>
        </w:rPr>
        <w:t> </w:t>
      </w:r>
      <w:r>
        <w:rPr>
          <w:spacing w:val="-5"/>
        </w:rPr>
        <w:t>the</w:t>
      </w:r>
    </w:p>
    <w:p>
      <w:pPr>
        <w:pStyle w:val="BodyText"/>
        <w:spacing w:after="0"/>
        <w:jc w:val="center"/>
        <w:sectPr>
          <w:pgSz w:w="12240" w:h="15840"/>
          <w:pgMar w:header="1940" w:footer="0" w:top="2160" w:bottom="280" w:left="1800" w:right="720"/>
        </w:sectPr>
      </w:pPr>
    </w:p>
    <w:p>
      <w:pPr>
        <w:pStyle w:val="BodyText"/>
        <w:spacing w:before="149"/>
      </w:pPr>
    </w:p>
    <w:p>
      <w:pPr>
        <w:spacing w:line="240" w:lineRule="auto"/>
        <w:ind w:left="1503" w:right="0" w:firstLine="0"/>
        <w:rPr>
          <w:sz w:val="20"/>
        </w:rPr>
      </w:pPr>
      <w:r>
        <w:rPr>
          <w:sz w:val="20"/>
        </w:rPr>
        <w:drawing>
          <wp:inline distT="0" distB="0" distL="0" distR="0">
            <wp:extent cx="3805904" cy="2361723"/>
            <wp:effectExtent l="0" t="0" r="0" b="0"/>
            <wp:docPr id="274" name="Image 274"/>
            <wp:cNvGraphicFramePr>
              <a:graphicFrameLocks/>
            </wp:cNvGraphicFramePr>
            <a:graphic>
              <a:graphicData uri="http://schemas.openxmlformats.org/drawingml/2006/picture">
                <pic:pic>
                  <pic:nvPicPr>
                    <pic:cNvPr id="274" name="Image 274"/>
                    <pic:cNvPicPr/>
                  </pic:nvPicPr>
                  <pic:blipFill>
                    <a:blip r:embed="rId89" cstate="print"/>
                    <a:stretch>
                      <a:fillRect/>
                    </a:stretch>
                  </pic:blipFill>
                  <pic:spPr>
                    <a:xfrm>
                      <a:off x="0" y="0"/>
                      <a:ext cx="3805904" cy="2361723"/>
                    </a:xfrm>
                    <a:prstGeom prst="rect">
                      <a:avLst/>
                    </a:prstGeom>
                  </pic:spPr>
                </pic:pic>
              </a:graphicData>
            </a:graphic>
          </wp:inline>
        </w:drawing>
      </w:r>
      <w:r>
        <w:rPr>
          <w:sz w:val="20"/>
        </w:rPr>
      </w:r>
    </w:p>
    <w:p>
      <w:pPr>
        <w:pStyle w:val="BodyText"/>
        <w:spacing w:before="216"/>
        <w:ind w:right="16"/>
        <w:jc w:val="center"/>
      </w:pPr>
      <w:r>
        <w:rPr/>
        <w:t>Figure</w:t>
      </w:r>
      <w:r>
        <w:rPr>
          <w:spacing w:val="-6"/>
        </w:rPr>
        <w:t> </w:t>
      </w:r>
      <w:r>
        <w:rPr/>
        <w:t>6.2:</w:t>
      </w:r>
      <w:r>
        <w:rPr>
          <w:spacing w:val="9"/>
        </w:rPr>
        <w:t> </w:t>
      </w:r>
      <w:r>
        <w:rPr/>
        <w:t>Criminal</w:t>
      </w:r>
      <w:r>
        <w:rPr>
          <w:spacing w:val="-6"/>
        </w:rPr>
        <w:t> </w:t>
      </w:r>
      <w:r>
        <w:rPr/>
        <w:t>cases</w:t>
      </w:r>
      <w:r>
        <w:rPr>
          <w:spacing w:val="-5"/>
        </w:rPr>
        <w:t> </w:t>
      </w:r>
      <w:r>
        <w:rPr/>
        <w:t>by</w:t>
      </w:r>
      <w:r>
        <w:rPr>
          <w:spacing w:val="-6"/>
        </w:rPr>
        <w:t> </w:t>
      </w:r>
      <w:r>
        <w:rPr>
          <w:spacing w:val="-4"/>
        </w:rPr>
        <w:t>year</w:t>
      </w:r>
    </w:p>
    <w:p>
      <w:pPr>
        <w:pStyle w:val="BodyText"/>
        <w:spacing w:before="220"/>
      </w:pPr>
    </w:p>
    <w:p>
      <w:pPr>
        <w:pStyle w:val="BodyText"/>
        <w:spacing w:line="249" w:lineRule="auto" w:before="1"/>
        <w:ind w:left="1403" w:right="1395" w:firstLine="9"/>
        <w:jc w:val="both"/>
      </w:pPr>
      <w:r>
        <w:rPr/>
        <w:t>criminal</w:t>
      </w:r>
      <w:r>
        <w:rPr>
          <w:spacing w:val="-9"/>
        </w:rPr>
        <w:t> </w:t>
      </w:r>
      <w:r>
        <w:rPr/>
        <w:t>violation</w:t>
      </w:r>
      <w:r>
        <w:rPr>
          <w:spacing w:val="-8"/>
        </w:rPr>
        <w:t> </w:t>
      </w:r>
      <w:r>
        <w:rPr/>
        <w:t>of</w:t>
      </w:r>
      <w:r>
        <w:rPr>
          <w:spacing w:val="-9"/>
        </w:rPr>
        <w:t> </w:t>
      </w:r>
      <w:r>
        <w:rPr/>
        <w:t>falsifying</w:t>
      </w:r>
      <w:r>
        <w:rPr>
          <w:spacing w:val="-8"/>
        </w:rPr>
        <w:t> </w:t>
      </w:r>
      <w:r>
        <w:rPr/>
        <w:t>results</w:t>
      </w:r>
      <w:r>
        <w:rPr>
          <w:spacing w:val="-9"/>
        </w:rPr>
        <w:t> </w:t>
      </w:r>
      <w:r>
        <w:rPr/>
        <w:t>(Article</w:t>
      </w:r>
      <w:r>
        <w:rPr>
          <w:spacing w:val="-8"/>
        </w:rPr>
        <w:t> </w:t>
      </w:r>
      <w:r>
        <w:rPr/>
        <w:t>142.1)</w:t>
      </w:r>
      <w:r>
        <w:rPr>
          <w:spacing w:val="-9"/>
        </w:rPr>
        <w:t> </w:t>
      </w:r>
      <w:r>
        <w:rPr/>
        <w:t>and</w:t>
      </w:r>
      <w:r>
        <w:rPr>
          <w:spacing w:val="-8"/>
        </w:rPr>
        <w:t> </w:t>
      </w:r>
      <w:r>
        <w:rPr/>
        <w:t>subsequent</w:t>
      </w:r>
      <w:r>
        <w:rPr>
          <w:spacing w:val="-9"/>
        </w:rPr>
        <w:t> </w:t>
      </w:r>
      <w:r>
        <w:rPr/>
        <w:t>levels</w:t>
      </w:r>
      <w:r>
        <w:rPr>
          <w:spacing w:val="-8"/>
        </w:rPr>
        <w:t> </w:t>
      </w:r>
      <w:r>
        <w:rPr/>
        <w:t>of</w:t>
      </w:r>
      <w:r>
        <w:rPr>
          <w:spacing w:val="-9"/>
        </w:rPr>
        <w:t> </w:t>
      </w:r>
      <w:r>
        <w:rPr/>
        <w:t>election fraud.</w:t>
      </w:r>
      <w:r>
        <w:rPr>
          <w:spacing w:val="-13"/>
        </w:rPr>
        <w:t> </w:t>
      </w:r>
      <w:r>
        <w:rPr/>
        <w:t>To</w:t>
      </w:r>
      <w:r>
        <w:rPr>
          <w:spacing w:val="-12"/>
        </w:rPr>
        <w:t> </w:t>
      </w:r>
      <w:r>
        <w:rPr/>
        <w:t>conduct</w:t>
      </w:r>
      <w:r>
        <w:rPr>
          <w:spacing w:val="-13"/>
        </w:rPr>
        <w:t> </w:t>
      </w:r>
      <w:r>
        <w:rPr/>
        <w:t>the</w:t>
      </w:r>
      <w:r>
        <w:rPr>
          <w:spacing w:val="-12"/>
        </w:rPr>
        <w:t> </w:t>
      </w:r>
      <w:r>
        <w:rPr/>
        <w:t>study,</w:t>
      </w:r>
      <w:r>
        <w:rPr>
          <w:spacing w:val="-13"/>
        </w:rPr>
        <w:t> </w:t>
      </w:r>
      <w:r>
        <w:rPr/>
        <w:t>I</w:t>
      </w:r>
      <w:r>
        <w:rPr>
          <w:spacing w:val="-12"/>
        </w:rPr>
        <w:t> </w:t>
      </w:r>
      <w:r>
        <w:rPr/>
        <w:t>hand-coded</w:t>
      </w:r>
      <w:r>
        <w:rPr>
          <w:spacing w:val="-13"/>
        </w:rPr>
        <w:t> </w:t>
      </w:r>
      <w:r>
        <w:rPr/>
        <w:t>the</w:t>
      </w:r>
      <w:r>
        <w:rPr>
          <w:spacing w:val="-12"/>
        </w:rPr>
        <w:t> </w:t>
      </w:r>
      <w:r>
        <w:rPr/>
        <w:t>225</w:t>
      </w:r>
      <w:r>
        <w:rPr>
          <w:spacing w:val="-13"/>
        </w:rPr>
        <w:t> </w:t>
      </w:r>
      <w:r>
        <w:rPr/>
        <w:t>cases</w:t>
      </w:r>
      <w:r>
        <w:rPr>
          <w:spacing w:val="-12"/>
        </w:rPr>
        <w:t> </w:t>
      </w:r>
      <w:r>
        <w:rPr/>
        <w:t>adjudicated</w:t>
      </w:r>
      <w:r>
        <w:rPr>
          <w:spacing w:val="-13"/>
        </w:rPr>
        <w:t> </w:t>
      </w:r>
      <w:r>
        <w:rPr/>
        <w:t>under</w:t>
      </w:r>
      <w:r>
        <w:rPr>
          <w:spacing w:val="-12"/>
        </w:rPr>
        <w:t> </w:t>
      </w:r>
      <w:r>
        <w:rPr/>
        <w:t>Article</w:t>
      </w:r>
      <w:r>
        <w:rPr>
          <w:spacing w:val="-13"/>
        </w:rPr>
        <w:t> </w:t>
      </w:r>
      <w:r>
        <w:rPr/>
        <w:t>142.1 for</w:t>
      </w:r>
      <w:r>
        <w:rPr>
          <w:spacing w:val="-12"/>
        </w:rPr>
        <w:t> </w:t>
      </w:r>
      <w:r>
        <w:rPr/>
        <w:t>the</w:t>
      </w:r>
      <w:r>
        <w:rPr>
          <w:spacing w:val="-12"/>
        </w:rPr>
        <w:t> </w:t>
      </w:r>
      <w:r>
        <w:rPr/>
        <w:t>outcome</w:t>
      </w:r>
      <w:r>
        <w:rPr>
          <w:spacing w:val="-12"/>
        </w:rPr>
        <w:t> </w:t>
      </w:r>
      <w:r>
        <w:rPr/>
        <w:t>of</w:t>
      </w:r>
      <w:r>
        <w:rPr>
          <w:spacing w:val="-12"/>
        </w:rPr>
        <w:t> </w:t>
      </w:r>
      <w:r>
        <w:rPr/>
        <w:t>the</w:t>
      </w:r>
      <w:r>
        <w:rPr>
          <w:spacing w:val="-12"/>
        </w:rPr>
        <w:t> </w:t>
      </w:r>
      <w:r>
        <w:rPr/>
        <w:t>case</w:t>
      </w:r>
      <w:r>
        <w:rPr>
          <w:spacing w:val="-12"/>
        </w:rPr>
        <w:t> </w:t>
      </w:r>
      <w:r>
        <w:rPr/>
        <w:t>(among</w:t>
      </w:r>
      <w:r>
        <w:rPr>
          <w:spacing w:val="-12"/>
        </w:rPr>
        <w:t> </w:t>
      </w:r>
      <w:r>
        <w:rPr/>
        <w:t>other</w:t>
      </w:r>
      <w:r>
        <w:rPr>
          <w:spacing w:val="-12"/>
        </w:rPr>
        <w:t> </w:t>
      </w:r>
      <w:r>
        <w:rPr/>
        <w:t>factors).</w:t>
      </w:r>
      <w:r>
        <w:rPr>
          <w:spacing w:val="11"/>
        </w:rPr>
        <w:t> </w:t>
      </w:r>
      <w:r>
        <w:rPr/>
        <w:t>Despite</w:t>
      </w:r>
      <w:r>
        <w:rPr>
          <w:spacing w:val="-12"/>
        </w:rPr>
        <w:t> </w:t>
      </w:r>
      <w:r>
        <w:rPr/>
        <w:t>the</w:t>
      </w:r>
      <w:r>
        <w:rPr>
          <w:spacing w:val="-12"/>
        </w:rPr>
        <w:t> </w:t>
      </w:r>
      <w:r>
        <w:rPr/>
        <w:t>absence</w:t>
      </w:r>
      <w:r>
        <w:rPr>
          <w:spacing w:val="-12"/>
        </w:rPr>
        <w:t> </w:t>
      </w:r>
      <w:r>
        <w:rPr/>
        <w:t>of</w:t>
      </w:r>
      <w:r>
        <w:rPr>
          <w:spacing w:val="-12"/>
        </w:rPr>
        <w:t> </w:t>
      </w:r>
      <w:r>
        <w:rPr/>
        <w:t>any</w:t>
      </w:r>
      <w:r>
        <w:rPr>
          <w:spacing w:val="-12"/>
        </w:rPr>
        <w:t> </w:t>
      </w:r>
      <w:r>
        <w:rPr/>
        <w:t>acquittals in the dataset, outcomes do vary.</w:t>
      </w:r>
      <w:r>
        <w:rPr>
          <w:spacing w:val="36"/>
        </w:rPr>
        <w:t> </w:t>
      </w:r>
      <w:r>
        <w:rPr/>
        <w:t>Out of 101 criminal cases in the dataset</w:t>
      </w:r>
      <w:r>
        <w:rPr>
          <w:vertAlign w:val="superscript"/>
        </w:rPr>
        <w:t>7</w:t>
      </w:r>
      <w:r>
        <w:rPr>
          <w:vertAlign w:val="baseline"/>
        </w:rPr>
        <w:t>, 66 end in fines for the defendant.</w:t>
      </w:r>
      <w:r>
        <w:rPr>
          <w:spacing w:val="30"/>
          <w:vertAlign w:val="baseline"/>
        </w:rPr>
        <w:t> </w:t>
      </w:r>
      <w:r>
        <w:rPr>
          <w:vertAlign w:val="baseline"/>
        </w:rPr>
        <w:t>Defendants were sentenced to jail time in 15 cases, though in all 15 the sentence was suspended (analogous to probation in the US system).</w:t>
      </w:r>
      <w:r>
        <w:rPr>
          <w:spacing w:val="29"/>
          <w:vertAlign w:val="baseline"/>
        </w:rPr>
        <w:t> </w:t>
      </w:r>
      <w:r>
        <w:rPr>
          <w:vertAlign w:val="baseline"/>
        </w:rPr>
        <w:t>In four cases,</w:t>
      </w:r>
      <w:r>
        <w:rPr>
          <w:spacing w:val="-3"/>
          <w:vertAlign w:val="baseline"/>
        </w:rPr>
        <w:t> </w:t>
      </w:r>
      <w:r>
        <w:rPr>
          <w:vertAlign w:val="baseline"/>
        </w:rPr>
        <w:t>defendants</w:t>
      </w:r>
      <w:r>
        <w:rPr>
          <w:spacing w:val="-3"/>
          <w:vertAlign w:val="baseline"/>
        </w:rPr>
        <w:t> </w:t>
      </w:r>
      <w:r>
        <w:rPr>
          <w:vertAlign w:val="baseline"/>
        </w:rPr>
        <w:t>were</w:t>
      </w:r>
      <w:r>
        <w:rPr>
          <w:spacing w:val="-3"/>
          <w:vertAlign w:val="baseline"/>
        </w:rPr>
        <w:t> </w:t>
      </w:r>
      <w:r>
        <w:rPr>
          <w:vertAlign w:val="baseline"/>
        </w:rPr>
        <w:t>amnestied</w:t>
      </w:r>
      <w:r>
        <w:rPr>
          <w:spacing w:val="-3"/>
          <w:vertAlign w:val="baseline"/>
        </w:rPr>
        <w:t> </w:t>
      </w:r>
      <w:r>
        <w:rPr>
          <w:vertAlign w:val="baseline"/>
        </w:rPr>
        <w:t>in</w:t>
      </w:r>
      <w:r>
        <w:rPr>
          <w:spacing w:val="-3"/>
          <w:vertAlign w:val="baseline"/>
        </w:rPr>
        <w:t> </w:t>
      </w:r>
      <w:r>
        <w:rPr>
          <w:vertAlign w:val="baseline"/>
        </w:rPr>
        <w:t>honor</w:t>
      </w:r>
      <w:r>
        <w:rPr>
          <w:spacing w:val="-3"/>
          <w:vertAlign w:val="baseline"/>
        </w:rPr>
        <w:t> </w:t>
      </w:r>
      <w:r>
        <w:rPr>
          <w:vertAlign w:val="baseline"/>
        </w:rPr>
        <w:t>of</w:t>
      </w:r>
      <w:r>
        <w:rPr>
          <w:spacing w:val="-3"/>
          <w:vertAlign w:val="baseline"/>
        </w:rPr>
        <w:t> </w:t>
      </w:r>
      <w:r>
        <w:rPr>
          <w:vertAlign w:val="baseline"/>
        </w:rPr>
        <w:t>the</w:t>
      </w:r>
      <w:r>
        <w:rPr>
          <w:spacing w:val="-3"/>
          <w:vertAlign w:val="baseline"/>
        </w:rPr>
        <w:t> </w:t>
      </w:r>
      <w:r>
        <w:rPr>
          <w:vertAlign w:val="baseline"/>
        </w:rPr>
        <w:t>70th</w:t>
      </w:r>
      <w:r>
        <w:rPr>
          <w:spacing w:val="-3"/>
          <w:vertAlign w:val="baseline"/>
        </w:rPr>
        <w:t> </w:t>
      </w:r>
      <w:r>
        <w:rPr>
          <w:vertAlign w:val="baseline"/>
        </w:rPr>
        <w:t>anniversary</w:t>
      </w:r>
      <w:r>
        <w:rPr>
          <w:spacing w:val="-3"/>
          <w:vertAlign w:val="baseline"/>
        </w:rPr>
        <w:t> </w:t>
      </w:r>
      <w:r>
        <w:rPr>
          <w:vertAlign w:val="baseline"/>
        </w:rPr>
        <w:t>of</w:t>
      </w:r>
      <w:r>
        <w:rPr>
          <w:spacing w:val="-3"/>
          <w:vertAlign w:val="baseline"/>
        </w:rPr>
        <w:t> </w:t>
      </w:r>
      <w:r>
        <w:rPr>
          <w:vertAlign w:val="baseline"/>
        </w:rPr>
        <w:t>Soviet</w:t>
      </w:r>
      <w:r>
        <w:rPr>
          <w:spacing w:val="-3"/>
          <w:vertAlign w:val="baseline"/>
        </w:rPr>
        <w:t> </w:t>
      </w:r>
      <w:r>
        <w:rPr>
          <w:vertAlign w:val="baseline"/>
        </w:rPr>
        <w:t>victory</w:t>
      </w:r>
      <w:r>
        <w:rPr>
          <w:spacing w:val="-3"/>
          <w:vertAlign w:val="baseline"/>
        </w:rPr>
        <w:t> </w:t>
      </w:r>
      <w:r>
        <w:rPr>
          <w:vertAlign w:val="baseline"/>
        </w:rPr>
        <w:t>in World</w:t>
      </w:r>
      <w:r>
        <w:rPr>
          <w:spacing w:val="-4"/>
          <w:vertAlign w:val="baseline"/>
        </w:rPr>
        <w:t> </w:t>
      </w:r>
      <w:r>
        <w:rPr>
          <w:vertAlign w:val="baseline"/>
        </w:rPr>
        <w:t>War</w:t>
      </w:r>
      <w:r>
        <w:rPr>
          <w:spacing w:val="-4"/>
          <w:vertAlign w:val="baseline"/>
        </w:rPr>
        <w:t> </w:t>
      </w:r>
      <w:r>
        <w:rPr>
          <w:vertAlign w:val="baseline"/>
        </w:rPr>
        <w:t>II.</w:t>
      </w:r>
      <w:r>
        <w:rPr>
          <w:spacing w:val="-4"/>
          <w:vertAlign w:val="baseline"/>
        </w:rPr>
        <w:t> </w:t>
      </w:r>
      <w:r>
        <w:rPr>
          <w:vertAlign w:val="baseline"/>
        </w:rPr>
        <w:t>Other</w:t>
      </w:r>
      <w:r>
        <w:rPr>
          <w:spacing w:val="-4"/>
          <w:vertAlign w:val="baseline"/>
        </w:rPr>
        <w:t> </w:t>
      </w:r>
      <w:r>
        <w:rPr>
          <w:vertAlign w:val="baseline"/>
        </w:rPr>
        <w:t>criminal</w:t>
      </w:r>
      <w:r>
        <w:rPr>
          <w:spacing w:val="-4"/>
          <w:vertAlign w:val="baseline"/>
        </w:rPr>
        <w:t> </w:t>
      </w:r>
      <w:r>
        <w:rPr>
          <w:vertAlign w:val="baseline"/>
        </w:rPr>
        <w:t>cases</w:t>
      </w:r>
      <w:r>
        <w:rPr>
          <w:spacing w:val="-4"/>
          <w:vertAlign w:val="baseline"/>
        </w:rPr>
        <w:t> </w:t>
      </w:r>
      <w:r>
        <w:rPr>
          <w:vertAlign w:val="baseline"/>
        </w:rPr>
        <w:t>were</w:t>
      </w:r>
      <w:r>
        <w:rPr>
          <w:spacing w:val="-4"/>
          <w:vertAlign w:val="baseline"/>
        </w:rPr>
        <w:t> </w:t>
      </w:r>
      <w:r>
        <w:rPr>
          <w:vertAlign w:val="baseline"/>
        </w:rPr>
        <w:t>at</w:t>
      </w:r>
      <w:r>
        <w:rPr>
          <w:spacing w:val="-4"/>
          <w:vertAlign w:val="baseline"/>
        </w:rPr>
        <w:t> </w:t>
      </w:r>
      <w:r>
        <w:rPr>
          <w:vertAlign w:val="baseline"/>
        </w:rPr>
        <w:t>an</w:t>
      </w:r>
      <w:r>
        <w:rPr>
          <w:spacing w:val="-4"/>
          <w:vertAlign w:val="baseline"/>
        </w:rPr>
        <w:t> </w:t>
      </w:r>
      <w:r>
        <w:rPr>
          <w:vertAlign w:val="baseline"/>
        </w:rPr>
        <w:t>intermediate</w:t>
      </w:r>
      <w:r>
        <w:rPr>
          <w:spacing w:val="-4"/>
          <w:vertAlign w:val="baseline"/>
        </w:rPr>
        <w:t> </w:t>
      </w:r>
      <w:r>
        <w:rPr>
          <w:vertAlign w:val="baseline"/>
        </w:rPr>
        <w:t>stage;</w:t>
      </w:r>
      <w:r>
        <w:rPr>
          <w:spacing w:val="-3"/>
          <w:vertAlign w:val="baseline"/>
        </w:rPr>
        <w:t> </w:t>
      </w:r>
      <w:r>
        <w:rPr>
          <w:vertAlign w:val="baseline"/>
        </w:rPr>
        <w:t>for</w:t>
      </w:r>
      <w:r>
        <w:rPr>
          <w:spacing w:val="-4"/>
          <w:vertAlign w:val="baseline"/>
        </w:rPr>
        <w:t> </w:t>
      </w:r>
      <w:r>
        <w:rPr>
          <w:vertAlign w:val="baseline"/>
        </w:rPr>
        <w:t>example,</w:t>
      </w:r>
      <w:r>
        <w:rPr>
          <w:spacing w:val="-4"/>
          <w:vertAlign w:val="baseline"/>
        </w:rPr>
        <w:t> </w:t>
      </w:r>
      <w:r>
        <w:rPr>
          <w:vertAlign w:val="baseline"/>
        </w:rPr>
        <w:t>a</w:t>
      </w:r>
      <w:r>
        <w:rPr>
          <w:spacing w:val="-4"/>
          <w:vertAlign w:val="baseline"/>
        </w:rPr>
        <w:t> </w:t>
      </w:r>
      <w:r>
        <w:rPr>
          <w:vertAlign w:val="baseline"/>
        </w:rPr>
        <w:t>court might rule that a lower court should take up the case a second time.</w:t>
      </w:r>
      <w:r>
        <w:rPr>
          <w:spacing w:val="40"/>
          <w:vertAlign w:val="baseline"/>
        </w:rPr>
        <w:t> </w:t>
      </w:r>
      <w:r>
        <w:rPr>
          <w:vertAlign w:val="baseline"/>
        </w:rPr>
        <w:t>As Figure 6.3 shows,</w:t>
      </w:r>
      <w:r>
        <w:rPr>
          <w:spacing w:val="-4"/>
          <w:vertAlign w:val="baseline"/>
        </w:rPr>
        <w:t> </w:t>
      </w:r>
      <w:r>
        <w:rPr>
          <w:vertAlign w:val="baseline"/>
        </w:rPr>
        <w:t>the</w:t>
      </w:r>
      <w:r>
        <w:rPr>
          <w:spacing w:val="-5"/>
          <w:vertAlign w:val="baseline"/>
        </w:rPr>
        <w:t> </w:t>
      </w:r>
      <w:r>
        <w:rPr>
          <w:vertAlign w:val="baseline"/>
        </w:rPr>
        <w:t>most</w:t>
      </w:r>
      <w:r>
        <w:rPr>
          <w:spacing w:val="-4"/>
          <w:vertAlign w:val="baseline"/>
        </w:rPr>
        <w:t> </w:t>
      </w:r>
      <w:r>
        <w:rPr>
          <w:vertAlign w:val="baseline"/>
        </w:rPr>
        <w:t>common</w:t>
      </w:r>
      <w:r>
        <w:rPr>
          <w:spacing w:val="-5"/>
          <w:vertAlign w:val="baseline"/>
        </w:rPr>
        <w:t> </w:t>
      </w:r>
      <w:r>
        <w:rPr>
          <w:vertAlign w:val="baseline"/>
        </w:rPr>
        <w:t>fine</w:t>
      </w:r>
      <w:r>
        <w:rPr>
          <w:spacing w:val="-4"/>
          <w:vertAlign w:val="baseline"/>
        </w:rPr>
        <w:t> </w:t>
      </w:r>
      <w:r>
        <w:rPr>
          <w:vertAlign w:val="baseline"/>
        </w:rPr>
        <w:t>was</w:t>
      </w:r>
      <w:r>
        <w:rPr>
          <w:spacing w:val="-5"/>
          <w:vertAlign w:val="baseline"/>
        </w:rPr>
        <w:t> </w:t>
      </w:r>
      <w:r>
        <w:rPr>
          <w:vertAlign w:val="baseline"/>
        </w:rPr>
        <w:t>a</w:t>
      </w:r>
      <w:r>
        <w:rPr>
          <w:spacing w:val="-5"/>
          <w:vertAlign w:val="baseline"/>
        </w:rPr>
        <w:t> </w:t>
      </w:r>
      <w:r>
        <w:rPr>
          <w:vertAlign w:val="baseline"/>
        </w:rPr>
        <w:t>small</w:t>
      </w:r>
      <w:r>
        <w:rPr>
          <w:spacing w:val="-4"/>
          <w:vertAlign w:val="baseline"/>
        </w:rPr>
        <w:t> </w:t>
      </w:r>
      <w:r>
        <w:rPr>
          <w:vertAlign w:val="baseline"/>
        </w:rPr>
        <w:t>one—on</w:t>
      </w:r>
      <w:r>
        <w:rPr>
          <w:spacing w:val="-5"/>
          <w:vertAlign w:val="baseline"/>
        </w:rPr>
        <w:t> </w:t>
      </w:r>
      <w:r>
        <w:rPr>
          <w:vertAlign w:val="baseline"/>
        </w:rPr>
        <w:t>the</w:t>
      </w:r>
      <w:r>
        <w:rPr>
          <w:spacing w:val="-4"/>
          <w:vertAlign w:val="baseline"/>
        </w:rPr>
        <w:t> </w:t>
      </w:r>
      <w:r>
        <w:rPr>
          <w:vertAlign w:val="baseline"/>
        </w:rPr>
        <w:t>order</w:t>
      </w:r>
      <w:r>
        <w:rPr>
          <w:spacing w:val="-5"/>
          <w:vertAlign w:val="baseline"/>
        </w:rPr>
        <w:t> </w:t>
      </w:r>
      <w:r>
        <w:rPr>
          <w:vertAlign w:val="baseline"/>
        </w:rPr>
        <w:t>of</w:t>
      </w:r>
      <w:r>
        <w:rPr>
          <w:spacing w:val="-4"/>
          <w:vertAlign w:val="baseline"/>
        </w:rPr>
        <w:t> </w:t>
      </w:r>
      <w:r>
        <w:rPr>
          <w:vertAlign w:val="baseline"/>
        </w:rPr>
        <w:t>a</w:t>
      </w:r>
      <w:r>
        <w:rPr>
          <w:spacing w:val="-5"/>
          <w:vertAlign w:val="baseline"/>
        </w:rPr>
        <w:t> </w:t>
      </w:r>
      <w:r>
        <w:rPr>
          <w:vertAlign w:val="baseline"/>
        </w:rPr>
        <w:t>few</w:t>
      </w:r>
      <w:r>
        <w:rPr>
          <w:spacing w:val="-5"/>
          <w:vertAlign w:val="baseline"/>
        </w:rPr>
        <w:t> </w:t>
      </w:r>
      <w:r>
        <w:rPr>
          <w:vertAlign w:val="baseline"/>
        </w:rPr>
        <w:t>thousand</w:t>
      </w:r>
      <w:r>
        <w:rPr>
          <w:spacing w:val="-4"/>
          <w:vertAlign w:val="baseline"/>
        </w:rPr>
        <w:t> </w:t>
      </w:r>
      <w:r>
        <w:rPr>
          <w:vertAlign w:val="baseline"/>
        </w:rPr>
        <w:t>rubles. Despite this, the mean fine was approximately 90,000 rubles, driven by a substantial number of much larger fines.</w:t>
      </w:r>
    </w:p>
    <w:p>
      <w:pPr>
        <w:pStyle w:val="BodyText"/>
        <w:spacing w:line="249" w:lineRule="auto" w:before="129"/>
        <w:ind w:left="1406" w:right="1427" w:firstLine="7"/>
        <w:jc w:val="both"/>
      </w:pPr>
      <w:r>
        <w:rPr/>
        <w:t>I construct a small number of measures of the severity of a penalty, in an attempt to capture</w:t>
      </w:r>
      <w:r>
        <w:rPr>
          <w:spacing w:val="-13"/>
        </w:rPr>
        <w:t> </w:t>
      </w:r>
      <w:r>
        <w:rPr/>
        <w:t>this</w:t>
      </w:r>
      <w:r>
        <w:rPr>
          <w:spacing w:val="-12"/>
        </w:rPr>
        <w:t> </w:t>
      </w:r>
      <w:r>
        <w:rPr/>
        <w:t>disparity.</w:t>
      </w:r>
      <w:r>
        <w:rPr>
          <w:spacing w:val="-13"/>
        </w:rPr>
        <w:t> </w:t>
      </w:r>
      <w:r>
        <w:rPr/>
        <w:t>All</w:t>
      </w:r>
      <w:r>
        <w:rPr>
          <w:spacing w:val="-12"/>
        </w:rPr>
        <w:t> </w:t>
      </w:r>
      <w:r>
        <w:rPr/>
        <w:t>are</w:t>
      </w:r>
      <w:r>
        <w:rPr>
          <w:spacing w:val="-13"/>
        </w:rPr>
        <w:t> </w:t>
      </w:r>
      <w:r>
        <w:rPr/>
        <w:t>binary</w:t>
      </w:r>
      <w:r>
        <w:rPr>
          <w:spacing w:val="-12"/>
        </w:rPr>
        <w:t> </w:t>
      </w:r>
      <w:r>
        <w:rPr/>
        <w:t>variables.</w:t>
      </w:r>
      <w:r>
        <w:rPr>
          <w:spacing w:val="-11"/>
        </w:rPr>
        <w:t> </w:t>
      </w:r>
      <w:r>
        <w:rPr/>
        <w:t>First,</w:t>
      </w:r>
      <w:r>
        <w:rPr>
          <w:spacing w:val="-13"/>
        </w:rPr>
        <w:t> </w:t>
      </w:r>
      <w:r>
        <w:rPr/>
        <w:t>I</w:t>
      </w:r>
      <w:r>
        <w:rPr>
          <w:spacing w:val="-12"/>
        </w:rPr>
        <w:t> </w:t>
      </w:r>
      <w:r>
        <w:rPr/>
        <w:t>code</w:t>
      </w:r>
      <w:r>
        <w:rPr>
          <w:spacing w:val="-13"/>
        </w:rPr>
        <w:t> </w:t>
      </w:r>
      <w:r>
        <w:rPr/>
        <w:t>any</w:t>
      </w:r>
      <w:r>
        <w:rPr>
          <w:spacing w:val="-12"/>
        </w:rPr>
        <w:t> </w:t>
      </w:r>
      <w:r>
        <w:rPr/>
        <w:t>fine</w:t>
      </w:r>
      <w:r>
        <w:rPr>
          <w:spacing w:val="-13"/>
        </w:rPr>
        <w:t> </w:t>
      </w:r>
      <w:r>
        <w:rPr/>
        <w:t>greater</w:t>
      </w:r>
      <w:r>
        <w:rPr>
          <w:spacing w:val="-12"/>
        </w:rPr>
        <w:t> </w:t>
      </w:r>
      <w:r>
        <w:rPr/>
        <w:t>than</w:t>
      </w:r>
      <w:r>
        <w:rPr>
          <w:spacing w:val="-13"/>
        </w:rPr>
        <w:t> </w:t>
      </w:r>
      <w:r>
        <w:rPr/>
        <w:t>50,000 rubles as a significant fine, and any value below that threshold as a minor fine.</w:t>
      </w:r>
      <w:r>
        <w:rPr>
          <w:spacing w:val="40"/>
        </w:rPr>
        <w:t> </w:t>
      </w:r>
      <w:r>
        <w:rPr/>
        <w:t>This threshold</w:t>
      </w:r>
      <w:r>
        <w:rPr>
          <w:spacing w:val="-13"/>
        </w:rPr>
        <w:t> </w:t>
      </w:r>
      <w:r>
        <w:rPr/>
        <w:t>is</w:t>
      </w:r>
      <w:r>
        <w:rPr>
          <w:spacing w:val="-12"/>
        </w:rPr>
        <w:t> </w:t>
      </w:r>
      <w:r>
        <w:rPr/>
        <w:t>selected</w:t>
      </w:r>
      <w:r>
        <w:rPr>
          <w:spacing w:val="-13"/>
        </w:rPr>
        <w:t> </w:t>
      </w:r>
      <w:r>
        <w:rPr/>
        <w:t>as</w:t>
      </w:r>
      <w:r>
        <w:rPr>
          <w:spacing w:val="-12"/>
        </w:rPr>
        <w:t> </w:t>
      </w:r>
      <w:r>
        <w:rPr/>
        <w:t>it</w:t>
      </w:r>
      <w:r>
        <w:rPr>
          <w:spacing w:val="-13"/>
        </w:rPr>
        <w:t> </w:t>
      </w:r>
      <w:r>
        <w:rPr/>
        <w:t>amounts</w:t>
      </w:r>
      <w:r>
        <w:rPr>
          <w:spacing w:val="-12"/>
        </w:rPr>
        <w:t> </w:t>
      </w:r>
      <w:r>
        <w:rPr/>
        <w:t>to</w:t>
      </w:r>
      <w:r>
        <w:rPr>
          <w:spacing w:val="-13"/>
        </w:rPr>
        <w:t> </w:t>
      </w:r>
      <w:r>
        <w:rPr/>
        <w:t>about</w:t>
      </w:r>
      <w:r>
        <w:rPr>
          <w:spacing w:val="-12"/>
        </w:rPr>
        <w:t> </w:t>
      </w:r>
      <w:r>
        <w:rPr/>
        <w:t>one</w:t>
      </w:r>
      <w:r>
        <w:rPr>
          <w:spacing w:val="-13"/>
        </w:rPr>
        <w:t> </w:t>
      </w:r>
      <w:r>
        <w:rPr/>
        <w:t>month’s</w:t>
      </w:r>
      <w:r>
        <w:rPr>
          <w:spacing w:val="-12"/>
        </w:rPr>
        <w:t> </w:t>
      </w:r>
      <w:r>
        <w:rPr/>
        <w:t>average</w:t>
      </w:r>
      <w:r>
        <w:rPr>
          <w:spacing w:val="-13"/>
        </w:rPr>
        <w:t> </w:t>
      </w:r>
      <w:r>
        <w:rPr/>
        <w:t>salary</w:t>
      </w:r>
      <w:r>
        <w:rPr>
          <w:spacing w:val="-12"/>
        </w:rPr>
        <w:t> </w:t>
      </w:r>
      <w:r>
        <w:rPr/>
        <w:t>by</w:t>
      </w:r>
      <w:r>
        <w:rPr>
          <w:spacing w:val="-13"/>
        </w:rPr>
        <w:t> </w:t>
      </w:r>
      <w:r>
        <w:rPr/>
        <w:t>the</w:t>
      </w:r>
      <w:r>
        <w:rPr>
          <w:spacing w:val="-12"/>
        </w:rPr>
        <w:t> </w:t>
      </w:r>
      <w:r>
        <w:rPr/>
        <w:t>end</w:t>
      </w:r>
      <w:r>
        <w:rPr>
          <w:spacing w:val="-13"/>
        </w:rPr>
        <w:t> </w:t>
      </w:r>
      <w:r>
        <w:rPr/>
        <w:t>of</w:t>
      </w:r>
      <w:r>
        <w:rPr>
          <w:spacing w:val="-12"/>
        </w:rPr>
        <w:t> </w:t>
      </w:r>
      <w:r>
        <w:rPr/>
        <w:t>the data</w:t>
      </w:r>
      <w:r>
        <w:rPr>
          <w:spacing w:val="-3"/>
        </w:rPr>
        <w:t> </w:t>
      </w:r>
      <w:r>
        <w:rPr/>
        <w:t>collection</w:t>
      </w:r>
      <w:r>
        <w:rPr>
          <w:spacing w:val="-2"/>
        </w:rPr>
        <w:t> </w:t>
      </w:r>
      <w:r>
        <w:rPr/>
        <w:t>period.</w:t>
      </w:r>
      <w:r>
        <w:rPr>
          <w:spacing w:val="16"/>
        </w:rPr>
        <w:t> </w:t>
      </w:r>
      <w:r>
        <w:rPr/>
        <w:t>Second,</w:t>
      </w:r>
      <w:r>
        <w:rPr>
          <w:spacing w:val="-2"/>
        </w:rPr>
        <w:t> </w:t>
      </w:r>
      <w:r>
        <w:rPr/>
        <w:t>I</w:t>
      </w:r>
      <w:r>
        <w:rPr>
          <w:spacing w:val="-2"/>
        </w:rPr>
        <w:t> </w:t>
      </w:r>
      <w:r>
        <w:rPr/>
        <w:t>create</w:t>
      </w:r>
      <w:r>
        <w:rPr>
          <w:spacing w:val="-3"/>
        </w:rPr>
        <w:t> </w:t>
      </w:r>
      <w:r>
        <w:rPr/>
        <w:t>an</w:t>
      </w:r>
      <w:r>
        <w:rPr>
          <w:spacing w:val="-2"/>
        </w:rPr>
        <w:t> </w:t>
      </w:r>
      <w:r>
        <w:rPr/>
        <w:t>additional</w:t>
      </w:r>
      <w:r>
        <w:rPr>
          <w:spacing w:val="-2"/>
        </w:rPr>
        <w:t> </w:t>
      </w:r>
      <w:r>
        <w:rPr/>
        <w:t>dummy</w:t>
      </w:r>
      <w:r>
        <w:rPr>
          <w:spacing w:val="-2"/>
        </w:rPr>
        <w:t> </w:t>
      </w:r>
      <w:r>
        <w:rPr/>
        <w:t>variable</w:t>
      </w:r>
      <w:r>
        <w:rPr>
          <w:spacing w:val="-3"/>
        </w:rPr>
        <w:t> </w:t>
      </w:r>
      <w:r>
        <w:rPr/>
        <w:t>for</w:t>
      </w:r>
      <w:r>
        <w:rPr>
          <w:spacing w:val="-2"/>
        </w:rPr>
        <w:t> </w:t>
      </w:r>
      <w:r>
        <w:rPr/>
        <w:t>cases</w:t>
      </w:r>
      <w:r>
        <w:rPr>
          <w:spacing w:val="-3"/>
        </w:rPr>
        <w:t> </w:t>
      </w:r>
      <w:r>
        <w:rPr/>
        <w:t>where the</w:t>
      </w:r>
      <w:r>
        <w:rPr>
          <w:spacing w:val="-13"/>
        </w:rPr>
        <w:t> </w:t>
      </w:r>
      <w:r>
        <w:rPr/>
        <w:t>defendant</w:t>
      </w:r>
      <w:r>
        <w:rPr>
          <w:spacing w:val="-12"/>
        </w:rPr>
        <w:t> </w:t>
      </w:r>
      <w:r>
        <w:rPr/>
        <w:t>was</w:t>
      </w:r>
      <w:r>
        <w:rPr>
          <w:spacing w:val="-13"/>
        </w:rPr>
        <w:t> </w:t>
      </w:r>
      <w:r>
        <w:rPr/>
        <w:t>sentenced</w:t>
      </w:r>
      <w:r>
        <w:rPr>
          <w:spacing w:val="-12"/>
        </w:rPr>
        <w:t> </w:t>
      </w:r>
      <w:r>
        <w:rPr/>
        <w:t>to</w:t>
      </w:r>
      <w:r>
        <w:rPr>
          <w:spacing w:val="-13"/>
        </w:rPr>
        <w:t> </w:t>
      </w:r>
      <w:r>
        <w:rPr/>
        <w:t>prison</w:t>
      </w:r>
      <w:r>
        <w:rPr>
          <w:spacing w:val="-12"/>
        </w:rPr>
        <w:t> </w:t>
      </w:r>
      <w:r>
        <w:rPr/>
        <w:t>time.</w:t>
      </w:r>
      <w:r>
        <w:rPr>
          <w:spacing w:val="-13"/>
        </w:rPr>
        <w:t> </w:t>
      </w:r>
      <w:r>
        <w:rPr/>
        <w:t>Lastly,</w:t>
      </w:r>
      <w:r>
        <w:rPr>
          <w:spacing w:val="-12"/>
        </w:rPr>
        <w:t> </w:t>
      </w:r>
      <w:r>
        <w:rPr/>
        <w:t>I</w:t>
      </w:r>
      <w:r>
        <w:rPr>
          <w:spacing w:val="-13"/>
        </w:rPr>
        <w:t> </w:t>
      </w:r>
      <w:r>
        <w:rPr/>
        <w:t>create</w:t>
      </w:r>
      <w:r>
        <w:rPr>
          <w:spacing w:val="-12"/>
        </w:rPr>
        <w:t> </w:t>
      </w:r>
      <w:r>
        <w:rPr/>
        <w:t>dummy</w:t>
      </w:r>
      <w:r>
        <w:rPr>
          <w:spacing w:val="-13"/>
        </w:rPr>
        <w:t> </w:t>
      </w:r>
      <w:r>
        <w:rPr/>
        <w:t>variables</w:t>
      </w:r>
      <w:r>
        <w:rPr>
          <w:spacing w:val="-12"/>
        </w:rPr>
        <w:t> </w:t>
      </w:r>
      <w:r>
        <w:rPr/>
        <w:t>for</w:t>
      </w:r>
      <w:r>
        <w:rPr>
          <w:spacing w:val="-13"/>
        </w:rPr>
        <w:t> </w:t>
      </w:r>
      <w:r>
        <w:rPr/>
        <w:t>‘major penalties’</w:t>
      </w:r>
      <w:r>
        <w:rPr>
          <w:spacing w:val="-5"/>
        </w:rPr>
        <w:t> </w:t>
      </w:r>
      <w:r>
        <w:rPr/>
        <w:t>which</w:t>
      </w:r>
      <w:r>
        <w:rPr>
          <w:spacing w:val="-5"/>
        </w:rPr>
        <w:t> </w:t>
      </w:r>
      <w:r>
        <w:rPr/>
        <w:t>takes</w:t>
      </w:r>
      <w:r>
        <w:rPr>
          <w:spacing w:val="-5"/>
        </w:rPr>
        <w:t> </w:t>
      </w:r>
      <w:r>
        <w:rPr/>
        <w:t>on</w:t>
      </w:r>
      <w:r>
        <w:rPr>
          <w:spacing w:val="-5"/>
        </w:rPr>
        <w:t> </w:t>
      </w:r>
      <w:r>
        <w:rPr/>
        <w:t>a</w:t>
      </w:r>
      <w:r>
        <w:rPr>
          <w:spacing w:val="-5"/>
        </w:rPr>
        <w:t> </w:t>
      </w:r>
      <w:r>
        <w:rPr/>
        <w:t>value</w:t>
      </w:r>
      <w:r>
        <w:rPr>
          <w:spacing w:val="-5"/>
        </w:rPr>
        <w:t> </w:t>
      </w:r>
      <w:r>
        <w:rPr/>
        <w:t>of</w:t>
      </w:r>
      <w:r>
        <w:rPr>
          <w:spacing w:val="-5"/>
        </w:rPr>
        <w:t> </w:t>
      </w:r>
      <w:r>
        <w:rPr/>
        <w:t>one</w:t>
      </w:r>
      <w:r>
        <w:rPr>
          <w:spacing w:val="-5"/>
        </w:rPr>
        <w:t> </w:t>
      </w:r>
      <w:r>
        <w:rPr/>
        <w:t>if</w:t>
      </w:r>
      <w:r>
        <w:rPr>
          <w:spacing w:val="-5"/>
        </w:rPr>
        <w:t> </w:t>
      </w:r>
      <w:r>
        <w:rPr/>
        <w:t>a</w:t>
      </w:r>
      <w:r>
        <w:rPr>
          <w:spacing w:val="-5"/>
        </w:rPr>
        <w:t> </w:t>
      </w:r>
      <w:r>
        <w:rPr/>
        <w:t>sentence</w:t>
      </w:r>
      <w:r>
        <w:rPr>
          <w:spacing w:val="-5"/>
        </w:rPr>
        <w:t> </w:t>
      </w:r>
      <w:r>
        <w:rPr/>
        <w:t>of</w:t>
      </w:r>
      <w:r>
        <w:rPr>
          <w:spacing w:val="-5"/>
        </w:rPr>
        <w:t> </w:t>
      </w:r>
      <w:r>
        <w:rPr/>
        <w:t>either</w:t>
      </w:r>
      <w:r>
        <w:rPr>
          <w:spacing w:val="-5"/>
        </w:rPr>
        <w:t> </w:t>
      </w:r>
      <w:r>
        <w:rPr/>
        <w:t>a</w:t>
      </w:r>
      <w:r>
        <w:rPr>
          <w:spacing w:val="-5"/>
        </w:rPr>
        <w:t> </w:t>
      </w:r>
      <w:r>
        <w:rPr/>
        <w:t>major</w:t>
      </w:r>
      <w:r>
        <w:rPr>
          <w:spacing w:val="-5"/>
        </w:rPr>
        <w:t> </w:t>
      </w:r>
      <w:r>
        <w:rPr/>
        <w:t>fine</w:t>
      </w:r>
      <w:r>
        <w:rPr>
          <w:spacing w:val="-5"/>
        </w:rPr>
        <w:t> </w:t>
      </w:r>
      <w:r>
        <w:rPr/>
        <w:t>or</w:t>
      </w:r>
      <w:r>
        <w:rPr>
          <w:spacing w:val="-5"/>
        </w:rPr>
        <w:t> </w:t>
      </w:r>
      <w:r>
        <w:rPr/>
        <w:t>jail</w:t>
      </w:r>
      <w:r>
        <w:rPr>
          <w:spacing w:val="-5"/>
        </w:rPr>
        <w:t> </w:t>
      </w:r>
      <w:r>
        <w:rPr/>
        <w:t>time was</w:t>
      </w:r>
      <w:r>
        <w:rPr>
          <w:spacing w:val="-6"/>
        </w:rPr>
        <w:t> </w:t>
      </w:r>
      <w:r>
        <w:rPr/>
        <w:t>handed</w:t>
      </w:r>
      <w:r>
        <w:rPr>
          <w:spacing w:val="-6"/>
        </w:rPr>
        <w:t> </w:t>
      </w:r>
      <w:r>
        <w:rPr/>
        <w:t>down,</w:t>
      </w:r>
      <w:r>
        <w:rPr>
          <w:spacing w:val="-6"/>
        </w:rPr>
        <w:t> </w:t>
      </w:r>
      <w:r>
        <w:rPr/>
        <w:t>and</w:t>
      </w:r>
      <w:r>
        <w:rPr>
          <w:spacing w:val="-6"/>
        </w:rPr>
        <w:t> </w:t>
      </w:r>
      <w:r>
        <w:rPr/>
        <w:t>‘minor</w:t>
      </w:r>
      <w:r>
        <w:rPr>
          <w:spacing w:val="-6"/>
        </w:rPr>
        <w:t> </w:t>
      </w:r>
      <w:r>
        <w:rPr/>
        <w:t>penalties,’</w:t>
      </w:r>
      <w:r>
        <w:rPr>
          <w:spacing w:val="-6"/>
        </w:rPr>
        <w:t> </w:t>
      </w:r>
      <w:r>
        <w:rPr/>
        <w:t>which</w:t>
      </w:r>
      <w:r>
        <w:rPr>
          <w:spacing w:val="-6"/>
        </w:rPr>
        <w:t> </w:t>
      </w:r>
      <w:r>
        <w:rPr/>
        <w:t>takes</w:t>
      </w:r>
      <w:r>
        <w:rPr>
          <w:spacing w:val="-6"/>
        </w:rPr>
        <w:t> </w:t>
      </w:r>
      <w:r>
        <w:rPr/>
        <w:t>on</w:t>
      </w:r>
      <w:r>
        <w:rPr>
          <w:spacing w:val="-6"/>
        </w:rPr>
        <w:t> </w:t>
      </w:r>
      <w:r>
        <w:rPr/>
        <w:t>a</w:t>
      </w:r>
      <w:r>
        <w:rPr>
          <w:spacing w:val="-6"/>
        </w:rPr>
        <w:t> </w:t>
      </w:r>
      <w:r>
        <w:rPr/>
        <w:t>value</w:t>
      </w:r>
      <w:r>
        <w:rPr>
          <w:spacing w:val="-6"/>
        </w:rPr>
        <w:t> </w:t>
      </w:r>
      <w:r>
        <w:rPr/>
        <w:t>of</w:t>
      </w:r>
      <w:r>
        <w:rPr>
          <w:spacing w:val="-6"/>
        </w:rPr>
        <w:t> </w:t>
      </w:r>
      <w:r>
        <w:rPr/>
        <w:t>one</w:t>
      </w:r>
      <w:r>
        <w:rPr>
          <w:spacing w:val="-6"/>
        </w:rPr>
        <w:t> </w:t>
      </w:r>
      <w:r>
        <w:rPr/>
        <w:t>for</w:t>
      </w:r>
      <w:r>
        <w:rPr>
          <w:spacing w:val="-6"/>
        </w:rPr>
        <w:t> </w:t>
      </w:r>
      <w:r>
        <w:rPr/>
        <w:t>small</w:t>
      </w:r>
      <w:r>
        <w:rPr>
          <w:spacing w:val="-6"/>
        </w:rPr>
        <w:t> </w:t>
      </w:r>
      <w:r>
        <w:rPr/>
        <w:t>fines and amnesties.</w:t>
      </w:r>
    </w:p>
    <w:p>
      <w:pPr>
        <w:pStyle w:val="BodyText"/>
        <w:spacing w:line="249" w:lineRule="auto" w:before="130"/>
        <w:ind w:left="1413" w:right="1430" w:hanging="1"/>
        <w:jc w:val="both"/>
      </w:pPr>
      <w:r>
        <w:rPr/>
        <w:t>Region-years</w:t>
      </w:r>
      <w:r>
        <w:rPr>
          <w:spacing w:val="17"/>
        </w:rPr>
        <w:t> </w:t>
      </w:r>
      <w:r>
        <w:rPr/>
        <w:t>are</w:t>
      </w:r>
      <w:r>
        <w:rPr>
          <w:spacing w:val="18"/>
        </w:rPr>
        <w:t> </w:t>
      </w:r>
      <w:r>
        <w:rPr/>
        <w:t>considered</w:t>
      </w:r>
      <w:r>
        <w:rPr>
          <w:spacing w:val="18"/>
        </w:rPr>
        <w:t> </w:t>
      </w:r>
      <w:r>
        <w:rPr/>
        <w:t>to</w:t>
      </w:r>
      <w:r>
        <w:rPr>
          <w:spacing w:val="18"/>
        </w:rPr>
        <w:t> </w:t>
      </w:r>
      <w:r>
        <w:rPr/>
        <w:t>have</w:t>
      </w:r>
      <w:r>
        <w:rPr>
          <w:spacing w:val="18"/>
        </w:rPr>
        <w:t> </w:t>
      </w:r>
      <w:r>
        <w:rPr/>
        <w:t>been</w:t>
      </w:r>
      <w:r>
        <w:rPr>
          <w:spacing w:val="18"/>
        </w:rPr>
        <w:t> </w:t>
      </w:r>
      <w:r>
        <w:rPr/>
        <w:t>‘treated’</w:t>
      </w:r>
      <w:r>
        <w:rPr>
          <w:spacing w:val="18"/>
        </w:rPr>
        <w:t> </w:t>
      </w:r>
      <w:r>
        <w:rPr/>
        <w:t>under</w:t>
      </w:r>
      <w:r>
        <w:rPr>
          <w:spacing w:val="18"/>
        </w:rPr>
        <w:t> </w:t>
      </w:r>
      <w:r>
        <w:rPr/>
        <w:t>any</w:t>
      </w:r>
      <w:r>
        <w:rPr>
          <w:spacing w:val="18"/>
        </w:rPr>
        <w:t> </w:t>
      </w:r>
      <w:r>
        <w:rPr/>
        <w:t>of</w:t>
      </w:r>
      <w:r>
        <w:rPr>
          <w:spacing w:val="18"/>
        </w:rPr>
        <w:t> </w:t>
      </w:r>
      <w:r>
        <w:rPr/>
        <w:t>these</w:t>
      </w:r>
      <w:r>
        <w:rPr>
          <w:spacing w:val="17"/>
        </w:rPr>
        <w:t> </w:t>
      </w:r>
      <w:r>
        <w:rPr/>
        <w:t>coding</w:t>
      </w:r>
      <w:r>
        <w:rPr>
          <w:spacing w:val="18"/>
        </w:rPr>
        <w:t> </w:t>
      </w:r>
      <w:r>
        <w:rPr/>
        <w:t>rules if</w:t>
      </w:r>
      <w:r>
        <w:rPr>
          <w:spacing w:val="13"/>
        </w:rPr>
        <w:t> </w:t>
      </w:r>
      <w:r>
        <w:rPr/>
        <w:t>such</w:t>
      </w:r>
      <w:r>
        <w:rPr>
          <w:spacing w:val="14"/>
        </w:rPr>
        <w:t> </w:t>
      </w:r>
      <w:r>
        <w:rPr/>
        <w:t>a</w:t>
      </w:r>
      <w:r>
        <w:rPr>
          <w:spacing w:val="14"/>
        </w:rPr>
        <w:t> </w:t>
      </w:r>
      <w:r>
        <w:rPr/>
        <w:t>sentence</w:t>
      </w:r>
      <w:r>
        <w:rPr>
          <w:spacing w:val="14"/>
        </w:rPr>
        <w:t> </w:t>
      </w:r>
      <w:r>
        <w:rPr/>
        <w:t>was</w:t>
      </w:r>
      <w:r>
        <w:rPr>
          <w:spacing w:val="13"/>
        </w:rPr>
        <w:t> </w:t>
      </w:r>
      <w:r>
        <w:rPr/>
        <w:t>applied</w:t>
      </w:r>
      <w:r>
        <w:rPr>
          <w:spacing w:val="14"/>
        </w:rPr>
        <w:t> </w:t>
      </w:r>
      <w:r>
        <w:rPr/>
        <w:t>in</w:t>
      </w:r>
      <w:r>
        <w:rPr>
          <w:spacing w:val="14"/>
        </w:rPr>
        <w:t> </w:t>
      </w:r>
      <w:r>
        <w:rPr/>
        <w:t>the</w:t>
      </w:r>
      <w:r>
        <w:rPr>
          <w:spacing w:val="14"/>
        </w:rPr>
        <w:t> </w:t>
      </w:r>
      <w:r>
        <w:rPr/>
        <w:t>period</w:t>
      </w:r>
      <w:r>
        <w:rPr>
          <w:spacing w:val="14"/>
        </w:rPr>
        <w:t> </w:t>
      </w:r>
      <w:r>
        <w:rPr/>
        <w:t>prior</w:t>
      </w:r>
      <w:r>
        <w:rPr>
          <w:spacing w:val="13"/>
        </w:rPr>
        <w:t> </w:t>
      </w:r>
      <w:r>
        <w:rPr/>
        <w:t>to</w:t>
      </w:r>
      <w:r>
        <w:rPr>
          <w:spacing w:val="14"/>
        </w:rPr>
        <w:t> </w:t>
      </w:r>
      <w:r>
        <w:rPr/>
        <w:t>a</w:t>
      </w:r>
      <w:r>
        <w:rPr>
          <w:spacing w:val="14"/>
        </w:rPr>
        <w:t> </w:t>
      </w:r>
      <w:r>
        <w:rPr/>
        <w:t>given</w:t>
      </w:r>
      <w:r>
        <w:rPr>
          <w:spacing w:val="14"/>
        </w:rPr>
        <w:t> </w:t>
      </w:r>
      <w:r>
        <w:rPr/>
        <w:t>election.</w:t>
      </w:r>
      <w:r>
        <w:rPr>
          <w:spacing w:val="62"/>
        </w:rPr>
        <w:t> </w:t>
      </w:r>
      <w:r>
        <w:rPr/>
        <w:t>That</w:t>
      </w:r>
      <w:r>
        <w:rPr>
          <w:spacing w:val="14"/>
        </w:rPr>
        <w:t> </w:t>
      </w:r>
      <w:r>
        <w:rPr/>
        <w:t>is,</w:t>
      </w:r>
      <w:r>
        <w:rPr>
          <w:spacing w:val="18"/>
        </w:rPr>
        <w:t> </w:t>
      </w:r>
      <w:r>
        <w:rPr/>
        <w:t>if</w:t>
      </w:r>
      <w:r>
        <w:rPr>
          <w:spacing w:val="13"/>
        </w:rPr>
        <w:t> </w:t>
      </w:r>
      <w:r>
        <w:rPr>
          <w:spacing w:val="-5"/>
        </w:rPr>
        <w:t>an</w:t>
      </w:r>
    </w:p>
    <w:p>
      <w:pPr>
        <w:pStyle w:val="BodyText"/>
        <w:spacing w:before="7"/>
        <w:rPr>
          <w:sz w:val="9"/>
        </w:rPr>
      </w:pPr>
      <w:r>
        <w:rPr>
          <w:sz w:val="9"/>
        </w:rPr>
        <mc:AlternateContent>
          <mc:Choice Requires="wps">
            <w:drawing>
              <wp:anchor distT="0" distB="0" distL="0" distR="0" allowOverlap="1" layoutInCell="1" locked="0" behindDoc="1" simplePos="0" relativeHeight="487625216">
                <wp:simplePos x="0" y="0"/>
                <wp:positionH relativeFrom="page">
                  <wp:posOffset>2040470</wp:posOffset>
                </wp:positionH>
                <wp:positionV relativeFrom="paragraph">
                  <wp:posOffset>85917</wp:posOffset>
                </wp:positionV>
                <wp:extent cx="1746250" cy="1270"/>
                <wp:effectExtent l="0" t="0" r="0" b="0"/>
                <wp:wrapTopAndBottom/>
                <wp:docPr id="275" name="Graphic 275"/>
                <wp:cNvGraphicFramePr>
                  <a:graphicFrameLocks/>
                </wp:cNvGraphicFramePr>
                <a:graphic>
                  <a:graphicData uri="http://schemas.microsoft.com/office/word/2010/wordprocessingShape">
                    <wps:wsp>
                      <wps:cNvPr id="275" name="Graphic 275"/>
                      <wps:cNvSpPr/>
                      <wps:spPr>
                        <a:xfrm>
                          <a:off x="0" y="0"/>
                          <a:ext cx="1746250" cy="1270"/>
                        </a:xfrm>
                        <a:custGeom>
                          <a:avLst/>
                          <a:gdLst/>
                          <a:ahLst/>
                          <a:cxnLst/>
                          <a:rect l="l" t="t" r="r" b="b"/>
                          <a:pathLst>
                            <a:path w="1746250" h="0">
                              <a:moveTo>
                                <a:pt x="0" y="0"/>
                              </a:moveTo>
                              <a:lnTo>
                                <a:pt x="174603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60.667007pt;margin-top:6.76518pt;width:137.5pt;height:.1pt;mso-position-horizontal-relative:page;mso-position-vertical-relative:paragraph;z-index:-15691264;mso-wrap-distance-left:0;mso-wrap-distance-right:0" id="docshape256" coordorigin="3213,135" coordsize="2750,0" path="m3213,135l5963,135e" filled="false" stroked="true" strokeweight=".3985pt" strokecolor="#000000">
                <v:path arrowok="t"/>
                <v:stroke dashstyle="solid"/>
                <w10:wrap type="topAndBottom"/>
              </v:shape>
            </w:pict>
          </mc:Fallback>
        </mc:AlternateContent>
      </w:r>
    </w:p>
    <w:p>
      <w:pPr>
        <w:spacing w:line="247" w:lineRule="auto" w:before="19"/>
        <w:ind w:left="1413" w:right="1407" w:firstLine="217"/>
        <w:jc w:val="left"/>
        <w:rPr>
          <w:sz w:val="16"/>
        </w:rPr>
      </w:pPr>
      <w:r>
        <w:rPr>
          <w:position w:val="6"/>
          <w:sz w:val="12"/>
        </w:rPr>
        <w:t>7</w:t>
      </w:r>
      <w:r>
        <w:rPr>
          <w:sz w:val="16"/>
        </w:rPr>
        <w:t>The remaining cases were civil suits brought, often seeking the annulment of elections following inci-dents of falsification</w:t>
      </w:r>
    </w:p>
    <w:p>
      <w:pPr>
        <w:spacing w:after="0" w:line="247" w:lineRule="auto"/>
        <w:jc w:val="left"/>
        <w:rPr>
          <w:sz w:val="16"/>
        </w:rPr>
        <w:sectPr>
          <w:pgSz w:w="12240" w:h="15840"/>
          <w:pgMar w:header="1940" w:footer="0" w:top="2160" w:bottom="280" w:left="1800" w:right="720"/>
        </w:sect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16"/>
        <w:rPr>
          <w:sz w:val="13"/>
        </w:rPr>
      </w:pPr>
    </w:p>
    <w:p>
      <w:pPr>
        <w:spacing w:before="0"/>
        <w:ind w:left="609" w:right="0" w:firstLine="0"/>
        <w:jc w:val="left"/>
        <w:rPr>
          <w:rFonts w:ascii="Arial"/>
          <w:sz w:val="13"/>
        </w:rPr>
      </w:pPr>
      <w:r>
        <w:rPr>
          <w:rFonts w:ascii="Arial"/>
          <w:sz w:val="13"/>
        </w:rPr>
        <mc:AlternateContent>
          <mc:Choice Requires="wps">
            <w:drawing>
              <wp:anchor distT="0" distB="0" distL="0" distR="0" allowOverlap="1" layoutInCell="1" locked="0" behindDoc="0" simplePos="0" relativeHeight="15766528">
                <wp:simplePos x="0" y="0"/>
                <wp:positionH relativeFrom="page">
                  <wp:posOffset>1643977</wp:posOffset>
                </wp:positionH>
                <wp:positionV relativeFrom="paragraph">
                  <wp:posOffset>-395849</wp:posOffset>
                </wp:positionV>
                <wp:extent cx="4032885" cy="2703830"/>
                <wp:effectExtent l="0" t="0" r="0" b="0"/>
                <wp:wrapNone/>
                <wp:docPr id="276" name="Group 276"/>
                <wp:cNvGraphicFramePr>
                  <a:graphicFrameLocks/>
                </wp:cNvGraphicFramePr>
                <a:graphic>
                  <a:graphicData uri="http://schemas.microsoft.com/office/word/2010/wordprocessingGroup">
                    <wpg:wgp>
                      <wpg:cNvPr id="276" name="Group 276"/>
                      <wpg:cNvGrpSpPr/>
                      <wpg:grpSpPr>
                        <a:xfrm>
                          <a:off x="0" y="0"/>
                          <a:ext cx="4032885" cy="2703830"/>
                          <a:chExt cx="4032885" cy="2703830"/>
                        </a:xfrm>
                      </wpg:grpSpPr>
                      <wps:wsp>
                        <wps:cNvPr id="277" name="Graphic 277"/>
                        <wps:cNvSpPr/>
                        <wps:spPr>
                          <a:xfrm>
                            <a:off x="25556" y="2292562"/>
                            <a:ext cx="4001770" cy="1270"/>
                          </a:xfrm>
                          <a:custGeom>
                            <a:avLst/>
                            <a:gdLst/>
                            <a:ahLst/>
                            <a:cxnLst/>
                            <a:rect l="l" t="t" r="r" b="b"/>
                            <a:pathLst>
                              <a:path w="4001770" h="0">
                                <a:moveTo>
                                  <a:pt x="0" y="0"/>
                                </a:moveTo>
                                <a:lnTo>
                                  <a:pt x="303131" y="0"/>
                                </a:lnTo>
                              </a:path>
                              <a:path w="4001770" h="0">
                                <a:moveTo>
                                  <a:pt x="424384" y="0"/>
                                </a:moveTo>
                                <a:lnTo>
                                  <a:pt x="1394499" y="0"/>
                                </a:lnTo>
                              </a:path>
                              <a:path w="4001770" h="0">
                                <a:moveTo>
                                  <a:pt x="1758258" y="0"/>
                                </a:moveTo>
                                <a:lnTo>
                                  <a:pt x="2485867" y="0"/>
                                </a:lnTo>
                              </a:path>
                              <a:path w="4001770" h="0">
                                <a:moveTo>
                                  <a:pt x="3213477" y="0"/>
                                </a:moveTo>
                                <a:lnTo>
                                  <a:pt x="4001713" y="0"/>
                                </a:lnTo>
                              </a:path>
                              <a:path w="4001770" h="0">
                                <a:moveTo>
                                  <a:pt x="1515752" y="0"/>
                                </a:moveTo>
                                <a:lnTo>
                                  <a:pt x="1637005" y="0"/>
                                </a:lnTo>
                              </a:path>
                              <a:path w="4001770" h="0">
                                <a:moveTo>
                                  <a:pt x="2607120" y="0"/>
                                </a:moveTo>
                                <a:lnTo>
                                  <a:pt x="3092224" y="0"/>
                                </a:lnTo>
                              </a:path>
                            </a:pathLst>
                          </a:custGeom>
                          <a:ln w="4943">
                            <a:solidFill>
                              <a:srgbClr val="EBEBEB"/>
                            </a:solidFill>
                            <a:prstDash val="solid"/>
                          </a:ln>
                        </wps:spPr>
                        <wps:bodyPr wrap="square" lIns="0" tIns="0" rIns="0" bIns="0" rtlCol="0">
                          <a:prstTxWarp prst="textNoShape">
                            <a:avLst/>
                          </a:prstTxWarp>
                          <a:noAutofit/>
                        </wps:bodyPr>
                      </wps:wsp>
                      <wps:wsp>
                        <wps:cNvPr id="278" name="Graphic 278"/>
                        <wps:cNvSpPr/>
                        <wps:spPr>
                          <a:xfrm>
                            <a:off x="25556" y="179314"/>
                            <a:ext cx="4001770" cy="1584960"/>
                          </a:xfrm>
                          <a:custGeom>
                            <a:avLst/>
                            <a:gdLst/>
                            <a:ahLst/>
                            <a:cxnLst/>
                            <a:rect l="l" t="t" r="r" b="b"/>
                            <a:pathLst>
                              <a:path w="4001770" h="1584960">
                                <a:moveTo>
                                  <a:pt x="424384" y="1584959"/>
                                </a:moveTo>
                                <a:lnTo>
                                  <a:pt x="2485867" y="1584959"/>
                                </a:lnTo>
                              </a:path>
                              <a:path w="4001770" h="1584960">
                                <a:moveTo>
                                  <a:pt x="2607120" y="1584959"/>
                                </a:moveTo>
                                <a:lnTo>
                                  <a:pt x="4001713" y="1584959"/>
                                </a:lnTo>
                              </a:path>
                              <a:path w="4001770" h="1584960">
                                <a:moveTo>
                                  <a:pt x="0" y="1584959"/>
                                </a:moveTo>
                                <a:lnTo>
                                  <a:pt x="303131" y="1584959"/>
                                </a:lnTo>
                              </a:path>
                              <a:path w="4001770" h="1584960">
                                <a:moveTo>
                                  <a:pt x="424384" y="1056671"/>
                                </a:moveTo>
                                <a:lnTo>
                                  <a:pt x="4001713" y="1056671"/>
                                </a:lnTo>
                              </a:path>
                              <a:path w="4001770" h="1584960">
                                <a:moveTo>
                                  <a:pt x="0" y="1056671"/>
                                </a:moveTo>
                                <a:lnTo>
                                  <a:pt x="303131" y="1056671"/>
                                </a:lnTo>
                              </a:path>
                              <a:path w="4001770" h="1584960">
                                <a:moveTo>
                                  <a:pt x="424384" y="528288"/>
                                </a:moveTo>
                                <a:lnTo>
                                  <a:pt x="4001713" y="528288"/>
                                </a:lnTo>
                              </a:path>
                              <a:path w="4001770" h="1584960">
                                <a:moveTo>
                                  <a:pt x="0" y="528288"/>
                                </a:moveTo>
                                <a:lnTo>
                                  <a:pt x="303131" y="528288"/>
                                </a:lnTo>
                              </a:path>
                              <a:path w="4001770" h="1584960">
                                <a:moveTo>
                                  <a:pt x="424384" y="0"/>
                                </a:moveTo>
                                <a:lnTo>
                                  <a:pt x="4001713" y="0"/>
                                </a:lnTo>
                              </a:path>
                              <a:path w="4001770" h="1584960">
                                <a:moveTo>
                                  <a:pt x="0" y="0"/>
                                </a:moveTo>
                                <a:lnTo>
                                  <a:pt x="303131" y="0"/>
                                </a:lnTo>
                              </a:path>
                            </a:pathLst>
                          </a:custGeom>
                          <a:ln w="4943">
                            <a:solidFill>
                              <a:srgbClr val="EBEBEB"/>
                            </a:solidFill>
                            <a:prstDash val="solid"/>
                          </a:ln>
                        </wps:spPr>
                        <wps:bodyPr wrap="square" lIns="0" tIns="0" rIns="0" bIns="0" rtlCol="0">
                          <a:prstTxWarp prst="textNoShape">
                            <a:avLst/>
                          </a:prstTxWarp>
                          <a:noAutofit/>
                        </wps:bodyPr>
                      </wps:wsp>
                      <wps:wsp>
                        <wps:cNvPr id="279" name="Graphic 279"/>
                        <wps:cNvSpPr/>
                        <wps:spPr>
                          <a:xfrm>
                            <a:off x="854552" y="4990"/>
                            <a:ext cx="1270" cy="2673350"/>
                          </a:xfrm>
                          <a:custGeom>
                            <a:avLst/>
                            <a:gdLst/>
                            <a:ahLst/>
                            <a:cxnLst/>
                            <a:rect l="l" t="t" r="r" b="b"/>
                            <a:pathLst>
                              <a:path w="0" h="2673350">
                                <a:moveTo>
                                  <a:pt x="0" y="0"/>
                                </a:moveTo>
                                <a:lnTo>
                                  <a:pt x="0" y="2446040"/>
                                </a:lnTo>
                              </a:path>
                              <a:path w="0" h="2673350">
                                <a:moveTo>
                                  <a:pt x="0" y="2551717"/>
                                </a:moveTo>
                                <a:lnTo>
                                  <a:pt x="0" y="2673249"/>
                                </a:lnTo>
                              </a:path>
                            </a:pathLst>
                          </a:custGeom>
                          <a:ln w="4943">
                            <a:solidFill>
                              <a:srgbClr val="EBEBEB"/>
                            </a:solidFill>
                            <a:prstDash val="solid"/>
                          </a:ln>
                        </wps:spPr>
                        <wps:bodyPr wrap="square" lIns="0" tIns="0" rIns="0" bIns="0" rtlCol="0">
                          <a:prstTxWarp prst="textNoShape">
                            <a:avLst/>
                          </a:prstTxWarp>
                          <a:noAutofit/>
                        </wps:bodyPr>
                      </wps:wsp>
                      <wps:wsp>
                        <wps:cNvPr id="280" name="Graphic 280"/>
                        <wps:cNvSpPr/>
                        <wps:spPr>
                          <a:xfrm>
                            <a:off x="2027532" y="4990"/>
                            <a:ext cx="1270" cy="2673350"/>
                          </a:xfrm>
                          <a:custGeom>
                            <a:avLst/>
                            <a:gdLst/>
                            <a:ahLst/>
                            <a:cxnLst/>
                            <a:rect l="l" t="t" r="r" b="b"/>
                            <a:pathLst>
                              <a:path w="0" h="2673350">
                                <a:moveTo>
                                  <a:pt x="0" y="2673249"/>
                                </a:moveTo>
                                <a:lnTo>
                                  <a:pt x="0" y="0"/>
                                </a:lnTo>
                              </a:path>
                            </a:pathLst>
                          </a:custGeom>
                          <a:ln w="4943">
                            <a:solidFill>
                              <a:srgbClr val="EBEBEB"/>
                            </a:solidFill>
                            <a:prstDash val="solid"/>
                          </a:ln>
                        </wps:spPr>
                        <wps:bodyPr wrap="square" lIns="0" tIns="0" rIns="0" bIns="0" rtlCol="0">
                          <a:prstTxWarp prst="textNoShape">
                            <a:avLst/>
                          </a:prstTxWarp>
                          <a:noAutofit/>
                        </wps:bodyPr>
                      </wps:wsp>
                      <wps:wsp>
                        <wps:cNvPr id="281" name="Graphic 281"/>
                        <wps:cNvSpPr/>
                        <wps:spPr>
                          <a:xfrm>
                            <a:off x="3200605" y="4990"/>
                            <a:ext cx="1270" cy="2673350"/>
                          </a:xfrm>
                          <a:custGeom>
                            <a:avLst/>
                            <a:gdLst/>
                            <a:ahLst/>
                            <a:cxnLst/>
                            <a:rect l="l" t="t" r="r" b="b"/>
                            <a:pathLst>
                              <a:path w="0" h="2673350">
                                <a:moveTo>
                                  <a:pt x="0" y="2551717"/>
                                </a:moveTo>
                                <a:lnTo>
                                  <a:pt x="0" y="2673249"/>
                                </a:lnTo>
                              </a:path>
                              <a:path w="0" h="2673350">
                                <a:moveTo>
                                  <a:pt x="0" y="0"/>
                                </a:moveTo>
                                <a:lnTo>
                                  <a:pt x="0" y="2234688"/>
                                </a:lnTo>
                              </a:path>
                            </a:pathLst>
                          </a:custGeom>
                          <a:ln w="4943">
                            <a:solidFill>
                              <a:srgbClr val="EBEBEB"/>
                            </a:solidFill>
                            <a:prstDash val="solid"/>
                          </a:ln>
                        </wps:spPr>
                        <wps:bodyPr wrap="square" lIns="0" tIns="0" rIns="0" bIns="0" rtlCol="0">
                          <a:prstTxWarp prst="textNoShape">
                            <a:avLst/>
                          </a:prstTxWarp>
                          <a:noAutofit/>
                        </wps:bodyPr>
                      </wps:wsp>
                      <wps:wsp>
                        <wps:cNvPr id="282" name="Graphic 282"/>
                        <wps:cNvSpPr/>
                        <wps:spPr>
                          <a:xfrm>
                            <a:off x="25556" y="2556707"/>
                            <a:ext cx="4001770" cy="1270"/>
                          </a:xfrm>
                          <a:custGeom>
                            <a:avLst/>
                            <a:gdLst/>
                            <a:ahLst/>
                            <a:cxnLst/>
                            <a:rect l="l" t="t" r="r" b="b"/>
                            <a:pathLst>
                              <a:path w="4001770" h="0">
                                <a:moveTo>
                                  <a:pt x="0" y="0"/>
                                </a:moveTo>
                                <a:lnTo>
                                  <a:pt x="4001713" y="0"/>
                                </a:lnTo>
                              </a:path>
                            </a:pathLst>
                          </a:custGeom>
                          <a:ln w="9980">
                            <a:solidFill>
                              <a:srgbClr val="EBEBEB"/>
                            </a:solidFill>
                            <a:prstDash val="solid"/>
                          </a:ln>
                        </wps:spPr>
                        <wps:bodyPr wrap="square" lIns="0" tIns="0" rIns="0" bIns="0" rtlCol="0">
                          <a:prstTxWarp prst="textNoShape">
                            <a:avLst/>
                          </a:prstTxWarp>
                          <a:noAutofit/>
                        </wps:bodyPr>
                      </wps:wsp>
                      <wps:wsp>
                        <wps:cNvPr id="283" name="Graphic 283"/>
                        <wps:cNvSpPr/>
                        <wps:spPr>
                          <a:xfrm>
                            <a:off x="25556" y="443458"/>
                            <a:ext cx="4001770" cy="1584960"/>
                          </a:xfrm>
                          <a:custGeom>
                            <a:avLst/>
                            <a:gdLst/>
                            <a:ahLst/>
                            <a:cxnLst/>
                            <a:rect l="l" t="t" r="r" b="b"/>
                            <a:pathLst>
                              <a:path w="4001770" h="1584960">
                                <a:moveTo>
                                  <a:pt x="0" y="1584959"/>
                                </a:moveTo>
                                <a:lnTo>
                                  <a:pt x="303131" y="1584959"/>
                                </a:lnTo>
                              </a:path>
                              <a:path w="4001770" h="1584960">
                                <a:moveTo>
                                  <a:pt x="424384" y="1584959"/>
                                </a:moveTo>
                                <a:lnTo>
                                  <a:pt x="2485867" y="1584959"/>
                                </a:lnTo>
                              </a:path>
                              <a:path w="4001770" h="1584960">
                                <a:moveTo>
                                  <a:pt x="2607120" y="1584959"/>
                                </a:moveTo>
                                <a:lnTo>
                                  <a:pt x="4001713" y="1584959"/>
                                </a:lnTo>
                              </a:path>
                              <a:path w="4001770" h="1584960">
                                <a:moveTo>
                                  <a:pt x="424384" y="1056671"/>
                                </a:moveTo>
                                <a:lnTo>
                                  <a:pt x="4001713" y="1056671"/>
                                </a:lnTo>
                              </a:path>
                              <a:path w="4001770" h="1584960">
                                <a:moveTo>
                                  <a:pt x="0" y="1056671"/>
                                </a:moveTo>
                                <a:lnTo>
                                  <a:pt x="303131" y="1056671"/>
                                </a:lnTo>
                              </a:path>
                              <a:path w="4001770" h="1584960">
                                <a:moveTo>
                                  <a:pt x="424384" y="528288"/>
                                </a:moveTo>
                                <a:lnTo>
                                  <a:pt x="4001713" y="528288"/>
                                </a:lnTo>
                              </a:path>
                              <a:path w="4001770" h="1584960">
                                <a:moveTo>
                                  <a:pt x="0" y="528288"/>
                                </a:moveTo>
                                <a:lnTo>
                                  <a:pt x="303131" y="528288"/>
                                </a:lnTo>
                              </a:path>
                              <a:path w="4001770" h="1584960">
                                <a:moveTo>
                                  <a:pt x="424384" y="0"/>
                                </a:moveTo>
                                <a:lnTo>
                                  <a:pt x="4001713" y="0"/>
                                </a:lnTo>
                              </a:path>
                              <a:path w="4001770" h="1584960">
                                <a:moveTo>
                                  <a:pt x="0" y="0"/>
                                </a:moveTo>
                                <a:lnTo>
                                  <a:pt x="303131" y="0"/>
                                </a:lnTo>
                              </a:path>
                            </a:pathLst>
                          </a:custGeom>
                          <a:ln w="9980">
                            <a:solidFill>
                              <a:srgbClr val="EBEBEB"/>
                            </a:solidFill>
                            <a:prstDash val="solid"/>
                          </a:ln>
                        </wps:spPr>
                        <wps:bodyPr wrap="square" lIns="0" tIns="0" rIns="0" bIns="0" rtlCol="0">
                          <a:prstTxWarp prst="textNoShape">
                            <a:avLst/>
                          </a:prstTxWarp>
                          <a:noAutofit/>
                        </wps:bodyPr>
                      </wps:wsp>
                      <wps:wsp>
                        <wps:cNvPr id="284" name="Graphic 284"/>
                        <wps:cNvSpPr/>
                        <wps:spPr>
                          <a:xfrm>
                            <a:off x="268061" y="4990"/>
                            <a:ext cx="1173480" cy="2673350"/>
                          </a:xfrm>
                          <a:custGeom>
                            <a:avLst/>
                            <a:gdLst/>
                            <a:ahLst/>
                            <a:cxnLst/>
                            <a:rect l="l" t="t" r="r" b="b"/>
                            <a:pathLst>
                              <a:path w="1173480" h="2673350">
                                <a:moveTo>
                                  <a:pt x="0" y="0"/>
                                </a:moveTo>
                                <a:lnTo>
                                  <a:pt x="0" y="2340364"/>
                                </a:lnTo>
                              </a:path>
                              <a:path w="1173480" h="2673350">
                                <a:moveTo>
                                  <a:pt x="0" y="2551717"/>
                                </a:moveTo>
                                <a:lnTo>
                                  <a:pt x="0" y="2673249"/>
                                </a:lnTo>
                              </a:path>
                              <a:path w="1173480" h="2673350">
                                <a:moveTo>
                                  <a:pt x="1172980" y="2551717"/>
                                </a:moveTo>
                                <a:lnTo>
                                  <a:pt x="1172980" y="2673249"/>
                                </a:lnTo>
                              </a:path>
                              <a:path w="1173480" h="2673350">
                                <a:moveTo>
                                  <a:pt x="1172980" y="0"/>
                                </a:moveTo>
                                <a:lnTo>
                                  <a:pt x="1172980" y="2234688"/>
                                </a:lnTo>
                              </a:path>
                            </a:pathLst>
                          </a:custGeom>
                          <a:ln w="9980">
                            <a:solidFill>
                              <a:srgbClr val="EBEBEB"/>
                            </a:solidFill>
                            <a:prstDash val="solid"/>
                          </a:ln>
                        </wps:spPr>
                        <wps:bodyPr wrap="square" lIns="0" tIns="0" rIns="0" bIns="0" rtlCol="0">
                          <a:prstTxWarp prst="textNoShape">
                            <a:avLst/>
                          </a:prstTxWarp>
                          <a:noAutofit/>
                        </wps:bodyPr>
                      </wps:wsp>
                      <wps:wsp>
                        <wps:cNvPr id="285" name="Graphic 285"/>
                        <wps:cNvSpPr/>
                        <wps:spPr>
                          <a:xfrm>
                            <a:off x="2614115" y="4990"/>
                            <a:ext cx="1173480" cy="2673350"/>
                          </a:xfrm>
                          <a:custGeom>
                            <a:avLst/>
                            <a:gdLst/>
                            <a:ahLst/>
                            <a:cxnLst/>
                            <a:rect l="l" t="t" r="r" b="b"/>
                            <a:pathLst>
                              <a:path w="1173480" h="2673350">
                                <a:moveTo>
                                  <a:pt x="0" y="2551717"/>
                                </a:moveTo>
                                <a:lnTo>
                                  <a:pt x="0" y="2673249"/>
                                </a:lnTo>
                              </a:path>
                              <a:path w="1173480" h="2673350">
                                <a:moveTo>
                                  <a:pt x="0" y="0"/>
                                </a:moveTo>
                                <a:lnTo>
                                  <a:pt x="0" y="1706399"/>
                                </a:lnTo>
                              </a:path>
                              <a:path w="1173480" h="2673350">
                                <a:moveTo>
                                  <a:pt x="1172980" y="2551717"/>
                                </a:moveTo>
                                <a:lnTo>
                                  <a:pt x="1172980" y="2673249"/>
                                </a:lnTo>
                              </a:path>
                              <a:path w="1173480" h="2673350">
                                <a:moveTo>
                                  <a:pt x="1172980" y="0"/>
                                </a:moveTo>
                                <a:lnTo>
                                  <a:pt x="1172980" y="2340364"/>
                                </a:lnTo>
                              </a:path>
                            </a:pathLst>
                          </a:custGeom>
                          <a:ln w="9980">
                            <a:solidFill>
                              <a:srgbClr val="EBEBEB"/>
                            </a:solidFill>
                            <a:prstDash val="solid"/>
                          </a:ln>
                        </wps:spPr>
                        <wps:bodyPr wrap="square" lIns="0" tIns="0" rIns="0" bIns="0" rtlCol="0">
                          <a:prstTxWarp prst="textNoShape">
                            <a:avLst/>
                          </a:prstTxWarp>
                          <a:noAutofit/>
                        </wps:bodyPr>
                      </wps:wsp>
                      <wps:wsp>
                        <wps:cNvPr id="286" name="Graphic 286"/>
                        <wps:cNvSpPr/>
                        <wps:spPr>
                          <a:xfrm>
                            <a:off x="207428" y="126530"/>
                            <a:ext cx="3638550" cy="2430780"/>
                          </a:xfrm>
                          <a:custGeom>
                            <a:avLst/>
                            <a:gdLst/>
                            <a:ahLst/>
                            <a:cxnLst/>
                            <a:rect l="l" t="t" r="r" b="b"/>
                            <a:pathLst>
                              <a:path w="3638550" h="2430780">
                                <a:moveTo>
                                  <a:pt x="485013" y="2218829"/>
                                </a:moveTo>
                                <a:lnTo>
                                  <a:pt x="363753" y="2218829"/>
                                </a:lnTo>
                                <a:lnTo>
                                  <a:pt x="242506" y="2218829"/>
                                </a:lnTo>
                                <a:lnTo>
                                  <a:pt x="242506" y="0"/>
                                </a:lnTo>
                                <a:lnTo>
                                  <a:pt x="121246" y="0"/>
                                </a:lnTo>
                                <a:lnTo>
                                  <a:pt x="121246" y="2218829"/>
                                </a:lnTo>
                                <a:lnTo>
                                  <a:pt x="0" y="2218829"/>
                                </a:lnTo>
                                <a:lnTo>
                                  <a:pt x="0" y="2430183"/>
                                </a:lnTo>
                                <a:lnTo>
                                  <a:pt x="121246" y="2430183"/>
                                </a:lnTo>
                                <a:lnTo>
                                  <a:pt x="242506" y="2430183"/>
                                </a:lnTo>
                                <a:lnTo>
                                  <a:pt x="363753" y="2430183"/>
                                </a:lnTo>
                                <a:lnTo>
                                  <a:pt x="485013" y="2430183"/>
                                </a:lnTo>
                                <a:lnTo>
                                  <a:pt x="485013" y="2218829"/>
                                </a:lnTo>
                                <a:close/>
                              </a:path>
                              <a:path w="3638550" h="2430780">
                                <a:moveTo>
                                  <a:pt x="848868" y="2324506"/>
                                </a:moveTo>
                                <a:lnTo>
                                  <a:pt x="727608" y="2324506"/>
                                </a:lnTo>
                                <a:lnTo>
                                  <a:pt x="606361" y="2324506"/>
                                </a:lnTo>
                                <a:lnTo>
                                  <a:pt x="606361" y="2430183"/>
                                </a:lnTo>
                                <a:lnTo>
                                  <a:pt x="727608" y="2430183"/>
                                </a:lnTo>
                                <a:lnTo>
                                  <a:pt x="848868" y="2430183"/>
                                </a:lnTo>
                                <a:lnTo>
                                  <a:pt x="848868" y="2324506"/>
                                </a:lnTo>
                                <a:close/>
                              </a:path>
                              <a:path w="3638550" h="2430780">
                                <a:moveTo>
                                  <a:pt x="1091374" y="2324506"/>
                                </a:moveTo>
                                <a:lnTo>
                                  <a:pt x="970114" y="2324506"/>
                                </a:lnTo>
                                <a:lnTo>
                                  <a:pt x="970114" y="2430183"/>
                                </a:lnTo>
                                <a:lnTo>
                                  <a:pt x="1091374" y="2430183"/>
                                </a:lnTo>
                                <a:lnTo>
                                  <a:pt x="1091374" y="2324506"/>
                                </a:lnTo>
                                <a:close/>
                              </a:path>
                              <a:path w="3638550" h="2430780">
                                <a:moveTo>
                                  <a:pt x="1333868" y="2113153"/>
                                </a:moveTo>
                                <a:lnTo>
                                  <a:pt x="1212621" y="2113153"/>
                                </a:lnTo>
                                <a:lnTo>
                                  <a:pt x="1212621" y="2430183"/>
                                </a:lnTo>
                                <a:lnTo>
                                  <a:pt x="1333868" y="2430183"/>
                                </a:lnTo>
                                <a:lnTo>
                                  <a:pt x="1333868" y="2113153"/>
                                </a:lnTo>
                                <a:close/>
                              </a:path>
                              <a:path w="3638550" h="2430780">
                                <a:moveTo>
                                  <a:pt x="1576374" y="2113153"/>
                                </a:moveTo>
                                <a:lnTo>
                                  <a:pt x="1455127" y="2113153"/>
                                </a:lnTo>
                                <a:lnTo>
                                  <a:pt x="1455127" y="2430183"/>
                                </a:lnTo>
                                <a:lnTo>
                                  <a:pt x="1576374" y="2430183"/>
                                </a:lnTo>
                                <a:lnTo>
                                  <a:pt x="1576374" y="2113153"/>
                                </a:lnTo>
                                <a:close/>
                              </a:path>
                              <a:path w="3638550" h="2430780">
                                <a:moveTo>
                                  <a:pt x="1697723" y="2324506"/>
                                </a:moveTo>
                                <a:lnTo>
                                  <a:pt x="1576476" y="2324506"/>
                                </a:lnTo>
                                <a:lnTo>
                                  <a:pt x="1576476" y="2430183"/>
                                </a:lnTo>
                                <a:lnTo>
                                  <a:pt x="1697723" y="2430183"/>
                                </a:lnTo>
                                <a:lnTo>
                                  <a:pt x="1697723" y="2324506"/>
                                </a:lnTo>
                                <a:close/>
                              </a:path>
                              <a:path w="3638550" h="2430780">
                                <a:moveTo>
                                  <a:pt x="1940229" y="2324506"/>
                                </a:moveTo>
                                <a:lnTo>
                                  <a:pt x="1818982" y="2324506"/>
                                </a:lnTo>
                                <a:lnTo>
                                  <a:pt x="1818982" y="2430183"/>
                                </a:lnTo>
                                <a:lnTo>
                                  <a:pt x="1940229" y="2430183"/>
                                </a:lnTo>
                                <a:lnTo>
                                  <a:pt x="1940229" y="2324506"/>
                                </a:lnTo>
                                <a:close/>
                              </a:path>
                              <a:path w="3638550" h="2430780">
                                <a:moveTo>
                                  <a:pt x="2425242" y="1584858"/>
                                </a:moveTo>
                                <a:lnTo>
                                  <a:pt x="2303983" y="1584858"/>
                                </a:lnTo>
                                <a:lnTo>
                                  <a:pt x="2303983" y="2430183"/>
                                </a:lnTo>
                                <a:lnTo>
                                  <a:pt x="2425242" y="2430183"/>
                                </a:lnTo>
                                <a:lnTo>
                                  <a:pt x="2425242" y="1584858"/>
                                </a:lnTo>
                                <a:close/>
                              </a:path>
                              <a:path w="3638550" h="2430780">
                                <a:moveTo>
                                  <a:pt x="2546591" y="2324506"/>
                                </a:moveTo>
                                <a:lnTo>
                                  <a:pt x="2425331" y="2324506"/>
                                </a:lnTo>
                                <a:lnTo>
                                  <a:pt x="2425331" y="2430183"/>
                                </a:lnTo>
                                <a:lnTo>
                                  <a:pt x="2546591" y="2430183"/>
                                </a:lnTo>
                                <a:lnTo>
                                  <a:pt x="2546591" y="2324506"/>
                                </a:lnTo>
                                <a:close/>
                              </a:path>
                              <a:path w="3638550" h="2430780">
                                <a:moveTo>
                                  <a:pt x="2789097" y="2324506"/>
                                </a:moveTo>
                                <a:lnTo>
                                  <a:pt x="2667838" y="2324506"/>
                                </a:lnTo>
                                <a:lnTo>
                                  <a:pt x="2667838" y="2430183"/>
                                </a:lnTo>
                                <a:lnTo>
                                  <a:pt x="2789097" y="2430183"/>
                                </a:lnTo>
                                <a:lnTo>
                                  <a:pt x="2789097" y="2324506"/>
                                </a:lnTo>
                                <a:close/>
                              </a:path>
                              <a:path w="3638550" h="2430780">
                                <a:moveTo>
                                  <a:pt x="3031604" y="2113153"/>
                                </a:moveTo>
                                <a:lnTo>
                                  <a:pt x="2910344" y="2113153"/>
                                </a:lnTo>
                                <a:lnTo>
                                  <a:pt x="2910344" y="2430183"/>
                                </a:lnTo>
                                <a:lnTo>
                                  <a:pt x="3031604" y="2430183"/>
                                </a:lnTo>
                                <a:lnTo>
                                  <a:pt x="3031604" y="2113153"/>
                                </a:lnTo>
                                <a:close/>
                              </a:path>
                              <a:path w="3638550" h="2430780">
                                <a:moveTo>
                                  <a:pt x="3637953" y="2218829"/>
                                </a:moveTo>
                                <a:lnTo>
                                  <a:pt x="3516706" y="2218829"/>
                                </a:lnTo>
                                <a:lnTo>
                                  <a:pt x="3516706" y="2430183"/>
                                </a:lnTo>
                                <a:lnTo>
                                  <a:pt x="3637953" y="2430183"/>
                                </a:lnTo>
                                <a:lnTo>
                                  <a:pt x="3637953" y="2218829"/>
                                </a:lnTo>
                                <a:close/>
                              </a:path>
                            </a:pathLst>
                          </a:custGeom>
                          <a:solidFill>
                            <a:srgbClr val="595959"/>
                          </a:solidFill>
                        </wps:spPr>
                        <wps:bodyPr wrap="square" lIns="0" tIns="0" rIns="0" bIns="0" rtlCol="0">
                          <a:prstTxWarp prst="textNoShape">
                            <a:avLst/>
                          </a:prstTxWarp>
                          <a:noAutofit/>
                        </wps:bodyPr>
                      </wps:wsp>
                      <wps:wsp>
                        <wps:cNvPr id="287" name="Graphic 287"/>
                        <wps:cNvSpPr/>
                        <wps:spPr>
                          <a:xfrm>
                            <a:off x="25556" y="4990"/>
                            <a:ext cx="4001770" cy="2673350"/>
                          </a:xfrm>
                          <a:custGeom>
                            <a:avLst/>
                            <a:gdLst/>
                            <a:ahLst/>
                            <a:cxnLst/>
                            <a:rect l="l" t="t" r="r" b="b"/>
                            <a:pathLst>
                              <a:path w="4001770" h="2673350">
                                <a:moveTo>
                                  <a:pt x="0" y="2673249"/>
                                </a:moveTo>
                                <a:lnTo>
                                  <a:pt x="4001713" y="2673249"/>
                                </a:lnTo>
                                <a:lnTo>
                                  <a:pt x="4001713" y="0"/>
                                </a:lnTo>
                                <a:lnTo>
                                  <a:pt x="0" y="0"/>
                                </a:lnTo>
                                <a:lnTo>
                                  <a:pt x="0" y="2673249"/>
                                </a:lnTo>
                                <a:close/>
                              </a:path>
                            </a:pathLst>
                          </a:custGeom>
                          <a:ln w="9980">
                            <a:solidFill>
                              <a:srgbClr val="333333"/>
                            </a:solidFill>
                            <a:prstDash val="solid"/>
                          </a:ln>
                        </wps:spPr>
                        <wps:bodyPr wrap="square" lIns="0" tIns="0" rIns="0" bIns="0" rtlCol="0">
                          <a:prstTxWarp prst="textNoShape">
                            <a:avLst/>
                          </a:prstTxWarp>
                          <a:noAutofit/>
                        </wps:bodyPr>
                      </wps:wsp>
                      <wps:wsp>
                        <wps:cNvPr id="288" name="Graphic 288"/>
                        <wps:cNvSpPr/>
                        <wps:spPr>
                          <a:xfrm>
                            <a:off x="0" y="443458"/>
                            <a:ext cx="3787140" cy="2260600"/>
                          </a:xfrm>
                          <a:custGeom>
                            <a:avLst/>
                            <a:gdLst/>
                            <a:ahLst/>
                            <a:cxnLst/>
                            <a:rect l="l" t="t" r="r" b="b"/>
                            <a:pathLst>
                              <a:path w="3787140" h="2260600">
                                <a:moveTo>
                                  <a:pt x="0" y="2113248"/>
                                </a:moveTo>
                                <a:lnTo>
                                  <a:pt x="25556" y="2113248"/>
                                </a:lnTo>
                              </a:path>
                              <a:path w="3787140" h="2260600">
                                <a:moveTo>
                                  <a:pt x="0" y="1584959"/>
                                </a:moveTo>
                                <a:lnTo>
                                  <a:pt x="25556" y="1584959"/>
                                </a:lnTo>
                              </a:path>
                              <a:path w="3787140" h="2260600">
                                <a:moveTo>
                                  <a:pt x="0" y="1056671"/>
                                </a:moveTo>
                                <a:lnTo>
                                  <a:pt x="25556" y="1056671"/>
                                </a:lnTo>
                              </a:path>
                              <a:path w="3787140" h="2260600">
                                <a:moveTo>
                                  <a:pt x="0" y="528288"/>
                                </a:moveTo>
                                <a:lnTo>
                                  <a:pt x="25556" y="528288"/>
                                </a:lnTo>
                              </a:path>
                              <a:path w="3787140" h="2260600">
                                <a:moveTo>
                                  <a:pt x="0" y="0"/>
                                </a:moveTo>
                                <a:lnTo>
                                  <a:pt x="25556" y="0"/>
                                </a:lnTo>
                              </a:path>
                              <a:path w="3787140" h="2260600">
                                <a:moveTo>
                                  <a:pt x="268061" y="2260337"/>
                                </a:moveTo>
                                <a:lnTo>
                                  <a:pt x="268061" y="2234781"/>
                                </a:lnTo>
                              </a:path>
                              <a:path w="3787140" h="2260600">
                                <a:moveTo>
                                  <a:pt x="1441042" y="2260337"/>
                                </a:moveTo>
                                <a:lnTo>
                                  <a:pt x="1441042" y="2234781"/>
                                </a:lnTo>
                              </a:path>
                              <a:path w="3787140" h="2260600">
                                <a:moveTo>
                                  <a:pt x="2614115" y="2260337"/>
                                </a:moveTo>
                                <a:lnTo>
                                  <a:pt x="2614115" y="2234781"/>
                                </a:lnTo>
                              </a:path>
                              <a:path w="3787140" h="2260600">
                                <a:moveTo>
                                  <a:pt x="3787096" y="2260337"/>
                                </a:moveTo>
                                <a:lnTo>
                                  <a:pt x="3787096" y="2234781"/>
                                </a:lnTo>
                              </a:path>
                            </a:pathLst>
                          </a:custGeom>
                          <a:ln w="9980">
                            <a:solidFill>
                              <a:srgbClr val="33333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9.447037pt;margin-top:-31.169285pt;width:317.55pt;height:212.9pt;mso-position-horizontal-relative:page;mso-position-vertical-relative:paragraph;z-index:15766528" id="docshapegroup257" coordorigin="2589,-623" coordsize="6351,4258">
                <v:shape style="position:absolute;left:2629;top:2986;width:6302;height:2" id="docshape258" coordorigin="2629,2987" coordsize="6302,0" path="m2629,2987l3107,2987m3298,2987l4825,2987m5398,2987l6544,2987m7690,2987l8931,2987m5016,2987l5207,2987m6735,2987l7499,2987e" filled="false" stroked="true" strokeweight=".389243pt" strokecolor="#ebebeb">
                  <v:path arrowok="t"/>
                  <v:stroke dashstyle="solid"/>
                </v:shape>
                <v:shape style="position:absolute;left:2629;top:-341;width:6302;height:2496" id="docshape259" coordorigin="2629,-341" coordsize="6302,2496" path="m3298,2155l6544,2155m6735,2155l8931,2155m2629,2155l3107,2155m3298,1323l8931,1323m2629,1323l3107,1323m3298,491l8931,491m2629,491l3107,491m3298,-341l8931,-341m2629,-341l3107,-341e" filled="false" stroked="true" strokeweight=".389243pt" strokecolor="#ebebeb">
                  <v:path arrowok="t"/>
                  <v:stroke dashstyle="solid"/>
                </v:shape>
                <v:shape style="position:absolute;left:3934;top:-616;width:2;height:4210" id="docshape260" coordorigin="3935,-616" coordsize="0,4210" path="m3935,-616l3935,3237m3935,3403l3935,3594e" filled="false" stroked="true" strokeweight=".389243pt" strokecolor="#ebebeb">
                  <v:path arrowok="t"/>
                  <v:stroke dashstyle="solid"/>
                </v:shape>
                <v:line style="position:absolute" from="5782,3594" to="5782,-616" stroked="true" strokeweight=".389243pt" strokecolor="#ebebeb">
                  <v:stroke dashstyle="solid"/>
                </v:line>
                <v:shape style="position:absolute;left:7629;top:-616;width:2;height:4210" id="docshape261" coordorigin="7629,-616" coordsize="0,4210" path="m7629,3403l7629,3594m7629,-616l7629,2904e" filled="false" stroked="true" strokeweight=".389243pt" strokecolor="#ebebeb">
                  <v:path arrowok="t"/>
                  <v:stroke dashstyle="solid"/>
                </v:shape>
                <v:line style="position:absolute" from="2629,3403" to="8931,3403" stroked="true" strokeweight=".785829pt" strokecolor="#ebebeb">
                  <v:stroke dashstyle="solid"/>
                </v:line>
                <v:shape style="position:absolute;left:2629;top:74;width:6302;height:2496" id="docshape262" coordorigin="2629,75" coordsize="6302,2496" path="m2629,2571l3107,2571m3298,2571l6544,2571m6735,2571l8931,2571m3298,1739l8931,1739m2629,1739l3107,1739m3298,907l8931,907m2629,907l3107,907m3298,75l8931,75m2629,75l3107,75e" filled="false" stroked="true" strokeweight=".785829pt" strokecolor="#ebebeb">
                  <v:path arrowok="t"/>
                  <v:stroke dashstyle="solid"/>
                </v:shape>
                <v:shape style="position:absolute;left:3011;top:-616;width:1848;height:4210" id="docshape263" coordorigin="3011,-616" coordsize="1848,4210" path="m3011,-616l3011,3070m3011,3403l3011,3594m4858,3403l4858,3594m4858,-616l4858,2904e" filled="false" stroked="true" strokeweight=".785829pt" strokecolor="#ebebeb">
                  <v:path arrowok="t"/>
                  <v:stroke dashstyle="solid"/>
                </v:shape>
                <v:shape style="position:absolute;left:6705;top:-616;width:1848;height:4210" id="docshape264" coordorigin="6706,-616" coordsize="1848,4210" path="m6706,3403l6706,3594m6706,-616l6706,2072m8553,3403l8553,3594m8553,-616l8553,3070e" filled="false" stroked="true" strokeweight=".785829pt" strokecolor="#ebebeb">
                  <v:path arrowok="t"/>
                  <v:stroke dashstyle="solid"/>
                </v:shape>
                <v:shape style="position:absolute;left:2915;top:-425;width:5730;height:3828" id="docshape265" coordorigin="2916,-424" coordsize="5730,3828" path="m3679,3070l3488,3070,3298,3070,3298,-424,3107,-424,3107,3070,2916,3070,2916,3403,3107,3403,3298,3403,3488,3403,3679,3403,3679,3070xm4252,3237l4061,3237,3871,3237,3871,3403,4061,3403,4252,3403,4252,3237xm4634,3237l4443,3237,4443,3403,4634,3403,4634,3237xm5016,2904l4825,2904,4825,3403,5016,3403,5016,2904xm5398,2904l5207,2904,5207,3403,5398,3403,5398,2904xm5589,3237l5398,3237,5398,3403,5589,3403,5589,3237xm5971,3237l5780,3237,5780,3403,5971,3403,5971,3237xm6735,2072l6544,2072,6544,3403,6735,3403,6735,2072xm6926,3237l6735,3237,6735,3403,6926,3403,6926,3237xm7308,3237l7117,3237,7117,3403,7308,3403,7308,3237xm7690,2904l7499,2904,7499,3403,7690,3403,7690,2904xm8645,3070l8454,3070,8454,3403,8645,3403,8645,3070xe" filled="true" fillcolor="#595959" stroked="false">
                  <v:path arrowok="t"/>
                  <v:fill type="solid"/>
                </v:shape>
                <v:rect style="position:absolute;left:2629;top:-616;width:6302;height:4210" id="docshape266" filled="false" stroked="true" strokeweight=".785829pt" strokecolor="#333333">
                  <v:stroke dashstyle="solid"/>
                </v:rect>
                <v:shape style="position:absolute;left:2588;top:74;width:5964;height:3560" id="docshape267" coordorigin="2589,75" coordsize="5964,3560" path="m2589,3403l2629,3403m2589,2571l2629,2571m2589,1739l2629,1739m2589,907l2629,907m2589,75l2629,75m3011,3635l3011,3594m4858,3635l4858,3594m6706,3635l6706,3594m8553,3635l8553,3594e" filled="false" stroked="true" strokeweight=".785829pt" strokecolor="#333333">
                  <v:path arrowok="t"/>
                  <v:stroke dashstyle="solid"/>
                </v:shape>
                <w10:wrap type="none"/>
              </v:group>
            </w:pict>
          </mc:Fallback>
        </mc:AlternateContent>
      </w:r>
      <w:r>
        <w:rPr>
          <w:rFonts w:ascii="Arial"/>
          <w:color w:val="4D4D4D"/>
          <w:spacing w:val="-5"/>
          <w:sz w:val="13"/>
        </w:rPr>
        <w:t>20</w:t>
      </w:r>
    </w:p>
    <w:p>
      <w:pPr>
        <w:pStyle w:val="BodyText"/>
        <w:rPr>
          <w:rFonts w:ascii="Arial"/>
          <w:sz w:val="13"/>
        </w:rPr>
      </w:pPr>
    </w:p>
    <w:p>
      <w:pPr>
        <w:pStyle w:val="BodyText"/>
        <w:rPr>
          <w:rFonts w:ascii="Arial"/>
          <w:sz w:val="13"/>
        </w:rPr>
      </w:pPr>
    </w:p>
    <w:p>
      <w:pPr>
        <w:pStyle w:val="BodyText"/>
        <w:rPr>
          <w:rFonts w:ascii="Arial"/>
          <w:sz w:val="13"/>
        </w:rPr>
      </w:pPr>
    </w:p>
    <w:p>
      <w:pPr>
        <w:pStyle w:val="BodyText"/>
        <w:spacing w:before="85"/>
        <w:rPr>
          <w:rFonts w:ascii="Arial"/>
          <w:sz w:val="13"/>
        </w:rPr>
      </w:pPr>
    </w:p>
    <w:p>
      <w:pPr>
        <w:spacing w:before="0"/>
        <w:ind w:left="609" w:right="0" w:firstLine="0"/>
        <w:jc w:val="left"/>
        <w:rPr>
          <w:rFonts w:ascii="Arial"/>
          <w:sz w:val="13"/>
        </w:rPr>
      </w:pPr>
      <w:r>
        <w:rPr>
          <w:rFonts w:ascii="Arial"/>
          <w:color w:val="4D4D4D"/>
          <w:spacing w:val="-5"/>
          <w:sz w:val="13"/>
        </w:rPr>
        <w:t>15</w:t>
      </w:r>
    </w:p>
    <w:p>
      <w:pPr>
        <w:pStyle w:val="BodyText"/>
        <w:rPr>
          <w:rFonts w:ascii="Arial"/>
          <w:sz w:val="13"/>
        </w:rPr>
      </w:pPr>
    </w:p>
    <w:p>
      <w:pPr>
        <w:pStyle w:val="BodyText"/>
        <w:rPr>
          <w:rFonts w:ascii="Arial"/>
          <w:sz w:val="13"/>
        </w:rPr>
      </w:pPr>
    </w:p>
    <w:p>
      <w:pPr>
        <w:pStyle w:val="BodyText"/>
        <w:rPr>
          <w:rFonts w:ascii="Arial"/>
          <w:sz w:val="13"/>
        </w:rPr>
      </w:pPr>
    </w:p>
    <w:p>
      <w:pPr>
        <w:pStyle w:val="BodyText"/>
        <w:spacing w:before="84"/>
        <w:rPr>
          <w:rFonts w:ascii="Arial"/>
          <w:sz w:val="13"/>
        </w:rPr>
      </w:pPr>
    </w:p>
    <w:p>
      <w:pPr>
        <w:spacing w:before="0"/>
        <w:ind w:left="609" w:right="0" w:firstLine="0"/>
        <w:jc w:val="left"/>
        <w:rPr>
          <w:rFonts w:ascii="Arial"/>
          <w:sz w:val="13"/>
        </w:rPr>
      </w:pPr>
      <w:r>
        <w:rPr>
          <w:rFonts w:ascii="Arial"/>
          <w:sz w:val="13"/>
        </w:rPr>
        <mc:AlternateContent>
          <mc:Choice Requires="wps">
            <w:drawing>
              <wp:anchor distT="0" distB="0" distL="0" distR="0" allowOverlap="1" layoutInCell="1" locked="0" behindDoc="0" simplePos="0" relativeHeight="15768064">
                <wp:simplePos x="0" y="0"/>
                <wp:positionH relativeFrom="page">
                  <wp:posOffset>1376478</wp:posOffset>
                </wp:positionH>
                <wp:positionV relativeFrom="paragraph">
                  <wp:posOffset>-260398</wp:posOffset>
                </wp:positionV>
                <wp:extent cx="140335" cy="299720"/>
                <wp:effectExtent l="0" t="0" r="0" b="0"/>
                <wp:wrapNone/>
                <wp:docPr id="289" name="Textbox 289"/>
                <wp:cNvGraphicFramePr>
                  <a:graphicFrameLocks/>
                </wp:cNvGraphicFramePr>
                <a:graphic>
                  <a:graphicData uri="http://schemas.microsoft.com/office/word/2010/wordprocessingShape">
                    <wps:wsp>
                      <wps:cNvPr id="289" name="Textbox 289"/>
                      <wps:cNvSpPr txBox="1"/>
                      <wps:spPr>
                        <a:xfrm>
                          <a:off x="0" y="0"/>
                          <a:ext cx="140335" cy="299720"/>
                        </a:xfrm>
                        <a:prstGeom prst="rect">
                          <a:avLst/>
                        </a:prstGeom>
                      </wps:spPr>
                      <wps:txbx>
                        <w:txbxContent>
                          <w:p>
                            <w:pPr>
                              <w:spacing w:before="16"/>
                              <w:ind w:left="20" w:right="0" w:firstLine="0"/>
                              <w:jc w:val="left"/>
                              <w:rPr>
                                <w:rFonts w:ascii="Arial"/>
                                <w:sz w:val="16"/>
                              </w:rPr>
                            </w:pPr>
                            <w:r>
                              <w:rPr>
                                <w:rFonts w:ascii="Arial"/>
                                <w:spacing w:val="-2"/>
                                <w:sz w:val="16"/>
                              </w:rPr>
                              <w:t>Count</w:t>
                            </w:r>
                          </w:p>
                        </w:txbxContent>
                      </wps:txbx>
                      <wps:bodyPr wrap="square" lIns="0" tIns="0" rIns="0" bIns="0" rtlCol="0" vert="vert270">
                        <a:noAutofit/>
                      </wps:bodyPr>
                    </wps:wsp>
                  </a:graphicData>
                </a:graphic>
              </wp:anchor>
            </w:drawing>
          </mc:Choice>
          <mc:Fallback>
            <w:pict>
              <v:shape style="position:absolute;margin-left:108.38414pt;margin-top:-20.503801pt;width:11.05pt;height:23.6pt;mso-position-horizontal-relative:page;mso-position-vertical-relative:paragraph;z-index:15768064" type="#_x0000_t202" id="docshape268" filled="false" stroked="false">
                <v:textbox inset="0,0,0,0" style="layout-flow:vertical;mso-layout-flow-alt:bottom-to-top">
                  <w:txbxContent>
                    <w:p>
                      <w:pPr>
                        <w:spacing w:before="16"/>
                        <w:ind w:left="20" w:right="0" w:firstLine="0"/>
                        <w:jc w:val="left"/>
                        <w:rPr>
                          <w:rFonts w:ascii="Arial"/>
                          <w:sz w:val="16"/>
                        </w:rPr>
                      </w:pPr>
                      <w:r>
                        <w:rPr>
                          <w:rFonts w:ascii="Arial"/>
                          <w:spacing w:val="-2"/>
                          <w:sz w:val="16"/>
                        </w:rPr>
                        <w:t>Count</w:t>
                      </w:r>
                    </w:p>
                  </w:txbxContent>
                </v:textbox>
                <w10:wrap type="none"/>
              </v:shape>
            </w:pict>
          </mc:Fallback>
        </mc:AlternateContent>
      </w:r>
      <w:r>
        <w:rPr>
          <w:rFonts w:ascii="Arial"/>
          <w:color w:val="4D4D4D"/>
          <w:spacing w:val="-5"/>
          <w:sz w:val="13"/>
        </w:rPr>
        <w:t>10</w:t>
      </w:r>
    </w:p>
    <w:p>
      <w:pPr>
        <w:pStyle w:val="BodyText"/>
        <w:rPr>
          <w:rFonts w:ascii="Arial"/>
          <w:sz w:val="13"/>
        </w:rPr>
      </w:pPr>
    </w:p>
    <w:p>
      <w:pPr>
        <w:pStyle w:val="BodyText"/>
        <w:rPr>
          <w:rFonts w:ascii="Arial"/>
          <w:sz w:val="13"/>
        </w:rPr>
      </w:pPr>
    </w:p>
    <w:p>
      <w:pPr>
        <w:pStyle w:val="BodyText"/>
        <w:rPr>
          <w:rFonts w:ascii="Arial"/>
          <w:sz w:val="13"/>
        </w:rPr>
      </w:pPr>
    </w:p>
    <w:p>
      <w:pPr>
        <w:pStyle w:val="BodyText"/>
        <w:spacing w:before="85"/>
        <w:rPr>
          <w:rFonts w:ascii="Arial"/>
          <w:sz w:val="13"/>
        </w:rPr>
      </w:pPr>
    </w:p>
    <w:p>
      <w:pPr>
        <w:spacing w:before="0"/>
        <w:ind w:left="683" w:right="0" w:firstLine="0"/>
        <w:jc w:val="left"/>
        <w:rPr>
          <w:rFonts w:ascii="Arial"/>
          <w:sz w:val="13"/>
        </w:rPr>
      </w:pPr>
      <w:r>
        <w:rPr>
          <w:rFonts w:ascii="Arial"/>
          <w:color w:val="4D4D4D"/>
          <w:spacing w:val="-10"/>
          <w:sz w:val="13"/>
        </w:rPr>
        <w:t>5</w:t>
      </w:r>
    </w:p>
    <w:p>
      <w:pPr>
        <w:pStyle w:val="BodyText"/>
        <w:rPr>
          <w:rFonts w:ascii="Arial"/>
          <w:sz w:val="13"/>
        </w:rPr>
      </w:pPr>
    </w:p>
    <w:p>
      <w:pPr>
        <w:pStyle w:val="BodyText"/>
        <w:rPr>
          <w:rFonts w:ascii="Arial"/>
          <w:sz w:val="13"/>
        </w:rPr>
      </w:pPr>
    </w:p>
    <w:p>
      <w:pPr>
        <w:pStyle w:val="BodyText"/>
        <w:rPr>
          <w:rFonts w:ascii="Arial"/>
          <w:sz w:val="13"/>
        </w:rPr>
      </w:pPr>
    </w:p>
    <w:p>
      <w:pPr>
        <w:pStyle w:val="BodyText"/>
        <w:spacing w:before="84"/>
        <w:rPr>
          <w:rFonts w:ascii="Arial"/>
          <w:sz w:val="13"/>
        </w:rPr>
      </w:pPr>
    </w:p>
    <w:p>
      <w:pPr>
        <w:spacing w:before="0"/>
        <w:ind w:left="683" w:right="0" w:firstLine="0"/>
        <w:jc w:val="left"/>
        <w:rPr>
          <w:rFonts w:ascii="Arial"/>
          <w:sz w:val="13"/>
        </w:rPr>
      </w:pPr>
      <w:r>
        <w:rPr>
          <w:rFonts w:ascii="Arial"/>
          <w:color w:val="4D4D4D"/>
          <w:spacing w:val="-10"/>
          <w:sz w:val="13"/>
        </w:rPr>
        <w:t>0</w:t>
      </w:r>
    </w:p>
    <w:p>
      <w:pPr>
        <w:pStyle w:val="BodyText"/>
        <w:spacing w:before="12"/>
        <w:rPr>
          <w:rFonts w:ascii="Arial"/>
          <w:sz w:val="13"/>
        </w:rPr>
      </w:pPr>
    </w:p>
    <w:p>
      <w:pPr>
        <w:tabs>
          <w:tab w:pos="2948" w:val="left" w:leader="none"/>
          <w:tab w:pos="4795" w:val="left" w:leader="none"/>
          <w:tab w:pos="6642" w:val="left" w:leader="none"/>
        </w:tabs>
        <w:spacing w:before="1"/>
        <w:ind w:left="1174" w:right="0" w:firstLine="0"/>
        <w:jc w:val="left"/>
        <w:rPr>
          <w:rFonts w:ascii="Arial"/>
          <w:sz w:val="13"/>
        </w:rPr>
      </w:pPr>
      <w:r>
        <w:rPr>
          <w:rFonts w:ascii="Arial"/>
          <w:color w:val="4D4D4D"/>
          <w:spacing w:val="-10"/>
          <w:sz w:val="13"/>
        </w:rPr>
        <w:t>0</w:t>
      </w:r>
      <w:r>
        <w:rPr>
          <w:rFonts w:ascii="Arial"/>
          <w:color w:val="4D4D4D"/>
          <w:sz w:val="13"/>
        </w:rPr>
        <w:tab/>
      </w:r>
      <w:r>
        <w:rPr>
          <w:rFonts w:ascii="Arial"/>
          <w:color w:val="4D4D4D"/>
          <w:spacing w:val="-5"/>
          <w:sz w:val="13"/>
        </w:rPr>
        <w:t>100</w:t>
      </w:r>
      <w:r>
        <w:rPr>
          <w:rFonts w:ascii="Arial"/>
          <w:color w:val="4D4D4D"/>
          <w:sz w:val="13"/>
        </w:rPr>
        <w:tab/>
      </w:r>
      <w:r>
        <w:rPr>
          <w:rFonts w:ascii="Arial"/>
          <w:color w:val="4D4D4D"/>
          <w:spacing w:val="-5"/>
          <w:sz w:val="13"/>
        </w:rPr>
        <w:t>200</w:t>
      </w:r>
      <w:r>
        <w:rPr>
          <w:rFonts w:ascii="Arial"/>
          <w:color w:val="4D4D4D"/>
          <w:sz w:val="13"/>
        </w:rPr>
        <w:tab/>
      </w:r>
      <w:r>
        <w:rPr>
          <w:rFonts w:ascii="Arial"/>
          <w:color w:val="4D4D4D"/>
          <w:spacing w:val="-5"/>
          <w:sz w:val="13"/>
        </w:rPr>
        <w:t>300</w:t>
      </w:r>
    </w:p>
    <w:p>
      <w:pPr>
        <w:spacing w:before="7"/>
        <w:ind w:left="2750" w:right="0" w:firstLine="0"/>
        <w:jc w:val="left"/>
        <w:rPr>
          <w:rFonts w:ascii="Arial"/>
          <w:sz w:val="16"/>
        </w:rPr>
      </w:pPr>
      <w:r>
        <w:rPr>
          <w:rFonts w:ascii="Arial"/>
          <w:sz w:val="16"/>
        </w:rPr>
        <w:t>Fine amount (thousands of </w:t>
      </w:r>
      <w:r>
        <w:rPr>
          <w:rFonts w:ascii="Arial"/>
          <w:spacing w:val="-2"/>
          <w:sz w:val="16"/>
        </w:rPr>
        <w:t>rubles)</w:t>
      </w:r>
    </w:p>
    <w:p>
      <w:pPr>
        <w:pStyle w:val="BodyText"/>
        <w:spacing w:before="32"/>
        <w:rPr>
          <w:rFonts w:ascii="Arial"/>
        </w:rPr>
      </w:pPr>
    </w:p>
    <w:p>
      <w:pPr>
        <w:pStyle w:val="BodyText"/>
        <w:ind w:left="2172"/>
      </w:pPr>
      <w:r>
        <w:rPr/>
        <w:t>Figure</w:t>
      </w:r>
      <w:r>
        <w:rPr>
          <w:spacing w:val="-6"/>
        </w:rPr>
        <w:t> </w:t>
      </w:r>
      <w:r>
        <w:rPr/>
        <w:t>6.3:</w:t>
      </w:r>
      <w:r>
        <w:rPr>
          <w:spacing w:val="11"/>
        </w:rPr>
        <w:t> </w:t>
      </w:r>
      <w:r>
        <w:rPr/>
        <w:t>Distribution</w:t>
      </w:r>
      <w:r>
        <w:rPr>
          <w:spacing w:val="-6"/>
        </w:rPr>
        <w:t> </w:t>
      </w:r>
      <w:r>
        <w:rPr/>
        <w:t>of</w:t>
      </w:r>
      <w:r>
        <w:rPr>
          <w:spacing w:val="-5"/>
        </w:rPr>
        <w:t> </w:t>
      </w:r>
      <w:r>
        <w:rPr/>
        <w:t>fine</w:t>
      </w:r>
      <w:r>
        <w:rPr>
          <w:spacing w:val="-5"/>
        </w:rPr>
        <w:t> </w:t>
      </w:r>
      <w:r>
        <w:rPr>
          <w:spacing w:val="-2"/>
        </w:rPr>
        <w:t>amounts</w:t>
      </w:r>
    </w:p>
    <w:p>
      <w:pPr>
        <w:pStyle w:val="BodyText"/>
        <w:spacing w:before="171"/>
      </w:pPr>
    </w:p>
    <w:p>
      <w:pPr>
        <w:pStyle w:val="BodyText"/>
        <w:spacing w:line="249" w:lineRule="auto"/>
        <w:ind w:left="317" w:right="2471" w:firstLine="19"/>
        <w:jc w:val="both"/>
      </w:pPr>
      <w:r>
        <w:rPr/>
        <w:t>individual</w:t>
      </w:r>
      <w:r>
        <w:rPr>
          <w:spacing w:val="-13"/>
        </w:rPr>
        <w:t> </w:t>
      </w:r>
      <w:r>
        <w:rPr/>
        <w:t>in</w:t>
      </w:r>
      <w:r>
        <w:rPr>
          <w:spacing w:val="-12"/>
        </w:rPr>
        <w:t> </w:t>
      </w:r>
      <w:r>
        <w:rPr/>
        <w:t>Moscow</w:t>
      </w:r>
      <w:r>
        <w:rPr>
          <w:spacing w:val="-13"/>
        </w:rPr>
        <w:t> </w:t>
      </w:r>
      <w:r>
        <w:rPr/>
        <w:t>region</w:t>
      </w:r>
      <w:r>
        <w:rPr>
          <w:spacing w:val="-12"/>
        </w:rPr>
        <w:t> </w:t>
      </w:r>
      <w:r>
        <w:rPr/>
        <w:t>has</w:t>
      </w:r>
      <w:r>
        <w:rPr>
          <w:spacing w:val="-13"/>
        </w:rPr>
        <w:t> </w:t>
      </w:r>
      <w:r>
        <w:rPr/>
        <w:t>been</w:t>
      </w:r>
      <w:r>
        <w:rPr>
          <w:spacing w:val="-12"/>
        </w:rPr>
        <w:t> </w:t>
      </w:r>
      <w:r>
        <w:rPr/>
        <w:t>sentenced</w:t>
      </w:r>
      <w:r>
        <w:rPr>
          <w:spacing w:val="-13"/>
        </w:rPr>
        <w:t> </w:t>
      </w:r>
      <w:r>
        <w:rPr/>
        <w:t>to</w:t>
      </w:r>
      <w:r>
        <w:rPr>
          <w:spacing w:val="-12"/>
        </w:rPr>
        <w:t> </w:t>
      </w:r>
      <w:r>
        <w:rPr/>
        <w:t>a</w:t>
      </w:r>
      <w:r>
        <w:rPr>
          <w:spacing w:val="-13"/>
        </w:rPr>
        <w:t> </w:t>
      </w:r>
      <w:r>
        <w:rPr/>
        <w:t>large</w:t>
      </w:r>
      <w:r>
        <w:rPr>
          <w:spacing w:val="-12"/>
        </w:rPr>
        <w:t> </w:t>
      </w:r>
      <w:r>
        <w:rPr/>
        <w:t>fine</w:t>
      </w:r>
      <w:r>
        <w:rPr>
          <w:spacing w:val="-13"/>
        </w:rPr>
        <w:t> </w:t>
      </w:r>
      <w:r>
        <w:rPr/>
        <w:t>in</w:t>
      </w:r>
      <w:r>
        <w:rPr>
          <w:spacing w:val="-12"/>
        </w:rPr>
        <w:t> </w:t>
      </w:r>
      <w:r>
        <w:rPr/>
        <w:t>2013,</w:t>
      </w:r>
      <w:r>
        <w:rPr>
          <w:spacing w:val="-13"/>
        </w:rPr>
        <w:t> </w:t>
      </w:r>
      <w:r>
        <w:rPr/>
        <w:t>Moscow</w:t>
      </w:r>
      <w:r>
        <w:rPr>
          <w:spacing w:val="-12"/>
        </w:rPr>
        <w:t> </w:t>
      </w:r>
      <w:r>
        <w:rPr/>
        <w:t>region would be considered treated for the 2016 election, but not the 2012 or 2018 elections.</w:t>
      </w:r>
      <w:r>
        <w:rPr>
          <w:spacing w:val="40"/>
        </w:rPr>
        <w:t> </w:t>
      </w:r>
      <w:r>
        <w:rPr/>
        <w:t>I do not allow ‘treatment’ to carry beyond the next election on the assumption that once a new election happens, agents will update their understanding of risk based on the presence or absence of any large penalties following the new election.</w:t>
      </w:r>
      <w:r>
        <w:rPr>
          <w:spacing w:val="20"/>
        </w:rPr>
        <w:t> </w:t>
      </w:r>
      <w:r>
        <w:rPr/>
        <w:t>This binary ‘treatment’</w:t>
      </w:r>
      <w:r>
        <w:rPr>
          <w:spacing w:val="-9"/>
        </w:rPr>
        <w:t> </w:t>
      </w:r>
      <w:r>
        <w:rPr/>
        <w:t>variable</w:t>
      </w:r>
      <w:r>
        <w:rPr>
          <w:spacing w:val="-9"/>
        </w:rPr>
        <w:t> </w:t>
      </w:r>
      <w:r>
        <w:rPr/>
        <w:t>based</w:t>
      </w:r>
      <w:r>
        <w:rPr>
          <w:spacing w:val="-9"/>
        </w:rPr>
        <w:t> </w:t>
      </w:r>
      <w:r>
        <w:rPr/>
        <w:t>on</w:t>
      </w:r>
      <w:r>
        <w:rPr>
          <w:spacing w:val="-9"/>
        </w:rPr>
        <w:t> </w:t>
      </w:r>
      <w:r>
        <w:rPr/>
        <w:t>large</w:t>
      </w:r>
      <w:r>
        <w:rPr>
          <w:spacing w:val="-9"/>
        </w:rPr>
        <w:t> </w:t>
      </w:r>
      <w:r>
        <w:rPr/>
        <w:t>fines</w:t>
      </w:r>
      <w:r>
        <w:rPr>
          <w:spacing w:val="-9"/>
        </w:rPr>
        <w:t> </w:t>
      </w:r>
      <w:r>
        <w:rPr/>
        <w:t>in</w:t>
      </w:r>
      <w:r>
        <w:rPr>
          <w:spacing w:val="-9"/>
        </w:rPr>
        <w:t> </w:t>
      </w:r>
      <w:r>
        <w:rPr/>
        <w:t>the</w:t>
      </w:r>
      <w:r>
        <w:rPr>
          <w:spacing w:val="-9"/>
        </w:rPr>
        <w:t> </w:t>
      </w:r>
      <w:r>
        <w:rPr/>
        <w:t>region</w:t>
      </w:r>
      <w:r>
        <w:rPr>
          <w:spacing w:val="-9"/>
        </w:rPr>
        <w:t> </w:t>
      </w:r>
      <w:r>
        <w:rPr/>
        <w:t>prior</w:t>
      </w:r>
      <w:r>
        <w:rPr>
          <w:spacing w:val="-9"/>
        </w:rPr>
        <w:t> </w:t>
      </w:r>
      <w:r>
        <w:rPr/>
        <w:t>to</w:t>
      </w:r>
      <w:r>
        <w:rPr>
          <w:spacing w:val="-9"/>
        </w:rPr>
        <w:t> </w:t>
      </w:r>
      <w:r>
        <w:rPr/>
        <w:t>a</w:t>
      </w:r>
      <w:r>
        <w:rPr>
          <w:spacing w:val="-9"/>
        </w:rPr>
        <w:t> </w:t>
      </w:r>
      <w:r>
        <w:rPr/>
        <w:t>given</w:t>
      </w:r>
      <w:r>
        <w:rPr>
          <w:spacing w:val="-9"/>
        </w:rPr>
        <w:t> </w:t>
      </w:r>
      <w:r>
        <w:rPr/>
        <w:t>election</w:t>
      </w:r>
      <w:r>
        <w:rPr>
          <w:spacing w:val="-9"/>
        </w:rPr>
        <w:t> </w:t>
      </w:r>
      <w:r>
        <w:rPr/>
        <w:t>serves</w:t>
      </w:r>
      <w:r>
        <w:rPr>
          <w:spacing w:val="-9"/>
        </w:rPr>
        <w:t> </w:t>
      </w:r>
      <w:r>
        <w:rPr/>
        <w:t>as the main explanatory variable.</w:t>
      </w:r>
    </w:p>
    <w:p>
      <w:pPr>
        <w:pStyle w:val="BodyText"/>
        <w:spacing w:line="249" w:lineRule="auto" w:before="119"/>
        <w:ind w:left="337" w:right="2472" w:hanging="7"/>
        <w:jc w:val="both"/>
      </w:pPr>
      <w:r>
        <w:rPr>
          <w:spacing w:val="-2"/>
        </w:rPr>
        <w:t>The</w:t>
      </w:r>
      <w:r>
        <w:rPr>
          <w:spacing w:val="-4"/>
        </w:rPr>
        <w:t> </w:t>
      </w:r>
      <w:r>
        <w:rPr>
          <w:spacing w:val="-2"/>
        </w:rPr>
        <w:t>dependent</w:t>
      </w:r>
      <w:r>
        <w:rPr>
          <w:spacing w:val="-4"/>
        </w:rPr>
        <w:t> </w:t>
      </w:r>
      <w:r>
        <w:rPr>
          <w:spacing w:val="-2"/>
        </w:rPr>
        <w:t>variable</w:t>
      </w:r>
      <w:r>
        <w:rPr>
          <w:spacing w:val="-4"/>
        </w:rPr>
        <w:t> </w:t>
      </w:r>
      <w:r>
        <w:rPr>
          <w:spacing w:val="-2"/>
        </w:rPr>
        <w:t>for</w:t>
      </w:r>
      <w:r>
        <w:rPr>
          <w:spacing w:val="-4"/>
        </w:rPr>
        <w:t> </w:t>
      </w:r>
      <w:r>
        <w:rPr>
          <w:spacing w:val="-2"/>
        </w:rPr>
        <w:t>this</w:t>
      </w:r>
      <w:r>
        <w:rPr>
          <w:spacing w:val="-4"/>
        </w:rPr>
        <w:t> </w:t>
      </w:r>
      <w:r>
        <w:rPr>
          <w:spacing w:val="-2"/>
        </w:rPr>
        <w:t>study</w:t>
      </w:r>
      <w:r>
        <w:rPr>
          <w:spacing w:val="-4"/>
        </w:rPr>
        <w:t> </w:t>
      </w:r>
      <w:r>
        <w:rPr>
          <w:spacing w:val="-2"/>
        </w:rPr>
        <w:t>is</w:t>
      </w:r>
      <w:r>
        <w:rPr>
          <w:spacing w:val="-4"/>
        </w:rPr>
        <w:t> </w:t>
      </w:r>
      <w:r>
        <w:rPr>
          <w:spacing w:val="-2"/>
        </w:rPr>
        <w:t>an</w:t>
      </w:r>
      <w:r>
        <w:rPr>
          <w:spacing w:val="-4"/>
        </w:rPr>
        <w:t> </w:t>
      </w:r>
      <w:r>
        <w:rPr>
          <w:spacing w:val="-2"/>
        </w:rPr>
        <w:t>election-forensic</w:t>
      </w:r>
      <w:r>
        <w:rPr>
          <w:spacing w:val="-4"/>
        </w:rPr>
        <w:t> </w:t>
      </w:r>
      <w:r>
        <w:rPr>
          <w:spacing w:val="-2"/>
        </w:rPr>
        <w:t>variable</w:t>
      </w:r>
      <w:r>
        <w:rPr>
          <w:spacing w:val="-4"/>
        </w:rPr>
        <w:t> </w:t>
      </w:r>
      <w:r>
        <w:rPr>
          <w:spacing w:val="-2"/>
        </w:rPr>
        <w:t>adopted</w:t>
      </w:r>
      <w:r>
        <w:rPr>
          <w:spacing w:val="-4"/>
        </w:rPr>
        <w:t> </w:t>
      </w:r>
      <w:r>
        <w:rPr>
          <w:spacing w:val="-2"/>
        </w:rPr>
        <w:t>from</w:t>
      </w:r>
      <w:r>
        <w:rPr>
          <w:spacing w:val="-4"/>
        </w:rPr>
        <w:t> </w:t>
      </w:r>
      <w:r>
        <w:rPr>
          <w:spacing w:val="-2"/>
        </w:rPr>
        <w:t>work </w:t>
      </w:r>
      <w:r>
        <w:rPr/>
        <w:t>by Skovoroda &amp; Lankina (2017), who use a statistical measure of deviance in the </w:t>
      </w:r>
      <w:r>
        <w:rPr/>
        <w:t>dis-tribution of last digits in precinct-level election results to estimate election fraud by region.</w:t>
      </w:r>
      <w:r>
        <w:rPr>
          <w:spacing w:val="40"/>
        </w:rPr>
        <w:t> </w:t>
      </w:r>
      <w:r>
        <w:rPr/>
        <w:t>In particular, I focus here on deviance in the number of precincts where the results</w:t>
      </w:r>
      <w:r>
        <w:rPr>
          <w:spacing w:val="-7"/>
        </w:rPr>
        <w:t> </w:t>
      </w:r>
      <w:r>
        <w:rPr/>
        <w:t>for</w:t>
      </w:r>
      <w:r>
        <w:rPr>
          <w:spacing w:val="-7"/>
        </w:rPr>
        <w:t> </w:t>
      </w:r>
      <w:r>
        <w:rPr/>
        <w:t>the</w:t>
      </w:r>
      <w:r>
        <w:rPr>
          <w:spacing w:val="-7"/>
        </w:rPr>
        <w:t> </w:t>
      </w:r>
      <w:r>
        <w:rPr/>
        <w:t>ruling</w:t>
      </w:r>
      <w:r>
        <w:rPr>
          <w:spacing w:val="-7"/>
        </w:rPr>
        <w:t> </w:t>
      </w:r>
      <w:r>
        <w:rPr/>
        <w:t>party</w:t>
      </w:r>
      <w:r>
        <w:rPr>
          <w:spacing w:val="-7"/>
        </w:rPr>
        <w:t> </w:t>
      </w:r>
      <w:r>
        <w:rPr/>
        <w:t>(United</w:t>
      </w:r>
      <w:r>
        <w:rPr>
          <w:spacing w:val="-7"/>
        </w:rPr>
        <w:t> </w:t>
      </w:r>
      <w:r>
        <w:rPr/>
        <w:t>Russia</w:t>
      </w:r>
      <w:r>
        <w:rPr>
          <w:spacing w:val="-7"/>
        </w:rPr>
        <w:t> </w:t>
      </w:r>
      <w:r>
        <w:rPr/>
        <w:t>in</w:t>
      </w:r>
      <w:r>
        <w:rPr>
          <w:spacing w:val="-7"/>
        </w:rPr>
        <w:t> </w:t>
      </w:r>
      <w:r>
        <w:rPr/>
        <w:t>legislative</w:t>
      </w:r>
      <w:r>
        <w:rPr>
          <w:spacing w:val="-7"/>
        </w:rPr>
        <w:t> </w:t>
      </w:r>
      <w:r>
        <w:rPr/>
        <w:t>elections</w:t>
      </w:r>
      <w:r>
        <w:rPr>
          <w:spacing w:val="-7"/>
        </w:rPr>
        <w:t> </w:t>
      </w:r>
      <w:r>
        <w:rPr/>
        <w:t>and</w:t>
      </w:r>
      <w:r>
        <w:rPr>
          <w:spacing w:val="-7"/>
        </w:rPr>
        <w:t> </w:t>
      </w:r>
      <w:r>
        <w:rPr/>
        <w:t>Vladimir</w:t>
      </w:r>
      <w:r>
        <w:rPr>
          <w:spacing w:val="-7"/>
        </w:rPr>
        <w:t> </w:t>
      </w:r>
      <w:r>
        <w:rPr/>
        <w:t>Putin</w:t>
      </w:r>
      <w:r>
        <w:rPr>
          <w:spacing w:val="-7"/>
        </w:rPr>
        <w:t> </w:t>
      </w:r>
      <w:r>
        <w:rPr/>
        <w:t>in presidential ones) end in zero. The deviance formula is</w:t>
      </w:r>
    </w:p>
    <w:p>
      <w:pPr>
        <w:pStyle w:val="BodyText"/>
        <w:spacing w:after="0" w:line="249" w:lineRule="auto"/>
        <w:jc w:val="both"/>
        <w:sectPr>
          <w:pgSz w:w="12240" w:h="15840"/>
          <w:pgMar w:header="1940" w:footer="0" w:top="2160" w:bottom="280" w:left="1800" w:right="720"/>
        </w:sectPr>
      </w:pPr>
    </w:p>
    <w:p>
      <w:pPr>
        <w:pStyle w:val="BodyText"/>
        <w:spacing w:before="35"/>
      </w:pPr>
    </w:p>
    <w:p>
      <w:pPr>
        <w:spacing w:before="0"/>
        <w:ind w:left="1070" w:right="0" w:firstLine="0"/>
        <w:jc w:val="left"/>
        <w:rPr>
          <w:rFonts w:ascii="Cambria" w:eastAsia="Cambria"/>
          <w:sz w:val="20"/>
        </w:rPr>
      </w:pPr>
      <w:r>
        <w:rPr>
          <w:rFonts w:ascii="Cambria" w:eastAsia="Cambria"/>
          <w:spacing w:val="-2"/>
          <w:sz w:val="20"/>
        </w:rPr>
        <w:t>𝐷𝑒𝑣𝑖𝑎𝑛𝑐𝑒</w:t>
      </w:r>
    </w:p>
    <w:p>
      <w:pPr>
        <w:pStyle w:val="BodyText"/>
        <w:rPr>
          <w:rFonts w:ascii="Cambria"/>
          <w:sz w:val="14"/>
        </w:rPr>
      </w:pPr>
      <w:r>
        <w:rPr/>
        <w:br w:type="column"/>
      </w:r>
      <w:r>
        <w:rPr>
          <w:rFonts w:ascii="Cambria"/>
          <w:sz w:val="14"/>
        </w:rPr>
      </w:r>
    </w:p>
    <w:p>
      <w:pPr>
        <w:pStyle w:val="BodyText"/>
        <w:spacing w:before="45"/>
        <w:rPr>
          <w:rFonts w:ascii="Cambria"/>
          <w:sz w:val="14"/>
        </w:rPr>
      </w:pPr>
    </w:p>
    <w:p>
      <w:pPr>
        <w:spacing w:before="0"/>
        <w:ind w:left="0" w:right="0" w:firstLine="0"/>
        <w:jc w:val="left"/>
        <w:rPr>
          <w:rFonts w:ascii="Cambria" w:eastAsia="Cambria"/>
          <w:sz w:val="14"/>
        </w:rPr>
      </w:pPr>
      <w:r>
        <w:rPr>
          <w:rFonts w:ascii="Cambria" w:eastAsia="Cambria"/>
          <w:spacing w:val="-5"/>
          <w:w w:val="125"/>
          <w:sz w:val="14"/>
        </w:rPr>
        <w:t>0,𝑖</w:t>
      </w:r>
    </w:p>
    <w:p>
      <w:pPr>
        <w:pStyle w:val="BodyText"/>
        <w:spacing w:before="30"/>
        <w:rPr>
          <w:rFonts w:ascii="Cambria"/>
        </w:rPr>
      </w:pPr>
      <w:r>
        <w:rPr/>
        <w:br w:type="column"/>
      </w:r>
      <w:r>
        <w:rPr>
          <w:rFonts w:ascii="Cambria"/>
        </w:rPr>
      </w:r>
    </w:p>
    <w:p>
      <w:pPr>
        <w:pStyle w:val="BodyText"/>
        <w:ind w:left="27"/>
        <w:rPr>
          <w:rFonts w:ascii="Cambria" w:eastAsia="Cambria"/>
        </w:rPr>
      </w:pPr>
      <w:r>
        <w:rPr>
          <w:rFonts w:ascii="Cambria" w:eastAsia="Cambria"/>
          <w:w w:val="125"/>
        </w:rPr>
        <w:t>=</w:t>
      </w:r>
      <w:r>
        <w:rPr>
          <w:rFonts w:ascii="Cambria" w:eastAsia="Cambria"/>
          <w:spacing w:val="24"/>
          <w:w w:val="125"/>
        </w:rPr>
        <w:t> </w:t>
      </w:r>
      <w:r>
        <w:rPr>
          <w:rFonts w:ascii="Cambria" w:eastAsia="Cambria"/>
          <w:spacing w:val="-9"/>
          <w:w w:val="110"/>
        </w:rPr>
        <w:t>2(𝑂</w:t>
      </w:r>
    </w:p>
    <w:p>
      <w:pPr>
        <w:pStyle w:val="BodyText"/>
        <w:rPr>
          <w:rFonts w:ascii="Cambria"/>
          <w:sz w:val="14"/>
        </w:rPr>
      </w:pPr>
      <w:r>
        <w:rPr/>
        <w:br w:type="column"/>
      </w:r>
      <w:r>
        <w:rPr>
          <w:rFonts w:ascii="Cambria"/>
          <w:sz w:val="14"/>
        </w:rPr>
      </w:r>
    </w:p>
    <w:p>
      <w:pPr>
        <w:pStyle w:val="BodyText"/>
        <w:spacing w:before="45"/>
        <w:rPr>
          <w:rFonts w:ascii="Cambria"/>
          <w:sz w:val="14"/>
        </w:rPr>
      </w:pPr>
    </w:p>
    <w:p>
      <w:pPr>
        <w:spacing w:before="0"/>
        <w:ind w:left="0" w:right="0" w:firstLine="0"/>
        <w:jc w:val="left"/>
        <w:rPr>
          <w:rFonts w:ascii="Cambria" w:eastAsia="Cambria"/>
          <w:sz w:val="14"/>
        </w:rPr>
      </w:pPr>
      <w:r>
        <w:rPr>
          <w:rFonts w:ascii="Cambria" w:eastAsia="Cambria"/>
          <w:spacing w:val="-5"/>
          <w:w w:val="115"/>
          <w:sz w:val="14"/>
        </w:rPr>
        <w:t>𝑖0</w:t>
      </w:r>
    </w:p>
    <w:p>
      <w:pPr>
        <w:spacing w:line="328" w:lineRule="exact" w:before="125"/>
        <w:ind w:left="0" w:right="0" w:firstLine="0"/>
        <w:jc w:val="left"/>
        <w:rPr>
          <w:rFonts w:ascii="Cambria" w:eastAsia="Cambria"/>
          <w:position w:val="9"/>
          <w:sz w:val="14"/>
        </w:rPr>
      </w:pPr>
      <w:r>
        <w:rPr/>
        <w:br w:type="column"/>
      </w:r>
      <w:r>
        <w:rPr>
          <w:rFonts w:ascii="Cambria" w:eastAsia="Cambria"/>
          <w:sz w:val="20"/>
        </w:rPr>
        <w:t>𝑙𝑜𝑔(</w:t>
      </w:r>
      <w:r>
        <w:rPr>
          <w:rFonts w:ascii="Cambria" w:eastAsia="Cambria"/>
          <w:spacing w:val="30"/>
          <w:sz w:val="20"/>
        </w:rPr>
        <w:t> </w:t>
      </w:r>
      <w:r>
        <w:rPr>
          <w:rFonts w:ascii="Cambria" w:eastAsia="Cambria"/>
          <w:spacing w:val="-5"/>
          <w:position w:val="14"/>
          <w:sz w:val="20"/>
        </w:rPr>
        <w:t>𝑂</w:t>
      </w:r>
      <w:r>
        <w:rPr>
          <w:rFonts w:ascii="Cambria" w:eastAsia="Cambria"/>
          <w:spacing w:val="-5"/>
          <w:position w:val="9"/>
          <w:sz w:val="14"/>
        </w:rPr>
        <w:t>𝑖0</w:t>
      </w:r>
    </w:p>
    <w:p>
      <w:pPr>
        <w:spacing w:line="225" w:lineRule="exact" w:before="0"/>
        <w:ind w:left="372" w:right="0" w:firstLine="0"/>
        <w:jc w:val="left"/>
        <w:rPr>
          <w:rFonts w:ascii="Cambria" w:eastAsia="Cambria"/>
          <w:position w:val="-4"/>
          <w:sz w:val="14"/>
        </w:rPr>
      </w:pPr>
      <w:r>
        <w:rPr>
          <w:rFonts w:ascii="Cambria" w:eastAsia="Cambria"/>
          <w:position w:val="-4"/>
          <w:sz w:val="14"/>
        </w:rPr>
        <mc:AlternateContent>
          <mc:Choice Requires="wps">
            <w:drawing>
              <wp:anchor distT="0" distB="0" distL="0" distR="0" allowOverlap="1" layoutInCell="1" locked="0" behindDoc="1" simplePos="0" relativeHeight="482608640">
                <wp:simplePos x="0" y="0"/>
                <wp:positionH relativeFrom="page">
                  <wp:posOffset>3224441</wp:posOffset>
                </wp:positionH>
                <wp:positionV relativeFrom="paragraph">
                  <wp:posOffset>-31508</wp:posOffset>
                </wp:positionV>
                <wp:extent cx="290195" cy="1270"/>
                <wp:effectExtent l="0" t="0" r="0" b="0"/>
                <wp:wrapNone/>
                <wp:docPr id="290" name="Graphic 290"/>
                <wp:cNvGraphicFramePr>
                  <a:graphicFrameLocks/>
                </wp:cNvGraphicFramePr>
                <a:graphic>
                  <a:graphicData uri="http://schemas.microsoft.com/office/word/2010/wordprocessingShape">
                    <wps:wsp>
                      <wps:cNvPr id="290" name="Graphic 290"/>
                      <wps:cNvSpPr/>
                      <wps:spPr>
                        <a:xfrm>
                          <a:off x="0" y="0"/>
                          <a:ext cx="290195" cy="1270"/>
                        </a:xfrm>
                        <a:custGeom>
                          <a:avLst/>
                          <a:gdLst/>
                          <a:ahLst/>
                          <a:cxnLst/>
                          <a:rect l="l" t="t" r="r" b="b"/>
                          <a:pathLst>
                            <a:path w="290195" h="0">
                              <a:moveTo>
                                <a:pt x="0" y="0"/>
                              </a:moveTo>
                              <a:lnTo>
                                <a:pt x="290029" y="0"/>
                              </a:lnTo>
                            </a:path>
                          </a:pathLst>
                        </a:custGeom>
                        <a:ln w="525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07840" from="253.893005pt,-2.480991pt" to="276.730005pt,-2.480991pt" stroked="true" strokeweight=".4135pt" strokecolor="#000000">
                <v:stroke dashstyle="solid"/>
                <w10:wrap type="none"/>
              </v:line>
            </w:pict>
          </mc:Fallback>
        </mc:AlternateContent>
      </w:r>
      <w:r>
        <w:rPr>
          <w:rFonts w:ascii="Cambria" w:eastAsia="Cambria"/>
          <w:spacing w:val="-2"/>
          <w:sz w:val="20"/>
        </w:rPr>
        <w:t>0.1𝑛</w:t>
      </w:r>
      <w:r>
        <w:rPr>
          <w:rFonts w:ascii="Cambria" w:eastAsia="Cambria"/>
          <w:spacing w:val="-2"/>
          <w:position w:val="-4"/>
          <w:sz w:val="14"/>
        </w:rPr>
        <w:t>𝑖</w:t>
      </w:r>
    </w:p>
    <w:p>
      <w:pPr>
        <w:pStyle w:val="BodyText"/>
        <w:spacing w:before="30"/>
        <w:rPr>
          <w:rFonts w:ascii="Cambria"/>
        </w:rPr>
      </w:pPr>
      <w:r>
        <w:rPr/>
        <w:br w:type="column"/>
      </w:r>
      <w:r>
        <w:rPr>
          <w:rFonts w:ascii="Cambria"/>
        </w:rPr>
      </w:r>
    </w:p>
    <w:p>
      <w:pPr>
        <w:spacing w:before="0"/>
        <w:ind w:left="0" w:right="0" w:firstLine="0"/>
        <w:jc w:val="left"/>
        <w:rPr>
          <w:rFonts w:ascii="Cambria" w:eastAsia="Cambria"/>
          <w:position w:val="-4"/>
          <w:sz w:val="14"/>
        </w:rPr>
      </w:pPr>
      <w:r>
        <w:rPr>
          <w:rFonts w:ascii="Cambria" w:eastAsia="Cambria"/>
          <w:w w:val="125"/>
          <w:sz w:val="20"/>
        </w:rPr>
        <w:t>)</w:t>
      </w:r>
      <w:r>
        <w:rPr>
          <w:rFonts w:ascii="Cambria" w:eastAsia="Cambria"/>
          <w:spacing w:val="-7"/>
          <w:w w:val="125"/>
          <w:sz w:val="20"/>
        </w:rPr>
        <w:t> </w:t>
      </w:r>
      <w:r>
        <w:rPr>
          <w:rFonts w:ascii="Cambria" w:eastAsia="Cambria"/>
          <w:w w:val="125"/>
          <w:sz w:val="20"/>
        </w:rPr>
        <w:t>+</w:t>
      </w:r>
      <w:r>
        <w:rPr>
          <w:rFonts w:ascii="Cambria" w:eastAsia="Cambria"/>
          <w:spacing w:val="-7"/>
          <w:w w:val="125"/>
          <w:sz w:val="20"/>
        </w:rPr>
        <w:t> </w:t>
      </w:r>
      <w:r>
        <w:rPr>
          <w:rFonts w:ascii="Cambria" w:eastAsia="Cambria"/>
          <w:spacing w:val="-10"/>
          <w:w w:val="120"/>
          <w:sz w:val="20"/>
        </w:rPr>
        <w:t>(𝑛</w:t>
      </w:r>
      <w:r>
        <w:rPr>
          <w:rFonts w:ascii="Cambria" w:eastAsia="Cambria"/>
          <w:spacing w:val="-10"/>
          <w:w w:val="120"/>
          <w:position w:val="-4"/>
          <w:sz w:val="14"/>
        </w:rPr>
        <w:t>𝑖</w:t>
      </w:r>
    </w:p>
    <w:p>
      <w:pPr>
        <w:pStyle w:val="BodyText"/>
        <w:spacing w:before="30"/>
        <w:rPr>
          <w:rFonts w:ascii="Cambria"/>
        </w:rPr>
      </w:pPr>
      <w:r>
        <w:rPr/>
        <w:br w:type="column"/>
      </w:r>
      <w:r>
        <w:rPr>
          <w:rFonts w:ascii="Cambria"/>
        </w:rPr>
      </w:r>
    </w:p>
    <w:p>
      <w:pPr>
        <w:spacing w:before="0"/>
        <w:ind w:left="15" w:right="0" w:firstLine="0"/>
        <w:jc w:val="left"/>
        <w:rPr>
          <w:rFonts w:ascii="Cambria" w:hAnsi="Cambria" w:eastAsia="Cambria"/>
          <w:sz w:val="20"/>
        </w:rPr>
      </w:pPr>
      <w:r>
        <w:rPr>
          <w:rFonts w:ascii="Cambria" w:hAnsi="Cambria" w:eastAsia="Cambria"/>
          <w:w w:val="130"/>
          <w:sz w:val="20"/>
        </w:rPr>
        <w:t>−</w:t>
      </w:r>
      <w:r>
        <w:rPr>
          <w:rFonts w:ascii="Cambria" w:hAnsi="Cambria" w:eastAsia="Cambria"/>
          <w:spacing w:val="4"/>
          <w:w w:val="130"/>
          <w:sz w:val="20"/>
        </w:rPr>
        <w:t> </w:t>
      </w:r>
      <w:r>
        <w:rPr>
          <w:rFonts w:ascii="Cambria" w:hAnsi="Cambria" w:eastAsia="Cambria"/>
          <w:spacing w:val="-27"/>
          <w:w w:val="130"/>
          <w:sz w:val="20"/>
        </w:rPr>
        <w:t>𝑂</w:t>
      </w:r>
    </w:p>
    <w:p>
      <w:pPr>
        <w:pStyle w:val="BodyText"/>
        <w:rPr>
          <w:rFonts w:ascii="Cambria"/>
          <w:sz w:val="14"/>
        </w:rPr>
      </w:pPr>
      <w:r>
        <w:rPr/>
        <w:br w:type="column"/>
      </w:r>
      <w:r>
        <w:rPr>
          <w:rFonts w:ascii="Cambria"/>
          <w:sz w:val="14"/>
        </w:rPr>
      </w:r>
    </w:p>
    <w:p>
      <w:pPr>
        <w:pStyle w:val="BodyText"/>
        <w:spacing w:before="45"/>
        <w:rPr>
          <w:rFonts w:ascii="Cambria"/>
          <w:sz w:val="14"/>
        </w:rPr>
      </w:pPr>
    </w:p>
    <w:p>
      <w:pPr>
        <w:spacing w:before="0"/>
        <w:ind w:left="0" w:right="0" w:firstLine="0"/>
        <w:jc w:val="left"/>
        <w:rPr>
          <w:rFonts w:ascii="Cambria" w:eastAsia="Cambria"/>
          <w:sz w:val="14"/>
        </w:rPr>
      </w:pPr>
      <w:r>
        <w:rPr>
          <w:rFonts w:ascii="Cambria" w:eastAsia="Cambria"/>
          <w:spacing w:val="-5"/>
          <w:w w:val="115"/>
          <w:sz w:val="14"/>
        </w:rPr>
        <w:t>𝑖0</w:t>
      </w:r>
    </w:p>
    <w:p>
      <w:pPr>
        <w:spacing w:line="328" w:lineRule="exact" w:before="125"/>
        <w:ind w:left="0" w:right="0" w:firstLine="0"/>
        <w:jc w:val="left"/>
        <w:rPr>
          <w:rFonts w:ascii="Cambria" w:hAnsi="Cambria" w:eastAsia="Cambria"/>
          <w:sz w:val="20"/>
        </w:rPr>
      </w:pPr>
      <w:r>
        <w:rPr/>
        <w:br w:type="column"/>
      </w:r>
      <w:r>
        <w:rPr>
          <w:rFonts w:ascii="Cambria" w:hAnsi="Cambria" w:eastAsia="Cambria"/>
          <w:w w:val="110"/>
          <w:sz w:val="20"/>
        </w:rPr>
        <w:t>)𝑙𝑜𝑔(</w:t>
      </w:r>
      <w:r>
        <w:rPr>
          <w:rFonts w:ascii="Cambria" w:hAnsi="Cambria" w:eastAsia="Cambria"/>
          <w:w w:val="110"/>
          <w:position w:val="14"/>
          <w:sz w:val="20"/>
        </w:rPr>
        <w:t>(𝑛</w:t>
      </w:r>
      <w:r>
        <w:rPr>
          <w:rFonts w:ascii="Cambria" w:hAnsi="Cambria" w:eastAsia="Cambria"/>
          <w:w w:val="110"/>
          <w:position w:val="9"/>
          <w:sz w:val="14"/>
        </w:rPr>
        <w:t>𝑖</w:t>
      </w:r>
      <w:r>
        <w:rPr>
          <w:rFonts w:ascii="Cambria" w:hAnsi="Cambria" w:eastAsia="Cambria"/>
          <w:spacing w:val="22"/>
          <w:w w:val="110"/>
          <w:position w:val="9"/>
          <w:sz w:val="14"/>
        </w:rPr>
        <w:t> </w:t>
      </w:r>
      <w:r>
        <w:rPr>
          <w:rFonts w:ascii="Cambria" w:hAnsi="Cambria" w:eastAsia="Cambria"/>
          <w:w w:val="110"/>
          <w:position w:val="14"/>
          <w:sz w:val="20"/>
        </w:rPr>
        <w:t>−</w:t>
      </w:r>
      <w:r>
        <w:rPr>
          <w:rFonts w:ascii="Cambria" w:hAnsi="Cambria" w:eastAsia="Cambria"/>
          <w:spacing w:val="-3"/>
          <w:w w:val="110"/>
          <w:position w:val="14"/>
          <w:sz w:val="20"/>
        </w:rPr>
        <w:t> </w:t>
      </w:r>
      <w:r>
        <w:rPr>
          <w:rFonts w:ascii="Cambria" w:hAnsi="Cambria" w:eastAsia="Cambria"/>
          <w:spacing w:val="-2"/>
          <w:w w:val="110"/>
          <w:position w:val="14"/>
          <w:sz w:val="20"/>
        </w:rPr>
        <w:t>𝑂</w:t>
      </w:r>
      <w:r>
        <w:rPr>
          <w:rFonts w:ascii="Cambria" w:hAnsi="Cambria" w:eastAsia="Cambria"/>
          <w:spacing w:val="-2"/>
          <w:w w:val="110"/>
          <w:position w:val="9"/>
          <w:sz w:val="14"/>
        </w:rPr>
        <w:t>𝑖0</w:t>
      </w:r>
      <w:r>
        <w:rPr>
          <w:rFonts w:ascii="Cambria" w:hAnsi="Cambria" w:eastAsia="Cambria"/>
          <w:spacing w:val="-2"/>
          <w:w w:val="110"/>
          <w:position w:val="14"/>
          <w:sz w:val="20"/>
        </w:rPr>
        <w:t>)</w:t>
      </w:r>
      <w:r>
        <w:rPr>
          <w:rFonts w:ascii="Cambria" w:hAnsi="Cambria" w:eastAsia="Cambria"/>
          <w:spacing w:val="-2"/>
          <w:w w:val="110"/>
          <w:sz w:val="20"/>
        </w:rPr>
        <w:t>))</w:t>
      </w:r>
    </w:p>
    <w:p>
      <w:pPr>
        <w:spacing w:line="225" w:lineRule="exact" w:before="0"/>
        <w:ind w:left="733" w:right="0" w:firstLine="0"/>
        <w:jc w:val="left"/>
        <w:rPr>
          <w:rFonts w:ascii="Cambria" w:eastAsia="Cambria"/>
          <w:position w:val="-4"/>
          <w:sz w:val="14"/>
        </w:rPr>
      </w:pPr>
      <w:r>
        <w:rPr>
          <w:rFonts w:ascii="Cambria" w:eastAsia="Cambria"/>
          <w:position w:val="-4"/>
          <w:sz w:val="14"/>
        </w:rPr>
        <mc:AlternateContent>
          <mc:Choice Requires="wps">
            <w:drawing>
              <wp:anchor distT="0" distB="0" distL="0" distR="0" allowOverlap="1" layoutInCell="1" locked="0" behindDoc="1" simplePos="0" relativeHeight="482609152">
                <wp:simplePos x="0" y="0"/>
                <wp:positionH relativeFrom="page">
                  <wp:posOffset>4558639</wp:posOffset>
                </wp:positionH>
                <wp:positionV relativeFrom="paragraph">
                  <wp:posOffset>-31508</wp:posOffset>
                </wp:positionV>
                <wp:extent cx="581025" cy="1270"/>
                <wp:effectExtent l="0" t="0" r="0" b="0"/>
                <wp:wrapNone/>
                <wp:docPr id="291" name="Graphic 291"/>
                <wp:cNvGraphicFramePr>
                  <a:graphicFrameLocks/>
                </wp:cNvGraphicFramePr>
                <a:graphic>
                  <a:graphicData uri="http://schemas.microsoft.com/office/word/2010/wordprocessingShape">
                    <wps:wsp>
                      <wps:cNvPr id="291" name="Graphic 291"/>
                      <wps:cNvSpPr/>
                      <wps:spPr>
                        <a:xfrm>
                          <a:off x="0" y="0"/>
                          <a:ext cx="581025" cy="1270"/>
                        </a:xfrm>
                        <a:custGeom>
                          <a:avLst/>
                          <a:gdLst/>
                          <a:ahLst/>
                          <a:cxnLst/>
                          <a:rect l="l" t="t" r="r" b="b"/>
                          <a:pathLst>
                            <a:path w="581025" h="0">
                              <a:moveTo>
                                <a:pt x="0" y="0"/>
                              </a:moveTo>
                              <a:lnTo>
                                <a:pt x="580834" y="0"/>
                              </a:lnTo>
                            </a:path>
                          </a:pathLst>
                        </a:custGeom>
                        <a:ln w="525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07328" from="358.947998pt,-2.480991pt" to="404.682998pt,-2.480991pt" stroked="true" strokeweight=".4135pt" strokecolor="#000000">
                <v:stroke dashstyle="solid"/>
                <w10:wrap type="none"/>
              </v:line>
            </w:pict>
          </mc:Fallback>
        </mc:AlternateContent>
      </w:r>
      <w:r>
        <w:rPr>
          <w:rFonts w:ascii="Cambria" w:eastAsia="Cambria"/>
          <w:spacing w:val="-4"/>
          <w:w w:val="110"/>
          <w:sz w:val="20"/>
        </w:rPr>
        <w:t>.9𝑛</w:t>
      </w:r>
      <w:r>
        <w:rPr>
          <w:rFonts w:ascii="Cambria" w:eastAsia="Cambria"/>
          <w:spacing w:val="-4"/>
          <w:w w:val="110"/>
          <w:position w:val="-4"/>
          <w:sz w:val="14"/>
        </w:rPr>
        <w:t>𝑖</w:t>
      </w:r>
    </w:p>
    <w:p>
      <w:pPr>
        <w:spacing w:after="0" w:line="225" w:lineRule="exact"/>
        <w:jc w:val="left"/>
        <w:rPr>
          <w:rFonts w:ascii="Cambria" w:eastAsia="Cambria"/>
          <w:position w:val="-4"/>
          <w:sz w:val="14"/>
        </w:rPr>
        <w:sectPr>
          <w:type w:val="continuous"/>
          <w:pgSz w:w="12240" w:h="15840"/>
          <w:pgMar w:header="1940" w:footer="0" w:top="1820" w:bottom="280" w:left="1800" w:right="720"/>
          <w:cols w:num="9" w:equalWidth="0">
            <w:col w:w="1938" w:space="0"/>
            <w:col w:w="190" w:space="39"/>
            <w:col w:w="588" w:space="0"/>
            <w:col w:w="141" w:space="9"/>
            <w:col w:w="820" w:space="34"/>
            <w:col w:w="597" w:space="39"/>
            <w:col w:w="381"/>
            <w:col w:w="141" w:space="10"/>
            <w:col w:w="4794"/>
          </w:cols>
        </w:sectPr>
      </w:pPr>
    </w:p>
    <w:p>
      <w:pPr>
        <w:pStyle w:val="BodyText"/>
        <w:spacing w:line="240" w:lineRule="exact" w:before="96"/>
        <w:ind w:left="337" w:right="2472" w:hanging="8"/>
        <w:jc w:val="both"/>
      </w:pPr>
      <w:r>
        <w:rPr/>
        <w:t>where </w:t>
      </w:r>
      <w:r>
        <w:rPr>
          <w:rFonts w:ascii="Cambria" w:eastAsia="Cambria"/>
        </w:rPr>
        <w:t>𝐷𝑒𝑣𝑖𝑎𝑛𝑐𝑒</w:t>
      </w:r>
      <w:r>
        <w:rPr>
          <w:rFonts w:ascii="Cambria" w:eastAsia="Cambria"/>
          <w:position w:val="-4"/>
          <w:sz w:val="14"/>
        </w:rPr>
        <w:t>0,𝑖</w:t>
      </w:r>
      <w:r>
        <w:rPr>
          <w:rFonts w:ascii="Cambria" w:eastAsia="Cambria"/>
          <w:spacing w:val="40"/>
          <w:position w:val="-4"/>
          <w:sz w:val="14"/>
        </w:rPr>
        <w:t> </w:t>
      </w:r>
      <w:r>
        <w:rPr/>
        <w:t>refers to the region-level deviance in last-digit zeroes, </w:t>
      </w:r>
      <w:r>
        <w:rPr>
          <w:rFonts w:ascii="Cambria" w:eastAsia="Cambria"/>
        </w:rPr>
        <w:t>𝑂</w:t>
      </w:r>
      <w:r>
        <w:rPr>
          <w:rFonts w:ascii="Cambria" w:eastAsia="Cambria"/>
          <w:position w:val="-4"/>
          <w:sz w:val="14"/>
        </w:rPr>
        <w:t>𝑖0</w:t>
      </w:r>
      <w:r>
        <w:rPr>
          <w:rFonts w:ascii="Cambria" w:eastAsia="Cambria"/>
          <w:spacing w:val="40"/>
          <w:position w:val="-4"/>
          <w:sz w:val="14"/>
        </w:rPr>
        <w:t> </w:t>
      </w:r>
      <w:r>
        <w:rPr/>
        <w:t>indi-cates the total number of zeroes in the region, and </w:t>
      </w:r>
      <w:r>
        <w:rPr>
          <w:rFonts w:ascii="Cambria" w:eastAsia="Cambria"/>
        </w:rPr>
        <w:t>𝑛</w:t>
      </w:r>
      <w:r>
        <w:rPr>
          <w:rFonts w:ascii="Cambria" w:eastAsia="Cambria"/>
          <w:position w:val="-4"/>
          <w:sz w:val="14"/>
        </w:rPr>
        <w:t>𝑖</w:t>
      </w:r>
      <w:r>
        <w:rPr>
          <w:rFonts w:ascii="Cambria" w:eastAsia="Cambria"/>
          <w:spacing w:val="38"/>
          <w:position w:val="-4"/>
          <w:sz w:val="14"/>
        </w:rPr>
        <w:t> </w:t>
      </w:r>
      <w:r>
        <w:rPr/>
        <w:t>refers to the number of polling places</w:t>
      </w:r>
      <w:r>
        <w:rPr>
          <w:spacing w:val="-12"/>
        </w:rPr>
        <w:t> </w:t>
      </w:r>
      <w:r>
        <w:rPr/>
        <w:t>in</w:t>
      </w:r>
      <w:r>
        <w:rPr>
          <w:spacing w:val="-12"/>
        </w:rPr>
        <w:t> </w:t>
      </w:r>
      <w:r>
        <w:rPr/>
        <w:t>the</w:t>
      </w:r>
      <w:r>
        <w:rPr>
          <w:spacing w:val="-12"/>
        </w:rPr>
        <w:t> </w:t>
      </w:r>
      <w:r>
        <w:rPr/>
        <w:t>region.</w:t>
      </w:r>
      <w:r>
        <w:rPr>
          <w:spacing w:val="10"/>
        </w:rPr>
        <w:t> </w:t>
      </w:r>
      <w:r>
        <w:rPr/>
        <w:t>The</w:t>
      </w:r>
      <w:r>
        <w:rPr>
          <w:spacing w:val="-12"/>
        </w:rPr>
        <w:t> </w:t>
      </w:r>
      <w:r>
        <w:rPr/>
        <w:t>deviance</w:t>
      </w:r>
      <w:r>
        <w:rPr>
          <w:spacing w:val="-12"/>
        </w:rPr>
        <w:t> </w:t>
      </w:r>
      <w:r>
        <w:rPr/>
        <w:t>variable</w:t>
      </w:r>
      <w:r>
        <w:rPr>
          <w:spacing w:val="-12"/>
        </w:rPr>
        <w:t> </w:t>
      </w:r>
      <w:r>
        <w:rPr/>
        <w:t>increases</w:t>
      </w:r>
      <w:r>
        <w:rPr>
          <w:spacing w:val="-12"/>
        </w:rPr>
        <w:t> </w:t>
      </w:r>
      <w:r>
        <w:rPr/>
        <w:t>as</w:t>
      </w:r>
      <w:r>
        <w:rPr>
          <w:spacing w:val="-12"/>
        </w:rPr>
        <w:t> </w:t>
      </w:r>
      <w:r>
        <w:rPr/>
        <w:t>the</w:t>
      </w:r>
      <w:r>
        <w:rPr>
          <w:spacing w:val="-12"/>
        </w:rPr>
        <w:t> </w:t>
      </w:r>
      <w:r>
        <w:rPr/>
        <w:t>number</w:t>
      </w:r>
      <w:r>
        <w:rPr>
          <w:spacing w:val="-12"/>
        </w:rPr>
        <w:t> </w:t>
      </w:r>
      <w:r>
        <w:rPr/>
        <w:t>of</w:t>
      </w:r>
      <w:r>
        <w:rPr>
          <w:spacing w:val="-12"/>
        </w:rPr>
        <w:t> </w:t>
      </w:r>
      <w:r>
        <w:rPr/>
        <w:t>last-digits</w:t>
      </w:r>
      <w:r>
        <w:rPr>
          <w:spacing w:val="-12"/>
        </w:rPr>
        <w:t> </w:t>
      </w:r>
      <w:r>
        <w:rPr/>
        <w:t>zeroes in the region deviates</w:t>
      </w:r>
      <w:r>
        <w:rPr>
          <w:spacing w:val="-1"/>
        </w:rPr>
        <w:t> </w:t>
      </w:r>
      <w:r>
        <w:rPr/>
        <w:t>from the expected value of ten percent (zero is</w:t>
      </w:r>
      <w:r>
        <w:rPr>
          <w:spacing w:val="-1"/>
        </w:rPr>
        <w:t> </w:t>
      </w:r>
      <w:r>
        <w:rPr/>
        <w:t>one of ten possi-ble values the trailing digit can take).</w:t>
      </w:r>
      <w:r>
        <w:rPr>
          <w:spacing w:val="20"/>
        </w:rPr>
        <w:t> </w:t>
      </w:r>
      <w:r>
        <w:rPr/>
        <w:t>It will be important to control for the number of precincts in the region in the regression models, since increasing the sample size may</w:t>
      </w:r>
    </w:p>
    <w:p>
      <w:pPr>
        <w:pStyle w:val="BodyText"/>
        <w:spacing w:after="0" w:line="240" w:lineRule="exact"/>
        <w:jc w:val="both"/>
        <w:sectPr>
          <w:type w:val="continuous"/>
          <w:pgSz w:w="12240" w:h="15840"/>
          <w:pgMar w:header="1940" w:footer="0" w:top="1820" w:bottom="280" w:left="1800" w:right="720"/>
        </w:sectPr>
      </w:pPr>
    </w:p>
    <w:p>
      <w:pPr>
        <w:pStyle w:val="BodyText"/>
        <w:spacing w:before="99"/>
      </w:pPr>
    </w:p>
    <w:p>
      <w:pPr>
        <w:pStyle w:val="BodyText"/>
        <w:spacing w:line="249" w:lineRule="auto"/>
        <w:ind w:left="1408" w:right="1397" w:firstLine="4"/>
        <w:jc w:val="both"/>
      </w:pPr>
      <w:r>
        <w:rPr/>
        <w:t>increase deviance simply due to the increased statistical power of the test (Skovoroda &amp; Lankina 2017).</w:t>
      </w:r>
      <w:r>
        <w:rPr>
          <w:spacing w:val="40"/>
        </w:rPr>
        <w:t> </w:t>
      </w:r>
      <w:r>
        <w:rPr/>
        <w:t>In the regression models below, I use both the raw measure of de-viance and its log, due to the non-normal distribution of the raw variable.</w:t>
      </w:r>
      <w:r>
        <w:rPr>
          <w:spacing w:val="22"/>
        </w:rPr>
        <w:t> </w:t>
      </w:r>
      <w:r>
        <w:rPr/>
        <w:t>The models are</w:t>
      </w:r>
      <w:r>
        <w:rPr>
          <w:spacing w:val="-13"/>
        </w:rPr>
        <w:t> </w:t>
      </w:r>
      <w:r>
        <w:rPr/>
        <w:t>standard</w:t>
      </w:r>
      <w:r>
        <w:rPr>
          <w:spacing w:val="-12"/>
        </w:rPr>
        <w:t> </w:t>
      </w:r>
      <w:r>
        <w:rPr/>
        <w:t>OLS</w:t>
      </w:r>
      <w:r>
        <w:rPr>
          <w:spacing w:val="-13"/>
        </w:rPr>
        <w:t> </w:t>
      </w:r>
      <w:r>
        <w:rPr/>
        <w:t>models,</w:t>
      </w:r>
      <w:r>
        <w:rPr>
          <w:spacing w:val="-12"/>
        </w:rPr>
        <w:t> </w:t>
      </w:r>
      <w:r>
        <w:rPr/>
        <w:t>with</w:t>
      </w:r>
      <w:r>
        <w:rPr>
          <w:spacing w:val="-13"/>
        </w:rPr>
        <w:t> </w:t>
      </w:r>
      <w:r>
        <w:rPr/>
        <w:t>two-way</w:t>
      </w:r>
      <w:r>
        <w:rPr>
          <w:spacing w:val="-12"/>
        </w:rPr>
        <w:t> </w:t>
      </w:r>
      <w:r>
        <w:rPr/>
        <w:t>fixed</w:t>
      </w:r>
      <w:r>
        <w:rPr>
          <w:spacing w:val="-13"/>
        </w:rPr>
        <w:t> </w:t>
      </w:r>
      <w:r>
        <w:rPr/>
        <w:t>effects</w:t>
      </w:r>
      <w:r>
        <w:rPr>
          <w:spacing w:val="-12"/>
        </w:rPr>
        <w:t> </w:t>
      </w:r>
      <w:r>
        <w:rPr/>
        <w:t>for</w:t>
      </w:r>
      <w:r>
        <w:rPr>
          <w:spacing w:val="-13"/>
        </w:rPr>
        <w:t> </w:t>
      </w:r>
      <w:r>
        <w:rPr/>
        <w:t>election-year</w:t>
      </w:r>
      <w:r>
        <w:rPr>
          <w:spacing w:val="-12"/>
        </w:rPr>
        <w:t> </w:t>
      </w:r>
      <w:r>
        <w:rPr/>
        <w:t>and</w:t>
      </w:r>
      <w:r>
        <w:rPr>
          <w:spacing w:val="-13"/>
        </w:rPr>
        <w:t> </w:t>
      </w:r>
      <w:r>
        <w:rPr/>
        <w:t>region.</w:t>
      </w:r>
      <w:r>
        <w:rPr>
          <w:spacing w:val="4"/>
        </w:rPr>
        <w:t> </w:t>
      </w:r>
      <w:r>
        <w:rPr/>
        <w:t>This adjusts</w:t>
      </w:r>
      <w:r>
        <w:rPr>
          <w:spacing w:val="-10"/>
        </w:rPr>
        <w:t> </w:t>
      </w:r>
      <w:r>
        <w:rPr/>
        <w:t>for</w:t>
      </w:r>
      <w:r>
        <w:rPr>
          <w:spacing w:val="-10"/>
        </w:rPr>
        <w:t> </w:t>
      </w:r>
      <w:r>
        <w:rPr/>
        <w:t>any</w:t>
      </w:r>
      <w:r>
        <w:rPr>
          <w:spacing w:val="-10"/>
        </w:rPr>
        <w:t> </w:t>
      </w:r>
      <w:r>
        <w:rPr/>
        <w:t>time-invariant</w:t>
      </w:r>
      <w:r>
        <w:rPr>
          <w:spacing w:val="-10"/>
        </w:rPr>
        <w:t> </w:t>
      </w:r>
      <w:r>
        <w:rPr/>
        <w:t>confounders</w:t>
      </w:r>
      <w:r>
        <w:rPr>
          <w:spacing w:val="-10"/>
        </w:rPr>
        <w:t> </w:t>
      </w:r>
      <w:r>
        <w:rPr/>
        <w:t>by</w:t>
      </w:r>
      <w:r>
        <w:rPr>
          <w:spacing w:val="-10"/>
        </w:rPr>
        <w:t> </w:t>
      </w:r>
      <w:r>
        <w:rPr/>
        <w:t>region</w:t>
      </w:r>
      <w:r>
        <w:rPr>
          <w:spacing w:val="-10"/>
        </w:rPr>
        <w:t> </w:t>
      </w:r>
      <w:r>
        <w:rPr/>
        <w:t>(such</w:t>
      </w:r>
      <w:r>
        <w:rPr>
          <w:spacing w:val="-10"/>
        </w:rPr>
        <w:t> </w:t>
      </w:r>
      <w:r>
        <w:rPr/>
        <w:t>as</w:t>
      </w:r>
      <w:r>
        <w:rPr>
          <w:spacing w:val="-10"/>
        </w:rPr>
        <w:t> </w:t>
      </w:r>
      <w:r>
        <w:rPr/>
        <w:t>each</w:t>
      </w:r>
      <w:r>
        <w:rPr>
          <w:spacing w:val="-10"/>
        </w:rPr>
        <w:t> </w:t>
      </w:r>
      <w:r>
        <w:rPr/>
        <w:t>region’s</w:t>
      </w:r>
      <w:r>
        <w:rPr>
          <w:spacing w:val="-10"/>
        </w:rPr>
        <w:t> </w:t>
      </w:r>
      <w:r>
        <w:rPr/>
        <w:t>status</w:t>
      </w:r>
      <w:r>
        <w:rPr>
          <w:spacing w:val="-10"/>
        </w:rPr>
        <w:t> </w:t>
      </w:r>
      <w:r>
        <w:rPr/>
        <w:t>as</w:t>
      </w:r>
      <w:r>
        <w:rPr>
          <w:spacing w:val="-10"/>
        </w:rPr>
        <w:t> </w:t>
      </w:r>
      <w:r>
        <w:rPr/>
        <w:t>an ordinary</w:t>
      </w:r>
      <w:r>
        <w:rPr>
          <w:spacing w:val="-4"/>
        </w:rPr>
        <w:t> </w:t>
      </w:r>
      <w:r>
        <w:rPr/>
        <w:t>region</w:t>
      </w:r>
      <w:r>
        <w:rPr>
          <w:spacing w:val="-4"/>
        </w:rPr>
        <w:t> </w:t>
      </w:r>
      <w:r>
        <w:rPr/>
        <w:t>or</w:t>
      </w:r>
      <w:r>
        <w:rPr>
          <w:spacing w:val="-4"/>
        </w:rPr>
        <w:t> </w:t>
      </w:r>
      <w:r>
        <w:rPr/>
        <w:t>an</w:t>
      </w:r>
      <w:r>
        <w:rPr>
          <w:spacing w:val="-4"/>
        </w:rPr>
        <w:t> </w:t>
      </w:r>
      <w:r>
        <w:rPr/>
        <w:t>often</w:t>
      </w:r>
      <w:r>
        <w:rPr>
          <w:spacing w:val="-4"/>
        </w:rPr>
        <w:t> </w:t>
      </w:r>
      <w:r>
        <w:rPr/>
        <w:t>less-competitive</w:t>
      </w:r>
      <w:r>
        <w:rPr>
          <w:spacing w:val="-4"/>
        </w:rPr>
        <w:t> </w:t>
      </w:r>
      <w:r>
        <w:rPr/>
        <w:t>titular</w:t>
      </w:r>
      <w:r>
        <w:rPr>
          <w:spacing w:val="-4"/>
        </w:rPr>
        <w:t> </w:t>
      </w:r>
      <w:r>
        <w:rPr/>
        <w:t>republic),</w:t>
      </w:r>
      <w:r>
        <w:rPr>
          <w:spacing w:val="-4"/>
        </w:rPr>
        <w:t> </w:t>
      </w:r>
      <w:r>
        <w:rPr/>
        <w:t>as</w:t>
      </w:r>
      <w:r>
        <w:rPr>
          <w:spacing w:val="-4"/>
        </w:rPr>
        <w:t> </w:t>
      </w:r>
      <w:r>
        <w:rPr/>
        <w:t>well</w:t>
      </w:r>
      <w:r>
        <w:rPr>
          <w:spacing w:val="-4"/>
        </w:rPr>
        <w:t> </w:t>
      </w:r>
      <w:r>
        <w:rPr/>
        <w:t>as</w:t>
      </w:r>
      <w:r>
        <w:rPr>
          <w:spacing w:val="-4"/>
        </w:rPr>
        <w:t> </w:t>
      </w:r>
      <w:r>
        <w:rPr/>
        <w:t>for</w:t>
      </w:r>
      <w:r>
        <w:rPr>
          <w:spacing w:val="-4"/>
        </w:rPr>
        <w:t> </w:t>
      </w:r>
      <w:r>
        <w:rPr/>
        <w:t>nationwide shifts in political competitiveness over time.</w:t>
      </w:r>
    </w:p>
    <w:p>
      <w:pPr>
        <w:pStyle w:val="BodyText"/>
        <w:spacing w:line="249" w:lineRule="auto" w:before="132"/>
        <w:ind w:left="1406" w:right="1396" w:firstLine="7"/>
        <w:jc w:val="both"/>
      </w:pPr>
      <w:r>
        <w:rPr/>
        <w:t>In addition, as a placebo treatment test (Eggers </w:t>
      </w:r>
      <w:r>
        <w:rPr>
          <w:i/>
        </w:rPr>
        <w:t>et al.</w:t>
      </w:r>
      <w:r>
        <w:rPr>
          <w:i/>
          <w:spacing w:val="34"/>
        </w:rPr>
        <w:t> </w:t>
      </w:r>
      <w:r>
        <w:rPr/>
        <w:t>2023), I also test for the impact of convictions for a separate electoral crime—Article 5.16 of the administrative code, which</w:t>
      </w:r>
      <w:r>
        <w:rPr>
          <w:spacing w:val="-12"/>
        </w:rPr>
        <w:t> </w:t>
      </w:r>
      <w:r>
        <w:rPr/>
        <w:t>prohibits</w:t>
      </w:r>
      <w:r>
        <w:rPr>
          <w:spacing w:val="-12"/>
        </w:rPr>
        <w:t> </w:t>
      </w:r>
      <w:r>
        <w:rPr/>
        <w:t>vote-buying—on</w:t>
      </w:r>
      <w:r>
        <w:rPr>
          <w:spacing w:val="-12"/>
        </w:rPr>
        <w:t> </w:t>
      </w:r>
      <w:r>
        <w:rPr/>
        <w:t>fraud.</w:t>
      </w:r>
      <w:r>
        <w:rPr>
          <w:spacing w:val="9"/>
        </w:rPr>
        <w:t> </w:t>
      </w:r>
      <w:r>
        <w:rPr/>
        <w:t>There</w:t>
      </w:r>
      <w:r>
        <w:rPr>
          <w:spacing w:val="-12"/>
        </w:rPr>
        <w:t> </w:t>
      </w:r>
      <w:r>
        <w:rPr/>
        <w:t>should</w:t>
      </w:r>
      <w:r>
        <w:rPr>
          <w:spacing w:val="-12"/>
        </w:rPr>
        <w:t> </w:t>
      </w:r>
      <w:r>
        <w:rPr/>
        <w:t>be</w:t>
      </w:r>
      <w:r>
        <w:rPr>
          <w:spacing w:val="-12"/>
        </w:rPr>
        <w:t> </w:t>
      </w:r>
      <w:r>
        <w:rPr/>
        <w:t>no</w:t>
      </w:r>
      <w:r>
        <w:rPr>
          <w:spacing w:val="-12"/>
        </w:rPr>
        <w:t> </w:t>
      </w:r>
      <w:r>
        <w:rPr/>
        <w:t>expectation</w:t>
      </w:r>
      <w:r>
        <w:rPr>
          <w:spacing w:val="-12"/>
        </w:rPr>
        <w:t> </w:t>
      </w:r>
      <w:r>
        <w:rPr/>
        <w:t>of</w:t>
      </w:r>
      <w:r>
        <w:rPr>
          <w:spacing w:val="-12"/>
        </w:rPr>
        <w:t> </w:t>
      </w:r>
      <w:r>
        <w:rPr/>
        <w:t>an</w:t>
      </w:r>
      <w:r>
        <w:rPr>
          <w:spacing w:val="-12"/>
        </w:rPr>
        <w:t> </w:t>
      </w:r>
      <w:r>
        <w:rPr/>
        <w:t>effect</w:t>
      </w:r>
      <w:r>
        <w:rPr>
          <w:spacing w:val="-12"/>
        </w:rPr>
        <w:t> </w:t>
      </w:r>
      <w:r>
        <w:rPr/>
        <w:t>for administrative vote-buying convictions on evidence of fraud for at least three reasons. First,</w:t>
      </w:r>
      <w:r>
        <w:rPr>
          <w:spacing w:val="-9"/>
        </w:rPr>
        <w:t> </w:t>
      </w:r>
      <w:r>
        <w:rPr/>
        <w:t>vote-buying</w:t>
      </w:r>
      <w:r>
        <w:rPr>
          <w:spacing w:val="-9"/>
        </w:rPr>
        <w:t> </w:t>
      </w:r>
      <w:r>
        <w:rPr/>
        <w:t>agents</w:t>
      </w:r>
      <w:r>
        <w:rPr>
          <w:spacing w:val="-9"/>
        </w:rPr>
        <w:t> </w:t>
      </w:r>
      <w:r>
        <w:rPr/>
        <w:t>are</w:t>
      </w:r>
      <w:r>
        <w:rPr>
          <w:spacing w:val="-9"/>
        </w:rPr>
        <w:t> </w:t>
      </w:r>
      <w:r>
        <w:rPr/>
        <w:t>typically</w:t>
      </w:r>
      <w:r>
        <w:rPr>
          <w:spacing w:val="-10"/>
        </w:rPr>
        <w:t> </w:t>
      </w:r>
      <w:r>
        <w:rPr/>
        <w:t>drawn</w:t>
      </w:r>
      <w:r>
        <w:rPr>
          <w:spacing w:val="-9"/>
        </w:rPr>
        <w:t> </w:t>
      </w:r>
      <w:r>
        <w:rPr/>
        <w:t>from</w:t>
      </w:r>
      <w:r>
        <w:rPr>
          <w:spacing w:val="-9"/>
        </w:rPr>
        <w:t> </w:t>
      </w:r>
      <w:r>
        <w:rPr/>
        <w:t>different</w:t>
      </w:r>
      <w:r>
        <w:rPr>
          <w:spacing w:val="-9"/>
        </w:rPr>
        <w:t> </w:t>
      </w:r>
      <w:r>
        <w:rPr/>
        <w:t>networks</w:t>
      </w:r>
      <w:r>
        <w:rPr>
          <w:spacing w:val="-10"/>
        </w:rPr>
        <w:t> </w:t>
      </w:r>
      <w:r>
        <w:rPr/>
        <w:t>than</w:t>
      </w:r>
      <w:r>
        <w:rPr>
          <w:spacing w:val="-9"/>
        </w:rPr>
        <w:t> </w:t>
      </w:r>
      <w:r>
        <w:rPr/>
        <w:t>those</w:t>
      </w:r>
      <w:r>
        <w:rPr>
          <w:spacing w:val="-9"/>
        </w:rPr>
        <w:t> </w:t>
      </w:r>
      <w:r>
        <w:rPr/>
        <w:t>tasked with</w:t>
      </w:r>
      <w:r>
        <w:rPr>
          <w:spacing w:val="-12"/>
        </w:rPr>
        <w:t> </w:t>
      </w:r>
      <w:r>
        <w:rPr/>
        <w:t>falsification.</w:t>
      </w:r>
      <w:r>
        <w:rPr>
          <w:spacing w:val="10"/>
        </w:rPr>
        <w:t> </w:t>
      </w:r>
      <w:r>
        <w:rPr/>
        <w:t>The</w:t>
      </w:r>
      <w:r>
        <w:rPr>
          <w:spacing w:val="-12"/>
        </w:rPr>
        <w:t> </w:t>
      </w:r>
      <w:r>
        <w:rPr/>
        <w:t>latter</w:t>
      </w:r>
      <w:r>
        <w:rPr>
          <w:spacing w:val="-12"/>
        </w:rPr>
        <w:t> </w:t>
      </w:r>
      <w:r>
        <w:rPr/>
        <w:t>are</w:t>
      </w:r>
      <w:r>
        <w:rPr>
          <w:spacing w:val="-12"/>
        </w:rPr>
        <w:t> </w:t>
      </w:r>
      <w:r>
        <w:rPr/>
        <w:t>typically</w:t>
      </w:r>
      <w:r>
        <w:rPr>
          <w:spacing w:val="-12"/>
        </w:rPr>
        <w:t> </w:t>
      </w:r>
      <w:r>
        <w:rPr/>
        <w:t>public</w:t>
      </w:r>
      <w:r>
        <w:rPr>
          <w:spacing w:val="-12"/>
        </w:rPr>
        <w:t> </w:t>
      </w:r>
      <w:r>
        <w:rPr/>
        <w:t>employees,</w:t>
      </w:r>
      <w:r>
        <w:rPr>
          <w:spacing w:val="-10"/>
        </w:rPr>
        <w:t> </w:t>
      </w:r>
      <w:r>
        <w:rPr/>
        <w:t>such</w:t>
      </w:r>
      <w:r>
        <w:rPr>
          <w:spacing w:val="-12"/>
        </w:rPr>
        <w:t> </w:t>
      </w:r>
      <w:r>
        <w:rPr/>
        <w:t>as</w:t>
      </w:r>
      <w:r>
        <w:rPr>
          <w:spacing w:val="-12"/>
        </w:rPr>
        <w:t> </w:t>
      </w:r>
      <w:r>
        <w:rPr/>
        <w:t>teachers,</w:t>
      </w:r>
      <w:r>
        <w:rPr>
          <w:spacing w:val="-10"/>
        </w:rPr>
        <w:t> </w:t>
      </w:r>
      <w:r>
        <w:rPr/>
        <w:t>who</w:t>
      </w:r>
      <w:r>
        <w:rPr>
          <w:spacing w:val="-12"/>
        </w:rPr>
        <w:t> </w:t>
      </w:r>
      <w:r>
        <w:rPr/>
        <w:t>have been pressed into service as precinct election commissioners.</w:t>
      </w:r>
      <w:r>
        <w:rPr>
          <w:spacing w:val="29"/>
        </w:rPr>
        <w:t> </w:t>
      </w:r>
      <w:r>
        <w:rPr/>
        <w:t>The former, in the Rus-sian case, tend to either be individuals in supervisory roles who can dole out negative inducements (Frye </w:t>
      </w:r>
      <w:r>
        <w:rPr>
          <w:i/>
        </w:rPr>
        <w:t>et al.</w:t>
      </w:r>
      <w:r>
        <w:rPr>
          <w:i/>
          <w:spacing w:val="23"/>
        </w:rPr>
        <w:t> </w:t>
      </w:r>
      <w:r>
        <w:rPr/>
        <w:t>2018) or individuals handing out small positive inducements (e.g. cash, vodka, small gifts) on the street.</w:t>
      </w:r>
      <w:r>
        <w:rPr>
          <w:spacing w:val="26"/>
        </w:rPr>
        <w:t> </w:t>
      </w:r>
      <w:r>
        <w:rPr/>
        <w:t>Anecdotally, it is this second type of indi-vidual</w:t>
      </w:r>
      <w:r>
        <w:rPr>
          <w:spacing w:val="-8"/>
        </w:rPr>
        <w:t> </w:t>
      </w:r>
      <w:r>
        <w:rPr/>
        <w:t>who</w:t>
      </w:r>
      <w:r>
        <w:rPr>
          <w:spacing w:val="-8"/>
        </w:rPr>
        <w:t> </w:t>
      </w:r>
      <w:r>
        <w:rPr/>
        <w:t>appears</w:t>
      </w:r>
      <w:r>
        <w:rPr>
          <w:spacing w:val="-8"/>
        </w:rPr>
        <w:t> </w:t>
      </w:r>
      <w:r>
        <w:rPr/>
        <w:t>in</w:t>
      </w:r>
      <w:r>
        <w:rPr>
          <w:spacing w:val="-8"/>
        </w:rPr>
        <w:t> </w:t>
      </w:r>
      <w:r>
        <w:rPr/>
        <w:t>the</w:t>
      </w:r>
      <w:r>
        <w:rPr>
          <w:spacing w:val="-8"/>
        </w:rPr>
        <w:t> </w:t>
      </w:r>
      <w:r>
        <w:rPr/>
        <w:t>courts,</w:t>
      </w:r>
      <w:r>
        <w:rPr>
          <w:spacing w:val="-7"/>
        </w:rPr>
        <w:t> </w:t>
      </w:r>
      <w:r>
        <w:rPr/>
        <w:t>with</w:t>
      </w:r>
      <w:r>
        <w:rPr>
          <w:spacing w:val="-8"/>
        </w:rPr>
        <w:t> </w:t>
      </w:r>
      <w:r>
        <w:rPr/>
        <w:t>little</w:t>
      </w:r>
      <w:r>
        <w:rPr>
          <w:spacing w:val="-8"/>
        </w:rPr>
        <w:t> </w:t>
      </w:r>
      <w:r>
        <w:rPr/>
        <w:t>indication</w:t>
      </w:r>
      <w:r>
        <w:rPr>
          <w:spacing w:val="-8"/>
        </w:rPr>
        <w:t> </w:t>
      </w:r>
      <w:r>
        <w:rPr/>
        <w:t>in</w:t>
      </w:r>
      <w:r>
        <w:rPr>
          <w:spacing w:val="-8"/>
        </w:rPr>
        <w:t> </w:t>
      </w:r>
      <w:r>
        <w:rPr/>
        <w:t>the</w:t>
      </w:r>
      <w:r>
        <w:rPr>
          <w:spacing w:val="-8"/>
        </w:rPr>
        <w:t> </w:t>
      </w:r>
      <w:r>
        <w:rPr/>
        <w:t>legal</w:t>
      </w:r>
      <w:r>
        <w:rPr>
          <w:spacing w:val="-8"/>
        </w:rPr>
        <w:t> </w:t>
      </w:r>
      <w:r>
        <w:rPr/>
        <w:t>record</w:t>
      </w:r>
      <w:r>
        <w:rPr>
          <w:spacing w:val="-8"/>
        </w:rPr>
        <w:t> </w:t>
      </w:r>
      <w:r>
        <w:rPr/>
        <w:t>of</w:t>
      </w:r>
      <w:r>
        <w:rPr>
          <w:spacing w:val="-8"/>
        </w:rPr>
        <w:t> </w:t>
      </w:r>
      <w:r>
        <w:rPr/>
        <w:t>where</w:t>
      </w:r>
      <w:r>
        <w:rPr>
          <w:spacing w:val="-8"/>
        </w:rPr>
        <w:t> </w:t>
      </w:r>
      <w:r>
        <w:rPr/>
        <w:t>their resources or sense of initiative came from.</w:t>
      </w:r>
      <w:r>
        <w:rPr>
          <w:spacing w:val="40"/>
        </w:rPr>
        <w:t> </w:t>
      </w:r>
      <w:r>
        <w:rPr/>
        <w:t>It is less likely that convictions for such individuals</w:t>
      </w:r>
      <w:r>
        <w:rPr>
          <w:spacing w:val="-1"/>
        </w:rPr>
        <w:t> </w:t>
      </w:r>
      <w:r>
        <w:rPr/>
        <w:t>will</w:t>
      </w:r>
      <w:r>
        <w:rPr>
          <w:spacing w:val="-1"/>
        </w:rPr>
        <w:t> </w:t>
      </w:r>
      <w:r>
        <w:rPr/>
        <w:t>inform</w:t>
      </w:r>
      <w:r>
        <w:rPr>
          <w:spacing w:val="-1"/>
        </w:rPr>
        <w:t> </w:t>
      </w:r>
      <w:r>
        <w:rPr/>
        <w:t>decision-making</w:t>
      </w:r>
      <w:r>
        <w:rPr>
          <w:spacing w:val="-1"/>
        </w:rPr>
        <w:t> </w:t>
      </w:r>
      <w:r>
        <w:rPr/>
        <w:t>by</w:t>
      </w:r>
      <w:r>
        <w:rPr>
          <w:spacing w:val="-1"/>
        </w:rPr>
        <w:t> </w:t>
      </w:r>
      <w:r>
        <w:rPr/>
        <w:t>the</w:t>
      </w:r>
      <w:r>
        <w:rPr>
          <w:spacing w:val="-1"/>
        </w:rPr>
        <w:t> </w:t>
      </w:r>
      <w:r>
        <w:rPr/>
        <w:t>largely</w:t>
      </w:r>
      <w:r>
        <w:rPr>
          <w:spacing w:val="-1"/>
        </w:rPr>
        <w:t> </w:t>
      </w:r>
      <w:r>
        <w:rPr/>
        <w:t>professional</w:t>
      </w:r>
      <w:r>
        <w:rPr>
          <w:spacing w:val="-1"/>
        </w:rPr>
        <w:t> </w:t>
      </w:r>
      <w:r>
        <w:rPr/>
        <w:t>civil-service</w:t>
      </w:r>
      <w:r>
        <w:rPr>
          <w:spacing w:val="-1"/>
        </w:rPr>
        <w:t> </w:t>
      </w:r>
      <w:r>
        <w:rPr/>
        <w:t>class associated with low-level falsification.</w:t>
      </w:r>
    </w:p>
    <w:p>
      <w:pPr>
        <w:pStyle w:val="BodyText"/>
        <w:spacing w:line="249" w:lineRule="auto" w:before="132"/>
        <w:ind w:left="1406" w:right="1405" w:firstLine="7"/>
        <w:jc w:val="both"/>
      </w:pPr>
      <w:r>
        <w:rPr/>
        <w:t>Second, vote-buying remains a somewhat stochastic process:</w:t>
      </w:r>
      <w:r>
        <w:rPr>
          <w:spacing w:val="40"/>
        </w:rPr>
        <w:t> </w:t>
      </w:r>
      <w:r>
        <w:rPr/>
        <w:t>the number of bought votes</w:t>
      </w:r>
      <w:r>
        <w:rPr>
          <w:spacing w:val="-2"/>
        </w:rPr>
        <w:t> </w:t>
      </w:r>
      <w:r>
        <w:rPr/>
        <w:t>that</w:t>
      </w:r>
      <w:r>
        <w:rPr>
          <w:spacing w:val="-2"/>
        </w:rPr>
        <w:t> </w:t>
      </w:r>
      <w:r>
        <w:rPr/>
        <w:t>end</w:t>
      </w:r>
      <w:r>
        <w:rPr>
          <w:spacing w:val="-2"/>
        </w:rPr>
        <w:t> </w:t>
      </w:r>
      <w:r>
        <w:rPr/>
        <w:t>up</w:t>
      </w:r>
      <w:r>
        <w:rPr>
          <w:spacing w:val="-2"/>
        </w:rPr>
        <w:t> </w:t>
      </w:r>
      <w:r>
        <w:rPr/>
        <w:t>counting</w:t>
      </w:r>
      <w:r>
        <w:rPr>
          <w:spacing w:val="-2"/>
        </w:rPr>
        <w:t> </w:t>
      </w:r>
      <w:r>
        <w:rPr/>
        <w:t>in</w:t>
      </w:r>
      <w:r>
        <w:rPr>
          <w:spacing w:val="-1"/>
        </w:rPr>
        <w:t> </w:t>
      </w:r>
      <w:r>
        <w:rPr/>
        <w:t>the</w:t>
      </w:r>
      <w:r>
        <w:rPr>
          <w:spacing w:val="-2"/>
        </w:rPr>
        <w:t> </w:t>
      </w:r>
      <w:r>
        <w:rPr/>
        <w:t>sponsor’s</w:t>
      </w:r>
      <w:r>
        <w:rPr>
          <w:spacing w:val="-2"/>
        </w:rPr>
        <w:t> </w:t>
      </w:r>
      <w:r>
        <w:rPr/>
        <w:t>column</w:t>
      </w:r>
      <w:r>
        <w:rPr>
          <w:spacing w:val="-2"/>
        </w:rPr>
        <w:t> </w:t>
      </w:r>
      <w:r>
        <w:rPr/>
        <w:t>will</w:t>
      </w:r>
      <w:r>
        <w:rPr>
          <w:spacing w:val="-2"/>
        </w:rPr>
        <w:t> </w:t>
      </w:r>
      <w:r>
        <w:rPr/>
        <w:t>vary</w:t>
      </w:r>
      <w:r>
        <w:rPr>
          <w:spacing w:val="-2"/>
        </w:rPr>
        <w:t> </w:t>
      </w:r>
      <w:r>
        <w:rPr/>
        <w:t>according</w:t>
      </w:r>
      <w:r>
        <w:rPr>
          <w:spacing w:val="-1"/>
        </w:rPr>
        <w:t> </w:t>
      </w:r>
      <w:r>
        <w:rPr/>
        <w:t>to</w:t>
      </w:r>
      <w:r>
        <w:rPr>
          <w:spacing w:val="-2"/>
        </w:rPr>
        <w:t> </w:t>
      </w:r>
      <w:r>
        <w:rPr/>
        <w:t>many</w:t>
      </w:r>
      <w:r>
        <w:rPr>
          <w:spacing w:val="-2"/>
        </w:rPr>
        <w:t> </w:t>
      </w:r>
      <w:r>
        <w:rPr/>
        <w:t>of</w:t>
      </w:r>
      <w:r>
        <w:rPr>
          <w:spacing w:val="-2"/>
        </w:rPr>
        <w:t> </w:t>
      </w:r>
      <w:r>
        <w:rPr/>
        <w:t>the same</w:t>
      </w:r>
      <w:r>
        <w:rPr>
          <w:spacing w:val="-2"/>
        </w:rPr>
        <w:t> </w:t>
      </w:r>
      <w:r>
        <w:rPr/>
        <w:t>factors</w:t>
      </w:r>
      <w:r>
        <w:rPr>
          <w:spacing w:val="-2"/>
        </w:rPr>
        <w:t> </w:t>
      </w:r>
      <w:r>
        <w:rPr/>
        <w:t>that</w:t>
      </w:r>
      <w:r>
        <w:rPr>
          <w:spacing w:val="-2"/>
        </w:rPr>
        <w:t> </w:t>
      </w:r>
      <w:r>
        <w:rPr/>
        <w:t>affect</w:t>
      </w:r>
      <w:r>
        <w:rPr>
          <w:spacing w:val="-2"/>
        </w:rPr>
        <w:t> </w:t>
      </w:r>
      <w:r>
        <w:rPr/>
        <w:t>the</w:t>
      </w:r>
      <w:r>
        <w:rPr>
          <w:spacing w:val="-2"/>
        </w:rPr>
        <w:t> </w:t>
      </w:r>
      <w:r>
        <w:rPr/>
        <w:t>distribution</w:t>
      </w:r>
      <w:r>
        <w:rPr>
          <w:spacing w:val="-2"/>
        </w:rPr>
        <w:t> </w:t>
      </w:r>
      <w:r>
        <w:rPr/>
        <w:t>of</w:t>
      </w:r>
      <w:r>
        <w:rPr>
          <w:spacing w:val="-2"/>
        </w:rPr>
        <w:t> </w:t>
      </w:r>
      <w:r>
        <w:rPr/>
        <w:t>un-bought</w:t>
      </w:r>
      <w:r>
        <w:rPr>
          <w:spacing w:val="-2"/>
        </w:rPr>
        <w:t> </w:t>
      </w:r>
      <w:r>
        <w:rPr/>
        <w:t>votes,</w:t>
      </w:r>
      <w:r>
        <w:rPr>
          <w:spacing w:val="-1"/>
        </w:rPr>
        <w:t> </w:t>
      </w:r>
      <w:r>
        <w:rPr/>
        <w:t>including</w:t>
      </w:r>
      <w:r>
        <w:rPr>
          <w:spacing w:val="-2"/>
        </w:rPr>
        <w:t> </w:t>
      </w:r>
      <w:r>
        <w:rPr/>
        <w:t>weather,</w:t>
      </w:r>
      <w:r>
        <w:rPr>
          <w:spacing w:val="-1"/>
        </w:rPr>
        <w:t> </w:t>
      </w:r>
      <w:r>
        <w:rPr/>
        <w:t>illness, and</w:t>
      </w:r>
      <w:r>
        <w:rPr>
          <w:spacing w:val="-8"/>
        </w:rPr>
        <w:t> </w:t>
      </w:r>
      <w:r>
        <w:rPr/>
        <w:t>so</w:t>
      </w:r>
      <w:r>
        <w:rPr>
          <w:spacing w:val="-8"/>
        </w:rPr>
        <w:t> </w:t>
      </w:r>
      <w:r>
        <w:rPr/>
        <w:t>on.</w:t>
      </w:r>
      <w:r>
        <w:rPr>
          <w:spacing w:val="11"/>
        </w:rPr>
        <w:t> </w:t>
      </w:r>
      <w:r>
        <w:rPr/>
        <w:t>Moreover,</w:t>
      </w:r>
      <w:r>
        <w:rPr>
          <w:spacing w:val="-7"/>
        </w:rPr>
        <w:t> </w:t>
      </w:r>
      <w:r>
        <w:rPr/>
        <w:t>once</w:t>
      </w:r>
      <w:r>
        <w:rPr>
          <w:spacing w:val="-8"/>
        </w:rPr>
        <w:t> </w:t>
      </w:r>
      <w:r>
        <w:rPr/>
        <w:t>in</w:t>
      </w:r>
      <w:r>
        <w:rPr>
          <w:spacing w:val="-8"/>
        </w:rPr>
        <w:t> </w:t>
      </w:r>
      <w:r>
        <w:rPr/>
        <w:t>the</w:t>
      </w:r>
      <w:r>
        <w:rPr>
          <w:spacing w:val="-8"/>
        </w:rPr>
        <w:t> </w:t>
      </w:r>
      <w:r>
        <w:rPr/>
        <w:t>privacy</w:t>
      </w:r>
      <w:r>
        <w:rPr>
          <w:spacing w:val="-8"/>
        </w:rPr>
        <w:t> </w:t>
      </w:r>
      <w:r>
        <w:rPr/>
        <w:t>of</w:t>
      </w:r>
      <w:r>
        <w:rPr>
          <w:spacing w:val="-8"/>
        </w:rPr>
        <w:t> </w:t>
      </w:r>
      <w:r>
        <w:rPr/>
        <w:t>the</w:t>
      </w:r>
      <w:r>
        <w:rPr>
          <w:spacing w:val="-8"/>
        </w:rPr>
        <w:t> </w:t>
      </w:r>
      <w:r>
        <w:rPr/>
        <w:t>voting</w:t>
      </w:r>
      <w:r>
        <w:rPr>
          <w:spacing w:val="-8"/>
        </w:rPr>
        <w:t> </w:t>
      </w:r>
      <w:r>
        <w:rPr/>
        <w:t>booth,</w:t>
      </w:r>
      <w:r>
        <w:rPr>
          <w:spacing w:val="-7"/>
        </w:rPr>
        <w:t> </w:t>
      </w:r>
      <w:r>
        <w:rPr/>
        <w:t>many</w:t>
      </w:r>
      <w:r>
        <w:rPr>
          <w:spacing w:val="-8"/>
        </w:rPr>
        <w:t> </w:t>
      </w:r>
      <w:r>
        <w:rPr/>
        <w:t>vote-sellers</w:t>
      </w:r>
      <w:r>
        <w:rPr>
          <w:spacing w:val="-8"/>
        </w:rPr>
        <w:t> </w:t>
      </w:r>
      <w:r>
        <w:rPr/>
        <w:t>renege on their bargain and vote their conscience (Nichter 2008).</w:t>
      </w:r>
      <w:r>
        <w:rPr>
          <w:spacing w:val="40"/>
        </w:rPr>
        <w:t> </w:t>
      </w:r>
      <w:r>
        <w:rPr/>
        <w:t>As a result, the success or failure</w:t>
      </w:r>
      <w:r>
        <w:rPr>
          <w:spacing w:val="-8"/>
        </w:rPr>
        <w:t> </w:t>
      </w:r>
      <w:r>
        <w:rPr/>
        <w:t>of</w:t>
      </w:r>
      <w:r>
        <w:rPr>
          <w:spacing w:val="-8"/>
        </w:rPr>
        <w:t> </w:t>
      </w:r>
      <w:r>
        <w:rPr/>
        <w:t>vote-buying</w:t>
      </w:r>
      <w:r>
        <w:rPr>
          <w:spacing w:val="-8"/>
        </w:rPr>
        <w:t> </w:t>
      </w:r>
      <w:r>
        <w:rPr/>
        <w:t>efforts</w:t>
      </w:r>
      <w:r>
        <w:rPr>
          <w:spacing w:val="-8"/>
        </w:rPr>
        <w:t> </w:t>
      </w:r>
      <w:r>
        <w:rPr/>
        <w:t>should</w:t>
      </w:r>
      <w:r>
        <w:rPr>
          <w:spacing w:val="-8"/>
        </w:rPr>
        <w:t> </w:t>
      </w:r>
      <w:r>
        <w:rPr/>
        <w:t>not</w:t>
      </w:r>
      <w:r>
        <w:rPr>
          <w:spacing w:val="-8"/>
        </w:rPr>
        <w:t> </w:t>
      </w:r>
      <w:r>
        <w:rPr/>
        <w:t>meaningfully</w:t>
      </w:r>
      <w:r>
        <w:rPr>
          <w:spacing w:val="-8"/>
        </w:rPr>
        <w:t> </w:t>
      </w:r>
      <w:r>
        <w:rPr/>
        <w:t>affect</w:t>
      </w:r>
      <w:r>
        <w:rPr>
          <w:spacing w:val="-9"/>
        </w:rPr>
        <w:t> </w:t>
      </w:r>
      <w:r>
        <w:rPr/>
        <w:t>the</w:t>
      </w:r>
      <w:r>
        <w:rPr>
          <w:spacing w:val="-8"/>
        </w:rPr>
        <w:t> </w:t>
      </w:r>
      <w:r>
        <w:rPr/>
        <w:t>distribution</w:t>
      </w:r>
      <w:r>
        <w:rPr>
          <w:spacing w:val="-8"/>
        </w:rPr>
        <w:t> </w:t>
      </w:r>
      <w:r>
        <w:rPr/>
        <w:t>of</w:t>
      </w:r>
      <w:r>
        <w:rPr>
          <w:spacing w:val="-8"/>
        </w:rPr>
        <w:t> </w:t>
      </w:r>
      <w:r>
        <w:rPr/>
        <w:t>trailing digits in ways that the deviance measure will detect.</w:t>
      </w:r>
      <w:r>
        <w:rPr>
          <w:spacing w:val="40"/>
        </w:rPr>
        <w:t> </w:t>
      </w:r>
      <w:r>
        <w:rPr/>
        <w:t>Third and finally,</w:t>
      </w:r>
      <w:r>
        <w:rPr>
          <w:spacing w:val="23"/>
        </w:rPr>
        <w:t> </w:t>
      </w:r>
      <w:r>
        <w:rPr/>
        <w:t>the penalty</w:t>
      </w:r>
      <w:r>
        <w:rPr>
          <w:spacing w:val="80"/>
        </w:rPr>
        <w:t> </w:t>
      </w:r>
      <w:r>
        <w:rPr/>
        <w:t>for violating Article 5.16 on vote-buying is relatively low; most defendants receive a fine of 20,000 rubles.</w:t>
      </w:r>
      <w:r>
        <w:rPr>
          <w:spacing w:val="40"/>
        </w:rPr>
        <w:t> </w:t>
      </w:r>
      <w:r>
        <w:rPr/>
        <w:t>Consequently, there is good reason to expect a null result for recent convictions for vote-buying on subsequent estimations of fraud.</w:t>
      </w:r>
      <w:r>
        <w:rPr>
          <w:spacing w:val="40"/>
        </w:rPr>
        <w:t> </w:t>
      </w:r>
      <w:r>
        <w:rPr/>
        <w:t>A significant correlation,</w:t>
      </w:r>
      <w:r>
        <w:rPr>
          <w:spacing w:val="-6"/>
        </w:rPr>
        <w:t> </w:t>
      </w:r>
      <w:r>
        <w:rPr/>
        <w:t>on</w:t>
      </w:r>
      <w:r>
        <w:rPr>
          <w:spacing w:val="-7"/>
        </w:rPr>
        <w:t> </w:t>
      </w:r>
      <w:r>
        <w:rPr/>
        <w:t>the</w:t>
      </w:r>
      <w:r>
        <w:rPr>
          <w:spacing w:val="-7"/>
        </w:rPr>
        <w:t> </w:t>
      </w:r>
      <w:r>
        <w:rPr/>
        <w:t>other</w:t>
      </w:r>
      <w:r>
        <w:rPr>
          <w:spacing w:val="-7"/>
        </w:rPr>
        <w:t> </w:t>
      </w:r>
      <w:r>
        <w:rPr/>
        <w:t>hand,</w:t>
      </w:r>
      <w:r>
        <w:rPr>
          <w:spacing w:val="-6"/>
        </w:rPr>
        <w:t> </w:t>
      </w:r>
      <w:r>
        <w:rPr/>
        <w:t>would</w:t>
      </w:r>
      <w:r>
        <w:rPr>
          <w:spacing w:val="-7"/>
        </w:rPr>
        <w:t> </w:t>
      </w:r>
      <w:r>
        <w:rPr/>
        <w:t>undermine</w:t>
      </w:r>
      <w:r>
        <w:rPr>
          <w:spacing w:val="-7"/>
        </w:rPr>
        <w:t> </w:t>
      </w:r>
      <w:r>
        <w:rPr/>
        <w:t>confidence</w:t>
      </w:r>
      <w:r>
        <w:rPr>
          <w:spacing w:val="-7"/>
        </w:rPr>
        <w:t> </w:t>
      </w:r>
      <w:r>
        <w:rPr/>
        <w:t>in</w:t>
      </w:r>
      <w:r>
        <w:rPr>
          <w:spacing w:val="-7"/>
        </w:rPr>
        <w:t> </w:t>
      </w:r>
      <w:r>
        <w:rPr/>
        <w:t>any</w:t>
      </w:r>
      <w:r>
        <w:rPr>
          <w:spacing w:val="-7"/>
        </w:rPr>
        <w:t> </w:t>
      </w:r>
      <w:r>
        <w:rPr/>
        <w:t>significant</w:t>
      </w:r>
      <w:r>
        <w:rPr>
          <w:spacing w:val="-7"/>
        </w:rPr>
        <w:t> </w:t>
      </w:r>
      <w:r>
        <w:rPr/>
        <w:t>findings </w:t>
      </w:r>
      <w:r>
        <w:rPr>
          <w:spacing w:val="-2"/>
        </w:rPr>
        <w:t>for</w:t>
      </w:r>
      <w:r>
        <w:rPr>
          <w:spacing w:val="-3"/>
        </w:rPr>
        <w:t> </w:t>
      </w:r>
      <w:r>
        <w:rPr>
          <w:spacing w:val="-2"/>
        </w:rPr>
        <w:t>convictions</w:t>
      </w:r>
      <w:r>
        <w:rPr>
          <w:spacing w:val="-3"/>
        </w:rPr>
        <w:t> </w:t>
      </w:r>
      <w:r>
        <w:rPr>
          <w:spacing w:val="-2"/>
        </w:rPr>
        <w:t>under</w:t>
      </w:r>
      <w:r>
        <w:rPr>
          <w:spacing w:val="-3"/>
        </w:rPr>
        <w:t> </w:t>
      </w:r>
      <w:r>
        <w:rPr>
          <w:spacing w:val="-2"/>
        </w:rPr>
        <w:t>Article</w:t>
      </w:r>
      <w:r>
        <w:rPr>
          <w:spacing w:val="-3"/>
        </w:rPr>
        <w:t> </w:t>
      </w:r>
      <w:r>
        <w:rPr>
          <w:spacing w:val="-2"/>
        </w:rPr>
        <w:t>142.1</w:t>
      </w:r>
      <w:r>
        <w:rPr>
          <w:spacing w:val="-3"/>
        </w:rPr>
        <w:t> </w:t>
      </w:r>
      <w:r>
        <w:rPr>
          <w:spacing w:val="-2"/>
        </w:rPr>
        <w:t>by</w:t>
      </w:r>
      <w:r>
        <w:rPr>
          <w:spacing w:val="-3"/>
        </w:rPr>
        <w:t> </w:t>
      </w:r>
      <w:r>
        <w:rPr>
          <w:spacing w:val="-2"/>
        </w:rPr>
        <w:t>suggesting</w:t>
      </w:r>
      <w:r>
        <w:rPr>
          <w:spacing w:val="-3"/>
        </w:rPr>
        <w:t> </w:t>
      </w:r>
      <w:r>
        <w:rPr>
          <w:spacing w:val="-2"/>
        </w:rPr>
        <w:t>that</w:t>
      </w:r>
      <w:r>
        <w:rPr>
          <w:spacing w:val="-3"/>
        </w:rPr>
        <w:t> </w:t>
      </w:r>
      <w:r>
        <w:rPr>
          <w:spacing w:val="-2"/>
        </w:rPr>
        <w:t>other</w:t>
      </w:r>
      <w:r>
        <w:rPr>
          <w:spacing w:val="-3"/>
        </w:rPr>
        <w:t> </w:t>
      </w:r>
      <w:r>
        <w:rPr>
          <w:spacing w:val="-2"/>
        </w:rPr>
        <w:t>factors—perhaps</w:t>
      </w:r>
      <w:r>
        <w:rPr>
          <w:spacing w:val="-3"/>
        </w:rPr>
        <w:t> </w:t>
      </w:r>
      <w:r>
        <w:rPr>
          <w:spacing w:val="-2"/>
        </w:rPr>
        <w:t>correlated </w:t>
      </w:r>
      <w:r>
        <w:rPr/>
        <w:t>with the general functioning of the legal system—were at work.</w:t>
      </w:r>
    </w:p>
    <w:p>
      <w:pPr>
        <w:pStyle w:val="BodyText"/>
        <w:spacing w:before="154"/>
      </w:pPr>
    </w:p>
    <w:p>
      <w:pPr>
        <w:pStyle w:val="Heading2"/>
        <w:numPr>
          <w:ilvl w:val="1"/>
          <w:numId w:val="7"/>
        </w:numPr>
        <w:tabs>
          <w:tab w:pos="2058" w:val="left" w:leader="none"/>
        </w:tabs>
        <w:spacing w:line="240" w:lineRule="auto" w:before="1" w:after="0"/>
        <w:ind w:left="2058" w:right="0" w:hanging="645"/>
        <w:jc w:val="left"/>
      </w:pPr>
      <w:r>
        <w:rPr/>
        <w:t>Qualitative</w:t>
      </w:r>
      <w:r>
        <w:rPr>
          <w:spacing w:val="21"/>
        </w:rPr>
        <w:t> </w:t>
      </w:r>
      <w:r>
        <w:rPr/>
        <w:t>and</w:t>
      </w:r>
      <w:r>
        <w:rPr>
          <w:spacing w:val="22"/>
        </w:rPr>
        <w:t> </w:t>
      </w:r>
      <w:r>
        <w:rPr/>
        <w:t>quantitative</w:t>
      </w:r>
      <w:r>
        <w:rPr>
          <w:spacing w:val="22"/>
        </w:rPr>
        <w:t> </w:t>
      </w:r>
      <w:r>
        <w:rPr>
          <w:spacing w:val="-2"/>
        </w:rPr>
        <w:t>results</w:t>
      </w:r>
    </w:p>
    <w:p>
      <w:pPr>
        <w:pStyle w:val="BodyText"/>
        <w:spacing w:line="249" w:lineRule="auto" w:before="202"/>
        <w:ind w:left="1413" w:right="1430"/>
        <w:jc w:val="both"/>
      </w:pPr>
      <w:r>
        <w:rPr/>
        <w:t>Some general qualitative findings are discussed below, followed by the results of the statistical models.</w:t>
      </w:r>
    </w:p>
    <w:p>
      <w:pPr>
        <w:pStyle w:val="BodyText"/>
        <w:spacing w:before="91"/>
      </w:pPr>
    </w:p>
    <w:p>
      <w:pPr>
        <w:pStyle w:val="Heading3"/>
        <w:numPr>
          <w:ilvl w:val="2"/>
          <w:numId w:val="7"/>
        </w:numPr>
        <w:tabs>
          <w:tab w:pos="2130" w:val="left" w:leader="none"/>
        </w:tabs>
        <w:spacing w:line="240" w:lineRule="auto" w:before="0" w:after="0"/>
        <w:ind w:left="2130" w:right="0" w:hanging="717"/>
        <w:jc w:val="left"/>
      </w:pPr>
      <w:r>
        <w:rPr/>
        <w:t>General</w:t>
      </w:r>
      <w:r>
        <w:rPr>
          <w:spacing w:val="-11"/>
        </w:rPr>
        <w:t> </w:t>
      </w:r>
      <w:r>
        <w:rPr/>
        <w:t>qualitative</w:t>
      </w:r>
      <w:r>
        <w:rPr>
          <w:spacing w:val="-11"/>
        </w:rPr>
        <w:t> </w:t>
      </w:r>
      <w:r>
        <w:rPr>
          <w:spacing w:val="-2"/>
        </w:rPr>
        <w:t>findings</w:t>
      </w:r>
    </w:p>
    <w:p>
      <w:pPr>
        <w:pStyle w:val="BodyText"/>
        <w:spacing w:line="249" w:lineRule="auto" w:before="140"/>
        <w:ind w:left="1413" w:right="1429"/>
        <w:jc w:val="both"/>
      </w:pPr>
      <w:r>
        <w:rPr/>
        <w:t>Some general qualitative data can also be extracted from the coded cases.</w:t>
      </w:r>
      <w:r>
        <w:rPr>
          <w:spacing w:val="40"/>
        </w:rPr>
        <w:t> </w:t>
      </w:r>
      <w:r>
        <w:rPr/>
        <w:t>First, </w:t>
      </w:r>
      <w:r>
        <w:rPr/>
        <w:t>and perhaps</w:t>
      </w:r>
      <w:r>
        <w:rPr>
          <w:spacing w:val="12"/>
        </w:rPr>
        <w:t> </w:t>
      </w:r>
      <w:r>
        <w:rPr/>
        <w:t>most</w:t>
      </w:r>
      <w:r>
        <w:rPr>
          <w:spacing w:val="12"/>
        </w:rPr>
        <w:t> </w:t>
      </w:r>
      <w:r>
        <w:rPr/>
        <w:t>importantly</w:t>
      </w:r>
      <w:r>
        <w:rPr>
          <w:spacing w:val="12"/>
        </w:rPr>
        <w:t> </w:t>
      </w:r>
      <w:r>
        <w:rPr/>
        <w:t>for</w:t>
      </w:r>
      <w:r>
        <w:rPr>
          <w:spacing w:val="12"/>
        </w:rPr>
        <w:t> </w:t>
      </w:r>
      <w:r>
        <w:rPr/>
        <w:t>the</w:t>
      </w:r>
      <w:r>
        <w:rPr>
          <w:spacing w:val="12"/>
        </w:rPr>
        <w:t> </w:t>
      </w:r>
      <w:r>
        <w:rPr/>
        <w:t>continued</w:t>
      </w:r>
      <w:r>
        <w:rPr>
          <w:spacing w:val="12"/>
        </w:rPr>
        <w:t> </w:t>
      </w:r>
      <w:r>
        <w:rPr/>
        <w:t>smooth</w:t>
      </w:r>
      <w:r>
        <w:rPr>
          <w:spacing w:val="12"/>
        </w:rPr>
        <w:t> </w:t>
      </w:r>
      <w:r>
        <w:rPr/>
        <w:t>functioning</w:t>
      </w:r>
      <w:r>
        <w:rPr>
          <w:spacing w:val="12"/>
        </w:rPr>
        <w:t> </w:t>
      </w:r>
      <w:r>
        <w:rPr/>
        <w:t>of</w:t>
      </w:r>
      <w:r>
        <w:rPr>
          <w:spacing w:val="12"/>
        </w:rPr>
        <w:t> </w:t>
      </w:r>
      <w:r>
        <w:rPr/>
        <w:t>the</w:t>
      </w:r>
      <w:r>
        <w:rPr>
          <w:spacing w:val="12"/>
        </w:rPr>
        <w:t> </w:t>
      </w:r>
      <w:r>
        <w:rPr/>
        <w:t>machinery</w:t>
      </w:r>
      <w:r>
        <w:rPr>
          <w:spacing w:val="12"/>
        </w:rPr>
        <w:t> </w:t>
      </w:r>
      <w:r>
        <w:rPr>
          <w:spacing w:val="-5"/>
        </w:rPr>
        <w:t>of</w:t>
      </w:r>
    </w:p>
    <w:p>
      <w:pPr>
        <w:pStyle w:val="BodyText"/>
        <w:spacing w:after="0" w:line="249" w:lineRule="auto"/>
        <w:jc w:val="both"/>
        <w:sectPr>
          <w:pgSz w:w="12240" w:h="15840"/>
          <w:pgMar w:header="1940" w:footer="0" w:top="2160" w:bottom="280" w:left="1800" w:right="720"/>
        </w:sectPr>
      </w:pPr>
    </w:p>
    <w:p>
      <w:pPr>
        <w:pStyle w:val="BodyText"/>
        <w:spacing w:before="99"/>
      </w:pPr>
    </w:p>
    <w:p>
      <w:pPr>
        <w:pStyle w:val="BodyText"/>
        <w:spacing w:line="249" w:lineRule="auto"/>
        <w:ind w:left="337" w:right="2472"/>
        <w:jc w:val="both"/>
      </w:pPr>
      <w:r>
        <w:rPr/>
        <w:t>electoral manipulation, organizers and higher-level perpetrators of election fraud are never</w:t>
      </w:r>
      <w:r>
        <w:rPr>
          <w:spacing w:val="-13"/>
        </w:rPr>
        <w:t> </w:t>
      </w:r>
      <w:r>
        <w:rPr/>
        <w:t>called</w:t>
      </w:r>
      <w:r>
        <w:rPr>
          <w:spacing w:val="-12"/>
        </w:rPr>
        <w:t> </w:t>
      </w:r>
      <w:r>
        <w:rPr/>
        <w:t>to</w:t>
      </w:r>
      <w:r>
        <w:rPr>
          <w:spacing w:val="-13"/>
        </w:rPr>
        <w:t> </w:t>
      </w:r>
      <w:r>
        <w:rPr/>
        <w:t>criminal</w:t>
      </w:r>
      <w:r>
        <w:rPr>
          <w:spacing w:val="-12"/>
        </w:rPr>
        <w:t> </w:t>
      </w:r>
      <w:r>
        <w:rPr/>
        <w:t>account</w:t>
      </w:r>
      <w:r>
        <w:rPr>
          <w:spacing w:val="-13"/>
        </w:rPr>
        <w:t> </w:t>
      </w:r>
      <w:r>
        <w:rPr/>
        <w:t>in</w:t>
      </w:r>
      <w:r>
        <w:rPr>
          <w:spacing w:val="-12"/>
        </w:rPr>
        <w:t> </w:t>
      </w:r>
      <w:r>
        <w:rPr/>
        <w:t>the</w:t>
      </w:r>
      <w:r>
        <w:rPr>
          <w:spacing w:val="-13"/>
        </w:rPr>
        <w:t> </w:t>
      </w:r>
      <w:r>
        <w:rPr/>
        <w:t>cases</w:t>
      </w:r>
      <w:r>
        <w:rPr>
          <w:spacing w:val="-12"/>
        </w:rPr>
        <w:t> </w:t>
      </w:r>
      <w:r>
        <w:rPr/>
        <w:t>examined</w:t>
      </w:r>
      <w:r>
        <w:rPr>
          <w:spacing w:val="-13"/>
        </w:rPr>
        <w:t> </w:t>
      </w:r>
      <w:r>
        <w:rPr/>
        <w:t>here.</w:t>
      </w:r>
      <w:r>
        <w:rPr>
          <w:spacing w:val="6"/>
        </w:rPr>
        <w:t> </w:t>
      </w:r>
      <w:r>
        <w:rPr/>
        <w:t>Defendants</w:t>
      </w:r>
      <w:r>
        <w:rPr>
          <w:spacing w:val="-13"/>
        </w:rPr>
        <w:t> </w:t>
      </w:r>
      <w:r>
        <w:rPr/>
        <w:t>are</w:t>
      </w:r>
      <w:r>
        <w:rPr>
          <w:spacing w:val="-12"/>
        </w:rPr>
        <w:t> </w:t>
      </w:r>
      <w:r>
        <w:rPr/>
        <w:t>universally members</w:t>
      </w:r>
      <w:r>
        <w:rPr>
          <w:spacing w:val="-7"/>
        </w:rPr>
        <w:t> </w:t>
      </w:r>
      <w:r>
        <w:rPr/>
        <w:t>of</w:t>
      </w:r>
      <w:r>
        <w:rPr>
          <w:spacing w:val="-7"/>
        </w:rPr>
        <w:t> </w:t>
      </w:r>
      <w:r>
        <w:rPr/>
        <w:t>precinct</w:t>
      </w:r>
      <w:r>
        <w:rPr>
          <w:spacing w:val="-7"/>
        </w:rPr>
        <w:t> </w:t>
      </w:r>
      <w:r>
        <w:rPr/>
        <w:t>electoral</w:t>
      </w:r>
      <w:r>
        <w:rPr>
          <w:spacing w:val="-7"/>
        </w:rPr>
        <w:t> </w:t>
      </w:r>
      <w:r>
        <w:rPr/>
        <w:t>commissions,</w:t>
      </w:r>
      <w:r>
        <w:rPr>
          <w:spacing w:val="-7"/>
        </w:rPr>
        <w:t> </w:t>
      </w:r>
      <w:r>
        <w:rPr/>
        <w:t>the</w:t>
      </w:r>
      <w:r>
        <w:rPr>
          <w:spacing w:val="-7"/>
        </w:rPr>
        <w:t> </w:t>
      </w:r>
      <w:r>
        <w:rPr/>
        <w:t>lowest</w:t>
      </w:r>
      <w:r>
        <w:rPr>
          <w:spacing w:val="-7"/>
        </w:rPr>
        <w:t> </w:t>
      </w:r>
      <w:r>
        <w:rPr/>
        <w:t>level</w:t>
      </w:r>
      <w:r>
        <w:rPr>
          <w:spacing w:val="-7"/>
        </w:rPr>
        <w:t> </w:t>
      </w:r>
      <w:r>
        <w:rPr/>
        <w:t>of</w:t>
      </w:r>
      <w:r>
        <w:rPr>
          <w:spacing w:val="-7"/>
        </w:rPr>
        <w:t> </w:t>
      </w:r>
      <w:r>
        <w:rPr/>
        <w:t>election</w:t>
      </w:r>
      <w:r>
        <w:rPr>
          <w:spacing w:val="-7"/>
        </w:rPr>
        <w:t> </w:t>
      </w:r>
      <w:r>
        <w:rPr/>
        <w:t>administration in</w:t>
      </w:r>
      <w:r>
        <w:rPr>
          <w:spacing w:val="-7"/>
        </w:rPr>
        <w:t> </w:t>
      </w:r>
      <w:r>
        <w:rPr/>
        <w:t>Russia</w:t>
      </w:r>
      <w:r>
        <w:rPr>
          <w:spacing w:val="-6"/>
        </w:rPr>
        <w:t> </w:t>
      </w:r>
      <w:r>
        <w:rPr/>
        <w:t>and</w:t>
      </w:r>
      <w:r>
        <w:rPr>
          <w:spacing w:val="-7"/>
        </w:rPr>
        <w:t> </w:t>
      </w:r>
      <w:r>
        <w:rPr/>
        <w:t>the</w:t>
      </w:r>
      <w:r>
        <w:rPr>
          <w:spacing w:val="-6"/>
        </w:rPr>
        <w:t> </w:t>
      </w:r>
      <w:r>
        <w:rPr/>
        <w:t>ones</w:t>
      </w:r>
      <w:r>
        <w:rPr>
          <w:spacing w:val="-7"/>
        </w:rPr>
        <w:t> </w:t>
      </w:r>
      <w:r>
        <w:rPr/>
        <w:t>with</w:t>
      </w:r>
      <w:r>
        <w:rPr>
          <w:spacing w:val="-6"/>
        </w:rPr>
        <w:t> </w:t>
      </w:r>
      <w:r>
        <w:rPr/>
        <w:t>direct</w:t>
      </w:r>
      <w:r>
        <w:rPr>
          <w:spacing w:val="-6"/>
        </w:rPr>
        <w:t> </w:t>
      </w:r>
      <w:r>
        <w:rPr/>
        <w:t>contact</w:t>
      </w:r>
      <w:r>
        <w:rPr>
          <w:spacing w:val="-7"/>
        </w:rPr>
        <w:t> </w:t>
      </w:r>
      <w:r>
        <w:rPr/>
        <w:t>with</w:t>
      </w:r>
      <w:r>
        <w:rPr>
          <w:spacing w:val="-6"/>
        </w:rPr>
        <w:t> </w:t>
      </w:r>
      <w:r>
        <w:rPr/>
        <w:t>voters.</w:t>
      </w:r>
      <w:r>
        <w:rPr>
          <w:spacing w:val="12"/>
        </w:rPr>
        <w:t> </w:t>
      </w:r>
      <w:r>
        <w:rPr/>
        <w:t>There</w:t>
      </w:r>
      <w:r>
        <w:rPr>
          <w:spacing w:val="-7"/>
        </w:rPr>
        <w:t> </w:t>
      </w:r>
      <w:r>
        <w:rPr/>
        <w:t>are</w:t>
      </w:r>
      <w:r>
        <w:rPr>
          <w:spacing w:val="-6"/>
        </w:rPr>
        <w:t> </w:t>
      </w:r>
      <w:r>
        <w:rPr/>
        <w:t>no</w:t>
      </w:r>
      <w:r>
        <w:rPr>
          <w:spacing w:val="-7"/>
        </w:rPr>
        <w:t> </w:t>
      </w:r>
      <w:r>
        <w:rPr/>
        <w:t>members</w:t>
      </w:r>
      <w:r>
        <w:rPr>
          <w:spacing w:val="-6"/>
        </w:rPr>
        <w:t> </w:t>
      </w:r>
      <w:r>
        <w:rPr/>
        <w:t>of</w:t>
      </w:r>
      <w:r>
        <w:rPr>
          <w:spacing w:val="-6"/>
        </w:rPr>
        <w:t> </w:t>
      </w:r>
      <w:r>
        <w:rPr/>
        <w:t>higher level electoral commissions charged, despite their frequent presence in observers’ re-ports.</w:t>
      </w:r>
      <w:r>
        <w:rPr>
          <w:spacing w:val="-8"/>
        </w:rPr>
        <w:t> </w:t>
      </w:r>
      <w:r>
        <w:rPr/>
        <w:t>For</w:t>
      </w:r>
      <w:r>
        <w:rPr>
          <w:spacing w:val="-13"/>
        </w:rPr>
        <w:t> </w:t>
      </w:r>
      <w:r>
        <w:rPr/>
        <w:t>example,</w:t>
      </w:r>
      <w:r>
        <w:rPr>
          <w:spacing w:val="-12"/>
        </w:rPr>
        <w:t> </w:t>
      </w:r>
      <w:r>
        <w:rPr/>
        <w:t>a</w:t>
      </w:r>
      <w:r>
        <w:rPr>
          <w:spacing w:val="-13"/>
        </w:rPr>
        <w:t> </w:t>
      </w:r>
      <w:r>
        <w:rPr/>
        <w:t>search</w:t>
      </w:r>
      <w:r>
        <w:rPr>
          <w:spacing w:val="-12"/>
        </w:rPr>
        <w:t> </w:t>
      </w:r>
      <w:r>
        <w:rPr/>
        <w:t>for</w:t>
      </w:r>
      <w:r>
        <w:rPr>
          <w:spacing w:val="-13"/>
        </w:rPr>
        <w:t> </w:t>
      </w:r>
      <w:r>
        <w:rPr/>
        <w:t>“Territorial</w:t>
      </w:r>
      <w:r>
        <w:rPr>
          <w:spacing w:val="-12"/>
        </w:rPr>
        <w:t> </w:t>
      </w:r>
      <w:r>
        <w:rPr/>
        <w:t>election</w:t>
      </w:r>
      <w:r>
        <w:rPr>
          <w:spacing w:val="-13"/>
        </w:rPr>
        <w:t> </w:t>
      </w:r>
      <w:r>
        <w:rPr/>
        <w:t>commission”</w:t>
      </w:r>
      <w:r>
        <w:rPr>
          <w:spacing w:val="-12"/>
        </w:rPr>
        <w:t> </w:t>
      </w:r>
      <w:r>
        <w:rPr/>
        <w:t>on</w:t>
      </w:r>
      <w:r>
        <w:rPr>
          <w:spacing w:val="-13"/>
        </w:rPr>
        <w:t> </w:t>
      </w:r>
      <w:r>
        <w:rPr/>
        <w:t>the</w:t>
      </w:r>
      <w:r>
        <w:rPr>
          <w:spacing w:val="-12"/>
        </w:rPr>
        <w:t> </w:t>
      </w:r>
      <w:r>
        <w:rPr/>
        <w:t>crowdsourced election observation website </w:t>
      </w:r>
      <w:hyperlink r:id="rId92">
        <w:r>
          <w:rPr/>
          <w:t>https://www.kartanarusheniy.org/</w:t>
        </w:r>
      </w:hyperlink>
      <w:r>
        <w:rPr/>
        <w:t>, a project of Russia’s only</w:t>
      </w:r>
      <w:r>
        <w:rPr>
          <w:spacing w:val="-8"/>
        </w:rPr>
        <w:t> </w:t>
      </w:r>
      <w:r>
        <w:rPr/>
        <w:t>major</w:t>
      </w:r>
      <w:r>
        <w:rPr>
          <w:spacing w:val="-8"/>
        </w:rPr>
        <w:t> </w:t>
      </w:r>
      <w:r>
        <w:rPr/>
        <w:t>independent</w:t>
      </w:r>
      <w:r>
        <w:rPr>
          <w:spacing w:val="-8"/>
        </w:rPr>
        <w:t> </w:t>
      </w:r>
      <w:r>
        <w:rPr/>
        <w:t>election</w:t>
      </w:r>
      <w:r>
        <w:rPr>
          <w:spacing w:val="-8"/>
        </w:rPr>
        <w:t> </w:t>
      </w:r>
      <w:r>
        <w:rPr/>
        <w:t>monitoring</w:t>
      </w:r>
      <w:r>
        <w:rPr>
          <w:spacing w:val="-8"/>
        </w:rPr>
        <w:t> </w:t>
      </w:r>
      <w:r>
        <w:rPr/>
        <w:t>civil</w:t>
      </w:r>
      <w:r>
        <w:rPr>
          <w:spacing w:val="-8"/>
        </w:rPr>
        <w:t> </w:t>
      </w:r>
      <w:r>
        <w:rPr/>
        <w:t>society</w:t>
      </w:r>
      <w:r>
        <w:rPr>
          <w:spacing w:val="-8"/>
        </w:rPr>
        <w:t> </w:t>
      </w:r>
      <w:r>
        <w:rPr/>
        <w:t>group,</w:t>
      </w:r>
      <w:r>
        <w:rPr>
          <w:spacing w:val="-8"/>
        </w:rPr>
        <w:t> </w:t>
      </w:r>
      <w:r>
        <w:rPr/>
        <w:t>yields</w:t>
      </w:r>
      <w:r>
        <w:rPr>
          <w:spacing w:val="-8"/>
        </w:rPr>
        <w:t> </w:t>
      </w:r>
      <w:r>
        <w:rPr/>
        <w:t>over</w:t>
      </w:r>
      <w:r>
        <w:rPr>
          <w:spacing w:val="-8"/>
        </w:rPr>
        <w:t> </w:t>
      </w:r>
      <w:r>
        <w:rPr/>
        <w:t>1300</w:t>
      </w:r>
      <w:r>
        <w:rPr>
          <w:spacing w:val="-8"/>
        </w:rPr>
        <w:t> </w:t>
      </w:r>
      <w:r>
        <w:rPr/>
        <w:t>com-plaints.</w:t>
      </w:r>
      <w:r>
        <w:rPr>
          <w:spacing w:val="23"/>
        </w:rPr>
        <w:t> </w:t>
      </w:r>
      <w:r>
        <w:rPr/>
        <w:t>Yet</w:t>
      </w:r>
      <w:r>
        <w:rPr>
          <w:spacing w:val="-1"/>
        </w:rPr>
        <w:t> </w:t>
      </w:r>
      <w:r>
        <w:rPr/>
        <w:t>when</w:t>
      </w:r>
      <w:r>
        <w:rPr>
          <w:spacing w:val="-1"/>
        </w:rPr>
        <w:t> </w:t>
      </w:r>
      <w:r>
        <w:rPr/>
        <w:t>the</w:t>
      </w:r>
      <w:r>
        <w:rPr>
          <w:spacing w:val="-1"/>
        </w:rPr>
        <w:t> </w:t>
      </w:r>
      <w:r>
        <w:rPr/>
        <w:t>regional</w:t>
      </w:r>
      <w:r>
        <w:rPr>
          <w:spacing w:val="-1"/>
        </w:rPr>
        <w:t> </w:t>
      </w:r>
      <w:r>
        <w:rPr/>
        <w:t>and</w:t>
      </w:r>
      <w:r>
        <w:rPr>
          <w:spacing w:val="-1"/>
        </w:rPr>
        <w:t> </w:t>
      </w:r>
      <w:r>
        <w:rPr/>
        <w:t>territorial</w:t>
      </w:r>
      <w:r>
        <w:rPr>
          <w:spacing w:val="-1"/>
        </w:rPr>
        <w:t> </w:t>
      </w:r>
      <w:r>
        <w:rPr/>
        <w:t>election</w:t>
      </w:r>
      <w:r>
        <w:rPr>
          <w:spacing w:val="-1"/>
        </w:rPr>
        <w:t> </w:t>
      </w:r>
      <w:r>
        <w:rPr/>
        <w:t>commissions</w:t>
      </w:r>
      <w:r>
        <w:rPr>
          <w:spacing w:val="-1"/>
        </w:rPr>
        <w:t> </w:t>
      </w:r>
      <w:r>
        <w:rPr/>
        <w:t>appear</w:t>
      </w:r>
      <w:r>
        <w:rPr>
          <w:spacing w:val="-1"/>
        </w:rPr>
        <w:t> </w:t>
      </w:r>
      <w:r>
        <w:rPr/>
        <w:t>in</w:t>
      </w:r>
      <w:r>
        <w:rPr>
          <w:spacing w:val="-1"/>
        </w:rPr>
        <w:t> </w:t>
      </w:r>
      <w:r>
        <w:rPr/>
        <w:t>the</w:t>
      </w:r>
      <w:r>
        <w:rPr>
          <w:spacing w:val="-1"/>
        </w:rPr>
        <w:t> </w:t>
      </w:r>
      <w:r>
        <w:rPr/>
        <w:t>legal </w:t>
      </w:r>
      <w:r>
        <w:rPr>
          <w:spacing w:val="-2"/>
        </w:rPr>
        <w:t>records</w:t>
      </w:r>
      <w:r>
        <w:rPr>
          <w:spacing w:val="-6"/>
        </w:rPr>
        <w:t> </w:t>
      </w:r>
      <w:r>
        <w:rPr>
          <w:spacing w:val="-2"/>
        </w:rPr>
        <w:t>examined</w:t>
      </w:r>
      <w:r>
        <w:rPr>
          <w:spacing w:val="-5"/>
        </w:rPr>
        <w:t> </w:t>
      </w:r>
      <w:r>
        <w:rPr>
          <w:spacing w:val="-2"/>
        </w:rPr>
        <w:t>here, they</w:t>
      </w:r>
      <w:r>
        <w:rPr>
          <w:spacing w:val="-5"/>
        </w:rPr>
        <w:t> </w:t>
      </w:r>
      <w:r>
        <w:rPr>
          <w:spacing w:val="-2"/>
        </w:rPr>
        <w:t>appear</w:t>
      </w:r>
      <w:r>
        <w:rPr>
          <w:spacing w:val="-5"/>
        </w:rPr>
        <w:t> </w:t>
      </w:r>
      <w:r>
        <w:rPr>
          <w:spacing w:val="-2"/>
        </w:rPr>
        <w:t>only</w:t>
      </w:r>
      <w:r>
        <w:rPr>
          <w:spacing w:val="-5"/>
        </w:rPr>
        <w:t> </w:t>
      </w:r>
      <w:r>
        <w:rPr>
          <w:spacing w:val="-2"/>
        </w:rPr>
        <w:t>as</w:t>
      </w:r>
      <w:r>
        <w:rPr>
          <w:spacing w:val="-5"/>
        </w:rPr>
        <w:t> </w:t>
      </w:r>
      <w:r>
        <w:rPr>
          <w:spacing w:val="-2"/>
        </w:rPr>
        <w:t>oblique</w:t>
      </w:r>
      <w:r>
        <w:rPr>
          <w:spacing w:val="-6"/>
        </w:rPr>
        <w:t> </w:t>
      </w:r>
      <w:r>
        <w:rPr>
          <w:spacing w:val="-2"/>
        </w:rPr>
        <w:t>references</w:t>
      </w:r>
      <w:r>
        <w:rPr>
          <w:spacing w:val="-5"/>
        </w:rPr>
        <w:t> </w:t>
      </w:r>
      <w:r>
        <w:rPr>
          <w:spacing w:val="-2"/>
        </w:rPr>
        <w:t>rather</w:t>
      </w:r>
      <w:r>
        <w:rPr>
          <w:spacing w:val="-5"/>
        </w:rPr>
        <w:t> </w:t>
      </w:r>
      <w:r>
        <w:rPr>
          <w:spacing w:val="-2"/>
        </w:rPr>
        <w:t>than</w:t>
      </w:r>
      <w:r>
        <w:rPr>
          <w:spacing w:val="-5"/>
        </w:rPr>
        <w:t> </w:t>
      </w:r>
      <w:r>
        <w:rPr>
          <w:spacing w:val="-2"/>
        </w:rPr>
        <w:t>as</w:t>
      </w:r>
      <w:r>
        <w:rPr>
          <w:spacing w:val="-5"/>
        </w:rPr>
        <w:t> </w:t>
      </w:r>
      <w:r>
        <w:rPr>
          <w:spacing w:val="-2"/>
        </w:rPr>
        <w:t>defendants. </w:t>
      </w:r>
      <w:r>
        <w:rPr/>
        <w:t>In</w:t>
      </w:r>
      <w:r>
        <w:rPr>
          <w:spacing w:val="-12"/>
        </w:rPr>
        <w:t> </w:t>
      </w:r>
      <w:r>
        <w:rPr/>
        <w:t>one</w:t>
      </w:r>
      <w:r>
        <w:rPr>
          <w:spacing w:val="-12"/>
        </w:rPr>
        <w:t> </w:t>
      </w:r>
      <w:r>
        <w:rPr/>
        <w:t>typical</w:t>
      </w:r>
      <w:r>
        <w:rPr>
          <w:spacing w:val="-12"/>
        </w:rPr>
        <w:t> </w:t>
      </w:r>
      <w:r>
        <w:rPr/>
        <w:t>instance</w:t>
      </w:r>
      <w:r>
        <w:rPr>
          <w:vertAlign w:val="superscript"/>
        </w:rPr>
        <w:t>8</w:t>
      </w:r>
      <w:r>
        <w:rPr>
          <w:vertAlign w:val="baseline"/>
        </w:rPr>
        <w:t>,</w:t>
      </w:r>
      <w:r>
        <w:rPr>
          <w:spacing w:val="-10"/>
          <w:vertAlign w:val="baseline"/>
        </w:rPr>
        <w:t> </w:t>
      </w:r>
      <w:r>
        <w:rPr>
          <w:vertAlign w:val="baseline"/>
        </w:rPr>
        <w:t>for</w:t>
      </w:r>
      <w:r>
        <w:rPr>
          <w:spacing w:val="-12"/>
          <w:vertAlign w:val="baseline"/>
        </w:rPr>
        <w:t> </w:t>
      </w:r>
      <w:r>
        <w:rPr>
          <w:vertAlign w:val="baseline"/>
        </w:rPr>
        <w:t>example,</w:t>
      </w:r>
      <w:r>
        <w:rPr>
          <w:spacing w:val="-10"/>
          <w:vertAlign w:val="baseline"/>
        </w:rPr>
        <w:t> </w:t>
      </w:r>
      <w:r>
        <w:rPr>
          <w:vertAlign w:val="baseline"/>
        </w:rPr>
        <w:t>the</w:t>
      </w:r>
      <w:r>
        <w:rPr>
          <w:spacing w:val="-12"/>
          <w:vertAlign w:val="baseline"/>
        </w:rPr>
        <w:t> </w:t>
      </w:r>
      <w:r>
        <w:rPr>
          <w:vertAlign w:val="baseline"/>
        </w:rPr>
        <w:t>chairperson</w:t>
      </w:r>
      <w:r>
        <w:rPr>
          <w:spacing w:val="-12"/>
          <w:vertAlign w:val="baseline"/>
        </w:rPr>
        <w:t> </w:t>
      </w:r>
      <w:r>
        <w:rPr>
          <w:vertAlign w:val="baseline"/>
        </w:rPr>
        <w:t>of</w:t>
      </w:r>
      <w:r>
        <w:rPr>
          <w:spacing w:val="-12"/>
          <w:vertAlign w:val="baseline"/>
        </w:rPr>
        <w:t> </w:t>
      </w:r>
      <w:r>
        <w:rPr>
          <w:vertAlign w:val="baseline"/>
        </w:rPr>
        <w:t>a</w:t>
      </w:r>
      <w:r>
        <w:rPr>
          <w:spacing w:val="-12"/>
          <w:vertAlign w:val="baseline"/>
        </w:rPr>
        <w:t> </w:t>
      </w:r>
      <w:r>
        <w:rPr>
          <w:vertAlign w:val="baseline"/>
        </w:rPr>
        <w:t>precinct</w:t>
      </w:r>
      <w:r>
        <w:rPr>
          <w:spacing w:val="-12"/>
          <w:vertAlign w:val="baseline"/>
        </w:rPr>
        <w:t> </w:t>
      </w:r>
      <w:r>
        <w:rPr>
          <w:vertAlign w:val="baseline"/>
        </w:rPr>
        <w:t>election</w:t>
      </w:r>
      <w:r>
        <w:rPr>
          <w:spacing w:val="-12"/>
          <w:vertAlign w:val="baseline"/>
        </w:rPr>
        <w:t> </w:t>
      </w:r>
      <w:r>
        <w:rPr>
          <w:vertAlign w:val="baseline"/>
        </w:rPr>
        <w:t>commission charged with falsification is accused of having acted</w:t>
      </w:r>
    </w:p>
    <w:p>
      <w:pPr>
        <w:pStyle w:val="BodyText"/>
        <w:spacing w:line="249" w:lineRule="auto" w:before="184"/>
        <w:ind w:left="835" w:right="2971"/>
        <w:jc w:val="both"/>
      </w:pPr>
      <w:r>
        <w:rPr/>
        <w:t>…</w:t>
      </w:r>
      <w:r>
        <w:rPr>
          <w:spacing w:val="-2"/>
        </w:rPr>
        <w:t> </w:t>
      </w:r>
      <w:r>
        <w:rPr/>
        <w:t>out</w:t>
      </w:r>
      <w:r>
        <w:rPr>
          <w:spacing w:val="-2"/>
        </w:rPr>
        <w:t> </w:t>
      </w:r>
      <w:r>
        <w:rPr/>
        <w:t>of</w:t>
      </w:r>
      <w:r>
        <w:rPr>
          <w:spacing w:val="-2"/>
        </w:rPr>
        <w:t> </w:t>
      </w:r>
      <w:r>
        <w:rPr/>
        <w:t>greed</w:t>
      </w:r>
      <w:r>
        <w:rPr>
          <w:spacing w:val="-2"/>
        </w:rPr>
        <w:t> </w:t>
      </w:r>
      <w:r>
        <w:rPr/>
        <w:t>and</w:t>
      </w:r>
      <w:r>
        <w:rPr>
          <w:spacing w:val="-2"/>
        </w:rPr>
        <w:t> </w:t>
      </w:r>
      <w:r>
        <w:rPr/>
        <w:t>other</w:t>
      </w:r>
      <w:r>
        <w:rPr>
          <w:spacing w:val="-2"/>
        </w:rPr>
        <w:t> </w:t>
      </w:r>
      <w:r>
        <w:rPr/>
        <w:t>personal</w:t>
      </w:r>
      <w:r>
        <w:rPr>
          <w:spacing w:val="-2"/>
        </w:rPr>
        <w:t> </w:t>
      </w:r>
      <w:r>
        <w:rPr/>
        <w:t>interest,</w:t>
      </w:r>
      <w:r>
        <w:rPr>
          <w:spacing w:val="-1"/>
        </w:rPr>
        <w:t> </w:t>
      </w:r>
      <w:r>
        <w:rPr/>
        <w:t>with</w:t>
      </w:r>
      <w:r>
        <w:rPr>
          <w:spacing w:val="-2"/>
        </w:rPr>
        <w:t> </w:t>
      </w:r>
      <w:r>
        <w:rPr/>
        <w:t>a</w:t>
      </w:r>
      <w:r>
        <w:rPr>
          <w:spacing w:val="-2"/>
        </w:rPr>
        <w:t> </w:t>
      </w:r>
      <w:r>
        <w:rPr/>
        <w:t>view</w:t>
      </w:r>
      <w:r>
        <w:rPr>
          <w:spacing w:val="-2"/>
        </w:rPr>
        <w:t> </w:t>
      </w:r>
      <w:r>
        <w:rPr/>
        <w:t>to</w:t>
      </w:r>
      <w:r>
        <w:rPr>
          <w:spacing w:val="-2"/>
        </w:rPr>
        <w:t> </w:t>
      </w:r>
      <w:r>
        <w:rPr/>
        <w:t>obtaining</w:t>
      </w:r>
      <w:r>
        <w:rPr>
          <w:spacing w:val="-2"/>
        </w:rPr>
        <w:t> </w:t>
      </w:r>
      <w:r>
        <w:rPr/>
        <w:t>addi-tional material payments by giving the [Territorial Election Commission] leadership a favorable impression of her organization and conduct of the elections, to ensure a high voter turnout on the day of his election, and to increase</w:t>
      </w:r>
      <w:r>
        <w:rPr>
          <w:spacing w:val="-16"/>
        </w:rPr>
        <w:t> </w:t>
      </w:r>
      <w:r>
        <w:rPr/>
        <w:t>the</w:t>
      </w:r>
      <w:r>
        <w:rPr>
          <w:spacing w:val="-16"/>
        </w:rPr>
        <w:t> </w:t>
      </w:r>
      <w:r>
        <w:rPr/>
        <w:t>results</w:t>
      </w:r>
      <w:r>
        <w:rPr>
          <w:spacing w:val="-16"/>
        </w:rPr>
        <w:t> </w:t>
      </w:r>
      <w:r>
        <w:rPr/>
        <w:t>of</w:t>
      </w:r>
      <w:r>
        <w:rPr>
          <w:spacing w:val="-16"/>
        </w:rPr>
        <w:t> </w:t>
      </w:r>
      <w:r>
        <w:rPr/>
        <w:t>voting</w:t>
      </w:r>
      <w:r>
        <w:rPr>
          <w:spacing w:val="-16"/>
        </w:rPr>
        <w:t> </w:t>
      </w:r>
      <w:r>
        <w:rPr/>
        <w:t>for</w:t>
      </w:r>
      <w:r>
        <w:rPr>
          <w:spacing w:val="-16"/>
        </w:rPr>
        <w:t> </w:t>
      </w:r>
      <w:r>
        <w:rPr/>
        <w:t>a</w:t>
      </w:r>
      <w:r>
        <w:rPr>
          <w:spacing w:val="-16"/>
        </w:rPr>
        <w:t> </w:t>
      </w:r>
      <w:r>
        <w:rPr/>
        <w:t>party</w:t>
      </w:r>
      <w:r>
        <w:rPr>
          <w:spacing w:val="-16"/>
        </w:rPr>
        <w:t> </w:t>
      </w:r>
      <w:r>
        <w:rPr/>
        <w:t>to</w:t>
      </w:r>
      <w:r>
        <w:rPr>
          <w:spacing w:val="-16"/>
        </w:rPr>
        <w:t> </w:t>
      </w:r>
      <w:r>
        <w:rPr/>
        <w:t>which</w:t>
      </w:r>
      <w:r>
        <w:rPr>
          <w:spacing w:val="-16"/>
        </w:rPr>
        <w:t> </w:t>
      </w:r>
      <w:r>
        <w:rPr/>
        <w:t>she</w:t>
      </w:r>
      <w:r>
        <w:rPr>
          <w:spacing w:val="-16"/>
        </w:rPr>
        <w:t> </w:t>
      </w:r>
      <w:r>
        <w:rPr/>
        <w:t>is</w:t>
      </w:r>
      <w:r>
        <w:rPr>
          <w:spacing w:val="-16"/>
        </w:rPr>
        <w:t> </w:t>
      </w:r>
      <w:r>
        <w:rPr/>
        <w:t>more</w:t>
      </w:r>
      <w:r>
        <w:rPr>
          <w:spacing w:val="-16"/>
        </w:rPr>
        <w:t> </w:t>
      </w:r>
      <w:r>
        <w:rPr/>
        <w:t>sympathetic…</w:t>
      </w:r>
    </w:p>
    <w:p>
      <w:pPr>
        <w:pStyle w:val="BodyText"/>
        <w:spacing w:line="249" w:lineRule="auto" w:before="184"/>
        <w:ind w:left="337" w:right="2471"/>
        <w:jc w:val="both"/>
      </w:pPr>
      <w:r>
        <w:rPr/>
        <w:t>How</w:t>
      </w:r>
      <w:r>
        <w:rPr>
          <w:spacing w:val="-11"/>
        </w:rPr>
        <w:t> </w:t>
      </w:r>
      <w:r>
        <w:rPr/>
        <w:t>the</w:t>
      </w:r>
      <w:r>
        <w:rPr>
          <w:spacing w:val="-11"/>
        </w:rPr>
        <w:t> </w:t>
      </w:r>
      <w:r>
        <w:rPr/>
        <w:t>defendant</w:t>
      </w:r>
      <w:r>
        <w:rPr>
          <w:spacing w:val="-11"/>
        </w:rPr>
        <w:t> </w:t>
      </w:r>
      <w:r>
        <w:rPr/>
        <w:t>may</w:t>
      </w:r>
      <w:r>
        <w:rPr>
          <w:spacing w:val="-11"/>
        </w:rPr>
        <w:t> </w:t>
      </w:r>
      <w:r>
        <w:rPr/>
        <w:t>have</w:t>
      </w:r>
      <w:r>
        <w:rPr>
          <w:spacing w:val="-11"/>
        </w:rPr>
        <w:t> </w:t>
      </w:r>
      <w:r>
        <w:rPr/>
        <w:t>come</w:t>
      </w:r>
      <w:r>
        <w:rPr>
          <w:spacing w:val="-11"/>
        </w:rPr>
        <w:t> </w:t>
      </w:r>
      <w:r>
        <w:rPr/>
        <w:t>to</w:t>
      </w:r>
      <w:r>
        <w:rPr>
          <w:spacing w:val="-11"/>
        </w:rPr>
        <w:t> </w:t>
      </w:r>
      <w:r>
        <w:rPr/>
        <w:t>the</w:t>
      </w:r>
      <w:r>
        <w:rPr>
          <w:spacing w:val="-11"/>
        </w:rPr>
        <w:t> </w:t>
      </w:r>
      <w:r>
        <w:rPr/>
        <w:t>conclusion</w:t>
      </w:r>
      <w:r>
        <w:rPr>
          <w:spacing w:val="-11"/>
        </w:rPr>
        <w:t> </w:t>
      </w:r>
      <w:r>
        <w:rPr/>
        <w:t>that</w:t>
      </w:r>
      <w:r>
        <w:rPr>
          <w:spacing w:val="-11"/>
        </w:rPr>
        <w:t> </w:t>
      </w:r>
      <w:r>
        <w:rPr/>
        <w:t>she</w:t>
      </w:r>
      <w:r>
        <w:rPr>
          <w:spacing w:val="-11"/>
        </w:rPr>
        <w:t> </w:t>
      </w:r>
      <w:r>
        <w:rPr/>
        <w:t>would</w:t>
      </w:r>
      <w:r>
        <w:rPr>
          <w:spacing w:val="-11"/>
        </w:rPr>
        <w:t> </w:t>
      </w:r>
      <w:r>
        <w:rPr/>
        <w:t>be</w:t>
      </w:r>
      <w:r>
        <w:rPr>
          <w:spacing w:val="-11"/>
        </w:rPr>
        <w:t> </w:t>
      </w:r>
      <w:r>
        <w:rPr/>
        <w:t>rewarded</w:t>
      </w:r>
      <w:r>
        <w:rPr>
          <w:spacing w:val="-11"/>
        </w:rPr>
        <w:t> </w:t>
      </w:r>
      <w:r>
        <w:rPr/>
        <w:t>finan-</w:t>
      </w:r>
      <w:r>
        <w:rPr>
          <w:spacing w:val="-2"/>
        </w:rPr>
        <w:t>cially</w:t>
      </w:r>
      <w:r>
        <w:rPr>
          <w:spacing w:val="-5"/>
        </w:rPr>
        <w:t> </w:t>
      </w:r>
      <w:r>
        <w:rPr>
          <w:spacing w:val="-2"/>
        </w:rPr>
        <w:t>for</w:t>
      </w:r>
      <w:r>
        <w:rPr>
          <w:spacing w:val="-5"/>
        </w:rPr>
        <w:t> </w:t>
      </w:r>
      <w:r>
        <w:rPr>
          <w:spacing w:val="-2"/>
        </w:rPr>
        <w:t>improving</w:t>
      </w:r>
      <w:r>
        <w:rPr>
          <w:spacing w:val="-5"/>
        </w:rPr>
        <w:t> </w:t>
      </w:r>
      <w:r>
        <w:rPr>
          <w:spacing w:val="-2"/>
        </w:rPr>
        <w:t>turnout</w:t>
      </w:r>
      <w:r>
        <w:rPr>
          <w:spacing w:val="-5"/>
        </w:rPr>
        <w:t> </w:t>
      </w:r>
      <w:r>
        <w:rPr>
          <w:spacing w:val="-2"/>
        </w:rPr>
        <w:t>and</w:t>
      </w:r>
      <w:r>
        <w:rPr>
          <w:spacing w:val="-5"/>
        </w:rPr>
        <w:t> </w:t>
      </w:r>
      <w:r>
        <w:rPr>
          <w:spacing w:val="-2"/>
        </w:rPr>
        <w:t>the</w:t>
      </w:r>
      <w:r>
        <w:rPr>
          <w:spacing w:val="-5"/>
        </w:rPr>
        <w:t> </w:t>
      </w:r>
      <w:r>
        <w:rPr>
          <w:spacing w:val="-2"/>
        </w:rPr>
        <w:t>vote-share</w:t>
      </w:r>
      <w:r>
        <w:rPr>
          <w:spacing w:val="-5"/>
        </w:rPr>
        <w:t> </w:t>
      </w:r>
      <w:r>
        <w:rPr>
          <w:spacing w:val="-2"/>
        </w:rPr>
        <w:t>for</w:t>
      </w:r>
      <w:r>
        <w:rPr>
          <w:spacing w:val="-5"/>
        </w:rPr>
        <w:t> </w:t>
      </w:r>
      <w:r>
        <w:rPr>
          <w:spacing w:val="-2"/>
        </w:rPr>
        <w:t>a</w:t>
      </w:r>
      <w:r>
        <w:rPr>
          <w:spacing w:val="-5"/>
        </w:rPr>
        <w:t> </w:t>
      </w:r>
      <w:r>
        <w:rPr>
          <w:spacing w:val="-2"/>
        </w:rPr>
        <w:t>particular</w:t>
      </w:r>
      <w:r>
        <w:rPr>
          <w:spacing w:val="-5"/>
        </w:rPr>
        <w:t> </w:t>
      </w:r>
      <w:r>
        <w:rPr>
          <w:spacing w:val="-2"/>
        </w:rPr>
        <w:t>party</w:t>
      </w:r>
      <w:r>
        <w:rPr>
          <w:spacing w:val="-5"/>
        </w:rPr>
        <w:t> </w:t>
      </w:r>
      <w:r>
        <w:rPr>
          <w:spacing w:val="-2"/>
        </w:rPr>
        <w:t>is</w:t>
      </w:r>
      <w:r>
        <w:rPr>
          <w:spacing w:val="-5"/>
        </w:rPr>
        <w:t> </w:t>
      </w:r>
      <w:r>
        <w:rPr>
          <w:spacing w:val="-2"/>
        </w:rPr>
        <w:t>left,</w:t>
      </w:r>
      <w:r>
        <w:rPr>
          <w:spacing w:val="-3"/>
        </w:rPr>
        <w:t> </w:t>
      </w:r>
      <w:r>
        <w:rPr>
          <w:spacing w:val="-2"/>
        </w:rPr>
        <w:t>by</w:t>
      </w:r>
      <w:r>
        <w:rPr>
          <w:spacing w:val="-5"/>
        </w:rPr>
        <w:t> </w:t>
      </w:r>
      <w:r>
        <w:rPr>
          <w:spacing w:val="-2"/>
        </w:rPr>
        <w:t>the</w:t>
      </w:r>
      <w:r>
        <w:rPr>
          <w:spacing w:val="-5"/>
        </w:rPr>
        <w:t> </w:t>
      </w:r>
      <w:r>
        <w:rPr>
          <w:spacing w:val="-2"/>
        </w:rPr>
        <w:t>judge, </w:t>
      </w:r>
      <w:r>
        <w:rPr/>
        <w:t>as an exercise for the reader.</w:t>
      </w:r>
      <w:r>
        <w:rPr>
          <w:spacing w:val="34"/>
        </w:rPr>
        <w:t> </w:t>
      </w:r>
      <w:r>
        <w:rPr/>
        <w:t>This kind of phrasing is not unusual in cases where any kind</w:t>
      </w:r>
      <w:r>
        <w:rPr>
          <w:spacing w:val="-10"/>
        </w:rPr>
        <w:t> </w:t>
      </w:r>
      <w:r>
        <w:rPr/>
        <w:t>of</w:t>
      </w:r>
      <w:r>
        <w:rPr>
          <w:spacing w:val="-9"/>
        </w:rPr>
        <w:t> </w:t>
      </w:r>
      <w:r>
        <w:rPr/>
        <w:t>motive</w:t>
      </w:r>
      <w:r>
        <w:rPr>
          <w:spacing w:val="-10"/>
        </w:rPr>
        <w:t> </w:t>
      </w:r>
      <w:r>
        <w:rPr/>
        <w:t>is</w:t>
      </w:r>
      <w:r>
        <w:rPr>
          <w:spacing w:val="-9"/>
        </w:rPr>
        <w:t> </w:t>
      </w:r>
      <w:r>
        <w:rPr/>
        <w:t>ascribed</w:t>
      </w:r>
      <w:r>
        <w:rPr>
          <w:spacing w:val="-10"/>
        </w:rPr>
        <w:t> </w:t>
      </w:r>
      <w:r>
        <w:rPr/>
        <w:t>to</w:t>
      </w:r>
      <w:r>
        <w:rPr>
          <w:spacing w:val="-9"/>
        </w:rPr>
        <w:t> </w:t>
      </w:r>
      <w:r>
        <w:rPr/>
        <w:t>the</w:t>
      </w:r>
      <w:r>
        <w:rPr>
          <w:spacing w:val="-10"/>
        </w:rPr>
        <w:t> </w:t>
      </w:r>
      <w:r>
        <w:rPr/>
        <w:t>defendants.</w:t>
      </w:r>
      <w:r>
        <w:rPr>
          <w:spacing w:val="9"/>
        </w:rPr>
        <w:t> </w:t>
      </w:r>
      <w:r>
        <w:rPr/>
        <w:t>In</w:t>
      </w:r>
      <w:r>
        <w:rPr>
          <w:spacing w:val="-9"/>
        </w:rPr>
        <w:t> </w:t>
      </w:r>
      <w:r>
        <w:rPr/>
        <w:t>other</w:t>
      </w:r>
      <w:r>
        <w:rPr>
          <w:spacing w:val="-10"/>
        </w:rPr>
        <w:t> </w:t>
      </w:r>
      <w:r>
        <w:rPr/>
        <w:t>cases,</w:t>
      </w:r>
      <w:r>
        <w:rPr>
          <w:spacing w:val="-8"/>
        </w:rPr>
        <w:t> </w:t>
      </w:r>
      <w:r>
        <w:rPr/>
        <w:t>no</w:t>
      </w:r>
      <w:r>
        <w:rPr>
          <w:spacing w:val="-10"/>
        </w:rPr>
        <w:t> </w:t>
      </w:r>
      <w:r>
        <w:rPr/>
        <w:t>motive</w:t>
      </w:r>
      <w:r>
        <w:rPr>
          <w:spacing w:val="-9"/>
        </w:rPr>
        <w:t> </w:t>
      </w:r>
      <w:r>
        <w:rPr/>
        <w:t>at</w:t>
      </w:r>
      <w:r>
        <w:rPr>
          <w:spacing w:val="-10"/>
        </w:rPr>
        <w:t> </w:t>
      </w:r>
      <w:r>
        <w:rPr/>
        <w:t>all</w:t>
      </w:r>
      <w:r>
        <w:rPr>
          <w:spacing w:val="-9"/>
        </w:rPr>
        <w:t> </w:t>
      </w:r>
      <w:r>
        <w:rPr/>
        <w:t>is</w:t>
      </w:r>
      <w:r>
        <w:rPr>
          <w:spacing w:val="-10"/>
        </w:rPr>
        <w:t> </w:t>
      </w:r>
      <w:r>
        <w:rPr/>
        <w:t>ascribed. In</w:t>
      </w:r>
      <w:r>
        <w:rPr>
          <w:spacing w:val="-2"/>
        </w:rPr>
        <w:t> </w:t>
      </w:r>
      <w:r>
        <w:rPr/>
        <w:t>this</w:t>
      </w:r>
      <w:r>
        <w:rPr>
          <w:spacing w:val="-2"/>
        </w:rPr>
        <w:t> </w:t>
      </w:r>
      <w:r>
        <w:rPr/>
        <w:t>way,</w:t>
      </w:r>
      <w:r>
        <w:rPr>
          <w:spacing w:val="-1"/>
        </w:rPr>
        <w:t> </w:t>
      </w:r>
      <w:r>
        <w:rPr/>
        <w:t>the</w:t>
      </w:r>
      <w:r>
        <w:rPr>
          <w:spacing w:val="-2"/>
        </w:rPr>
        <w:t> </w:t>
      </w:r>
      <w:r>
        <w:rPr/>
        <w:t>judicial</w:t>
      </w:r>
      <w:r>
        <w:rPr>
          <w:spacing w:val="-2"/>
        </w:rPr>
        <w:t> </w:t>
      </w:r>
      <w:r>
        <w:rPr/>
        <w:t>system</w:t>
      </w:r>
      <w:r>
        <w:rPr>
          <w:spacing w:val="-2"/>
        </w:rPr>
        <w:t> </w:t>
      </w:r>
      <w:r>
        <w:rPr/>
        <w:t>serves</w:t>
      </w:r>
      <w:r>
        <w:rPr>
          <w:spacing w:val="-2"/>
        </w:rPr>
        <w:t> </w:t>
      </w:r>
      <w:r>
        <w:rPr/>
        <w:t>to</w:t>
      </w:r>
      <w:r>
        <w:rPr>
          <w:spacing w:val="-2"/>
        </w:rPr>
        <w:t> </w:t>
      </w:r>
      <w:r>
        <w:rPr/>
        <w:t>protect</w:t>
      </w:r>
      <w:r>
        <w:rPr>
          <w:spacing w:val="-2"/>
        </w:rPr>
        <w:t> </w:t>
      </w:r>
      <w:r>
        <w:rPr/>
        <w:t>the</w:t>
      </w:r>
      <w:r>
        <w:rPr>
          <w:spacing w:val="-2"/>
        </w:rPr>
        <w:t> </w:t>
      </w:r>
      <w:r>
        <w:rPr/>
        <w:t>more</w:t>
      </w:r>
      <w:r>
        <w:rPr>
          <w:spacing w:val="-2"/>
        </w:rPr>
        <w:t> </w:t>
      </w:r>
      <w:r>
        <w:rPr/>
        <w:t>central</w:t>
      </w:r>
      <w:r>
        <w:rPr>
          <w:spacing w:val="-2"/>
        </w:rPr>
        <w:t> </w:t>
      </w:r>
      <w:r>
        <w:rPr/>
        <w:t>nodes</w:t>
      </w:r>
      <w:r>
        <w:rPr>
          <w:spacing w:val="-2"/>
        </w:rPr>
        <w:t> </w:t>
      </w:r>
      <w:r>
        <w:rPr/>
        <w:t>in</w:t>
      </w:r>
      <w:r>
        <w:rPr>
          <w:spacing w:val="-2"/>
        </w:rPr>
        <w:t> </w:t>
      </w:r>
      <w:r>
        <w:rPr/>
        <w:t>the</w:t>
      </w:r>
      <w:r>
        <w:rPr>
          <w:spacing w:val="-2"/>
        </w:rPr>
        <w:t> </w:t>
      </w:r>
      <w:r>
        <w:rPr/>
        <w:t>election manipulation process.</w:t>
      </w:r>
      <w:r>
        <w:rPr>
          <w:spacing w:val="40"/>
        </w:rPr>
        <w:t> </w:t>
      </w:r>
      <w:r>
        <w:rPr/>
        <w:t>Successful prosecution of such higher-level individuals would likely result in much more severe breakdown in the manipulation process, as they are responsible for assigning targets to lower-level actors, monitoring their performance, and at times engaging in direct, wholesale manipulation themselves.</w:t>
      </w:r>
    </w:p>
    <w:p>
      <w:pPr>
        <w:pStyle w:val="BodyText"/>
        <w:spacing w:line="249" w:lineRule="auto" w:before="184"/>
        <w:ind w:left="337" w:right="2473"/>
        <w:jc w:val="both"/>
      </w:pPr>
      <w:r>
        <w:rPr/>
        <w:t>In addition to protecting higher-level individuals, it appears anecdotally that prosecu-tion</w:t>
      </w:r>
      <w:r>
        <w:rPr>
          <w:spacing w:val="-6"/>
        </w:rPr>
        <w:t> </w:t>
      </w:r>
      <w:r>
        <w:rPr/>
        <w:t>is</w:t>
      </w:r>
      <w:r>
        <w:rPr>
          <w:spacing w:val="-6"/>
        </w:rPr>
        <w:t> </w:t>
      </w:r>
      <w:r>
        <w:rPr/>
        <w:t>more</w:t>
      </w:r>
      <w:r>
        <w:rPr>
          <w:spacing w:val="-6"/>
        </w:rPr>
        <w:t> </w:t>
      </w:r>
      <w:r>
        <w:rPr/>
        <w:t>likely</w:t>
      </w:r>
      <w:r>
        <w:rPr>
          <w:spacing w:val="-6"/>
        </w:rPr>
        <w:t> </w:t>
      </w:r>
      <w:r>
        <w:rPr/>
        <w:t>in</w:t>
      </w:r>
      <w:r>
        <w:rPr>
          <w:spacing w:val="-6"/>
        </w:rPr>
        <w:t> </w:t>
      </w:r>
      <w:r>
        <w:rPr/>
        <w:t>low-level</w:t>
      </w:r>
      <w:r>
        <w:rPr>
          <w:spacing w:val="-6"/>
        </w:rPr>
        <w:t> </w:t>
      </w:r>
      <w:r>
        <w:rPr/>
        <w:t>elections</w:t>
      </w:r>
      <w:r>
        <w:rPr>
          <w:spacing w:val="-6"/>
        </w:rPr>
        <w:t> </w:t>
      </w:r>
      <w:r>
        <w:rPr/>
        <w:t>than</w:t>
      </w:r>
      <w:r>
        <w:rPr>
          <w:spacing w:val="-6"/>
        </w:rPr>
        <w:t> </w:t>
      </w:r>
      <w:r>
        <w:rPr/>
        <w:t>in</w:t>
      </w:r>
      <w:r>
        <w:rPr>
          <w:spacing w:val="-6"/>
        </w:rPr>
        <w:t> </w:t>
      </w:r>
      <w:r>
        <w:rPr/>
        <w:t>high-profile</w:t>
      </w:r>
      <w:r>
        <w:rPr>
          <w:spacing w:val="-6"/>
        </w:rPr>
        <w:t> </w:t>
      </w:r>
      <w:r>
        <w:rPr/>
        <w:t>federal</w:t>
      </w:r>
      <w:r>
        <w:rPr>
          <w:spacing w:val="-6"/>
        </w:rPr>
        <w:t> </w:t>
      </w:r>
      <w:r>
        <w:rPr/>
        <w:t>ones.</w:t>
      </w:r>
      <w:r>
        <w:rPr>
          <w:spacing w:val="13"/>
        </w:rPr>
        <w:t> </w:t>
      </w:r>
      <w:r>
        <w:rPr/>
        <w:t>While</w:t>
      </w:r>
      <w:r>
        <w:rPr>
          <w:spacing w:val="-6"/>
        </w:rPr>
        <w:t> </w:t>
      </w:r>
      <w:r>
        <w:rPr/>
        <w:t>cases in</w:t>
      </w:r>
      <w:r>
        <w:rPr>
          <w:spacing w:val="-4"/>
        </w:rPr>
        <w:t> </w:t>
      </w:r>
      <w:r>
        <w:rPr/>
        <w:t>the</w:t>
      </w:r>
      <w:r>
        <w:rPr>
          <w:spacing w:val="-4"/>
        </w:rPr>
        <w:t> </w:t>
      </w:r>
      <w:r>
        <w:rPr/>
        <w:t>dataset</w:t>
      </w:r>
      <w:r>
        <w:rPr>
          <w:spacing w:val="-4"/>
        </w:rPr>
        <w:t> </w:t>
      </w:r>
      <w:r>
        <w:rPr/>
        <w:t>deal</w:t>
      </w:r>
      <w:r>
        <w:rPr>
          <w:spacing w:val="-4"/>
        </w:rPr>
        <w:t> </w:t>
      </w:r>
      <w:r>
        <w:rPr/>
        <w:t>with</w:t>
      </w:r>
      <w:r>
        <w:rPr>
          <w:spacing w:val="-4"/>
        </w:rPr>
        <w:t> </w:t>
      </w:r>
      <w:r>
        <w:rPr/>
        <w:t>violations</w:t>
      </w:r>
      <w:r>
        <w:rPr>
          <w:spacing w:val="-4"/>
        </w:rPr>
        <w:t> </w:t>
      </w:r>
      <w:r>
        <w:rPr/>
        <w:t>during</w:t>
      </w:r>
      <w:r>
        <w:rPr>
          <w:spacing w:val="-4"/>
        </w:rPr>
        <w:t> </w:t>
      </w:r>
      <w:r>
        <w:rPr/>
        <w:t>presidential</w:t>
      </w:r>
      <w:r>
        <w:rPr>
          <w:spacing w:val="-4"/>
        </w:rPr>
        <w:t> </w:t>
      </w:r>
      <w:r>
        <w:rPr/>
        <w:t>or</w:t>
      </w:r>
      <w:r>
        <w:rPr>
          <w:spacing w:val="-4"/>
        </w:rPr>
        <w:t> </w:t>
      </w:r>
      <w:r>
        <w:rPr/>
        <w:t>State</w:t>
      </w:r>
      <w:r>
        <w:rPr>
          <w:spacing w:val="-4"/>
        </w:rPr>
        <w:t> </w:t>
      </w:r>
      <w:r>
        <w:rPr/>
        <w:t>Duma</w:t>
      </w:r>
      <w:r>
        <w:rPr>
          <w:spacing w:val="-4"/>
        </w:rPr>
        <w:t> </w:t>
      </w:r>
      <w:r>
        <w:rPr/>
        <w:t>elections,</w:t>
      </w:r>
      <w:r>
        <w:rPr>
          <w:spacing w:val="-4"/>
        </w:rPr>
        <w:t> </w:t>
      </w:r>
      <w:r>
        <w:rPr/>
        <w:t>a</w:t>
      </w:r>
      <w:r>
        <w:rPr>
          <w:spacing w:val="-4"/>
        </w:rPr>
        <w:t> </w:t>
      </w:r>
      <w:r>
        <w:rPr/>
        <w:t>larger number</w:t>
      </w:r>
      <w:r>
        <w:rPr>
          <w:spacing w:val="-6"/>
        </w:rPr>
        <w:t> </w:t>
      </w:r>
      <w:r>
        <w:rPr/>
        <w:t>are</w:t>
      </w:r>
      <w:r>
        <w:rPr>
          <w:spacing w:val="-6"/>
        </w:rPr>
        <w:t> </w:t>
      </w:r>
      <w:r>
        <w:rPr/>
        <w:t>concerned</w:t>
      </w:r>
      <w:r>
        <w:rPr>
          <w:spacing w:val="-6"/>
        </w:rPr>
        <w:t> </w:t>
      </w:r>
      <w:r>
        <w:rPr/>
        <w:t>with</w:t>
      </w:r>
      <w:r>
        <w:rPr>
          <w:spacing w:val="-6"/>
        </w:rPr>
        <w:t> </w:t>
      </w:r>
      <w:r>
        <w:rPr/>
        <w:t>regional</w:t>
      </w:r>
      <w:r>
        <w:rPr>
          <w:spacing w:val="-6"/>
        </w:rPr>
        <w:t> </w:t>
      </w:r>
      <w:r>
        <w:rPr/>
        <w:t>or</w:t>
      </w:r>
      <w:r>
        <w:rPr>
          <w:spacing w:val="-6"/>
        </w:rPr>
        <w:t> </w:t>
      </w:r>
      <w:r>
        <w:rPr/>
        <w:t>local</w:t>
      </w:r>
      <w:r>
        <w:rPr>
          <w:spacing w:val="-6"/>
        </w:rPr>
        <w:t> </w:t>
      </w:r>
      <w:r>
        <w:rPr/>
        <w:t>elections.</w:t>
      </w:r>
      <w:r>
        <w:rPr>
          <w:spacing w:val="12"/>
        </w:rPr>
        <w:t> </w:t>
      </w:r>
      <w:r>
        <w:rPr/>
        <w:t>For</w:t>
      </w:r>
      <w:r>
        <w:rPr>
          <w:spacing w:val="-6"/>
        </w:rPr>
        <w:t> </w:t>
      </w:r>
      <w:r>
        <w:rPr/>
        <w:t>example,</w:t>
      </w:r>
      <w:r>
        <w:rPr>
          <w:spacing w:val="-5"/>
        </w:rPr>
        <w:t> </w:t>
      </w:r>
      <w:r>
        <w:rPr/>
        <w:t>a</w:t>
      </w:r>
      <w:r>
        <w:rPr>
          <w:spacing w:val="-6"/>
        </w:rPr>
        <w:t> </w:t>
      </w:r>
      <w:r>
        <w:rPr/>
        <w:t>large</w:t>
      </w:r>
      <w:r>
        <w:rPr>
          <w:spacing w:val="-6"/>
        </w:rPr>
        <w:t> </w:t>
      </w:r>
      <w:r>
        <w:rPr/>
        <w:t>number</w:t>
      </w:r>
      <w:r>
        <w:rPr>
          <w:spacing w:val="-6"/>
        </w:rPr>
        <w:t> </w:t>
      </w:r>
      <w:r>
        <w:rPr/>
        <w:t>of cases in the dataset—18 out of 225—were generated by a local referendum in a small town</w:t>
      </w:r>
      <w:r>
        <w:rPr>
          <w:spacing w:val="-1"/>
        </w:rPr>
        <w:t> </w:t>
      </w:r>
      <w:r>
        <w:rPr/>
        <w:t>in</w:t>
      </w:r>
      <w:r>
        <w:rPr>
          <w:spacing w:val="-1"/>
        </w:rPr>
        <w:t> </w:t>
      </w:r>
      <w:r>
        <w:rPr/>
        <w:t>Kirovskaya</w:t>
      </w:r>
      <w:r>
        <w:rPr>
          <w:spacing w:val="-1"/>
        </w:rPr>
        <w:t> </w:t>
      </w:r>
      <w:r>
        <w:rPr/>
        <w:t>Oblast’.</w:t>
      </w:r>
      <w:r>
        <w:rPr>
          <w:spacing w:val="16"/>
        </w:rPr>
        <w:t> </w:t>
      </w:r>
      <w:r>
        <w:rPr/>
        <w:t>The</w:t>
      </w:r>
      <w:r>
        <w:rPr>
          <w:spacing w:val="-1"/>
        </w:rPr>
        <w:t> </w:t>
      </w:r>
      <w:r>
        <w:rPr/>
        <w:t>question</w:t>
      </w:r>
      <w:r>
        <w:rPr>
          <w:spacing w:val="-1"/>
        </w:rPr>
        <w:t> </w:t>
      </w:r>
      <w:r>
        <w:rPr/>
        <w:t>at</w:t>
      </w:r>
      <w:r>
        <w:rPr>
          <w:spacing w:val="-1"/>
        </w:rPr>
        <w:t> </w:t>
      </w:r>
      <w:r>
        <w:rPr/>
        <w:t>hand</w:t>
      </w:r>
      <w:r>
        <w:rPr>
          <w:spacing w:val="-1"/>
        </w:rPr>
        <w:t> </w:t>
      </w:r>
      <w:r>
        <w:rPr/>
        <w:t>was</w:t>
      </w:r>
      <w:r>
        <w:rPr>
          <w:spacing w:val="-2"/>
        </w:rPr>
        <w:t> </w:t>
      </w:r>
      <w:r>
        <w:rPr/>
        <w:t>whether</w:t>
      </w:r>
      <w:r>
        <w:rPr>
          <w:spacing w:val="-1"/>
        </w:rPr>
        <w:t> </w:t>
      </w:r>
      <w:r>
        <w:rPr/>
        <w:t>the</w:t>
      </w:r>
      <w:r>
        <w:rPr>
          <w:spacing w:val="-1"/>
        </w:rPr>
        <w:t> </w:t>
      </w:r>
      <w:r>
        <w:rPr/>
        <w:t>city</w:t>
      </w:r>
      <w:r>
        <w:rPr>
          <w:spacing w:val="-1"/>
        </w:rPr>
        <w:t> </w:t>
      </w:r>
      <w:r>
        <w:rPr/>
        <w:t>would</w:t>
      </w:r>
      <w:r>
        <w:rPr>
          <w:spacing w:val="-1"/>
        </w:rPr>
        <w:t> </w:t>
      </w:r>
      <w:r>
        <w:rPr/>
        <w:t>impose a small tax duty—300 rubles per person—to fund infrastructure improvements.</w:t>
      </w:r>
      <w:r>
        <w:rPr>
          <w:spacing w:val="40"/>
        </w:rPr>
        <w:t> </w:t>
      </w:r>
      <w:r>
        <w:rPr/>
        <w:t>The convicted</w:t>
      </w:r>
      <w:r>
        <w:rPr>
          <w:spacing w:val="-5"/>
        </w:rPr>
        <w:t> </w:t>
      </w:r>
      <w:r>
        <w:rPr/>
        <w:t>individuals,</w:t>
      </w:r>
      <w:r>
        <w:rPr>
          <w:spacing w:val="-4"/>
        </w:rPr>
        <w:t> </w:t>
      </w:r>
      <w:r>
        <w:rPr/>
        <w:t>some</w:t>
      </w:r>
      <w:r>
        <w:rPr>
          <w:spacing w:val="-5"/>
        </w:rPr>
        <w:t> </w:t>
      </w:r>
      <w:r>
        <w:rPr/>
        <w:t>of</w:t>
      </w:r>
      <w:r>
        <w:rPr>
          <w:spacing w:val="-5"/>
        </w:rPr>
        <w:t> </w:t>
      </w:r>
      <w:r>
        <w:rPr/>
        <w:t>whom</w:t>
      </w:r>
      <w:r>
        <w:rPr>
          <w:spacing w:val="-5"/>
        </w:rPr>
        <w:t> </w:t>
      </w:r>
      <w:r>
        <w:rPr/>
        <w:t>were</w:t>
      </w:r>
      <w:r>
        <w:rPr>
          <w:spacing w:val="-5"/>
        </w:rPr>
        <w:t> </w:t>
      </w:r>
      <w:r>
        <w:rPr/>
        <w:t>found</w:t>
      </w:r>
      <w:r>
        <w:rPr>
          <w:spacing w:val="-5"/>
        </w:rPr>
        <w:t> </w:t>
      </w:r>
      <w:r>
        <w:rPr/>
        <w:t>to</w:t>
      </w:r>
      <w:r>
        <w:rPr>
          <w:spacing w:val="-5"/>
        </w:rPr>
        <w:t> </w:t>
      </w:r>
      <w:r>
        <w:rPr/>
        <w:t>have</w:t>
      </w:r>
      <w:r>
        <w:rPr>
          <w:spacing w:val="-5"/>
        </w:rPr>
        <w:t> </w:t>
      </w:r>
      <w:r>
        <w:rPr/>
        <w:t>forged</w:t>
      </w:r>
      <w:r>
        <w:rPr>
          <w:spacing w:val="-5"/>
        </w:rPr>
        <w:t> </w:t>
      </w:r>
      <w:r>
        <w:rPr/>
        <w:t>ballots</w:t>
      </w:r>
      <w:r>
        <w:rPr>
          <w:spacing w:val="-5"/>
        </w:rPr>
        <w:t> </w:t>
      </w:r>
      <w:r>
        <w:rPr/>
        <w:t>in</w:t>
      </w:r>
      <w:r>
        <w:rPr>
          <w:spacing w:val="-5"/>
        </w:rPr>
        <w:t> </w:t>
      </w:r>
      <w:r>
        <w:rPr/>
        <w:t>favor</w:t>
      </w:r>
      <w:r>
        <w:rPr>
          <w:spacing w:val="-5"/>
        </w:rPr>
        <w:t> </w:t>
      </w:r>
      <w:r>
        <w:rPr/>
        <w:t>of</w:t>
      </w:r>
      <w:r>
        <w:rPr>
          <w:spacing w:val="-5"/>
        </w:rPr>
        <w:t> </w:t>
      </w:r>
      <w:r>
        <w:rPr/>
        <w:t>the proposal</w:t>
      </w:r>
      <w:r>
        <w:rPr>
          <w:spacing w:val="-4"/>
        </w:rPr>
        <w:t> </w:t>
      </w:r>
      <w:r>
        <w:rPr/>
        <w:t>and</w:t>
      </w:r>
      <w:r>
        <w:rPr>
          <w:spacing w:val="-4"/>
        </w:rPr>
        <w:t> </w:t>
      </w:r>
      <w:r>
        <w:rPr/>
        <w:t>some</w:t>
      </w:r>
      <w:r>
        <w:rPr>
          <w:spacing w:val="-4"/>
        </w:rPr>
        <w:t> </w:t>
      </w:r>
      <w:r>
        <w:rPr/>
        <w:t>against,</w:t>
      </w:r>
      <w:r>
        <w:rPr>
          <w:spacing w:val="-4"/>
        </w:rPr>
        <w:t> </w:t>
      </w:r>
      <w:r>
        <w:rPr/>
        <w:t>were</w:t>
      </w:r>
      <w:r>
        <w:rPr>
          <w:spacing w:val="-4"/>
        </w:rPr>
        <w:t> </w:t>
      </w:r>
      <w:r>
        <w:rPr/>
        <w:t>generally</w:t>
      </w:r>
      <w:r>
        <w:rPr>
          <w:spacing w:val="-4"/>
        </w:rPr>
        <w:t> </w:t>
      </w:r>
      <w:r>
        <w:rPr/>
        <w:t>sentenced</w:t>
      </w:r>
      <w:r>
        <w:rPr>
          <w:spacing w:val="-4"/>
        </w:rPr>
        <w:t> </w:t>
      </w:r>
      <w:r>
        <w:rPr/>
        <w:t>to</w:t>
      </w:r>
      <w:r>
        <w:rPr>
          <w:spacing w:val="-4"/>
        </w:rPr>
        <w:t> </w:t>
      </w:r>
      <w:r>
        <w:rPr/>
        <w:t>small</w:t>
      </w:r>
      <w:r>
        <w:rPr>
          <w:spacing w:val="-4"/>
        </w:rPr>
        <w:t> </w:t>
      </w:r>
      <w:r>
        <w:rPr/>
        <w:t>fines.</w:t>
      </w:r>
      <w:r>
        <w:rPr>
          <w:vertAlign w:val="superscript"/>
        </w:rPr>
        <w:t>9</w:t>
      </w:r>
      <w:r>
        <w:rPr>
          <w:spacing w:val="23"/>
          <w:vertAlign w:val="baseline"/>
        </w:rPr>
        <w:t> </w:t>
      </w:r>
      <w:r>
        <w:rPr>
          <w:vertAlign w:val="baseline"/>
        </w:rPr>
        <w:t>This</w:t>
      </w:r>
      <w:r>
        <w:rPr>
          <w:spacing w:val="-4"/>
          <w:vertAlign w:val="baseline"/>
        </w:rPr>
        <w:t> </w:t>
      </w:r>
      <w:r>
        <w:rPr>
          <w:vertAlign w:val="baseline"/>
        </w:rPr>
        <w:t>pattern</w:t>
      </w:r>
      <w:r>
        <w:rPr>
          <w:spacing w:val="-4"/>
          <w:vertAlign w:val="baseline"/>
        </w:rPr>
        <w:t> </w:t>
      </w:r>
      <w:r>
        <w:rPr>
          <w:vertAlign w:val="baseline"/>
        </w:rPr>
        <w:t>may indicate</w:t>
      </w:r>
      <w:r>
        <w:rPr>
          <w:spacing w:val="-8"/>
          <w:vertAlign w:val="baseline"/>
        </w:rPr>
        <w:t> </w:t>
      </w:r>
      <w:r>
        <w:rPr>
          <w:vertAlign w:val="baseline"/>
        </w:rPr>
        <w:t>that</w:t>
      </w:r>
      <w:r>
        <w:rPr>
          <w:spacing w:val="-8"/>
          <w:vertAlign w:val="baseline"/>
        </w:rPr>
        <w:t> </w:t>
      </w:r>
      <w:r>
        <w:rPr>
          <w:vertAlign w:val="baseline"/>
        </w:rPr>
        <w:t>the</w:t>
      </w:r>
      <w:r>
        <w:rPr>
          <w:spacing w:val="-8"/>
          <w:vertAlign w:val="baseline"/>
        </w:rPr>
        <w:t> </w:t>
      </w:r>
      <w:r>
        <w:rPr>
          <w:vertAlign w:val="baseline"/>
        </w:rPr>
        <w:t>exposure</w:t>
      </w:r>
      <w:r>
        <w:rPr>
          <w:spacing w:val="-8"/>
          <w:vertAlign w:val="baseline"/>
        </w:rPr>
        <w:t> </w:t>
      </w:r>
      <w:r>
        <w:rPr>
          <w:vertAlign w:val="baseline"/>
        </w:rPr>
        <w:t>of</w:t>
      </w:r>
      <w:r>
        <w:rPr>
          <w:spacing w:val="-8"/>
          <w:vertAlign w:val="baseline"/>
        </w:rPr>
        <w:t> </w:t>
      </w:r>
      <w:r>
        <w:rPr>
          <w:vertAlign w:val="baseline"/>
        </w:rPr>
        <w:t>a</w:t>
      </w:r>
      <w:r>
        <w:rPr>
          <w:spacing w:val="-8"/>
          <w:vertAlign w:val="baseline"/>
        </w:rPr>
        <w:t> </w:t>
      </w:r>
      <w:r>
        <w:rPr>
          <w:vertAlign w:val="baseline"/>
        </w:rPr>
        <w:t>large</w:t>
      </w:r>
      <w:r>
        <w:rPr>
          <w:spacing w:val="-8"/>
          <w:vertAlign w:val="baseline"/>
        </w:rPr>
        <w:t> </w:t>
      </w:r>
      <w:r>
        <w:rPr>
          <w:vertAlign w:val="baseline"/>
        </w:rPr>
        <w:t>number</w:t>
      </w:r>
      <w:r>
        <w:rPr>
          <w:spacing w:val="-8"/>
          <w:vertAlign w:val="baseline"/>
        </w:rPr>
        <w:t> </w:t>
      </w:r>
      <w:r>
        <w:rPr>
          <w:vertAlign w:val="baseline"/>
        </w:rPr>
        <w:t>of</w:t>
      </w:r>
      <w:r>
        <w:rPr>
          <w:spacing w:val="-8"/>
          <w:vertAlign w:val="baseline"/>
        </w:rPr>
        <w:t> </w:t>
      </w:r>
      <w:r>
        <w:rPr>
          <w:vertAlign w:val="baseline"/>
        </w:rPr>
        <w:t>individuals</w:t>
      </w:r>
      <w:r>
        <w:rPr>
          <w:spacing w:val="-8"/>
          <w:vertAlign w:val="baseline"/>
        </w:rPr>
        <w:t> </w:t>
      </w:r>
      <w:r>
        <w:rPr>
          <w:vertAlign w:val="baseline"/>
        </w:rPr>
        <w:t>came</w:t>
      </w:r>
      <w:r>
        <w:rPr>
          <w:spacing w:val="-8"/>
          <w:vertAlign w:val="baseline"/>
        </w:rPr>
        <w:t> </w:t>
      </w:r>
      <w:r>
        <w:rPr>
          <w:vertAlign w:val="baseline"/>
        </w:rPr>
        <w:t>as</w:t>
      </w:r>
      <w:r>
        <w:rPr>
          <w:spacing w:val="-8"/>
          <w:vertAlign w:val="baseline"/>
        </w:rPr>
        <w:t> </w:t>
      </w:r>
      <w:r>
        <w:rPr>
          <w:vertAlign w:val="baseline"/>
        </w:rPr>
        <w:t>a</w:t>
      </w:r>
      <w:r>
        <w:rPr>
          <w:spacing w:val="-8"/>
          <w:vertAlign w:val="baseline"/>
        </w:rPr>
        <w:t> </w:t>
      </w:r>
      <w:r>
        <w:rPr>
          <w:vertAlign w:val="baseline"/>
        </w:rPr>
        <w:t>result</w:t>
      </w:r>
      <w:r>
        <w:rPr>
          <w:spacing w:val="-8"/>
          <w:vertAlign w:val="baseline"/>
        </w:rPr>
        <w:t> </w:t>
      </w:r>
      <w:r>
        <w:rPr>
          <w:vertAlign w:val="baseline"/>
        </w:rPr>
        <w:t>of</w:t>
      </w:r>
      <w:r>
        <w:rPr>
          <w:spacing w:val="-8"/>
          <w:vertAlign w:val="baseline"/>
        </w:rPr>
        <w:t> </w:t>
      </w:r>
      <w:r>
        <w:rPr>
          <w:vertAlign w:val="baseline"/>
        </w:rPr>
        <w:t>divisions among local elites.</w:t>
      </w:r>
      <w:r>
        <w:rPr>
          <w:spacing w:val="40"/>
          <w:vertAlign w:val="baseline"/>
        </w:rPr>
        <w:t> </w:t>
      </w:r>
      <w:r>
        <w:rPr>
          <w:vertAlign w:val="baseline"/>
        </w:rPr>
        <w:t>Given the likelihood that national elections are subject to greater manipulative pressure due to their higher stakes, and the greater degree of patronage centralization</w:t>
      </w:r>
      <w:r>
        <w:rPr>
          <w:spacing w:val="-9"/>
          <w:vertAlign w:val="baseline"/>
        </w:rPr>
        <w:t> </w:t>
      </w:r>
      <w:r>
        <w:rPr>
          <w:vertAlign w:val="baseline"/>
        </w:rPr>
        <w:t>at</w:t>
      </w:r>
      <w:r>
        <w:rPr>
          <w:spacing w:val="-9"/>
          <w:vertAlign w:val="baseline"/>
        </w:rPr>
        <w:t> </w:t>
      </w:r>
      <w:r>
        <w:rPr>
          <w:vertAlign w:val="baseline"/>
        </w:rPr>
        <w:t>higher</w:t>
      </w:r>
      <w:r>
        <w:rPr>
          <w:spacing w:val="-9"/>
          <w:vertAlign w:val="baseline"/>
        </w:rPr>
        <w:t> </w:t>
      </w:r>
      <w:r>
        <w:rPr>
          <w:vertAlign w:val="baseline"/>
        </w:rPr>
        <w:t>levels,</w:t>
      </w:r>
      <w:r>
        <w:rPr>
          <w:spacing w:val="-8"/>
          <w:vertAlign w:val="baseline"/>
        </w:rPr>
        <w:t> </w:t>
      </w:r>
      <w:r>
        <w:rPr>
          <w:vertAlign w:val="baseline"/>
        </w:rPr>
        <w:t>it</w:t>
      </w:r>
      <w:r>
        <w:rPr>
          <w:spacing w:val="-9"/>
          <w:vertAlign w:val="baseline"/>
        </w:rPr>
        <w:t> </w:t>
      </w:r>
      <w:r>
        <w:rPr>
          <w:vertAlign w:val="baseline"/>
        </w:rPr>
        <w:t>is</w:t>
      </w:r>
      <w:r>
        <w:rPr>
          <w:spacing w:val="-9"/>
          <w:vertAlign w:val="baseline"/>
        </w:rPr>
        <w:t> </w:t>
      </w:r>
      <w:r>
        <w:rPr>
          <w:vertAlign w:val="baseline"/>
        </w:rPr>
        <w:t>reasonable</w:t>
      </w:r>
      <w:r>
        <w:rPr>
          <w:spacing w:val="-9"/>
          <w:vertAlign w:val="baseline"/>
        </w:rPr>
        <w:t> </w:t>
      </w:r>
      <w:r>
        <w:rPr>
          <w:vertAlign w:val="baseline"/>
        </w:rPr>
        <w:t>to</w:t>
      </w:r>
      <w:r>
        <w:rPr>
          <w:spacing w:val="-9"/>
          <w:vertAlign w:val="baseline"/>
        </w:rPr>
        <w:t> </w:t>
      </w:r>
      <w:r>
        <w:rPr>
          <w:vertAlign w:val="baseline"/>
        </w:rPr>
        <w:t>suspect</w:t>
      </w:r>
      <w:r>
        <w:rPr>
          <w:spacing w:val="-9"/>
          <w:vertAlign w:val="baseline"/>
        </w:rPr>
        <w:t> </w:t>
      </w:r>
      <w:r>
        <w:rPr>
          <w:vertAlign w:val="baseline"/>
        </w:rPr>
        <w:t>that</w:t>
      </w:r>
      <w:r>
        <w:rPr>
          <w:spacing w:val="-9"/>
          <w:vertAlign w:val="baseline"/>
        </w:rPr>
        <w:t> </w:t>
      </w:r>
      <w:r>
        <w:rPr>
          <w:vertAlign w:val="baseline"/>
        </w:rPr>
        <w:t>the</w:t>
      </w:r>
      <w:r>
        <w:rPr>
          <w:spacing w:val="-9"/>
          <w:vertAlign w:val="baseline"/>
        </w:rPr>
        <w:t> </w:t>
      </w:r>
      <w:r>
        <w:rPr>
          <w:vertAlign w:val="baseline"/>
        </w:rPr>
        <w:t>system</w:t>
      </w:r>
      <w:r>
        <w:rPr>
          <w:spacing w:val="-9"/>
          <w:vertAlign w:val="baseline"/>
        </w:rPr>
        <w:t> </w:t>
      </w:r>
      <w:r>
        <w:rPr>
          <w:vertAlign w:val="baseline"/>
        </w:rPr>
        <w:t>goes</w:t>
      </w:r>
      <w:r>
        <w:rPr>
          <w:spacing w:val="-9"/>
          <w:vertAlign w:val="baseline"/>
        </w:rPr>
        <w:t> </w:t>
      </w:r>
      <w:r>
        <w:rPr>
          <w:vertAlign w:val="baseline"/>
        </w:rPr>
        <w:t>to</w:t>
      </w:r>
      <w:r>
        <w:rPr>
          <w:spacing w:val="-9"/>
          <w:vertAlign w:val="baseline"/>
        </w:rPr>
        <w:t> </w:t>
      </w:r>
      <w:r>
        <w:rPr>
          <w:vertAlign w:val="baseline"/>
        </w:rPr>
        <w:t>greater efforts to protect agents in federal elections than in local ones.</w:t>
      </w:r>
    </w:p>
    <w:p>
      <w:pPr>
        <w:pStyle w:val="BodyText"/>
        <w:spacing w:before="1"/>
        <w:rPr>
          <w:sz w:val="19"/>
        </w:rPr>
      </w:pPr>
      <w:r>
        <w:rPr>
          <w:sz w:val="19"/>
        </w:rPr>
        <mc:AlternateContent>
          <mc:Choice Requires="wps">
            <w:drawing>
              <wp:anchor distT="0" distB="0" distL="0" distR="0" allowOverlap="1" layoutInCell="1" locked="0" behindDoc="1" simplePos="0" relativeHeight="487627776">
                <wp:simplePos x="0" y="0"/>
                <wp:positionH relativeFrom="page">
                  <wp:posOffset>1357236</wp:posOffset>
                </wp:positionH>
                <wp:positionV relativeFrom="paragraph">
                  <wp:posOffset>154985</wp:posOffset>
                </wp:positionV>
                <wp:extent cx="1746250" cy="1270"/>
                <wp:effectExtent l="0" t="0" r="0" b="0"/>
                <wp:wrapTopAndBottom/>
                <wp:docPr id="296" name="Graphic 296"/>
                <wp:cNvGraphicFramePr>
                  <a:graphicFrameLocks/>
                </wp:cNvGraphicFramePr>
                <a:graphic>
                  <a:graphicData uri="http://schemas.microsoft.com/office/word/2010/wordprocessingShape">
                    <wps:wsp>
                      <wps:cNvPr id="296" name="Graphic 296"/>
                      <wps:cNvSpPr/>
                      <wps:spPr>
                        <a:xfrm>
                          <a:off x="0" y="0"/>
                          <a:ext cx="1746250" cy="1270"/>
                        </a:xfrm>
                        <a:custGeom>
                          <a:avLst/>
                          <a:gdLst/>
                          <a:ahLst/>
                          <a:cxnLst/>
                          <a:rect l="l" t="t" r="r" b="b"/>
                          <a:pathLst>
                            <a:path w="1746250" h="0">
                              <a:moveTo>
                                <a:pt x="0" y="0"/>
                              </a:moveTo>
                              <a:lnTo>
                                <a:pt x="174603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6.869003pt;margin-top:12.203606pt;width:137.5pt;height:.1pt;mso-position-horizontal-relative:page;mso-position-vertical-relative:paragraph;z-index:-15688704;mso-wrap-distance-left:0;mso-wrap-distance-right:0" id="docshape273" coordorigin="2137,244" coordsize="2750,0" path="m2137,244l4887,244e" filled="false" stroked="true" strokeweight=".3985pt" strokecolor="#000000">
                <v:path arrowok="t"/>
                <v:stroke dashstyle="solid"/>
                <w10:wrap type="topAndBottom"/>
              </v:shape>
            </w:pict>
          </mc:Fallback>
        </mc:AlternateContent>
      </w:r>
    </w:p>
    <w:p>
      <w:pPr>
        <w:spacing w:line="202" w:lineRule="exact" w:before="20"/>
        <w:ind w:left="554" w:right="0" w:firstLine="0"/>
        <w:jc w:val="left"/>
        <w:rPr>
          <w:sz w:val="16"/>
        </w:rPr>
      </w:pPr>
      <w:r>
        <w:rPr>
          <w:position w:val="6"/>
          <w:sz w:val="12"/>
        </w:rPr>
        <w:t>8</w:t>
      </w:r>
      <w:r>
        <w:rPr>
          <w:sz w:val="16"/>
        </w:rPr>
        <w:t>Case</w:t>
      </w:r>
      <w:r>
        <w:rPr>
          <w:spacing w:val="-6"/>
          <w:sz w:val="16"/>
        </w:rPr>
        <w:t> </w:t>
      </w:r>
      <w:r>
        <w:rPr>
          <w:sz w:val="16"/>
        </w:rPr>
        <w:t>number</w:t>
      </w:r>
      <w:r>
        <w:rPr>
          <w:spacing w:val="-5"/>
          <w:sz w:val="16"/>
        </w:rPr>
        <w:t> </w:t>
      </w:r>
      <w:r>
        <w:rPr>
          <w:sz w:val="16"/>
        </w:rPr>
        <w:t>1-146/2016,</w:t>
      </w:r>
      <w:r>
        <w:rPr>
          <w:spacing w:val="-6"/>
          <w:sz w:val="16"/>
        </w:rPr>
        <w:t> </w:t>
      </w:r>
      <w:r>
        <w:rPr>
          <w:sz w:val="16"/>
        </w:rPr>
        <w:t>Chelyabinskaya</w:t>
      </w:r>
      <w:r>
        <w:rPr>
          <w:spacing w:val="-5"/>
          <w:sz w:val="16"/>
        </w:rPr>
        <w:t> </w:t>
      </w:r>
      <w:r>
        <w:rPr>
          <w:spacing w:val="-2"/>
          <w:sz w:val="16"/>
        </w:rPr>
        <w:t>Oblast’</w:t>
      </w:r>
    </w:p>
    <w:p>
      <w:pPr>
        <w:spacing w:line="247" w:lineRule="auto" w:before="0"/>
        <w:ind w:left="332" w:right="2436" w:firstLine="222"/>
        <w:jc w:val="left"/>
        <w:rPr>
          <w:sz w:val="16"/>
        </w:rPr>
      </w:pPr>
      <w:r>
        <w:rPr>
          <w:position w:val="6"/>
          <w:sz w:val="12"/>
        </w:rPr>
        <w:t>9</w:t>
      </w:r>
      <w:r>
        <w:rPr>
          <w:sz w:val="16"/>
        </w:rPr>
        <w:t>Excluding</w:t>
      </w:r>
      <w:r>
        <w:rPr>
          <w:spacing w:val="-5"/>
          <w:sz w:val="16"/>
        </w:rPr>
        <w:t> </w:t>
      </w:r>
      <w:r>
        <w:rPr>
          <w:sz w:val="16"/>
        </w:rPr>
        <w:t>this</w:t>
      </w:r>
      <w:r>
        <w:rPr>
          <w:spacing w:val="-5"/>
          <w:sz w:val="16"/>
        </w:rPr>
        <w:t> </w:t>
      </w:r>
      <w:r>
        <w:rPr>
          <w:sz w:val="16"/>
        </w:rPr>
        <w:t>large</w:t>
      </w:r>
      <w:r>
        <w:rPr>
          <w:spacing w:val="-5"/>
          <w:sz w:val="16"/>
        </w:rPr>
        <w:t> </w:t>
      </w:r>
      <w:r>
        <w:rPr>
          <w:sz w:val="16"/>
        </w:rPr>
        <w:t>cluster</w:t>
      </w:r>
      <w:r>
        <w:rPr>
          <w:spacing w:val="-5"/>
          <w:sz w:val="16"/>
        </w:rPr>
        <w:t> </w:t>
      </w:r>
      <w:r>
        <w:rPr>
          <w:sz w:val="16"/>
        </w:rPr>
        <w:t>of</w:t>
      </w:r>
      <w:r>
        <w:rPr>
          <w:spacing w:val="-5"/>
          <w:sz w:val="16"/>
        </w:rPr>
        <w:t> </w:t>
      </w:r>
      <w:r>
        <w:rPr>
          <w:sz w:val="16"/>
        </w:rPr>
        <w:t>cases</w:t>
      </w:r>
      <w:r>
        <w:rPr>
          <w:spacing w:val="-4"/>
          <w:sz w:val="16"/>
        </w:rPr>
        <w:t> </w:t>
      </w:r>
      <w:r>
        <w:rPr>
          <w:sz w:val="16"/>
        </w:rPr>
        <w:t>from</w:t>
      </w:r>
      <w:r>
        <w:rPr>
          <w:spacing w:val="-5"/>
          <w:sz w:val="16"/>
        </w:rPr>
        <w:t> </w:t>
      </w:r>
      <w:r>
        <w:rPr>
          <w:sz w:val="16"/>
        </w:rPr>
        <w:t>the</w:t>
      </w:r>
      <w:r>
        <w:rPr>
          <w:spacing w:val="-5"/>
          <w:sz w:val="16"/>
        </w:rPr>
        <w:t> </w:t>
      </w:r>
      <w:r>
        <w:rPr>
          <w:sz w:val="16"/>
        </w:rPr>
        <w:t>main</w:t>
      </w:r>
      <w:r>
        <w:rPr>
          <w:spacing w:val="-4"/>
          <w:sz w:val="16"/>
        </w:rPr>
        <w:t> </w:t>
      </w:r>
      <w:r>
        <w:rPr>
          <w:sz w:val="16"/>
        </w:rPr>
        <w:t>analysis</w:t>
      </w:r>
      <w:r>
        <w:rPr>
          <w:spacing w:val="-5"/>
          <w:sz w:val="16"/>
        </w:rPr>
        <w:t> </w:t>
      </w:r>
      <w:r>
        <w:rPr>
          <w:sz w:val="16"/>
        </w:rPr>
        <w:t>does</w:t>
      </w:r>
      <w:r>
        <w:rPr>
          <w:spacing w:val="-5"/>
          <w:sz w:val="16"/>
        </w:rPr>
        <w:t> </w:t>
      </w:r>
      <w:r>
        <w:rPr>
          <w:sz w:val="16"/>
        </w:rPr>
        <w:t>not</w:t>
      </w:r>
      <w:r>
        <w:rPr>
          <w:spacing w:val="-4"/>
          <w:sz w:val="16"/>
        </w:rPr>
        <w:t> </w:t>
      </w:r>
      <w:r>
        <w:rPr>
          <w:sz w:val="16"/>
        </w:rPr>
        <w:t>meaningfully</w:t>
      </w:r>
      <w:r>
        <w:rPr>
          <w:spacing w:val="-5"/>
          <w:sz w:val="16"/>
        </w:rPr>
        <w:t> </w:t>
      </w:r>
      <w:r>
        <w:rPr>
          <w:sz w:val="16"/>
        </w:rPr>
        <w:t>change</w:t>
      </w:r>
      <w:r>
        <w:rPr>
          <w:spacing w:val="-5"/>
          <w:sz w:val="16"/>
        </w:rPr>
        <w:t> </w:t>
      </w:r>
      <w:r>
        <w:rPr>
          <w:sz w:val="16"/>
        </w:rPr>
        <w:t>the</w:t>
      </w:r>
      <w:r>
        <w:rPr>
          <w:spacing w:val="-4"/>
          <w:sz w:val="16"/>
        </w:rPr>
        <w:t> </w:t>
      </w:r>
      <w:r>
        <w:rPr>
          <w:sz w:val="16"/>
        </w:rPr>
        <w:t>results</w:t>
      </w:r>
      <w:r>
        <w:rPr>
          <w:spacing w:val="-5"/>
          <w:sz w:val="16"/>
        </w:rPr>
        <w:t> </w:t>
      </w:r>
      <w:r>
        <w:rPr>
          <w:sz w:val="16"/>
        </w:rPr>
        <w:t>in</w:t>
      </w:r>
      <w:r>
        <w:rPr>
          <w:spacing w:val="40"/>
          <w:sz w:val="16"/>
        </w:rPr>
        <w:t> </w:t>
      </w:r>
      <w:r>
        <w:rPr>
          <w:sz w:val="16"/>
        </w:rPr>
        <w:t>Tables 3 and 4.</w:t>
      </w:r>
    </w:p>
    <w:p>
      <w:pPr>
        <w:spacing w:after="0" w:line="247" w:lineRule="auto"/>
        <w:jc w:val="left"/>
        <w:rPr>
          <w:sz w:val="16"/>
        </w:rPr>
        <w:sectPr>
          <w:headerReference w:type="default" r:id="rId90"/>
          <w:headerReference w:type="even" r:id="rId91"/>
          <w:pgSz w:w="12240" w:h="15840"/>
          <w:pgMar w:header="1940" w:footer="0" w:top="2160" w:bottom="280" w:left="1800" w:right="720"/>
          <w:pgNumType w:start="133"/>
        </w:sectPr>
      </w:pPr>
    </w:p>
    <w:p>
      <w:pPr>
        <w:pStyle w:val="BodyText"/>
        <w:spacing w:before="99"/>
      </w:pPr>
    </w:p>
    <w:p>
      <w:pPr>
        <w:pStyle w:val="BodyText"/>
        <w:spacing w:line="249" w:lineRule="auto"/>
        <w:ind w:left="1406" w:right="1396" w:firstLine="1"/>
        <w:jc w:val="both"/>
      </w:pPr>
      <w:r>
        <w:rPr/>
        <w:t>These general impressions could be considered supportive of the broader claim that, while the judicial system does generate risk for election-manipulating agents, the rul-ing party takes measures to protect it agents where it is able and willing to do so.</w:t>
      </w:r>
      <w:r>
        <w:rPr>
          <w:spacing w:val="39"/>
        </w:rPr>
        <w:t> </w:t>
      </w:r>
      <w:r>
        <w:rPr/>
        <w:t>In-termediate and high-level agents in the chain of actors needed to manipulate elections appear</w:t>
      </w:r>
      <w:r>
        <w:rPr>
          <w:spacing w:val="-7"/>
        </w:rPr>
        <w:t> </w:t>
      </w:r>
      <w:r>
        <w:rPr/>
        <w:t>to</w:t>
      </w:r>
      <w:r>
        <w:rPr>
          <w:spacing w:val="-7"/>
        </w:rPr>
        <w:t> </w:t>
      </w:r>
      <w:r>
        <w:rPr/>
        <w:t>be</w:t>
      </w:r>
      <w:r>
        <w:rPr>
          <w:spacing w:val="-7"/>
        </w:rPr>
        <w:t> </w:t>
      </w:r>
      <w:r>
        <w:rPr/>
        <w:t>shielded</w:t>
      </w:r>
      <w:r>
        <w:rPr>
          <w:spacing w:val="-7"/>
        </w:rPr>
        <w:t> </w:t>
      </w:r>
      <w:r>
        <w:rPr/>
        <w:t>even</w:t>
      </w:r>
      <w:r>
        <w:rPr>
          <w:spacing w:val="-7"/>
        </w:rPr>
        <w:t> </w:t>
      </w:r>
      <w:r>
        <w:rPr/>
        <w:t>from</w:t>
      </w:r>
      <w:r>
        <w:rPr>
          <w:spacing w:val="-7"/>
        </w:rPr>
        <w:t> </w:t>
      </w:r>
      <w:r>
        <w:rPr/>
        <w:t>prosecution,</w:t>
      </w:r>
      <w:r>
        <w:rPr>
          <w:spacing w:val="-6"/>
        </w:rPr>
        <w:t> </w:t>
      </w:r>
      <w:r>
        <w:rPr/>
        <w:t>much</w:t>
      </w:r>
      <w:r>
        <w:rPr>
          <w:spacing w:val="-7"/>
        </w:rPr>
        <w:t> </w:t>
      </w:r>
      <w:r>
        <w:rPr/>
        <w:t>less</w:t>
      </w:r>
      <w:r>
        <w:rPr>
          <w:spacing w:val="-7"/>
        </w:rPr>
        <w:t> </w:t>
      </w:r>
      <w:r>
        <w:rPr/>
        <w:t>conviction.</w:t>
      </w:r>
      <w:r>
        <w:rPr>
          <w:spacing w:val="12"/>
        </w:rPr>
        <w:t> </w:t>
      </w:r>
      <w:r>
        <w:rPr/>
        <w:t>And</w:t>
      </w:r>
      <w:r>
        <w:rPr>
          <w:spacing w:val="-7"/>
        </w:rPr>
        <w:t> </w:t>
      </w:r>
      <w:r>
        <w:rPr/>
        <w:t>it</w:t>
      </w:r>
      <w:r>
        <w:rPr>
          <w:spacing w:val="-7"/>
        </w:rPr>
        <w:t> </w:t>
      </w:r>
      <w:r>
        <w:rPr/>
        <w:t>appears</w:t>
      </w:r>
      <w:r>
        <w:rPr>
          <w:spacing w:val="-7"/>
        </w:rPr>
        <w:t> </w:t>
      </w:r>
      <w:r>
        <w:rPr/>
        <w:t>that agents</w:t>
      </w:r>
      <w:r>
        <w:rPr>
          <w:spacing w:val="-13"/>
        </w:rPr>
        <w:t> </w:t>
      </w:r>
      <w:r>
        <w:rPr/>
        <w:t>in</w:t>
      </w:r>
      <w:r>
        <w:rPr>
          <w:spacing w:val="-12"/>
        </w:rPr>
        <w:t> </w:t>
      </w:r>
      <w:r>
        <w:rPr/>
        <w:t>local</w:t>
      </w:r>
      <w:r>
        <w:rPr>
          <w:spacing w:val="-13"/>
        </w:rPr>
        <w:t> </w:t>
      </w:r>
      <w:r>
        <w:rPr/>
        <w:t>and</w:t>
      </w:r>
      <w:r>
        <w:rPr>
          <w:spacing w:val="-12"/>
        </w:rPr>
        <w:t> </w:t>
      </w:r>
      <w:r>
        <w:rPr/>
        <w:t>regional</w:t>
      </w:r>
      <w:r>
        <w:rPr>
          <w:spacing w:val="-13"/>
        </w:rPr>
        <w:t> </w:t>
      </w:r>
      <w:r>
        <w:rPr/>
        <w:t>elections</w:t>
      </w:r>
      <w:r>
        <w:rPr>
          <w:spacing w:val="-12"/>
        </w:rPr>
        <w:t> </w:t>
      </w:r>
      <w:r>
        <w:rPr/>
        <w:t>are</w:t>
      </w:r>
      <w:r>
        <w:rPr>
          <w:spacing w:val="-13"/>
        </w:rPr>
        <w:t> </w:t>
      </w:r>
      <w:r>
        <w:rPr/>
        <w:t>more</w:t>
      </w:r>
      <w:r>
        <w:rPr>
          <w:spacing w:val="-12"/>
        </w:rPr>
        <w:t> </w:t>
      </w:r>
      <w:r>
        <w:rPr/>
        <w:t>at</w:t>
      </w:r>
      <w:r>
        <w:rPr>
          <w:spacing w:val="-13"/>
        </w:rPr>
        <w:t> </w:t>
      </w:r>
      <w:r>
        <w:rPr/>
        <w:t>risk</w:t>
      </w:r>
      <w:r>
        <w:rPr>
          <w:spacing w:val="-12"/>
        </w:rPr>
        <w:t> </w:t>
      </w:r>
      <w:r>
        <w:rPr/>
        <w:t>than</w:t>
      </w:r>
      <w:r>
        <w:rPr>
          <w:spacing w:val="-13"/>
        </w:rPr>
        <w:t> </w:t>
      </w:r>
      <w:r>
        <w:rPr/>
        <w:t>agents</w:t>
      </w:r>
      <w:r>
        <w:rPr>
          <w:spacing w:val="-12"/>
        </w:rPr>
        <w:t> </w:t>
      </w:r>
      <w:r>
        <w:rPr/>
        <w:t>acting</w:t>
      </w:r>
      <w:r>
        <w:rPr>
          <w:spacing w:val="-13"/>
        </w:rPr>
        <w:t> </w:t>
      </w:r>
      <w:r>
        <w:rPr/>
        <w:t>in</w:t>
      </w:r>
      <w:r>
        <w:rPr>
          <w:spacing w:val="-12"/>
        </w:rPr>
        <w:t> </w:t>
      </w:r>
      <w:r>
        <w:rPr/>
        <w:t>national</w:t>
      </w:r>
      <w:r>
        <w:rPr>
          <w:spacing w:val="-13"/>
        </w:rPr>
        <w:t> </w:t>
      </w:r>
      <w:r>
        <w:rPr/>
        <w:t>elec-tions.</w:t>
      </w:r>
      <w:r>
        <w:rPr>
          <w:spacing w:val="-11"/>
        </w:rPr>
        <w:t> </w:t>
      </w:r>
      <w:r>
        <w:rPr/>
        <w:t>Nevertheless,</w:t>
      </w:r>
      <w:r>
        <w:rPr>
          <w:spacing w:val="-12"/>
        </w:rPr>
        <w:t> </w:t>
      </w:r>
      <w:r>
        <w:rPr/>
        <w:t>individual</w:t>
      </w:r>
      <w:r>
        <w:rPr>
          <w:spacing w:val="-13"/>
        </w:rPr>
        <w:t> </w:t>
      </w:r>
      <w:r>
        <w:rPr/>
        <w:t>agents</w:t>
      </w:r>
      <w:r>
        <w:rPr>
          <w:spacing w:val="-12"/>
        </w:rPr>
        <w:t> </w:t>
      </w:r>
      <w:r>
        <w:rPr/>
        <w:t>cannot</w:t>
      </w:r>
      <w:r>
        <w:rPr>
          <w:spacing w:val="-13"/>
        </w:rPr>
        <w:t> </w:t>
      </w:r>
      <w:r>
        <w:rPr/>
        <w:t>be</w:t>
      </w:r>
      <w:r>
        <w:rPr>
          <w:spacing w:val="-12"/>
        </w:rPr>
        <w:t> </w:t>
      </w:r>
      <w:r>
        <w:rPr/>
        <w:t>fully</w:t>
      </w:r>
      <w:r>
        <w:rPr>
          <w:spacing w:val="-13"/>
        </w:rPr>
        <w:t> </w:t>
      </w:r>
      <w:r>
        <w:rPr/>
        <w:t>certain</w:t>
      </w:r>
      <w:r>
        <w:rPr>
          <w:spacing w:val="-12"/>
        </w:rPr>
        <w:t> </w:t>
      </w:r>
      <w:r>
        <w:rPr/>
        <w:t>that</w:t>
      </w:r>
      <w:r>
        <w:rPr>
          <w:spacing w:val="-13"/>
        </w:rPr>
        <w:t> </w:t>
      </w:r>
      <w:r>
        <w:rPr/>
        <w:t>they</w:t>
      </w:r>
      <w:r>
        <w:rPr>
          <w:spacing w:val="-12"/>
        </w:rPr>
        <w:t> </w:t>
      </w:r>
      <w:r>
        <w:rPr/>
        <w:t>will</w:t>
      </w:r>
      <w:r>
        <w:rPr>
          <w:spacing w:val="-13"/>
        </w:rPr>
        <w:t> </w:t>
      </w:r>
      <w:r>
        <w:rPr/>
        <w:t>be</w:t>
      </w:r>
      <w:r>
        <w:rPr>
          <w:spacing w:val="-12"/>
        </w:rPr>
        <w:t> </w:t>
      </w:r>
      <w:r>
        <w:rPr/>
        <w:t>protected, should</w:t>
      </w:r>
      <w:r>
        <w:rPr>
          <w:spacing w:val="-7"/>
        </w:rPr>
        <w:t> </w:t>
      </w:r>
      <w:r>
        <w:rPr/>
        <w:t>opposition</w:t>
      </w:r>
      <w:r>
        <w:rPr>
          <w:spacing w:val="-6"/>
        </w:rPr>
        <w:t> </w:t>
      </w:r>
      <w:r>
        <w:rPr/>
        <w:t>candidates</w:t>
      </w:r>
      <w:r>
        <w:rPr>
          <w:spacing w:val="-6"/>
        </w:rPr>
        <w:t> </w:t>
      </w:r>
      <w:r>
        <w:rPr/>
        <w:t>or</w:t>
      </w:r>
      <w:r>
        <w:rPr>
          <w:spacing w:val="-6"/>
        </w:rPr>
        <w:t> </w:t>
      </w:r>
      <w:r>
        <w:rPr/>
        <w:t>civil</w:t>
      </w:r>
      <w:r>
        <w:rPr>
          <w:spacing w:val="-7"/>
        </w:rPr>
        <w:t> </w:t>
      </w:r>
      <w:r>
        <w:rPr/>
        <w:t>society</w:t>
      </w:r>
      <w:r>
        <w:rPr>
          <w:spacing w:val="-6"/>
        </w:rPr>
        <w:t> </w:t>
      </w:r>
      <w:r>
        <w:rPr/>
        <w:t>groups</w:t>
      </w:r>
      <w:r>
        <w:rPr>
          <w:spacing w:val="-6"/>
        </w:rPr>
        <w:t> </w:t>
      </w:r>
      <w:r>
        <w:rPr/>
        <w:t>seek</w:t>
      </w:r>
      <w:r>
        <w:rPr>
          <w:spacing w:val="-6"/>
        </w:rPr>
        <w:t> </w:t>
      </w:r>
      <w:r>
        <w:rPr/>
        <w:t>to</w:t>
      </w:r>
      <w:r>
        <w:rPr>
          <w:spacing w:val="-7"/>
        </w:rPr>
        <w:t> </w:t>
      </w:r>
      <w:r>
        <w:rPr/>
        <w:t>make</w:t>
      </w:r>
      <w:r>
        <w:rPr>
          <w:spacing w:val="-6"/>
        </w:rPr>
        <w:t> </w:t>
      </w:r>
      <w:r>
        <w:rPr/>
        <w:t>a</w:t>
      </w:r>
      <w:r>
        <w:rPr>
          <w:spacing w:val="-6"/>
        </w:rPr>
        <w:t> </w:t>
      </w:r>
      <w:r>
        <w:rPr/>
        <w:t>judicial</w:t>
      </w:r>
      <w:r>
        <w:rPr>
          <w:spacing w:val="-6"/>
        </w:rPr>
        <w:t> </w:t>
      </w:r>
      <w:r>
        <w:rPr/>
        <w:t>case</w:t>
      </w:r>
      <w:r>
        <w:rPr>
          <w:spacing w:val="-7"/>
        </w:rPr>
        <w:t> </w:t>
      </w:r>
      <w:r>
        <w:rPr/>
        <w:t>out</w:t>
      </w:r>
      <w:r>
        <w:rPr>
          <w:spacing w:val="-6"/>
        </w:rPr>
        <w:t> </w:t>
      </w:r>
      <w:r>
        <w:rPr/>
        <w:t>of their illegal actions.</w:t>
      </w:r>
    </w:p>
    <w:p>
      <w:pPr>
        <w:pStyle w:val="BodyText"/>
        <w:spacing w:before="61"/>
      </w:pPr>
    </w:p>
    <w:p>
      <w:pPr>
        <w:pStyle w:val="Heading3"/>
        <w:numPr>
          <w:ilvl w:val="2"/>
          <w:numId w:val="7"/>
        </w:numPr>
        <w:tabs>
          <w:tab w:pos="2130" w:val="left" w:leader="none"/>
        </w:tabs>
        <w:spacing w:line="240" w:lineRule="auto" w:before="1" w:after="0"/>
        <w:ind w:left="2130" w:right="0" w:hanging="717"/>
        <w:jc w:val="left"/>
      </w:pPr>
      <w:r>
        <w:rPr/>
        <w:t>Statistical</w:t>
      </w:r>
      <w:r>
        <w:rPr>
          <w:spacing w:val="-10"/>
        </w:rPr>
        <w:t> </w:t>
      </w:r>
      <w:r>
        <w:rPr/>
        <w:t>model</w:t>
      </w:r>
      <w:r>
        <w:rPr>
          <w:spacing w:val="-9"/>
        </w:rPr>
        <w:t> </w:t>
      </w:r>
      <w:r>
        <w:rPr>
          <w:spacing w:val="-2"/>
        </w:rPr>
        <w:t>results</w:t>
      </w:r>
    </w:p>
    <w:p>
      <w:pPr>
        <w:pStyle w:val="BodyText"/>
        <w:spacing w:line="249" w:lineRule="auto" w:before="134"/>
        <w:ind w:left="1413" w:right="1423" w:hanging="7"/>
        <w:jc w:val="both"/>
      </w:pPr>
      <w:r>
        <w:rPr>
          <w:spacing w:val="-2"/>
        </w:rPr>
        <w:t>The</w:t>
      </w:r>
      <w:r>
        <w:rPr>
          <w:spacing w:val="-11"/>
        </w:rPr>
        <w:t> </w:t>
      </w:r>
      <w:r>
        <w:rPr>
          <w:spacing w:val="-2"/>
        </w:rPr>
        <w:t>results</w:t>
      </w:r>
      <w:r>
        <w:rPr>
          <w:spacing w:val="-10"/>
        </w:rPr>
        <w:t> </w:t>
      </w:r>
      <w:r>
        <w:rPr>
          <w:spacing w:val="-2"/>
        </w:rPr>
        <w:t>of</w:t>
      </w:r>
      <w:r>
        <w:rPr>
          <w:spacing w:val="-11"/>
        </w:rPr>
        <w:t> </w:t>
      </w:r>
      <w:r>
        <w:rPr>
          <w:spacing w:val="-2"/>
        </w:rPr>
        <w:t>these</w:t>
      </w:r>
      <w:r>
        <w:rPr>
          <w:spacing w:val="-10"/>
        </w:rPr>
        <w:t> </w:t>
      </w:r>
      <w:r>
        <w:rPr>
          <w:spacing w:val="-2"/>
        </w:rPr>
        <w:t>regression</w:t>
      </w:r>
      <w:r>
        <w:rPr>
          <w:spacing w:val="-11"/>
        </w:rPr>
        <w:t> </w:t>
      </w:r>
      <w:r>
        <w:rPr>
          <w:spacing w:val="-2"/>
        </w:rPr>
        <w:t>models</w:t>
      </w:r>
      <w:r>
        <w:rPr>
          <w:spacing w:val="-10"/>
        </w:rPr>
        <w:t> </w:t>
      </w:r>
      <w:r>
        <w:rPr>
          <w:spacing w:val="-2"/>
        </w:rPr>
        <w:t>are</w:t>
      </w:r>
      <w:r>
        <w:rPr>
          <w:spacing w:val="-11"/>
        </w:rPr>
        <w:t> </w:t>
      </w:r>
      <w:r>
        <w:rPr>
          <w:spacing w:val="-2"/>
        </w:rPr>
        <w:t>shown</w:t>
      </w:r>
      <w:r>
        <w:rPr>
          <w:spacing w:val="-10"/>
        </w:rPr>
        <w:t> </w:t>
      </w:r>
      <w:r>
        <w:rPr>
          <w:spacing w:val="-2"/>
        </w:rPr>
        <w:t>in</w:t>
      </w:r>
      <w:r>
        <w:rPr>
          <w:spacing w:val="-11"/>
        </w:rPr>
        <w:t> </w:t>
      </w:r>
      <w:r>
        <w:rPr>
          <w:spacing w:val="-2"/>
        </w:rPr>
        <w:t>Tables</w:t>
      </w:r>
      <w:r>
        <w:rPr>
          <w:spacing w:val="-10"/>
        </w:rPr>
        <w:t> </w:t>
      </w:r>
      <w:r>
        <w:rPr>
          <w:spacing w:val="-2"/>
        </w:rPr>
        <w:t>6.3</w:t>
      </w:r>
      <w:r>
        <w:rPr>
          <w:spacing w:val="-11"/>
        </w:rPr>
        <w:t> </w:t>
      </w:r>
      <w:r>
        <w:rPr>
          <w:spacing w:val="-2"/>
        </w:rPr>
        <w:t>and</w:t>
      </w:r>
      <w:r>
        <w:rPr>
          <w:spacing w:val="-10"/>
        </w:rPr>
        <w:t> </w:t>
      </w:r>
      <w:r>
        <w:rPr>
          <w:spacing w:val="-2"/>
        </w:rPr>
        <w:t>6.4,</w:t>
      </w:r>
      <w:r>
        <w:rPr>
          <w:spacing w:val="-11"/>
        </w:rPr>
        <w:t> </w:t>
      </w:r>
      <w:r>
        <w:rPr>
          <w:spacing w:val="-2"/>
        </w:rPr>
        <w:t>which</w:t>
      </w:r>
      <w:r>
        <w:rPr>
          <w:spacing w:val="-10"/>
        </w:rPr>
        <w:t> </w:t>
      </w:r>
      <w:r>
        <w:rPr>
          <w:spacing w:val="-2"/>
        </w:rPr>
        <w:t>present</w:t>
      </w:r>
      <w:r>
        <w:rPr>
          <w:spacing w:val="-11"/>
        </w:rPr>
        <w:t> </w:t>
      </w:r>
      <w:r>
        <w:rPr>
          <w:spacing w:val="-2"/>
        </w:rPr>
        <w:t>the </w:t>
      </w:r>
      <w:r>
        <w:rPr/>
        <w:t>results</w:t>
      </w:r>
      <w:r>
        <w:rPr>
          <w:spacing w:val="-13"/>
        </w:rPr>
        <w:t> </w:t>
      </w:r>
      <w:r>
        <w:rPr/>
        <w:t>for</w:t>
      </w:r>
      <w:r>
        <w:rPr>
          <w:spacing w:val="-12"/>
        </w:rPr>
        <w:t> </w:t>
      </w:r>
      <w:r>
        <w:rPr/>
        <w:t>raw</w:t>
      </w:r>
      <w:r>
        <w:rPr>
          <w:spacing w:val="-13"/>
        </w:rPr>
        <w:t> </w:t>
      </w:r>
      <w:r>
        <w:rPr/>
        <w:t>and</w:t>
      </w:r>
      <w:r>
        <w:rPr>
          <w:spacing w:val="-12"/>
        </w:rPr>
        <w:t> </w:t>
      </w:r>
      <w:r>
        <w:rPr/>
        <w:t>log</w:t>
      </w:r>
      <w:r>
        <w:rPr>
          <w:spacing w:val="-13"/>
        </w:rPr>
        <w:t> </w:t>
      </w:r>
      <w:r>
        <w:rPr/>
        <w:t>deviance,</w:t>
      </w:r>
      <w:r>
        <w:rPr>
          <w:spacing w:val="-12"/>
        </w:rPr>
        <w:t> </w:t>
      </w:r>
      <w:r>
        <w:rPr/>
        <w:t>respectively.</w:t>
      </w:r>
      <w:r>
        <w:rPr>
          <w:spacing w:val="1"/>
        </w:rPr>
        <w:t> </w:t>
      </w:r>
      <w:r>
        <w:rPr/>
        <w:t>Both</w:t>
      </w:r>
      <w:r>
        <w:rPr>
          <w:spacing w:val="-12"/>
        </w:rPr>
        <w:t> </w:t>
      </w:r>
      <w:r>
        <w:rPr/>
        <w:t>sets</w:t>
      </w:r>
      <w:r>
        <w:rPr>
          <w:spacing w:val="-13"/>
        </w:rPr>
        <w:t> </w:t>
      </w:r>
      <w:r>
        <w:rPr/>
        <w:t>of</w:t>
      </w:r>
      <w:r>
        <w:rPr>
          <w:spacing w:val="-12"/>
        </w:rPr>
        <w:t> </w:t>
      </w:r>
      <w:r>
        <w:rPr/>
        <w:t>models</w:t>
      </w:r>
      <w:r>
        <w:rPr>
          <w:spacing w:val="-13"/>
        </w:rPr>
        <w:t> </w:t>
      </w:r>
      <w:r>
        <w:rPr/>
        <w:t>include</w:t>
      </w:r>
      <w:r>
        <w:rPr>
          <w:spacing w:val="-12"/>
        </w:rPr>
        <w:t> </w:t>
      </w:r>
      <w:r>
        <w:rPr/>
        <w:t>fixed</w:t>
      </w:r>
      <w:r>
        <w:rPr>
          <w:spacing w:val="-13"/>
        </w:rPr>
        <w:t> </w:t>
      </w:r>
      <w:r>
        <w:rPr/>
        <w:t>effects for</w:t>
      </w:r>
      <w:r>
        <w:rPr>
          <w:spacing w:val="-2"/>
        </w:rPr>
        <w:t> </w:t>
      </w:r>
      <w:r>
        <w:rPr/>
        <w:t>regions</w:t>
      </w:r>
      <w:r>
        <w:rPr>
          <w:spacing w:val="-2"/>
        </w:rPr>
        <w:t> </w:t>
      </w:r>
      <w:r>
        <w:rPr/>
        <w:t>as</w:t>
      </w:r>
      <w:r>
        <w:rPr>
          <w:spacing w:val="-2"/>
        </w:rPr>
        <w:t> </w:t>
      </w:r>
      <w:r>
        <w:rPr/>
        <w:t>well</w:t>
      </w:r>
      <w:r>
        <w:rPr>
          <w:spacing w:val="-2"/>
        </w:rPr>
        <w:t> </w:t>
      </w:r>
      <w:r>
        <w:rPr/>
        <w:t>as</w:t>
      </w:r>
      <w:r>
        <w:rPr>
          <w:spacing w:val="-2"/>
        </w:rPr>
        <w:t> </w:t>
      </w:r>
      <w:r>
        <w:rPr/>
        <w:t>for</w:t>
      </w:r>
      <w:r>
        <w:rPr>
          <w:spacing w:val="-2"/>
        </w:rPr>
        <w:t> </w:t>
      </w:r>
      <w:r>
        <w:rPr/>
        <w:t>years,</w:t>
      </w:r>
      <w:r>
        <w:rPr>
          <w:spacing w:val="-1"/>
        </w:rPr>
        <w:t> </w:t>
      </w:r>
      <w:r>
        <w:rPr/>
        <w:t>although</w:t>
      </w:r>
      <w:r>
        <w:rPr>
          <w:spacing w:val="-2"/>
        </w:rPr>
        <w:t> </w:t>
      </w:r>
      <w:r>
        <w:rPr/>
        <w:t>the</w:t>
      </w:r>
      <w:r>
        <w:rPr>
          <w:spacing w:val="-2"/>
        </w:rPr>
        <w:t> </w:t>
      </w:r>
      <w:r>
        <w:rPr/>
        <w:t>former</w:t>
      </w:r>
      <w:r>
        <w:rPr>
          <w:spacing w:val="-2"/>
        </w:rPr>
        <w:t> </w:t>
      </w:r>
      <w:r>
        <w:rPr/>
        <w:t>are</w:t>
      </w:r>
      <w:r>
        <w:rPr>
          <w:spacing w:val="-2"/>
        </w:rPr>
        <w:t> </w:t>
      </w:r>
      <w:r>
        <w:rPr/>
        <w:t>not</w:t>
      </w:r>
      <w:r>
        <w:rPr>
          <w:spacing w:val="-2"/>
        </w:rPr>
        <w:t> </w:t>
      </w:r>
      <w:r>
        <w:rPr/>
        <w:t>presented</w:t>
      </w:r>
      <w:r>
        <w:rPr>
          <w:spacing w:val="-2"/>
        </w:rPr>
        <w:t> </w:t>
      </w:r>
      <w:r>
        <w:rPr/>
        <w:t>in</w:t>
      </w:r>
      <w:r>
        <w:rPr>
          <w:spacing w:val="-2"/>
        </w:rPr>
        <w:t> </w:t>
      </w:r>
      <w:r>
        <w:rPr/>
        <w:t>order</w:t>
      </w:r>
      <w:r>
        <w:rPr>
          <w:spacing w:val="-2"/>
        </w:rPr>
        <w:t> </w:t>
      </w:r>
      <w:r>
        <w:rPr/>
        <w:t>to</w:t>
      </w:r>
      <w:r>
        <w:rPr>
          <w:spacing w:val="-2"/>
        </w:rPr>
        <w:t> </w:t>
      </w:r>
      <w:r>
        <w:rPr/>
        <w:t>keep the tables legible.</w:t>
      </w:r>
      <w:r>
        <w:rPr>
          <w:spacing w:val="40"/>
        </w:rPr>
        <w:t> </w:t>
      </w:r>
      <w:r>
        <w:rPr/>
        <w:t>The results offer some cautious support for both hypotheses, with greater</w:t>
      </w:r>
      <w:r>
        <w:rPr>
          <w:spacing w:val="-5"/>
        </w:rPr>
        <w:t> </w:t>
      </w:r>
      <w:r>
        <w:rPr/>
        <w:t>support</w:t>
      </w:r>
      <w:r>
        <w:rPr>
          <w:spacing w:val="-5"/>
        </w:rPr>
        <w:t> </w:t>
      </w:r>
      <w:r>
        <w:rPr/>
        <w:t>for</w:t>
      </w:r>
      <w:r>
        <w:rPr>
          <w:spacing w:val="-5"/>
        </w:rPr>
        <w:t> </w:t>
      </w:r>
      <w:r>
        <w:rPr/>
        <w:t>H1</w:t>
      </w:r>
      <w:r>
        <w:rPr>
          <w:spacing w:val="-5"/>
        </w:rPr>
        <w:t> </w:t>
      </w:r>
      <w:r>
        <w:rPr/>
        <w:t>on</w:t>
      </w:r>
      <w:r>
        <w:rPr>
          <w:spacing w:val="-5"/>
        </w:rPr>
        <w:t> </w:t>
      </w:r>
      <w:r>
        <w:rPr/>
        <w:t>the</w:t>
      </w:r>
      <w:r>
        <w:rPr>
          <w:spacing w:val="-5"/>
        </w:rPr>
        <w:t> </w:t>
      </w:r>
      <w:r>
        <w:rPr/>
        <w:t>negative</w:t>
      </w:r>
      <w:r>
        <w:rPr>
          <w:spacing w:val="-5"/>
        </w:rPr>
        <w:t> </w:t>
      </w:r>
      <w:r>
        <w:rPr/>
        <w:t>effect</w:t>
      </w:r>
      <w:r>
        <w:rPr>
          <w:spacing w:val="-5"/>
        </w:rPr>
        <w:t> </w:t>
      </w:r>
      <w:r>
        <w:rPr/>
        <w:t>of</w:t>
      </w:r>
      <w:r>
        <w:rPr>
          <w:spacing w:val="-5"/>
        </w:rPr>
        <w:t> </w:t>
      </w:r>
      <w:r>
        <w:rPr/>
        <w:t>strong</w:t>
      </w:r>
      <w:r>
        <w:rPr>
          <w:spacing w:val="-5"/>
        </w:rPr>
        <w:t> </w:t>
      </w:r>
      <w:r>
        <w:rPr/>
        <w:t>penalties. Models</w:t>
      </w:r>
      <w:r>
        <w:rPr>
          <w:spacing w:val="-5"/>
        </w:rPr>
        <w:t> </w:t>
      </w:r>
      <w:r>
        <w:rPr/>
        <w:t>1</w:t>
      </w:r>
      <w:r>
        <w:rPr>
          <w:spacing w:val="-5"/>
        </w:rPr>
        <w:t> </w:t>
      </w:r>
      <w:r>
        <w:rPr/>
        <w:t>and</w:t>
      </w:r>
      <w:r>
        <w:rPr>
          <w:spacing w:val="-5"/>
        </w:rPr>
        <w:t> </w:t>
      </w:r>
      <w:r>
        <w:rPr/>
        <w:t>2</w:t>
      </w:r>
      <w:r>
        <w:rPr>
          <w:spacing w:val="-5"/>
        </w:rPr>
        <w:t> </w:t>
      </w:r>
      <w:r>
        <w:rPr/>
        <w:t>show that</w:t>
      </w:r>
      <w:r>
        <w:rPr>
          <w:spacing w:val="-8"/>
        </w:rPr>
        <w:t> </w:t>
      </w:r>
      <w:r>
        <w:rPr/>
        <w:t>court</w:t>
      </w:r>
      <w:r>
        <w:rPr>
          <w:spacing w:val="-8"/>
        </w:rPr>
        <w:t> </w:t>
      </w:r>
      <w:r>
        <w:rPr/>
        <w:t>cases</w:t>
      </w:r>
      <w:r>
        <w:rPr>
          <w:spacing w:val="-8"/>
        </w:rPr>
        <w:t> </w:t>
      </w:r>
      <w:r>
        <w:rPr/>
        <w:t>which</w:t>
      </w:r>
      <w:r>
        <w:rPr>
          <w:spacing w:val="-8"/>
        </w:rPr>
        <w:t> </w:t>
      </w:r>
      <w:r>
        <w:rPr/>
        <w:t>end</w:t>
      </w:r>
      <w:r>
        <w:rPr>
          <w:spacing w:val="-8"/>
        </w:rPr>
        <w:t> </w:t>
      </w:r>
      <w:r>
        <w:rPr/>
        <w:t>in</w:t>
      </w:r>
      <w:r>
        <w:rPr>
          <w:spacing w:val="-8"/>
        </w:rPr>
        <w:t> </w:t>
      </w:r>
      <w:r>
        <w:rPr/>
        <w:t>large</w:t>
      </w:r>
      <w:r>
        <w:rPr>
          <w:spacing w:val="-8"/>
        </w:rPr>
        <w:t> </w:t>
      </w:r>
      <w:r>
        <w:rPr/>
        <w:t>fines</w:t>
      </w:r>
      <w:r>
        <w:rPr>
          <w:spacing w:val="-8"/>
        </w:rPr>
        <w:t> </w:t>
      </w:r>
      <w:r>
        <w:rPr/>
        <w:t>for</w:t>
      </w:r>
      <w:r>
        <w:rPr>
          <w:spacing w:val="-8"/>
        </w:rPr>
        <w:t> </w:t>
      </w:r>
      <w:r>
        <w:rPr/>
        <w:t>defendants</w:t>
      </w:r>
      <w:r>
        <w:rPr>
          <w:spacing w:val="-8"/>
        </w:rPr>
        <w:t> </w:t>
      </w:r>
      <w:r>
        <w:rPr/>
        <w:t>are</w:t>
      </w:r>
      <w:r>
        <w:rPr>
          <w:spacing w:val="-8"/>
        </w:rPr>
        <w:t> </w:t>
      </w:r>
      <w:r>
        <w:rPr/>
        <w:t>associated</w:t>
      </w:r>
      <w:r>
        <w:rPr>
          <w:spacing w:val="-8"/>
        </w:rPr>
        <w:t> </w:t>
      </w:r>
      <w:r>
        <w:rPr/>
        <w:t>with</w:t>
      </w:r>
      <w:r>
        <w:rPr>
          <w:spacing w:val="-8"/>
        </w:rPr>
        <w:t> </w:t>
      </w:r>
      <w:r>
        <w:rPr/>
        <w:t>statistically significant</w:t>
      </w:r>
      <w:r>
        <w:rPr>
          <w:spacing w:val="-1"/>
        </w:rPr>
        <w:t> </w:t>
      </w:r>
      <w:r>
        <w:rPr/>
        <w:t>reduction in falsification in the subsequent election.</w:t>
      </w:r>
      <w:r>
        <w:rPr>
          <w:spacing w:val="24"/>
        </w:rPr>
        <w:t> </w:t>
      </w:r>
      <w:r>
        <w:rPr/>
        <w:t>The size</w:t>
      </w:r>
      <w:r>
        <w:rPr>
          <w:spacing w:val="-1"/>
        </w:rPr>
        <w:t> </w:t>
      </w:r>
      <w:r>
        <w:rPr/>
        <w:t>of this</w:t>
      </w:r>
      <w:r>
        <w:rPr>
          <w:spacing w:val="-1"/>
        </w:rPr>
        <w:t> </w:t>
      </w:r>
      <w:r>
        <w:rPr/>
        <w:t>effect is quite significant substantively—about half the size of one standard deviation of the fraud</w:t>
      </w:r>
      <w:r>
        <w:rPr>
          <w:spacing w:val="-12"/>
        </w:rPr>
        <w:t> </w:t>
      </w:r>
      <w:r>
        <w:rPr/>
        <w:t>measure.</w:t>
      </w:r>
      <w:r>
        <w:rPr>
          <w:spacing w:val="7"/>
        </w:rPr>
        <w:t> </w:t>
      </w:r>
      <w:r>
        <w:rPr/>
        <w:t>Model</w:t>
      </w:r>
      <w:r>
        <w:rPr>
          <w:spacing w:val="-12"/>
        </w:rPr>
        <w:t> </w:t>
      </w:r>
      <w:r>
        <w:rPr/>
        <w:t>3</w:t>
      </w:r>
      <w:r>
        <w:rPr>
          <w:spacing w:val="-12"/>
        </w:rPr>
        <w:t> </w:t>
      </w:r>
      <w:r>
        <w:rPr/>
        <w:t>shows</w:t>
      </w:r>
      <w:r>
        <w:rPr>
          <w:spacing w:val="-12"/>
        </w:rPr>
        <w:t> </w:t>
      </w:r>
      <w:r>
        <w:rPr/>
        <w:t>that</w:t>
      </w:r>
      <w:r>
        <w:rPr>
          <w:spacing w:val="-12"/>
        </w:rPr>
        <w:t> </w:t>
      </w:r>
      <w:r>
        <w:rPr/>
        <w:t>the</w:t>
      </w:r>
      <w:r>
        <w:rPr>
          <w:spacing w:val="-12"/>
        </w:rPr>
        <w:t> </w:t>
      </w:r>
      <w:r>
        <w:rPr/>
        <w:t>‘major</w:t>
      </w:r>
      <w:r>
        <w:rPr>
          <w:spacing w:val="-12"/>
        </w:rPr>
        <w:t> </w:t>
      </w:r>
      <w:r>
        <w:rPr/>
        <w:t>penalty’</w:t>
      </w:r>
      <w:r>
        <w:rPr>
          <w:spacing w:val="-12"/>
        </w:rPr>
        <w:t> </w:t>
      </w:r>
      <w:r>
        <w:rPr/>
        <w:t>measure,</w:t>
      </w:r>
      <w:r>
        <w:rPr>
          <w:spacing w:val="-11"/>
        </w:rPr>
        <w:t> </w:t>
      </w:r>
      <w:r>
        <w:rPr/>
        <w:t>which</w:t>
      </w:r>
      <w:r>
        <w:rPr>
          <w:spacing w:val="-12"/>
        </w:rPr>
        <w:t> </w:t>
      </w:r>
      <w:r>
        <w:rPr/>
        <w:t>combines</w:t>
      </w:r>
      <w:r>
        <w:rPr>
          <w:spacing w:val="-12"/>
        </w:rPr>
        <w:t> </w:t>
      </w:r>
      <w:r>
        <w:rPr/>
        <w:t>large fines</w:t>
      </w:r>
      <w:r>
        <w:rPr>
          <w:spacing w:val="-12"/>
        </w:rPr>
        <w:t> </w:t>
      </w:r>
      <w:r>
        <w:rPr/>
        <w:t>and</w:t>
      </w:r>
      <w:r>
        <w:rPr>
          <w:spacing w:val="-12"/>
        </w:rPr>
        <w:t> </w:t>
      </w:r>
      <w:r>
        <w:rPr/>
        <w:t>jail</w:t>
      </w:r>
      <w:r>
        <w:rPr>
          <w:spacing w:val="-12"/>
        </w:rPr>
        <w:t> </w:t>
      </w:r>
      <w:r>
        <w:rPr/>
        <w:t>time,</w:t>
      </w:r>
      <w:r>
        <w:rPr>
          <w:spacing w:val="-11"/>
        </w:rPr>
        <w:t> </w:t>
      </w:r>
      <w:r>
        <w:rPr/>
        <w:t>is</w:t>
      </w:r>
      <w:r>
        <w:rPr>
          <w:spacing w:val="-12"/>
        </w:rPr>
        <w:t> </w:t>
      </w:r>
      <w:r>
        <w:rPr/>
        <w:t>also</w:t>
      </w:r>
      <w:r>
        <w:rPr>
          <w:spacing w:val="-12"/>
        </w:rPr>
        <w:t> </w:t>
      </w:r>
      <w:r>
        <w:rPr/>
        <w:t>associated</w:t>
      </w:r>
      <w:r>
        <w:rPr>
          <w:spacing w:val="-12"/>
        </w:rPr>
        <w:t> </w:t>
      </w:r>
      <w:r>
        <w:rPr/>
        <w:t>with</w:t>
      </w:r>
      <w:r>
        <w:rPr>
          <w:spacing w:val="-12"/>
        </w:rPr>
        <w:t> </w:t>
      </w:r>
      <w:r>
        <w:rPr/>
        <w:t>a</w:t>
      </w:r>
      <w:r>
        <w:rPr>
          <w:spacing w:val="-12"/>
        </w:rPr>
        <w:t> </w:t>
      </w:r>
      <w:r>
        <w:rPr/>
        <w:t>sizable</w:t>
      </w:r>
      <w:r>
        <w:rPr>
          <w:spacing w:val="-12"/>
        </w:rPr>
        <w:t> </w:t>
      </w:r>
      <w:r>
        <w:rPr/>
        <w:t>and</w:t>
      </w:r>
      <w:r>
        <w:rPr>
          <w:spacing w:val="-12"/>
        </w:rPr>
        <w:t> </w:t>
      </w:r>
      <w:r>
        <w:rPr/>
        <w:t>statistically</w:t>
      </w:r>
      <w:r>
        <w:rPr>
          <w:spacing w:val="-12"/>
        </w:rPr>
        <w:t> </w:t>
      </w:r>
      <w:r>
        <w:rPr/>
        <w:t>significant</w:t>
      </w:r>
      <w:r>
        <w:rPr>
          <w:spacing w:val="-12"/>
        </w:rPr>
        <w:t> </w:t>
      </w:r>
      <w:r>
        <w:rPr/>
        <w:t>decrease in</w:t>
      </w:r>
      <w:r>
        <w:rPr>
          <w:spacing w:val="-5"/>
        </w:rPr>
        <w:t> </w:t>
      </w:r>
      <w:r>
        <w:rPr/>
        <w:t>fraud. The</w:t>
      </w:r>
      <w:r>
        <w:rPr>
          <w:spacing w:val="-5"/>
        </w:rPr>
        <w:t> </w:t>
      </w:r>
      <w:r>
        <w:rPr/>
        <w:t>coefficient</w:t>
      </w:r>
      <w:r>
        <w:rPr>
          <w:spacing w:val="-5"/>
        </w:rPr>
        <w:t> </w:t>
      </w:r>
      <w:r>
        <w:rPr/>
        <w:t>for</w:t>
      </w:r>
      <w:r>
        <w:rPr>
          <w:spacing w:val="-5"/>
        </w:rPr>
        <w:t> </w:t>
      </w:r>
      <w:r>
        <w:rPr/>
        <w:t>small</w:t>
      </w:r>
      <w:r>
        <w:rPr>
          <w:spacing w:val="-5"/>
        </w:rPr>
        <w:t> </w:t>
      </w:r>
      <w:r>
        <w:rPr/>
        <w:t>fines,</w:t>
      </w:r>
      <w:r>
        <w:rPr>
          <w:spacing w:val="-5"/>
        </w:rPr>
        <w:t> </w:t>
      </w:r>
      <w:r>
        <w:rPr/>
        <w:t>shown</w:t>
      </w:r>
      <w:r>
        <w:rPr>
          <w:spacing w:val="-5"/>
        </w:rPr>
        <w:t> </w:t>
      </w:r>
      <w:r>
        <w:rPr/>
        <w:t>in</w:t>
      </w:r>
      <w:r>
        <w:rPr>
          <w:spacing w:val="-5"/>
        </w:rPr>
        <w:t> </w:t>
      </w:r>
      <w:r>
        <w:rPr/>
        <w:t>Model</w:t>
      </w:r>
      <w:r>
        <w:rPr>
          <w:spacing w:val="-5"/>
        </w:rPr>
        <w:t> </w:t>
      </w:r>
      <w:r>
        <w:rPr/>
        <w:t>2,</w:t>
      </w:r>
      <w:r>
        <w:rPr>
          <w:spacing w:val="-5"/>
        </w:rPr>
        <w:t> </w:t>
      </w:r>
      <w:r>
        <w:rPr/>
        <w:t>has</w:t>
      </w:r>
      <w:r>
        <w:rPr>
          <w:spacing w:val="-5"/>
        </w:rPr>
        <w:t> </w:t>
      </w:r>
      <w:r>
        <w:rPr/>
        <w:t>the</w:t>
      </w:r>
      <w:r>
        <w:rPr>
          <w:spacing w:val="-5"/>
        </w:rPr>
        <w:t> </w:t>
      </w:r>
      <w:r>
        <w:rPr/>
        <w:t>predicted,</w:t>
      </w:r>
      <w:r>
        <w:rPr>
          <w:spacing w:val="-5"/>
        </w:rPr>
        <w:t> </w:t>
      </w:r>
      <w:r>
        <w:rPr/>
        <w:t>positive sign but falls short of the conventional threshold for statistical significance.</w:t>
      </w:r>
    </w:p>
    <w:p>
      <w:pPr>
        <w:pStyle w:val="BodyText"/>
        <w:spacing w:line="249" w:lineRule="auto" w:before="118"/>
        <w:ind w:left="1406" w:right="1395" w:firstLine="1"/>
        <w:jc w:val="both"/>
      </w:pPr>
      <w:r>
        <w:rPr/>
        <w:t>The</w:t>
      </w:r>
      <w:r>
        <w:rPr>
          <w:spacing w:val="-5"/>
        </w:rPr>
        <w:t> </w:t>
      </w:r>
      <w:r>
        <w:rPr/>
        <w:t>results</w:t>
      </w:r>
      <w:r>
        <w:rPr>
          <w:spacing w:val="-5"/>
        </w:rPr>
        <w:t> </w:t>
      </w:r>
      <w:r>
        <w:rPr/>
        <w:t>in</w:t>
      </w:r>
      <w:r>
        <w:rPr>
          <w:spacing w:val="-5"/>
        </w:rPr>
        <w:t> </w:t>
      </w:r>
      <w:r>
        <w:rPr/>
        <w:t>Table</w:t>
      </w:r>
      <w:r>
        <w:rPr>
          <w:spacing w:val="-5"/>
        </w:rPr>
        <w:t> </w:t>
      </w:r>
      <w:r>
        <w:rPr/>
        <w:t>3</w:t>
      </w:r>
      <w:r>
        <w:rPr>
          <w:spacing w:val="-5"/>
        </w:rPr>
        <w:t> </w:t>
      </w:r>
      <w:r>
        <w:rPr/>
        <w:t>should</w:t>
      </w:r>
      <w:r>
        <w:rPr>
          <w:spacing w:val="-5"/>
        </w:rPr>
        <w:t> </w:t>
      </w:r>
      <w:r>
        <w:rPr/>
        <w:t>be</w:t>
      </w:r>
      <w:r>
        <w:rPr>
          <w:spacing w:val="-5"/>
        </w:rPr>
        <w:t> </w:t>
      </w:r>
      <w:r>
        <w:rPr/>
        <w:t>interpreted</w:t>
      </w:r>
      <w:r>
        <w:rPr>
          <w:spacing w:val="-5"/>
        </w:rPr>
        <w:t> </w:t>
      </w:r>
      <w:r>
        <w:rPr/>
        <w:t>cautiously,</w:t>
      </w:r>
      <w:r>
        <w:rPr>
          <w:spacing w:val="-5"/>
        </w:rPr>
        <w:t> </w:t>
      </w:r>
      <w:r>
        <w:rPr/>
        <w:t>however,</w:t>
      </w:r>
      <w:r>
        <w:rPr>
          <w:spacing w:val="-5"/>
        </w:rPr>
        <w:t> </w:t>
      </w:r>
      <w:r>
        <w:rPr/>
        <w:t>since</w:t>
      </w:r>
      <w:r>
        <w:rPr>
          <w:spacing w:val="-5"/>
        </w:rPr>
        <w:t> </w:t>
      </w:r>
      <w:r>
        <w:rPr/>
        <w:t>the</w:t>
      </w:r>
      <w:r>
        <w:rPr>
          <w:spacing w:val="-5"/>
        </w:rPr>
        <w:t> </w:t>
      </w:r>
      <w:r>
        <w:rPr/>
        <w:t>non-normal distribution of the raw dependent variables makes the models susceptible to the influ-ence of outliers.</w:t>
      </w:r>
      <w:r>
        <w:rPr>
          <w:spacing w:val="40"/>
        </w:rPr>
        <w:t> </w:t>
      </w:r>
      <w:r>
        <w:rPr/>
        <w:t>In particular, the Dagestani case is highly influential, as it exhibits extremely high levels of deviance in some years and is one of the ‘treated’ regions. Transforming the dependent variable by taking its logarithm allows for a more nor-mal distribution better suited linear regression models.</w:t>
      </w:r>
      <w:r>
        <w:rPr>
          <w:spacing w:val="36"/>
        </w:rPr>
        <w:t> </w:t>
      </w:r>
      <w:r>
        <w:rPr/>
        <w:t>Table 4 presents these results, which are more muted.</w:t>
      </w:r>
      <w:r>
        <w:rPr>
          <w:spacing w:val="29"/>
        </w:rPr>
        <w:t> </w:t>
      </w:r>
      <w:r>
        <w:rPr/>
        <w:t>In these models, small fines do not show a statistically signif-icant relationship with subsequent fraud.</w:t>
      </w:r>
      <w:r>
        <w:rPr>
          <w:spacing w:val="36"/>
        </w:rPr>
        <w:t> </w:t>
      </w:r>
      <w:r>
        <w:rPr/>
        <w:t>Large fines retain their negative coefficient, but</w:t>
      </w:r>
      <w:r>
        <w:rPr>
          <w:spacing w:val="-2"/>
        </w:rPr>
        <w:t> </w:t>
      </w:r>
      <w:r>
        <w:rPr/>
        <w:t>the</w:t>
      </w:r>
      <w:r>
        <w:rPr>
          <w:spacing w:val="-2"/>
        </w:rPr>
        <w:t> </w:t>
      </w:r>
      <w:r>
        <w:rPr/>
        <w:t>effect</w:t>
      </w:r>
      <w:r>
        <w:rPr>
          <w:spacing w:val="-2"/>
        </w:rPr>
        <w:t> </w:t>
      </w:r>
      <w:r>
        <w:rPr/>
        <w:t>size</w:t>
      </w:r>
      <w:r>
        <w:rPr>
          <w:spacing w:val="-2"/>
        </w:rPr>
        <w:t> </w:t>
      </w:r>
      <w:r>
        <w:rPr/>
        <w:t>is</w:t>
      </w:r>
      <w:r>
        <w:rPr>
          <w:spacing w:val="-2"/>
        </w:rPr>
        <w:t> </w:t>
      </w:r>
      <w:r>
        <w:rPr/>
        <w:t>far</w:t>
      </w:r>
      <w:r>
        <w:rPr>
          <w:spacing w:val="-2"/>
        </w:rPr>
        <w:t> </w:t>
      </w:r>
      <w:r>
        <w:rPr/>
        <w:t>smaller</w:t>
      </w:r>
      <w:r>
        <w:rPr>
          <w:spacing w:val="-2"/>
        </w:rPr>
        <w:t> </w:t>
      </w:r>
      <w:r>
        <w:rPr/>
        <w:t>and</w:t>
      </w:r>
      <w:r>
        <w:rPr>
          <w:spacing w:val="-2"/>
        </w:rPr>
        <w:t> </w:t>
      </w:r>
      <w:r>
        <w:rPr/>
        <w:t>not</w:t>
      </w:r>
      <w:r>
        <w:rPr>
          <w:spacing w:val="-2"/>
        </w:rPr>
        <w:t> </w:t>
      </w:r>
      <w:r>
        <w:rPr/>
        <w:t>statistically</w:t>
      </w:r>
      <w:r>
        <w:rPr>
          <w:spacing w:val="-2"/>
        </w:rPr>
        <w:t> </w:t>
      </w:r>
      <w:r>
        <w:rPr/>
        <w:t>significant.</w:t>
      </w:r>
      <w:r>
        <w:rPr>
          <w:spacing w:val="19"/>
        </w:rPr>
        <w:t> </w:t>
      </w:r>
      <w:r>
        <w:rPr/>
        <w:t>In</w:t>
      </w:r>
      <w:r>
        <w:rPr>
          <w:spacing w:val="-2"/>
        </w:rPr>
        <w:t> </w:t>
      </w:r>
      <w:r>
        <w:rPr/>
        <w:t>these</w:t>
      </w:r>
      <w:r>
        <w:rPr>
          <w:spacing w:val="-2"/>
        </w:rPr>
        <w:t> </w:t>
      </w:r>
      <w:r>
        <w:rPr/>
        <w:t>models,</w:t>
      </w:r>
      <w:r>
        <w:rPr>
          <w:spacing w:val="-1"/>
        </w:rPr>
        <w:t> </w:t>
      </w:r>
      <w:r>
        <w:rPr/>
        <w:t>how-ever,</w:t>
      </w:r>
      <w:r>
        <w:rPr>
          <w:spacing w:val="-5"/>
        </w:rPr>
        <w:t> </w:t>
      </w:r>
      <w:r>
        <w:rPr/>
        <w:t>prison</w:t>
      </w:r>
      <w:r>
        <w:rPr>
          <w:spacing w:val="-5"/>
        </w:rPr>
        <w:t> </w:t>
      </w:r>
      <w:r>
        <w:rPr/>
        <w:t>sentences</w:t>
      </w:r>
      <w:r>
        <w:rPr>
          <w:spacing w:val="-5"/>
        </w:rPr>
        <w:t> </w:t>
      </w:r>
      <w:r>
        <w:rPr/>
        <w:t>have</w:t>
      </w:r>
      <w:r>
        <w:rPr>
          <w:spacing w:val="-5"/>
        </w:rPr>
        <w:t> </w:t>
      </w:r>
      <w:r>
        <w:rPr/>
        <w:t>a</w:t>
      </w:r>
      <w:r>
        <w:rPr>
          <w:spacing w:val="-5"/>
        </w:rPr>
        <w:t> </w:t>
      </w:r>
      <w:r>
        <w:rPr/>
        <w:t>significant</w:t>
      </w:r>
      <w:r>
        <w:rPr>
          <w:spacing w:val="-5"/>
        </w:rPr>
        <w:t> </w:t>
      </w:r>
      <w:r>
        <w:rPr/>
        <w:t>and</w:t>
      </w:r>
      <w:r>
        <w:rPr>
          <w:spacing w:val="-5"/>
        </w:rPr>
        <w:t> </w:t>
      </w:r>
      <w:r>
        <w:rPr/>
        <w:t>negative</w:t>
      </w:r>
      <w:r>
        <w:rPr>
          <w:spacing w:val="-5"/>
        </w:rPr>
        <w:t> </w:t>
      </w:r>
      <w:r>
        <w:rPr/>
        <w:t>effect.</w:t>
      </w:r>
      <w:r>
        <w:rPr>
          <w:spacing w:val="12"/>
        </w:rPr>
        <w:t> </w:t>
      </w:r>
      <w:r>
        <w:rPr/>
        <w:t>The</w:t>
      </w:r>
      <w:r>
        <w:rPr>
          <w:spacing w:val="-5"/>
        </w:rPr>
        <w:t> </w:t>
      </w:r>
      <w:r>
        <w:rPr/>
        <w:t>size</w:t>
      </w:r>
      <w:r>
        <w:rPr>
          <w:spacing w:val="-5"/>
        </w:rPr>
        <w:t> </w:t>
      </w:r>
      <w:r>
        <w:rPr/>
        <w:t>of</w:t>
      </w:r>
      <w:r>
        <w:rPr>
          <w:spacing w:val="-5"/>
        </w:rPr>
        <w:t> </w:t>
      </w:r>
      <w:r>
        <w:rPr/>
        <w:t>the</w:t>
      </w:r>
      <w:r>
        <w:rPr>
          <w:spacing w:val="-5"/>
        </w:rPr>
        <w:t> </w:t>
      </w:r>
      <w:r>
        <w:rPr/>
        <w:t>effect</w:t>
      </w:r>
      <w:r>
        <w:rPr>
          <w:spacing w:val="-5"/>
        </w:rPr>
        <w:t> </w:t>
      </w:r>
      <w:r>
        <w:rPr/>
        <w:t>of</w:t>
      </w:r>
      <w:r>
        <w:rPr>
          <w:spacing w:val="-5"/>
        </w:rPr>
        <w:t> </w:t>
      </w:r>
      <w:r>
        <w:rPr/>
        <w:t>a prison</w:t>
      </w:r>
      <w:r>
        <w:rPr>
          <w:spacing w:val="-3"/>
        </w:rPr>
        <w:t> </w:t>
      </w:r>
      <w:r>
        <w:rPr/>
        <w:t>sentence</w:t>
      </w:r>
      <w:r>
        <w:rPr>
          <w:spacing w:val="-3"/>
        </w:rPr>
        <w:t> </w:t>
      </w:r>
      <w:r>
        <w:rPr/>
        <w:t>in</w:t>
      </w:r>
      <w:r>
        <w:rPr>
          <w:spacing w:val="-3"/>
        </w:rPr>
        <w:t> </w:t>
      </w:r>
      <w:r>
        <w:rPr/>
        <w:t>Model</w:t>
      </w:r>
      <w:r>
        <w:rPr>
          <w:spacing w:val="-3"/>
        </w:rPr>
        <w:t> </w:t>
      </w:r>
      <w:r>
        <w:rPr/>
        <w:t>5</w:t>
      </w:r>
      <w:r>
        <w:rPr>
          <w:spacing w:val="-3"/>
        </w:rPr>
        <w:t> </w:t>
      </w:r>
      <w:r>
        <w:rPr/>
        <w:t>is</w:t>
      </w:r>
      <w:r>
        <w:rPr>
          <w:spacing w:val="-3"/>
        </w:rPr>
        <w:t> </w:t>
      </w:r>
      <w:r>
        <w:rPr/>
        <w:t>substantively</w:t>
      </w:r>
      <w:r>
        <w:rPr>
          <w:spacing w:val="-3"/>
        </w:rPr>
        <w:t> </w:t>
      </w:r>
      <w:r>
        <w:rPr/>
        <w:t>significant,</w:t>
      </w:r>
      <w:r>
        <w:rPr>
          <w:spacing w:val="-3"/>
        </w:rPr>
        <w:t> </w:t>
      </w:r>
      <w:r>
        <w:rPr/>
        <w:t>at</w:t>
      </w:r>
      <w:r>
        <w:rPr>
          <w:spacing w:val="-3"/>
        </w:rPr>
        <w:t> </w:t>
      </w:r>
      <w:r>
        <w:rPr/>
        <w:t>roughly</w:t>
      </w:r>
      <w:r>
        <w:rPr>
          <w:spacing w:val="-3"/>
        </w:rPr>
        <w:t> </w:t>
      </w:r>
      <w:r>
        <w:rPr/>
        <w:t>the</w:t>
      </w:r>
      <w:r>
        <w:rPr>
          <w:spacing w:val="-3"/>
        </w:rPr>
        <w:t> </w:t>
      </w:r>
      <w:r>
        <w:rPr/>
        <w:t>size</w:t>
      </w:r>
      <w:r>
        <w:rPr>
          <w:spacing w:val="-3"/>
        </w:rPr>
        <w:t> </w:t>
      </w:r>
      <w:r>
        <w:rPr/>
        <w:t>of</w:t>
      </w:r>
      <w:r>
        <w:rPr>
          <w:spacing w:val="-3"/>
        </w:rPr>
        <w:t> </w:t>
      </w:r>
      <w:r>
        <w:rPr/>
        <w:t>one</w:t>
      </w:r>
      <w:r>
        <w:rPr>
          <w:spacing w:val="-3"/>
        </w:rPr>
        <w:t> </w:t>
      </w:r>
      <w:r>
        <w:rPr/>
        <w:t>stan-dard deviation of the logged dependent variable.</w:t>
      </w:r>
      <w:r>
        <w:rPr>
          <w:spacing w:val="40"/>
        </w:rPr>
        <w:t> </w:t>
      </w:r>
      <w:r>
        <w:rPr/>
        <w:t>The coefficient for major penalties, while negative, is not statistically significant at the conventional level.</w:t>
      </w:r>
    </w:p>
    <w:p>
      <w:pPr>
        <w:pStyle w:val="BodyText"/>
        <w:spacing w:line="249" w:lineRule="auto" w:before="119"/>
        <w:ind w:left="1413" w:right="1405"/>
        <w:jc w:val="both"/>
      </w:pPr>
      <w:r>
        <w:rPr/>
        <w:t>Lastly, the placebo tests in Models 4 and 8 indicate that the significant findings in the other</w:t>
      </w:r>
      <w:r>
        <w:rPr>
          <w:spacing w:val="-6"/>
        </w:rPr>
        <w:t> </w:t>
      </w:r>
      <w:r>
        <w:rPr/>
        <w:t>models</w:t>
      </w:r>
      <w:r>
        <w:rPr>
          <w:spacing w:val="-6"/>
        </w:rPr>
        <w:t> </w:t>
      </w:r>
      <w:r>
        <w:rPr/>
        <w:t>can</w:t>
      </w:r>
      <w:r>
        <w:rPr>
          <w:spacing w:val="-5"/>
        </w:rPr>
        <w:t> </w:t>
      </w:r>
      <w:r>
        <w:rPr/>
        <w:t>be</w:t>
      </w:r>
      <w:r>
        <w:rPr>
          <w:spacing w:val="-6"/>
        </w:rPr>
        <w:t> </w:t>
      </w:r>
      <w:r>
        <w:rPr/>
        <w:t>interpreted</w:t>
      </w:r>
      <w:r>
        <w:rPr>
          <w:spacing w:val="-6"/>
        </w:rPr>
        <w:t> </w:t>
      </w:r>
      <w:r>
        <w:rPr/>
        <w:t>with</w:t>
      </w:r>
      <w:r>
        <w:rPr>
          <w:spacing w:val="-5"/>
        </w:rPr>
        <w:t> </w:t>
      </w:r>
      <w:r>
        <w:rPr/>
        <w:t>greater</w:t>
      </w:r>
      <w:r>
        <w:rPr>
          <w:spacing w:val="-6"/>
        </w:rPr>
        <w:t> </w:t>
      </w:r>
      <w:r>
        <w:rPr/>
        <w:t>confidence. As</w:t>
      </w:r>
      <w:r>
        <w:rPr>
          <w:spacing w:val="-6"/>
        </w:rPr>
        <w:t> </w:t>
      </w:r>
      <w:r>
        <w:rPr/>
        <w:t>expected,</w:t>
      </w:r>
      <w:r>
        <w:rPr>
          <w:spacing w:val="-5"/>
        </w:rPr>
        <w:t> </w:t>
      </w:r>
      <w:r>
        <w:rPr/>
        <w:t>convictions</w:t>
      </w:r>
      <w:r>
        <w:rPr>
          <w:spacing w:val="-6"/>
        </w:rPr>
        <w:t> </w:t>
      </w:r>
      <w:r>
        <w:rPr/>
        <w:t>and fines for vote-buying offenses appear to have no correlation with subsequent election fraud.</w:t>
      </w:r>
      <w:r>
        <w:rPr>
          <w:spacing w:val="5"/>
        </w:rPr>
        <w:t> </w:t>
      </w:r>
      <w:r>
        <w:rPr/>
        <w:t>This</w:t>
      </w:r>
      <w:r>
        <w:rPr>
          <w:spacing w:val="-13"/>
        </w:rPr>
        <w:t> </w:t>
      </w:r>
      <w:r>
        <w:rPr/>
        <w:t>suggests</w:t>
      </w:r>
      <w:r>
        <w:rPr>
          <w:spacing w:val="-12"/>
        </w:rPr>
        <w:t> </w:t>
      </w:r>
      <w:r>
        <w:rPr/>
        <w:t>that</w:t>
      </w:r>
      <w:r>
        <w:rPr>
          <w:spacing w:val="-13"/>
        </w:rPr>
        <w:t> </w:t>
      </w:r>
      <w:r>
        <w:rPr/>
        <w:t>only</w:t>
      </w:r>
      <w:r>
        <w:rPr>
          <w:spacing w:val="-12"/>
        </w:rPr>
        <w:t> </w:t>
      </w:r>
      <w:r>
        <w:rPr/>
        <w:t>convictions</w:t>
      </w:r>
      <w:r>
        <w:rPr>
          <w:spacing w:val="-13"/>
        </w:rPr>
        <w:t> </w:t>
      </w:r>
      <w:r>
        <w:rPr/>
        <w:t>related</w:t>
      </w:r>
      <w:r>
        <w:rPr>
          <w:spacing w:val="-12"/>
        </w:rPr>
        <w:t> </w:t>
      </w:r>
      <w:r>
        <w:rPr/>
        <w:t>to</w:t>
      </w:r>
      <w:r>
        <w:rPr>
          <w:spacing w:val="-13"/>
        </w:rPr>
        <w:t> </w:t>
      </w:r>
      <w:r>
        <w:rPr/>
        <w:t>falsification</w:t>
      </w:r>
      <w:r>
        <w:rPr>
          <w:spacing w:val="-12"/>
        </w:rPr>
        <w:t> </w:t>
      </w:r>
      <w:r>
        <w:rPr/>
        <w:t>influence</w:t>
      </w:r>
      <w:r>
        <w:rPr>
          <w:spacing w:val="-13"/>
        </w:rPr>
        <w:t> </w:t>
      </w:r>
      <w:r>
        <w:rPr/>
        <w:t>future</w:t>
      </w:r>
      <w:r>
        <w:rPr>
          <w:spacing w:val="-12"/>
        </w:rPr>
        <w:t> </w:t>
      </w:r>
      <w:r>
        <w:rPr/>
        <w:t>fraud, helping support the theory of deterrence outlined here.</w:t>
      </w:r>
    </w:p>
    <w:p>
      <w:pPr>
        <w:pStyle w:val="BodyText"/>
        <w:spacing w:after="0" w:line="249" w:lineRule="auto"/>
        <w:jc w:val="both"/>
        <w:sectPr>
          <w:pgSz w:w="12240" w:h="15840"/>
          <w:pgMar w:header="1940" w:footer="0" w:top="2160" w:bottom="280" w:left="1800" w:right="72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64"/>
      </w:pPr>
    </w:p>
    <w:p>
      <w:pPr>
        <w:pStyle w:val="BodyText"/>
        <w:ind w:left="916"/>
      </w:pPr>
      <w:r>
        <w:rPr/>
        <w:t>Table</w:t>
      </w:r>
      <w:r>
        <w:rPr>
          <w:spacing w:val="-9"/>
        </w:rPr>
        <w:t> </w:t>
      </w:r>
      <w:r>
        <w:rPr/>
        <w:t>6.3:</w:t>
      </w:r>
      <w:r>
        <w:rPr>
          <w:spacing w:val="6"/>
        </w:rPr>
        <w:t> </w:t>
      </w:r>
      <w:r>
        <w:rPr/>
        <w:t>OLS</w:t>
      </w:r>
      <w:r>
        <w:rPr>
          <w:spacing w:val="-8"/>
        </w:rPr>
        <w:t> </w:t>
      </w:r>
      <w:r>
        <w:rPr/>
        <w:t>models</w:t>
      </w:r>
      <w:r>
        <w:rPr>
          <w:spacing w:val="-8"/>
        </w:rPr>
        <w:t> </w:t>
      </w:r>
      <w:r>
        <w:rPr/>
        <w:t>of</w:t>
      </w:r>
      <w:r>
        <w:rPr>
          <w:spacing w:val="-9"/>
        </w:rPr>
        <w:t> </w:t>
      </w:r>
      <w:r>
        <w:rPr/>
        <w:t>last-digit</w:t>
      </w:r>
      <w:r>
        <w:rPr>
          <w:spacing w:val="-8"/>
        </w:rPr>
        <w:t> </w:t>
      </w:r>
      <w:r>
        <w:rPr/>
        <w:t>deviance</w:t>
      </w:r>
      <w:r>
        <w:rPr>
          <w:spacing w:val="-8"/>
        </w:rPr>
        <w:t> </w:t>
      </w:r>
      <w:r>
        <w:rPr/>
        <w:t>with</w:t>
      </w:r>
      <w:r>
        <w:rPr>
          <w:spacing w:val="-9"/>
        </w:rPr>
        <w:t> </w:t>
      </w:r>
      <w:r>
        <w:rPr/>
        <w:t>country-fixed</w:t>
      </w:r>
      <w:r>
        <w:rPr>
          <w:spacing w:val="-8"/>
        </w:rPr>
        <w:t> </w:t>
      </w:r>
      <w:r>
        <w:rPr>
          <w:spacing w:val="-2"/>
        </w:rPr>
        <w:t>effects</w:t>
      </w:r>
    </w:p>
    <w:p>
      <w:pPr>
        <w:pStyle w:val="BodyText"/>
        <w:spacing w:before="6"/>
      </w:pPr>
    </w:p>
    <w:tbl>
      <w:tblPr>
        <w:tblW w:w="0" w:type="auto"/>
        <w:jc w:val="left"/>
        <w:tblInd w:w="4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07"/>
        <w:gridCol w:w="975"/>
        <w:gridCol w:w="975"/>
        <w:gridCol w:w="975"/>
        <w:gridCol w:w="975"/>
      </w:tblGrid>
      <w:tr>
        <w:trPr>
          <w:trHeight w:val="327" w:hRule="atLeast"/>
        </w:trPr>
        <w:tc>
          <w:tcPr>
            <w:tcW w:w="2707" w:type="dxa"/>
            <w:tcBorders>
              <w:top w:val="single" w:sz="8" w:space="0" w:color="000000"/>
              <w:bottom w:val="single" w:sz="4" w:space="0" w:color="000000"/>
            </w:tcBorders>
          </w:tcPr>
          <w:p>
            <w:pPr>
              <w:pStyle w:val="TableParagraph"/>
              <w:spacing w:line="240" w:lineRule="auto"/>
              <w:jc w:val="left"/>
              <w:rPr>
                <w:sz w:val="20"/>
              </w:rPr>
            </w:pPr>
          </w:p>
        </w:tc>
        <w:tc>
          <w:tcPr>
            <w:tcW w:w="975" w:type="dxa"/>
            <w:tcBorders>
              <w:top w:val="single" w:sz="8" w:space="0" w:color="000000"/>
              <w:bottom w:val="single" w:sz="4" w:space="0" w:color="000000"/>
            </w:tcBorders>
          </w:tcPr>
          <w:p>
            <w:pPr>
              <w:pStyle w:val="TableParagraph"/>
              <w:spacing w:line="240" w:lineRule="auto" w:before="34"/>
              <w:ind w:left="4" w:right="4"/>
              <w:rPr>
                <w:sz w:val="20"/>
              </w:rPr>
            </w:pPr>
            <w:r>
              <w:rPr>
                <w:sz w:val="20"/>
              </w:rPr>
              <w:t>Model</w:t>
            </w:r>
            <w:r>
              <w:rPr>
                <w:spacing w:val="-7"/>
                <w:sz w:val="20"/>
              </w:rPr>
              <w:t> </w:t>
            </w:r>
            <w:r>
              <w:rPr>
                <w:spacing w:val="-10"/>
                <w:sz w:val="20"/>
              </w:rPr>
              <w:t>1</w:t>
            </w:r>
          </w:p>
        </w:tc>
        <w:tc>
          <w:tcPr>
            <w:tcW w:w="975" w:type="dxa"/>
            <w:tcBorders>
              <w:top w:val="single" w:sz="8" w:space="0" w:color="000000"/>
              <w:bottom w:val="single" w:sz="4" w:space="0" w:color="000000"/>
            </w:tcBorders>
          </w:tcPr>
          <w:p>
            <w:pPr>
              <w:pStyle w:val="TableParagraph"/>
              <w:spacing w:line="240" w:lineRule="auto" w:before="34"/>
              <w:ind w:left="3" w:right="4"/>
              <w:rPr>
                <w:sz w:val="20"/>
              </w:rPr>
            </w:pPr>
            <w:r>
              <w:rPr>
                <w:sz w:val="20"/>
              </w:rPr>
              <w:t>Model</w:t>
            </w:r>
            <w:r>
              <w:rPr>
                <w:spacing w:val="-7"/>
                <w:sz w:val="20"/>
              </w:rPr>
              <w:t> </w:t>
            </w:r>
            <w:r>
              <w:rPr>
                <w:spacing w:val="-10"/>
                <w:sz w:val="20"/>
              </w:rPr>
              <w:t>2</w:t>
            </w:r>
          </w:p>
        </w:tc>
        <w:tc>
          <w:tcPr>
            <w:tcW w:w="975" w:type="dxa"/>
            <w:tcBorders>
              <w:top w:val="single" w:sz="8" w:space="0" w:color="000000"/>
              <w:bottom w:val="single" w:sz="4" w:space="0" w:color="000000"/>
            </w:tcBorders>
          </w:tcPr>
          <w:p>
            <w:pPr>
              <w:pStyle w:val="TableParagraph"/>
              <w:spacing w:line="240" w:lineRule="auto" w:before="34"/>
              <w:ind w:left="4" w:right="4"/>
              <w:rPr>
                <w:sz w:val="20"/>
              </w:rPr>
            </w:pPr>
            <w:r>
              <w:rPr>
                <w:sz w:val="20"/>
              </w:rPr>
              <w:t>Model</w:t>
            </w:r>
            <w:r>
              <w:rPr>
                <w:spacing w:val="-7"/>
                <w:sz w:val="20"/>
              </w:rPr>
              <w:t> </w:t>
            </w:r>
            <w:r>
              <w:rPr>
                <w:spacing w:val="-10"/>
                <w:sz w:val="20"/>
              </w:rPr>
              <w:t>3</w:t>
            </w:r>
          </w:p>
        </w:tc>
        <w:tc>
          <w:tcPr>
            <w:tcW w:w="975" w:type="dxa"/>
            <w:tcBorders>
              <w:top w:val="single" w:sz="8" w:space="0" w:color="000000"/>
              <w:bottom w:val="single" w:sz="4" w:space="0" w:color="000000"/>
            </w:tcBorders>
          </w:tcPr>
          <w:p>
            <w:pPr>
              <w:pStyle w:val="TableParagraph"/>
              <w:spacing w:line="240" w:lineRule="auto" w:before="34"/>
              <w:ind w:left="3" w:right="4"/>
              <w:rPr>
                <w:sz w:val="20"/>
              </w:rPr>
            </w:pPr>
            <w:r>
              <w:rPr>
                <w:sz w:val="20"/>
              </w:rPr>
              <w:t>Model</w:t>
            </w:r>
            <w:r>
              <w:rPr>
                <w:spacing w:val="-7"/>
                <w:sz w:val="20"/>
              </w:rPr>
              <w:t> </w:t>
            </w:r>
            <w:r>
              <w:rPr>
                <w:spacing w:val="-10"/>
                <w:sz w:val="20"/>
              </w:rPr>
              <w:t>4</w:t>
            </w:r>
          </w:p>
        </w:tc>
      </w:tr>
      <w:tr>
        <w:trPr>
          <w:trHeight w:val="279" w:hRule="atLeast"/>
        </w:trPr>
        <w:tc>
          <w:tcPr>
            <w:tcW w:w="2707" w:type="dxa"/>
            <w:tcBorders>
              <w:top w:val="single" w:sz="4" w:space="0" w:color="000000"/>
            </w:tcBorders>
          </w:tcPr>
          <w:p>
            <w:pPr>
              <w:pStyle w:val="TableParagraph"/>
              <w:spacing w:line="223" w:lineRule="exact" w:before="36"/>
              <w:ind w:left="119"/>
              <w:jc w:val="left"/>
              <w:rPr>
                <w:sz w:val="20"/>
              </w:rPr>
            </w:pPr>
            <w:r>
              <w:rPr>
                <w:sz w:val="20"/>
              </w:rPr>
              <w:t>Number</w:t>
            </w:r>
            <w:r>
              <w:rPr>
                <w:spacing w:val="-6"/>
                <w:sz w:val="20"/>
              </w:rPr>
              <w:t> </w:t>
            </w:r>
            <w:r>
              <w:rPr>
                <w:sz w:val="20"/>
              </w:rPr>
              <w:t>of</w:t>
            </w:r>
            <w:r>
              <w:rPr>
                <w:spacing w:val="-5"/>
                <w:sz w:val="20"/>
              </w:rPr>
              <w:t> </w:t>
            </w:r>
            <w:r>
              <w:rPr>
                <w:spacing w:val="-2"/>
                <w:sz w:val="20"/>
              </w:rPr>
              <w:t>precincts</w:t>
            </w:r>
          </w:p>
        </w:tc>
        <w:tc>
          <w:tcPr>
            <w:tcW w:w="975" w:type="dxa"/>
            <w:tcBorders>
              <w:top w:val="single" w:sz="4" w:space="0" w:color="000000"/>
            </w:tcBorders>
          </w:tcPr>
          <w:p>
            <w:pPr>
              <w:pStyle w:val="TableParagraph"/>
              <w:spacing w:line="227" w:lineRule="exact" w:before="33"/>
              <w:ind w:left="4" w:right="4"/>
              <w:rPr>
                <w:rFonts w:ascii="Cambria" w:hAnsi="Cambria"/>
                <w:sz w:val="20"/>
              </w:rPr>
            </w:pPr>
            <w:r>
              <w:rPr>
                <w:rFonts w:ascii="Cambria" w:hAnsi="Cambria"/>
                <w:spacing w:val="-2"/>
                <w:w w:val="105"/>
                <w:sz w:val="20"/>
              </w:rPr>
              <w:t>−0.0004</w:t>
            </w:r>
          </w:p>
        </w:tc>
        <w:tc>
          <w:tcPr>
            <w:tcW w:w="975" w:type="dxa"/>
            <w:tcBorders>
              <w:top w:val="single" w:sz="4" w:space="0" w:color="000000"/>
            </w:tcBorders>
          </w:tcPr>
          <w:p>
            <w:pPr>
              <w:pStyle w:val="TableParagraph"/>
              <w:spacing w:line="227" w:lineRule="exact" w:before="33"/>
              <w:ind w:left="4" w:right="4"/>
              <w:rPr>
                <w:rFonts w:ascii="Cambria" w:hAnsi="Cambria"/>
                <w:sz w:val="20"/>
              </w:rPr>
            </w:pPr>
            <w:r>
              <w:rPr>
                <w:rFonts w:ascii="Cambria" w:hAnsi="Cambria"/>
                <w:spacing w:val="-2"/>
                <w:w w:val="105"/>
                <w:sz w:val="20"/>
              </w:rPr>
              <w:t>−0.0006</w:t>
            </w:r>
          </w:p>
        </w:tc>
        <w:tc>
          <w:tcPr>
            <w:tcW w:w="975" w:type="dxa"/>
            <w:tcBorders>
              <w:top w:val="single" w:sz="4" w:space="0" w:color="000000"/>
            </w:tcBorders>
          </w:tcPr>
          <w:p>
            <w:pPr>
              <w:pStyle w:val="TableParagraph"/>
              <w:spacing w:line="227" w:lineRule="exact" w:before="33"/>
              <w:ind w:left="3" w:right="4"/>
              <w:rPr>
                <w:rFonts w:ascii="Cambria" w:hAnsi="Cambria"/>
                <w:sz w:val="20"/>
              </w:rPr>
            </w:pPr>
            <w:r>
              <w:rPr>
                <w:rFonts w:ascii="Cambria" w:hAnsi="Cambria"/>
                <w:spacing w:val="-2"/>
                <w:w w:val="105"/>
                <w:sz w:val="20"/>
              </w:rPr>
              <w:t>−0.0005</w:t>
            </w:r>
          </w:p>
        </w:tc>
        <w:tc>
          <w:tcPr>
            <w:tcW w:w="975" w:type="dxa"/>
            <w:tcBorders>
              <w:top w:val="single" w:sz="4" w:space="0" w:color="000000"/>
            </w:tcBorders>
          </w:tcPr>
          <w:p>
            <w:pPr>
              <w:pStyle w:val="TableParagraph"/>
              <w:spacing w:line="227" w:lineRule="exact" w:before="33"/>
              <w:ind w:left="2" w:right="4"/>
              <w:rPr>
                <w:rFonts w:ascii="Cambria" w:hAnsi="Cambria"/>
                <w:sz w:val="20"/>
              </w:rPr>
            </w:pPr>
            <w:r>
              <w:rPr>
                <w:rFonts w:ascii="Cambria" w:hAnsi="Cambria"/>
                <w:spacing w:val="-2"/>
                <w:w w:val="105"/>
                <w:sz w:val="20"/>
              </w:rPr>
              <w:t>−0.0008</w:t>
            </w:r>
          </w:p>
        </w:tc>
      </w:tr>
      <w:tr>
        <w:trPr>
          <w:trHeight w:val="239" w:hRule="atLeast"/>
        </w:trPr>
        <w:tc>
          <w:tcPr>
            <w:tcW w:w="2707" w:type="dxa"/>
          </w:tcPr>
          <w:p>
            <w:pPr>
              <w:pStyle w:val="TableParagraph"/>
              <w:spacing w:line="240" w:lineRule="auto"/>
              <w:jc w:val="left"/>
              <w:rPr>
                <w:sz w:val="16"/>
              </w:rPr>
            </w:pPr>
          </w:p>
        </w:tc>
        <w:tc>
          <w:tcPr>
            <w:tcW w:w="975" w:type="dxa"/>
          </w:tcPr>
          <w:p>
            <w:pPr>
              <w:pStyle w:val="TableParagraph"/>
              <w:ind w:left="4" w:right="4"/>
              <w:rPr>
                <w:sz w:val="20"/>
              </w:rPr>
            </w:pPr>
            <w:r>
              <w:rPr>
                <w:spacing w:val="-2"/>
                <w:sz w:val="20"/>
              </w:rPr>
              <w:t>(</w:t>
            </w:r>
            <w:r>
              <w:rPr>
                <w:rFonts w:ascii="Cambria"/>
                <w:spacing w:val="-2"/>
                <w:sz w:val="20"/>
              </w:rPr>
              <w:t>0.002</w:t>
            </w:r>
            <w:r>
              <w:rPr>
                <w:spacing w:val="-2"/>
                <w:sz w:val="20"/>
              </w:rPr>
              <w:t>)</w:t>
            </w:r>
          </w:p>
        </w:tc>
        <w:tc>
          <w:tcPr>
            <w:tcW w:w="975" w:type="dxa"/>
          </w:tcPr>
          <w:p>
            <w:pPr>
              <w:pStyle w:val="TableParagraph"/>
              <w:ind w:left="4" w:right="4"/>
              <w:rPr>
                <w:sz w:val="20"/>
              </w:rPr>
            </w:pPr>
            <w:r>
              <w:rPr>
                <w:spacing w:val="-2"/>
                <w:sz w:val="20"/>
              </w:rPr>
              <w:t>(</w:t>
            </w:r>
            <w:r>
              <w:rPr>
                <w:rFonts w:ascii="Cambria"/>
                <w:spacing w:val="-2"/>
                <w:sz w:val="20"/>
              </w:rPr>
              <w:t>0.002</w:t>
            </w:r>
            <w:r>
              <w:rPr>
                <w:spacing w:val="-2"/>
                <w:sz w:val="20"/>
              </w:rPr>
              <w:t>)</w:t>
            </w:r>
          </w:p>
        </w:tc>
        <w:tc>
          <w:tcPr>
            <w:tcW w:w="975" w:type="dxa"/>
          </w:tcPr>
          <w:p>
            <w:pPr>
              <w:pStyle w:val="TableParagraph"/>
              <w:ind w:left="3" w:right="4"/>
              <w:rPr>
                <w:sz w:val="20"/>
              </w:rPr>
            </w:pPr>
            <w:r>
              <w:rPr>
                <w:spacing w:val="-2"/>
                <w:sz w:val="20"/>
              </w:rPr>
              <w:t>(</w:t>
            </w:r>
            <w:r>
              <w:rPr>
                <w:rFonts w:ascii="Cambria"/>
                <w:spacing w:val="-2"/>
                <w:sz w:val="20"/>
              </w:rPr>
              <w:t>0.002</w:t>
            </w:r>
            <w:r>
              <w:rPr>
                <w:spacing w:val="-2"/>
                <w:sz w:val="20"/>
              </w:rPr>
              <w:t>)</w:t>
            </w:r>
          </w:p>
        </w:tc>
        <w:tc>
          <w:tcPr>
            <w:tcW w:w="975" w:type="dxa"/>
          </w:tcPr>
          <w:p>
            <w:pPr>
              <w:pStyle w:val="TableParagraph"/>
              <w:ind w:left="2" w:right="4"/>
              <w:rPr>
                <w:sz w:val="20"/>
              </w:rPr>
            </w:pPr>
            <w:r>
              <w:rPr>
                <w:spacing w:val="-2"/>
                <w:sz w:val="20"/>
              </w:rPr>
              <w:t>(</w:t>
            </w:r>
            <w:r>
              <w:rPr>
                <w:rFonts w:ascii="Cambria"/>
                <w:spacing w:val="-2"/>
                <w:sz w:val="20"/>
              </w:rPr>
              <w:t>0.002</w:t>
            </w:r>
            <w:r>
              <w:rPr>
                <w:spacing w:val="-2"/>
                <w:sz w:val="20"/>
              </w:rPr>
              <w:t>)</w:t>
            </w:r>
          </w:p>
        </w:tc>
      </w:tr>
      <w:tr>
        <w:trPr>
          <w:trHeight w:val="239" w:hRule="atLeast"/>
        </w:trPr>
        <w:tc>
          <w:tcPr>
            <w:tcW w:w="2707" w:type="dxa"/>
          </w:tcPr>
          <w:p>
            <w:pPr>
              <w:pStyle w:val="TableParagraph"/>
              <w:ind w:left="119"/>
              <w:jc w:val="left"/>
              <w:rPr>
                <w:sz w:val="20"/>
              </w:rPr>
            </w:pPr>
            <w:r>
              <w:rPr>
                <w:sz w:val="20"/>
              </w:rPr>
              <w:t>Jail</w:t>
            </w:r>
            <w:r>
              <w:rPr>
                <w:spacing w:val="-4"/>
                <w:sz w:val="20"/>
              </w:rPr>
              <w:t> time</w:t>
            </w:r>
          </w:p>
        </w:tc>
        <w:tc>
          <w:tcPr>
            <w:tcW w:w="975" w:type="dxa"/>
          </w:tcPr>
          <w:p>
            <w:pPr>
              <w:pStyle w:val="TableParagraph"/>
              <w:spacing w:line="240" w:lineRule="auto"/>
              <w:jc w:val="left"/>
              <w:rPr>
                <w:sz w:val="16"/>
              </w:rPr>
            </w:pPr>
          </w:p>
        </w:tc>
        <w:tc>
          <w:tcPr>
            <w:tcW w:w="975" w:type="dxa"/>
          </w:tcPr>
          <w:p>
            <w:pPr>
              <w:pStyle w:val="TableParagraph"/>
              <w:ind w:left="4" w:right="4"/>
              <w:rPr>
                <w:rFonts w:ascii="Cambria" w:hAnsi="Cambria"/>
                <w:sz w:val="20"/>
              </w:rPr>
            </w:pPr>
            <w:r>
              <w:rPr>
                <w:rFonts w:ascii="Cambria" w:hAnsi="Cambria"/>
                <w:spacing w:val="-2"/>
                <w:w w:val="105"/>
                <w:sz w:val="20"/>
              </w:rPr>
              <w:t>−1.784</w:t>
            </w:r>
          </w:p>
        </w:tc>
        <w:tc>
          <w:tcPr>
            <w:tcW w:w="975" w:type="dxa"/>
          </w:tcPr>
          <w:p>
            <w:pPr>
              <w:pStyle w:val="TableParagraph"/>
              <w:spacing w:line="240" w:lineRule="auto"/>
              <w:jc w:val="left"/>
              <w:rPr>
                <w:sz w:val="16"/>
              </w:rPr>
            </w:pPr>
          </w:p>
        </w:tc>
        <w:tc>
          <w:tcPr>
            <w:tcW w:w="975" w:type="dxa"/>
          </w:tcPr>
          <w:p>
            <w:pPr>
              <w:pStyle w:val="TableParagraph"/>
              <w:spacing w:line="240" w:lineRule="auto"/>
              <w:jc w:val="left"/>
              <w:rPr>
                <w:sz w:val="16"/>
              </w:rPr>
            </w:pPr>
          </w:p>
        </w:tc>
      </w:tr>
      <w:tr>
        <w:trPr>
          <w:trHeight w:val="239" w:hRule="atLeast"/>
        </w:trPr>
        <w:tc>
          <w:tcPr>
            <w:tcW w:w="2707" w:type="dxa"/>
          </w:tcPr>
          <w:p>
            <w:pPr>
              <w:pStyle w:val="TableParagraph"/>
              <w:spacing w:line="240" w:lineRule="auto"/>
              <w:jc w:val="left"/>
              <w:rPr>
                <w:sz w:val="16"/>
              </w:rPr>
            </w:pPr>
          </w:p>
        </w:tc>
        <w:tc>
          <w:tcPr>
            <w:tcW w:w="975" w:type="dxa"/>
          </w:tcPr>
          <w:p>
            <w:pPr>
              <w:pStyle w:val="TableParagraph"/>
              <w:spacing w:line="240" w:lineRule="auto"/>
              <w:jc w:val="left"/>
              <w:rPr>
                <w:sz w:val="16"/>
              </w:rPr>
            </w:pPr>
          </w:p>
        </w:tc>
        <w:tc>
          <w:tcPr>
            <w:tcW w:w="975" w:type="dxa"/>
          </w:tcPr>
          <w:p>
            <w:pPr>
              <w:pStyle w:val="TableParagraph"/>
              <w:ind w:left="4" w:right="4"/>
              <w:rPr>
                <w:sz w:val="20"/>
              </w:rPr>
            </w:pPr>
            <w:r>
              <w:rPr>
                <w:spacing w:val="-2"/>
                <w:sz w:val="20"/>
              </w:rPr>
              <w:t>(</w:t>
            </w:r>
            <w:r>
              <w:rPr>
                <w:rFonts w:ascii="Cambria"/>
                <w:spacing w:val="-2"/>
                <w:sz w:val="20"/>
              </w:rPr>
              <w:t>1.139</w:t>
            </w:r>
            <w:r>
              <w:rPr>
                <w:spacing w:val="-2"/>
                <w:sz w:val="20"/>
              </w:rPr>
              <w:t>)</w:t>
            </w:r>
          </w:p>
        </w:tc>
        <w:tc>
          <w:tcPr>
            <w:tcW w:w="975" w:type="dxa"/>
          </w:tcPr>
          <w:p>
            <w:pPr>
              <w:pStyle w:val="TableParagraph"/>
              <w:spacing w:line="240" w:lineRule="auto"/>
              <w:jc w:val="left"/>
              <w:rPr>
                <w:sz w:val="16"/>
              </w:rPr>
            </w:pPr>
          </w:p>
        </w:tc>
        <w:tc>
          <w:tcPr>
            <w:tcW w:w="975" w:type="dxa"/>
          </w:tcPr>
          <w:p>
            <w:pPr>
              <w:pStyle w:val="TableParagraph"/>
              <w:spacing w:line="240" w:lineRule="auto"/>
              <w:jc w:val="left"/>
              <w:rPr>
                <w:sz w:val="16"/>
              </w:rPr>
            </w:pPr>
          </w:p>
        </w:tc>
      </w:tr>
      <w:tr>
        <w:trPr>
          <w:trHeight w:val="239" w:hRule="atLeast"/>
        </w:trPr>
        <w:tc>
          <w:tcPr>
            <w:tcW w:w="2707" w:type="dxa"/>
          </w:tcPr>
          <w:p>
            <w:pPr>
              <w:pStyle w:val="TableParagraph"/>
              <w:ind w:left="119"/>
              <w:jc w:val="left"/>
              <w:rPr>
                <w:sz w:val="20"/>
              </w:rPr>
            </w:pPr>
            <w:r>
              <w:rPr>
                <w:sz w:val="20"/>
              </w:rPr>
              <w:t>Large</w:t>
            </w:r>
            <w:r>
              <w:rPr>
                <w:spacing w:val="-10"/>
                <w:sz w:val="20"/>
              </w:rPr>
              <w:t> </w:t>
            </w:r>
            <w:r>
              <w:rPr>
                <w:spacing w:val="-4"/>
                <w:sz w:val="20"/>
              </w:rPr>
              <w:t>fine</w:t>
            </w:r>
          </w:p>
        </w:tc>
        <w:tc>
          <w:tcPr>
            <w:tcW w:w="975" w:type="dxa"/>
          </w:tcPr>
          <w:p>
            <w:pPr>
              <w:pStyle w:val="TableParagraph"/>
              <w:ind w:left="4" w:right="4"/>
              <w:rPr>
                <w:sz w:val="20"/>
              </w:rPr>
            </w:pPr>
            <w:r>
              <w:rPr>
                <w:rFonts w:ascii="Cambria" w:hAnsi="Cambria"/>
                <w:spacing w:val="-2"/>
                <w:w w:val="105"/>
                <w:sz w:val="20"/>
              </w:rPr>
              <w:t>−1.686</w:t>
            </w:r>
            <w:r>
              <w:rPr>
                <w:spacing w:val="-2"/>
                <w:w w:val="105"/>
                <w:sz w:val="20"/>
              </w:rPr>
              <w:t>*</w:t>
            </w:r>
          </w:p>
        </w:tc>
        <w:tc>
          <w:tcPr>
            <w:tcW w:w="975" w:type="dxa"/>
          </w:tcPr>
          <w:p>
            <w:pPr>
              <w:pStyle w:val="TableParagraph"/>
              <w:ind w:left="4" w:right="4"/>
              <w:rPr>
                <w:sz w:val="20"/>
              </w:rPr>
            </w:pPr>
            <w:r>
              <w:rPr>
                <w:rFonts w:ascii="Cambria" w:hAnsi="Cambria"/>
                <w:spacing w:val="-2"/>
                <w:w w:val="105"/>
                <w:sz w:val="20"/>
              </w:rPr>
              <w:t>−1.790</w:t>
            </w:r>
            <w:r>
              <w:rPr>
                <w:spacing w:val="-2"/>
                <w:w w:val="105"/>
                <w:sz w:val="20"/>
              </w:rPr>
              <w:t>*</w:t>
            </w:r>
          </w:p>
        </w:tc>
        <w:tc>
          <w:tcPr>
            <w:tcW w:w="975" w:type="dxa"/>
          </w:tcPr>
          <w:p>
            <w:pPr>
              <w:pStyle w:val="TableParagraph"/>
              <w:spacing w:line="240" w:lineRule="auto"/>
              <w:jc w:val="left"/>
              <w:rPr>
                <w:sz w:val="16"/>
              </w:rPr>
            </w:pPr>
          </w:p>
        </w:tc>
        <w:tc>
          <w:tcPr>
            <w:tcW w:w="975" w:type="dxa"/>
          </w:tcPr>
          <w:p>
            <w:pPr>
              <w:pStyle w:val="TableParagraph"/>
              <w:spacing w:line="240" w:lineRule="auto"/>
              <w:jc w:val="left"/>
              <w:rPr>
                <w:sz w:val="16"/>
              </w:rPr>
            </w:pPr>
          </w:p>
        </w:tc>
      </w:tr>
      <w:tr>
        <w:trPr>
          <w:trHeight w:val="239" w:hRule="atLeast"/>
        </w:trPr>
        <w:tc>
          <w:tcPr>
            <w:tcW w:w="2707" w:type="dxa"/>
          </w:tcPr>
          <w:p>
            <w:pPr>
              <w:pStyle w:val="TableParagraph"/>
              <w:spacing w:line="240" w:lineRule="auto"/>
              <w:jc w:val="left"/>
              <w:rPr>
                <w:sz w:val="16"/>
              </w:rPr>
            </w:pPr>
          </w:p>
        </w:tc>
        <w:tc>
          <w:tcPr>
            <w:tcW w:w="975" w:type="dxa"/>
          </w:tcPr>
          <w:p>
            <w:pPr>
              <w:pStyle w:val="TableParagraph"/>
              <w:ind w:left="4" w:right="4"/>
              <w:rPr>
                <w:sz w:val="20"/>
              </w:rPr>
            </w:pPr>
            <w:r>
              <w:rPr>
                <w:spacing w:val="-2"/>
                <w:sz w:val="20"/>
              </w:rPr>
              <w:t>(</w:t>
            </w:r>
            <w:r>
              <w:rPr>
                <w:rFonts w:ascii="Cambria"/>
                <w:spacing w:val="-2"/>
                <w:sz w:val="20"/>
              </w:rPr>
              <w:t>0.731</w:t>
            </w:r>
            <w:r>
              <w:rPr>
                <w:spacing w:val="-2"/>
                <w:sz w:val="20"/>
              </w:rPr>
              <w:t>)</w:t>
            </w:r>
          </w:p>
        </w:tc>
        <w:tc>
          <w:tcPr>
            <w:tcW w:w="975" w:type="dxa"/>
          </w:tcPr>
          <w:p>
            <w:pPr>
              <w:pStyle w:val="TableParagraph"/>
              <w:ind w:left="4" w:right="4"/>
              <w:rPr>
                <w:sz w:val="20"/>
              </w:rPr>
            </w:pPr>
            <w:r>
              <w:rPr>
                <w:spacing w:val="-2"/>
                <w:sz w:val="20"/>
              </w:rPr>
              <w:t>(</w:t>
            </w:r>
            <w:r>
              <w:rPr>
                <w:rFonts w:ascii="Cambria"/>
                <w:spacing w:val="-2"/>
                <w:sz w:val="20"/>
              </w:rPr>
              <w:t>0.788</w:t>
            </w:r>
            <w:r>
              <w:rPr>
                <w:spacing w:val="-2"/>
                <w:sz w:val="20"/>
              </w:rPr>
              <w:t>)</w:t>
            </w:r>
          </w:p>
        </w:tc>
        <w:tc>
          <w:tcPr>
            <w:tcW w:w="975" w:type="dxa"/>
          </w:tcPr>
          <w:p>
            <w:pPr>
              <w:pStyle w:val="TableParagraph"/>
              <w:spacing w:line="240" w:lineRule="auto"/>
              <w:jc w:val="left"/>
              <w:rPr>
                <w:sz w:val="16"/>
              </w:rPr>
            </w:pPr>
          </w:p>
        </w:tc>
        <w:tc>
          <w:tcPr>
            <w:tcW w:w="975" w:type="dxa"/>
          </w:tcPr>
          <w:p>
            <w:pPr>
              <w:pStyle w:val="TableParagraph"/>
              <w:spacing w:line="240" w:lineRule="auto"/>
              <w:jc w:val="left"/>
              <w:rPr>
                <w:sz w:val="16"/>
              </w:rPr>
            </w:pPr>
          </w:p>
        </w:tc>
      </w:tr>
      <w:tr>
        <w:trPr>
          <w:trHeight w:val="239" w:hRule="atLeast"/>
        </w:trPr>
        <w:tc>
          <w:tcPr>
            <w:tcW w:w="2707" w:type="dxa"/>
          </w:tcPr>
          <w:p>
            <w:pPr>
              <w:pStyle w:val="TableParagraph"/>
              <w:ind w:left="119"/>
              <w:jc w:val="left"/>
              <w:rPr>
                <w:sz w:val="20"/>
              </w:rPr>
            </w:pPr>
            <w:r>
              <w:rPr>
                <w:sz w:val="20"/>
              </w:rPr>
              <w:t>Small</w:t>
            </w:r>
            <w:r>
              <w:rPr>
                <w:spacing w:val="-6"/>
                <w:sz w:val="20"/>
              </w:rPr>
              <w:t> </w:t>
            </w:r>
            <w:r>
              <w:rPr>
                <w:spacing w:val="-4"/>
                <w:sz w:val="20"/>
              </w:rPr>
              <w:t>fine</w:t>
            </w:r>
          </w:p>
        </w:tc>
        <w:tc>
          <w:tcPr>
            <w:tcW w:w="975" w:type="dxa"/>
          </w:tcPr>
          <w:p>
            <w:pPr>
              <w:pStyle w:val="TableParagraph"/>
              <w:spacing w:line="240" w:lineRule="auto"/>
              <w:jc w:val="left"/>
              <w:rPr>
                <w:sz w:val="16"/>
              </w:rPr>
            </w:pPr>
          </w:p>
        </w:tc>
        <w:tc>
          <w:tcPr>
            <w:tcW w:w="975" w:type="dxa"/>
          </w:tcPr>
          <w:p>
            <w:pPr>
              <w:pStyle w:val="TableParagraph"/>
              <w:ind w:left="4" w:right="4"/>
              <w:rPr>
                <w:sz w:val="20"/>
              </w:rPr>
            </w:pPr>
            <w:r>
              <w:rPr>
                <w:rFonts w:ascii="Cambria"/>
                <w:spacing w:val="-2"/>
                <w:sz w:val="20"/>
              </w:rPr>
              <w:t>1.562</w:t>
            </w:r>
            <w:r>
              <w:rPr>
                <w:spacing w:val="-2"/>
                <w:sz w:val="20"/>
              </w:rPr>
              <w:t>+</w:t>
            </w:r>
          </w:p>
        </w:tc>
        <w:tc>
          <w:tcPr>
            <w:tcW w:w="975" w:type="dxa"/>
          </w:tcPr>
          <w:p>
            <w:pPr>
              <w:pStyle w:val="TableParagraph"/>
              <w:spacing w:line="240" w:lineRule="auto"/>
              <w:jc w:val="left"/>
              <w:rPr>
                <w:sz w:val="16"/>
              </w:rPr>
            </w:pPr>
          </w:p>
        </w:tc>
        <w:tc>
          <w:tcPr>
            <w:tcW w:w="975" w:type="dxa"/>
          </w:tcPr>
          <w:p>
            <w:pPr>
              <w:pStyle w:val="TableParagraph"/>
              <w:spacing w:line="240" w:lineRule="auto"/>
              <w:jc w:val="left"/>
              <w:rPr>
                <w:sz w:val="16"/>
              </w:rPr>
            </w:pPr>
          </w:p>
        </w:tc>
      </w:tr>
      <w:tr>
        <w:trPr>
          <w:trHeight w:val="239" w:hRule="atLeast"/>
        </w:trPr>
        <w:tc>
          <w:tcPr>
            <w:tcW w:w="2707" w:type="dxa"/>
          </w:tcPr>
          <w:p>
            <w:pPr>
              <w:pStyle w:val="TableParagraph"/>
              <w:spacing w:line="240" w:lineRule="auto"/>
              <w:jc w:val="left"/>
              <w:rPr>
                <w:sz w:val="16"/>
              </w:rPr>
            </w:pPr>
          </w:p>
        </w:tc>
        <w:tc>
          <w:tcPr>
            <w:tcW w:w="975" w:type="dxa"/>
          </w:tcPr>
          <w:p>
            <w:pPr>
              <w:pStyle w:val="TableParagraph"/>
              <w:spacing w:line="240" w:lineRule="auto"/>
              <w:jc w:val="left"/>
              <w:rPr>
                <w:sz w:val="16"/>
              </w:rPr>
            </w:pPr>
          </w:p>
        </w:tc>
        <w:tc>
          <w:tcPr>
            <w:tcW w:w="975" w:type="dxa"/>
          </w:tcPr>
          <w:p>
            <w:pPr>
              <w:pStyle w:val="TableParagraph"/>
              <w:ind w:left="4" w:right="4"/>
              <w:rPr>
                <w:sz w:val="20"/>
              </w:rPr>
            </w:pPr>
            <w:r>
              <w:rPr>
                <w:spacing w:val="-2"/>
                <w:sz w:val="20"/>
              </w:rPr>
              <w:t>(</w:t>
            </w:r>
            <w:r>
              <w:rPr>
                <w:rFonts w:ascii="Cambria"/>
                <w:spacing w:val="-2"/>
                <w:sz w:val="20"/>
              </w:rPr>
              <w:t>0.860</w:t>
            </w:r>
            <w:r>
              <w:rPr>
                <w:spacing w:val="-2"/>
                <w:sz w:val="20"/>
              </w:rPr>
              <w:t>)</w:t>
            </w:r>
          </w:p>
        </w:tc>
        <w:tc>
          <w:tcPr>
            <w:tcW w:w="975" w:type="dxa"/>
          </w:tcPr>
          <w:p>
            <w:pPr>
              <w:pStyle w:val="TableParagraph"/>
              <w:spacing w:line="240" w:lineRule="auto"/>
              <w:jc w:val="left"/>
              <w:rPr>
                <w:sz w:val="16"/>
              </w:rPr>
            </w:pPr>
          </w:p>
        </w:tc>
        <w:tc>
          <w:tcPr>
            <w:tcW w:w="975" w:type="dxa"/>
          </w:tcPr>
          <w:p>
            <w:pPr>
              <w:pStyle w:val="TableParagraph"/>
              <w:spacing w:line="240" w:lineRule="auto"/>
              <w:jc w:val="left"/>
              <w:rPr>
                <w:sz w:val="16"/>
              </w:rPr>
            </w:pPr>
          </w:p>
        </w:tc>
      </w:tr>
      <w:tr>
        <w:trPr>
          <w:trHeight w:val="239" w:hRule="atLeast"/>
        </w:trPr>
        <w:tc>
          <w:tcPr>
            <w:tcW w:w="2707" w:type="dxa"/>
          </w:tcPr>
          <w:p>
            <w:pPr>
              <w:pStyle w:val="TableParagraph"/>
              <w:ind w:left="119"/>
              <w:jc w:val="left"/>
              <w:rPr>
                <w:sz w:val="20"/>
              </w:rPr>
            </w:pPr>
            <w:r>
              <w:rPr>
                <w:sz w:val="20"/>
              </w:rPr>
              <w:t>Number</w:t>
            </w:r>
            <w:r>
              <w:rPr>
                <w:spacing w:val="-6"/>
                <w:sz w:val="20"/>
              </w:rPr>
              <w:t> </w:t>
            </w:r>
            <w:r>
              <w:rPr>
                <w:sz w:val="20"/>
              </w:rPr>
              <w:t>of</w:t>
            </w:r>
            <w:r>
              <w:rPr>
                <w:spacing w:val="-5"/>
                <w:sz w:val="20"/>
              </w:rPr>
              <w:t> </w:t>
            </w:r>
            <w:r>
              <w:rPr>
                <w:spacing w:val="-2"/>
                <w:sz w:val="20"/>
              </w:rPr>
              <w:t>defendants</w:t>
            </w:r>
          </w:p>
        </w:tc>
        <w:tc>
          <w:tcPr>
            <w:tcW w:w="975" w:type="dxa"/>
          </w:tcPr>
          <w:p>
            <w:pPr>
              <w:pStyle w:val="TableParagraph"/>
              <w:ind w:left="4" w:right="4"/>
              <w:rPr>
                <w:rFonts w:ascii="Cambria"/>
                <w:sz w:val="20"/>
              </w:rPr>
            </w:pPr>
            <w:r>
              <w:rPr>
                <w:rFonts w:ascii="Cambria"/>
                <w:spacing w:val="-2"/>
                <w:sz w:val="20"/>
              </w:rPr>
              <w:t>0.044</w:t>
            </w:r>
          </w:p>
        </w:tc>
        <w:tc>
          <w:tcPr>
            <w:tcW w:w="975" w:type="dxa"/>
          </w:tcPr>
          <w:p>
            <w:pPr>
              <w:pStyle w:val="TableParagraph"/>
              <w:ind w:left="4" w:right="4"/>
              <w:rPr>
                <w:rFonts w:ascii="Cambria"/>
                <w:sz w:val="20"/>
              </w:rPr>
            </w:pPr>
            <w:r>
              <w:rPr>
                <w:rFonts w:ascii="Cambria"/>
                <w:spacing w:val="-2"/>
                <w:sz w:val="20"/>
              </w:rPr>
              <w:t>0.160</w:t>
            </w:r>
          </w:p>
        </w:tc>
        <w:tc>
          <w:tcPr>
            <w:tcW w:w="975" w:type="dxa"/>
          </w:tcPr>
          <w:p>
            <w:pPr>
              <w:pStyle w:val="TableParagraph"/>
              <w:ind w:left="3" w:right="4"/>
              <w:rPr>
                <w:rFonts w:ascii="Cambria"/>
                <w:sz w:val="20"/>
              </w:rPr>
            </w:pPr>
            <w:r>
              <w:rPr>
                <w:rFonts w:ascii="Cambria"/>
                <w:spacing w:val="-2"/>
                <w:sz w:val="20"/>
              </w:rPr>
              <w:t>0.228</w:t>
            </w:r>
          </w:p>
        </w:tc>
        <w:tc>
          <w:tcPr>
            <w:tcW w:w="975" w:type="dxa"/>
          </w:tcPr>
          <w:p>
            <w:pPr>
              <w:pStyle w:val="TableParagraph"/>
              <w:spacing w:line="240" w:lineRule="auto"/>
              <w:jc w:val="left"/>
              <w:rPr>
                <w:sz w:val="16"/>
              </w:rPr>
            </w:pPr>
          </w:p>
        </w:tc>
      </w:tr>
      <w:tr>
        <w:trPr>
          <w:trHeight w:val="239" w:hRule="atLeast"/>
        </w:trPr>
        <w:tc>
          <w:tcPr>
            <w:tcW w:w="2707" w:type="dxa"/>
          </w:tcPr>
          <w:p>
            <w:pPr>
              <w:pStyle w:val="TableParagraph"/>
              <w:spacing w:line="240" w:lineRule="auto"/>
              <w:jc w:val="left"/>
              <w:rPr>
                <w:sz w:val="16"/>
              </w:rPr>
            </w:pPr>
          </w:p>
        </w:tc>
        <w:tc>
          <w:tcPr>
            <w:tcW w:w="975" w:type="dxa"/>
          </w:tcPr>
          <w:p>
            <w:pPr>
              <w:pStyle w:val="TableParagraph"/>
              <w:ind w:left="4" w:right="4"/>
              <w:rPr>
                <w:sz w:val="20"/>
              </w:rPr>
            </w:pPr>
            <w:r>
              <w:rPr>
                <w:spacing w:val="-2"/>
                <w:sz w:val="20"/>
              </w:rPr>
              <w:t>(</w:t>
            </w:r>
            <w:r>
              <w:rPr>
                <w:rFonts w:ascii="Cambria"/>
                <w:spacing w:val="-2"/>
                <w:sz w:val="20"/>
              </w:rPr>
              <w:t>0.166</w:t>
            </w:r>
            <w:r>
              <w:rPr>
                <w:spacing w:val="-2"/>
                <w:sz w:val="20"/>
              </w:rPr>
              <w:t>)</w:t>
            </w:r>
          </w:p>
        </w:tc>
        <w:tc>
          <w:tcPr>
            <w:tcW w:w="975" w:type="dxa"/>
          </w:tcPr>
          <w:p>
            <w:pPr>
              <w:pStyle w:val="TableParagraph"/>
              <w:ind w:left="4" w:right="4"/>
              <w:rPr>
                <w:sz w:val="20"/>
              </w:rPr>
            </w:pPr>
            <w:r>
              <w:rPr>
                <w:spacing w:val="-2"/>
                <w:sz w:val="20"/>
              </w:rPr>
              <w:t>(</w:t>
            </w:r>
            <w:r>
              <w:rPr>
                <w:rFonts w:ascii="Cambria"/>
                <w:spacing w:val="-2"/>
                <w:sz w:val="20"/>
              </w:rPr>
              <w:t>0.227</w:t>
            </w:r>
            <w:r>
              <w:rPr>
                <w:spacing w:val="-2"/>
                <w:sz w:val="20"/>
              </w:rPr>
              <w:t>)</w:t>
            </w:r>
          </w:p>
        </w:tc>
        <w:tc>
          <w:tcPr>
            <w:tcW w:w="975" w:type="dxa"/>
          </w:tcPr>
          <w:p>
            <w:pPr>
              <w:pStyle w:val="TableParagraph"/>
              <w:ind w:left="3" w:right="4"/>
              <w:rPr>
                <w:sz w:val="20"/>
              </w:rPr>
            </w:pPr>
            <w:r>
              <w:rPr>
                <w:spacing w:val="-2"/>
                <w:sz w:val="20"/>
              </w:rPr>
              <w:t>(</w:t>
            </w:r>
            <w:r>
              <w:rPr>
                <w:rFonts w:ascii="Cambria"/>
                <w:spacing w:val="-2"/>
                <w:sz w:val="20"/>
              </w:rPr>
              <w:t>0.200</w:t>
            </w:r>
            <w:r>
              <w:rPr>
                <w:spacing w:val="-2"/>
                <w:sz w:val="20"/>
              </w:rPr>
              <w:t>)</w:t>
            </w:r>
          </w:p>
        </w:tc>
        <w:tc>
          <w:tcPr>
            <w:tcW w:w="975" w:type="dxa"/>
          </w:tcPr>
          <w:p>
            <w:pPr>
              <w:pStyle w:val="TableParagraph"/>
              <w:spacing w:line="240" w:lineRule="auto"/>
              <w:jc w:val="left"/>
              <w:rPr>
                <w:sz w:val="16"/>
              </w:rPr>
            </w:pPr>
          </w:p>
        </w:tc>
      </w:tr>
      <w:tr>
        <w:trPr>
          <w:trHeight w:val="239" w:hRule="atLeast"/>
        </w:trPr>
        <w:tc>
          <w:tcPr>
            <w:tcW w:w="2707" w:type="dxa"/>
          </w:tcPr>
          <w:p>
            <w:pPr>
              <w:pStyle w:val="TableParagraph"/>
              <w:ind w:left="119"/>
              <w:jc w:val="left"/>
              <w:rPr>
                <w:sz w:val="20"/>
              </w:rPr>
            </w:pPr>
            <w:r>
              <w:rPr>
                <w:sz w:val="20"/>
              </w:rPr>
              <w:t>Major</w:t>
            </w:r>
            <w:r>
              <w:rPr>
                <w:spacing w:val="-6"/>
                <w:sz w:val="20"/>
              </w:rPr>
              <w:t> </w:t>
            </w:r>
            <w:r>
              <w:rPr>
                <w:spacing w:val="-2"/>
                <w:sz w:val="20"/>
              </w:rPr>
              <w:t>penalty</w:t>
            </w:r>
          </w:p>
        </w:tc>
        <w:tc>
          <w:tcPr>
            <w:tcW w:w="975" w:type="dxa"/>
          </w:tcPr>
          <w:p>
            <w:pPr>
              <w:pStyle w:val="TableParagraph"/>
              <w:spacing w:line="240" w:lineRule="auto"/>
              <w:jc w:val="left"/>
              <w:rPr>
                <w:sz w:val="16"/>
              </w:rPr>
            </w:pPr>
          </w:p>
        </w:tc>
        <w:tc>
          <w:tcPr>
            <w:tcW w:w="975" w:type="dxa"/>
          </w:tcPr>
          <w:p>
            <w:pPr>
              <w:pStyle w:val="TableParagraph"/>
              <w:spacing w:line="240" w:lineRule="auto"/>
              <w:jc w:val="left"/>
              <w:rPr>
                <w:sz w:val="16"/>
              </w:rPr>
            </w:pPr>
          </w:p>
        </w:tc>
        <w:tc>
          <w:tcPr>
            <w:tcW w:w="975" w:type="dxa"/>
          </w:tcPr>
          <w:p>
            <w:pPr>
              <w:pStyle w:val="TableParagraph"/>
              <w:ind w:left="3" w:right="4"/>
              <w:rPr>
                <w:sz w:val="20"/>
              </w:rPr>
            </w:pPr>
            <w:r>
              <w:rPr>
                <w:rFonts w:ascii="Cambria" w:hAnsi="Cambria"/>
                <w:spacing w:val="-2"/>
                <w:w w:val="105"/>
                <w:sz w:val="20"/>
              </w:rPr>
              <w:t>−1.911</w:t>
            </w:r>
            <w:r>
              <w:rPr>
                <w:spacing w:val="-2"/>
                <w:w w:val="105"/>
                <w:sz w:val="20"/>
              </w:rPr>
              <w:t>*</w:t>
            </w:r>
          </w:p>
        </w:tc>
        <w:tc>
          <w:tcPr>
            <w:tcW w:w="975" w:type="dxa"/>
          </w:tcPr>
          <w:p>
            <w:pPr>
              <w:pStyle w:val="TableParagraph"/>
              <w:spacing w:line="240" w:lineRule="auto"/>
              <w:jc w:val="left"/>
              <w:rPr>
                <w:sz w:val="16"/>
              </w:rPr>
            </w:pPr>
          </w:p>
        </w:tc>
      </w:tr>
      <w:tr>
        <w:trPr>
          <w:trHeight w:val="239" w:hRule="atLeast"/>
        </w:trPr>
        <w:tc>
          <w:tcPr>
            <w:tcW w:w="2707" w:type="dxa"/>
          </w:tcPr>
          <w:p>
            <w:pPr>
              <w:pStyle w:val="TableParagraph"/>
              <w:spacing w:line="240" w:lineRule="auto"/>
              <w:jc w:val="left"/>
              <w:rPr>
                <w:sz w:val="16"/>
              </w:rPr>
            </w:pPr>
          </w:p>
        </w:tc>
        <w:tc>
          <w:tcPr>
            <w:tcW w:w="975" w:type="dxa"/>
          </w:tcPr>
          <w:p>
            <w:pPr>
              <w:pStyle w:val="TableParagraph"/>
              <w:spacing w:line="240" w:lineRule="auto"/>
              <w:jc w:val="left"/>
              <w:rPr>
                <w:sz w:val="16"/>
              </w:rPr>
            </w:pPr>
          </w:p>
        </w:tc>
        <w:tc>
          <w:tcPr>
            <w:tcW w:w="975" w:type="dxa"/>
          </w:tcPr>
          <w:p>
            <w:pPr>
              <w:pStyle w:val="TableParagraph"/>
              <w:spacing w:line="240" w:lineRule="auto"/>
              <w:jc w:val="left"/>
              <w:rPr>
                <w:sz w:val="16"/>
              </w:rPr>
            </w:pPr>
          </w:p>
        </w:tc>
        <w:tc>
          <w:tcPr>
            <w:tcW w:w="975" w:type="dxa"/>
          </w:tcPr>
          <w:p>
            <w:pPr>
              <w:pStyle w:val="TableParagraph"/>
              <w:ind w:left="3" w:right="4"/>
              <w:rPr>
                <w:sz w:val="20"/>
              </w:rPr>
            </w:pPr>
            <w:r>
              <w:rPr>
                <w:spacing w:val="-2"/>
                <w:sz w:val="20"/>
              </w:rPr>
              <w:t>(</w:t>
            </w:r>
            <w:r>
              <w:rPr>
                <w:rFonts w:ascii="Cambria"/>
                <w:spacing w:val="-2"/>
                <w:sz w:val="20"/>
              </w:rPr>
              <w:t>0.755</w:t>
            </w:r>
            <w:r>
              <w:rPr>
                <w:spacing w:val="-2"/>
                <w:sz w:val="20"/>
              </w:rPr>
              <w:t>)</w:t>
            </w:r>
          </w:p>
        </w:tc>
        <w:tc>
          <w:tcPr>
            <w:tcW w:w="975" w:type="dxa"/>
          </w:tcPr>
          <w:p>
            <w:pPr>
              <w:pStyle w:val="TableParagraph"/>
              <w:spacing w:line="240" w:lineRule="auto"/>
              <w:jc w:val="left"/>
              <w:rPr>
                <w:sz w:val="16"/>
              </w:rPr>
            </w:pPr>
          </w:p>
        </w:tc>
      </w:tr>
      <w:tr>
        <w:trPr>
          <w:trHeight w:val="239" w:hRule="atLeast"/>
        </w:trPr>
        <w:tc>
          <w:tcPr>
            <w:tcW w:w="2707" w:type="dxa"/>
          </w:tcPr>
          <w:p>
            <w:pPr>
              <w:pStyle w:val="TableParagraph"/>
              <w:ind w:left="119"/>
              <w:jc w:val="left"/>
              <w:rPr>
                <w:sz w:val="20"/>
              </w:rPr>
            </w:pPr>
            <w:r>
              <w:rPr>
                <w:sz w:val="20"/>
              </w:rPr>
              <w:t>Fine</w:t>
            </w:r>
            <w:r>
              <w:rPr>
                <w:spacing w:val="-10"/>
                <w:sz w:val="20"/>
              </w:rPr>
              <w:t> </w:t>
            </w:r>
            <w:r>
              <w:rPr>
                <w:sz w:val="20"/>
              </w:rPr>
              <w:t>(vote-</w:t>
            </w:r>
            <w:r>
              <w:rPr>
                <w:spacing w:val="-2"/>
                <w:sz w:val="20"/>
              </w:rPr>
              <w:t>buying)</w:t>
            </w:r>
          </w:p>
        </w:tc>
        <w:tc>
          <w:tcPr>
            <w:tcW w:w="975" w:type="dxa"/>
          </w:tcPr>
          <w:p>
            <w:pPr>
              <w:pStyle w:val="TableParagraph"/>
              <w:spacing w:line="240" w:lineRule="auto"/>
              <w:jc w:val="left"/>
              <w:rPr>
                <w:sz w:val="16"/>
              </w:rPr>
            </w:pPr>
          </w:p>
        </w:tc>
        <w:tc>
          <w:tcPr>
            <w:tcW w:w="975" w:type="dxa"/>
          </w:tcPr>
          <w:p>
            <w:pPr>
              <w:pStyle w:val="TableParagraph"/>
              <w:spacing w:line="240" w:lineRule="auto"/>
              <w:jc w:val="left"/>
              <w:rPr>
                <w:sz w:val="16"/>
              </w:rPr>
            </w:pPr>
          </w:p>
        </w:tc>
        <w:tc>
          <w:tcPr>
            <w:tcW w:w="975" w:type="dxa"/>
          </w:tcPr>
          <w:p>
            <w:pPr>
              <w:pStyle w:val="TableParagraph"/>
              <w:spacing w:line="240" w:lineRule="auto"/>
              <w:jc w:val="left"/>
              <w:rPr>
                <w:sz w:val="16"/>
              </w:rPr>
            </w:pPr>
          </w:p>
        </w:tc>
        <w:tc>
          <w:tcPr>
            <w:tcW w:w="975" w:type="dxa"/>
          </w:tcPr>
          <w:p>
            <w:pPr>
              <w:pStyle w:val="TableParagraph"/>
              <w:ind w:left="2" w:right="4"/>
              <w:rPr>
                <w:rFonts w:ascii="Cambria" w:hAnsi="Cambria"/>
                <w:sz w:val="20"/>
              </w:rPr>
            </w:pPr>
            <w:r>
              <w:rPr>
                <w:rFonts w:ascii="Cambria" w:hAnsi="Cambria"/>
                <w:spacing w:val="-2"/>
                <w:w w:val="105"/>
                <w:sz w:val="20"/>
              </w:rPr>
              <w:t>−0.685</w:t>
            </w:r>
          </w:p>
        </w:tc>
      </w:tr>
      <w:tr>
        <w:trPr>
          <w:trHeight w:val="239" w:hRule="atLeast"/>
        </w:trPr>
        <w:tc>
          <w:tcPr>
            <w:tcW w:w="2707" w:type="dxa"/>
          </w:tcPr>
          <w:p>
            <w:pPr>
              <w:pStyle w:val="TableParagraph"/>
              <w:spacing w:line="240" w:lineRule="auto"/>
              <w:jc w:val="left"/>
              <w:rPr>
                <w:sz w:val="16"/>
              </w:rPr>
            </w:pPr>
          </w:p>
        </w:tc>
        <w:tc>
          <w:tcPr>
            <w:tcW w:w="975" w:type="dxa"/>
          </w:tcPr>
          <w:p>
            <w:pPr>
              <w:pStyle w:val="TableParagraph"/>
              <w:spacing w:line="240" w:lineRule="auto"/>
              <w:jc w:val="left"/>
              <w:rPr>
                <w:sz w:val="16"/>
              </w:rPr>
            </w:pPr>
          </w:p>
        </w:tc>
        <w:tc>
          <w:tcPr>
            <w:tcW w:w="975" w:type="dxa"/>
          </w:tcPr>
          <w:p>
            <w:pPr>
              <w:pStyle w:val="TableParagraph"/>
              <w:spacing w:line="240" w:lineRule="auto"/>
              <w:jc w:val="left"/>
              <w:rPr>
                <w:sz w:val="16"/>
              </w:rPr>
            </w:pPr>
          </w:p>
        </w:tc>
        <w:tc>
          <w:tcPr>
            <w:tcW w:w="975" w:type="dxa"/>
          </w:tcPr>
          <w:p>
            <w:pPr>
              <w:pStyle w:val="TableParagraph"/>
              <w:spacing w:line="240" w:lineRule="auto"/>
              <w:jc w:val="left"/>
              <w:rPr>
                <w:sz w:val="16"/>
              </w:rPr>
            </w:pPr>
          </w:p>
        </w:tc>
        <w:tc>
          <w:tcPr>
            <w:tcW w:w="975" w:type="dxa"/>
          </w:tcPr>
          <w:p>
            <w:pPr>
              <w:pStyle w:val="TableParagraph"/>
              <w:ind w:left="2" w:right="4"/>
              <w:rPr>
                <w:sz w:val="20"/>
              </w:rPr>
            </w:pPr>
            <w:r>
              <w:rPr>
                <w:spacing w:val="-2"/>
                <w:sz w:val="20"/>
              </w:rPr>
              <w:t>(</w:t>
            </w:r>
            <w:r>
              <w:rPr>
                <w:rFonts w:ascii="Cambria"/>
                <w:spacing w:val="-2"/>
                <w:sz w:val="20"/>
              </w:rPr>
              <w:t>0.577</w:t>
            </w:r>
            <w:r>
              <w:rPr>
                <w:spacing w:val="-2"/>
                <w:sz w:val="20"/>
              </w:rPr>
              <w:t>)</w:t>
            </w:r>
          </w:p>
        </w:tc>
      </w:tr>
      <w:tr>
        <w:trPr>
          <w:trHeight w:val="239" w:hRule="atLeast"/>
        </w:trPr>
        <w:tc>
          <w:tcPr>
            <w:tcW w:w="2707" w:type="dxa"/>
          </w:tcPr>
          <w:p>
            <w:pPr>
              <w:pStyle w:val="TableParagraph"/>
              <w:ind w:left="119"/>
              <w:jc w:val="left"/>
              <w:rPr>
                <w:sz w:val="20"/>
              </w:rPr>
            </w:pPr>
            <w:r>
              <w:rPr>
                <w:sz w:val="20"/>
              </w:rPr>
              <w:t>N.</w:t>
            </w:r>
            <w:r>
              <w:rPr>
                <w:spacing w:val="-10"/>
                <w:sz w:val="20"/>
              </w:rPr>
              <w:t> </w:t>
            </w:r>
            <w:r>
              <w:rPr>
                <w:sz w:val="20"/>
              </w:rPr>
              <w:t>of</w:t>
            </w:r>
            <w:r>
              <w:rPr>
                <w:spacing w:val="-10"/>
                <w:sz w:val="20"/>
              </w:rPr>
              <w:t> </w:t>
            </w:r>
            <w:r>
              <w:rPr>
                <w:sz w:val="20"/>
              </w:rPr>
              <w:t>defendants</w:t>
            </w:r>
            <w:r>
              <w:rPr>
                <w:spacing w:val="-10"/>
                <w:sz w:val="20"/>
              </w:rPr>
              <w:t> </w:t>
            </w:r>
            <w:r>
              <w:rPr>
                <w:sz w:val="20"/>
              </w:rPr>
              <w:t>(vote-</w:t>
            </w:r>
            <w:r>
              <w:rPr>
                <w:spacing w:val="-2"/>
                <w:sz w:val="20"/>
              </w:rPr>
              <w:t>buying)</w:t>
            </w:r>
          </w:p>
        </w:tc>
        <w:tc>
          <w:tcPr>
            <w:tcW w:w="975" w:type="dxa"/>
          </w:tcPr>
          <w:p>
            <w:pPr>
              <w:pStyle w:val="TableParagraph"/>
              <w:spacing w:line="240" w:lineRule="auto"/>
              <w:jc w:val="left"/>
              <w:rPr>
                <w:sz w:val="16"/>
              </w:rPr>
            </w:pPr>
          </w:p>
        </w:tc>
        <w:tc>
          <w:tcPr>
            <w:tcW w:w="975" w:type="dxa"/>
          </w:tcPr>
          <w:p>
            <w:pPr>
              <w:pStyle w:val="TableParagraph"/>
              <w:spacing w:line="240" w:lineRule="auto"/>
              <w:jc w:val="left"/>
              <w:rPr>
                <w:sz w:val="16"/>
              </w:rPr>
            </w:pPr>
          </w:p>
        </w:tc>
        <w:tc>
          <w:tcPr>
            <w:tcW w:w="975" w:type="dxa"/>
          </w:tcPr>
          <w:p>
            <w:pPr>
              <w:pStyle w:val="TableParagraph"/>
              <w:spacing w:line="240" w:lineRule="auto"/>
              <w:jc w:val="left"/>
              <w:rPr>
                <w:sz w:val="16"/>
              </w:rPr>
            </w:pPr>
          </w:p>
        </w:tc>
        <w:tc>
          <w:tcPr>
            <w:tcW w:w="975" w:type="dxa"/>
          </w:tcPr>
          <w:p>
            <w:pPr>
              <w:pStyle w:val="TableParagraph"/>
              <w:ind w:left="2" w:right="4"/>
              <w:rPr>
                <w:rFonts w:ascii="Cambria" w:hAnsi="Cambria"/>
                <w:sz w:val="20"/>
              </w:rPr>
            </w:pPr>
            <w:r>
              <w:rPr>
                <w:rFonts w:ascii="Cambria" w:hAnsi="Cambria"/>
                <w:spacing w:val="-2"/>
                <w:w w:val="105"/>
                <w:sz w:val="20"/>
              </w:rPr>
              <w:t>−0.045</w:t>
            </w:r>
          </w:p>
        </w:tc>
      </w:tr>
      <w:tr>
        <w:trPr>
          <w:trHeight w:val="239" w:hRule="atLeast"/>
        </w:trPr>
        <w:tc>
          <w:tcPr>
            <w:tcW w:w="2707" w:type="dxa"/>
          </w:tcPr>
          <w:p>
            <w:pPr>
              <w:pStyle w:val="TableParagraph"/>
              <w:spacing w:line="240" w:lineRule="auto"/>
              <w:jc w:val="left"/>
              <w:rPr>
                <w:sz w:val="16"/>
              </w:rPr>
            </w:pPr>
          </w:p>
        </w:tc>
        <w:tc>
          <w:tcPr>
            <w:tcW w:w="975" w:type="dxa"/>
          </w:tcPr>
          <w:p>
            <w:pPr>
              <w:pStyle w:val="TableParagraph"/>
              <w:spacing w:line="240" w:lineRule="auto"/>
              <w:jc w:val="left"/>
              <w:rPr>
                <w:sz w:val="16"/>
              </w:rPr>
            </w:pPr>
          </w:p>
        </w:tc>
        <w:tc>
          <w:tcPr>
            <w:tcW w:w="975" w:type="dxa"/>
          </w:tcPr>
          <w:p>
            <w:pPr>
              <w:pStyle w:val="TableParagraph"/>
              <w:spacing w:line="240" w:lineRule="auto"/>
              <w:jc w:val="left"/>
              <w:rPr>
                <w:sz w:val="16"/>
              </w:rPr>
            </w:pPr>
          </w:p>
        </w:tc>
        <w:tc>
          <w:tcPr>
            <w:tcW w:w="975" w:type="dxa"/>
          </w:tcPr>
          <w:p>
            <w:pPr>
              <w:pStyle w:val="TableParagraph"/>
              <w:spacing w:line="240" w:lineRule="auto"/>
              <w:jc w:val="left"/>
              <w:rPr>
                <w:sz w:val="16"/>
              </w:rPr>
            </w:pPr>
          </w:p>
        </w:tc>
        <w:tc>
          <w:tcPr>
            <w:tcW w:w="975" w:type="dxa"/>
          </w:tcPr>
          <w:p>
            <w:pPr>
              <w:pStyle w:val="TableParagraph"/>
              <w:ind w:left="2" w:right="4"/>
              <w:rPr>
                <w:sz w:val="20"/>
              </w:rPr>
            </w:pPr>
            <w:r>
              <w:rPr>
                <w:spacing w:val="-2"/>
                <w:sz w:val="20"/>
              </w:rPr>
              <w:t>(</w:t>
            </w:r>
            <w:r>
              <w:rPr>
                <w:rFonts w:ascii="Cambria"/>
                <w:spacing w:val="-2"/>
                <w:sz w:val="20"/>
              </w:rPr>
              <w:t>0.106</w:t>
            </w:r>
            <w:r>
              <w:rPr>
                <w:spacing w:val="-2"/>
                <w:sz w:val="20"/>
              </w:rPr>
              <w:t>)</w:t>
            </w:r>
          </w:p>
        </w:tc>
      </w:tr>
      <w:tr>
        <w:trPr>
          <w:trHeight w:val="239" w:hRule="atLeast"/>
        </w:trPr>
        <w:tc>
          <w:tcPr>
            <w:tcW w:w="2707" w:type="dxa"/>
          </w:tcPr>
          <w:p>
            <w:pPr>
              <w:pStyle w:val="TableParagraph"/>
              <w:ind w:left="119"/>
              <w:jc w:val="left"/>
              <w:rPr>
                <w:sz w:val="20"/>
              </w:rPr>
            </w:pPr>
            <w:r>
              <w:rPr>
                <w:spacing w:val="-4"/>
                <w:sz w:val="20"/>
              </w:rPr>
              <w:t>2012</w:t>
            </w:r>
          </w:p>
        </w:tc>
        <w:tc>
          <w:tcPr>
            <w:tcW w:w="975" w:type="dxa"/>
          </w:tcPr>
          <w:p>
            <w:pPr>
              <w:pStyle w:val="TableParagraph"/>
              <w:ind w:left="4" w:right="4"/>
              <w:rPr>
                <w:rFonts w:ascii="Cambria" w:hAnsi="Cambria"/>
                <w:sz w:val="20"/>
              </w:rPr>
            </w:pPr>
            <w:r>
              <w:rPr>
                <w:rFonts w:ascii="Cambria" w:hAnsi="Cambria"/>
                <w:spacing w:val="-2"/>
                <w:w w:val="105"/>
                <w:sz w:val="20"/>
              </w:rPr>
              <w:t>−0.322</w:t>
            </w:r>
          </w:p>
        </w:tc>
        <w:tc>
          <w:tcPr>
            <w:tcW w:w="975" w:type="dxa"/>
          </w:tcPr>
          <w:p>
            <w:pPr>
              <w:pStyle w:val="TableParagraph"/>
              <w:ind w:left="4" w:right="4"/>
              <w:rPr>
                <w:rFonts w:ascii="Cambria" w:hAnsi="Cambria"/>
                <w:sz w:val="20"/>
              </w:rPr>
            </w:pPr>
            <w:r>
              <w:rPr>
                <w:rFonts w:ascii="Cambria" w:hAnsi="Cambria"/>
                <w:spacing w:val="-2"/>
                <w:w w:val="105"/>
                <w:sz w:val="20"/>
              </w:rPr>
              <w:t>−0.365</w:t>
            </w:r>
          </w:p>
        </w:tc>
        <w:tc>
          <w:tcPr>
            <w:tcW w:w="975" w:type="dxa"/>
          </w:tcPr>
          <w:p>
            <w:pPr>
              <w:pStyle w:val="TableParagraph"/>
              <w:ind w:right="4"/>
              <w:rPr>
                <w:rFonts w:ascii="Cambria" w:hAnsi="Cambria"/>
                <w:sz w:val="20"/>
              </w:rPr>
            </w:pPr>
            <w:r>
              <w:rPr>
                <w:rFonts w:ascii="Cambria" w:hAnsi="Cambria"/>
                <w:spacing w:val="-2"/>
                <w:w w:val="105"/>
                <w:sz w:val="20"/>
              </w:rPr>
              <w:t>−0.387</w:t>
            </w:r>
          </w:p>
        </w:tc>
        <w:tc>
          <w:tcPr>
            <w:tcW w:w="975" w:type="dxa"/>
          </w:tcPr>
          <w:p>
            <w:pPr>
              <w:pStyle w:val="TableParagraph"/>
              <w:ind w:left="2" w:right="4"/>
              <w:rPr>
                <w:rFonts w:ascii="Cambria" w:hAnsi="Cambria"/>
                <w:sz w:val="20"/>
              </w:rPr>
            </w:pPr>
            <w:r>
              <w:rPr>
                <w:rFonts w:ascii="Cambria" w:hAnsi="Cambria"/>
                <w:spacing w:val="-2"/>
                <w:w w:val="105"/>
                <w:sz w:val="20"/>
              </w:rPr>
              <w:t>−0.340</w:t>
            </w:r>
          </w:p>
        </w:tc>
      </w:tr>
      <w:tr>
        <w:trPr>
          <w:trHeight w:val="239" w:hRule="atLeast"/>
        </w:trPr>
        <w:tc>
          <w:tcPr>
            <w:tcW w:w="2707" w:type="dxa"/>
          </w:tcPr>
          <w:p>
            <w:pPr>
              <w:pStyle w:val="TableParagraph"/>
              <w:spacing w:line="240" w:lineRule="auto"/>
              <w:jc w:val="left"/>
              <w:rPr>
                <w:sz w:val="16"/>
              </w:rPr>
            </w:pPr>
          </w:p>
        </w:tc>
        <w:tc>
          <w:tcPr>
            <w:tcW w:w="975" w:type="dxa"/>
          </w:tcPr>
          <w:p>
            <w:pPr>
              <w:pStyle w:val="TableParagraph"/>
              <w:ind w:left="4" w:right="4"/>
              <w:rPr>
                <w:sz w:val="20"/>
              </w:rPr>
            </w:pPr>
            <w:r>
              <w:rPr>
                <w:spacing w:val="-2"/>
                <w:sz w:val="20"/>
              </w:rPr>
              <w:t>(</w:t>
            </w:r>
            <w:r>
              <w:rPr>
                <w:rFonts w:ascii="Cambria"/>
                <w:spacing w:val="-2"/>
                <w:sz w:val="20"/>
              </w:rPr>
              <w:t>0.385</w:t>
            </w:r>
            <w:r>
              <w:rPr>
                <w:spacing w:val="-2"/>
                <w:sz w:val="20"/>
              </w:rPr>
              <w:t>)</w:t>
            </w:r>
          </w:p>
        </w:tc>
        <w:tc>
          <w:tcPr>
            <w:tcW w:w="975" w:type="dxa"/>
          </w:tcPr>
          <w:p>
            <w:pPr>
              <w:pStyle w:val="TableParagraph"/>
              <w:ind w:left="4" w:right="4"/>
              <w:rPr>
                <w:sz w:val="20"/>
              </w:rPr>
            </w:pPr>
            <w:r>
              <w:rPr>
                <w:spacing w:val="-2"/>
                <w:sz w:val="20"/>
              </w:rPr>
              <w:t>(</w:t>
            </w:r>
            <w:r>
              <w:rPr>
                <w:rFonts w:ascii="Cambria"/>
                <w:spacing w:val="-2"/>
                <w:sz w:val="20"/>
              </w:rPr>
              <w:t>0.385</w:t>
            </w:r>
            <w:r>
              <w:rPr>
                <w:spacing w:val="-2"/>
                <w:sz w:val="20"/>
              </w:rPr>
              <w:t>)</w:t>
            </w:r>
          </w:p>
        </w:tc>
        <w:tc>
          <w:tcPr>
            <w:tcW w:w="975" w:type="dxa"/>
          </w:tcPr>
          <w:p>
            <w:pPr>
              <w:pStyle w:val="TableParagraph"/>
              <w:ind w:left="3" w:right="4"/>
              <w:rPr>
                <w:sz w:val="20"/>
              </w:rPr>
            </w:pPr>
            <w:r>
              <w:rPr>
                <w:spacing w:val="-2"/>
                <w:sz w:val="20"/>
              </w:rPr>
              <w:t>(</w:t>
            </w:r>
            <w:r>
              <w:rPr>
                <w:rFonts w:ascii="Cambria"/>
                <w:spacing w:val="-2"/>
                <w:sz w:val="20"/>
              </w:rPr>
              <w:t>0.385</w:t>
            </w:r>
            <w:r>
              <w:rPr>
                <w:spacing w:val="-2"/>
                <w:sz w:val="20"/>
              </w:rPr>
              <w:t>)</w:t>
            </w:r>
          </w:p>
        </w:tc>
        <w:tc>
          <w:tcPr>
            <w:tcW w:w="975" w:type="dxa"/>
          </w:tcPr>
          <w:p>
            <w:pPr>
              <w:pStyle w:val="TableParagraph"/>
              <w:ind w:left="2" w:right="4"/>
              <w:rPr>
                <w:sz w:val="20"/>
              </w:rPr>
            </w:pPr>
            <w:r>
              <w:rPr>
                <w:spacing w:val="-2"/>
                <w:sz w:val="20"/>
              </w:rPr>
              <w:t>(</w:t>
            </w:r>
            <w:r>
              <w:rPr>
                <w:rFonts w:ascii="Cambria"/>
                <w:spacing w:val="-2"/>
                <w:sz w:val="20"/>
              </w:rPr>
              <w:t>0.386</w:t>
            </w:r>
            <w:r>
              <w:rPr>
                <w:spacing w:val="-2"/>
                <w:sz w:val="20"/>
              </w:rPr>
              <w:t>)</w:t>
            </w:r>
          </w:p>
        </w:tc>
      </w:tr>
      <w:tr>
        <w:trPr>
          <w:trHeight w:val="239" w:hRule="atLeast"/>
        </w:trPr>
        <w:tc>
          <w:tcPr>
            <w:tcW w:w="2707" w:type="dxa"/>
          </w:tcPr>
          <w:p>
            <w:pPr>
              <w:pStyle w:val="TableParagraph"/>
              <w:ind w:left="119"/>
              <w:jc w:val="left"/>
              <w:rPr>
                <w:sz w:val="20"/>
              </w:rPr>
            </w:pPr>
            <w:r>
              <w:rPr>
                <w:spacing w:val="-4"/>
                <w:sz w:val="20"/>
              </w:rPr>
              <w:t>2016</w:t>
            </w:r>
          </w:p>
        </w:tc>
        <w:tc>
          <w:tcPr>
            <w:tcW w:w="975" w:type="dxa"/>
          </w:tcPr>
          <w:p>
            <w:pPr>
              <w:pStyle w:val="TableParagraph"/>
              <w:ind w:left="4" w:right="4"/>
              <w:rPr>
                <w:sz w:val="20"/>
              </w:rPr>
            </w:pPr>
            <w:r>
              <w:rPr>
                <w:rFonts w:ascii="Cambria"/>
                <w:spacing w:val="-2"/>
                <w:sz w:val="20"/>
              </w:rPr>
              <w:t>0.684</w:t>
            </w:r>
            <w:r>
              <w:rPr>
                <w:spacing w:val="-2"/>
                <w:sz w:val="20"/>
              </w:rPr>
              <w:t>+</w:t>
            </w:r>
          </w:p>
        </w:tc>
        <w:tc>
          <w:tcPr>
            <w:tcW w:w="975" w:type="dxa"/>
          </w:tcPr>
          <w:p>
            <w:pPr>
              <w:pStyle w:val="TableParagraph"/>
              <w:ind w:left="4" w:right="4"/>
              <w:rPr>
                <w:sz w:val="20"/>
              </w:rPr>
            </w:pPr>
            <w:r>
              <w:rPr>
                <w:rFonts w:ascii="Cambria"/>
                <w:spacing w:val="-2"/>
                <w:sz w:val="20"/>
              </w:rPr>
              <w:t>0.699</w:t>
            </w:r>
            <w:r>
              <w:rPr>
                <w:spacing w:val="-2"/>
                <w:sz w:val="20"/>
              </w:rPr>
              <w:t>+</w:t>
            </w:r>
          </w:p>
        </w:tc>
        <w:tc>
          <w:tcPr>
            <w:tcW w:w="975" w:type="dxa"/>
          </w:tcPr>
          <w:p>
            <w:pPr>
              <w:pStyle w:val="TableParagraph"/>
              <w:ind w:left="1" w:right="4"/>
              <w:rPr>
                <w:rFonts w:ascii="Cambria"/>
                <w:sz w:val="20"/>
              </w:rPr>
            </w:pPr>
            <w:r>
              <w:rPr>
                <w:rFonts w:ascii="Cambria"/>
                <w:spacing w:val="-2"/>
                <w:sz w:val="20"/>
              </w:rPr>
              <w:t>0.617</w:t>
            </w:r>
          </w:p>
        </w:tc>
        <w:tc>
          <w:tcPr>
            <w:tcW w:w="975" w:type="dxa"/>
          </w:tcPr>
          <w:p>
            <w:pPr>
              <w:pStyle w:val="TableParagraph"/>
              <w:ind w:left="2" w:right="4"/>
              <w:rPr>
                <w:sz w:val="20"/>
              </w:rPr>
            </w:pPr>
            <w:r>
              <w:rPr>
                <w:rFonts w:ascii="Cambria"/>
                <w:spacing w:val="-2"/>
                <w:sz w:val="20"/>
              </w:rPr>
              <w:t>0.755</w:t>
            </w:r>
            <w:r>
              <w:rPr>
                <w:spacing w:val="-2"/>
                <w:sz w:val="20"/>
              </w:rPr>
              <w:t>+</w:t>
            </w:r>
          </w:p>
        </w:tc>
      </w:tr>
      <w:tr>
        <w:trPr>
          <w:trHeight w:val="239" w:hRule="atLeast"/>
        </w:trPr>
        <w:tc>
          <w:tcPr>
            <w:tcW w:w="2707" w:type="dxa"/>
          </w:tcPr>
          <w:p>
            <w:pPr>
              <w:pStyle w:val="TableParagraph"/>
              <w:spacing w:line="240" w:lineRule="auto"/>
              <w:jc w:val="left"/>
              <w:rPr>
                <w:sz w:val="16"/>
              </w:rPr>
            </w:pPr>
          </w:p>
        </w:tc>
        <w:tc>
          <w:tcPr>
            <w:tcW w:w="975" w:type="dxa"/>
          </w:tcPr>
          <w:p>
            <w:pPr>
              <w:pStyle w:val="TableParagraph"/>
              <w:ind w:left="4" w:right="4"/>
              <w:rPr>
                <w:sz w:val="20"/>
              </w:rPr>
            </w:pPr>
            <w:r>
              <w:rPr>
                <w:spacing w:val="-2"/>
                <w:sz w:val="20"/>
              </w:rPr>
              <w:t>(</w:t>
            </w:r>
            <w:r>
              <w:rPr>
                <w:rFonts w:ascii="Cambria"/>
                <w:spacing w:val="-2"/>
                <w:sz w:val="20"/>
              </w:rPr>
              <w:t>0.392</w:t>
            </w:r>
            <w:r>
              <w:rPr>
                <w:spacing w:val="-2"/>
                <w:sz w:val="20"/>
              </w:rPr>
              <w:t>)</w:t>
            </w:r>
          </w:p>
        </w:tc>
        <w:tc>
          <w:tcPr>
            <w:tcW w:w="975" w:type="dxa"/>
          </w:tcPr>
          <w:p>
            <w:pPr>
              <w:pStyle w:val="TableParagraph"/>
              <w:ind w:left="4" w:right="4"/>
              <w:rPr>
                <w:sz w:val="20"/>
              </w:rPr>
            </w:pPr>
            <w:r>
              <w:rPr>
                <w:spacing w:val="-2"/>
                <w:sz w:val="20"/>
              </w:rPr>
              <w:t>(</w:t>
            </w:r>
            <w:r>
              <w:rPr>
                <w:rFonts w:ascii="Cambria"/>
                <w:spacing w:val="-2"/>
                <w:sz w:val="20"/>
              </w:rPr>
              <w:t>0.390</w:t>
            </w:r>
            <w:r>
              <w:rPr>
                <w:spacing w:val="-2"/>
                <w:sz w:val="20"/>
              </w:rPr>
              <w:t>)</w:t>
            </w:r>
          </w:p>
        </w:tc>
        <w:tc>
          <w:tcPr>
            <w:tcW w:w="975" w:type="dxa"/>
          </w:tcPr>
          <w:p>
            <w:pPr>
              <w:pStyle w:val="TableParagraph"/>
              <w:ind w:left="3" w:right="4"/>
              <w:rPr>
                <w:sz w:val="20"/>
              </w:rPr>
            </w:pPr>
            <w:r>
              <w:rPr>
                <w:spacing w:val="-2"/>
                <w:sz w:val="20"/>
              </w:rPr>
              <w:t>(</w:t>
            </w:r>
            <w:r>
              <w:rPr>
                <w:rFonts w:ascii="Cambria"/>
                <w:spacing w:val="-2"/>
                <w:sz w:val="20"/>
              </w:rPr>
              <w:t>0.388</w:t>
            </w:r>
            <w:r>
              <w:rPr>
                <w:spacing w:val="-2"/>
                <w:sz w:val="20"/>
              </w:rPr>
              <w:t>)</w:t>
            </w:r>
          </w:p>
        </w:tc>
        <w:tc>
          <w:tcPr>
            <w:tcW w:w="975" w:type="dxa"/>
          </w:tcPr>
          <w:p>
            <w:pPr>
              <w:pStyle w:val="TableParagraph"/>
              <w:ind w:left="2" w:right="4"/>
              <w:rPr>
                <w:sz w:val="20"/>
              </w:rPr>
            </w:pPr>
            <w:r>
              <w:rPr>
                <w:spacing w:val="-2"/>
                <w:sz w:val="20"/>
              </w:rPr>
              <w:t>(</w:t>
            </w:r>
            <w:r>
              <w:rPr>
                <w:rFonts w:ascii="Cambria"/>
                <w:spacing w:val="-2"/>
                <w:sz w:val="20"/>
              </w:rPr>
              <w:t>0.407</w:t>
            </w:r>
            <w:r>
              <w:rPr>
                <w:spacing w:val="-2"/>
                <w:sz w:val="20"/>
              </w:rPr>
              <w:t>)</w:t>
            </w:r>
          </w:p>
        </w:tc>
      </w:tr>
      <w:tr>
        <w:trPr>
          <w:trHeight w:val="239" w:hRule="atLeast"/>
        </w:trPr>
        <w:tc>
          <w:tcPr>
            <w:tcW w:w="2707" w:type="dxa"/>
          </w:tcPr>
          <w:p>
            <w:pPr>
              <w:pStyle w:val="TableParagraph"/>
              <w:ind w:left="119"/>
              <w:jc w:val="left"/>
              <w:rPr>
                <w:sz w:val="20"/>
              </w:rPr>
            </w:pPr>
            <w:r>
              <w:rPr>
                <w:spacing w:val="-4"/>
                <w:sz w:val="20"/>
              </w:rPr>
              <w:t>2018</w:t>
            </w:r>
          </w:p>
        </w:tc>
        <w:tc>
          <w:tcPr>
            <w:tcW w:w="975" w:type="dxa"/>
          </w:tcPr>
          <w:p>
            <w:pPr>
              <w:pStyle w:val="TableParagraph"/>
              <w:ind w:left="4" w:right="4"/>
              <w:rPr>
                <w:rFonts w:ascii="Cambria" w:hAnsi="Cambria"/>
                <w:sz w:val="20"/>
              </w:rPr>
            </w:pPr>
            <w:r>
              <w:rPr>
                <w:rFonts w:ascii="Cambria" w:hAnsi="Cambria"/>
                <w:spacing w:val="-2"/>
                <w:w w:val="105"/>
                <w:sz w:val="20"/>
              </w:rPr>
              <w:t>−0.464</w:t>
            </w:r>
          </w:p>
        </w:tc>
        <w:tc>
          <w:tcPr>
            <w:tcW w:w="975" w:type="dxa"/>
          </w:tcPr>
          <w:p>
            <w:pPr>
              <w:pStyle w:val="TableParagraph"/>
              <w:ind w:left="4" w:right="4"/>
              <w:rPr>
                <w:rFonts w:ascii="Cambria" w:hAnsi="Cambria"/>
                <w:sz w:val="20"/>
              </w:rPr>
            </w:pPr>
            <w:r>
              <w:rPr>
                <w:rFonts w:ascii="Cambria" w:hAnsi="Cambria"/>
                <w:spacing w:val="-2"/>
                <w:w w:val="105"/>
                <w:sz w:val="20"/>
              </w:rPr>
              <w:t>−0.440</w:t>
            </w:r>
          </w:p>
        </w:tc>
        <w:tc>
          <w:tcPr>
            <w:tcW w:w="975" w:type="dxa"/>
          </w:tcPr>
          <w:p>
            <w:pPr>
              <w:pStyle w:val="TableParagraph"/>
              <w:ind w:left="3" w:right="4"/>
              <w:rPr>
                <w:rFonts w:ascii="Cambria" w:hAnsi="Cambria"/>
                <w:sz w:val="20"/>
              </w:rPr>
            </w:pPr>
            <w:r>
              <w:rPr>
                <w:rFonts w:ascii="Cambria" w:hAnsi="Cambria"/>
                <w:spacing w:val="-2"/>
                <w:w w:val="105"/>
                <w:sz w:val="20"/>
              </w:rPr>
              <w:t>−0.465</w:t>
            </w:r>
          </w:p>
        </w:tc>
        <w:tc>
          <w:tcPr>
            <w:tcW w:w="975" w:type="dxa"/>
          </w:tcPr>
          <w:p>
            <w:pPr>
              <w:pStyle w:val="TableParagraph"/>
              <w:ind w:left="2" w:right="4"/>
              <w:rPr>
                <w:rFonts w:ascii="Cambria" w:hAnsi="Cambria"/>
                <w:sz w:val="20"/>
              </w:rPr>
            </w:pPr>
            <w:r>
              <w:rPr>
                <w:rFonts w:ascii="Cambria" w:hAnsi="Cambria"/>
                <w:spacing w:val="-2"/>
                <w:w w:val="105"/>
                <w:sz w:val="20"/>
              </w:rPr>
              <w:t>−0.483</w:t>
            </w:r>
          </w:p>
        </w:tc>
      </w:tr>
      <w:tr>
        <w:trPr>
          <w:trHeight w:val="239" w:hRule="atLeast"/>
        </w:trPr>
        <w:tc>
          <w:tcPr>
            <w:tcW w:w="2707" w:type="dxa"/>
          </w:tcPr>
          <w:p>
            <w:pPr>
              <w:pStyle w:val="TableParagraph"/>
              <w:spacing w:line="240" w:lineRule="auto"/>
              <w:jc w:val="left"/>
              <w:rPr>
                <w:sz w:val="16"/>
              </w:rPr>
            </w:pPr>
          </w:p>
        </w:tc>
        <w:tc>
          <w:tcPr>
            <w:tcW w:w="975" w:type="dxa"/>
          </w:tcPr>
          <w:p>
            <w:pPr>
              <w:pStyle w:val="TableParagraph"/>
              <w:ind w:left="4" w:right="4"/>
              <w:rPr>
                <w:sz w:val="20"/>
              </w:rPr>
            </w:pPr>
            <w:r>
              <w:rPr>
                <w:spacing w:val="-2"/>
                <w:sz w:val="20"/>
              </w:rPr>
              <w:t>(</w:t>
            </w:r>
            <w:r>
              <w:rPr>
                <w:rFonts w:ascii="Cambria"/>
                <w:spacing w:val="-2"/>
                <w:sz w:val="20"/>
              </w:rPr>
              <w:t>0.386</w:t>
            </w:r>
            <w:r>
              <w:rPr>
                <w:spacing w:val="-2"/>
                <w:sz w:val="20"/>
              </w:rPr>
              <w:t>)</w:t>
            </w:r>
          </w:p>
        </w:tc>
        <w:tc>
          <w:tcPr>
            <w:tcW w:w="975" w:type="dxa"/>
          </w:tcPr>
          <w:p>
            <w:pPr>
              <w:pStyle w:val="TableParagraph"/>
              <w:ind w:left="4" w:right="4"/>
              <w:rPr>
                <w:sz w:val="20"/>
              </w:rPr>
            </w:pPr>
            <w:r>
              <w:rPr>
                <w:spacing w:val="-2"/>
                <w:sz w:val="20"/>
              </w:rPr>
              <w:t>(</w:t>
            </w:r>
            <w:r>
              <w:rPr>
                <w:rFonts w:ascii="Cambria"/>
                <w:spacing w:val="-2"/>
                <w:sz w:val="20"/>
              </w:rPr>
              <w:t>0.384</w:t>
            </w:r>
            <w:r>
              <w:rPr>
                <w:spacing w:val="-2"/>
                <w:sz w:val="20"/>
              </w:rPr>
              <w:t>)</w:t>
            </w:r>
          </w:p>
        </w:tc>
        <w:tc>
          <w:tcPr>
            <w:tcW w:w="975" w:type="dxa"/>
          </w:tcPr>
          <w:p>
            <w:pPr>
              <w:pStyle w:val="TableParagraph"/>
              <w:ind w:left="3" w:right="4"/>
              <w:rPr>
                <w:sz w:val="20"/>
              </w:rPr>
            </w:pPr>
            <w:r>
              <w:rPr>
                <w:spacing w:val="-2"/>
                <w:sz w:val="20"/>
              </w:rPr>
              <w:t>(</w:t>
            </w:r>
            <w:r>
              <w:rPr>
                <w:rFonts w:ascii="Cambria"/>
                <w:spacing w:val="-2"/>
                <w:sz w:val="20"/>
              </w:rPr>
              <w:t>0.385</w:t>
            </w:r>
            <w:r>
              <w:rPr>
                <w:spacing w:val="-2"/>
                <w:sz w:val="20"/>
              </w:rPr>
              <w:t>)</w:t>
            </w:r>
          </w:p>
        </w:tc>
        <w:tc>
          <w:tcPr>
            <w:tcW w:w="975" w:type="dxa"/>
          </w:tcPr>
          <w:p>
            <w:pPr>
              <w:pStyle w:val="TableParagraph"/>
              <w:ind w:left="2" w:right="4"/>
              <w:rPr>
                <w:sz w:val="20"/>
              </w:rPr>
            </w:pPr>
            <w:r>
              <w:rPr>
                <w:spacing w:val="-2"/>
                <w:sz w:val="20"/>
              </w:rPr>
              <w:t>(</w:t>
            </w:r>
            <w:r>
              <w:rPr>
                <w:rFonts w:ascii="Cambria"/>
                <w:spacing w:val="-2"/>
                <w:sz w:val="20"/>
              </w:rPr>
              <w:t>0.387</w:t>
            </w:r>
            <w:r>
              <w:rPr>
                <w:spacing w:val="-2"/>
                <w:sz w:val="20"/>
              </w:rPr>
              <w:t>)</w:t>
            </w:r>
          </w:p>
        </w:tc>
      </w:tr>
      <w:tr>
        <w:trPr>
          <w:trHeight w:val="239" w:hRule="atLeast"/>
        </w:trPr>
        <w:tc>
          <w:tcPr>
            <w:tcW w:w="2707" w:type="dxa"/>
          </w:tcPr>
          <w:p>
            <w:pPr>
              <w:pStyle w:val="TableParagraph"/>
              <w:ind w:left="119"/>
              <w:jc w:val="left"/>
              <w:rPr>
                <w:sz w:val="20"/>
              </w:rPr>
            </w:pPr>
            <w:r>
              <w:rPr>
                <w:spacing w:val="-4"/>
                <w:sz w:val="20"/>
              </w:rPr>
              <w:t>2020</w:t>
            </w:r>
          </w:p>
        </w:tc>
        <w:tc>
          <w:tcPr>
            <w:tcW w:w="975" w:type="dxa"/>
          </w:tcPr>
          <w:p>
            <w:pPr>
              <w:pStyle w:val="TableParagraph"/>
              <w:ind w:left="3" w:right="4"/>
              <w:rPr>
                <w:rFonts w:ascii="Cambria" w:hAnsi="Cambria"/>
                <w:sz w:val="20"/>
              </w:rPr>
            </w:pPr>
            <w:r>
              <w:rPr>
                <w:rFonts w:ascii="Cambria" w:hAnsi="Cambria"/>
                <w:spacing w:val="-2"/>
                <w:w w:val="105"/>
                <w:sz w:val="20"/>
              </w:rPr>
              <w:t>−0.097</w:t>
            </w:r>
          </w:p>
        </w:tc>
        <w:tc>
          <w:tcPr>
            <w:tcW w:w="975" w:type="dxa"/>
          </w:tcPr>
          <w:p>
            <w:pPr>
              <w:pStyle w:val="TableParagraph"/>
              <w:ind w:left="4" w:right="4"/>
              <w:rPr>
                <w:rFonts w:ascii="Cambria" w:hAnsi="Cambria"/>
                <w:sz w:val="20"/>
              </w:rPr>
            </w:pPr>
            <w:r>
              <w:rPr>
                <w:rFonts w:ascii="Cambria" w:hAnsi="Cambria"/>
                <w:spacing w:val="-2"/>
                <w:w w:val="105"/>
                <w:sz w:val="20"/>
              </w:rPr>
              <w:t>−0.165</w:t>
            </w:r>
          </w:p>
        </w:tc>
        <w:tc>
          <w:tcPr>
            <w:tcW w:w="975" w:type="dxa"/>
          </w:tcPr>
          <w:p>
            <w:pPr>
              <w:pStyle w:val="TableParagraph"/>
              <w:ind w:left="3" w:right="4"/>
              <w:rPr>
                <w:rFonts w:ascii="Cambria" w:hAnsi="Cambria"/>
                <w:sz w:val="20"/>
              </w:rPr>
            </w:pPr>
            <w:r>
              <w:rPr>
                <w:rFonts w:ascii="Cambria" w:hAnsi="Cambria"/>
                <w:spacing w:val="-2"/>
                <w:w w:val="105"/>
                <w:sz w:val="20"/>
              </w:rPr>
              <w:t>−0.151</w:t>
            </w:r>
          </w:p>
        </w:tc>
        <w:tc>
          <w:tcPr>
            <w:tcW w:w="975" w:type="dxa"/>
          </w:tcPr>
          <w:p>
            <w:pPr>
              <w:pStyle w:val="TableParagraph"/>
              <w:ind w:left="2" w:right="4"/>
              <w:rPr>
                <w:rFonts w:ascii="Cambria" w:hAnsi="Cambria"/>
                <w:sz w:val="20"/>
              </w:rPr>
            </w:pPr>
            <w:r>
              <w:rPr>
                <w:rFonts w:ascii="Cambria" w:hAnsi="Cambria"/>
                <w:spacing w:val="-2"/>
                <w:w w:val="105"/>
                <w:sz w:val="20"/>
              </w:rPr>
              <w:t>−0.263</w:t>
            </w:r>
          </w:p>
        </w:tc>
      </w:tr>
      <w:tr>
        <w:trPr>
          <w:trHeight w:val="239" w:hRule="atLeast"/>
        </w:trPr>
        <w:tc>
          <w:tcPr>
            <w:tcW w:w="2707" w:type="dxa"/>
          </w:tcPr>
          <w:p>
            <w:pPr>
              <w:pStyle w:val="TableParagraph"/>
              <w:spacing w:line="240" w:lineRule="auto"/>
              <w:jc w:val="left"/>
              <w:rPr>
                <w:sz w:val="16"/>
              </w:rPr>
            </w:pPr>
          </w:p>
        </w:tc>
        <w:tc>
          <w:tcPr>
            <w:tcW w:w="975" w:type="dxa"/>
          </w:tcPr>
          <w:p>
            <w:pPr>
              <w:pStyle w:val="TableParagraph"/>
              <w:ind w:left="4" w:right="4"/>
              <w:rPr>
                <w:sz w:val="20"/>
              </w:rPr>
            </w:pPr>
            <w:r>
              <w:rPr>
                <w:spacing w:val="-2"/>
                <w:sz w:val="20"/>
              </w:rPr>
              <w:t>(</w:t>
            </w:r>
            <w:r>
              <w:rPr>
                <w:rFonts w:ascii="Cambria"/>
                <w:spacing w:val="-2"/>
                <w:sz w:val="20"/>
              </w:rPr>
              <w:t>0.387</w:t>
            </w:r>
            <w:r>
              <w:rPr>
                <w:spacing w:val="-2"/>
                <w:sz w:val="20"/>
              </w:rPr>
              <w:t>)</w:t>
            </w:r>
          </w:p>
        </w:tc>
        <w:tc>
          <w:tcPr>
            <w:tcW w:w="975" w:type="dxa"/>
          </w:tcPr>
          <w:p>
            <w:pPr>
              <w:pStyle w:val="TableParagraph"/>
              <w:ind w:left="4" w:right="4"/>
              <w:rPr>
                <w:sz w:val="20"/>
              </w:rPr>
            </w:pPr>
            <w:r>
              <w:rPr>
                <w:spacing w:val="-2"/>
                <w:sz w:val="20"/>
              </w:rPr>
              <w:t>(</w:t>
            </w:r>
            <w:r>
              <w:rPr>
                <w:rFonts w:ascii="Cambria"/>
                <w:spacing w:val="-2"/>
                <w:sz w:val="20"/>
              </w:rPr>
              <w:t>0.387</w:t>
            </w:r>
            <w:r>
              <w:rPr>
                <w:spacing w:val="-2"/>
                <w:sz w:val="20"/>
              </w:rPr>
              <w:t>)</w:t>
            </w:r>
          </w:p>
        </w:tc>
        <w:tc>
          <w:tcPr>
            <w:tcW w:w="975" w:type="dxa"/>
          </w:tcPr>
          <w:p>
            <w:pPr>
              <w:pStyle w:val="TableParagraph"/>
              <w:ind w:left="3" w:right="4"/>
              <w:rPr>
                <w:sz w:val="20"/>
              </w:rPr>
            </w:pPr>
            <w:r>
              <w:rPr>
                <w:spacing w:val="-2"/>
                <w:sz w:val="20"/>
              </w:rPr>
              <w:t>(</w:t>
            </w:r>
            <w:r>
              <w:rPr>
                <w:rFonts w:ascii="Cambria"/>
                <w:spacing w:val="-2"/>
                <w:sz w:val="20"/>
              </w:rPr>
              <w:t>0.384</w:t>
            </w:r>
            <w:r>
              <w:rPr>
                <w:spacing w:val="-2"/>
                <w:sz w:val="20"/>
              </w:rPr>
              <w:t>)</w:t>
            </w:r>
          </w:p>
        </w:tc>
        <w:tc>
          <w:tcPr>
            <w:tcW w:w="975" w:type="dxa"/>
          </w:tcPr>
          <w:p>
            <w:pPr>
              <w:pStyle w:val="TableParagraph"/>
              <w:ind w:left="2" w:right="4"/>
              <w:rPr>
                <w:sz w:val="20"/>
              </w:rPr>
            </w:pPr>
            <w:r>
              <w:rPr>
                <w:spacing w:val="-2"/>
                <w:sz w:val="20"/>
              </w:rPr>
              <w:t>(</w:t>
            </w:r>
            <w:r>
              <w:rPr>
                <w:rFonts w:ascii="Cambria"/>
                <w:spacing w:val="-2"/>
                <w:sz w:val="20"/>
              </w:rPr>
              <w:t>0.385</w:t>
            </w:r>
            <w:r>
              <w:rPr>
                <w:spacing w:val="-2"/>
                <w:sz w:val="20"/>
              </w:rPr>
              <w:t>)</w:t>
            </w:r>
          </w:p>
        </w:tc>
      </w:tr>
      <w:tr>
        <w:trPr>
          <w:trHeight w:val="239" w:hRule="atLeast"/>
        </w:trPr>
        <w:tc>
          <w:tcPr>
            <w:tcW w:w="2707" w:type="dxa"/>
          </w:tcPr>
          <w:p>
            <w:pPr>
              <w:pStyle w:val="TableParagraph"/>
              <w:ind w:left="119"/>
              <w:jc w:val="left"/>
              <w:rPr>
                <w:sz w:val="20"/>
              </w:rPr>
            </w:pPr>
            <w:r>
              <w:rPr>
                <w:spacing w:val="-4"/>
                <w:sz w:val="20"/>
              </w:rPr>
              <w:t>2021</w:t>
            </w:r>
          </w:p>
        </w:tc>
        <w:tc>
          <w:tcPr>
            <w:tcW w:w="975" w:type="dxa"/>
          </w:tcPr>
          <w:p>
            <w:pPr>
              <w:pStyle w:val="TableParagraph"/>
              <w:ind w:left="4" w:right="4"/>
              <w:rPr>
                <w:rFonts w:ascii="Cambria"/>
                <w:sz w:val="20"/>
              </w:rPr>
            </w:pPr>
            <w:r>
              <w:rPr>
                <w:rFonts w:ascii="Cambria"/>
                <w:spacing w:val="-2"/>
                <w:sz w:val="20"/>
              </w:rPr>
              <w:t>0.0002</w:t>
            </w:r>
          </w:p>
        </w:tc>
        <w:tc>
          <w:tcPr>
            <w:tcW w:w="975" w:type="dxa"/>
          </w:tcPr>
          <w:p>
            <w:pPr>
              <w:pStyle w:val="TableParagraph"/>
              <w:ind w:left="4" w:right="4"/>
              <w:rPr>
                <w:rFonts w:ascii="Cambria"/>
                <w:sz w:val="20"/>
              </w:rPr>
            </w:pPr>
            <w:r>
              <w:rPr>
                <w:rFonts w:ascii="Cambria"/>
                <w:spacing w:val="-2"/>
                <w:sz w:val="20"/>
              </w:rPr>
              <w:t>0.025</w:t>
            </w:r>
          </w:p>
        </w:tc>
        <w:tc>
          <w:tcPr>
            <w:tcW w:w="975" w:type="dxa"/>
          </w:tcPr>
          <w:p>
            <w:pPr>
              <w:pStyle w:val="TableParagraph"/>
              <w:ind w:left="3" w:right="4"/>
              <w:rPr>
                <w:rFonts w:ascii="Cambria" w:hAnsi="Cambria"/>
                <w:sz w:val="20"/>
              </w:rPr>
            </w:pPr>
            <w:r>
              <w:rPr>
                <w:rFonts w:ascii="Cambria" w:hAnsi="Cambria"/>
                <w:spacing w:val="-2"/>
                <w:w w:val="105"/>
                <w:sz w:val="20"/>
              </w:rPr>
              <w:t>−0.028</w:t>
            </w:r>
          </w:p>
        </w:tc>
        <w:tc>
          <w:tcPr>
            <w:tcW w:w="975" w:type="dxa"/>
          </w:tcPr>
          <w:p>
            <w:pPr>
              <w:pStyle w:val="TableParagraph"/>
              <w:ind w:left="2" w:right="4"/>
              <w:rPr>
                <w:rFonts w:ascii="Cambria" w:hAnsi="Cambria"/>
                <w:sz w:val="20"/>
              </w:rPr>
            </w:pPr>
            <w:r>
              <w:rPr>
                <w:rFonts w:ascii="Cambria" w:hAnsi="Cambria"/>
                <w:spacing w:val="-2"/>
                <w:w w:val="105"/>
                <w:sz w:val="20"/>
              </w:rPr>
              <w:t>−0.032</w:t>
            </w:r>
          </w:p>
        </w:tc>
      </w:tr>
      <w:tr>
        <w:trPr>
          <w:trHeight w:val="288" w:hRule="atLeast"/>
        </w:trPr>
        <w:tc>
          <w:tcPr>
            <w:tcW w:w="2707" w:type="dxa"/>
            <w:tcBorders>
              <w:bottom w:val="single" w:sz="4" w:space="0" w:color="000000"/>
            </w:tcBorders>
          </w:tcPr>
          <w:p>
            <w:pPr>
              <w:pStyle w:val="TableParagraph"/>
              <w:spacing w:line="240" w:lineRule="auto"/>
              <w:jc w:val="left"/>
              <w:rPr>
                <w:sz w:val="20"/>
              </w:rPr>
            </w:pPr>
          </w:p>
        </w:tc>
        <w:tc>
          <w:tcPr>
            <w:tcW w:w="975" w:type="dxa"/>
            <w:tcBorders>
              <w:bottom w:val="single" w:sz="4" w:space="0" w:color="000000"/>
            </w:tcBorders>
          </w:tcPr>
          <w:p>
            <w:pPr>
              <w:pStyle w:val="TableParagraph"/>
              <w:spacing w:line="227" w:lineRule="exact"/>
              <w:ind w:left="4" w:right="4"/>
              <w:rPr>
                <w:sz w:val="20"/>
              </w:rPr>
            </w:pPr>
            <w:r>
              <w:rPr>
                <w:spacing w:val="-2"/>
                <w:sz w:val="20"/>
              </w:rPr>
              <w:t>(</w:t>
            </w:r>
            <w:r>
              <w:rPr>
                <w:rFonts w:ascii="Cambria"/>
                <w:spacing w:val="-2"/>
                <w:sz w:val="20"/>
              </w:rPr>
              <w:t>0.385</w:t>
            </w:r>
            <w:r>
              <w:rPr>
                <w:spacing w:val="-2"/>
                <w:sz w:val="20"/>
              </w:rPr>
              <w:t>)</w:t>
            </w:r>
          </w:p>
        </w:tc>
        <w:tc>
          <w:tcPr>
            <w:tcW w:w="975" w:type="dxa"/>
            <w:tcBorders>
              <w:bottom w:val="single" w:sz="4" w:space="0" w:color="000000"/>
            </w:tcBorders>
          </w:tcPr>
          <w:p>
            <w:pPr>
              <w:pStyle w:val="TableParagraph"/>
              <w:spacing w:line="227" w:lineRule="exact"/>
              <w:ind w:left="4" w:right="4"/>
              <w:rPr>
                <w:sz w:val="20"/>
              </w:rPr>
            </w:pPr>
            <w:r>
              <w:rPr>
                <w:spacing w:val="-2"/>
                <w:sz w:val="20"/>
              </w:rPr>
              <w:t>(</w:t>
            </w:r>
            <w:r>
              <w:rPr>
                <w:rFonts w:ascii="Cambria"/>
                <w:spacing w:val="-2"/>
                <w:sz w:val="20"/>
              </w:rPr>
              <w:t>0.384</w:t>
            </w:r>
            <w:r>
              <w:rPr>
                <w:spacing w:val="-2"/>
                <w:sz w:val="20"/>
              </w:rPr>
              <w:t>)</w:t>
            </w:r>
          </w:p>
        </w:tc>
        <w:tc>
          <w:tcPr>
            <w:tcW w:w="975" w:type="dxa"/>
            <w:tcBorders>
              <w:bottom w:val="single" w:sz="4" w:space="0" w:color="000000"/>
            </w:tcBorders>
          </w:tcPr>
          <w:p>
            <w:pPr>
              <w:pStyle w:val="TableParagraph"/>
              <w:spacing w:line="227" w:lineRule="exact"/>
              <w:ind w:left="3" w:right="4"/>
              <w:rPr>
                <w:sz w:val="20"/>
              </w:rPr>
            </w:pPr>
            <w:r>
              <w:rPr>
                <w:spacing w:val="-2"/>
                <w:sz w:val="20"/>
              </w:rPr>
              <w:t>(</w:t>
            </w:r>
            <w:r>
              <w:rPr>
                <w:rFonts w:ascii="Cambria"/>
                <w:spacing w:val="-2"/>
                <w:sz w:val="20"/>
              </w:rPr>
              <w:t>0.384</w:t>
            </w:r>
            <w:r>
              <w:rPr>
                <w:spacing w:val="-2"/>
                <w:sz w:val="20"/>
              </w:rPr>
              <w:t>)</w:t>
            </w:r>
          </w:p>
        </w:tc>
        <w:tc>
          <w:tcPr>
            <w:tcW w:w="975" w:type="dxa"/>
            <w:tcBorders>
              <w:bottom w:val="single" w:sz="4" w:space="0" w:color="000000"/>
            </w:tcBorders>
          </w:tcPr>
          <w:p>
            <w:pPr>
              <w:pStyle w:val="TableParagraph"/>
              <w:spacing w:line="227" w:lineRule="exact"/>
              <w:ind w:left="2" w:right="4"/>
              <w:rPr>
                <w:sz w:val="20"/>
              </w:rPr>
            </w:pPr>
            <w:r>
              <w:rPr>
                <w:spacing w:val="-2"/>
                <w:sz w:val="20"/>
              </w:rPr>
              <w:t>(</w:t>
            </w:r>
            <w:r>
              <w:rPr>
                <w:rFonts w:ascii="Cambria"/>
                <w:spacing w:val="-2"/>
                <w:sz w:val="20"/>
              </w:rPr>
              <w:t>0.386</w:t>
            </w:r>
            <w:r>
              <w:rPr>
                <w:spacing w:val="-2"/>
                <w:sz w:val="20"/>
              </w:rPr>
              <w:t>)</w:t>
            </w:r>
          </w:p>
        </w:tc>
      </w:tr>
      <w:tr>
        <w:trPr>
          <w:trHeight w:val="279" w:hRule="atLeast"/>
        </w:trPr>
        <w:tc>
          <w:tcPr>
            <w:tcW w:w="2707" w:type="dxa"/>
            <w:tcBorders>
              <w:top w:val="single" w:sz="4" w:space="0" w:color="000000"/>
            </w:tcBorders>
          </w:tcPr>
          <w:p>
            <w:pPr>
              <w:pStyle w:val="TableParagraph"/>
              <w:spacing w:line="223" w:lineRule="exact" w:before="36"/>
              <w:ind w:left="119"/>
              <w:jc w:val="left"/>
              <w:rPr>
                <w:sz w:val="20"/>
              </w:rPr>
            </w:pPr>
            <w:r>
              <w:rPr>
                <w:spacing w:val="-2"/>
                <w:sz w:val="20"/>
              </w:rPr>
              <w:t>Num.Obs.</w:t>
            </w:r>
          </w:p>
        </w:tc>
        <w:tc>
          <w:tcPr>
            <w:tcW w:w="975" w:type="dxa"/>
            <w:tcBorders>
              <w:top w:val="single" w:sz="4" w:space="0" w:color="000000"/>
            </w:tcBorders>
          </w:tcPr>
          <w:p>
            <w:pPr>
              <w:pStyle w:val="TableParagraph"/>
              <w:spacing w:line="227" w:lineRule="exact" w:before="33"/>
              <w:ind w:left="4" w:right="4"/>
              <w:rPr>
                <w:rFonts w:ascii="Cambria"/>
                <w:sz w:val="20"/>
              </w:rPr>
            </w:pPr>
            <w:r>
              <w:rPr>
                <w:rFonts w:ascii="Cambria"/>
                <w:spacing w:val="-5"/>
                <w:sz w:val="20"/>
              </w:rPr>
              <w:t>510</w:t>
            </w:r>
          </w:p>
        </w:tc>
        <w:tc>
          <w:tcPr>
            <w:tcW w:w="975" w:type="dxa"/>
            <w:tcBorders>
              <w:top w:val="single" w:sz="4" w:space="0" w:color="000000"/>
            </w:tcBorders>
          </w:tcPr>
          <w:p>
            <w:pPr>
              <w:pStyle w:val="TableParagraph"/>
              <w:spacing w:line="227" w:lineRule="exact" w:before="33"/>
              <w:ind w:left="4" w:right="4"/>
              <w:rPr>
                <w:rFonts w:ascii="Cambria"/>
                <w:sz w:val="20"/>
              </w:rPr>
            </w:pPr>
            <w:r>
              <w:rPr>
                <w:rFonts w:ascii="Cambria"/>
                <w:spacing w:val="-5"/>
                <w:sz w:val="20"/>
              </w:rPr>
              <w:t>510</w:t>
            </w:r>
          </w:p>
        </w:tc>
        <w:tc>
          <w:tcPr>
            <w:tcW w:w="975" w:type="dxa"/>
            <w:tcBorders>
              <w:top w:val="single" w:sz="4" w:space="0" w:color="000000"/>
            </w:tcBorders>
          </w:tcPr>
          <w:p>
            <w:pPr>
              <w:pStyle w:val="TableParagraph"/>
              <w:spacing w:line="227" w:lineRule="exact" w:before="33"/>
              <w:ind w:left="3" w:right="4"/>
              <w:rPr>
                <w:rFonts w:ascii="Cambria"/>
                <w:sz w:val="20"/>
              </w:rPr>
            </w:pPr>
            <w:r>
              <w:rPr>
                <w:rFonts w:ascii="Cambria"/>
                <w:spacing w:val="-5"/>
                <w:sz w:val="20"/>
              </w:rPr>
              <w:t>510</w:t>
            </w:r>
          </w:p>
        </w:tc>
        <w:tc>
          <w:tcPr>
            <w:tcW w:w="975" w:type="dxa"/>
            <w:tcBorders>
              <w:top w:val="single" w:sz="4" w:space="0" w:color="000000"/>
            </w:tcBorders>
          </w:tcPr>
          <w:p>
            <w:pPr>
              <w:pStyle w:val="TableParagraph"/>
              <w:spacing w:line="227" w:lineRule="exact" w:before="33"/>
              <w:ind w:left="2" w:right="4"/>
              <w:rPr>
                <w:rFonts w:ascii="Cambria"/>
                <w:sz w:val="20"/>
              </w:rPr>
            </w:pPr>
            <w:r>
              <w:rPr>
                <w:rFonts w:ascii="Cambria"/>
                <w:spacing w:val="-5"/>
                <w:sz w:val="20"/>
              </w:rPr>
              <w:t>510</w:t>
            </w:r>
          </w:p>
        </w:tc>
      </w:tr>
      <w:tr>
        <w:trPr>
          <w:trHeight w:val="239" w:hRule="atLeast"/>
        </w:trPr>
        <w:tc>
          <w:tcPr>
            <w:tcW w:w="2707" w:type="dxa"/>
          </w:tcPr>
          <w:p>
            <w:pPr>
              <w:pStyle w:val="TableParagraph"/>
              <w:ind w:left="119"/>
              <w:jc w:val="left"/>
              <w:rPr>
                <w:sz w:val="20"/>
              </w:rPr>
            </w:pPr>
            <w:r>
              <w:rPr>
                <w:spacing w:val="-5"/>
                <w:sz w:val="20"/>
              </w:rPr>
              <w:t>R2</w:t>
            </w:r>
          </w:p>
        </w:tc>
        <w:tc>
          <w:tcPr>
            <w:tcW w:w="975" w:type="dxa"/>
          </w:tcPr>
          <w:p>
            <w:pPr>
              <w:pStyle w:val="TableParagraph"/>
              <w:ind w:left="4" w:right="4"/>
              <w:rPr>
                <w:rFonts w:ascii="Cambria"/>
                <w:sz w:val="20"/>
              </w:rPr>
            </w:pPr>
            <w:r>
              <w:rPr>
                <w:rFonts w:ascii="Cambria"/>
                <w:spacing w:val="-2"/>
                <w:sz w:val="20"/>
              </w:rPr>
              <w:t>0.525</w:t>
            </w:r>
          </w:p>
        </w:tc>
        <w:tc>
          <w:tcPr>
            <w:tcW w:w="975" w:type="dxa"/>
          </w:tcPr>
          <w:p>
            <w:pPr>
              <w:pStyle w:val="TableParagraph"/>
              <w:ind w:left="4" w:right="4"/>
              <w:rPr>
                <w:rFonts w:ascii="Cambria"/>
                <w:sz w:val="20"/>
              </w:rPr>
            </w:pPr>
            <w:r>
              <w:rPr>
                <w:rFonts w:ascii="Cambria"/>
                <w:spacing w:val="-2"/>
                <w:sz w:val="20"/>
              </w:rPr>
              <w:t>0.531</w:t>
            </w:r>
          </w:p>
        </w:tc>
        <w:tc>
          <w:tcPr>
            <w:tcW w:w="975" w:type="dxa"/>
          </w:tcPr>
          <w:p>
            <w:pPr>
              <w:pStyle w:val="TableParagraph"/>
              <w:ind w:left="3" w:right="4"/>
              <w:rPr>
                <w:rFonts w:ascii="Cambria"/>
                <w:sz w:val="20"/>
              </w:rPr>
            </w:pPr>
            <w:r>
              <w:rPr>
                <w:rFonts w:ascii="Cambria"/>
                <w:spacing w:val="-2"/>
                <w:sz w:val="20"/>
              </w:rPr>
              <w:t>0.526</w:t>
            </w:r>
          </w:p>
        </w:tc>
        <w:tc>
          <w:tcPr>
            <w:tcW w:w="975" w:type="dxa"/>
          </w:tcPr>
          <w:p>
            <w:pPr>
              <w:pStyle w:val="TableParagraph"/>
              <w:ind w:left="2" w:right="4"/>
              <w:rPr>
                <w:rFonts w:ascii="Cambria"/>
                <w:sz w:val="20"/>
              </w:rPr>
            </w:pPr>
            <w:r>
              <w:rPr>
                <w:rFonts w:ascii="Cambria"/>
                <w:spacing w:val="-2"/>
                <w:sz w:val="20"/>
              </w:rPr>
              <w:t>0.522</w:t>
            </w:r>
          </w:p>
        </w:tc>
      </w:tr>
      <w:tr>
        <w:trPr>
          <w:trHeight w:val="286" w:hRule="atLeast"/>
        </w:trPr>
        <w:tc>
          <w:tcPr>
            <w:tcW w:w="2707" w:type="dxa"/>
            <w:tcBorders>
              <w:bottom w:val="single" w:sz="8" w:space="0" w:color="000000"/>
            </w:tcBorders>
          </w:tcPr>
          <w:p>
            <w:pPr>
              <w:pStyle w:val="TableParagraph"/>
              <w:spacing w:line="226" w:lineRule="exact"/>
              <w:ind w:left="119"/>
              <w:jc w:val="left"/>
              <w:rPr>
                <w:sz w:val="20"/>
              </w:rPr>
            </w:pPr>
            <w:r>
              <w:rPr>
                <w:sz w:val="20"/>
              </w:rPr>
              <w:t>R2</w:t>
            </w:r>
            <w:r>
              <w:rPr>
                <w:spacing w:val="-4"/>
                <w:sz w:val="20"/>
              </w:rPr>
              <w:t> Adj.</w:t>
            </w:r>
          </w:p>
        </w:tc>
        <w:tc>
          <w:tcPr>
            <w:tcW w:w="975" w:type="dxa"/>
            <w:tcBorders>
              <w:bottom w:val="single" w:sz="8" w:space="0" w:color="000000"/>
            </w:tcBorders>
          </w:tcPr>
          <w:p>
            <w:pPr>
              <w:pStyle w:val="TableParagraph"/>
              <w:spacing w:line="227" w:lineRule="exact"/>
              <w:ind w:left="4" w:right="4"/>
              <w:rPr>
                <w:rFonts w:ascii="Cambria"/>
                <w:sz w:val="20"/>
              </w:rPr>
            </w:pPr>
            <w:r>
              <w:rPr>
                <w:rFonts w:ascii="Cambria"/>
                <w:spacing w:val="-2"/>
                <w:sz w:val="20"/>
              </w:rPr>
              <w:t>0.416</w:t>
            </w:r>
          </w:p>
        </w:tc>
        <w:tc>
          <w:tcPr>
            <w:tcW w:w="975" w:type="dxa"/>
            <w:tcBorders>
              <w:bottom w:val="single" w:sz="8" w:space="0" w:color="000000"/>
            </w:tcBorders>
          </w:tcPr>
          <w:p>
            <w:pPr>
              <w:pStyle w:val="TableParagraph"/>
              <w:spacing w:line="227" w:lineRule="exact"/>
              <w:ind w:left="4" w:right="4"/>
              <w:rPr>
                <w:rFonts w:ascii="Cambria"/>
                <w:sz w:val="20"/>
              </w:rPr>
            </w:pPr>
            <w:r>
              <w:rPr>
                <w:rFonts w:ascii="Cambria"/>
                <w:spacing w:val="-2"/>
                <w:sz w:val="20"/>
              </w:rPr>
              <w:t>0.421</w:t>
            </w:r>
          </w:p>
        </w:tc>
        <w:tc>
          <w:tcPr>
            <w:tcW w:w="975" w:type="dxa"/>
            <w:tcBorders>
              <w:bottom w:val="single" w:sz="8" w:space="0" w:color="000000"/>
            </w:tcBorders>
          </w:tcPr>
          <w:p>
            <w:pPr>
              <w:pStyle w:val="TableParagraph"/>
              <w:spacing w:line="227" w:lineRule="exact"/>
              <w:ind w:right="4"/>
              <w:rPr>
                <w:rFonts w:ascii="Cambria"/>
                <w:sz w:val="20"/>
              </w:rPr>
            </w:pPr>
            <w:r>
              <w:rPr>
                <w:rFonts w:ascii="Cambria"/>
                <w:spacing w:val="-2"/>
                <w:sz w:val="20"/>
              </w:rPr>
              <w:t>0.417</w:t>
            </w:r>
          </w:p>
        </w:tc>
        <w:tc>
          <w:tcPr>
            <w:tcW w:w="975" w:type="dxa"/>
            <w:tcBorders>
              <w:bottom w:val="single" w:sz="8" w:space="0" w:color="000000"/>
            </w:tcBorders>
          </w:tcPr>
          <w:p>
            <w:pPr>
              <w:pStyle w:val="TableParagraph"/>
              <w:spacing w:line="227" w:lineRule="exact"/>
              <w:ind w:left="2" w:right="4"/>
              <w:rPr>
                <w:rFonts w:ascii="Cambria"/>
                <w:sz w:val="20"/>
              </w:rPr>
            </w:pPr>
            <w:r>
              <w:rPr>
                <w:rFonts w:ascii="Cambria"/>
                <w:spacing w:val="-2"/>
                <w:sz w:val="20"/>
              </w:rPr>
              <w:t>0.412</w:t>
            </w:r>
          </w:p>
        </w:tc>
      </w:tr>
    </w:tbl>
    <w:p>
      <w:pPr>
        <w:pStyle w:val="BodyText"/>
        <w:spacing w:before="2"/>
        <w:ind w:left="591"/>
      </w:pPr>
      <w:r>
        <w:rPr>
          <w:w w:val="110"/>
        </w:rPr>
        <w:t>+</w:t>
      </w:r>
      <w:r>
        <w:rPr>
          <w:spacing w:val="-14"/>
          <w:w w:val="110"/>
        </w:rPr>
        <w:t> </w:t>
      </w:r>
      <w:r>
        <w:rPr>
          <w:w w:val="110"/>
        </w:rPr>
        <w:t>p</w:t>
      </w:r>
      <w:r>
        <w:rPr>
          <w:spacing w:val="-12"/>
          <w:w w:val="110"/>
        </w:rPr>
        <w:t> </w:t>
      </w:r>
      <w:r>
        <w:rPr>
          <w:rFonts w:ascii="Cambria"/>
          <w:w w:val="115"/>
        </w:rPr>
        <w:t>&lt;</w:t>
      </w:r>
      <w:r>
        <w:rPr>
          <w:rFonts w:ascii="Cambria"/>
          <w:spacing w:val="-9"/>
          <w:w w:val="115"/>
        </w:rPr>
        <w:t> </w:t>
      </w:r>
      <w:r>
        <w:rPr>
          <w:w w:val="110"/>
        </w:rPr>
        <w:t>0.1,</w:t>
      </w:r>
      <w:r>
        <w:rPr>
          <w:spacing w:val="-14"/>
          <w:w w:val="110"/>
        </w:rPr>
        <w:t> </w:t>
      </w:r>
      <w:r>
        <w:rPr>
          <w:w w:val="110"/>
        </w:rPr>
        <w:t>*</w:t>
      </w:r>
      <w:r>
        <w:rPr>
          <w:spacing w:val="-13"/>
          <w:w w:val="110"/>
        </w:rPr>
        <w:t> </w:t>
      </w:r>
      <w:r>
        <w:rPr>
          <w:w w:val="110"/>
        </w:rPr>
        <w:t>p</w:t>
      </w:r>
      <w:r>
        <w:rPr>
          <w:spacing w:val="-12"/>
          <w:w w:val="110"/>
        </w:rPr>
        <w:t> </w:t>
      </w:r>
      <w:r>
        <w:rPr>
          <w:rFonts w:ascii="Cambria"/>
          <w:w w:val="115"/>
        </w:rPr>
        <w:t>&lt;</w:t>
      </w:r>
      <w:r>
        <w:rPr>
          <w:rFonts w:ascii="Cambria"/>
          <w:spacing w:val="-9"/>
          <w:w w:val="115"/>
        </w:rPr>
        <w:t> </w:t>
      </w:r>
      <w:r>
        <w:rPr>
          <w:w w:val="110"/>
        </w:rPr>
        <w:t>0.05,</w:t>
      </w:r>
      <w:r>
        <w:rPr>
          <w:spacing w:val="-14"/>
          <w:w w:val="110"/>
        </w:rPr>
        <w:t> </w:t>
      </w:r>
      <w:r>
        <w:rPr>
          <w:w w:val="110"/>
        </w:rPr>
        <w:t>**</w:t>
      </w:r>
      <w:r>
        <w:rPr>
          <w:spacing w:val="-13"/>
          <w:w w:val="110"/>
        </w:rPr>
        <w:t> </w:t>
      </w:r>
      <w:r>
        <w:rPr>
          <w:w w:val="110"/>
        </w:rPr>
        <w:t>p</w:t>
      </w:r>
      <w:r>
        <w:rPr>
          <w:spacing w:val="-13"/>
          <w:w w:val="110"/>
        </w:rPr>
        <w:t> </w:t>
      </w:r>
      <w:r>
        <w:rPr>
          <w:rFonts w:ascii="Cambria"/>
          <w:w w:val="115"/>
        </w:rPr>
        <w:t>&lt;</w:t>
      </w:r>
      <w:r>
        <w:rPr>
          <w:rFonts w:ascii="Cambria"/>
          <w:spacing w:val="-9"/>
          <w:w w:val="115"/>
        </w:rPr>
        <w:t> </w:t>
      </w:r>
      <w:r>
        <w:rPr>
          <w:w w:val="110"/>
        </w:rPr>
        <w:t>0.01,</w:t>
      </w:r>
      <w:r>
        <w:rPr>
          <w:spacing w:val="-14"/>
          <w:w w:val="110"/>
        </w:rPr>
        <w:t> </w:t>
      </w:r>
      <w:r>
        <w:rPr>
          <w:w w:val="110"/>
        </w:rPr>
        <w:t>***</w:t>
      </w:r>
      <w:r>
        <w:rPr>
          <w:spacing w:val="-13"/>
          <w:w w:val="110"/>
        </w:rPr>
        <w:t> </w:t>
      </w:r>
      <w:r>
        <w:rPr>
          <w:w w:val="110"/>
        </w:rPr>
        <w:t>p</w:t>
      </w:r>
      <w:r>
        <w:rPr>
          <w:spacing w:val="-12"/>
          <w:w w:val="110"/>
        </w:rPr>
        <w:t> </w:t>
      </w:r>
      <w:r>
        <w:rPr>
          <w:rFonts w:ascii="Cambria"/>
          <w:w w:val="115"/>
        </w:rPr>
        <w:t>&lt;</w:t>
      </w:r>
      <w:r>
        <w:rPr>
          <w:rFonts w:ascii="Cambria"/>
          <w:spacing w:val="-9"/>
          <w:w w:val="115"/>
        </w:rPr>
        <w:t> </w:t>
      </w:r>
      <w:r>
        <w:rPr>
          <w:spacing w:val="-2"/>
          <w:w w:val="110"/>
        </w:rPr>
        <w:t>0.001</w:t>
      </w:r>
    </w:p>
    <w:p>
      <w:pPr>
        <w:pStyle w:val="BodyText"/>
        <w:spacing w:after="0"/>
        <w:sectPr>
          <w:pgSz w:w="12240" w:h="15840"/>
          <w:pgMar w:header="1940" w:footer="0" w:top="2160" w:bottom="280" w:left="1800" w:right="72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64"/>
      </w:pPr>
    </w:p>
    <w:p>
      <w:pPr>
        <w:pStyle w:val="BodyText"/>
        <w:ind w:left="1696"/>
      </w:pPr>
      <w:r>
        <w:rPr/>
        <w:t>Table</w:t>
      </w:r>
      <w:r>
        <w:rPr>
          <w:spacing w:val="-9"/>
        </w:rPr>
        <w:t> </w:t>
      </w:r>
      <w:r>
        <w:rPr/>
        <w:t>6.4:</w:t>
      </w:r>
      <w:r>
        <w:rPr>
          <w:spacing w:val="7"/>
        </w:rPr>
        <w:t> </w:t>
      </w:r>
      <w:r>
        <w:rPr/>
        <w:t>OLS</w:t>
      </w:r>
      <w:r>
        <w:rPr>
          <w:spacing w:val="-8"/>
        </w:rPr>
        <w:t> </w:t>
      </w:r>
      <w:r>
        <w:rPr/>
        <w:t>models</w:t>
      </w:r>
      <w:r>
        <w:rPr>
          <w:spacing w:val="-9"/>
        </w:rPr>
        <w:t> </w:t>
      </w:r>
      <w:r>
        <w:rPr/>
        <w:t>of</w:t>
      </w:r>
      <w:r>
        <w:rPr>
          <w:spacing w:val="-8"/>
        </w:rPr>
        <w:t> </w:t>
      </w:r>
      <w:r>
        <w:rPr/>
        <w:t>logged</w:t>
      </w:r>
      <w:r>
        <w:rPr>
          <w:spacing w:val="-8"/>
        </w:rPr>
        <w:t> </w:t>
      </w:r>
      <w:r>
        <w:rPr/>
        <w:t>last-digit</w:t>
      </w:r>
      <w:r>
        <w:rPr>
          <w:spacing w:val="-8"/>
        </w:rPr>
        <w:t> </w:t>
      </w:r>
      <w:r>
        <w:rPr/>
        <w:t>deviance</w:t>
      </w:r>
      <w:r>
        <w:rPr>
          <w:spacing w:val="-8"/>
        </w:rPr>
        <w:t> </w:t>
      </w:r>
      <w:r>
        <w:rPr/>
        <w:t>with</w:t>
      </w:r>
      <w:r>
        <w:rPr>
          <w:spacing w:val="-8"/>
        </w:rPr>
        <w:t> </w:t>
      </w:r>
      <w:r>
        <w:rPr/>
        <w:t>country-fixed</w:t>
      </w:r>
      <w:r>
        <w:rPr>
          <w:spacing w:val="-8"/>
        </w:rPr>
        <w:t> </w:t>
      </w:r>
      <w:r>
        <w:rPr>
          <w:spacing w:val="-2"/>
        </w:rPr>
        <w:t>effects</w:t>
      </w:r>
    </w:p>
    <w:p>
      <w:pPr>
        <w:pStyle w:val="BodyText"/>
        <w:spacing w:before="6"/>
      </w:pPr>
    </w:p>
    <w:tbl>
      <w:tblPr>
        <w:tblW w:w="0" w:type="auto"/>
        <w:jc w:val="left"/>
        <w:tblInd w:w="15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07"/>
        <w:gridCol w:w="975"/>
        <w:gridCol w:w="984"/>
        <w:gridCol w:w="984"/>
        <w:gridCol w:w="984"/>
      </w:tblGrid>
      <w:tr>
        <w:trPr>
          <w:trHeight w:val="327" w:hRule="atLeast"/>
        </w:trPr>
        <w:tc>
          <w:tcPr>
            <w:tcW w:w="2707" w:type="dxa"/>
            <w:tcBorders>
              <w:top w:val="single" w:sz="8" w:space="0" w:color="000000"/>
              <w:bottom w:val="single" w:sz="4" w:space="0" w:color="000000"/>
            </w:tcBorders>
          </w:tcPr>
          <w:p>
            <w:pPr>
              <w:pStyle w:val="TableParagraph"/>
              <w:spacing w:line="240" w:lineRule="auto"/>
              <w:jc w:val="left"/>
              <w:rPr>
                <w:sz w:val="20"/>
              </w:rPr>
            </w:pPr>
          </w:p>
        </w:tc>
        <w:tc>
          <w:tcPr>
            <w:tcW w:w="975" w:type="dxa"/>
            <w:tcBorders>
              <w:top w:val="single" w:sz="8" w:space="0" w:color="000000"/>
              <w:bottom w:val="single" w:sz="4" w:space="0" w:color="000000"/>
            </w:tcBorders>
          </w:tcPr>
          <w:p>
            <w:pPr>
              <w:pStyle w:val="TableParagraph"/>
              <w:spacing w:line="240" w:lineRule="auto" w:before="34"/>
              <w:ind w:left="4" w:right="4"/>
              <w:rPr>
                <w:sz w:val="20"/>
              </w:rPr>
            </w:pPr>
            <w:r>
              <w:rPr>
                <w:sz w:val="20"/>
              </w:rPr>
              <w:t>Model</w:t>
            </w:r>
            <w:r>
              <w:rPr>
                <w:spacing w:val="-7"/>
                <w:sz w:val="20"/>
              </w:rPr>
              <w:t> </w:t>
            </w:r>
            <w:r>
              <w:rPr>
                <w:spacing w:val="-10"/>
                <w:sz w:val="20"/>
              </w:rPr>
              <w:t>5</w:t>
            </w:r>
          </w:p>
        </w:tc>
        <w:tc>
          <w:tcPr>
            <w:tcW w:w="984" w:type="dxa"/>
            <w:tcBorders>
              <w:top w:val="single" w:sz="8" w:space="0" w:color="000000"/>
              <w:bottom w:val="single" w:sz="4" w:space="0" w:color="000000"/>
            </w:tcBorders>
          </w:tcPr>
          <w:p>
            <w:pPr>
              <w:pStyle w:val="TableParagraph"/>
              <w:spacing w:line="240" w:lineRule="auto" w:before="34"/>
              <w:ind w:left="4" w:right="5"/>
              <w:rPr>
                <w:sz w:val="20"/>
              </w:rPr>
            </w:pPr>
            <w:r>
              <w:rPr>
                <w:sz w:val="20"/>
              </w:rPr>
              <w:t>Model</w:t>
            </w:r>
            <w:r>
              <w:rPr>
                <w:spacing w:val="-7"/>
                <w:sz w:val="20"/>
              </w:rPr>
              <w:t> </w:t>
            </w:r>
            <w:r>
              <w:rPr>
                <w:spacing w:val="-10"/>
                <w:sz w:val="20"/>
              </w:rPr>
              <w:t>6</w:t>
            </w:r>
          </w:p>
        </w:tc>
        <w:tc>
          <w:tcPr>
            <w:tcW w:w="984" w:type="dxa"/>
            <w:tcBorders>
              <w:top w:val="single" w:sz="8" w:space="0" w:color="000000"/>
              <w:bottom w:val="single" w:sz="4" w:space="0" w:color="000000"/>
            </w:tcBorders>
          </w:tcPr>
          <w:p>
            <w:pPr>
              <w:pStyle w:val="TableParagraph"/>
              <w:spacing w:line="240" w:lineRule="auto" w:before="34"/>
              <w:ind w:left="5" w:right="5"/>
              <w:rPr>
                <w:sz w:val="20"/>
              </w:rPr>
            </w:pPr>
            <w:r>
              <w:rPr>
                <w:sz w:val="20"/>
              </w:rPr>
              <w:t>Model</w:t>
            </w:r>
            <w:r>
              <w:rPr>
                <w:spacing w:val="-7"/>
                <w:sz w:val="20"/>
              </w:rPr>
              <w:t> </w:t>
            </w:r>
            <w:r>
              <w:rPr>
                <w:spacing w:val="-10"/>
                <w:sz w:val="20"/>
              </w:rPr>
              <w:t>7</w:t>
            </w:r>
          </w:p>
        </w:tc>
        <w:tc>
          <w:tcPr>
            <w:tcW w:w="984" w:type="dxa"/>
            <w:tcBorders>
              <w:top w:val="single" w:sz="8" w:space="0" w:color="000000"/>
              <w:bottom w:val="single" w:sz="4" w:space="0" w:color="000000"/>
            </w:tcBorders>
          </w:tcPr>
          <w:p>
            <w:pPr>
              <w:pStyle w:val="TableParagraph"/>
              <w:spacing w:line="240" w:lineRule="auto" w:before="34"/>
              <w:ind w:left="4" w:right="5"/>
              <w:rPr>
                <w:sz w:val="20"/>
              </w:rPr>
            </w:pPr>
            <w:r>
              <w:rPr>
                <w:sz w:val="20"/>
              </w:rPr>
              <w:t>Model</w:t>
            </w:r>
            <w:r>
              <w:rPr>
                <w:spacing w:val="-7"/>
                <w:sz w:val="20"/>
              </w:rPr>
              <w:t> </w:t>
            </w:r>
            <w:r>
              <w:rPr>
                <w:spacing w:val="-10"/>
                <w:sz w:val="20"/>
              </w:rPr>
              <w:t>8</w:t>
            </w:r>
          </w:p>
        </w:tc>
      </w:tr>
      <w:tr>
        <w:trPr>
          <w:trHeight w:val="279" w:hRule="atLeast"/>
        </w:trPr>
        <w:tc>
          <w:tcPr>
            <w:tcW w:w="2707" w:type="dxa"/>
            <w:tcBorders>
              <w:top w:val="single" w:sz="4" w:space="0" w:color="000000"/>
            </w:tcBorders>
          </w:tcPr>
          <w:p>
            <w:pPr>
              <w:pStyle w:val="TableParagraph"/>
              <w:spacing w:line="223" w:lineRule="exact" w:before="36"/>
              <w:ind w:left="119"/>
              <w:jc w:val="left"/>
              <w:rPr>
                <w:sz w:val="20"/>
              </w:rPr>
            </w:pPr>
            <w:r>
              <w:rPr>
                <w:sz w:val="20"/>
              </w:rPr>
              <w:t>Number</w:t>
            </w:r>
            <w:r>
              <w:rPr>
                <w:spacing w:val="-6"/>
                <w:sz w:val="20"/>
              </w:rPr>
              <w:t> </w:t>
            </w:r>
            <w:r>
              <w:rPr>
                <w:sz w:val="20"/>
              </w:rPr>
              <w:t>of</w:t>
            </w:r>
            <w:r>
              <w:rPr>
                <w:spacing w:val="-5"/>
                <w:sz w:val="20"/>
              </w:rPr>
              <w:t> </w:t>
            </w:r>
            <w:r>
              <w:rPr>
                <w:spacing w:val="-2"/>
                <w:sz w:val="20"/>
              </w:rPr>
              <w:t>precincts</w:t>
            </w:r>
          </w:p>
        </w:tc>
        <w:tc>
          <w:tcPr>
            <w:tcW w:w="975" w:type="dxa"/>
            <w:tcBorders>
              <w:top w:val="single" w:sz="4" w:space="0" w:color="000000"/>
            </w:tcBorders>
          </w:tcPr>
          <w:p>
            <w:pPr>
              <w:pStyle w:val="TableParagraph"/>
              <w:spacing w:line="227" w:lineRule="exact" w:before="33"/>
              <w:ind w:left="4" w:right="4"/>
              <w:rPr>
                <w:rFonts w:ascii="Cambria" w:hAnsi="Cambria"/>
                <w:sz w:val="20"/>
              </w:rPr>
            </w:pPr>
            <w:r>
              <w:rPr>
                <w:rFonts w:ascii="Cambria" w:hAnsi="Cambria"/>
                <w:spacing w:val="-2"/>
                <w:w w:val="105"/>
                <w:sz w:val="20"/>
              </w:rPr>
              <w:t>−0.0004</w:t>
            </w:r>
          </w:p>
        </w:tc>
        <w:tc>
          <w:tcPr>
            <w:tcW w:w="984" w:type="dxa"/>
            <w:tcBorders>
              <w:top w:val="single" w:sz="4" w:space="0" w:color="000000"/>
            </w:tcBorders>
          </w:tcPr>
          <w:p>
            <w:pPr>
              <w:pStyle w:val="TableParagraph"/>
              <w:spacing w:line="227" w:lineRule="exact" w:before="33"/>
              <w:ind w:left="5" w:right="5"/>
              <w:rPr>
                <w:rFonts w:ascii="Cambria" w:hAnsi="Cambria"/>
                <w:sz w:val="20"/>
              </w:rPr>
            </w:pPr>
            <w:r>
              <w:rPr>
                <w:rFonts w:ascii="Cambria" w:hAnsi="Cambria"/>
                <w:spacing w:val="-2"/>
                <w:w w:val="105"/>
                <w:sz w:val="20"/>
              </w:rPr>
              <w:t>−0.0005</w:t>
            </w:r>
          </w:p>
        </w:tc>
        <w:tc>
          <w:tcPr>
            <w:tcW w:w="984" w:type="dxa"/>
            <w:tcBorders>
              <w:top w:val="single" w:sz="4" w:space="0" w:color="000000"/>
            </w:tcBorders>
          </w:tcPr>
          <w:p>
            <w:pPr>
              <w:pStyle w:val="TableParagraph"/>
              <w:spacing w:line="227" w:lineRule="exact" w:before="33"/>
              <w:ind w:left="4" w:right="5"/>
              <w:rPr>
                <w:rFonts w:ascii="Cambria" w:hAnsi="Cambria"/>
                <w:sz w:val="20"/>
              </w:rPr>
            </w:pPr>
            <w:r>
              <w:rPr>
                <w:rFonts w:ascii="Cambria" w:hAnsi="Cambria"/>
                <w:spacing w:val="-2"/>
                <w:w w:val="105"/>
                <w:sz w:val="20"/>
              </w:rPr>
              <w:t>−0.0005</w:t>
            </w:r>
          </w:p>
        </w:tc>
        <w:tc>
          <w:tcPr>
            <w:tcW w:w="984" w:type="dxa"/>
            <w:tcBorders>
              <w:top w:val="single" w:sz="4" w:space="0" w:color="000000"/>
            </w:tcBorders>
          </w:tcPr>
          <w:p>
            <w:pPr>
              <w:pStyle w:val="TableParagraph"/>
              <w:spacing w:line="227" w:lineRule="exact" w:before="33"/>
              <w:ind w:right="5"/>
              <w:rPr>
                <w:rFonts w:ascii="Cambria" w:hAnsi="Cambria"/>
                <w:sz w:val="20"/>
              </w:rPr>
            </w:pPr>
            <w:r>
              <w:rPr>
                <w:rFonts w:ascii="Cambria" w:hAnsi="Cambria"/>
                <w:spacing w:val="-2"/>
                <w:w w:val="105"/>
                <w:sz w:val="20"/>
              </w:rPr>
              <w:t>−0.0007</w:t>
            </w:r>
          </w:p>
        </w:tc>
      </w:tr>
      <w:tr>
        <w:trPr>
          <w:trHeight w:val="239" w:hRule="atLeast"/>
        </w:trPr>
        <w:tc>
          <w:tcPr>
            <w:tcW w:w="2707" w:type="dxa"/>
          </w:tcPr>
          <w:p>
            <w:pPr>
              <w:pStyle w:val="TableParagraph"/>
              <w:spacing w:line="240" w:lineRule="auto"/>
              <w:jc w:val="left"/>
              <w:rPr>
                <w:sz w:val="16"/>
              </w:rPr>
            </w:pPr>
          </w:p>
        </w:tc>
        <w:tc>
          <w:tcPr>
            <w:tcW w:w="975" w:type="dxa"/>
          </w:tcPr>
          <w:p>
            <w:pPr>
              <w:pStyle w:val="TableParagraph"/>
              <w:ind w:left="4" w:right="4"/>
              <w:rPr>
                <w:sz w:val="20"/>
              </w:rPr>
            </w:pPr>
            <w:r>
              <w:rPr>
                <w:spacing w:val="-2"/>
                <w:sz w:val="20"/>
              </w:rPr>
              <w:t>(</w:t>
            </w:r>
            <w:r>
              <w:rPr>
                <w:rFonts w:ascii="Cambria"/>
                <w:spacing w:val="-2"/>
                <w:sz w:val="20"/>
              </w:rPr>
              <w:t>0.002</w:t>
            </w:r>
            <w:r>
              <w:rPr>
                <w:spacing w:val="-2"/>
                <w:sz w:val="20"/>
              </w:rPr>
              <w:t>)</w:t>
            </w:r>
          </w:p>
        </w:tc>
        <w:tc>
          <w:tcPr>
            <w:tcW w:w="984" w:type="dxa"/>
          </w:tcPr>
          <w:p>
            <w:pPr>
              <w:pStyle w:val="TableParagraph"/>
              <w:ind w:left="5" w:right="5"/>
              <w:rPr>
                <w:sz w:val="20"/>
              </w:rPr>
            </w:pPr>
            <w:r>
              <w:rPr>
                <w:spacing w:val="-2"/>
                <w:sz w:val="20"/>
              </w:rPr>
              <w:t>(</w:t>
            </w:r>
            <w:r>
              <w:rPr>
                <w:rFonts w:ascii="Cambria"/>
                <w:spacing w:val="-2"/>
                <w:sz w:val="20"/>
              </w:rPr>
              <w:t>0.002</w:t>
            </w:r>
            <w:r>
              <w:rPr>
                <w:spacing w:val="-2"/>
                <w:sz w:val="20"/>
              </w:rPr>
              <w:t>)</w:t>
            </w:r>
          </w:p>
        </w:tc>
        <w:tc>
          <w:tcPr>
            <w:tcW w:w="984" w:type="dxa"/>
          </w:tcPr>
          <w:p>
            <w:pPr>
              <w:pStyle w:val="TableParagraph"/>
              <w:ind w:left="4" w:right="5"/>
              <w:rPr>
                <w:sz w:val="20"/>
              </w:rPr>
            </w:pPr>
            <w:r>
              <w:rPr>
                <w:spacing w:val="-2"/>
                <w:sz w:val="20"/>
              </w:rPr>
              <w:t>(</w:t>
            </w:r>
            <w:r>
              <w:rPr>
                <w:rFonts w:ascii="Cambria"/>
                <w:spacing w:val="-2"/>
                <w:sz w:val="20"/>
              </w:rPr>
              <w:t>0.002</w:t>
            </w:r>
            <w:r>
              <w:rPr>
                <w:spacing w:val="-2"/>
                <w:sz w:val="20"/>
              </w:rPr>
              <w:t>)</w:t>
            </w:r>
          </w:p>
        </w:tc>
        <w:tc>
          <w:tcPr>
            <w:tcW w:w="984" w:type="dxa"/>
          </w:tcPr>
          <w:p>
            <w:pPr>
              <w:pStyle w:val="TableParagraph"/>
              <w:ind w:left="3" w:right="5"/>
              <w:rPr>
                <w:sz w:val="20"/>
              </w:rPr>
            </w:pPr>
            <w:r>
              <w:rPr>
                <w:spacing w:val="-2"/>
                <w:sz w:val="20"/>
              </w:rPr>
              <w:t>(</w:t>
            </w:r>
            <w:r>
              <w:rPr>
                <w:rFonts w:ascii="Cambria"/>
                <w:spacing w:val="-2"/>
                <w:sz w:val="20"/>
              </w:rPr>
              <w:t>0.002</w:t>
            </w:r>
            <w:r>
              <w:rPr>
                <w:spacing w:val="-2"/>
                <w:sz w:val="20"/>
              </w:rPr>
              <w:t>)</w:t>
            </w:r>
          </w:p>
        </w:tc>
      </w:tr>
      <w:tr>
        <w:trPr>
          <w:trHeight w:val="239" w:hRule="atLeast"/>
        </w:trPr>
        <w:tc>
          <w:tcPr>
            <w:tcW w:w="2707" w:type="dxa"/>
          </w:tcPr>
          <w:p>
            <w:pPr>
              <w:pStyle w:val="TableParagraph"/>
              <w:ind w:left="119"/>
              <w:jc w:val="left"/>
              <w:rPr>
                <w:sz w:val="20"/>
              </w:rPr>
            </w:pPr>
            <w:r>
              <w:rPr>
                <w:sz w:val="20"/>
              </w:rPr>
              <w:t>Jail</w:t>
            </w:r>
            <w:r>
              <w:rPr>
                <w:spacing w:val="-4"/>
                <w:sz w:val="20"/>
              </w:rPr>
              <w:t> time</w:t>
            </w:r>
          </w:p>
        </w:tc>
        <w:tc>
          <w:tcPr>
            <w:tcW w:w="975" w:type="dxa"/>
          </w:tcPr>
          <w:p>
            <w:pPr>
              <w:pStyle w:val="TableParagraph"/>
              <w:spacing w:line="240" w:lineRule="auto"/>
              <w:jc w:val="left"/>
              <w:rPr>
                <w:sz w:val="16"/>
              </w:rPr>
            </w:pPr>
          </w:p>
        </w:tc>
        <w:tc>
          <w:tcPr>
            <w:tcW w:w="984" w:type="dxa"/>
          </w:tcPr>
          <w:p>
            <w:pPr>
              <w:pStyle w:val="TableParagraph"/>
              <w:ind w:left="5" w:right="5"/>
              <w:rPr>
                <w:sz w:val="20"/>
              </w:rPr>
            </w:pPr>
            <w:r>
              <w:rPr>
                <w:rFonts w:ascii="Cambria" w:hAnsi="Cambria"/>
                <w:spacing w:val="-2"/>
                <w:w w:val="105"/>
                <w:sz w:val="20"/>
              </w:rPr>
              <w:t>−2.378</w:t>
            </w:r>
            <w:r>
              <w:rPr>
                <w:spacing w:val="-2"/>
                <w:w w:val="105"/>
                <w:sz w:val="20"/>
              </w:rPr>
              <w:t>*</w:t>
            </w:r>
          </w:p>
        </w:tc>
        <w:tc>
          <w:tcPr>
            <w:tcW w:w="984" w:type="dxa"/>
          </w:tcPr>
          <w:p>
            <w:pPr>
              <w:pStyle w:val="TableParagraph"/>
              <w:spacing w:line="240" w:lineRule="auto"/>
              <w:jc w:val="left"/>
              <w:rPr>
                <w:sz w:val="16"/>
              </w:rPr>
            </w:pPr>
          </w:p>
        </w:tc>
        <w:tc>
          <w:tcPr>
            <w:tcW w:w="984" w:type="dxa"/>
          </w:tcPr>
          <w:p>
            <w:pPr>
              <w:pStyle w:val="TableParagraph"/>
              <w:spacing w:line="240" w:lineRule="auto"/>
              <w:jc w:val="left"/>
              <w:rPr>
                <w:sz w:val="16"/>
              </w:rPr>
            </w:pPr>
          </w:p>
        </w:tc>
      </w:tr>
      <w:tr>
        <w:trPr>
          <w:trHeight w:val="239" w:hRule="atLeast"/>
        </w:trPr>
        <w:tc>
          <w:tcPr>
            <w:tcW w:w="2707" w:type="dxa"/>
          </w:tcPr>
          <w:p>
            <w:pPr>
              <w:pStyle w:val="TableParagraph"/>
              <w:spacing w:line="240" w:lineRule="auto"/>
              <w:jc w:val="left"/>
              <w:rPr>
                <w:sz w:val="16"/>
              </w:rPr>
            </w:pPr>
          </w:p>
        </w:tc>
        <w:tc>
          <w:tcPr>
            <w:tcW w:w="975" w:type="dxa"/>
          </w:tcPr>
          <w:p>
            <w:pPr>
              <w:pStyle w:val="TableParagraph"/>
              <w:spacing w:line="240" w:lineRule="auto"/>
              <w:jc w:val="left"/>
              <w:rPr>
                <w:sz w:val="16"/>
              </w:rPr>
            </w:pPr>
          </w:p>
        </w:tc>
        <w:tc>
          <w:tcPr>
            <w:tcW w:w="984" w:type="dxa"/>
          </w:tcPr>
          <w:p>
            <w:pPr>
              <w:pStyle w:val="TableParagraph"/>
              <w:ind w:left="5" w:right="5"/>
              <w:rPr>
                <w:sz w:val="20"/>
              </w:rPr>
            </w:pPr>
            <w:r>
              <w:rPr>
                <w:spacing w:val="-2"/>
                <w:sz w:val="20"/>
              </w:rPr>
              <w:t>(</w:t>
            </w:r>
            <w:r>
              <w:rPr>
                <w:rFonts w:ascii="Cambria"/>
                <w:spacing w:val="-2"/>
                <w:sz w:val="20"/>
              </w:rPr>
              <w:t>0.965</w:t>
            </w:r>
            <w:r>
              <w:rPr>
                <w:spacing w:val="-2"/>
                <w:sz w:val="20"/>
              </w:rPr>
              <w:t>)</w:t>
            </w:r>
          </w:p>
        </w:tc>
        <w:tc>
          <w:tcPr>
            <w:tcW w:w="984" w:type="dxa"/>
          </w:tcPr>
          <w:p>
            <w:pPr>
              <w:pStyle w:val="TableParagraph"/>
              <w:spacing w:line="240" w:lineRule="auto"/>
              <w:jc w:val="left"/>
              <w:rPr>
                <w:sz w:val="16"/>
              </w:rPr>
            </w:pPr>
          </w:p>
        </w:tc>
        <w:tc>
          <w:tcPr>
            <w:tcW w:w="984" w:type="dxa"/>
          </w:tcPr>
          <w:p>
            <w:pPr>
              <w:pStyle w:val="TableParagraph"/>
              <w:spacing w:line="240" w:lineRule="auto"/>
              <w:jc w:val="left"/>
              <w:rPr>
                <w:sz w:val="16"/>
              </w:rPr>
            </w:pPr>
          </w:p>
        </w:tc>
      </w:tr>
      <w:tr>
        <w:trPr>
          <w:trHeight w:val="239" w:hRule="atLeast"/>
        </w:trPr>
        <w:tc>
          <w:tcPr>
            <w:tcW w:w="2707" w:type="dxa"/>
          </w:tcPr>
          <w:p>
            <w:pPr>
              <w:pStyle w:val="TableParagraph"/>
              <w:ind w:left="119"/>
              <w:jc w:val="left"/>
              <w:rPr>
                <w:sz w:val="20"/>
              </w:rPr>
            </w:pPr>
            <w:r>
              <w:rPr>
                <w:sz w:val="20"/>
              </w:rPr>
              <w:t>Large</w:t>
            </w:r>
            <w:r>
              <w:rPr>
                <w:spacing w:val="-10"/>
                <w:sz w:val="20"/>
              </w:rPr>
              <w:t> </w:t>
            </w:r>
            <w:r>
              <w:rPr>
                <w:spacing w:val="-4"/>
                <w:sz w:val="20"/>
              </w:rPr>
              <w:t>fine</w:t>
            </w:r>
          </w:p>
        </w:tc>
        <w:tc>
          <w:tcPr>
            <w:tcW w:w="975" w:type="dxa"/>
          </w:tcPr>
          <w:p>
            <w:pPr>
              <w:pStyle w:val="TableParagraph"/>
              <w:ind w:left="4" w:right="4"/>
              <w:rPr>
                <w:rFonts w:ascii="Cambria" w:hAnsi="Cambria"/>
                <w:sz w:val="20"/>
              </w:rPr>
            </w:pPr>
            <w:r>
              <w:rPr>
                <w:rFonts w:ascii="Cambria" w:hAnsi="Cambria"/>
                <w:spacing w:val="-2"/>
                <w:w w:val="105"/>
                <w:sz w:val="20"/>
              </w:rPr>
              <w:t>−0.559</w:t>
            </w:r>
          </w:p>
        </w:tc>
        <w:tc>
          <w:tcPr>
            <w:tcW w:w="984" w:type="dxa"/>
          </w:tcPr>
          <w:p>
            <w:pPr>
              <w:pStyle w:val="TableParagraph"/>
              <w:ind w:left="5" w:right="5"/>
              <w:rPr>
                <w:sz w:val="20"/>
              </w:rPr>
            </w:pPr>
            <w:r>
              <w:rPr>
                <w:rFonts w:ascii="Cambria" w:hAnsi="Cambria"/>
                <w:spacing w:val="-2"/>
                <w:w w:val="105"/>
                <w:sz w:val="20"/>
              </w:rPr>
              <w:t>−1.129</w:t>
            </w:r>
            <w:r>
              <w:rPr>
                <w:spacing w:val="-2"/>
                <w:w w:val="105"/>
                <w:sz w:val="20"/>
              </w:rPr>
              <w:t>+</w:t>
            </w:r>
          </w:p>
        </w:tc>
        <w:tc>
          <w:tcPr>
            <w:tcW w:w="984" w:type="dxa"/>
          </w:tcPr>
          <w:p>
            <w:pPr>
              <w:pStyle w:val="TableParagraph"/>
              <w:spacing w:line="240" w:lineRule="auto"/>
              <w:jc w:val="left"/>
              <w:rPr>
                <w:sz w:val="16"/>
              </w:rPr>
            </w:pPr>
          </w:p>
        </w:tc>
        <w:tc>
          <w:tcPr>
            <w:tcW w:w="984" w:type="dxa"/>
          </w:tcPr>
          <w:p>
            <w:pPr>
              <w:pStyle w:val="TableParagraph"/>
              <w:spacing w:line="240" w:lineRule="auto"/>
              <w:jc w:val="left"/>
              <w:rPr>
                <w:sz w:val="16"/>
              </w:rPr>
            </w:pPr>
          </w:p>
        </w:tc>
      </w:tr>
      <w:tr>
        <w:trPr>
          <w:trHeight w:val="239" w:hRule="atLeast"/>
        </w:trPr>
        <w:tc>
          <w:tcPr>
            <w:tcW w:w="2707" w:type="dxa"/>
          </w:tcPr>
          <w:p>
            <w:pPr>
              <w:pStyle w:val="TableParagraph"/>
              <w:spacing w:line="240" w:lineRule="auto"/>
              <w:jc w:val="left"/>
              <w:rPr>
                <w:sz w:val="16"/>
              </w:rPr>
            </w:pPr>
          </w:p>
        </w:tc>
        <w:tc>
          <w:tcPr>
            <w:tcW w:w="975" w:type="dxa"/>
          </w:tcPr>
          <w:p>
            <w:pPr>
              <w:pStyle w:val="TableParagraph"/>
              <w:ind w:left="4" w:right="4"/>
              <w:rPr>
                <w:sz w:val="20"/>
              </w:rPr>
            </w:pPr>
            <w:r>
              <w:rPr>
                <w:spacing w:val="-2"/>
                <w:sz w:val="20"/>
              </w:rPr>
              <w:t>(</w:t>
            </w:r>
            <w:r>
              <w:rPr>
                <w:rFonts w:ascii="Cambria"/>
                <w:spacing w:val="-2"/>
                <w:sz w:val="20"/>
              </w:rPr>
              <w:t>0.620</w:t>
            </w:r>
            <w:r>
              <w:rPr>
                <w:spacing w:val="-2"/>
                <w:sz w:val="20"/>
              </w:rPr>
              <w:t>)</w:t>
            </w:r>
          </w:p>
        </w:tc>
        <w:tc>
          <w:tcPr>
            <w:tcW w:w="984" w:type="dxa"/>
          </w:tcPr>
          <w:p>
            <w:pPr>
              <w:pStyle w:val="TableParagraph"/>
              <w:ind w:left="5" w:right="5"/>
              <w:rPr>
                <w:sz w:val="20"/>
              </w:rPr>
            </w:pPr>
            <w:r>
              <w:rPr>
                <w:spacing w:val="-2"/>
                <w:sz w:val="20"/>
              </w:rPr>
              <w:t>(</w:t>
            </w:r>
            <w:r>
              <w:rPr>
                <w:rFonts w:ascii="Cambria"/>
                <w:spacing w:val="-2"/>
                <w:sz w:val="20"/>
              </w:rPr>
              <w:t>0.668</w:t>
            </w:r>
            <w:r>
              <w:rPr>
                <w:spacing w:val="-2"/>
                <w:sz w:val="20"/>
              </w:rPr>
              <w:t>)</w:t>
            </w:r>
          </w:p>
        </w:tc>
        <w:tc>
          <w:tcPr>
            <w:tcW w:w="984" w:type="dxa"/>
          </w:tcPr>
          <w:p>
            <w:pPr>
              <w:pStyle w:val="TableParagraph"/>
              <w:spacing w:line="240" w:lineRule="auto"/>
              <w:jc w:val="left"/>
              <w:rPr>
                <w:sz w:val="16"/>
              </w:rPr>
            </w:pPr>
          </w:p>
        </w:tc>
        <w:tc>
          <w:tcPr>
            <w:tcW w:w="984" w:type="dxa"/>
          </w:tcPr>
          <w:p>
            <w:pPr>
              <w:pStyle w:val="TableParagraph"/>
              <w:spacing w:line="240" w:lineRule="auto"/>
              <w:jc w:val="left"/>
              <w:rPr>
                <w:sz w:val="16"/>
              </w:rPr>
            </w:pPr>
          </w:p>
        </w:tc>
      </w:tr>
      <w:tr>
        <w:trPr>
          <w:trHeight w:val="239" w:hRule="atLeast"/>
        </w:trPr>
        <w:tc>
          <w:tcPr>
            <w:tcW w:w="2707" w:type="dxa"/>
          </w:tcPr>
          <w:p>
            <w:pPr>
              <w:pStyle w:val="TableParagraph"/>
              <w:ind w:left="119"/>
              <w:jc w:val="left"/>
              <w:rPr>
                <w:sz w:val="20"/>
              </w:rPr>
            </w:pPr>
            <w:r>
              <w:rPr>
                <w:sz w:val="20"/>
              </w:rPr>
              <w:t>Small</w:t>
            </w:r>
            <w:r>
              <w:rPr>
                <w:spacing w:val="-6"/>
                <w:sz w:val="20"/>
              </w:rPr>
              <w:t> </w:t>
            </w:r>
            <w:r>
              <w:rPr>
                <w:spacing w:val="-4"/>
                <w:sz w:val="20"/>
              </w:rPr>
              <w:t>fine</w:t>
            </w:r>
          </w:p>
        </w:tc>
        <w:tc>
          <w:tcPr>
            <w:tcW w:w="975" w:type="dxa"/>
          </w:tcPr>
          <w:p>
            <w:pPr>
              <w:pStyle w:val="TableParagraph"/>
              <w:spacing w:line="240" w:lineRule="auto"/>
              <w:jc w:val="left"/>
              <w:rPr>
                <w:sz w:val="16"/>
              </w:rPr>
            </w:pPr>
          </w:p>
        </w:tc>
        <w:tc>
          <w:tcPr>
            <w:tcW w:w="984" w:type="dxa"/>
          </w:tcPr>
          <w:p>
            <w:pPr>
              <w:pStyle w:val="TableParagraph"/>
              <w:ind w:left="5" w:right="5"/>
              <w:rPr>
                <w:rFonts w:ascii="Cambria" w:hAnsi="Cambria"/>
                <w:sz w:val="20"/>
              </w:rPr>
            </w:pPr>
            <w:r>
              <w:rPr>
                <w:rFonts w:ascii="Cambria" w:hAnsi="Cambria"/>
                <w:spacing w:val="-2"/>
                <w:w w:val="105"/>
                <w:sz w:val="20"/>
              </w:rPr>
              <w:t>−0.181</w:t>
            </w:r>
          </w:p>
        </w:tc>
        <w:tc>
          <w:tcPr>
            <w:tcW w:w="984" w:type="dxa"/>
          </w:tcPr>
          <w:p>
            <w:pPr>
              <w:pStyle w:val="TableParagraph"/>
              <w:spacing w:line="240" w:lineRule="auto"/>
              <w:jc w:val="left"/>
              <w:rPr>
                <w:sz w:val="16"/>
              </w:rPr>
            </w:pPr>
          </w:p>
        </w:tc>
        <w:tc>
          <w:tcPr>
            <w:tcW w:w="984" w:type="dxa"/>
          </w:tcPr>
          <w:p>
            <w:pPr>
              <w:pStyle w:val="TableParagraph"/>
              <w:spacing w:line="240" w:lineRule="auto"/>
              <w:jc w:val="left"/>
              <w:rPr>
                <w:sz w:val="16"/>
              </w:rPr>
            </w:pPr>
          </w:p>
        </w:tc>
      </w:tr>
      <w:tr>
        <w:trPr>
          <w:trHeight w:val="239" w:hRule="atLeast"/>
        </w:trPr>
        <w:tc>
          <w:tcPr>
            <w:tcW w:w="2707" w:type="dxa"/>
          </w:tcPr>
          <w:p>
            <w:pPr>
              <w:pStyle w:val="TableParagraph"/>
              <w:spacing w:line="240" w:lineRule="auto"/>
              <w:jc w:val="left"/>
              <w:rPr>
                <w:sz w:val="16"/>
              </w:rPr>
            </w:pPr>
          </w:p>
        </w:tc>
        <w:tc>
          <w:tcPr>
            <w:tcW w:w="975" w:type="dxa"/>
          </w:tcPr>
          <w:p>
            <w:pPr>
              <w:pStyle w:val="TableParagraph"/>
              <w:spacing w:line="240" w:lineRule="auto"/>
              <w:jc w:val="left"/>
              <w:rPr>
                <w:sz w:val="16"/>
              </w:rPr>
            </w:pPr>
          </w:p>
        </w:tc>
        <w:tc>
          <w:tcPr>
            <w:tcW w:w="984" w:type="dxa"/>
          </w:tcPr>
          <w:p>
            <w:pPr>
              <w:pStyle w:val="TableParagraph"/>
              <w:ind w:left="5" w:right="5"/>
              <w:rPr>
                <w:sz w:val="20"/>
              </w:rPr>
            </w:pPr>
            <w:r>
              <w:rPr>
                <w:spacing w:val="-2"/>
                <w:sz w:val="20"/>
              </w:rPr>
              <w:t>(</w:t>
            </w:r>
            <w:r>
              <w:rPr>
                <w:rFonts w:ascii="Cambria"/>
                <w:spacing w:val="-2"/>
                <w:sz w:val="20"/>
              </w:rPr>
              <w:t>0.729</w:t>
            </w:r>
            <w:r>
              <w:rPr>
                <w:spacing w:val="-2"/>
                <w:sz w:val="20"/>
              </w:rPr>
              <w:t>)</w:t>
            </w:r>
          </w:p>
        </w:tc>
        <w:tc>
          <w:tcPr>
            <w:tcW w:w="984" w:type="dxa"/>
          </w:tcPr>
          <w:p>
            <w:pPr>
              <w:pStyle w:val="TableParagraph"/>
              <w:spacing w:line="240" w:lineRule="auto"/>
              <w:jc w:val="left"/>
              <w:rPr>
                <w:sz w:val="16"/>
              </w:rPr>
            </w:pPr>
          </w:p>
        </w:tc>
        <w:tc>
          <w:tcPr>
            <w:tcW w:w="984" w:type="dxa"/>
          </w:tcPr>
          <w:p>
            <w:pPr>
              <w:pStyle w:val="TableParagraph"/>
              <w:spacing w:line="240" w:lineRule="auto"/>
              <w:jc w:val="left"/>
              <w:rPr>
                <w:sz w:val="16"/>
              </w:rPr>
            </w:pPr>
          </w:p>
        </w:tc>
      </w:tr>
      <w:tr>
        <w:trPr>
          <w:trHeight w:val="239" w:hRule="atLeast"/>
        </w:trPr>
        <w:tc>
          <w:tcPr>
            <w:tcW w:w="2707" w:type="dxa"/>
          </w:tcPr>
          <w:p>
            <w:pPr>
              <w:pStyle w:val="TableParagraph"/>
              <w:ind w:left="119"/>
              <w:jc w:val="left"/>
              <w:rPr>
                <w:sz w:val="20"/>
              </w:rPr>
            </w:pPr>
            <w:r>
              <w:rPr>
                <w:sz w:val="20"/>
              </w:rPr>
              <w:t>Number</w:t>
            </w:r>
            <w:r>
              <w:rPr>
                <w:spacing w:val="-6"/>
                <w:sz w:val="20"/>
              </w:rPr>
              <w:t> </w:t>
            </w:r>
            <w:r>
              <w:rPr>
                <w:sz w:val="20"/>
              </w:rPr>
              <w:t>of</w:t>
            </w:r>
            <w:r>
              <w:rPr>
                <w:spacing w:val="-5"/>
                <w:sz w:val="20"/>
              </w:rPr>
              <w:t> </w:t>
            </w:r>
            <w:r>
              <w:rPr>
                <w:spacing w:val="-2"/>
                <w:sz w:val="20"/>
              </w:rPr>
              <w:t>defendants</w:t>
            </w:r>
          </w:p>
        </w:tc>
        <w:tc>
          <w:tcPr>
            <w:tcW w:w="975" w:type="dxa"/>
          </w:tcPr>
          <w:p>
            <w:pPr>
              <w:pStyle w:val="TableParagraph"/>
              <w:ind w:left="4" w:right="4"/>
              <w:rPr>
                <w:rFonts w:ascii="Cambria" w:hAnsi="Cambria"/>
                <w:sz w:val="20"/>
              </w:rPr>
            </w:pPr>
            <w:r>
              <w:rPr>
                <w:rFonts w:ascii="Cambria" w:hAnsi="Cambria"/>
                <w:spacing w:val="-2"/>
                <w:w w:val="105"/>
                <w:sz w:val="20"/>
              </w:rPr>
              <w:t>−0.109</w:t>
            </w:r>
          </w:p>
        </w:tc>
        <w:tc>
          <w:tcPr>
            <w:tcW w:w="984" w:type="dxa"/>
          </w:tcPr>
          <w:p>
            <w:pPr>
              <w:pStyle w:val="TableParagraph"/>
              <w:ind w:left="5" w:right="5"/>
              <w:rPr>
                <w:rFonts w:ascii="Cambria"/>
                <w:sz w:val="20"/>
              </w:rPr>
            </w:pPr>
            <w:r>
              <w:rPr>
                <w:rFonts w:ascii="Cambria"/>
                <w:spacing w:val="-2"/>
                <w:sz w:val="20"/>
              </w:rPr>
              <w:t>0.205</w:t>
            </w:r>
          </w:p>
        </w:tc>
        <w:tc>
          <w:tcPr>
            <w:tcW w:w="984" w:type="dxa"/>
          </w:tcPr>
          <w:p>
            <w:pPr>
              <w:pStyle w:val="TableParagraph"/>
              <w:ind w:left="4" w:right="5"/>
              <w:rPr>
                <w:rFonts w:ascii="Cambria"/>
                <w:sz w:val="20"/>
              </w:rPr>
            </w:pPr>
            <w:r>
              <w:rPr>
                <w:rFonts w:ascii="Cambria"/>
                <w:spacing w:val="-2"/>
                <w:sz w:val="20"/>
              </w:rPr>
              <w:t>0.054</w:t>
            </w:r>
          </w:p>
        </w:tc>
        <w:tc>
          <w:tcPr>
            <w:tcW w:w="984" w:type="dxa"/>
          </w:tcPr>
          <w:p>
            <w:pPr>
              <w:pStyle w:val="TableParagraph"/>
              <w:spacing w:line="240" w:lineRule="auto"/>
              <w:jc w:val="left"/>
              <w:rPr>
                <w:sz w:val="16"/>
              </w:rPr>
            </w:pPr>
          </w:p>
        </w:tc>
      </w:tr>
      <w:tr>
        <w:trPr>
          <w:trHeight w:val="239" w:hRule="atLeast"/>
        </w:trPr>
        <w:tc>
          <w:tcPr>
            <w:tcW w:w="2707" w:type="dxa"/>
          </w:tcPr>
          <w:p>
            <w:pPr>
              <w:pStyle w:val="TableParagraph"/>
              <w:spacing w:line="240" w:lineRule="auto"/>
              <w:jc w:val="left"/>
              <w:rPr>
                <w:sz w:val="16"/>
              </w:rPr>
            </w:pPr>
          </w:p>
        </w:tc>
        <w:tc>
          <w:tcPr>
            <w:tcW w:w="975" w:type="dxa"/>
          </w:tcPr>
          <w:p>
            <w:pPr>
              <w:pStyle w:val="TableParagraph"/>
              <w:ind w:left="4" w:right="4"/>
              <w:rPr>
                <w:sz w:val="20"/>
              </w:rPr>
            </w:pPr>
            <w:r>
              <w:rPr>
                <w:spacing w:val="-2"/>
                <w:sz w:val="20"/>
              </w:rPr>
              <w:t>(</w:t>
            </w:r>
            <w:r>
              <w:rPr>
                <w:rFonts w:ascii="Cambria"/>
                <w:spacing w:val="-2"/>
                <w:sz w:val="20"/>
              </w:rPr>
              <w:t>0.141</w:t>
            </w:r>
            <w:r>
              <w:rPr>
                <w:spacing w:val="-2"/>
                <w:sz w:val="20"/>
              </w:rPr>
              <w:t>)</w:t>
            </w:r>
          </w:p>
        </w:tc>
        <w:tc>
          <w:tcPr>
            <w:tcW w:w="984" w:type="dxa"/>
          </w:tcPr>
          <w:p>
            <w:pPr>
              <w:pStyle w:val="TableParagraph"/>
              <w:ind w:left="5" w:right="5"/>
              <w:rPr>
                <w:sz w:val="20"/>
              </w:rPr>
            </w:pPr>
            <w:r>
              <w:rPr>
                <w:spacing w:val="-2"/>
                <w:sz w:val="20"/>
              </w:rPr>
              <w:t>(</w:t>
            </w:r>
            <w:r>
              <w:rPr>
                <w:rFonts w:ascii="Cambria"/>
                <w:spacing w:val="-2"/>
                <w:sz w:val="20"/>
              </w:rPr>
              <w:t>0.192</w:t>
            </w:r>
            <w:r>
              <w:rPr>
                <w:spacing w:val="-2"/>
                <w:sz w:val="20"/>
              </w:rPr>
              <w:t>)</w:t>
            </w:r>
          </w:p>
        </w:tc>
        <w:tc>
          <w:tcPr>
            <w:tcW w:w="984" w:type="dxa"/>
          </w:tcPr>
          <w:p>
            <w:pPr>
              <w:pStyle w:val="TableParagraph"/>
              <w:ind w:left="4" w:right="5"/>
              <w:rPr>
                <w:sz w:val="20"/>
              </w:rPr>
            </w:pPr>
            <w:r>
              <w:rPr>
                <w:spacing w:val="-2"/>
                <w:sz w:val="20"/>
              </w:rPr>
              <w:t>(</w:t>
            </w:r>
            <w:r>
              <w:rPr>
                <w:rFonts w:ascii="Cambria"/>
                <w:spacing w:val="-2"/>
                <w:sz w:val="20"/>
              </w:rPr>
              <w:t>0.169</w:t>
            </w:r>
            <w:r>
              <w:rPr>
                <w:spacing w:val="-2"/>
                <w:sz w:val="20"/>
              </w:rPr>
              <w:t>)</w:t>
            </w:r>
          </w:p>
        </w:tc>
        <w:tc>
          <w:tcPr>
            <w:tcW w:w="984" w:type="dxa"/>
          </w:tcPr>
          <w:p>
            <w:pPr>
              <w:pStyle w:val="TableParagraph"/>
              <w:spacing w:line="240" w:lineRule="auto"/>
              <w:jc w:val="left"/>
              <w:rPr>
                <w:sz w:val="16"/>
              </w:rPr>
            </w:pPr>
          </w:p>
        </w:tc>
      </w:tr>
      <w:tr>
        <w:trPr>
          <w:trHeight w:val="239" w:hRule="atLeast"/>
        </w:trPr>
        <w:tc>
          <w:tcPr>
            <w:tcW w:w="2707" w:type="dxa"/>
          </w:tcPr>
          <w:p>
            <w:pPr>
              <w:pStyle w:val="TableParagraph"/>
              <w:ind w:left="119"/>
              <w:jc w:val="left"/>
              <w:rPr>
                <w:sz w:val="20"/>
              </w:rPr>
            </w:pPr>
            <w:r>
              <w:rPr>
                <w:sz w:val="20"/>
              </w:rPr>
              <w:t>Major</w:t>
            </w:r>
            <w:r>
              <w:rPr>
                <w:spacing w:val="-6"/>
                <w:sz w:val="20"/>
              </w:rPr>
              <w:t> </w:t>
            </w:r>
            <w:r>
              <w:rPr>
                <w:spacing w:val="-2"/>
                <w:sz w:val="20"/>
              </w:rPr>
              <w:t>penalty</w:t>
            </w:r>
          </w:p>
        </w:tc>
        <w:tc>
          <w:tcPr>
            <w:tcW w:w="975" w:type="dxa"/>
          </w:tcPr>
          <w:p>
            <w:pPr>
              <w:pStyle w:val="TableParagraph"/>
              <w:spacing w:line="240" w:lineRule="auto"/>
              <w:jc w:val="left"/>
              <w:rPr>
                <w:sz w:val="16"/>
              </w:rPr>
            </w:pPr>
          </w:p>
        </w:tc>
        <w:tc>
          <w:tcPr>
            <w:tcW w:w="984" w:type="dxa"/>
          </w:tcPr>
          <w:p>
            <w:pPr>
              <w:pStyle w:val="TableParagraph"/>
              <w:spacing w:line="240" w:lineRule="auto"/>
              <w:jc w:val="left"/>
              <w:rPr>
                <w:sz w:val="16"/>
              </w:rPr>
            </w:pPr>
          </w:p>
        </w:tc>
        <w:tc>
          <w:tcPr>
            <w:tcW w:w="984" w:type="dxa"/>
          </w:tcPr>
          <w:p>
            <w:pPr>
              <w:pStyle w:val="TableParagraph"/>
              <w:ind w:left="4" w:right="5"/>
              <w:rPr>
                <w:sz w:val="20"/>
              </w:rPr>
            </w:pPr>
            <w:r>
              <w:rPr>
                <w:rFonts w:ascii="Cambria" w:hAnsi="Cambria"/>
                <w:spacing w:val="-2"/>
                <w:w w:val="105"/>
                <w:sz w:val="20"/>
              </w:rPr>
              <w:t>−1.243</w:t>
            </w:r>
            <w:r>
              <w:rPr>
                <w:spacing w:val="-2"/>
                <w:w w:val="105"/>
                <w:sz w:val="20"/>
              </w:rPr>
              <w:t>+</w:t>
            </w:r>
          </w:p>
        </w:tc>
        <w:tc>
          <w:tcPr>
            <w:tcW w:w="984" w:type="dxa"/>
          </w:tcPr>
          <w:p>
            <w:pPr>
              <w:pStyle w:val="TableParagraph"/>
              <w:spacing w:line="240" w:lineRule="auto"/>
              <w:jc w:val="left"/>
              <w:rPr>
                <w:sz w:val="16"/>
              </w:rPr>
            </w:pPr>
          </w:p>
        </w:tc>
      </w:tr>
      <w:tr>
        <w:trPr>
          <w:trHeight w:val="239" w:hRule="atLeast"/>
        </w:trPr>
        <w:tc>
          <w:tcPr>
            <w:tcW w:w="2707" w:type="dxa"/>
          </w:tcPr>
          <w:p>
            <w:pPr>
              <w:pStyle w:val="TableParagraph"/>
              <w:spacing w:line="240" w:lineRule="auto"/>
              <w:jc w:val="left"/>
              <w:rPr>
                <w:sz w:val="16"/>
              </w:rPr>
            </w:pPr>
          </w:p>
        </w:tc>
        <w:tc>
          <w:tcPr>
            <w:tcW w:w="975" w:type="dxa"/>
          </w:tcPr>
          <w:p>
            <w:pPr>
              <w:pStyle w:val="TableParagraph"/>
              <w:spacing w:line="240" w:lineRule="auto"/>
              <w:jc w:val="left"/>
              <w:rPr>
                <w:sz w:val="16"/>
              </w:rPr>
            </w:pPr>
          </w:p>
        </w:tc>
        <w:tc>
          <w:tcPr>
            <w:tcW w:w="984" w:type="dxa"/>
          </w:tcPr>
          <w:p>
            <w:pPr>
              <w:pStyle w:val="TableParagraph"/>
              <w:spacing w:line="240" w:lineRule="auto"/>
              <w:jc w:val="left"/>
              <w:rPr>
                <w:sz w:val="16"/>
              </w:rPr>
            </w:pPr>
          </w:p>
        </w:tc>
        <w:tc>
          <w:tcPr>
            <w:tcW w:w="984" w:type="dxa"/>
          </w:tcPr>
          <w:p>
            <w:pPr>
              <w:pStyle w:val="TableParagraph"/>
              <w:ind w:left="4" w:right="5"/>
              <w:rPr>
                <w:sz w:val="20"/>
              </w:rPr>
            </w:pPr>
            <w:r>
              <w:rPr>
                <w:spacing w:val="-2"/>
                <w:sz w:val="20"/>
              </w:rPr>
              <w:t>(</w:t>
            </w:r>
            <w:r>
              <w:rPr>
                <w:rFonts w:ascii="Cambria"/>
                <w:spacing w:val="-2"/>
                <w:sz w:val="20"/>
              </w:rPr>
              <w:t>0.639</w:t>
            </w:r>
            <w:r>
              <w:rPr>
                <w:spacing w:val="-2"/>
                <w:sz w:val="20"/>
              </w:rPr>
              <w:t>)</w:t>
            </w:r>
          </w:p>
        </w:tc>
        <w:tc>
          <w:tcPr>
            <w:tcW w:w="984" w:type="dxa"/>
          </w:tcPr>
          <w:p>
            <w:pPr>
              <w:pStyle w:val="TableParagraph"/>
              <w:spacing w:line="240" w:lineRule="auto"/>
              <w:jc w:val="left"/>
              <w:rPr>
                <w:sz w:val="16"/>
              </w:rPr>
            </w:pPr>
          </w:p>
        </w:tc>
      </w:tr>
      <w:tr>
        <w:trPr>
          <w:trHeight w:val="239" w:hRule="atLeast"/>
        </w:trPr>
        <w:tc>
          <w:tcPr>
            <w:tcW w:w="2707" w:type="dxa"/>
          </w:tcPr>
          <w:p>
            <w:pPr>
              <w:pStyle w:val="TableParagraph"/>
              <w:ind w:left="119"/>
              <w:jc w:val="left"/>
              <w:rPr>
                <w:sz w:val="20"/>
              </w:rPr>
            </w:pPr>
            <w:r>
              <w:rPr>
                <w:sz w:val="20"/>
              </w:rPr>
              <w:t>Fine</w:t>
            </w:r>
            <w:r>
              <w:rPr>
                <w:spacing w:val="-10"/>
                <w:sz w:val="20"/>
              </w:rPr>
              <w:t> </w:t>
            </w:r>
            <w:r>
              <w:rPr>
                <w:sz w:val="20"/>
              </w:rPr>
              <w:t>(vote-</w:t>
            </w:r>
            <w:r>
              <w:rPr>
                <w:spacing w:val="-2"/>
                <w:sz w:val="20"/>
              </w:rPr>
              <w:t>buying)</w:t>
            </w:r>
          </w:p>
        </w:tc>
        <w:tc>
          <w:tcPr>
            <w:tcW w:w="975" w:type="dxa"/>
          </w:tcPr>
          <w:p>
            <w:pPr>
              <w:pStyle w:val="TableParagraph"/>
              <w:spacing w:line="240" w:lineRule="auto"/>
              <w:jc w:val="left"/>
              <w:rPr>
                <w:sz w:val="16"/>
              </w:rPr>
            </w:pPr>
          </w:p>
        </w:tc>
        <w:tc>
          <w:tcPr>
            <w:tcW w:w="984" w:type="dxa"/>
          </w:tcPr>
          <w:p>
            <w:pPr>
              <w:pStyle w:val="TableParagraph"/>
              <w:spacing w:line="240" w:lineRule="auto"/>
              <w:jc w:val="left"/>
              <w:rPr>
                <w:sz w:val="16"/>
              </w:rPr>
            </w:pPr>
          </w:p>
        </w:tc>
        <w:tc>
          <w:tcPr>
            <w:tcW w:w="984" w:type="dxa"/>
          </w:tcPr>
          <w:p>
            <w:pPr>
              <w:pStyle w:val="TableParagraph"/>
              <w:spacing w:line="240" w:lineRule="auto"/>
              <w:jc w:val="left"/>
              <w:rPr>
                <w:sz w:val="16"/>
              </w:rPr>
            </w:pPr>
          </w:p>
        </w:tc>
        <w:tc>
          <w:tcPr>
            <w:tcW w:w="984" w:type="dxa"/>
          </w:tcPr>
          <w:p>
            <w:pPr>
              <w:pStyle w:val="TableParagraph"/>
              <w:ind w:left="3" w:right="5"/>
              <w:rPr>
                <w:rFonts w:ascii="Cambria" w:hAnsi="Cambria"/>
                <w:sz w:val="20"/>
              </w:rPr>
            </w:pPr>
            <w:r>
              <w:rPr>
                <w:rFonts w:ascii="Cambria" w:hAnsi="Cambria"/>
                <w:spacing w:val="-2"/>
                <w:w w:val="105"/>
                <w:sz w:val="20"/>
              </w:rPr>
              <w:t>−0.455</w:t>
            </w:r>
          </w:p>
        </w:tc>
      </w:tr>
      <w:tr>
        <w:trPr>
          <w:trHeight w:val="239" w:hRule="atLeast"/>
        </w:trPr>
        <w:tc>
          <w:tcPr>
            <w:tcW w:w="2707" w:type="dxa"/>
          </w:tcPr>
          <w:p>
            <w:pPr>
              <w:pStyle w:val="TableParagraph"/>
              <w:spacing w:line="240" w:lineRule="auto"/>
              <w:jc w:val="left"/>
              <w:rPr>
                <w:sz w:val="16"/>
              </w:rPr>
            </w:pPr>
          </w:p>
        </w:tc>
        <w:tc>
          <w:tcPr>
            <w:tcW w:w="975" w:type="dxa"/>
          </w:tcPr>
          <w:p>
            <w:pPr>
              <w:pStyle w:val="TableParagraph"/>
              <w:spacing w:line="240" w:lineRule="auto"/>
              <w:jc w:val="left"/>
              <w:rPr>
                <w:sz w:val="16"/>
              </w:rPr>
            </w:pPr>
          </w:p>
        </w:tc>
        <w:tc>
          <w:tcPr>
            <w:tcW w:w="984" w:type="dxa"/>
          </w:tcPr>
          <w:p>
            <w:pPr>
              <w:pStyle w:val="TableParagraph"/>
              <w:spacing w:line="240" w:lineRule="auto"/>
              <w:jc w:val="left"/>
              <w:rPr>
                <w:sz w:val="16"/>
              </w:rPr>
            </w:pPr>
          </w:p>
        </w:tc>
        <w:tc>
          <w:tcPr>
            <w:tcW w:w="984" w:type="dxa"/>
          </w:tcPr>
          <w:p>
            <w:pPr>
              <w:pStyle w:val="TableParagraph"/>
              <w:spacing w:line="240" w:lineRule="auto"/>
              <w:jc w:val="left"/>
              <w:rPr>
                <w:sz w:val="16"/>
              </w:rPr>
            </w:pPr>
          </w:p>
        </w:tc>
        <w:tc>
          <w:tcPr>
            <w:tcW w:w="984" w:type="dxa"/>
          </w:tcPr>
          <w:p>
            <w:pPr>
              <w:pStyle w:val="TableParagraph"/>
              <w:ind w:left="3" w:right="5"/>
              <w:rPr>
                <w:sz w:val="20"/>
              </w:rPr>
            </w:pPr>
            <w:r>
              <w:rPr>
                <w:spacing w:val="-2"/>
                <w:sz w:val="20"/>
              </w:rPr>
              <w:t>(</w:t>
            </w:r>
            <w:r>
              <w:rPr>
                <w:rFonts w:ascii="Cambria"/>
                <w:spacing w:val="-2"/>
                <w:sz w:val="20"/>
              </w:rPr>
              <w:t>0.488</w:t>
            </w:r>
            <w:r>
              <w:rPr>
                <w:spacing w:val="-2"/>
                <w:sz w:val="20"/>
              </w:rPr>
              <w:t>)</w:t>
            </w:r>
          </w:p>
        </w:tc>
      </w:tr>
      <w:tr>
        <w:trPr>
          <w:trHeight w:val="239" w:hRule="atLeast"/>
        </w:trPr>
        <w:tc>
          <w:tcPr>
            <w:tcW w:w="2707" w:type="dxa"/>
          </w:tcPr>
          <w:p>
            <w:pPr>
              <w:pStyle w:val="TableParagraph"/>
              <w:ind w:left="119"/>
              <w:jc w:val="left"/>
              <w:rPr>
                <w:sz w:val="20"/>
              </w:rPr>
            </w:pPr>
            <w:r>
              <w:rPr>
                <w:sz w:val="20"/>
              </w:rPr>
              <w:t>N.</w:t>
            </w:r>
            <w:r>
              <w:rPr>
                <w:spacing w:val="-10"/>
                <w:sz w:val="20"/>
              </w:rPr>
              <w:t> </w:t>
            </w:r>
            <w:r>
              <w:rPr>
                <w:sz w:val="20"/>
              </w:rPr>
              <w:t>of</w:t>
            </w:r>
            <w:r>
              <w:rPr>
                <w:spacing w:val="-10"/>
                <w:sz w:val="20"/>
              </w:rPr>
              <w:t> </w:t>
            </w:r>
            <w:r>
              <w:rPr>
                <w:sz w:val="20"/>
              </w:rPr>
              <w:t>defendants</w:t>
            </w:r>
            <w:r>
              <w:rPr>
                <w:spacing w:val="-10"/>
                <w:sz w:val="20"/>
              </w:rPr>
              <w:t> </w:t>
            </w:r>
            <w:r>
              <w:rPr>
                <w:sz w:val="20"/>
              </w:rPr>
              <w:t>(vote-</w:t>
            </w:r>
            <w:r>
              <w:rPr>
                <w:spacing w:val="-2"/>
                <w:sz w:val="20"/>
              </w:rPr>
              <w:t>buying)</w:t>
            </w:r>
          </w:p>
        </w:tc>
        <w:tc>
          <w:tcPr>
            <w:tcW w:w="975" w:type="dxa"/>
          </w:tcPr>
          <w:p>
            <w:pPr>
              <w:pStyle w:val="TableParagraph"/>
              <w:spacing w:line="240" w:lineRule="auto"/>
              <w:jc w:val="left"/>
              <w:rPr>
                <w:sz w:val="16"/>
              </w:rPr>
            </w:pPr>
          </w:p>
        </w:tc>
        <w:tc>
          <w:tcPr>
            <w:tcW w:w="984" w:type="dxa"/>
          </w:tcPr>
          <w:p>
            <w:pPr>
              <w:pStyle w:val="TableParagraph"/>
              <w:spacing w:line="240" w:lineRule="auto"/>
              <w:jc w:val="left"/>
              <w:rPr>
                <w:sz w:val="16"/>
              </w:rPr>
            </w:pPr>
          </w:p>
        </w:tc>
        <w:tc>
          <w:tcPr>
            <w:tcW w:w="984" w:type="dxa"/>
          </w:tcPr>
          <w:p>
            <w:pPr>
              <w:pStyle w:val="TableParagraph"/>
              <w:spacing w:line="240" w:lineRule="auto"/>
              <w:jc w:val="left"/>
              <w:rPr>
                <w:sz w:val="16"/>
              </w:rPr>
            </w:pPr>
          </w:p>
        </w:tc>
        <w:tc>
          <w:tcPr>
            <w:tcW w:w="984" w:type="dxa"/>
          </w:tcPr>
          <w:p>
            <w:pPr>
              <w:pStyle w:val="TableParagraph"/>
              <w:ind w:left="3" w:right="5"/>
              <w:rPr>
                <w:rFonts w:ascii="Cambria"/>
                <w:sz w:val="20"/>
              </w:rPr>
            </w:pPr>
            <w:r>
              <w:rPr>
                <w:rFonts w:ascii="Cambria"/>
                <w:spacing w:val="-2"/>
                <w:sz w:val="20"/>
              </w:rPr>
              <w:t>0.068</w:t>
            </w:r>
          </w:p>
        </w:tc>
      </w:tr>
      <w:tr>
        <w:trPr>
          <w:trHeight w:val="239" w:hRule="atLeast"/>
        </w:trPr>
        <w:tc>
          <w:tcPr>
            <w:tcW w:w="2707" w:type="dxa"/>
          </w:tcPr>
          <w:p>
            <w:pPr>
              <w:pStyle w:val="TableParagraph"/>
              <w:spacing w:line="240" w:lineRule="auto"/>
              <w:jc w:val="left"/>
              <w:rPr>
                <w:sz w:val="16"/>
              </w:rPr>
            </w:pPr>
          </w:p>
        </w:tc>
        <w:tc>
          <w:tcPr>
            <w:tcW w:w="975" w:type="dxa"/>
          </w:tcPr>
          <w:p>
            <w:pPr>
              <w:pStyle w:val="TableParagraph"/>
              <w:spacing w:line="240" w:lineRule="auto"/>
              <w:jc w:val="left"/>
              <w:rPr>
                <w:sz w:val="16"/>
              </w:rPr>
            </w:pPr>
          </w:p>
        </w:tc>
        <w:tc>
          <w:tcPr>
            <w:tcW w:w="984" w:type="dxa"/>
          </w:tcPr>
          <w:p>
            <w:pPr>
              <w:pStyle w:val="TableParagraph"/>
              <w:spacing w:line="240" w:lineRule="auto"/>
              <w:jc w:val="left"/>
              <w:rPr>
                <w:sz w:val="16"/>
              </w:rPr>
            </w:pPr>
          </w:p>
        </w:tc>
        <w:tc>
          <w:tcPr>
            <w:tcW w:w="984" w:type="dxa"/>
          </w:tcPr>
          <w:p>
            <w:pPr>
              <w:pStyle w:val="TableParagraph"/>
              <w:spacing w:line="240" w:lineRule="auto"/>
              <w:jc w:val="left"/>
              <w:rPr>
                <w:sz w:val="16"/>
              </w:rPr>
            </w:pPr>
          </w:p>
        </w:tc>
        <w:tc>
          <w:tcPr>
            <w:tcW w:w="984" w:type="dxa"/>
          </w:tcPr>
          <w:p>
            <w:pPr>
              <w:pStyle w:val="TableParagraph"/>
              <w:ind w:left="3" w:right="5"/>
              <w:rPr>
                <w:sz w:val="20"/>
              </w:rPr>
            </w:pPr>
            <w:r>
              <w:rPr>
                <w:spacing w:val="-2"/>
                <w:sz w:val="20"/>
              </w:rPr>
              <w:t>(</w:t>
            </w:r>
            <w:r>
              <w:rPr>
                <w:rFonts w:ascii="Cambria"/>
                <w:spacing w:val="-2"/>
                <w:sz w:val="20"/>
              </w:rPr>
              <w:t>0.090</w:t>
            </w:r>
            <w:r>
              <w:rPr>
                <w:spacing w:val="-2"/>
                <w:sz w:val="20"/>
              </w:rPr>
              <w:t>)</w:t>
            </w:r>
          </w:p>
        </w:tc>
      </w:tr>
      <w:tr>
        <w:trPr>
          <w:trHeight w:val="239" w:hRule="atLeast"/>
        </w:trPr>
        <w:tc>
          <w:tcPr>
            <w:tcW w:w="2707" w:type="dxa"/>
          </w:tcPr>
          <w:p>
            <w:pPr>
              <w:pStyle w:val="TableParagraph"/>
              <w:ind w:left="119"/>
              <w:jc w:val="left"/>
              <w:rPr>
                <w:sz w:val="20"/>
              </w:rPr>
            </w:pPr>
            <w:r>
              <w:rPr>
                <w:spacing w:val="-4"/>
                <w:sz w:val="20"/>
              </w:rPr>
              <w:t>2012</w:t>
            </w:r>
          </w:p>
        </w:tc>
        <w:tc>
          <w:tcPr>
            <w:tcW w:w="975" w:type="dxa"/>
          </w:tcPr>
          <w:p>
            <w:pPr>
              <w:pStyle w:val="TableParagraph"/>
              <w:ind w:left="4" w:right="4"/>
              <w:rPr>
                <w:rFonts w:ascii="Cambria" w:hAnsi="Cambria"/>
                <w:sz w:val="20"/>
              </w:rPr>
            </w:pPr>
            <w:r>
              <w:rPr>
                <w:rFonts w:ascii="Cambria" w:hAnsi="Cambria"/>
                <w:spacing w:val="-2"/>
                <w:w w:val="105"/>
                <w:sz w:val="20"/>
              </w:rPr>
              <w:t>−0.050</w:t>
            </w:r>
          </w:p>
        </w:tc>
        <w:tc>
          <w:tcPr>
            <w:tcW w:w="984" w:type="dxa"/>
          </w:tcPr>
          <w:p>
            <w:pPr>
              <w:pStyle w:val="TableParagraph"/>
              <w:ind w:left="5" w:right="5"/>
              <w:rPr>
                <w:rFonts w:ascii="Cambria" w:hAnsi="Cambria"/>
                <w:sz w:val="20"/>
              </w:rPr>
            </w:pPr>
            <w:r>
              <w:rPr>
                <w:rFonts w:ascii="Cambria" w:hAnsi="Cambria"/>
                <w:spacing w:val="-2"/>
                <w:w w:val="105"/>
                <w:sz w:val="20"/>
              </w:rPr>
              <w:t>−0.133</w:t>
            </w:r>
          </w:p>
        </w:tc>
        <w:tc>
          <w:tcPr>
            <w:tcW w:w="984" w:type="dxa"/>
          </w:tcPr>
          <w:p>
            <w:pPr>
              <w:pStyle w:val="TableParagraph"/>
              <w:ind w:left="4" w:right="5"/>
              <w:rPr>
                <w:rFonts w:ascii="Cambria" w:hAnsi="Cambria"/>
                <w:sz w:val="20"/>
              </w:rPr>
            </w:pPr>
            <w:r>
              <w:rPr>
                <w:rFonts w:ascii="Cambria" w:hAnsi="Cambria"/>
                <w:spacing w:val="-2"/>
                <w:w w:val="105"/>
                <w:sz w:val="20"/>
              </w:rPr>
              <w:t>−0.093</w:t>
            </w:r>
          </w:p>
        </w:tc>
        <w:tc>
          <w:tcPr>
            <w:tcW w:w="984" w:type="dxa"/>
          </w:tcPr>
          <w:p>
            <w:pPr>
              <w:pStyle w:val="TableParagraph"/>
              <w:ind w:left="3" w:right="5"/>
              <w:rPr>
                <w:rFonts w:ascii="Cambria" w:hAnsi="Cambria"/>
                <w:sz w:val="20"/>
              </w:rPr>
            </w:pPr>
            <w:r>
              <w:rPr>
                <w:rFonts w:ascii="Cambria" w:hAnsi="Cambria"/>
                <w:spacing w:val="-2"/>
                <w:w w:val="105"/>
                <w:sz w:val="20"/>
              </w:rPr>
              <w:t>−0.056</w:t>
            </w:r>
          </w:p>
        </w:tc>
      </w:tr>
      <w:tr>
        <w:trPr>
          <w:trHeight w:val="239" w:hRule="atLeast"/>
        </w:trPr>
        <w:tc>
          <w:tcPr>
            <w:tcW w:w="2707" w:type="dxa"/>
          </w:tcPr>
          <w:p>
            <w:pPr>
              <w:pStyle w:val="TableParagraph"/>
              <w:spacing w:line="240" w:lineRule="auto"/>
              <w:jc w:val="left"/>
              <w:rPr>
                <w:sz w:val="16"/>
              </w:rPr>
            </w:pPr>
          </w:p>
        </w:tc>
        <w:tc>
          <w:tcPr>
            <w:tcW w:w="975" w:type="dxa"/>
          </w:tcPr>
          <w:p>
            <w:pPr>
              <w:pStyle w:val="TableParagraph"/>
              <w:ind w:left="4" w:right="4"/>
              <w:rPr>
                <w:sz w:val="20"/>
              </w:rPr>
            </w:pPr>
            <w:r>
              <w:rPr>
                <w:spacing w:val="-2"/>
                <w:sz w:val="20"/>
              </w:rPr>
              <w:t>(</w:t>
            </w:r>
            <w:r>
              <w:rPr>
                <w:rFonts w:ascii="Cambria"/>
                <w:spacing w:val="-2"/>
                <w:sz w:val="20"/>
              </w:rPr>
              <w:t>0.326</w:t>
            </w:r>
            <w:r>
              <w:rPr>
                <w:spacing w:val="-2"/>
                <w:sz w:val="20"/>
              </w:rPr>
              <w:t>)</w:t>
            </w:r>
          </w:p>
        </w:tc>
        <w:tc>
          <w:tcPr>
            <w:tcW w:w="984" w:type="dxa"/>
          </w:tcPr>
          <w:p>
            <w:pPr>
              <w:pStyle w:val="TableParagraph"/>
              <w:ind w:left="5" w:right="5"/>
              <w:rPr>
                <w:sz w:val="20"/>
              </w:rPr>
            </w:pPr>
            <w:r>
              <w:rPr>
                <w:spacing w:val="-2"/>
                <w:sz w:val="20"/>
              </w:rPr>
              <w:t>(</w:t>
            </w:r>
            <w:r>
              <w:rPr>
                <w:rFonts w:ascii="Cambria"/>
                <w:spacing w:val="-2"/>
                <w:sz w:val="20"/>
              </w:rPr>
              <w:t>0.326</w:t>
            </w:r>
            <w:r>
              <w:rPr>
                <w:spacing w:val="-2"/>
                <w:sz w:val="20"/>
              </w:rPr>
              <w:t>)</w:t>
            </w:r>
          </w:p>
        </w:tc>
        <w:tc>
          <w:tcPr>
            <w:tcW w:w="984" w:type="dxa"/>
          </w:tcPr>
          <w:p>
            <w:pPr>
              <w:pStyle w:val="TableParagraph"/>
              <w:ind w:left="4" w:right="5"/>
              <w:rPr>
                <w:sz w:val="20"/>
              </w:rPr>
            </w:pPr>
            <w:r>
              <w:rPr>
                <w:spacing w:val="-2"/>
                <w:sz w:val="20"/>
              </w:rPr>
              <w:t>(</w:t>
            </w:r>
            <w:r>
              <w:rPr>
                <w:rFonts w:ascii="Cambria"/>
                <w:spacing w:val="-2"/>
                <w:sz w:val="20"/>
              </w:rPr>
              <w:t>0.326</w:t>
            </w:r>
            <w:r>
              <w:rPr>
                <w:spacing w:val="-2"/>
                <w:sz w:val="20"/>
              </w:rPr>
              <w:t>)</w:t>
            </w:r>
          </w:p>
        </w:tc>
        <w:tc>
          <w:tcPr>
            <w:tcW w:w="984" w:type="dxa"/>
          </w:tcPr>
          <w:p>
            <w:pPr>
              <w:pStyle w:val="TableParagraph"/>
              <w:ind w:left="3" w:right="5"/>
              <w:rPr>
                <w:sz w:val="20"/>
              </w:rPr>
            </w:pPr>
            <w:r>
              <w:rPr>
                <w:spacing w:val="-2"/>
                <w:sz w:val="20"/>
              </w:rPr>
              <w:t>(</w:t>
            </w:r>
            <w:r>
              <w:rPr>
                <w:rFonts w:ascii="Cambria"/>
                <w:spacing w:val="-2"/>
                <w:sz w:val="20"/>
              </w:rPr>
              <w:t>0.327</w:t>
            </w:r>
            <w:r>
              <w:rPr>
                <w:spacing w:val="-2"/>
                <w:sz w:val="20"/>
              </w:rPr>
              <w:t>)</w:t>
            </w:r>
          </w:p>
        </w:tc>
      </w:tr>
      <w:tr>
        <w:trPr>
          <w:trHeight w:val="239" w:hRule="atLeast"/>
        </w:trPr>
        <w:tc>
          <w:tcPr>
            <w:tcW w:w="2707" w:type="dxa"/>
          </w:tcPr>
          <w:p>
            <w:pPr>
              <w:pStyle w:val="TableParagraph"/>
              <w:ind w:left="119"/>
              <w:jc w:val="left"/>
              <w:rPr>
                <w:sz w:val="20"/>
              </w:rPr>
            </w:pPr>
            <w:r>
              <w:rPr>
                <w:spacing w:val="-4"/>
                <w:sz w:val="20"/>
              </w:rPr>
              <w:t>2016</w:t>
            </w:r>
          </w:p>
        </w:tc>
        <w:tc>
          <w:tcPr>
            <w:tcW w:w="975" w:type="dxa"/>
          </w:tcPr>
          <w:p>
            <w:pPr>
              <w:pStyle w:val="TableParagraph"/>
              <w:ind w:left="4" w:right="4"/>
              <w:rPr>
                <w:rFonts w:ascii="Cambria"/>
                <w:sz w:val="20"/>
              </w:rPr>
            </w:pPr>
            <w:r>
              <w:rPr>
                <w:rFonts w:ascii="Cambria"/>
                <w:spacing w:val="-2"/>
                <w:sz w:val="20"/>
              </w:rPr>
              <w:t>0.214</w:t>
            </w:r>
          </w:p>
        </w:tc>
        <w:tc>
          <w:tcPr>
            <w:tcW w:w="984" w:type="dxa"/>
          </w:tcPr>
          <w:p>
            <w:pPr>
              <w:pStyle w:val="TableParagraph"/>
              <w:ind w:left="5" w:right="5"/>
              <w:rPr>
                <w:rFonts w:ascii="Cambria"/>
                <w:sz w:val="20"/>
              </w:rPr>
            </w:pPr>
            <w:r>
              <w:rPr>
                <w:rFonts w:ascii="Cambria"/>
                <w:spacing w:val="-2"/>
                <w:sz w:val="20"/>
              </w:rPr>
              <w:t>0.200</w:t>
            </w:r>
          </w:p>
        </w:tc>
        <w:tc>
          <w:tcPr>
            <w:tcW w:w="984" w:type="dxa"/>
          </w:tcPr>
          <w:p>
            <w:pPr>
              <w:pStyle w:val="TableParagraph"/>
              <w:ind w:left="4" w:right="5"/>
              <w:rPr>
                <w:rFonts w:ascii="Cambria"/>
                <w:sz w:val="20"/>
              </w:rPr>
            </w:pPr>
            <w:r>
              <w:rPr>
                <w:rFonts w:ascii="Cambria"/>
                <w:spacing w:val="-2"/>
                <w:sz w:val="20"/>
              </w:rPr>
              <w:t>0.212</w:t>
            </w:r>
          </w:p>
        </w:tc>
        <w:tc>
          <w:tcPr>
            <w:tcW w:w="984" w:type="dxa"/>
          </w:tcPr>
          <w:p>
            <w:pPr>
              <w:pStyle w:val="TableParagraph"/>
              <w:ind w:left="3" w:right="5"/>
              <w:rPr>
                <w:rFonts w:ascii="Cambria"/>
                <w:sz w:val="20"/>
              </w:rPr>
            </w:pPr>
            <w:r>
              <w:rPr>
                <w:rFonts w:ascii="Cambria"/>
                <w:spacing w:val="-2"/>
                <w:sz w:val="20"/>
              </w:rPr>
              <w:t>0.189</w:t>
            </w:r>
          </w:p>
        </w:tc>
      </w:tr>
      <w:tr>
        <w:trPr>
          <w:trHeight w:val="239" w:hRule="atLeast"/>
        </w:trPr>
        <w:tc>
          <w:tcPr>
            <w:tcW w:w="2707" w:type="dxa"/>
          </w:tcPr>
          <w:p>
            <w:pPr>
              <w:pStyle w:val="TableParagraph"/>
              <w:spacing w:line="240" w:lineRule="auto"/>
              <w:jc w:val="left"/>
              <w:rPr>
                <w:sz w:val="16"/>
              </w:rPr>
            </w:pPr>
          </w:p>
        </w:tc>
        <w:tc>
          <w:tcPr>
            <w:tcW w:w="975" w:type="dxa"/>
          </w:tcPr>
          <w:p>
            <w:pPr>
              <w:pStyle w:val="TableParagraph"/>
              <w:ind w:left="4" w:right="4"/>
              <w:rPr>
                <w:sz w:val="20"/>
              </w:rPr>
            </w:pPr>
            <w:r>
              <w:rPr>
                <w:spacing w:val="-2"/>
                <w:sz w:val="20"/>
              </w:rPr>
              <w:t>(</w:t>
            </w:r>
            <w:r>
              <w:rPr>
                <w:rFonts w:ascii="Cambria"/>
                <w:spacing w:val="-2"/>
                <w:sz w:val="20"/>
              </w:rPr>
              <w:t>0.332</w:t>
            </w:r>
            <w:r>
              <w:rPr>
                <w:spacing w:val="-2"/>
                <w:sz w:val="20"/>
              </w:rPr>
              <w:t>)</w:t>
            </w:r>
          </w:p>
        </w:tc>
        <w:tc>
          <w:tcPr>
            <w:tcW w:w="984" w:type="dxa"/>
          </w:tcPr>
          <w:p>
            <w:pPr>
              <w:pStyle w:val="TableParagraph"/>
              <w:ind w:left="5" w:right="5"/>
              <w:rPr>
                <w:sz w:val="20"/>
              </w:rPr>
            </w:pPr>
            <w:r>
              <w:rPr>
                <w:spacing w:val="-2"/>
                <w:sz w:val="20"/>
              </w:rPr>
              <w:t>(</w:t>
            </w:r>
            <w:r>
              <w:rPr>
                <w:rFonts w:ascii="Cambria"/>
                <w:spacing w:val="-2"/>
                <w:sz w:val="20"/>
              </w:rPr>
              <w:t>0.331</w:t>
            </w:r>
            <w:r>
              <w:rPr>
                <w:spacing w:val="-2"/>
                <w:sz w:val="20"/>
              </w:rPr>
              <w:t>)</w:t>
            </w:r>
          </w:p>
        </w:tc>
        <w:tc>
          <w:tcPr>
            <w:tcW w:w="984" w:type="dxa"/>
          </w:tcPr>
          <w:p>
            <w:pPr>
              <w:pStyle w:val="TableParagraph"/>
              <w:ind w:left="4" w:right="5"/>
              <w:rPr>
                <w:sz w:val="20"/>
              </w:rPr>
            </w:pPr>
            <w:r>
              <w:rPr>
                <w:spacing w:val="-2"/>
                <w:sz w:val="20"/>
              </w:rPr>
              <w:t>(</w:t>
            </w:r>
            <w:r>
              <w:rPr>
                <w:rFonts w:ascii="Cambria"/>
                <w:spacing w:val="-2"/>
                <w:sz w:val="20"/>
              </w:rPr>
              <w:t>0.328</w:t>
            </w:r>
            <w:r>
              <w:rPr>
                <w:spacing w:val="-2"/>
                <w:sz w:val="20"/>
              </w:rPr>
              <w:t>)</w:t>
            </w:r>
          </w:p>
        </w:tc>
        <w:tc>
          <w:tcPr>
            <w:tcW w:w="984" w:type="dxa"/>
          </w:tcPr>
          <w:p>
            <w:pPr>
              <w:pStyle w:val="TableParagraph"/>
              <w:ind w:left="3" w:right="5"/>
              <w:rPr>
                <w:sz w:val="20"/>
              </w:rPr>
            </w:pPr>
            <w:r>
              <w:rPr>
                <w:spacing w:val="-2"/>
                <w:sz w:val="20"/>
              </w:rPr>
              <w:t>(</w:t>
            </w:r>
            <w:r>
              <w:rPr>
                <w:rFonts w:ascii="Cambria"/>
                <w:spacing w:val="-2"/>
                <w:sz w:val="20"/>
              </w:rPr>
              <w:t>0.344</w:t>
            </w:r>
            <w:r>
              <w:rPr>
                <w:spacing w:val="-2"/>
                <w:sz w:val="20"/>
              </w:rPr>
              <w:t>)</w:t>
            </w:r>
          </w:p>
        </w:tc>
      </w:tr>
      <w:tr>
        <w:trPr>
          <w:trHeight w:val="239" w:hRule="atLeast"/>
        </w:trPr>
        <w:tc>
          <w:tcPr>
            <w:tcW w:w="2707" w:type="dxa"/>
          </w:tcPr>
          <w:p>
            <w:pPr>
              <w:pStyle w:val="TableParagraph"/>
              <w:ind w:left="119"/>
              <w:jc w:val="left"/>
              <w:rPr>
                <w:sz w:val="20"/>
              </w:rPr>
            </w:pPr>
            <w:r>
              <w:rPr>
                <w:spacing w:val="-4"/>
                <w:sz w:val="20"/>
              </w:rPr>
              <w:t>2018</w:t>
            </w:r>
          </w:p>
        </w:tc>
        <w:tc>
          <w:tcPr>
            <w:tcW w:w="975" w:type="dxa"/>
          </w:tcPr>
          <w:p>
            <w:pPr>
              <w:pStyle w:val="TableParagraph"/>
              <w:ind w:left="4" w:right="4"/>
              <w:rPr>
                <w:rFonts w:ascii="Cambria" w:hAnsi="Cambria"/>
                <w:sz w:val="20"/>
              </w:rPr>
            </w:pPr>
            <w:r>
              <w:rPr>
                <w:rFonts w:ascii="Cambria" w:hAnsi="Cambria"/>
                <w:spacing w:val="-2"/>
                <w:w w:val="105"/>
                <w:sz w:val="20"/>
              </w:rPr>
              <w:t>−0.531</w:t>
            </w:r>
          </w:p>
        </w:tc>
        <w:tc>
          <w:tcPr>
            <w:tcW w:w="984" w:type="dxa"/>
          </w:tcPr>
          <w:p>
            <w:pPr>
              <w:pStyle w:val="TableParagraph"/>
              <w:ind w:left="5" w:right="5"/>
              <w:rPr>
                <w:rFonts w:ascii="Cambria" w:hAnsi="Cambria"/>
                <w:sz w:val="20"/>
              </w:rPr>
            </w:pPr>
            <w:r>
              <w:rPr>
                <w:rFonts w:ascii="Cambria" w:hAnsi="Cambria"/>
                <w:spacing w:val="-2"/>
                <w:w w:val="105"/>
                <w:sz w:val="20"/>
              </w:rPr>
              <w:t>−0.536</w:t>
            </w:r>
          </w:p>
        </w:tc>
        <w:tc>
          <w:tcPr>
            <w:tcW w:w="984" w:type="dxa"/>
          </w:tcPr>
          <w:p>
            <w:pPr>
              <w:pStyle w:val="TableParagraph"/>
              <w:ind w:left="4" w:right="5"/>
              <w:rPr>
                <w:rFonts w:ascii="Cambria" w:hAnsi="Cambria"/>
                <w:sz w:val="20"/>
              </w:rPr>
            </w:pPr>
            <w:r>
              <w:rPr>
                <w:rFonts w:ascii="Cambria" w:hAnsi="Cambria"/>
                <w:spacing w:val="-2"/>
                <w:w w:val="105"/>
                <w:sz w:val="20"/>
              </w:rPr>
              <w:t>−0.514</w:t>
            </w:r>
          </w:p>
        </w:tc>
        <w:tc>
          <w:tcPr>
            <w:tcW w:w="984" w:type="dxa"/>
          </w:tcPr>
          <w:p>
            <w:pPr>
              <w:pStyle w:val="TableParagraph"/>
              <w:ind w:left="3" w:right="5"/>
              <w:rPr>
                <w:sz w:val="20"/>
              </w:rPr>
            </w:pPr>
            <w:r>
              <w:rPr>
                <w:rFonts w:ascii="Cambria" w:hAnsi="Cambria"/>
                <w:spacing w:val="-2"/>
                <w:w w:val="105"/>
                <w:sz w:val="20"/>
              </w:rPr>
              <w:t>−0.559</w:t>
            </w:r>
            <w:r>
              <w:rPr>
                <w:spacing w:val="-2"/>
                <w:w w:val="105"/>
                <w:sz w:val="20"/>
              </w:rPr>
              <w:t>+</w:t>
            </w:r>
          </w:p>
        </w:tc>
      </w:tr>
      <w:tr>
        <w:trPr>
          <w:trHeight w:val="239" w:hRule="atLeast"/>
        </w:trPr>
        <w:tc>
          <w:tcPr>
            <w:tcW w:w="2707" w:type="dxa"/>
          </w:tcPr>
          <w:p>
            <w:pPr>
              <w:pStyle w:val="TableParagraph"/>
              <w:spacing w:line="240" w:lineRule="auto"/>
              <w:jc w:val="left"/>
              <w:rPr>
                <w:sz w:val="16"/>
              </w:rPr>
            </w:pPr>
          </w:p>
        </w:tc>
        <w:tc>
          <w:tcPr>
            <w:tcW w:w="975" w:type="dxa"/>
          </w:tcPr>
          <w:p>
            <w:pPr>
              <w:pStyle w:val="TableParagraph"/>
              <w:ind w:left="4" w:right="4"/>
              <w:rPr>
                <w:sz w:val="20"/>
              </w:rPr>
            </w:pPr>
            <w:r>
              <w:rPr>
                <w:spacing w:val="-2"/>
                <w:sz w:val="20"/>
              </w:rPr>
              <w:t>(</w:t>
            </w:r>
            <w:r>
              <w:rPr>
                <w:rFonts w:ascii="Cambria"/>
                <w:spacing w:val="-2"/>
                <w:sz w:val="20"/>
              </w:rPr>
              <w:t>0.327</w:t>
            </w:r>
            <w:r>
              <w:rPr>
                <w:spacing w:val="-2"/>
                <w:sz w:val="20"/>
              </w:rPr>
              <w:t>)</w:t>
            </w:r>
          </w:p>
        </w:tc>
        <w:tc>
          <w:tcPr>
            <w:tcW w:w="984" w:type="dxa"/>
          </w:tcPr>
          <w:p>
            <w:pPr>
              <w:pStyle w:val="TableParagraph"/>
              <w:ind w:left="5" w:right="5"/>
              <w:rPr>
                <w:sz w:val="20"/>
              </w:rPr>
            </w:pPr>
            <w:r>
              <w:rPr>
                <w:spacing w:val="-2"/>
                <w:sz w:val="20"/>
              </w:rPr>
              <w:t>(</w:t>
            </w:r>
            <w:r>
              <w:rPr>
                <w:rFonts w:ascii="Cambria"/>
                <w:spacing w:val="-2"/>
                <w:sz w:val="20"/>
              </w:rPr>
              <w:t>0.326</w:t>
            </w:r>
            <w:r>
              <w:rPr>
                <w:spacing w:val="-2"/>
                <w:sz w:val="20"/>
              </w:rPr>
              <w:t>)</w:t>
            </w:r>
          </w:p>
        </w:tc>
        <w:tc>
          <w:tcPr>
            <w:tcW w:w="984" w:type="dxa"/>
          </w:tcPr>
          <w:p>
            <w:pPr>
              <w:pStyle w:val="TableParagraph"/>
              <w:ind w:left="4" w:right="5"/>
              <w:rPr>
                <w:sz w:val="20"/>
              </w:rPr>
            </w:pPr>
            <w:r>
              <w:rPr>
                <w:spacing w:val="-2"/>
                <w:sz w:val="20"/>
              </w:rPr>
              <w:t>(</w:t>
            </w:r>
            <w:r>
              <w:rPr>
                <w:rFonts w:ascii="Cambria"/>
                <w:spacing w:val="-2"/>
                <w:sz w:val="20"/>
              </w:rPr>
              <w:t>0.326</w:t>
            </w:r>
            <w:r>
              <w:rPr>
                <w:spacing w:val="-2"/>
                <w:sz w:val="20"/>
              </w:rPr>
              <w:t>)</w:t>
            </w:r>
          </w:p>
        </w:tc>
        <w:tc>
          <w:tcPr>
            <w:tcW w:w="984" w:type="dxa"/>
          </w:tcPr>
          <w:p>
            <w:pPr>
              <w:pStyle w:val="TableParagraph"/>
              <w:ind w:left="3" w:right="5"/>
              <w:rPr>
                <w:sz w:val="20"/>
              </w:rPr>
            </w:pPr>
            <w:r>
              <w:rPr>
                <w:spacing w:val="-2"/>
                <w:sz w:val="20"/>
              </w:rPr>
              <w:t>(</w:t>
            </w:r>
            <w:r>
              <w:rPr>
                <w:rFonts w:ascii="Cambria"/>
                <w:spacing w:val="-2"/>
                <w:sz w:val="20"/>
              </w:rPr>
              <w:t>0.327</w:t>
            </w:r>
            <w:r>
              <w:rPr>
                <w:spacing w:val="-2"/>
                <w:sz w:val="20"/>
              </w:rPr>
              <w:t>)</w:t>
            </w:r>
          </w:p>
        </w:tc>
      </w:tr>
      <w:tr>
        <w:trPr>
          <w:trHeight w:val="239" w:hRule="atLeast"/>
        </w:trPr>
        <w:tc>
          <w:tcPr>
            <w:tcW w:w="2707" w:type="dxa"/>
          </w:tcPr>
          <w:p>
            <w:pPr>
              <w:pStyle w:val="TableParagraph"/>
              <w:ind w:left="119"/>
              <w:jc w:val="left"/>
              <w:rPr>
                <w:sz w:val="20"/>
              </w:rPr>
            </w:pPr>
            <w:r>
              <w:rPr>
                <w:spacing w:val="-4"/>
                <w:sz w:val="20"/>
              </w:rPr>
              <w:t>2020</w:t>
            </w:r>
          </w:p>
        </w:tc>
        <w:tc>
          <w:tcPr>
            <w:tcW w:w="975" w:type="dxa"/>
          </w:tcPr>
          <w:p>
            <w:pPr>
              <w:pStyle w:val="TableParagraph"/>
              <w:ind w:left="4" w:right="4"/>
              <w:rPr>
                <w:rFonts w:ascii="Cambria"/>
                <w:sz w:val="20"/>
              </w:rPr>
            </w:pPr>
            <w:r>
              <w:rPr>
                <w:rFonts w:ascii="Cambria"/>
                <w:spacing w:val="-2"/>
                <w:sz w:val="20"/>
              </w:rPr>
              <w:t>0.185</w:t>
            </w:r>
          </w:p>
        </w:tc>
        <w:tc>
          <w:tcPr>
            <w:tcW w:w="984" w:type="dxa"/>
          </w:tcPr>
          <w:p>
            <w:pPr>
              <w:pStyle w:val="TableParagraph"/>
              <w:ind w:left="5" w:right="5"/>
              <w:rPr>
                <w:rFonts w:ascii="Cambria"/>
                <w:sz w:val="20"/>
              </w:rPr>
            </w:pPr>
            <w:r>
              <w:rPr>
                <w:rFonts w:ascii="Cambria"/>
                <w:spacing w:val="-2"/>
                <w:sz w:val="20"/>
              </w:rPr>
              <w:t>0.130</w:t>
            </w:r>
          </w:p>
        </w:tc>
        <w:tc>
          <w:tcPr>
            <w:tcW w:w="984" w:type="dxa"/>
          </w:tcPr>
          <w:p>
            <w:pPr>
              <w:pStyle w:val="TableParagraph"/>
              <w:ind w:left="1" w:right="5"/>
              <w:rPr>
                <w:rFonts w:ascii="Cambria"/>
                <w:sz w:val="20"/>
              </w:rPr>
            </w:pPr>
            <w:r>
              <w:rPr>
                <w:rFonts w:ascii="Cambria"/>
                <w:spacing w:val="-2"/>
                <w:sz w:val="20"/>
              </w:rPr>
              <w:t>0.187</w:t>
            </w:r>
          </w:p>
        </w:tc>
        <w:tc>
          <w:tcPr>
            <w:tcW w:w="984" w:type="dxa"/>
          </w:tcPr>
          <w:p>
            <w:pPr>
              <w:pStyle w:val="TableParagraph"/>
              <w:ind w:left="3" w:right="5"/>
              <w:rPr>
                <w:rFonts w:ascii="Cambria"/>
                <w:sz w:val="20"/>
              </w:rPr>
            </w:pPr>
            <w:r>
              <w:rPr>
                <w:rFonts w:ascii="Cambria"/>
                <w:spacing w:val="-2"/>
                <w:sz w:val="20"/>
              </w:rPr>
              <w:t>0.108</w:t>
            </w:r>
          </w:p>
        </w:tc>
      </w:tr>
      <w:tr>
        <w:trPr>
          <w:trHeight w:val="239" w:hRule="atLeast"/>
        </w:trPr>
        <w:tc>
          <w:tcPr>
            <w:tcW w:w="2707" w:type="dxa"/>
          </w:tcPr>
          <w:p>
            <w:pPr>
              <w:pStyle w:val="TableParagraph"/>
              <w:spacing w:line="240" w:lineRule="auto"/>
              <w:jc w:val="left"/>
              <w:rPr>
                <w:sz w:val="16"/>
              </w:rPr>
            </w:pPr>
          </w:p>
        </w:tc>
        <w:tc>
          <w:tcPr>
            <w:tcW w:w="975" w:type="dxa"/>
          </w:tcPr>
          <w:p>
            <w:pPr>
              <w:pStyle w:val="TableParagraph"/>
              <w:ind w:left="4" w:right="4"/>
              <w:rPr>
                <w:sz w:val="20"/>
              </w:rPr>
            </w:pPr>
            <w:r>
              <w:rPr>
                <w:spacing w:val="-2"/>
                <w:sz w:val="20"/>
              </w:rPr>
              <w:t>(</w:t>
            </w:r>
            <w:r>
              <w:rPr>
                <w:rFonts w:ascii="Cambria"/>
                <w:spacing w:val="-2"/>
                <w:sz w:val="20"/>
              </w:rPr>
              <w:t>0.328</w:t>
            </w:r>
            <w:r>
              <w:rPr>
                <w:spacing w:val="-2"/>
                <w:sz w:val="20"/>
              </w:rPr>
              <w:t>)</w:t>
            </w:r>
          </w:p>
        </w:tc>
        <w:tc>
          <w:tcPr>
            <w:tcW w:w="984" w:type="dxa"/>
          </w:tcPr>
          <w:p>
            <w:pPr>
              <w:pStyle w:val="TableParagraph"/>
              <w:ind w:left="5" w:right="5"/>
              <w:rPr>
                <w:sz w:val="20"/>
              </w:rPr>
            </w:pPr>
            <w:r>
              <w:rPr>
                <w:spacing w:val="-2"/>
                <w:sz w:val="20"/>
              </w:rPr>
              <w:t>(</w:t>
            </w:r>
            <w:r>
              <w:rPr>
                <w:rFonts w:ascii="Cambria"/>
                <w:spacing w:val="-2"/>
                <w:sz w:val="20"/>
              </w:rPr>
              <w:t>0.328</w:t>
            </w:r>
            <w:r>
              <w:rPr>
                <w:spacing w:val="-2"/>
                <w:sz w:val="20"/>
              </w:rPr>
              <w:t>)</w:t>
            </w:r>
          </w:p>
        </w:tc>
        <w:tc>
          <w:tcPr>
            <w:tcW w:w="984" w:type="dxa"/>
          </w:tcPr>
          <w:p>
            <w:pPr>
              <w:pStyle w:val="TableParagraph"/>
              <w:ind w:left="4" w:right="5"/>
              <w:rPr>
                <w:sz w:val="20"/>
              </w:rPr>
            </w:pPr>
            <w:r>
              <w:rPr>
                <w:spacing w:val="-2"/>
                <w:sz w:val="20"/>
              </w:rPr>
              <w:t>(</w:t>
            </w:r>
            <w:r>
              <w:rPr>
                <w:rFonts w:ascii="Cambria"/>
                <w:spacing w:val="-2"/>
                <w:sz w:val="20"/>
              </w:rPr>
              <w:t>0.325</w:t>
            </w:r>
            <w:r>
              <w:rPr>
                <w:spacing w:val="-2"/>
                <w:sz w:val="20"/>
              </w:rPr>
              <w:t>)</w:t>
            </w:r>
          </w:p>
        </w:tc>
        <w:tc>
          <w:tcPr>
            <w:tcW w:w="984" w:type="dxa"/>
          </w:tcPr>
          <w:p>
            <w:pPr>
              <w:pStyle w:val="TableParagraph"/>
              <w:ind w:left="3" w:right="5"/>
              <w:rPr>
                <w:sz w:val="20"/>
              </w:rPr>
            </w:pPr>
            <w:r>
              <w:rPr>
                <w:spacing w:val="-2"/>
                <w:sz w:val="20"/>
              </w:rPr>
              <w:t>(</w:t>
            </w:r>
            <w:r>
              <w:rPr>
                <w:rFonts w:ascii="Cambria"/>
                <w:spacing w:val="-2"/>
                <w:sz w:val="20"/>
              </w:rPr>
              <w:t>0.326</w:t>
            </w:r>
            <w:r>
              <w:rPr>
                <w:spacing w:val="-2"/>
                <w:sz w:val="20"/>
              </w:rPr>
              <w:t>)</w:t>
            </w:r>
          </w:p>
        </w:tc>
      </w:tr>
      <w:tr>
        <w:trPr>
          <w:trHeight w:val="239" w:hRule="atLeast"/>
        </w:trPr>
        <w:tc>
          <w:tcPr>
            <w:tcW w:w="2707" w:type="dxa"/>
          </w:tcPr>
          <w:p>
            <w:pPr>
              <w:pStyle w:val="TableParagraph"/>
              <w:ind w:left="119"/>
              <w:jc w:val="left"/>
              <w:rPr>
                <w:sz w:val="20"/>
              </w:rPr>
            </w:pPr>
            <w:r>
              <w:rPr>
                <w:spacing w:val="-4"/>
                <w:sz w:val="20"/>
              </w:rPr>
              <w:t>2021</w:t>
            </w:r>
          </w:p>
        </w:tc>
        <w:tc>
          <w:tcPr>
            <w:tcW w:w="975" w:type="dxa"/>
          </w:tcPr>
          <w:p>
            <w:pPr>
              <w:pStyle w:val="TableParagraph"/>
              <w:ind w:left="4" w:right="4"/>
              <w:rPr>
                <w:sz w:val="20"/>
              </w:rPr>
            </w:pPr>
            <w:r>
              <w:rPr>
                <w:rFonts w:ascii="Cambria"/>
                <w:spacing w:val="-2"/>
                <w:sz w:val="20"/>
              </w:rPr>
              <w:t>0.562</w:t>
            </w:r>
            <w:r>
              <w:rPr>
                <w:spacing w:val="-2"/>
                <w:sz w:val="20"/>
              </w:rPr>
              <w:t>+</w:t>
            </w:r>
          </w:p>
        </w:tc>
        <w:tc>
          <w:tcPr>
            <w:tcW w:w="984" w:type="dxa"/>
          </w:tcPr>
          <w:p>
            <w:pPr>
              <w:pStyle w:val="TableParagraph"/>
              <w:ind w:left="5" w:right="5"/>
              <w:rPr>
                <w:rFonts w:ascii="Cambria"/>
                <w:sz w:val="20"/>
              </w:rPr>
            </w:pPr>
            <w:r>
              <w:rPr>
                <w:rFonts w:ascii="Cambria"/>
                <w:spacing w:val="-2"/>
                <w:sz w:val="20"/>
              </w:rPr>
              <w:t>0.529</w:t>
            </w:r>
          </w:p>
        </w:tc>
        <w:tc>
          <w:tcPr>
            <w:tcW w:w="984" w:type="dxa"/>
          </w:tcPr>
          <w:p>
            <w:pPr>
              <w:pStyle w:val="TableParagraph"/>
              <w:ind w:left="4" w:right="5"/>
              <w:rPr>
                <w:sz w:val="20"/>
              </w:rPr>
            </w:pPr>
            <w:r>
              <w:rPr>
                <w:rFonts w:ascii="Cambria"/>
                <w:spacing w:val="-2"/>
                <w:sz w:val="20"/>
              </w:rPr>
              <w:t>0.548</w:t>
            </w:r>
            <w:r>
              <w:rPr>
                <w:spacing w:val="-2"/>
                <w:sz w:val="20"/>
              </w:rPr>
              <w:t>+</w:t>
            </w:r>
          </w:p>
        </w:tc>
        <w:tc>
          <w:tcPr>
            <w:tcW w:w="984" w:type="dxa"/>
          </w:tcPr>
          <w:p>
            <w:pPr>
              <w:pStyle w:val="TableParagraph"/>
              <w:ind w:left="3" w:right="5"/>
              <w:rPr>
                <w:sz w:val="20"/>
              </w:rPr>
            </w:pPr>
            <w:r>
              <w:rPr>
                <w:rFonts w:ascii="Cambria"/>
                <w:spacing w:val="-2"/>
                <w:sz w:val="20"/>
              </w:rPr>
              <w:t>0.561</w:t>
            </w:r>
            <w:r>
              <w:rPr>
                <w:spacing w:val="-2"/>
                <w:sz w:val="20"/>
              </w:rPr>
              <w:t>+</w:t>
            </w:r>
          </w:p>
        </w:tc>
      </w:tr>
      <w:tr>
        <w:trPr>
          <w:trHeight w:val="288" w:hRule="atLeast"/>
        </w:trPr>
        <w:tc>
          <w:tcPr>
            <w:tcW w:w="2707" w:type="dxa"/>
            <w:tcBorders>
              <w:bottom w:val="single" w:sz="4" w:space="0" w:color="000000"/>
            </w:tcBorders>
          </w:tcPr>
          <w:p>
            <w:pPr>
              <w:pStyle w:val="TableParagraph"/>
              <w:spacing w:line="240" w:lineRule="auto"/>
              <w:jc w:val="left"/>
              <w:rPr>
                <w:sz w:val="20"/>
              </w:rPr>
            </w:pPr>
          </w:p>
        </w:tc>
        <w:tc>
          <w:tcPr>
            <w:tcW w:w="975" w:type="dxa"/>
            <w:tcBorders>
              <w:bottom w:val="single" w:sz="4" w:space="0" w:color="000000"/>
            </w:tcBorders>
          </w:tcPr>
          <w:p>
            <w:pPr>
              <w:pStyle w:val="TableParagraph"/>
              <w:spacing w:line="227" w:lineRule="exact"/>
              <w:ind w:left="4" w:right="4"/>
              <w:rPr>
                <w:sz w:val="20"/>
              </w:rPr>
            </w:pPr>
            <w:r>
              <w:rPr>
                <w:spacing w:val="-2"/>
                <w:sz w:val="20"/>
              </w:rPr>
              <w:t>(</w:t>
            </w:r>
            <w:r>
              <w:rPr>
                <w:rFonts w:ascii="Cambria"/>
                <w:spacing w:val="-2"/>
                <w:sz w:val="20"/>
              </w:rPr>
              <w:t>0.326</w:t>
            </w:r>
            <w:r>
              <w:rPr>
                <w:spacing w:val="-2"/>
                <w:sz w:val="20"/>
              </w:rPr>
              <w:t>)</w:t>
            </w:r>
          </w:p>
        </w:tc>
        <w:tc>
          <w:tcPr>
            <w:tcW w:w="984" w:type="dxa"/>
            <w:tcBorders>
              <w:bottom w:val="single" w:sz="4" w:space="0" w:color="000000"/>
            </w:tcBorders>
          </w:tcPr>
          <w:p>
            <w:pPr>
              <w:pStyle w:val="TableParagraph"/>
              <w:spacing w:line="227" w:lineRule="exact"/>
              <w:ind w:left="5" w:right="5"/>
              <w:rPr>
                <w:sz w:val="20"/>
              </w:rPr>
            </w:pPr>
            <w:r>
              <w:rPr>
                <w:spacing w:val="-2"/>
                <w:sz w:val="20"/>
              </w:rPr>
              <w:t>(</w:t>
            </w:r>
            <w:r>
              <w:rPr>
                <w:rFonts w:ascii="Cambria"/>
                <w:spacing w:val="-2"/>
                <w:sz w:val="20"/>
              </w:rPr>
              <w:t>0.325</w:t>
            </w:r>
            <w:r>
              <w:rPr>
                <w:spacing w:val="-2"/>
                <w:sz w:val="20"/>
              </w:rPr>
              <w:t>)</w:t>
            </w:r>
          </w:p>
        </w:tc>
        <w:tc>
          <w:tcPr>
            <w:tcW w:w="984" w:type="dxa"/>
            <w:tcBorders>
              <w:bottom w:val="single" w:sz="4" w:space="0" w:color="000000"/>
            </w:tcBorders>
          </w:tcPr>
          <w:p>
            <w:pPr>
              <w:pStyle w:val="TableParagraph"/>
              <w:spacing w:line="227" w:lineRule="exact"/>
              <w:ind w:left="4" w:right="5"/>
              <w:rPr>
                <w:sz w:val="20"/>
              </w:rPr>
            </w:pPr>
            <w:r>
              <w:rPr>
                <w:spacing w:val="-2"/>
                <w:sz w:val="20"/>
              </w:rPr>
              <w:t>(</w:t>
            </w:r>
            <w:r>
              <w:rPr>
                <w:rFonts w:ascii="Cambria"/>
                <w:spacing w:val="-2"/>
                <w:sz w:val="20"/>
              </w:rPr>
              <w:t>0.325</w:t>
            </w:r>
            <w:r>
              <w:rPr>
                <w:spacing w:val="-2"/>
                <w:sz w:val="20"/>
              </w:rPr>
              <w:t>)</w:t>
            </w:r>
          </w:p>
        </w:tc>
        <w:tc>
          <w:tcPr>
            <w:tcW w:w="984" w:type="dxa"/>
            <w:tcBorders>
              <w:bottom w:val="single" w:sz="4" w:space="0" w:color="000000"/>
            </w:tcBorders>
          </w:tcPr>
          <w:p>
            <w:pPr>
              <w:pStyle w:val="TableParagraph"/>
              <w:spacing w:line="227" w:lineRule="exact"/>
              <w:ind w:left="3" w:right="5"/>
              <w:rPr>
                <w:sz w:val="20"/>
              </w:rPr>
            </w:pPr>
            <w:r>
              <w:rPr>
                <w:spacing w:val="-2"/>
                <w:sz w:val="20"/>
              </w:rPr>
              <w:t>(</w:t>
            </w:r>
            <w:r>
              <w:rPr>
                <w:rFonts w:ascii="Cambria"/>
                <w:spacing w:val="-2"/>
                <w:sz w:val="20"/>
              </w:rPr>
              <w:t>0.327</w:t>
            </w:r>
            <w:r>
              <w:rPr>
                <w:spacing w:val="-2"/>
                <w:sz w:val="20"/>
              </w:rPr>
              <w:t>)</w:t>
            </w:r>
          </w:p>
        </w:tc>
      </w:tr>
      <w:tr>
        <w:trPr>
          <w:trHeight w:val="279" w:hRule="atLeast"/>
        </w:trPr>
        <w:tc>
          <w:tcPr>
            <w:tcW w:w="2707" w:type="dxa"/>
            <w:tcBorders>
              <w:top w:val="single" w:sz="4" w:space="0" w:color="000000"/>
            </w:tcBorders>
          </w:tcPr>
          <w:p>
            <w:pPr>
              <w:pStyle w:val="TableParagraph"/>
              <w:spacing w:line="223" w:lineRule="exact" w:before="36"/>
              <w:ind w:left="119"/>
              <w:jc w:val="left"/>
              <w:rPr>
                <w:sz w:val="20"/>
              </w:rPr>
            </w:pPr>
            <w:r>
              <w:rPr>
                <w:spacing w:val="-2"/>
                <w:sz w:val="20"/>
              </w:rPr>
              <w:t>Num.Obs.</w:t>
            </w:r>
          </w:p>
        </w:tc>
        <w:tc>
          <w:tcPr>
            <w:tcW w:w="975" w:type="dxa"/>
            <w:tcBorders>
              <w:top w:val="single" w:sz="4" w:space="0" w:color="000000"/>
            </w:tcBorders>
          </w:tcPr>
          <w:p>
            <w:pPr>
              <w:pStyle w:val="TableParagraph"/>
              <w:spacing w:line="227" w:lineRule="exact" w:before="33"/>
              <w:ind w:left="4" w:right="4"/>
              <w:rPr>
                <w:rFonts w:ascii="Cambria"/>
                <w:sz w:val="20"/>
              </w:rPr>
            </w:pPr>
            <w:r>
              <w:rPr>
                <w:rFonts w:ascii="Cambria"/>
                <w:spacing w:val="-5"/>
                <w:sz w:val="20"/>
              </w:rPr>
              <w:t>510</w:t>
            </w:r>
          </w:p>
        </w:tc>
        <w:tc>
          <w:tcPr>
            <w:tcW w:w="984" w:type="dxa"/>
            <w:tcBorders>
              <w:top w:val="single" w:sz="4" w:space="0" w:color="000000"/>
            </w:tcBorders>
          </w:tcPr>
          <w:p>
            <w:pPr>
              <w:pStyle w:val="TableParagraph"/>
              <w:spacing w:line="227" w:lineRule="exact" w:before="33"/>
              <w:ind w:left="5" w:right="5"/>
              <w:rPr>
                <w:rFonts w:ascii="Cambria"/>
                <w:sz w:val="20"/>
              </w:rPr>
            </w:pPr>
            <w:r>
              <w:rPr>
                <w:rFonts w:ascii="Cambria"/>
                <w:spacing w:val="-5"/>
                <w:sz w:val="20"/>
              </w:rPr>
              <w:t>510</w:t>
            </w:r>
          </w:p>
        </w:tc>
        <w:tc>
          <w:tcPr>
            <w:tcW w:w="984" w:type="dxa"/>
            <w:tcBorders>
              <w:top w:val="single" w:sz="4" w:space="0" w:color="000000"/>
            </w:tcBorders>
          </w:tcPr>
          <w:p>
            <w:pPr>
              <w:pStyle w:val="TableParagraph"/>
              <w:spacing w:line="227" w:lineRule="exact" w:before="33"/>
              <w:ind w:left="4" w:right="5"/>
              <w:rPr>
                <w:rFonts w:ascii="Cambria"/>
                <w:sz w:val="20"/>
              </w:rPr>
            </w:pPr>
            <w:r>
              <w:rPr>
                <w:rFonts w:ascii="Cambria"/>
                <w:spacing w:val="-5"/>
                <w:sz w:val="20"/>
              </w:rPr>
              <w:t>510</w:t>
            </w:r>
          </w:p>
        </w:tc>
        <w:tc>
          <w:tcPr>
            <w:tcW w:w="984" w:type="dxa"/>
            <w:tcBorders>
              <w:top w:val="single" w:sz="4" w:space="0" w:color="000000"/>
            </w:tcBorders>
          </w:tcPr>
          <w:p>
            <w:pPr>
              <w:pStyle w:val="TableParagraph"/>
              <w:spacing w:line="227" w:lineRule="exact" w:before="33"/>
              <w:ind w:left="3" w:right="5"/>
              <w:rPr>
                <w:rFonts w:ascii="Cambria"/>
                <w:sz w:val="20"/>
              </w:rPr>
            </w:pPr>
            <w:r>
              <w:rPr>
                <w:rFonts w:ascii="Cambria"/>
                <w:spacing w:val="-5"/>
                <w:sz w:val="20"/>
              </w:rPr>
              <w:t>510</w:t>
            </w:r>
          </w:p>
        </w:tc>
      </w:tr>
      <w:tr>
        <w:trPr>
          <w:trHeight w:val="239" w:hRule="atLeast"/>
        </w:trPr>
        <w:tc>
          <w:tcPr>
            <w:tcW w:w="2707" w:type="dxa"/>
          </w:tcPr>
          <w:p>
            <w:pPr>
              <w:pStyle w:val="TableParagraph"/>
              <w:ind w:left="119"/>
              <w:jc w:val="left"/>
              <w:rPr>
                <w:sz w:val="20"/>
              </w:rPr>
            </w:pPr>
            <w:r>
              <w:rPr>
                <w:spacing w:val="-5"/>
                <w:sz w:val="20"/>
              </w:rPr>
              <w:t>R2</w:t>
            </w:r>
          </w:p>
        </w:tc>
        <w:tc>
          <w:tcPr>
            <w:tcW w:w="975" w:type="dxa"/>
          </w:tcPr>
          <w:p>
            <w:pPr>
              <w:pStyle w:val="TableParagraph"/>
              <w:ind w:left="4" w:right="4"/>
              <w:rPr>
                <w:rFonts w:ascii="Cambria"/>
                <w:sz w:val="20"/>
              </w:rPr>
            </w:pPr>
            <w:r>
              <w:rPr>
                <w:rFonts w:ascii="Cambria"/>
                <w:spacing w:val="-2"/>
                <w:sz w:val="20"/>
              </w:rPr>
              <w:t>0.273</w:t>
            </w:r>
          </w:p>
        </w:tc>
        <w:tc>
          <w:tcPr>
            <w:tcW w:w="984" w:type="dxa"/>
          </w:tcPr>
          <w:p>
            <w:pPr>
              <w:pStyle w:val="TableParagraph"/>
              <w:ind w:left="5" w:right="5"/>
              <w:rPr>
                <w:rFonts w:ascii="Cambria"/>
                <w:sz w:val="20"/>
              </w:rPr>
            </w:pPr>
            <w:r>
              <w:rPr>
                <w:rFonts w:ascii="Cambria"/>
                <w:spacing w:val="-2"/>
                <w:sz w:val="20"/>
              </w:rPr>
              <w:t>0.284</w:t>
            </w:r>
          </w:p>
        </w:tc>
        <w:tc>
          <w:tcPr>
            <w:tcW w:w="984" w:type="dxa"/>
          </w:tcPr>
          <w:p>
            <w:pPr>
              <w:pStyle w:val="TableParagraph"/>
              <w:ind w:left="4" w:right="5"/>
              <w:rPr>
                <w:rFonts w:ascii="Cambria"/>
                <w:sz w:val="20"/>
              </w:rPr>
            </w:pPr>
            <w:r>
              <w:rPr>
                <w:rFonts w:ascii="Cambria"/>
                <w:spacing w:val="-2"/>
                <w:sz w:val="20"/>
              </w:rPr>
              <w:t>0.278</w:t>
            </w:r>
          </w:p>
        </w:tc>
        <w:tc>
          <w:tcPr>
            <w:tcW w:w="984" w:type="dxa"/>
          </w:tcPr>
          <w:p>
            <w:pPr>
              <w:pStyle w:val="TableParagraph"/>
              <w:ind w:left="3" w:right="5"/>
              <w:rPr>
                <w:rFonts w:ascii="Cambria"/>
                <w:sz w:val="20"/>
              </w:rPr>
            </w:pPr>
            <w:r>
              <w:rPr>
                <w:rFonts w:ascii="Cambria"/>
                <w:spacing w:val="-2"/>
                <w:sz w:val="20"/>
              </w:rPr>
              <w:t>0.271</w:t>
            </w:r>
          </w:p>
        </w:tc>
      </w:tr>
      <w:tr>
        <w:trPr>
          <w:trHeight w:val="286" w:hRule="atLeast"/>
        </w:trPr>
        <w:tc>
          <w:tcPr>
            <w:tcW w:w="2707" w:type="dxa"/>
            <w:tcBorders>
              <w:bottom w:val="single" w:sz="8" w:space="0" w:color="000000"/>
            </w:tcBorders>
          </w:tcPr>
          <w:p>
            <w:pPr>
              <w:pStyle w:val="TableParagraph"/>
              <w:spacing w:line="226" w:lineRule="exact"/>
              <w:ind w:left="119"/>
              <w:jc w:val="left"/>
              <w:rPr>
                <w:sz w:val="20"/>
              </w:rPr>
            </w:pPr>
            <w:r>
              <w:rPr>
                <w:sz w:val="20"/>
              </w:rPr>
              <w:t>R2</w:t>
            </w:r>
            <w:r>
              <w:rPr>
                <w:spacing w:val="-4"/>
                <w:sz w:val="20"/>
              </w:rPr>
              <w:t> Adj.</w:t>
            </w:r>
          </w:p>
        </w:tc>
        <w:tc>
          <w:tcPr>
            <w:tcW w:w="975" w:type="dxa"/>
            <w:tcBorders>
              <w:bottom w:val="single" w:sz="8" w:space="0" w:color="000000"/>
            </w:tcBorders>
          </w:tcPr>
          <w:p>
            <w:pPr>
              <w:pStyle w:val="TableParagraph"/>
              <w:spacing w:line="227" w:lineRule="exact"/>
              <w:ind w:left="4" w:right="4"/>
              <w:rPr>
                <w:rFonts w:ascii="Cambria"/>
                <w:sz w:val="20"/>
              </w:rPr>
            </w:pPr>
            <w:r>
              <w:rPr>
                <w:rFonts w:ascii="Cambria"/>
                <w:spacing w:val="-2"/>
                <w:sz w:val="20"/>
              </w:rPr>
              <w:t>0.106</w:t>
            </w:r>
          </w:p>
        </w:tc>
        <w:tc>
          <w:tcPr>
            <w:tcW w:w="984" w:type="dxa"/>
            <w:tcBorders>
              <w:bottom w:val="single" w:sz="8" w:space="0" w:color="000000"/>
            </w:tcBorders>
          </w:tcPr>
          <w:p>
            <w:pPr>
              <w:pStyle w:val="TableParagraph"/>
              <w:spacing w:line="227" w:lineRule="exact"/>
              <w:ind w:left="5" w:right="5"/>
              <w:rPr>
                <w:rFonts w:ascii="Cambria"/>
                <w:sz w:val="20"/>
              </w:rPr>
            </w:pPr>
            <w:r>
              <w:rPr>
                <w:rFonts w:ascii="Cambria"/>
                <w:spacing w:val="-2"/>
                <w:sz w:val="20"/>
              </w:rPr>
              <w:t>0.115</w:t>
            </w:r>
          </w:p>
        </w:tc>
        <w:tc>
          <w:tcPr>
            <w:tcW w:w="984" w:type="dxa"/>
            <w:tcBorders>
              <w:bottom w:val="single" w:sz="8" w:space="0" w:color="000000"/>
            </w:tcBorders>
          </w:tcPr>
          <w:p>
            <w:pPr>
              <w:pStyle w:val="TableParagraph"/>
              <w:spacing w:line="227" w:lineRule="exact"/>
              <w:ind w:left="4" w:right="5"/>
              <w:rPr>
                <w:rFonts w:ascii="Cambria"/>
                <w:sz w:val="20"/>
              </w:rPr>
            </w:pPr>
            <w:r>
              <w:rPr>
                <w:rFonts w:ascii="Cambria"/>
                <w:spacing w:val="-2"/>
                <w:sz w:val="20"/>
              </w:rPr>
              <w:t>0.113</w:t>
            </w:r>
          </w:p>
        </w:tc>
        <w:tc>
          <w:tcPr>
            <w:tcW w:w="984" w:type="dxa"/>
            <w:tcBorders>
              <w:bottom w:val="single" w:sz="8" w:space="0" w:color="000000"/>
            </w:tcBorders>
          </w:tcPr>
          <w:p>
            <w:pPr>
              <w:pStyle w:val="TableParagraph"/>
              <w:spacing w:line="227" w:lineRule="exact"/>
              <w:ind w:left="3" w:right="5"/>
              <w:rPr>
                <w:rFonts w:ascii="Cambria"/>
                <w:sz w:val="20"/>
              </w:rPr>
            </w:pPr>
            <w:r>
              <w:rPr>
                <w:rFonts w:ascii="Cambria"/>
                <w:spacing w:val="-2"/>
                <w:sz w:val="20"/>
              </w:rPr>
              <w:t>0.104</w:t>
            </w:r>
          </w:p>
        </w:tc>
      </w:tr>
    </w:tbl>
    <w:p>
      <w:pPr>
        <w:pStyle w:val="BodyText"/>
        <w:spacing w:before="2"/>
        <w:ind w:left="1654"/>
      </w:pPr>
      <w:r>
        <w:rPr>
          <w:w w:val="110"/>
        </w:rPr>
        <w:t>+</w:t>
      </w:r>
      <w:r>
        <w:rPr>
          <w:spacing w:val="-14"/>
          <w:w w:val="110"/>
        </w:rPr>
        <w:t> </w:t>
      </w:r>
      <w:r>
        <w:rPr>
          <w:w w:val="110"/>
        </w:rPr>
        <w:t>p</w:t>
      </w:r>
      <w:r>
        <w:rPr>
          <w:spacing w:val="-12"/>
          <w:w w:val="110"/>
        </w:rPr>
        <w:t> </w:t>
      </w:r>
      <w:r>
        <w:rPr>
          <w:rFonts w:ascii="Cambria"/>
          <w:w w:val="115"/>
        </w:rPr>
        <w:t>&lt;</w:t>
      </w:r>
      <w:r>
        <w:rPr>
          <w:rFonts w:ascii="Cambria"/>
          <w:spacing w:val="-9"/>
          <w:w w:val="115"/>
        </w:rPr>
        <w:t> </w:t>
      </w:r>
      <w:r>
        <w:rPr>
          <w:w w:val="110"/>
        </w:rPr>
        <w:t>0.1,</w:t>
      </w:r>
      <w:r>
        <w:rPr>
          <w:spacing w:val="-14"/>
          <w:w w:val="110"/>
        </w:rPr>
        <w:t> </w:t>
      </w:r>
      <w:r>
        <w:rPr>
          <w:w w:val="110"/>
        </w:rPr>
        <w:t>*</w:t>
      </w:r>
      <w:r>
        <w:rPr>
          <w:spacing w:val="-13"/>
          <w:w w:val="110"/>
        </w:rPr>
        <w:t> </w:t>
      </w:r>
      <w:r>
        <w:rPr>
          <w:w w:val="110"/>
        </w:rPr>
        <w:t>p</w:t>
      </w:r>
      <w:r>
        <w:rPr>
          <w:spacing w:val="-13"/>
          <w:w w:val="110"/>
        </w:rPr>
        <w:t> </w:t>
      </w:r>
      <w:r>
        <w:rPr>
          <w:rFonts w:ascii="Cambria"/>
          <w:w w:val="115"/>
        </w:rPr>
        <w:t>&lt;</w:t>
      </w:r>
      <w:r>
        <w:rPr>
          <w:rFonts w:ascii="Cambria"/>
          <w:spacing w:val="-9"/>
          <w:w w:val="115"/>
        </w:rPr>
        <w:t> </w:t>
      </w:r>
      <w:r>
        <w:rPr>
          <w:w w:val="110"/>
        </w:rPr>
        <w:t>0.05,</w:t>
      </w:r>
      <w:r>
        <w:rPr>
          <w:spacing w:val="-14"/>
          <w:w w:val="110"/>
        </w:rPr>
        <w:t> </w:t>
      </w:r>
      <w:r>
        <w:rPr>
          <w:w w:val="110"/>
        </w:rPr>
        <w:t>**</w:t>
      </w:r>
      <w:r>
        <w:rPr>
          <w:spacing w:val="-13"/>
          <w:w w:val="110"/>
        </w:rPr>
        <w:t> </w:t>
      </w:r>
      <w:r>
        <w:rPr>
          <w:w w:val="110"/>
        </w:rPr>
        <w:t>p</w:t>
      </w:r>
      <w:r>
        <w:rPr>
          <w:spacing w:val="-12"/>
          <w:w w:val="110"/>
        </w:rPr>
        <w:t> </w:t>
      </w:r>
      <w:r>
        <w:rPr>
          <w:rFonts w:ascii="Cambria"/>
          <w:w w:val="115"/>
        </w:rPr>
        <w:t>&lt;</w:t>
      </w:r>
      <w:r>
        <w:rPr>
          <w:rFonts w:ascii="Cambria"/>
          <w:spacing w:val="-9"/>
          <w:w w:val="115"/>
        </w:rPr>
        <w:t> </w:t>
      </w:r>
      <w:r>
        <w:rPr>
          <w:w w:val="110"/>
        </w:rPr>
        <w:t>0.01,</w:t>
      </w:r>
      <w:r>
        <w:rPr>
          <w:spacing w:val="-14"/>
          <w:w w:val="110"/>
        </w:rPr>
        <w:t> </w:t>
      </w:r>
      <w:r>
        <w:rPr>
          <w:w w:val="110"/>
        </w:rPr>
        <w:t>***</w:t>
      </w:r>
      <w:r>
        <w:rPr>
          <w:spacing w:val="-13"/>
          <w:w w:val="110"/>
        </w:rPr>
        <w:t> </w:t>
      </w:r>
      <w:r>
        <w:rPr>
          <w:w w:val="110"/>
        </w:rPr>
        <w:t>p</w:t>
      </w:r>
      <w:r>
        <w:rPr>
          <w:spacing w:val="-13"/>
          <w:w w:val="110"/>
        </w:rPr>
        <w:t> </w:t>
      </w:r>
      <w:r>
        <w:rPr>
          <w:rFonts w:ascii="Cambria"/>
          <w:w w:val="115"/>
        </w:rPr>
        <w:t>&lt;</w:t>
      </w:r>
      <w:r>
        <w:rPr>
          <w:rFonts w:ascii="Cambria"/>
          <w:spacing w:val="-9"/>
          <w:w w:val="115"/>
        </w:rPr>
        <w:t> </w:t>
      </w:r>
      <w:r>
        <w:rPr>
          <w:spacing w:val="-2"/>
          <w:w w:val="110"/>
        </w:rPr>
        <w:t>0.001</w:t>
      </w:r>
    </w:p>
    <w:p>
      <w:pPr>
        <w:pStyle w:val="BodyText"/>
        <w:spacing w:after="0"/>
        <w:sectPr>
          <w:pgSz w:w="12240" w:h="15840"/>
          <w:pgMar w:header="1940" w:footer="0" w:top="2160" w:bottom="280" w:left="1800" w:right="720"/>
        </w:sectPr>
      </w:pPr>
    </w:p>
    <w:p>
      <w:pPr>
        <w:pStyle w:val="Heading2"/>
        <w:numPr>
          <w:ilvl w:val="1"/>
          <w:numId w:val="7"/>
        </w:numPr>
        <w:tabs>
          <w:tab w:pos="982" w:val="left" w:leader="none"/>
        </w:tabs>
        <w:spacing w:line="240" w:lineRule="auto" w:before="254" w:after="0"/>
        <w:ind w:left="982" w:right="0" w:hanging="645"/>
        <w:jc w:val="left"/>
      </w:pPr>
      <w:r>
        <w:rPr/>
        <w:t>The</w:t>
      </w:r>
      <w:r>
        <w:rPr>
          <w:spacing w:val="8"/>
        </w:rPr>
        <w:t> </w:t>
      </w:r>
      <w:r>
        <w:rPr/>
        <w:t>case</w:t>
      </w:r>
      <w:r>
        <w:rPr>
          <w:spacing w:val="9"/>
        </w:rPr>
        <w:t> </w:t>
      </w:r>
      <w:r>
        <w:rPr/>
        <w:t>of</w:t>
      </w:r>
      <w:r>
        <w:rPr>
          <w:spacing w:val="9"/>
        </w:rPr>
        <w:t> </w:t>
      </w:r>
      <w:r>
        <w:rPr>
          <w:spacing w:val="-2"/>
        </w:rPr>
        <w:t>Dagestan</w:t>
      </w:r>
    </w:p>
    <w:p>
      <w:pPr>
        <w:pStyle w:val="BodyText"/>
        <w:spacing w:line="249" w:lineRule="auto" w:before="197"/>
        <w:ind w:left="332" w:right="2472" w:firstLine="4"/>
        <w:jc w:val="both"/>
      </w:pPr>
      <w:r>
        <w:rPr/>
        <w:t>Dagestan in an influential case in the statistical analysis, but is this influence a statis-tical anomaly or is it plausibly a result of the causal process considered here?</w:t>
      </w:r>
      <w:r>
        <w:rPr>
          <w:spacing w:val="40"/>
        </w:rPr>
        <w:t> </w:t>
      </w:r>
      <w:r>
        <w:rPr/>
        <w:t>While the</w:t>
      </w:r>
      <w:r>
        <w:rPr>
          <w:spacing w:val="-5"/>
        </w:rPr>
        <w:t> </w:t>
      </w:r>
      <w:r>
        <w:rPr/>
        <w:t>evidence</w:t>
      </w:r>
      <w:r>
        <w:rPr>
          <w:spacing w:val="-5"/>
        </w:rPr>
        <w:t> </w:t>
      </w:r>
      <w:r>
        <w:rPr/>
        <w:t>is</w:t>
      </w:r>
      <w:r>
        <w:rPr>
          <w:spacing w:val="-5"/>
        </w:rPr>
        <w:t> </w:t>
      </w:r>
      <w:r>
        <w:rPr/>
        <w:t>circumstantial,</w:t>
      </w:r>
      <w:r>
        <w:rPr>
          <w:spacing w:val="-5"/>
        </w:rPr>
        <w:t> </w:t>
      </w:r>
      <w:r>
        <w:rPr/>
        <w:t>a</w:t>
      </w:r>
      <w:r>
        <w:rPr>
          <w:spacing w:val="-5"/>
        </w:rPr>
        <w:t> </w:t>
      </w:r>
      <w:r>
        <w:rPr/>
        <w:t>close</w:t>
      </w:r>
      <w:r>
        <w:rPr>
          <w:spacing w:val="-5"/>
        </w:rPr>
        <w:t> </w:t>
      </w:r>
      <w:r>
        <w:rPr/>
        <w:t>reading</w:t>
      </w:r>
      <w:r>
        <w:rPr>
          <w:spacing w:val="-5"/>
        </w:rPr>
        <w:t> </w:t>
      </w:r>
      <w:r>
        <w:rPr/>
        <w:t>of</w:t>
      </w:r>
      <w:r>
        <w:rPr>
          <w:spacing w:val="-5"/>
        </w:rPr>
        <w:t> </w:t>
      </w:r>
      <w:r>
        <w:rPr/>
        <w:t>the</w:t>
      </w:r>
      <w:r>
        <w:rPr>
          <w:spacing w:val="-5"/>
        </w:rPr>
        <w:t> </w:t>
      </w:r>
      <w:r>
        <w:rPr/>
        <w:t>relevant</w:t>
      </w:r>
      <w:r>
        <w:rPr>
          <w:spacing w:val="-5"/>
        </w:rPr>
        <w:t> </w:t>
      </w:r>
      <w:r>
        <w:rPr/>
        <w:t>court</w:t>
      </w:r>
      <w:r>
        <w:rPr>
          <w:spacing w:val="-5"/>
        </w:rPr>
        <w:t> </w:t>
      </w:r>
      <w:r>
        <w:rPr/>
        <w:t>cases</w:t>
      </w:r>
      <w:r>
        <w:rPr>
          <w:spacing w:val="-5"/>
        </w:rPr>
        <w:t> </w:t>
      </w:r>
      <w:r>
        <w:rPr/>
        <w:t>and</w:t>
      </w:r>
      <w:r>
        <w:rPr>
          <w:spacing w:val="-5"/>
        </w:rPr>
        <w:t> </w:t>
      </w:r>
      <w:r>
        <w:rPr/>
        <w:t>an</w:t>
      </w:r>
      <w:r>
        <w:rPr>
          <w:spacing w:val="-5"/>
        </w:rPr>
        <w:t> </w:t>
      </w:r>
      <w:r>
        <w:rPr/>
        <w:t>exam-ination of the district involved are broadly supportive of the theory.</w:t>
      </w:r>
      <w:r>
        <w:rPr>
          <w:spacing w:val="34"/>
        </w:rPr>
        <w:t> </w:t>
      </w:r>
      <w:r>
        <w:rPr/>
        <w:t>Dagestan reports a</w:t>
      </w:r>
      <w:r>
        <w:rPr>
          <w:spacing w:val="-3"/>
        </w:rPr>
        <w:t> </w:t>
      </w:r>
      <w:r>
        <w:rPr/>
        <w:t>very</w:t>
      </w:r>
      <w:r>
        <w:rPr>
          <w:spacing w:val="-3"/>
        </w:rPr>
        <w:t> </w:t>
      </w:r>
      <w:r>
        <w:rPr/>
        <w:t>large</w:t>
      </w:r>
      <w:r>
        <w:rPr>
          <w:spacing w:val="-3"/>
        </w:rPr>
        <w:t> </w:t>
      </w:r>
      <w:r>
        <w:rPr/>
        <w:t>change</w:t>
      </w:r>
      <w:r>
        <w:rPr>
          <w:spacing w:val="-3"/>
        </w:rPr>
        <w:t> </w:t>
      </w:r>
      <w:r>
        <w:rPr/>
        <w:t>in</w:t>
      </w:r>
      <w:r>
        <w:rPr>
          <w:spacing w:val="-3"/>
        </w:rPr>
        <w:t> </w:t>
      </w:r>
      <w:r>
        <w:rPr/>
        <w:t>its</w:t>
      </w:r>
      <w:r>
        <w:rPr>
          <w:spacing w:val="-3"/>
        </w:rPr>
        <w:t> </w:t>
      </w:r>
      <w:r>
        <w:rPr/>
        <w:t>overall</w:t>
      </w:r>
      <w:r>
        <w:rPr>
          <w:spacing w:val="-3"/>
        </w:rPr>
        <w:t> </w:t>
      </w:r>
      <w:r>
        <w:rPr/>
        <w:t>deviance</w:t>
      </w:r>
      <w:r>
        <w:rPr>
          <w:spacing w:val="-3"/>
        </w:rPr>
        <w:t> </w:t>
      </w:r>
      <w:r>
        <w:rPr/>
        <w:t>from</w:t>
      </w:r>
      <w:r>
        <w:rPr>
          <w:spacing w:val="-3"/>
        </w:rPr>
        <w:t> </w:t>
      </w:r>
      <w:r>
        <w:rPr/>
        <w:t>the</w:t>
      </w:r>
      <w:r>
        <w:rPr>
          <w:spacing w:val="-3"/>
        </w:rPr>
        <w:t> </w:t>
      </w:r>
      <w:r>
        <w:rPr/>
        <w:t>expected</w:t>
      </w:r>
      <w:r>
        <w:rPr>
          <w:spacing w:val="-3"/>
        </w:rPr>
        <w:t> </w:t>
      </w:r>
      <w:r>
        <w:rPr/>
        <w:t>last-digit</w:t>
      </w:r>
      <w:r>
        <w:rPr>
          <w:spacing w:val="-3"/>
        </w:rPr>
        <w:t> </w:t>
      </w:r>
      <w:r>
        <w:rPr/>
        <w:t>distribution</w:t>
      </w:r>
      <w:r>
        <w:rPr>
          <w:spacing w:val="-3"/>
        </w:rPr>
        <w:t> </w:t>
      </w:r>
      <w:r>
        <w:rPr/>
        <w:t>be-tween the 2016 parliamentary election and the 2018 presidential election:</w:t>
      </w:r>
      <w:r>
        <w:rPr>
          <w:spacing w:val="40"/>
        </w:rPr>
        <w:t> </w:t>
      </w:r>
      <w:r>
        <w:rPr/>
        <w:t>from 49.6</w:t>
      </w:r>
      <w:r>
        <w:rPr>
          <w:spacing w:val="40"/>
        </w:rPr>
        <w:t> </w:t>
      </w:r>
      <w:r>
        <w:rPr/>
        <w:t>to 9.2.</w:t>
      </w:r>
      <w:r>
        <w:rPr>
          <w:vertAlign w:val="superscript"/>
        </w:rPr>
        <w:t>10</w:t>
      </w:r>
      <w:r>
        <w:rPr>
          <w:spacing w:val="75"/>
          <w:vertAlign w:val="baseline"/>
        </w:rPr>
        <w:t> </w:t>
      </w:r>
      <w:r>
        <w:rPr>
          <w:vertAlign w:val="baseline"/>
        </w:rPr>
        <w:t>In between those elections,</w:t>
      </w:r>
      <w:r>
        <w:rPr>
          <w:spacing w:val="19"/>
          <w:vertAlign w:val="baseline"/>
        </w:rPr>
        <w:t> </w:t>
      </w:r>
      <w:r>
        <w:rPr>
          <w:vertAlign w:val="baseline"/>
        </w:rPr>
        <w:t>a precinct election commission chairman (who</w:t>
      </w:r>
      <w:r>
        <w:rPr>
          <w:spacing w:val="40"/>
          <w:vertAlign w:val="baseline"/>
        </w:rPr>
        <w:t> </w:t>
      </w:r>
      <w:r>
        <w:rPr>
          <w:vertAlign w:val="baseline"/>
        </w:rPr>
        <w:t>is unnamed in the court documents) was convicted of falsifying election returns in his precinct</w:t>
      </w:r>
      <w:r>
        <w:rPr>
          <w:spacing w:val="-10"/>
          <w:vertAlign w:val="baseline"/>
        </w:rPr>
        <w:t> </w:t>
      </w:r>
      <w:r>
        <w:rPr>
          <w:vertAlign w:val="baseline"/>
        </w:rPr>
        <w:t>by</w:t>
      </w:r>
      <w:r>
        <w:rPr>
          <w:spacing w:val="-10"/>
          <w:vertAlign w:val="baseline"/>
        </w:rPr>
        <w:t> </w:t>
      </w:r>
      <w:r>
        <w:rPr>
          <w:vertAlign w:val="baseline"/>
        </w:rPr>
        <w:t>a</w:t>
      </w:r>
      <w:r>
        <w:rPr>
          <w:spacing w:val="-10"/>
          <w:vertAlign w:val="baseline"/>
        </w:rPr>
        <w:t> </w:t>
      </w:r>
      <w:r>
        <w:rPr>
          <w:vertAlign w:val="baseline"/>
        </w:rPr>
        <w:t>district</w:t>
      </w:r>
      <w:r>
        <w:rPr>
          <w:spacing w:val="-10"/>
          <w:vertAlign w:val="baseline"/>
        </w:rPr>
        <w:t> </w:t>
      </w:r>
      <w:r>
        <w:rPr>
          <w:vertAlign w:val="baseline"/>
        </w:rPr>
        <w:t>court</w:t>
      </w:r>
      <w:r>
        <w:rPr>
          <w:spacing w:val="-10"/>
          <w:vertAlign w:val="baseline"/>
        </w:rPr>
        <w:t> </w:t>
      </w:r>
      <w:r>
        <w:rPr>
          <w:vertAlign w:val="baseline"/>
        </w:rPr>
        <w:t>and</w:t>
      </w:r>
      <w:r>
        <w:rPr>
          <w:spacing w:val="-10"/>
          <w:vertAlign w:val="baseline"/>
        </w:rPr>
        <w:t> </w:t>
      </w:r>
      <w:r>
        <w:rPr>
          <w:vertAlign w:val="baseline"/>
        </w:rPr>
        <w:t>sentenced</w:t>
      </w:r>
      <w:r>
        <w:rPr>
          <w:spacing w:val="-10"/>
          <w:vertAlign w:val="baseline"/>
        </w:rPr>
        <w:t> </w:t>
      </w:r>
      <w:r>
        <w:rPr>
          <w:vertAlign w:val="baseline"/>
        </w:rPr>
        <w:t>to</w:t>
      </w:r>
      <w:r>
        <w:rPr>
          <w:spacing w:val="-10"/>
          <w:vertAlign w:val="baseline"/>
        </w:rPr>
        <w:t> </w:t>
      </w:r>
      <w:r>
        <w:rPr>
          <w:vertAlign w:val="baseline"/>
        </w:rPr>
        <w:t>a</w:t>
      </w:r>
      <w:r>
        <w:rPr>
          <w:spacing w:val="-10"/>
          <w:vertAlign w:val="baseline"/>
        </w:rPr>
        <w:t> </w:t>
      </w:r>
      <w:r>
        <w:rPr>
          <w:vertAlign w:val="baseline"/>
        </w:rPr>
        <w:t>large</w:t>
      </w:r>
      <w:r>
        <w:rPr>
          <w:spacing w:val="-11"/>
          <w:vertAlign w:val="baseline"/>
        </w:rPr>
        <w:t> </w:t>
      </w:r>
      <w:r>
        <w:rPr>
          <w:vertAlign w:val="baseline"/>
        </w:rPr>
        <w:t>fine—200,000</w:t>
      </w:r>
      <w:r>
        <w:rPr>
          <w:spacing w:val="-10"/>
          <w:vertAlign w:val="baseline"/>
        </w:rPr>
        <w:t> </w:t>
      </w:r>
      <w:r>
        <w:rPr>
          <w:vertAlign w:val="baseline"/>
        </w:rPr>
        <w:t>rubles.</w:t>
      </w:r>
      <w:r>
        <w:rPr>
          <w:spacing w:val="10"/>
          <w:vertAlign w:val="baseline"/>
        </w:rPr>
        <w:t> </w:t>
      </w:r>
      <w:r>
        <w:rPr>
          <w:vertAlign w:val="baseline"/>
        </w:rPr>
        <w:t>This</w:t>
      </w:r>
      <w:r>
        <w:rPr>
          <w:spacing w:val="-10"/>
          <w:vertAlign w:val="baseline"/>
        </w:rPr>
        <w:t> </w:t>
      </w:r>
      <w:r>
        <w:rPr>
          <w:vertAlign w:val="baseline"/>
        </w:rPr>
        <w:t>is</w:t>
      </w:r>
      <w:r>
        <w:rPr>
          <w:spacing w:val="-10"/>
          <w:vertAlign w:val="baseline"/>
        </w:rPr>
        <w:t> </w:t>
      </w:r>
      <w:r>
        <w:rPr>
          <w:vertAlign w:val="baseline"/>
        </w:rPr>
        <w:t>a</w:t>
      </w:r>
      <w:r>
        <w:rPr>
          <w:spacing w:val="-10"/>
          <w:vertAlign w:val="baseline"/>
        </w:rPr>
        <w:t> </w:t>
      </w:r>
      <w:r>
        <w:rPr>
          <w:vertAlign w:val="baseline"/>
        </w:rPr>
        <w:t>very substantial sentence in a region where the average monthly salary in 2017 was under 18,000</w:t>
      </w:r>
      <w:r>
        <w:rPr>
          <w:spacing w:val="-13"/>
          <w:vertAlign w:val="baseline"/>
        </w:rPr>
        <w:t> </w:t>
      </w:r>
      <w:r>
        <w:rPr>
          <w:vertAlign w:val="baseline"/>
        </w:rPr>
        <w:t>rubles.</w:t>
      </w:r>
      <w:r>
        <w:rPr>
          <w:vertAlign w:val="superscript"/>
        </w:rPr>
        <w:t>11</w:t>
      </w:r>
      <w:r>
        <w:rPr>
          <w:spacing w:val="20"/>
          <w:vertAlign w:val="baseline"/>
        </w:rPr>
        <w:t> </w:t>
      </w:r>
      <w:r>
        <w:rPr>
          <w:vertAlign w:val="baseline"/>
        </w:rPr>
        <w:t>After</w:t>
      </w:r>
      <w:r>
        <w:rPr>
          <w:spacing w:val="-13"/>
          <w:vertAlign w:val="baseline"/>
        </w:rPr>
        <w:t> </w:t>
      </w:r>
      <w:r>
        <w:rPr>
          <w:vertAlign w:val="baseline"/>
        </w:rPr>
        <w:t>being</w:t>
      </w:r>
      <w:r>
        <w:rPr>
          <w:spacing w:val="-12"/>
          <w:vertAlign w:val="baseline"/>
        </w:rPr>
        <w:t> </w:t>
      </w:r>
      <w:r>
        <w:rPr>
          <w:vertAlign w:val="baseline"/>
        </w:rPr>
        <w:t>convicted</w:t>
      </w:r>
      <w:r>
        <w:rPr>
          <w:spacing w:val="-13"/>
          <w:vertAlign w:val="baseline"/>
        </w:rPr>
        <w:t> </w:t>
      </w:r>
      <w:r>
        <w:rPr>
          <w:vertAlign w:val="baseline"/>
        </w:rPr>
        <w:t>by</w:t>
      </w:r>
      <w:r>
        <w:rPr>
          <w:spacing w:val="-12"/>
          <w:vertAlign w:val="baseline"/>
        </w:rPr>
        <w:t> </w:t>
      </w:r>
      <w:r>
        <w:rPr>
          <w:vertAlign w:val="baseline"/>
        </w:rPr>
        <w:t>the</w:t>
      </w:r>
      <w:r>
        <w:rPr>
          <w:spacing w:val="-13"/>
          <w:vertAlign w:val="baseline"/>
        </w:rPr>
        <w:t> </w:t>
      </w:r>
      <w:r>
        <w:rPr>
          <w:vertAlign w:val="baseline"/>
        </w:rPr>
        <w:t>district</w:t>
      </w:r>
      <w:r>
        <w:rPr>
          <w:spacing w:val="-12"/>
          <w:vertAlign w:val="baseline"/>
        </w:rPr>
        <w:t> </w:t>
      </w:r>
      <w:r>
        <w:rPr>
          <w:vertAlign w:val="baseline"/>
        </w:rPr>
        <w:t>court,</w:t>
      </w:r>
      <w:r>
        <w:rPr>
          <w:spacing w:val="-11"/>
          <w:vertAlign w:val="baseline"/>
        </w:rPr>
        <w:t> </w:t>
      </w:r>
      <w:r>
        <w:rPr>
          <w:vertAlign w:val="baseline"/>
        </w:rPr>
        <w:t>the</w:t>
      </w:r>
      <w:r>
        <w:rPr>
          <w:spacing w:val="-13"/>
          <w:vertAlign w:val="baseline"/>
        </w:rPr>
        <w:t> </w:t>
      </w:r>
      <w:r>
        <w:rPr>
          <w:vertAlign w:val="baseline"/>
        </w:rPr>
        <w:t>precinct</w:t>
      </w:r>
      <w:r>
        <w:rPr>
          <w:spacing w:val="-12"/>
          <w:vertAlign w:val="baseline"/>
        </w:rPr>
        <w:t> </w:t>
      </w:r>
      <w:r>
        <w:rPr>
          <w:vertAlign w:val="baseline"/>
        </w:rPr>
        <w:t>chairman</w:t>
      </w:r>
      <w:r>
        <w:rPr>
          <w:spacing w:val="-13"/>
          <w:vertAlign w:val="baseline"/>
        </w:rPr>
        <w:t> </w:t>
      </w:r>
      <w:r>
        <w:rPr>
          <w:vertAlign w:val="baseline"/>
        </w:rPr>
        <w:t>twice appealed his case to the Supreme Court of Dagestan, which upheld his conviction and sentence in both cases.</w:t>
      </w:r>
    </w:p>
    <w:p>
      <w:pPr>
        <w:pStyle w:val="BodyText"/>
        <w:spacing w:line="249" w:lineRule="auto" w:before="119"/>
        <w:ind w:left="330" w:right="2471" w:firstLine="7"/>
        <w:jc w:val="both"/>
      </w:pPr>
      <w:r>
        <w:rPr/>
        <w:t>Dagestan</w:t>
      </w:r>
      <w:r>
        <w:rPr>
          <w:spacing w:val="-3"/>
        </w:rPr>
        <w:t> </w:t>
      </w:r>
      <w:r>
        <w:rPr/>
        <w:t>is</w:t>
      </w:r>
      <w:r>
        <w:rPr>
          <w:spacing w:val="-3"/>
        </w:rPr>
        <w:t> </w:t>
      </w:r>
      <w:r>
        <w:rPr/>
        <w:t>one</w:t>
      </w:r>
      <w:r>
        <w:rPr>
          <w:spacing w:val="-2"/>
        </w:rPr>
        <w:t> </w:t>
      </w:r>
      <w:r>
        <w:rPr/>
        <w:t>of</w:t>
      </w:r>
      <w:r>
        <w:rPr>
          <w:spacing w:val="-2"/>
        </w:rPr>
        <w:t> </w:t>
      </w:r>
      <w:r>
        <w:rPr/>
        <w:t>Russia’s</w:t>
      </w:r>
      <w:r>
        <w:rPr>
          <w:spacing w:val="-3"/>
        </w:rPr>
        <w:t> </w:t>
      </w:r>
      <w:r>
        <w:rPr/>
        <w:t>21</w:t>
      </w:r>
      <w:r>
        <w:rPr>
          <w:spacing w:val="-3"/>
        </w:rPr>
        <w:t> </w:t>
      </w:r>
      <w:r>
        <w:rPr/>
        <w:t>titular</w:t>
      </w:r>
      <w:r>
        <w:rPr>
          <w:spacing w:val="-2"/>
        </w:rPr>
        <w:t> </w:t>
      </w:r>
      <w:r>
        <w:rPr/>
        <w:t>republics,</w:t>
      </w:r>
      <w:r>
        <w:rPr>
          <w:spacing w:val="-1"/>
        </w:rPr>
        <w:t> </w:t>
      </w:r>
      <w:r>
        <w:rPr/>
        <w:t>regions</w:t>
      </w:r>
      <w:r>
        <w:rPr>
          <w:spacing w:val="-3"/>
        </w:rPr>
        <w:t> </w:t>
      </w:r>
      <w:r>
        <w:rPr/>
        <w:t>which</w:t>
      </w:r>
      <w:r>
        <w:rPr>
          <w:spacing w:val="-2"/>
        </w:rPr>
        <w:t> </w:t>
      </w:r>
      <w:r>
        <w:rPr/>
        <w:t>nominally</w:t>
      </w:r>
      <w:r>
        <w:rPr>
          <w:spacing w:val="-2"/>
        </w:rPr>
        <w:t> </w:t>
      </w:r>
      <w:r>
        <w:rPr/>
        <w:t>hold</w:t>
      </w:r>
      <w:r>
        <w:rPr>
          <w:spacing w:val="-2"/>
        </w:rPr>
        <w:t> </w:t>
      </w:r>
      <w:r>
        <w:rPr/>
        <w:t>signifi-</w:t>
      </w:r>
      <w:r>
        <w:rPr>
          <w:spacing w:val="-2"/>
        </w:rPr>
        <w:t>cant</w:t>
      </w:r>
      <w:r>
        <w:rPr>
          <w:spacing w:val="-7"/>
        </w:rPr>
        <w:t> </w:t>
      </w:r>
      <w:r>
        <w:rPr>
          <w:spacing w:val="-2"/>
        </w:rPr>
        <w:t>autonomy</w:t>
      </w:r>
      <w:r>
        <w:rPr>
          <w:spacing w:val="-7"/>
        </w:rPr>
        <w:t> </w:t>
      </w:r>
      <w:r>
        <w:rPr>
          <w:spacing w:val="-2"/>
        </w:rPr>
        <w:t>from</w:t>
      </w:r>
      <w:r>
        <w:rPr>
          <w:spacing w:val="-7"/>
        </w:rPr>
        <w:t> </w:t>
      </w:r>
      <w:r>
        <w:rPr>
          <w:spacing w:val="-2"/>
        </w:rPr>
        <w:t>the</w:t>
      </w:r>
      <w:r>
        <w:rPr>
          <w:spacing w:val="-7"/>
        </w:rPr>
        <w:t> </w:t>
      </w:r>
      <w:r>
        <w:rPr>
          <w:spacing w:val="-2"/>
        </w:rPr>
        <w:t>center</w:t>
      </w:r>
      <w:r>
        <w:rPr>
          <w:spacing w:val="-7"/>
        </w:rPr>
        <w:t> </w:t>
      </w:r>
      <w:r>
        <w:rPr>
          <w:spacing w:val="-2"/>
        </w:rPr>
        <w:t>due</w:t>
      </w:r>
      <w:r>
        <w:rPr>
          <w:spacing w:val="-7"/>
        </w:rPr>
        <w:t> </w:t>
      </w:r>
      <w:r>
        <w:rPr>
          <w:spacing w:val="-2"/>
        </w:rPr>
        <w:t>to</w:t>
      </w:r>
      <w:r>
        <w:rPr>
          <w:spacing w:val="-7"/>
        </w:rPr>
        <w:t> </w:t>
      </w:r>
      <w:r>
        <w:rPr>
          <w:spacing w:val="-2"/>
        </w:rPr>
        <w:t>historical</w:t>
      </w:r>
      <w:r>
        <w:rPr>
          <w:spacing w:val="-7"/>
        </w:rPr>
        <w:t> </w:t>
      </w:r>
      <w:r>
        <w:rPr>
          <w:spacing w:val="-2"/>
        </w:rPr>
        <w:t>legacies</w:t>
      </w:r>
      <w:r>
        <w:rPr>
          <w:spacing w:val="-7"/>
        </w:rPr>
        <w:t> </w:t>
      </w:r>
      <w:r>
        <w:rPr>
          <w:spacing w:val="-2"/>
        </w:rPr>
        <w:t>of</w:t>
      </w:r>
      <w:r>
        <w:rPr>
          <w:spacing w:val="-7"/>
        </w:rPr>
        <w:t> </w:t>
      </w:r>
      <w:r>
        <w:rPr>
          <w:spacing w:val="-2"/>
        </w:rPr>
        <w:t>ethnic</w:t>
      </w:r>
      <w:r>
        <w:rPr>
          <w:spacing w:val="-7"/>
        </w:rPr>
        <w:t> </w:t>
      </w:r>
      <w:r>
        <w:rPr>
          <w:spacing w:val="-2"/>
        </w:rPr>
        <w:t>politics,</w:t>
      </w:r>
      <w:r>
        <w:rPr>
          <w:spacing w:val="-3"/>
        </w:rPr>
        <w:t> </w:t>
      </w:r>
      <w:r>
        <w:rPr>
          <w:spacing w:val="-2"/>
        </w:rPr>
        <w:t>but</w:t>
      </w:r>
      <w:r>
        <w:rPr>
          <w:spacing w:val="-7"/>
        </w:rPr>
        <w:t> </w:t>
      </w:r>
      <w:r>
        <w:rPr>
          <w:spacing w:val="-2"/>
        </w:rPr>
        <w:t>in</w:t>
      </w:r>
      <w:r>
        <w:rPr>
          <w:spacing w:val="-7"/>
        </w:rPr>
        <w:t> </w:t>
      </w:r>
      <w:r>
        <w:rPr>
          <w:spacing w:val="-2"/>
        </w:rPr>
        <w:t>practice </w:t>
      </w:r>
      <w:r>
        <w:rPr/>
        <w:t>are</w:t>
      </w:r>
      <w:r>
        <w:rPr>
          <w:spacing w:val="-5"/>
        </w:rPr>
        <w:t> </w:t>
      </w:r>
      <w:r>
        <w:rPr/>
        <w:t>tightly</w:t>
      </w:r>
      <w:r>
        <w:rPr>
          <w:spacing w:val="-5"/>
        </w:rPr>
        <w:t> </w:t>
      </w:r>
      <w:r>
        <w:rPr/>
        <w:t>integrated</w:t>
      </w:r>
      <w:r>
        <w:rPr>
          <w:spacing w:val="-5"/>
        </w:rPr>
        <w:t> </w:t>
      </w:r>
      <w:r>
        <w:rPr/>
        <w:t>under</w:t>
      </w:r>
      <w:r>
        <w:rPr>
          <w:spacing w:val="-5"/>
        </w:rPr>
        <w:t> </w:t>
      </w:r>
      <w:r>
        <w:rPr/>
        <w:t>the</w:t>
      </w:r>
      <w:r>
        <w:rPr>
          <w:spacing w:val="-5"/>
        </w:rPr>
        <w:t> </w:t>
      </w:r>
      <w:r>
        <w:rPr/>
        <w:t>Kremlin’s</w:t>
      </w:r>
      <w:r>
        <w:rPr>
          <w:spacing w:val="-6"/>
        </w:rPr>
        <w:t> </w:t>
      </w:r>
      <w:r>
        <w:rPr/>
        <w:t>‘power</w:t>
      </w:r>
      <w:r>
        <w:rPr>
          <w:spacing w:val="-5"/>
        </w:rPr>
        <w:t> </w:t>
      </w:r>
      <w:r>
        <w:rPr/>
        <w:t>vertical’</w:t>
      </w:r>
      <w:r>
        <w:rPr>
          <w:spacing w:val="-5"/>
        </w:rPr>
        <w:t> </w:t>
      </w:r>
      <w:r>
        <w:rPr/>
        <w:t>(White</w:t>
      </w:r>
      <w:r>
        <w:rPr>
          <w:spacing w:val="-5"/>
        </w:rPr>
        <w:t> </w:t>
      </w:r>
      <w:r>
        <w:rPr/>
        <w:t>&amp;</w:t>
      </w:r>
      <w:r>
        <w:rPr>
          <w:spacing w:val="-5"/>
        </w:rPr>
        <w:t> </w:t>
      </w:r>
      <w:r>
        <w:rPr/>
        <w:t>Saikkonen</w:t>
      </w:r>
      <w:r>
        <w:rPr>
          <w:spacing w:val="-5"/>
        </w:rPr>
        <w:t> </w:t>
      </w:r>
      <w:r>
        <w:rPr/>
        <w:t>2017). As</w:t>
      </w:r>
      <w:r>
        <w:rPr>
          <w:spacing w:val="-8"/>
        </w:rPr>
        <w:t> </w:t>
      </w:r>
      <w:r>
        <w:rPr/>
        <w:t>a</w:t>
      </w:r>
      <w:r>
        <w:rPr>
          <w:spacing w:val="-8"/>
        </w:rPr>
        <w:t> </w:t>
      </w:r>
      <w:r>
        <w:rPr/>
        <w:t>titular</w:t>
      </w:r>
      <w:r>
        <w:rPr>
          <w:spacing w:val="-8"/>
        </w:rPr>
        <w:t> </w:t>
      </w:r>
      <w:r>
        <w:rPr/>
        <w:t>republic</w:t>
      </w:r>
      <w:r>
        <w:rPr>
          <w:spacing w:val="-8"/>
        </w:rPr>
        <w:t> </w:t>
      </w:r>
      <w:r>
        <w:rPr/>
        <w:t>in</w:t>
      </w:r>
      <w:r>
        <w:rPr>
          <w:spacing w:val="-8"/>
        </w:rPr>
        <w:t> </w:t>
      </w:r>
      <w:r>
        <w:rPr/>
        <w:t>the</w:t>
      </w:r>
      <w:r>
        <w:rPr>
          <w:spacing w:val="-8"/>
        </w:rPr>
        <w:t> </w:t>
      </w:r>
      <w:r>
        <w:rPr/>
        <w:t>Caucasus</w:t>
      </w:r>
      <w:r>
        <w:rPr>
          <w:spacing w:val="-8"/>
        </w:rPr>
        <w:t> </w:t>
      </w:r>
      <w:r>
        <w:rPr/>
        <w:t>region,</w:t>
      </w:r>
      <w:r>
        <w:rPr>
          <w:spacing w:val="-7"/>
        </w:rPr>
        <w:t> </w:t>
      </w:r>
      <w:r>
        <w:rPr/>
        <w:t>Dagestan</w:t>
      </w:r>
      <w:r>
        <w:rPr>
          <w:spacing w:val="-8"/>
        </w:rPr>
        <w:t> </w:t>
      </w:r>
      <w:r>
        <w:rPr/>
        <w:t>is</w:t>
      </w:r>
      <w:r>
        <w:rPr>
          <w:spacing w:val="-8"/>
        </w:rPr>
        <w:t> </w:t>
      </w:r>
      <w:r>
        <w:rPr/>
        <w:t>often</w:t>
      </w:r>
      <w:r>
        <w:rPr>
          <w:spacing w:val="-8"/>
        </w:rPr>
        <w:t> </w:t>
      </w:r>
      <w:r>
        <w:rPr/>
        <w:t>considered</w:t>
      </w:r>
      <w:r>
        <w:rPr>
          <w:spacing w:val="-8"/>
        </w:rPr>
        <w:t> </w:t>
      </w:r>
      <w:r>
        <w:rPr/>
        <w:t>together</w:t>
      </w:r>
      <w:r>
        <w:rPr>
          <w:spacing w:val="-8"/>
        </w:rPr>
        <w:t> </w:t>
      </w:r>
      <w:r>
        <w:rPr/>
        <w:t>with highly centralized regions like neighboring Chechnya and Ingushetia, and while all these regions typically deliver overwhelming victories for the ruling party in national elections, their internal politics are quite different.</w:t>
      </w:r>
      <w:r>
        <w:rPr>
          <w:spacing w:val="40"/>
        </w:rPr>
        <w:t> </w:t>
      </w:r>
      <w:r>
        <w:rPr/>
        <w:t>Where Chechnya, for example, is</w:t>
      </w:r>
      <w:r>
        <w:rPr>
          <w:spacing w:val="80"/>
        </w:rPr>
        <w:t> </w:t>
      </w:r>
      <w:r>
        <w:rPr/>
        <w:t>a relatively homogeneous region that has been ruled as a near personal fiefdom under Ramzan Kadyrov (Tolstrup &amp; Souleimanov 2022), Dagestan is extremely ethnically diverse and politically more pluralist.</w:t>
      </w:r>
      <w:r>
        <w:rPr>
          <w:spacing w:val="34"/>
        </w:rPr>
        <w:t> </w:t>
      </w:r>
      <w:r>
        <w:rPr/>
        <w:t>Dagestan is home to more than thirty officially recognized ethnic groups; about thirty percent of the population belong to the largest single ethnic group, the Avars.</w:t>
      </w:r>
      <w:r>
        <w:rPr>
          <w:spacing w:val="40"/>
        </w:rPr>
        <w:t> </w:t>
      </w:r>
      <w:r>
        <w:rPr/>
        <w:t>Ethnic Dargins, the second largest group, account for another sixteen percent of the population, followed by Kumiks (15.6%) and Lezgins (13.1%).</w:t>
      </w:r>
      <w:r>
        <w:rPr>
          <w:spacing w:val="40"/>
        </w:rPr>
        <w:t> </w:t>
      </w:r>
      <w:r>
        <w:rPr/>
        <w:t>Numerous, smaller ethnic groups account for the remaining quarter of the population.</w:t>
      </w:r>
      <w:r>
        <w:rPr>
          <w:vertAlign w:val="superscript"/>
        </w:rPr>
        <w:t>12</w:t>
      </w:r>
      <w:r>
        <w:rPr>
          <w:spacing w:val="39"/>
          <w:vertAlign w:val="baseline"/>
        </w:rPr>
        <w:t> </w:t>
      </w:r>
      <w:r>
        <w:rPr>
          <w:vertAlign w:val="baseline"/>
        </w:rPr>
        <w:t>This complex social environment is further complicated by the region’s mountainous terrain, which contributes to geographic fragmentation among these eth-nic groups.</w:t>
      </w:r>
    </w:p>
    <w:p>
      <w:pPr>
        <w:pStyle w:val="BodyText"/>
        <w:spacing w:line="249" w:lineRule="auto" w:before="118"/>
        <w:ind w:left="330" w:right="2471" w:firstLine="7"/>
        <w:jc w:val="both"/>
      </w:pPr>
      <w:r>
        <w:rPr/>
        <w:t>Dagestanis have managed this complexity, both in pre- and post-Soviet times, in part through the institution of the </w:t>
      </w:r>
      <w:r>
        <w:rPr>
          <w:i/>
        </w:rPr>
        <w:t>djamaat</w:t>
      </w:r>
      <w:r>
        <w:rPr/>
        <w:t>: a community of historically connected villages which is headed by a council of local elders drawn from the various extended family groupings in the area.</w:t>
      </w:r>
      <w:r>
        <w:rPr>
          <w:spacing w:val="40"/>
        </w:rPr>
        <w:t> </w:t>
      </w:r>
      <w:r>
        <w:rPr/>
        <w:t>Djamaat leaders exercise authority within their communities, resolve</w:t>
      </w:r>
      <w:r>
        <w:rPr>
          <w:spacing w:val="-5"/>
        </w:rPr>
        <w:t> </w:t>
      </w:r>
      <w:r>
        <w:rPr/>
        <w:t>cross-community</w:t>
      </w:r>
      <w:r>
        <w:rPr>
          <w:spacing w:val="-4"/>
        </w:rPr>
        <w:t> </w:t>
      </w:r>
      <w:r>
        <w:rPr/>
        <w:t>disputes,</w:t>
      </w:r>
      <w:r>
        <w:rPr>
          <w:spacing w:val="-4"/>
        </w:rPr>
        <w:t> </w:t>
      </w:r>
      <w:r>
        <w:rPr/>
        <w:t>and</w:t>
      </w:r>
      <w:r>
        <w:rPr>
          <w:spacing w:val="-4"/>
        </w:rPr>
        <w:t> </w:t>
      </w:r>
      <w:r>
        <w:rPr/>
        <w:t>form</w:t>
      </w:r>
      <w:r>
        <w:rPr>
          <w:spacing w:val="-5"/>
        </w:rPr>
        <w:t> </w:t>
      </w:r>
      <w:r>
        <w:rPr/>
        <w:t>political</w:t>
      </w:r>
      <w:r>
        <w:rPr>
          <w:spacing w:val="-4"/>
        </w:rPr>
        <w:t> </w:t>
      </w:r>
      <w:r>
        <w:rPr/>
        <w:t>alliances</w:t>
      </w:r>
      <w:r>
        <w:rPr>
          <w:spacing w:val="-5"/>
        </w:rPr>
        <w:t> </w:t>
      </w:r>
      <w:r>
        <w:rPr/>
        <w:t>with</w:t>
      </w:r>
      <w:r>
        <w:rPr>
          <w:spacing w:val="-4"/>
        </w:rPr>
        <w:t> </w:t>
      </w:r>
      <w:r>
        <w:rPr/>
        <w:t>out-group</w:t>
      </w:r>
      <w:r>
        <w:rPr>
          <w:spacing w:val="-4"/>
        </w:rPr>
        <w:t> </w:t>
      </w:r>
      <w:r>
        <w:rPr/>
        <w:t>leaders. </w:t>
      </w:r>
      <w:r>
        <w:rPr>
          <w:spacing w:val="-2"/>
        </w:rPr>
        <w:t>This</w:t>
      </w:r>
      <w:r>
        <w:rPr>
          <w:spacing w:val="-5"/>
        </w:rPr>
        <w:t> </w:t>
      </w:r>
      <w:r>
        <w:rPr>
          <w:spacing w:val="-2"/>
        </w:rPr>
        <w:t>structure</w:t>
      </w:r>
      <w:r>
        <w:rPr>
          <w:spacing w:val="-5"/>
        </w:rPr>
        <w:t> </w:t>
      </w:r>
      <w:r>
        <w:rPr>
          <w:spacing w:val="-2"/>
        </w:rPr>
        <w:t>was</w:t>
      </w:r>
      <w:r>
        <w:rPr>
          <w:spacing w:val="-5"/>
        </w:rPr>
        <w:t> </w:t>
      </w:r>
      <w:r>
        <w:rPr>
          <w:spacing w:val="-2"/>
        </w:rPr>
        <w:t>the</w:t>
      </w:r>
      <w:r>
        <w:rPr>
          <w:spacing w:val="-5"/>
        </w:rPr>
        <w:t> </w:t>
      </w:r>
      <w:r>
        <w:rPr>
          <w:spacing w:val="-2"/>
        </w:rPr>
        <w:t>informal</w:t>
      </w:r>
      <w:r>
        <w:rPr>
          <w:spacing w:val="-5"/>
        </w:rPr>
        <w:t> </w:t>
      </w:r>
      <w:r>
        <w:rPr>
          <w:spacing w:val="-2"/>
        </w:rPr>
        <w:t>basis</w:t>
      </w:r>
      <w:r>
        <w:rPr>
          <w:spacing w:val="-5"/>
        </w:rPr>
        <w:t> </w:t>
      </w:r>
      <w:r>
        <w:rPr>
          <w:spacing w:val="-2"/>
        </w:rPr>
        <w:t>for</w:t>
      </w:r>
      <w:r>
        <w:rPr>
          <w:spacing w:val="-5"/>
        </w:rPr>
        <w:t> </w:t>
      </w:r>
      <w:r>
        <w:rPr>
          <w:spacing w:val="-2"/>
        </w:rPr>
        <w:t>Dagestan’s</w:t>
      </w:r>
      <w:r>
        <w:rPr>
          <w:spacing w:val="-7"/>
        </w:rPr>
        <w:t> </w:t>
      </w:r>
      <w:r>
        <w:rPr>
          <w:spacing w:val="-2"/>
        </w:rPr>
        <w:t>first</w:t>
      </w:r>
      <w:r>
        <w:rPr>
          <w:spacing w:val="-5"/>
        </w:rPr>
        <w:t> </w:t>
      </w:r>
      <w:r>
        <w:rPr>
          <w:spacing w:val="-2"/>
        </w:rPr>
        <w:t>post-Soviet</w:t>
      </w:r>
      <w:r>
        <w:rPr>
          <w:spacing w:val="-5"/>
        </w:rPr>
        <w:t> </w:t>
      </w:r>
      <w:r>
        <w:rPr>
          <w:spacing w:val="-2"/>
        </w:rPr>
        <w:t>constitution, which </w:t>
      </w:r>
      <w:r>
        <w:rPr/>
        <w:t>had</w:t>
      </w:r>
      <w:r>
        <w:rPr>
          <w:spacing w:val="-13"/>
        </w:rPr>
        <w:t> </w:t>
      </w:r>
      <w:r>
        <w:rPr/>
        <w:t>explicit</w:t>
      </w:r>
      <w:r>
        <w:rPr>
          <w:spacing w:val="-12"/>
        </w:rPr>
        <w:t> </w:t>
      </w:r>
      <w:r>
        <w:rPr/>
        <w:t>consociational</w:t>
      </w:r>
      <w:r>
        <w:rPr>
          <w:spacing w:val="-13"/>
        </w:rPr>
        <w:t> </w:t>
      </w:r>
      <w:r>
        <w:rPr/>
        <w:t>features</w:t>
      </w:r>
      <w:r>
        <w:rPr>
          <w:spacing w:val="-12"/>
        </w:rPr>
        <w:t> </w:t>
      </w:r>
      <w:r>
        <w:rPr/>
        <w:t>(Ware</w:t>
      </w:r>
      <w:r>
        <w:rPr>
          <w:spacing w:val="-13"/>
        </w:rPr>
        <w:t> </w:t>
      </w:r>
      <w:r>
        <w:rPr/>
        <w:t>&amp;</w:t>
      </w:r>
      <w:r>
        <w:rPr>
          <w:spacing w:val="-12"/>
        </w:rPr>
        <w:t> </w:t>
      </w:r>
      <w:r>
        <w:rPr/>
        <w:t>Kisriev</w:t>
      </w:r>
      <w:r>
        <w:rPr>
          <w:spacing w:val="-13"/>
        </w:rPr>
        <w:t> </w:t>
      </w:r>
      <w:r>
        <w:rPr/>
        <w:t>2001).</w:t>
      </w:r>
      <w:r>
        <w:rPr>
          <w:spacing w:val="-12"/>
        </w:rPr>
        <w:t> </w:t>
      </w:r>
      <w:r>
        <w:rPr/>
        <w:t>This</w:t>
      </w:r>
      <w:r>
        <w:rPr>
          <w:spacing w:val="-13"/>
        </w:rPr>
        <w:t> </w:t>
      </w:r>
      <w:r>
        <w:rPr/>
        <w:t>consociational</w:t>
      </w:r>
      <w:r>
        <w:rPr>
          <w:spacing w:val="-12"/>
        </w:rPr>
        <w:t> </w:t>
      </w:r>
      <w:r>
        <w:rPr/>
        <w:t>system was dismantled through constitutional reforms at the behest of the Putin government, along with its ethnicity-based regional parties.</w:t>
      </w:r>
      <w:r>
        <w:rPr>
          <w:spacing w:val="22"/>
        </w:rPr>
        <w:t> </w:t>
      </w:r>
      <w:r>
        <w:rPr/>
        <w:t>Local elites now depend on the federal state</w:t>
      </w:r>
      <w:r>
        <w:rPr>
          <w:spacing w:val="19"/>
        </w:rPr>
        <w:t> </w:t>
      </w:r>
      <w:r>
        <w:rPr/>
        <w:t>for</w:t>
      </w:r>
      <w:r>
        <w:rPr>
          <w:spacing w:val="20"/>
        </w:rPr>
        <w:t> </w:t>
      </w:r>
      <w:r>
        <w:rPr/>
        <w:t>their</w:t>
      </w:r>
      <w:r>
        <w:rPr>
          <w:spacing w:val="20"/>
        </w:rPr>
        <w:t> </w:t>
      </w:r>
      <w:r>
        <w:rPr/>
        <w:t>political</w:t>
      </w:r>
      <w:r>
        <w:rPr>
          <w:spacing w:val="20"/>
        </w:rPr>
        <w:t> </w:t>
      </w:r>
      <w:r>
        <w:rPr/>
        <w:t>survival</w:t>
      </w:r>
      <w:r>
        <w:rPr>
          <w:spacing w:val="20"/>
        </w:rPr>
        <w:t> </w:t>
      </w:r>
      <w:r>
        <w:rPr/>
        <w:t>and</w:t>
      </w:r>
      <w:r>
        <w:rPr>
          <w:spacing w:val="20"/>
        </w:rPr>
        <w:t> </w:t>
      </w:r>
      <w:r>
        <w:rPr/>
        <w:t>to</w:t>
      </w:r>
      <w:r>
        <w:rPr>
          <w:spacing w:val="19"/>
        </w:rPr>
        <w:t> </w:t>
      </w:r>
      <w:r>
        <w:rPr/>
        <w:t>accomplish</w:t>
      </w:r>
      <w:r>
        <w:rPr>
          <w:spacing w:val="20"/>
        </w:rPr>
        <w:t> </w:t>
      </w:r>
      <w:r>
        <w:rPr/>
        <w:t>their</w:t>
      </w:r>
      <w:r>
        <w:rPr>
          <w:spacing w:val="20"/>
        </w:rPr>
        <w:t> </w:t>
      </w:r>
      <w:r>
        <w:rPr/>
        <w:t>aims,</w:t>
      </w:r>
      <w:r>
        <w:rPr>
          <w:spacing w:val="26"/>
        </w:rPr>
        <w:t> </w:t>
      </w:r>
      <w:r>
        <w:rPr/>
        <w:t>rather</w:t>
      </w:r>
      <w:r>
        <w:rPr>
          <w:spacing w:val="20"/>
        </w:rPr>
        <w:t> </w:t>
      </w:r>
      <w:r>
        <w:rPr/>
        <w:t>than</w:t>
      </w:r>
      <w:r>
        <w:rPr>
          <w:spacing w:val="19"/>
        </w:rPr>
        <w:t> </w:t>
      </w:r>
      <w:r>
        <w:rPr/>
        <w:t>on</w:t>
      </w:r>
      <w:r>
        <w:rPr>
          <w:spacing w:val="20"/>
        </w:rPr>
        <w:t> </w:t>
      </w:r>
      <w:r>
        <w:rPr>
          <w:spacing w:val="-2"/>
        </w:rPr>
        <w:t>conso-</w:t>
      </w:r>
    </w:p>
    <w:p>
      <w:pPr>
        <w:pStyle w:val="BodyText"/>
        <w:spacing w:before="2"/>
        <w:rPr>
          <w:sz w:val="7"/>
        </w:rPr>
      </w:pPr>
      <w:r>
        <w:rPr>
          <w:sz w:val="7"/>
        </w:rPr>
        <mc:AlternateContent>
          <mc:Choice Requires="wps">
            <w:drawing>
              <wp:anchor distT="0" distB="0" distL="0" distR="0" allowOverlap="1" layoutInCell="1" locked="0" behindDoc="1" simplePos="0" relativeHeight="487628288">
                <wp:simplePos x="0" y="0"/>
                <wp:positionH relativeFrom="page">
                  <wp:posOffset>1357236</wp:posOffset>
                </wp:positionH>
                <wp:positionV relativeFrom="paragraph">
                  <wp:posOffset>67779</wp:posOffset>
                </wp:positionV>
                <wp:extent cx="1746250" cy="1270"/>
                <wp:effectExtent l="0" t="0" r="0" b="0"/>
                <wp:wrapTopAndBottom/>
                <wp:docPr id="301" name="Graphic 301"/>
                <wp:cNvGraphicFramePr>
                  <a:graphicFrameLocks/>
                </wp:cNvGraphicFramePr>
                <a:graphic>
                  <a:graphicData uri="http://schemas.microsoft.com/office/word/2010/wordprocessingShape">
                    <wps:wsp>
                      <wps:cNvPr id="301" name="Graphic 301"/>
                      <wps:cNvSpPr/>
                      <wps:spPr>
                        <a:xfrm>
                          <a:off x="0" y="0"/>
                          <a:ext cx="1746250" cy="1270"/>
                        </a:xfrm>
                        <a:custGeom>
                          <a:avLst/>
                          <a:gdLst/>
                          <a:ahLst/>
                          <a:cxnLst/>
                          <a:rect l="l" t="t" r="r" b="b"/>
                          <a:pathLst>
                            <a:path w="1746250" h="0">
                              <a:moveTo>
                                <a:pt x="0" y="0"/>
                              </a:moveTo>
                              <a:lnTo>
                                <a:pt x="174603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6.869003pt;margin-top:5.336996pt;width:137.5pt;height:.1pt;mso-position-horizontal-relative:page;mso-position-vertical-relative:paragraph;z-index:-15688192;mso-wrap-distance-left:0;mso-wrap-distance-right:0" id="docshape278" coordorigin="2137,107" coordsize="2750,0" path="m2137,107l4887,107e" filled="false" stroked="true" strokeweight=".3985pt" strokecolor="#000000">
                <v:path arrowok="t"/>
                <v:stroke dashstyle="solid"/>
                <w10:wrap type="topAndBottom"/>
              </v:shape>
            </w:pict>
          </mc:Fallback>
        </mc:AlternateContent>
      </w:r>
    </w:p>
    <w:p>
      <w:pPr>
        <w:spacing w:line="202" w:lineRule="exact" w:before="20"/>
        <w:ind w:left="494" w:right="0" w:firstLine="0"/>
        <w:jc w:val="left"/>
        <w:rPr>
          <w:sz w:val="16"/>
        </w:rPr>
      </w:pPr>
      <w:r>
        <w:rPr>
          <w:position w:val="6"/>
          <w:sz w:val="12"/>
        </w:rPr>
        <w:t>10</w:t>
      </w:r>
      <w:r>
        <w:rPr>
          <w:sz w:val="16"/>
        </w:rPr>
        <w:t>This</w:t>
      </w:r>
      <w:r>
        <w:rPr>
          <w:spacing w:val="-6"/>
          <w:sz w:val="16"/>
        </w:rPr>
        <w:t> </w:t>
      </w:r>
      <w:r>
        <w:rPr>
          <w:sz w:val="16"/>
        </w:rPr>
        <w:t>is</w:t>
      </w:r>
      <w:r>
        <w:rPr>
          <w:spacing w:val="-5"/>
          <w:sz w:val="16"/>
        </w:rPr>
        <w:t> </w:t>
      </w:r>
      <w:r>
        <w:rPr>
          <w:sz w:val="16"/>
        </w:rPr>
        <w:t>still</w:t>
      </w:r>
      <w:r>
        <w:rPr>
          <w:spacing w:val="-5"/>
          <w:sz w:val="16"/>
        </w:rPr>
        <w:t> </w:t>
      </w:r>
      <w:r>
        <w:rPr>
          <w:sz w:val="16"/>
        </w:rPr>
        <w:t>quite</w:t>
      </w:r>
      <w:r>
        <w:rPr>
          <w:spacing w:val="-5"/>
          <w:sz w:val="16"/>
        </w:rPr>
        <w:t> </w:t>
      </w:r>
      <w:r>
        <w:rPr>
          <w:sz w:val="16"/>
        </w:rPr>
        <w:t>high—the</w:t>
      </w:r>
      <w:r>
        <w:rPr>
          <w:spacing w:val="-5"/>
          <w:sz w:val="16"/>
        </w:rPr>
        <w:t> </w:t>
      </w:r>
      <w:r>
        <w:rPr>
          <w:sz w:val="16"/>
        </w:rPr>
        <w:t>average</w:t>
      </w:r>
      <w:r>
        <w:rPr>
          <w:spacing w:val="-5"/>
          <w:sz w:val="16"/>
        </w:rPr>
        <w:t> </w:t>
      </w:r>
      <w:r>
        <w:rPr>
          <w:sz w:val="16"/>
        </w:rPr>
        <w:t>deviance</w:t>
      </w:r>
      <w:r>
        <w:rPr>
          <w:spacing w:val="-5"/>
          <w:sz w:val="16"/>
        </w:rPr>
        <w:t> </w:t>
      </w:r>
      <w:r>
        <w:rPr>
          <w:sz w:val="16"/>
        </w:rPr>
        <w:t>across</w:t>
      </w:r>
      <w:r>
        <w:rPr>
          <w:spacing w:val="-5"/>
          <w:sz w:val="16"/>
        </w:rPr>
        <w:t> </w:t>
      </w:r>
      <w:r>
        <w:rPr>
          <w:sz w:val="16"/>
        </w:rPr>
        <w:t>the</w:t>
      </w:r>
      <w:r>
        <w:rPr>
          <w:spacing w:val="-5"/>
          <w:sz w:val="16"/>
        </w:rPr>
        <w:t> </w:t>
      </w:r>
      <w:r>
        <w:rPr>
          <w:sz w:val="16"/>
        </w:rPr>
        <w:t>whole</w:t>
      </w:r>
      <w:r>
        <w:rPr>
          <w:spacing w:val="-5"/>
          <w:sz w:val="16"/>
        </w:rPr>
        <w:t> </w:t>
      </w:r>
      <w:r>
        <w:rPr>
          <w:sz w:val="16"/>
        </w:rPr>
        <w:t>dataset</w:t>
      </w:r>
      <w:r>
        <w:rPr>
          <w:spacing w:val="-5"/>
          <w:sz w:val="16"/>
        </w:rPr>
        <w:t> </w:t>
      </w:r>
      <w:r>
        <w:rPr>
          <w:sz w:val="16"/>
        </w:rPr>
        <w:t>is</w:t>
      </w:r>
      <w:r>
        <w:rPr>
          <w:spacing w:val="-5"/>
          <w:sz w:val="16"/>
        </w:rPr>
        <w:t> </w:t>
      </w:r>
      <w:r>
        <w:rPr>
          <w:spacing w:val="-4"/>
          <w:sz w:val="16"/>
        </w:rPr>
        <w:t>1.5.</w:t>
      </w:r>
    </w:p>
    <w:p>
      <w:pPr>
        <w:spacing w:line="198" w:lineRule="exact" w:before="0"/>
        <w:ind w:left="499" w:right="0" w:firstLine="0"/>
        <w:jc w:val="left"/>
        <w:rPr>
          <w:sz w:val="16"/>
        </w:rPr>
      </w:pPr>
      <w:r>
        <w:rPr>
          <w:position w:val="6"/>
          <w:sz w:val="12"/>
        </w:rPr>
        <w:t>11</w:t>
      </w:r>
      <w:r>
        <w:rPr>
          <w:sz w:val="16"/>
        </w:rPr>
        <w:t>Data</w:t>
      </w:r>
      <w:r>
        <w:rPr>
          <w:spacing w:val="-6"/>
          <w:sz w:val="16"/>
        </w:rPr>
        <w:t> </w:t>
      </w:r>
      <w:r>
        <w:rPr>
          <w:sz w:val="16"/>
        </w:rPr>
        <w:t>taken</w:t>
      </w:r>
      <w:r>
        <w:rPr>
          <w:spacing w:val="-5"/>
          <w:sz w:val="16"/>
        </w:rPr>
        <w:t> </w:t>
      </w:r>
      <w:r>
        <w:rPr>
          <w:sz w:val="16"/>
        </w:rPr>
        <w:t>from</w:t>
      </w:r>
      <w:r>
        <w:rPr>
          <w:spacing w:val="-5"/>
          <w:sz w:val="16"/>
        </w:rPr>
        <w:t> </w:t>
      </w:r>
      <w:r>
        <w:rPr>
          <w:sz w:val="16"/>
        </w:rPr>
        <w:t>the</w:t>
      </w:r>
      <w:r>
        <w:rPr>
          <w:spacing w:val="-5"/>
          <w:sz w:val="16"/>
        </w:rPr>
        <w:t> </w:t>
      </w:r>
      <w:r>
        <w:rPr>
          <w:sz w:val="16"/>
        </w:rPr>
        <w:t>Russian</w:t>
      </w:r>
      <w:r>
        <w:rPr>
          <w:spacing w:val="-5"/>
          <w:sz w:val="16"/>
        </w:rPr>
        <w:t> </w:t>
      </w:r>
      <w:r>
        <w:rPr>
          <w:sz w:val="16"/>
        </w:rPr>
        <w:t>State</w:t>
      </w:r>
      <w:r>
        <w:rPr>
          <w:spacing w:val="-5"/>
          <w:sz w:val="16"/>
        </w:rPr>
        <w:t> </w:t>
      </w:r>
      <w:r>
        <w:rPr>
          <w:sz w:val="16"/>
        </w:rPr>
        <w:t>Statistical</w:t>
      </w:r>
      <w:r>
        <w:rPr>
          <w:spacing w:val="-6"/>
          <w:sz w:val="16"/>
        </w:rPr>
        <w:t> </w:t>
      </w:r>
      <w:r>
        <w:rPr>
          <w:sz w:val="16"/>
        </w:rPr>
        <w:t>Service’s</w:t>
      </w:r>
      <w:r>
        <w:rPr>
          <w:spacing w:val="-5"/>
          <w:sz w:val="16"/>
        </w:rPr>
        <w:t> </w:t>
      </w:r>
      <w:r>
        <w:rPr>
          <w:sz w:val="16"/>
        </w:rPr>
        <w:t>data</w:t>
      </w:r>
      <w:r>
        <w:rPr>
          <w:spacing w:val="-5"/>
          <w:sz w:val="16"/>
        </w:rPr>
        <w:t> </w:t>
      </w:r>
      <w:r>
        <w:rPr>
          <w:sz w:val="16"/>
        </w:rPr>
        <w:t>portal</w:t>
      </w:r>
      <w:r>
        <w:rPr>
          <w:spacing w:val="-5"/>
          <w:sz w:val="16"/>
        </w:rPr>
        <w:t> </w:t>
      </w:r>
      <w:r>
        <w:rPr>
          <w:sz w:val="16"/>
        </w:rPr>
        <w:t>at</w:t>
      </w:r>
      <w:r>
        <w:rPr>
          <w:spacing w:val="-5"/>
          <w:sz w:val="16"/>
        </w:rPr>
        <w:t> </w:t>
      </w:r>
      <w:hyperlink r:id="rId95">
        <w:r>
          <w:rPr>
            <w:spacing w:val="-2"/>
            <w:sz w:val="16"/>
          </w:rPr>
          <w:t>https://showdata.gks.ru/finder/</w:t>
        </w:r>
      </w:hyperlink>
      <w:r>
        <w:rPr>
          <w:spacing w:val="-2"/>
          <w:sz w:val="16"/>
        </w:rPr>
        <w:t>.</w:t>
      </w:r>
    </w:p>
    <w:p>
      <w:pPr>
        <w:spacing w:line="202" w:lineRule="exact" w:before="0"/>
        <w:ind w:left="494" w:right="0" w:firstLine="0"/>
        <w:jc w:val="left"/>
        <w:rPr>
          <w:sz w:val="16"/>
        </w:rPr>
      </w:pPr>
      <w:r>
        <w:rPr>
          <w:position w:val="6"/>
          <w:sz w:val="12"/>
        </w:rPr>
        <w:t>12</w:t>
      </w:r>
      <w:r>
        <w:rPr>
          <w:sz w:val="16"/>
        </w:rPr>
        <w:t>Ethnic</w:t>
      </w:r>
      <w:r>
        <w:rPr>
          <w:spacing w:val="-6"/>
          <w:sz w:val="16"/>
        </w:rPr>
        <w:t> </w:t>
      </w:r>
      <w:r>
        <w:rPr>
          <w:sz w:val="16"/>
        </w:rPr>
        <w:t>data</w:t>
      </w:r>
      <w:r>
        <w:rPr>
          <w:spacing w:val="-5"/>
          <w:sz w:val="16"/>
        </w:rPr>
        <w:t> </w:t>
      </w:r>
      <w:r>
        <w:rPr>
          <w:sz w:val="16"/>
        </w:rPr>
        <w:t>taken</w:t>
      </w:r>
      <w:r>
        <w:rPr>
          <w:spacing w:val="-5"/>
          <w:sz w:val="16"/>
        </w:rPr>
        <w:t> </w:t>
      </w:r>
      <w:r>
        <w:rPr>
          <w:sz w:val="16"/>
        </w:rPr>
        <w:t>from</w:t>
      </w:r>
      <w:r>
        <w:rPr>
          <w:spacing w:val="-6"/>
          <w:sz w:val="16"/>
        </w:rPr>
        <w:t> </w:t>
      </w:r>
      <w:r>
        <w:rPr>
          <w:sz w:val="16"/>
        </w:rPr>
        <w:t>the</w:t>
      </w:r>
      <w:r>
        <w:rPr>
          <w:spacing w:val="-5"/>
          <w:sz w:val="16"/>
        </w:rPr>
        <w:t> </w:t>
      </w:r>
      <w:r>
        <w:rPr>
          <w:sz w:val="16"/>
        </w:rPr>
        <w:t>2020</w:t>
      </w:r>
      <w:r>
        <w:rPr>
          <w:spacing w:val="-5"/>
          <w:sz w:val="16"/>
        </w:rPr>
        <w:t> </w:t>
      </w:r>
      <w:r>
        <w:rPr>
          <w:sz w:val="16"/>
        </w:rPr>
        <w:t>Russian</w:t>
      </w:r>
      <w:r>
        <w:rPr>
          <w:spacing w:val="-6"/>
          <w:sz w:val="16"/>
        </w:rPr>
        <w:t> </w:t>
      </w:r>
      <w:r>
        <w:rPr>
          <w:sz w:val="16"/>
        </w:rPr>
        <w:t>census:</w:t>
      </w:r>
      <w:r>
        <w:rPr>
          <w:spacing w:val="7"/>
          <w:sz w:val="16"/>
        </w:rPr>
        <w:t> </w:t>
      </w:r>
      <w:hyperlink r:id="rId96">
        <w:r>
          <w:rPr>
            <w:sz w:val="16"/>
          </w:rPr>
          <w:t>https://rosstat.gov.ru/vpn/2020</w:t>
        </w:r>
      </w:hyperlink>
      <w:r>
        <w:rPr>
          <w:spacing w:val="-6"/>
          <w:sz w:val="16"/>
        </w:rPr>
        <w:t> </w:t>
      </w:r>
      <w:r>
        <w:rPr>
          <w:spacing w:val="-10"/>
          <w:sz w:val="16"/>
        </w:rPr>
        <w:t>.</w:t>
      </w:r>
    </w:p>
    <w:p>
      <w:pPr>
        <w:spacing w:after="0" w:line="202" w:lineRule="exact"/>
        <w:jc w:val="left"/>
        <w:rPr>
          <w:sz w:val="16"/>
        </w:rPr>
        <w:sectPr>
          <w:headerReference w:type="default" r:id="rId93"/>
          <w:headerReference w:type="even" r:id="rId94"/>
          <w:pgSz w:w="12240" w:h="15840"/>
          <w:pgMar w:header="1940" w:footer="0" w:top="2160" w:bottom="280" w:left="1800" w:right="720"/>
          <w:pgNumType w:start="137"/>
        </w:sectPr>
      </w:pPr>
    </w:p>
    <w:p>
      <w:pPr>
        <w:pStyle w:val="BodyText"/>
        <w:spacing w:before="99"/>
      </w:pPr>
    </w:p>
    <w:p>
      <w:pPr>
        <w:pStyle w:val="BodyText"/>
        <w:spacing w:line="249" w:lineRule="auto"/>
        <w:ind w:left="1413" w:right="1397"/>
        <w:jc w:val="both"/>
      </w:pPr>
      <w:r>
        <w:rPr/>
        <w:t>ciational bargaining (Ware &amp; Kisriev 2014).</w:t>
      </w:r>
      <w:r>
        <w:rPr>
          <w:spacing w:val="40"/>
        </w:rPr>
        <w:t> </w:t>
      </w:r>
      <w:r>
        <w:rPr/>
        <w:t>United Russia is the dominant regional political</w:t>
      </w:r>
      <w:r>
        <w:rPr>
          <w:spacing w:val="-6"/>
        </w:rPr>
        <w:t> </w:t>
      </w:r>
      <w:r>
        <w:rPr/>
        <w:t>party,</w:t>
      </w:r>
      <w:r>
        <w:rPr>
          <w:spacing w:val="-5"/>
        </w:rPr>
        <w:t> </w:t>
      </w:r>
      <w:r>
        <w:rPr/>
        <w:t>typically</w:t>
      </w:r>
      <w:r>
        <w:rPr>
          <w:spacing w:val="-6"/>
        </w:rPr>
        <w:t> </w:t>
      </w:r>
      <w:r>
        <w:rPr/>
        <w:t>capturing</w:t>
      </w:r>
      <w:r>
        <w:rPr>
          <w:spacing w:val="-6"/>
        </w:rPr>
        <w:t> </w:t>
      </w:r>
      <w:r>
        <w:rPr/>
        <w:t>three-quarters</w:t>
      </w:r>
      <w:r>
        <w:rPr>
          <w:spacing w:val="-6"/>
        </w:rPr>
        <w:t> </w:t>
      </w:r>
      <w:r>
        <w:rPr/>
        <w:t>of</w:t>
      </w:r>
      <w:r>
        <w:rPr>
          <w:spacing w:val="-6"/>
        </w:rPr>
        <w:t> </w:t>
      </w:r>
      <w:r>
        <w:rPr/>
        <w:t>the</w:t>
      </w:r>
      <w:r>
        <w:rPr>
          <w:spacing w:val="-6"/>
        </w:rPr>
        <w:t> </w:t>
      </w:r>
      <w:r>
        <w:rPr/>
        <w:t>vote</w:t>
      </w:r>
      <w:r>
        <w:rPr>
          <w:spacing w:val="-6"/>
        </w:rPr>
        <w:t> </w:t>
      </w:r>
      <w:r>
        <w:rPr/>
        <w:t>in</w:t>
      </w:r>
      <w:r>
        <w:rPr>
          <w:spacing w:val="-6"/>
        </w:rPr>
        <w:t> </w:t>
      </w:r>
      <w:r>
        <w:rPr/>
        <w:t>regional</w:t>
      </w:r>
      <w:r>
        <w:rPr>
          <w:spacing w:val="-6"/>
        </w:rPr>
        <w:t> </w:t>
      </w:r>
      <w:r>
        <w:rPr/>
        <w:t>elections.</w:t>
      </w:r>
      <w:r>
        <w:rPr>
          <w:spacing w:val="11"/>
        </w:rPr>
        <w:t> </w:t>
      </w:r>
      <w:r>
        <w:rPr/>
        <w:t>As</w:t>
      </w:r>
      <w:r>
        <w:rPr>
          <w:spacing w:val="-6"/>
        </w:rPr>
        <w:t> </w:t>
      </w:r>
      <w:r>
        <w:rPr/>
        <w:t>a result, much intra- and inter-ethnic competition is relegated to behind-the-scenes con-flicts</w:t>
      </w:r>
      <w:r>
        <w:rPr>
          <w:spacing w:val="-11"/>
        </w:rPr>
        <w:t> </w:t>
      </w:r>
      <w:r>
        <w:rPr/>
        <w:t>to</w:t>
      </w:r>
      <w:r>
        <w:rPr>
          <w:spacing w:val="-11"/>
        </w:rPr>
        <w:t> </w:t>
      </w:r>
      <w:r>
        <w:rPr/>
        <w:t>win</w:t>
      </w:r>
      <w:r>
        <w:rPr>
          <w:spacing w:val="-11"/>
        </w:rPr>
        <w:t> </w:t>
      </w:r>
      <w:r>
        <w:rPr/>
        <w:t>the</w:t>
      </w:r>
      <w:r>
        <w:rPr>
          <w:spacing w:val="-11"/>
        </w:rPr>
        <w:t> </w:t>
      </w:r>
      <w:r>
        <w:rPr/>
        <w:t>right</w:t>
      </w:r>
      <w:r>
        <w:rPr>
          <w:spacing w:val="-11"/>
        </w:rPr>
        <w:t> </w:t>
      </w:r>
      <w:r>
        <w:rPr/>
        <w:t>to</w:t>
      </w:r>
      <w:r>
        <w:rPr>
          <w:spacing w:val="-11"/>
        </w:rPr>
        <w:t> </w:t>
      </w:r>
      <w:r>
        <w:rPr/>
        <w:t>represent</w:t>
      </w:r>
      <w:r>
        <w:rPr>
          <w:spacing w:val="-11"/>
        </w:rPr>
        <w:t> </w:t>
      </w:r>
      <w:r>
        <w:rPr/>
        <w:t>United</w:t>
      </w:r>
      <w:r>
        <w:rPr>
          <w:spacing w:val="-11"/>
        </w:rPr>
        <w:t> </w:t>
      </w:r>
      <w:r>
        <w:rPr/>
        <w:t>Russia</w:t>
      </w:r>
      <w:r>
        <w:rPr>
          <w:spacing w:val="-11"/>
        </w:rPr>
        <w:t> </w:t>
      </w:r>
      <w:r>
        <w:rPr/>
        <w:t>(or</w:t>
      </w:r>
      <w:r>
        <w:rPr>
          <w:spacing w:val="-11"/>
        </w:rPr>
        <w:t> </w:t>
      </w:r>
      <w:r>
        <w:rPr/>
        <w:t>the</w:t>
      </w:r>
      <w:r>
        <w:rPr>
          <w:spacing w:val="-11"/>
        </w:rPr>
        <w:t> </w:t>
      </w:r>
      <w:r>
        <w:rPr/>
        <w:t>state</w:t>
      </w:r>
      <w:r>
        <w:rPr>
          <w:spacing w:val="-11"/>
        </w:rPr>
        <w:t> </w:t>
      </w:r>
      <w:r>
        <w:rPr/>
        <w:t>more</w:t>
      </w:r>
      <w:r>
        <w:rPr>
          <w:spacing w:val="-11"/>
        </w:rPr>
        <w:t> </w:t>
      </w:r>
      <w:r>
        <w:rPr/>
        <w:t>broadly)</w:t>
      </w:r>
      <w:r>
        <w:rPr>
          <w:spacing w:val="-11"/>
        </w:rPr>
        <w:t> </w:t>
      </w:r>
      <w:r>
        <w:rPr/>
        <w:t>from</w:t>
      </w:r>
      <w:r>
        <w:rPr>
          <w:spacing w:val="-11"/>
        </w:rPr>
        <w:t> </w:t>
      </w:r>
      <w:r>
        <w:rPr/>
        <w:t>higher level authorities (Kapustina 2016; Ware 2005).</w:t>
      </w:r>
    </w:p>
    <w:p>
      <w:pPr>
        <w:pStyle w:val="BodyText"/>
        <w:spacing w:line="249" w:lineRule="auto" w:before="139"/>
        <w:ind w:left="1406" w:right="1396" w:firstLine="7"/>
        <w:jc w:val="both"/>
      </w:pPr>
      <w:r>
        <w:rPr/>
        <w:t>Case</w:t>
      </w:r>
      <w:r>
        <w:rPr>
          <w:spacing w:val="-12"/>
        </w:rPr>
        <w:t> </w:t>
      </w:r>
      <w:r>
        <w:rPr/>
        <w:t>number</w:t>
      </w:r>
      <w:r>
        <w:rPr>
          <w:spacing w:val="-11"/>
        </w:rPr>
        <w:t> </w:t>
      </w:r>
      <w:r>
        <w:rPr/>
        <w:t>1-35/2017</w:t>
      </w:r>
      <w:r>
        <w:rPr>
          <w:spacing w:val="-11"/>
        </w:rPr>
        <w:t> </w:t>
      </w:r>
      <w:r>
        <w:rPr/>
        <w:t>of</w:t>
      </w:r>
      <w:r>
        <w:rPr>
          <w:spacing w:val="-11"/>
        </w:rPr>
        <w:t> </w:t>
      </w:r>
      <w:r>
        <w:rPr/>
        <w:t>the</w:t>
      </w:r>
      <w:r>
        <w:rPr>
          <w:spacing w:val="-12"/>
        </w:rPr>
        <w:t> </w:t>
      </w:r>
      <w:r>
        <w:rPr/>
        <w:t>Kaytagskii</w:t>
      </w:r>
      <w:r>
        <w:rPr>
          <w:spacing w:val="-11"/>
        </w:rPr>
        <w:t> </w:t>
      </w:r>
      <w:r>
        <w:rPr/>
        <w:t>district</w:t>
      </w:r>
      <w:r>
        <w:rPr>
          <w:spacing w:val="-11"/>
        </w:rPr>
        <w:t> </w:t>
      </w:r>
      <w:r>
        <w:rPr/>
        <w:t>court,</w:t>
      </w:r>
      <w:r>
        <w:rPr>
          <w:spacing w:val="-10"/>
        </w:rPr>
        <w:t> </w:t>
      </w:r>
      <w:r>
        <w:rPr/>
        <w:t>decided</w:t>
      </w:r>
      <w:r>
        <w:rPr>
          <w:spacing w:val="-11"/>
        </w:rPr>
        <w:t> </w:t>
      </w:r>
      <w:r>
        <w:rPr/>
        <w:t>on</w:t>
      </w:r>
      <w:r>
        <w:rPr>
          <w:spacing w:val="-11"/>
        </w:rPr>
        <w:t> </w:t>
      </w:r>
      <w:r>
        <w:rPr/>
        <w:t>September</w:t>
      </w:r>
      <w:r>
        <w:rPr>
          <w:spacing w:val="-11"/>
        </w:rPr>
        <w:t> </w:t>
      </w:r>
      <w:r>
        <w:rPr/>
        <w:t>4,</w:t>
      </w:r>
      <w:r>
        <w:rPr>
          <w:spacing w:val="-10"/>
        </w:rPr>
        <w:t> </w:t>
      </w:r>
      <w:r>
        <w:rPr/>
        <w:t>2017, took place in this context of behind-the-scenes competition.</w:t>
      </w:r>
      <w:r>
        <w:rPr>
          <w:spacing w:val="34"/>
        </w:rPr>
        <w:t> </w:t>
      </w:r>
      <w:r>
        <w:rPr/>
        <w:t>The names of all the fig-ures in the case are redacted, which makes a precise accounting of the events difficult to reconstruct, but the general contours are these.</w:t>
      </w:r>
      <w:r>
        <w:rPr>
          <w:spacing w:val="40"/>
        </w:rPr>
        <w:t> </w:t>
      </w:r>
      <w:r>
        <w:rPr/>
        <w:t>During the 2016 election for the Dagestan regional legislature, the defendant served as chairman of a precinct election commission.</w:t>
      </w:r>
      <w:r>
        <w:rPr>
          <w:spacing w:val="34"/>
        </w:rPr>
        <w:t> </w:t>
      </w:r>
      <w:r>
        <w:rPr/>
        <w:t>The regional branch of the state prosecutor brought charges of falsifica-tion against the chairman on behalf of a losing candidate in that election.</w:t>
      </w:r>
      <w:r>
        <w:rPr>
          <w:spacing w:val="40"/>
        </w:rPr>
        <w:t> </w:t>
      </w:r>
      <w:r>
        <w:rPr/>
        <w:t>The court found</w:t>
      </w:r>
      <w:r>
        <w:rPr>
          <w:spacing w:val="-5"/>
        </w:rPr>
        <w:t> </w:t>
      </w:r>
      <w:r>
        <w:rPr/>
        <w:t>the</w:t>
      </w:r>
      <w:r>
        <w:rPr>
          <w:spacing w:val="-4"/>
        </w:rPr>
        <w:t> </w:t>
      </w:r>
      <w:r>
        <w:rPr/>
        <w:t>following</w:t>
      </w:r>
      <w:r>
        <w:rPr>
          <w:spacing w:val="-5"/>
        </w:rPr>
        <w:t> </w:t>
      </w:r>
      <w:r>
        <w:rPr/>
        <w:t>facts</w:t>
      </w:r>
      <w:r>
        <w:rPr>
          <w:spacing w:val="-5"/>
        </w:rPr>
        <w:t> </w:t>
      </w:r>
      <w:r>
        <w:rPr/>
        <w:t>to</w:t>
      </w:r>
      <w:r>
        <w:rPr>
          <w:spacing w:val="-4"/>
        </w:rPr>
        <w:t> </w:t>
      </w:r>
      <w:r>
        <w:rPr/>
        <w:t>be</w:t>
      </w:r>
      <w:r>
        <w:rPr>
          <w:spacing w:val="-5"/>
        </w:rPr>
        <w:t> </w:t>
      </w:r>
      <w:r>
        <w:rPr/>
        <w:t>true. First,</w:t>
      </w:r>
      <w:r>
        <w:rPr>
          <w:spacing w:val="-5"/>
        </w:rPr>
        <w:t> </w:t>
      </w:r>
      <w:r>
        <w:rPr/>
        <w:t>three</w:t>
      </w:r>
      <w:r>
        <w:rPr>
          <w:spacing w:val="-4"/>
        </w:rPr>
        <w:t> </w:t>
      </w:r>
      <w:r>
        <w:rPr/>
        <w:t>members</w:t>
      </w:r>
      <w:r>
        <w:rPr>
          <w:spacing w:val="-5"/>
        </w:rPr>
        <w:t> </w:t>
      </w:r>
      <w:r>
        <w:rPr/>
        <w:t>of</w:t>
      </w:r>
      <w:r>
        <w:rPr>
          <w:spacing w:val="-5"/>
        </w:rPr>
        <w:t> </w:t>
      </w:r>
      <w:r>
        <w:rPr/>
        <w:t>the</w:t>
      </w:r>
      <w:r>
        <w:rPr>
          <w:spacing w:val="-4"/>
        </w:rPr>
        <w:t> </w:t>
      </w:r>
      <w:r>
        <w:rPr/>
        <w:t>five-member</w:t>
      </w:r>
      <w:r>
        <w:rPr>
          <w:spacing w:val="-4"/>
        </w:rPr>
        <w:t> </w:t>
      </w:r>
      <w:r>
        <w:rPr/>
        <w:t>commis-sion</w:t>
      </w:r>
      <w:r>
        <w:rPr>
          <w:spacing w:val="-2"/>
        </w:rPr>
        <w:t> </w:t>
      </w:r>
      <w:r>
        <w:rPr/>
        <w:t>were</w:t>
      </w:r>
      <w:r>
        <w:rPr>
          <w:spacing w:val="-2"/>
        </w:rPr>
        <w:t> </w:t>
      </w:r>
      <w:r>
        <w:rPr/>
        <w:t>not</w:t>
      </w:r>
      <w:r>
        <w:rPr>
          <w:spacing w:val="-2"/>
        </w:rPr>
        <w:t> </w:t>
      </w:r>
      <w:r>
        <w:rPr/>
        <w:t>present</w:t>
      </w:r>
      <w:r>
        <w:rPr>
          <w:spacing w:val="-2"/>
        </w:rPr>
        <w:t> </w:t>
      </w:r>
      <w:r>
        <w:rPr/>
        <w:t>on</w:t>
      </w:r>
      <w:r>
        <w:rPr>
          <w:spacing w:val="-2"/>
        </w:rPr>
        <w:t> </w:t>
      </w:r>
      <w:r>
        <w:rPr/>
        <w:t>election</w:t>
      </w:r>
      <w:r>
        <w:rPr>
          <w:spacing w:val="-2"/>
        </w:rPr>
        <w:t> </w:t>
      </w:r>
      <w:r>
        <w:rPr/>
        <w:t>day,</w:t>
      </w:r>
      <w:r>
        <w:rPr>
          <w:spacing w:val="-2"/>
        </w:rPr>
        <w:t> </w:t>
      </w:r>
      <w:r>
        <w:rPr/>
        <w:t>yet</w:t>
      </w:r>
      <w:r>
        <w:rPr>
          <w:spacing w:val="-2"/>
        </w:rPr>
        <w:t> </w:t>
      </w:r>
      <w:r>
        <w:rPr/>
        <w:t>when</w:t>
      </w:r>
      <w:r>
        <w:rPr>
          <w:spacing w:val="-2"/>
        </w:rPr>
        <w:t> </w:t>
      </w:r>
      <w:r>
        <w:rPr/>
        <w:t>the</w:t>
      </w:r>
      <w:r>
        <w:rPr>
          <w:spacing w:val="-2"/>
        </w:rPr>
        <w:t> </w:t>
      </w:r>
      <w:r>
        <w:rPr/>
        <w:t>election</w:t>
      </w:r>
      <w:r>
        <w:rPr>
          <w:spacing w:val="-2"/>
        </w:rPr>
        <w:t> </w:t>
      </w:r>
      <w:r>
        <w:rPr/>
        <w:t>protocol</w:t>
      </w:r>
      <w:r>
        <w:rPr>
          <w:spacing w:val="-2"/>
        </w:rPr>
        <w:t> </w:t>
      </w:r>
      <w:r>
        <w:rPr/>
        <w:t>was</w:t>
      </w:r>
      <w:r>
        <w:rPr>
          <w:spacing w:val="-2"/>
        </w:rPr>
        <w:t> </w:t>
      </w:r>
      <w:r>
        <w:rPr/>
        <w:t>submitted</w:t>
      </w:r>
      <w:r>
        <w:rPr>
          <w:spacing w:val="-2"/>
        </w:rPr>
        <w:t> </w:t>
      </w:r>
      <w:r>
        <w:rPr/>
        <w:t>to the territorial election commission, all five signatures were present.</w:t>
      </w:r>
      <w:r>
        <w:rPr>
          <w:spacing w:val="40"/>
        </w:rPr>
        <w:t> </w:t>
      </w:r>
      <w:r>
        <w:rPr/>
        <w:t>An expert hand-writing</w:t>
      </w:r>
      <w:r>
        <w:rPr>
          <w:spacing w:val="-4"/>
        </w:rPr>
        <w:t> </w:t>
      </w:r>
      <w:r>
        <w:rPr/>
        <w:t>analyst</w:t>
      </w:r>
      <w:r>
        <w:rPr>
          <w:spacing w:val="-3"/>
        </w:rPr>
        <w:t> </w:t>
      </w:r>
      <w:r>
        <w:rPr/>
        <w:t>claimed</w:t>
      </w:r>
      <w:r>
        <w:rPr>
          <w:spacing w:val="-3"/>
        </w:rPr>
        <w:t> </w:t>
      </w:r>
      <w:r>
        <w:rPr/>
        <w:t>that</w:t>
      </w:r>
      <w:r>
        <w:rPr>
          <w:spacing w:val="-4"/>
        </w:rPr>
        <w:t> </w:t>
      </w:r>
      <w:r>
        <w:rPr/>
        <w:t>the</w:t>
      </w:r>
      <w:r>
        <w:rPr>
          <w:spacing w:val="-3"/>
        </w:rPr>
        <w:t> </w:t>
      </w:r>
      <w:r>
        <w:rPr/>
        <w:t>three</w:t>
      </w:r>
      <w:r>
        <w:rPr>
          <w:spacing w:val="-3"/>
        </w:rPr>
        <w:t> </w:t>
      </w:r>
      <w:r>
        <w:rPr/>
        <w:t>missing</w:t>
      </w:r>
      <w:r>
        <w:rPr>
          <w:spacing w:val="-3"/>
        </w:rPr>
        <w:t> </w:t>
      </w:r>
      <w:r>
        <w:rPr/>
        <w:t>members’</w:t>
      </w:r>
      <w:r>
        <w:rPr>
          <w:spacing w:val="-4"/>
        </w:rPr>
        <w:t> </w:t>
      </w:r>
      <w:r>
        <w:rPr/>
        <w:t>signatures</w:t>
      </w:r>
      <w:r>
        <w:rPr>
          <w:spacing w:val="-4"/>
        </w:rPr>
        <w:t> </w:t>
      </w:r>
      <w:r>
        <w:rPr/>
        <w:t>were</w:t>
      </w:r>
      <w:r>
        <w:rPr>
          <w:spacing w:val="-3"/>
        </w:rPr>
        <w:t> </w:t>
      </w:r>
      <w:r>
        <w:rPr/>
        <w:t>forged</w:t>
      </w:r>
      <w:r>
        <w:rPr>
          <w:spacing w:val="-4"/>
        </w:rPr>
        <w:t> </w:t>
      </w:r>
      <w:r>
        <w:rPr/>
        <w:t>by</w:t>
      </w:r>
      <w:r>
        <w:rPr>
          <w:spacing w:val="-3"/>
        </w:rPr>
        <w:t> </w:t>
      </w:r>
      <w:r>
        <w:rPr/>
        <w:t>the precinct chairman.</w:t>
      </w:r>
      <w:r>
        <w:rPr>
          <w:spacing w:val="40"/>
        </w:rPr>
        <w:t> </w:t>
      </w:r>
      <w:r>
        <w:rPr/>
        <w:t>The analyst testified that the person who wrote the words for the vote</w:t>
      </w:r>
      <w:r>
        <w:rPr>
          <w:spacing w:val="-13"/>
        </w:rPr>
        <w:t> </w:t>
      </w:r>
      <w:r>
        <w:rPr/>
        <w:t>totals</w:t>
      </w:r>
      <w:r>
        <w:rPr>
          <w:spacing w:val="-12"/>
        </w:rPr>
        <w:t> </w:t>
      </w:r>
      <w:r>
        <w:rPr/>
        <w:t>(i.e.</w:t>
      </w:r>
      <w:r>
        <w:rPr>
          <w:spacing w:val="-13"/>
        </w:rPr>
        <w:t> </w:t>
      </w:r>
      <w:r>
        <w:rPr/>
        <w:t>“ninety-five”)</w:t>
      </w:r>
      <w:r>
        <w:rPr>
          <w:spacing w:val="-12"/>
        </w:rPr>
        <w:t> </w:t>
      </w:r>
      <w:r>
        <w:rPr/>
        <w:t>was</w:t>
      </w:r>
      <w:r>
        <w:rPr>
          <w:spacing w:val="-13"/>
        </w:rPr>
        <w:t> </w:t>
      </w:r>
      <w:r>
        <w:rPr/>
        <w:t>someone</w:t>
      </w:r>
      <w:r>
        <w:rPr>
          <w:spacing w:val="-12"/>
        </w:rPr>
        <w:t> </w:t>
      </w:r>
      <w:r>
        <w:rPr/>
        <w:t>other</w:t>
      </w:r>
      <w:r>
        <w:rPr>
          <w:spacing w:val="-13"/>
        </w:rPr>
        <w:t> </w:t>
      </w:r>
      <w:r>
        <w:rPr/>
        <w:t>than</w:t>
      </w:r>
      <w:r>
        <w:rPr>
          <w:spacing w:val="-12"/>
        </w:rPr>
        <w:t> </w:t>
      </w:r>
      <w:r>
        <w:rPr/>
        <w:t>the</w:t>
      </w:r>
      <w:r>
        <w:rPr>
          <w:spacing w:val="-13"/>
        </w:rPr>
        <w:t> </w:t>
      </w:r>
      <w:r>
        <w:rPr/>
        <w:t>precinct</w:t>
      </w:r>
      <w:r>
        <w:rPr>
          <w:spacing w:val="-12"/>
        </w:rPr>
        <w:t> </w:t>
      </w:r>
      <w:r>
        <w:rPr/>
        <w:t>chair,</w:t>
      </w:r>
      <w:r>
        <w:rPr>
          <w:spacing w:val="-13"/>
        </w:rPr>
        <w:t> </w:t>
      </w:r>
      <w:r>
        <w:rPr/>
        <w:t>and</w:t>
      </w:r>
      <w:r>
        <w:rPr>
          <w:spacing w:val="-12"/>
        </w:rPr>
        <w:t> </w:t>
      </w:r>
      <w:r>
        <w:rPr/>
        <w:t>the</w:t>
      </w:r>
      <w:r>
        <w:rPr>
          <w:spacing w:val="-13"/>
        </w:rPr>
        <w:t> </w:t>
      </w:r>
      <w:r>
        <w:rPr/>
        <w:t>person who</w:t>
      </w:r>
      <w:r>
        <w:rPr>
          <w:spacing w:val="-1"/>
        </w:rPr>
        <w:t> </w:t>
      </w:r>
      <w:r>
        <w:rPr/>
        <w:t>wrote</w:t>
      </w:r>
      <w:r>
        <w:rPr>
          <w:spacing w:val="-1"/>
        </w:rPr>
        <w:t> </w:t>
      </w:r>
      <w:r>
        <w:rPr/>
        <w:t>the</w:t>
      </w:r>
      <w:r>
        <w:rPr>
          <w:spacing w:val="-1"/>
        </w:rPr>
        <w:t> </w:t>
      </w:r>
      <w:r>
        <w:rPr/>
        <w:t>numerals</w:t>
      </w:r>
      <w:r>
        <w:rPr>
          <w:spacing w:val="-1"/>
        </w:rPr>
        <w:t> </w:t>
      </w:r>
      <w:r>
        <w:rPr/>
        <w:t>for</w:t>
      </w:r>
      <w:r>
        <w:rPr>
          <w:spacing w:val="-1"/>
        </w:rPr>
        <w:t> </w:t>
      </w:r>
      <w:r>
        <w:rPr/>
        <w:t>the</w:t>
      </w:r>
      <w:r>
        <w:rPr>
          <w:spacing w:val="-1"/>
        </w:rPr>
        <w:t> </w:t>
      </w:r>
      <w:r>
        <w:rPr/>
        <w:t>results</w:t>
      </w:r>
      <w:r>
        <w:rPr>
          <w:spacing w:val="-2"/>
        </w:rPr>
        <w:t> </w:t>
      </w:r>
      <w:r>
        <w:rPr/>
        <w:t>(i.e.</w:t>
      </w:r>
      <w:r>
        <w:rPr>
          <w:spacing w:val="-1"/>
        </w:rPr>
        <w:t> </w:t>
      </w:r>
      <w:r>
        <w:rPr/>
        <w:t>“95”)</w:t>
      </w:r>
      <w:r>
        <w:rPr>
          <w:spacing w:val="-1"/>
        </w:rPr>
        <w:t> </w:t>
      </w:r>
      <w:r>
        <w:rPr/>
        <w:t>could</w:t>
      </w:r>
      <w:r>
        <w:rPr>
          <w:spacing w:val="-1"/>
        </w:rPr>
        <w:t> </w:t>
      </w:r>
      <w:r>
        <w:rPr/>
        <w:t>not</w:t>
      </w:r>
      <w:r>
        <w:rPr>
          <w:spacing w:val="-1"/>
        </w:rPr>
        <w:t> </w:t>
      </w:r>
      <w:r>
        <w:rPr/>
        <w:t>be</w:t>
      </w:r>
      <w:r>
        <w:rPr>
          <w:spacing w:val="-1"/>
        </w:rPr>
        <w:t> </w:t>
      </w:r>
      <w:r>
        <w:rPr/>
        <w:t>determined.</w:t>
      </w:r>
      <w:r>
        <w:rPr>
          <w:spacing w:val="20"/>
        </w:rPr>
        <w:t> </w:t>
      </w:r>
      <w:r>
        <w:rPr/>
        <w:t>An</w:t>
      </w:r>
      <w:r>
        <w:rPr>
          <w:spacing w:val="-1"/>
        </w:rPr>
        <w:t> </w:t>
      </w:r>
      <w:r>
        <w:rPr/>
        <w:t>exami-nation</w:t>
      </w:r>
      <w:r>
        <w:rPr>
          <w:spacing w:val="-10"/>
        </w:rPr>
        <w:t> </w:t>
      </w:r>
      <w:r>
        <w:rPr/>
        <w:t>of</w:t>
      </w:r>
      <w:r>
        <w:rPr>
          <w:spacing w:val="-10"/>
        </w:rPr>
        <w:t> </w:t>
      </w:r>
      <w:r>
        <w:rPr/>
        <w:t>the</w:t>
      </w:r>
      <w:r>
        <w:rPr>
          <w:spacing w:val="-10"/>
        </w:rPr>
        <w:t> </w:t>
      </w:r>
      <w:r>
        <w:rPr/>
        <w:t>ballots</w:t>
      </w:r>
      <w:r>
        <w:rPr>
          <w:spacing w:val="-10"/>
        </w:rPr>
        <w:t> </w:t>
      </w:r>
      <w:r>
        <w:rPr/>
        <w:t>from</w:t>
      </w:r>
      <w:r>
        <w:rPr>
          <w:spacing w:val="-10"/>
        </w:rPr>
        <w:t> </w:t>
      </w:r>
      <w:r>
        <w:rPr/>
        <w:t>the</w:t>
      </w:r>
      <w:r>
        <w:rPr>
          <w:spacing w:val="-10"/>
        </w:rPr>
        <w:t> </w:t>
      </w:r>
      <w:r>
        <w:rPr/>
        <w:t>precinct</w:t>
      </w:r>
      <w:r>
        <w:rPr>
          <w:spacing w:val="-10"/>
        </w:rPr>
        <w:t> </w:t>
      </w:r>
      <w:r>
        <w:rPr/>
        <w:t>showed</w:t>
      </w:r>
      <w:r>
        <w:rPr>
          <w:spacing w:val="-10"/>
        </w:rPr>
        <w:t> </w:t>
      </w:r>
      <w:r>
        <w:rPr/>
        <w:t>that</w:t>
      </w:r>
      <w:r>
        <w:rPr>
          <w:spacing w:val="-10"/>
        </w:rPr>
        <w:t> </w:t>
      </w:r>
      <w:r>
        <w:rPr/>
        <w:t>the</w:t>
      </w:r>
      <w:r>
        <w:rPr>
          <w:spacing w:val="-10"/>
        </w:rPr>
        <w:t> </w:t>
      </w:r>
      <w:r>
        <w:rPr/>
        <w:t>vote</w:t>
      </w:r>
      <w:r>
        <w:rPr>
          <w:spacing w:val="-10"/>
        </w:rPr>
        <w:t> </w:t>
      </w:r>
      <w:r>
        <w:rPr/>
        <w:t>totals</w:t>
      </w:r>
      <w:r>
        <w:rPr>
          <w:spacing w:val="-10"/>
        </w:rPr>
        <w:t> </w:t>
      </w:r>
      <w:r>
        <w:rPr/>
        <w:t>had</w:t>
      </w:r>
      <w:r>
        <w:rPr>
          <w:spacing w:val="-10"/>
        </w:rPr>
        <w:t> </w:t>
      </w:r>
      <w:r>
        <w:rPr/>
        <w:t>been</w:t>
      </w:r>
      <w:r>
        <w:rPr>
          <w:spacing w:val="-10"/>
        </w:rPr>
        <w:t> </w:t>
      </w:r>
      <w:r>
        <w:rPr/>
        <w:t>altered,</w:t>
      </w:r>
      <w:r>
        <w:rPr>
          <w:spacing w:val="-8"/>
        </w:rPr>
        <w:t> </w:t>
      </w:r>
      <w:r>
        <w:rPr/>
        <w:t>with United</w:t>
      </w:r>
      <w:r>
        <w:rPr>
          <w:spacing w:val="-1"/>
        </w:rPr>
        <w:t> </w:t>
      </w:r>
      <w:r>
        <w:rPr/>
        <w:t>Russia’s</w:t>
      </w:r>
      <w:r>
        <w:rPr>
          <w:spacing w:val="-1"/>
        </w:rPr>
        <w:t> </w:t>
      </w:r>
      <w:r>
        <w:rPr/>
        <w:t>vote-total</w:t>
      </w:r>
      <w:r>
        <w:rPr>
          <w:spacing w:val="-1"/>
        </w:rPr>
        <w:t> </w:t>
      </w:r>
      <w:r>
        <w:rPr/>
        <w:t>being</w:t>
      </w:r>
      <w:r>
        <w:rPr>
          <w:spacing w:val="-1"/>
        </w:rPr>
        <w:t> </w:t>
      </w:r>
      <w:r>
        <w:rPr/>
        <w:t>inflated</w:t>
      </w:r>
      <w:r>
        <w:rPr>
          <w:spacing w:val="-1"/>
        </w:rPr>
        <w:t> </w:t>
      </w:r>
      <w:r>
        <w:rPr/>
        <w:t>by</w:t>
      </w:r>
      <w:r>
        <w:rPr>
          <w:spacing w:val="-1"/>
        </w:rPr>
        <w:t> </w:t>
      </w:r>
      <w:r>
        <w:rPr/>
        <w:t>forty-eight</w:t>
      </w:r>
      <w:r>
        <w:rPr>
          <w:spacing w:val="-1"/>
        </w:rPr>
        <w:t> </w:t>
      </w:r>
      <w:r>
        <w:rPr/>
        <w:t>votes.</w:t>
      </w:r>
      <w:r>
        <w:rPr>
          <w:spacing w:val="21"/>
        </w:rPr>
        <w:t> </w:t>
      </w:r>
      <w:r>
        <w:rPr/>
        <w:t>Finally, the</w:t>
      </w:r>
      <w:r>
        <w:rPr>
          <w:spacing w:val="-1"/>
        </w:rPr>
        <w:t> </w:t>
      </w:r>
      <w:r>
        <w:rPr/>
        <w:t>court</w:t>
      </w:r>
      <w:r>
        <w:rPr>
          <w:spacing w:val="-1"/>
        </w:rPr>
        <w:t> </w:t>
      </w:r>
      <w:r>
        <w:rPr/>
        <w:t>found that the facility where the territorial election commission was tabulating precinct pro-tocols</w:t>
      </w:r>
      <w:r>
        <w:rPr>
          <w:spacing w:val="-2"/>
        </w:rPr>
        <w:t> </w:t>
      </w:r>
      <w:r>
        <w:rPr/>
        <w:t>had</w:t>
      </w:r>
      <w:r>
        <w:rPr>
          <w:spacing w:val="-2"/>
        </w:rPr>
        <w:t> </w:t>
      </w:r>
      <w:r>
        <w:rPr/>
        <w:t>been</w:t>
      </w:r>
      <w:r>
        <w:rPr>
          <w:spacing w:val="-2"/>
        </w:rPr>
        <w:t> </w:t>
      </w:r>
      <w:r>
        <w:rPr/>
        <w:t>secured</w:t>
      </w:r>
      <w:r>
        <w:rPr>
          <w:spacing w:val="-2"/>
        </w:rPr>
        <w:t> </w:t>
      </w:r>
      <w:r>
        <w:rPr/>
        <w:t>by</w:t>
      </w:r>
      <w:r>
        <w:rPr>
          <w:spacing w:val="-2"/>
        </w:rPr>
        <w:t> </w:t>
      </w:r>
      <w:r>
        <w:rPr/>
        <w:t>the</w:t>
      </w:r>
      <w:r>
        <w:rPr>
          <w:spacing w:val="-2"/>
        </w:rPr>
        <w:t> </w:t>
      </w:r>
      <w:r>
        <w:rPr/>
        <w:t>police,</w:t>
      </w:r>
      <w:r>
        <w:rPr>
          <w:spacing w:val="-2"/>
        </w:rPr>
        <w:t> </w:t>
      </w:r>
      <w:r>
        <w:rPr/>
        <w:t>and</w:t>
      </w:r>
      <w:r>
        <w:rPr>
          <w:spacing w:val="-2"/>
        </w:rPr>
        <w:t> </w:t>
      </w:r>
      <w:r>
        <w:rPr/>
        <w:t>that</w:t>
      </w:r>
      <w:r>
        <w:rPr>
          <w:spacing w:val="-2"/>
        </w:rPr>
        <w:t> </w:t>
      </w:r>
      <w:r>
        <w:rPr/>
        <w:t>only</w:t>
      </w:r>
      <w:r>
        <w:rPr>
          <w:spacing w:val="-2"/>
        </w:rPr>
        <w:t> </w:t>
      </w:r>
      <w:r>
        <w:rPr/>
        <w:t>TEC</w:t>
      </w:r>
      <w:r>
        <w:rPr>
          <w:spacing w:val="-2"/>
        </w:rPr>
        <w:t> </w:t>
      </w:r>
      <w:r>
        <w:rPr/>
        <w:t>members</w:t>
      </w:r>
      <w:r>
        <w:rPr>
          <w:spacing w:val="-2"/>
        </w:rPr>
        <w:t> </w:t>
      </w:r>
      <w:r>
        <w:rPr/>
        <w:t>at</w:t>
      </w:r>
      <w:r>
        <w:rPr>
          <w:spacing w:val="-2"/>
        </w:rPr>
        <w:t> </w:t>
      </w:r>
      <w:r>
        <w:rPr/>
        <w:t>other</w:t>
      </w:r>
      <w:r>
        <w:rPr>
          <w:spacing w:val="-2"/>
        </w:rPr>
        <w:t> </w:t>
      </w:r>
      <w:r>
        <w:rPr/>
        <w:t>authorized personnel were present.</w:t>
      </w:r>
    </w:p>
    <w:p>
      <w:pPr>
        <w:pStyle w:val="BodyText"/>
        <w:spacing w:line="249" w:lineRule="auto" w:before="137"/>
        <w:ind w:left="1413" w:right="1395" w:hanging="7"/>
        <w:jc w:val="both"/>
      </w:pPr>
      <w:r>
        <w:rPr/>
        <w:t>The</w:t>
      </w:r>
      <w:r>
        <w:rPr>
          <w:spacing w:val="-7"/>
        </w:rPr>
        <w:t> </w:t>
      </w:r>
      <w:r>
        <w:rPr/>
        <w:t>court</w:t>
      </w:r>
      <w:r>
        <w:rPr>
          <w:spacing w:val="-7"/>
        </w:rPr>
        <w:t> </w:t>
      </w:r>
      <w:r>
        <w:rPr/>
        <w:t>found</w:t>
      </w:r>
      <w:r>
        <w:rPr>
          <w:spacing w:val="-7"/>
        </w:rPr>
        <w:t> </w:t>
      </w:r>
      <w:r>
        <w:rPr/>
        <w:t>that</w:t>
      </w:r>
      <w:r>
        <w:rPr>
          <w:spacing w:val="-7"/>
        </w:rPr>
        <w:t> </w:t>
      </w:r>
      <w:r>
        <w:rPr/>
        <w:t>since</w:t>
      </w:r>
      <w:r>
        <w:rPr>
          <w:spacing w:val="-7"/>
        </w:rPr>
        <w:t> </w:t>
      </w:r>
      <w:r>
        <w:rPr/>
        <w:t>the</w:t>
      </w:r>
      <w:r>
        <w:rPr>
          <w:spacing w:val="-7"/>
        </w:rPr>
        <w:t> </w:t>
      </w:r>
      <w:r>
        <w:rPr/>
        <w:t>precinct</w:t>
      </w:r>
      <w:r>
        <w:rPr>
          <w:spacing w:val="-7"/>
        </w:rPr>
        <w:t> </w:t>
      </w:r>
      <w:r>
        <w:rPr/>
        <w:t>chair</w:t>
      </w:r>
      <w:r>
        <w:rPr>
          <w:spacing w:val="-7"/>
        </w:rPr>
        <w:t> </w:t>
      </w:r>
      <w:r>
        <w:rPr/>
        <w:t>was</w:t>
      </w:r>
      <w:r>
        <w:rPr>
          <w:spacing w:val="-7"/>
        </w:rPr>
        <w:t> </w:t>
      </w:r>
      <w:r>
        <w:rPr/>
        <w:t>the</w:t>
      </w:r>
      <w:r>
        <w:rPr>
          <w:spacing w:val="-7"/>
        </w:rPr>
        <w:t> </w:t>
      </w:r>
      <w:r>
        <w:rPr/>
        <w:t>responsible</w:t>
      </w:r>
      <w:r>
        <w:rPr>
          <w:spacing w:val="-7"/>
        </w:rPr>
        <w:t> </w:t>
      </w:r>
      <w:r>
        <w:rPr/>
        <w:t>individual</w:t>
      </w:r>
      <w:r>
        <w:rPr>
          <w:spacing w:val="-7"/>
        </w:rPr>
        <w:t> </w:t>
      </w:r>
      <w:r>
        <w:rPr/>
        <w:t>for</w:t>
      </w:r>
      <w:r>
        <w:rPr>
          <w:spacing w:val="-7"/>
        </w:rPr>
        <w:t> </w:t>
      </w:r>
      <w:r>
        <w:rPr/>
        <w:t>submit-ting</w:t>
      </w:r>
      <w:r>
        <w:rPr>
          <w:spacing w:val="-13"/>
        </w:rPr>
        <w:t> </w:t>
      </w:r>
      <w:r>
        <w:rPr/>
        <w:t>correct</w:t>
      </w:r>
      <w:r>
        <w:rPr>
          <w:spacing w:val="-12"/>
        </w:rPr>
        <w:t> </w:t>
      </w:r>
      <w:r>
        <w:rPr/>
        <w:t>results</w:t>
      </w:r>
      <w:r>
        <w:rPr>
          <w:spacing w:val="-13"/>
        </w:rPr>
        <w:t> </w:t>
      </w:r>
      <w:r>
        <w:rPr/>
        <w:t>to</w:t>
      </w:r>
      <w:r>
        <w:rPr>
          <w:spacing w:val="-12"/>
        </w:rPr>
        <w:t> </w:t>
      </w:r>
      <w:r>
        <w:rPr/>
        <w:t>the</w:t>
      </w:r>
      <w:r>
        <w:rPr>
          <w:spacing w:val="-13"/>
        </w:rPr>
        <w:t> </w:t>
      </w:r>
      <w:r>
        <w:rPr/>
        <w:t>TEC,</w:t>
      </w:r>
      <w:r>
        <w:rPr>
          <w:spacing w:val="-12"/>
        </w:rPr>
        <w:t> </w:t>
      </w:r>
      <w:r>
        <w:rPr/>
        <w:t>and</w:t>
      </w:r>
      <w:r>
        <w:rPr>
          <w:spacing w:val="-13"/>
        </w:rPr>
        <w:t> </w:t>
      </w:r>
      <w:r>
        <w:rPr/>
        <w:t>since</w:t>
      </w:r>
      <w:r>
        <w:rPr>
          <w:spacing w:val="-12"/>
        </w:rPr>
        <w:t> </w:t>
      </w:r>
      <w:r>
        <w:rPr/>
        <w:t>the</w:t>
      </w:r>
      <w:r>
        <w:rPr>
          <w:spacing w:val="-13"/>
        </w:rPr>
        <w:t> </w:t>
      </w:r>
      <w:r>
        <w:rPr/>
        <w:t>evidence</w:t>
      </w:r>
      <w:r>
        <w:rPr>
          <w:spacing w:val="-12"/>
        </w:rPr>
        <w:t> </w:t>
      </w:r>
      <w:r>
        <w:rPr/>
        <w:t>suggested</w:t>
      </w:r>
      <w:r>
        <w:rPr>
          <w:spacing w:val="-13"/>
        </w:rPr>
        <w:t> </w:t>
      </w:r>
      <w:r>
        <w:rPr/>
        <w:t>he</w:t>
      </w:r>
      <w:r>
        <w:rPr>
          <w:spacing w:val="-12"/>
        </w:rPr>
        <w:t> </w:t>
      </w:r>
      <w:r>
        <w:rPr/>
        <w:t>had</w:t>
      </w:r>
      <w:r>
        <w:rPr>
          <w:spacing w:val="-13"/>
        </w:rPr>
        <w:t> </w:t>
      </w:r>
      <w:r>
        <w:rPr/>
        <w:t>forged</w:t>
      </w:r>
      <w:r>
        <w:rPr>
          <w:spacing w:val="-12"/>
        </w:rPr>
        <w:t> </w:t>
      </w:r>
      <w:r>
        <w:rPr/>
        <w:t>the</w:t>
      </w:r>
      <w:r>
        <w:rPr>
          <w:spacing w:val="-13"/>
        </w:rPr>
        <w:t> </w:t>
      </w:r>
      <w:r>
        <w:rPr/>
        <w:t>other members’</w:t>
      </w:r>
      <w:r>
        <w:rPr>
          <w:spacing w:val="-3"/>
        </w:rPr>
        <w:t> </w:t>
      </w:r>
      <w:r>
        <w:rPr/>
        <w:t>signatures,</w:t>
      </w:r>
      <w:r>
        <w:rPr>
          <w:spacing w:val="-2"/>
        </w:rPr>
        <w:t> </w:t>
      </w:r>
      <w:r>
        <w:rPr/>
        <w:t>that</w:t>
      </w:r>
      <w:r>
        <w:rPr>
          <w:spacing w:val="-3"/>
        </w:rPr>
        <w:t> </w:t>
      </w:r>
      <w:r>
        <w:rPr/>
        <w:t>he</w:t>
      </w:r>
      <w:r>
        <w:rPr>
          <w:spacing w:val="-3"/>
        </w:rPr>
        <w:t> </w:t>
      </w:r>
      <w:r>
        <w:rPr/>
        <w:t>was</w:t>
      </w:r>
      <w:r>
        <w:rPr>
          <w:spacing w:val="-3"/>
        </w:rPr>
        <w:t> </w:t>
      </w:r>
      <w:r>
        <w:rPr/>
        <w:t>guilty</w:t>
      </w:r>
      <w:r>
        <w:rPr>
          <w:spacing w:val="-3"/>
        </w:rPr>
        <w:t> </w:t>
      </w:r>
      <w:r>
        <w:rPr/>
        <w:t>of</w:t>
      </w:r>
      <w:r>
        <w:rPr>
          <w:spacing w:val="-2"/>
        </w:rPr>
        <w:t> </w:t>
      </w:r>
      <w:r>
        <w:rPr/>
        <w:t>falsifying</w:t>
      </w:r>
      <w:r>
        <w:rPr>
          <w:spacing w:val="-3"/>
        </w:rPr>
        <w:t> </w:t>
      </w:r>
      <w:r>
        <w:rPr/>
        <w:t>the</w:t>
      </w:r>
      <w:r>
        <w:rPr>
          <w:spacing w:val="-2"/>
        </w:rPr>
        <w:t> </w:t>
      </w:r>
      <w:r>
        <w:rPr/>
        <w:t>return. His</w:t>
      </w:r>
      <w:r>
        <w:rPr>
          <w:spacing w:val="-3"/>
        </w:rPr>
        <w:t> </w:t>
      </w:r>
      <w:r>
        <w:rPr/>
        <w:t>motives</w:t>
      </w:r>
      <w:r>
        <w:rPr>
          <w:spacing w:val="-3"/>
        </w:rPr>
        <w:t> </w:t>
      </w:r>
      <w:r>
        <w:rPr/>
        <w:t>for</w:t>
      </w:r>
      <w:r>
        <w:rPr>
          <w:spacing w:val="-2"/>
        </w:rPr>
        <w:t> </w:t>
      </w:r>
      <w:r>
        <w:rPr/>
        <w:t>doing so were “of no legal consequence.”</w:t>
      </w:r>
      <w:r>
        <w:rPr>
          <w:spacing w:val="40"/>
        </w:rPr>
        <w:t> </w:t>
      </w:r>
      <w:r>
        <w:rPr/>
        <w:t>Reading between the lines, however, suggests a not-uncommon</w:t>
      </w:r>
      <w:r>
        <w:rPr>
          <w:spacing w:val="-13"/>
        </w:rPr>
        <w:t> </w:t>
      </w:r>
      <w:r>
        <w:rPr/>
        <w:t>sequence</w:t>
      </w:r>
      <w:r>
        <w:rPr>
          <w:spacing w:val="-12"/>
        </w:rPr>
        <w:t> </w:t>
      </w:r>
      <w:r>
        <w:rPr/>
        <w:t>of</w:t>
      </w:r>
      <w:r>
        <w:rPr>
          <w:spacing w:val="-13"/>
        </w:rPr>
        <w:t> </w:t>
      </w:r>
      <w:r>
        <w:rPr/>
        <w:t>events:</w:t>
      </w:r>
      <w:r>
        <w:rPr>
          <w:spacing w:val="4"/>
        </w:rPr>
        <w:t> </w:t>
      </w:r>
      <w:r>
        <w:rPr/>
        <w:t>the</w:t>
      </w:r>
      <w:r>
        <w:rPr>
          <w:spacing w:val="-13"/>
        </w:rPr>
        <w:t> </w:t>
      </w:r>
      <w:r>
        <w:rPr/>
        <w:t>precinct</w:t>
      </w:r>
      <w:r>
        <w:rPr>
          <w:spacing w:val="-12"/>
        </w:rPr>
        <w:t> </w:t>
      </w:r>
      <w:r>
        <w:rPr/>
        <w:t>chair</w:t>
      </w:r>
      <w:r>
        <w:rPr>
          <w:spacing w:val="-13"/>
        </w:rPr>
        <w:t> </w:t>
      </w:r>
      <w:r>
        <w:rPr/>
        <w:t>forged</w:t>
      </w:r>
      <w:r>
        <w:rPr>
          <w:spacing w:val="-12"/>
        </w:rPr>
        <w:t> </w:t>
      </w:r>
      <w:r>
        <w:rPr/>
        <w:t>the</w:t>
      </w:r>
      <w:r>
        <w:rPr>
          <w:spacing w:val="-13"/>
        </w:rPr>
        <w:t> </w:t>
      </w:r>
      <w:r>
        <w:rPr/>
        <w:t>other</w:t>
      </w:r>
      <w:r>
        <w:rPr>
          <w:spacing w:val="-12"/>
        </w:rPr>
        <w:t> </w:t>
      </w:r>
      <w:r>
        <w:rPr/>
        <w:t>members’</w:t>
      </w:r>
      <w:r>
        <w:rPr>
          <w:spacing w:val="-13"/>
        </w:rPr>
        <w:t> </w:t>
      </w:r>
      <w:r>
        <w:rPr/>
        <w:t>signa-tures</w:t>
      </w:r>
      <w:r>
        <w:rPr>
          <w:spacing w:val="-9"/>
        </w:rPr>
        <w:t> </w:t>
      </w:r>
      <w:r>
        <w:rPr/>
        <w:t>so</w:t>
      </w:r>
      <w:r>
        <w:rPr>
          <w:spacing w:val="-9"/>
        </w:rPr>
        <w:t> </w:t>
      </w:r>
      <w:r>
        <w:rPr/>
        <w:t>that</w:t>
      </w:r>
      <w:r>
        <w:rPr>
          <w:spacing w:val="-9"/>
        </w:rPr>
        <w:t> </w:t>
      </w:r>
      <w:r>
        <w:rPr/>
        <w:t>the</w:t>
      </w:r>
      <w:r>
        <w:rPr>
          <w:spacing w:val="-9"/>
        </w:rPr>
        <w:t> </w:t>
      </w:r>
      <w:r>
        <w:rPr/>
        <w:t>protocol</w:t>
      </w:r>
      <w:r>
        <w:rPr>
          <w:spacing w:val="-9"/>
        </w:rPr>
        <w:t> </w:t>
      </w:r>
      <w:r>
        <w:rPr/>
        <w:t>would</w:t>
      </w:r>
      <w:r>
        <w:rPr>
          <w:spacing w:val="-9"/>
        </w:rPr>
        <w:t> </w:t>
      </w:r>
      <w:r>
        <w:rPr/>
        <w:t>be</w:t>
      </w:r>
      <w:r>
        <w:rPr>
          <w:spacing w:val="-9"/>
        </w:rPr>
        <w:t> </w:t>
      </w:r>
      <w:r>
        <w:rPr/>
        <w:t>valid,</w:t>
      </w:r>
      <w:r>
        <w:rPr>
          <w:spacing w:val="-8"/>
        </w:rPr>
        <w:t> </w:t>
      </w:r>
      <w:r>
        <w:rPr/>
        <w:t>but</w:t>
      </w:r>
      <w:r>
        <w:rPr>
          <w:spacing w:val="-9"/>
        </w:rPr>
        <w:t> </w:t>
      </w:r>
      <w:r>
        <w:rPr/>
        <w:t>left</w:t>
      </w:r>
      <w:r>
        <w:rPr>
          <w:spacing w:val="-9"/>
        </w:rPr>
        <w:t> </w:t>
      </w:r>
      <w:r>
        <w:rPr/>
        <w:t>the</w:t>
      </w:r>
      <w:r>
        <w:rPr>
          <w:spacing w:val="-9"/>
        </w:rPr>
        <w:t> </w:t>
      </w:r>
      <w:r>
        <w:rPr/>
        <w:t>results</w:t>
      </w:r>
      <w:r>
        <w:rPr>
          <w:spacing w:val="-9"/>
        </w:rPr>
        <w:t> </w:t>
      </w:r>
      <w:r>
        <w:rPr/>
        <w:t>blank</w:t>
      </w:r>
      <w:r>
        <w:rPr>
          <w:spacing w:val="-9"/>
        </w:rPr>
        <w:t> </w:t>
      </w:r>
      <w:r>
        <w:rPr/>
        <w:t>when</w:t>
      </w:r>
      <w:r>
        <w:rPr>
          <w:spacing w:val="-9"/>
        </w:rPr>
        <w:t> </w:t>
      </w:r>
      <w:r>
        <w:rPr/>
        <w:t>submitting</w:t>
      </w:r>
      <w:r>
        <w:rPr>
          <w:spacing w:val="-9"/>
        </w:rPr>
        <w:t> </w:t>
      </w:r>
      <w:r>
        <w:rPr/>
        <w:t>it</w:t>
      </w:r>
      <w:r>
        <w:rPr>
          <w:spacing w:val="-9"/>
        </w:rPr>
        <w:t> </w:t>
      </w:r>
      <w:r>
        <w:rPr/>
        <w:t>to the</w:t>
      </w:r>
      <w:r>
        <w:rPr>
          <w:spacing w:val="-1"/>
        </w:rPr>
        <w:t> </w:t>
      </w:r>
      <w:r>
        <w:rPr/>
        <w:t>TEC.</w:t>
      </w:r>
      <w:r>
        <w:rPr>
          <w:spacing w:val="-1"/>
        </w:rPr>
        <w:t> </w:t>
      </w:r>
      <w:r>
        <w:rPr/>
        <w:t>The</w:t>
      </w:r>
      <w:r>
        <w:rPr>
          <w:spacing w:val="-1"/>
        </w:rPr>
        <w:t> </w:t>
      </w:r>
      <w:r>
        <w:rPr/>
        <w:t>TEC,</w:t>
      </w:r>
      <w:r>
        <w:rPr>
          <w:spacing w:val="-1"/>
        </w:rPr>
        <w:t> </w:t>
      </w:r>
      <w:r>
        <w:rPr/>
        <w:t>upon</w:t>
      </w:r>
      <w:r>
        <w:rPr>
          <w:spacing w:val="-1"/>
        </w:rPr>
        <w:t> </w:t>
      </w:r>
      <w:r>
        <w:rPr/>
        <w:t>collecting</w:t>
      </w:r>
      <w:r>
        <w:rPr>
          <w:spacing w:val="-1"/>
        </w:rPr>
        <w:t> </w:t>
      </w:r>
      <w:r>
        <w:rPr/>
        <w:t>multiple</w:t>
      </w:r>
      <w:r>
        <w:rPr>
          <w:spacing w:val="-1"/>
        </w:rPr>
        <w:t> </w:t>
      </w:r>
      <w:r>
        <w:rPr/>
        <w:t>blank</w:t>
      </w:r>
      <w:r>
        <w:rPr>
          <w:spacing w:val="-1"/>
        </w:rPr>
        <w:t> </w:t>
      </w:r>
      <w:r>
        <w:rPr/>
        <w:t>(but</w:t>
      </w:r>
      <w:r>
        <w:rPr>
          <w:spacing w:val="-1"/>
        </w:rPr>
        <w:t> </w:t>
      </w:r>
      <w:r>
        <w:rPr/>
        <w:t>signed)</w:t>
      </w:r>
      <w:r>
        <w:rPr>
          <w:spacing w:val="-1"/>
        </w:rPr>
        <w:t> </w:t>
      </w:r>
      <w:r>
        <w:rPr/>
        <w:t>protocols, is</w:t>
      </w:r>
      <w:r>
        <w:rPr>
          <w:spacing w:val="-1"/>
        </w:rPr>
        <w:t> </w:t>
      </w:r>
      <w:r>
        <w:rPr/>
        <w:t>then</w:t>
      </w:r>
      <w:r>
        <w:rPr>
          <w:spacing w:val="-1"/>
        </w:rPr>
        <w:t> </w:t>
      </w:r>
      <w:r>
        <w:rPr/>
        <w:t>able to allocate whatever results are needed across various precincts to ensure the desired outcome</w:t>
      </w:r>
      <w:r>
        <w:rPr>
          <w:spacing w:val="-3"/>
        </w:rPr>
        <w:t> </w:t>
      </w:r>
      <w:r>
        <w:rPr/>
        <w:t>in</w:t>
      </w:r>
      <w:r>
        <w:rPr>
          <w:spacing w:val="-3"/>
        </w:rPr>
        <w:t> </w:t>
      </w:r>
      <w:r>
        <w:rPr/>
        <w:t>the</w:t>
      </w:r>
      <w:r>
        <w:rPr>
          <w:spacing w:val="-3"/>
        </w:rPr>
        <w:t> </w:t>
      </w:r>
      <w:r>
        <w:rPr/>
        <w:t>election</w:t>
      </w:r>
      <w:r>
        <w:rPr>
          <w:spacing w:val="-3"/>
        </w:rPr>
        <w:t> </w:t>
      </w:r>
      <w:r>
        <w:rPr/>
        <w:t>the</w:t>
      </w:r>
      <w:r>
        <w:rPr>
          <w:spacing w:val="-3"/>
        </w:rPr>
        <w:t> </w:t>
      </w:r>
      <w:r>
        <w:rPr/>
        <w:t>area</w:t>
      </w:r>
      <w:r>
        <w:rPr>
          <w:spacing w:val="-3"/>
        </w:rPr>
        <w:t> </w:t>
      </w:r>
      <w:r>
        <w:rPr/>
        <w:t>under</w:t>
      </w:r>
      <w:r>
        <w:rPr>
          <w:spacing w:val="-3"/>
        </w:rPr>
        <w:t> </w:t>
      </w:r>
      <w:r>
        <w:rPr/>
        <w:t>their</w:t>
      </w:r>
      <w:r>
        <w:rPr>
          <w:spacing w:val="-3"/>
        </w:rPr>
        <w:t> </w:t>
      </w:r>
      <w:r>
        <w:rPr/>
        <w:t>purview. The</w:t>
      </w:r>
      <w:r>
        <w:rPr>
          <w:spacing w:val="-3"/>
        </w:rPr>
        <w:t> </w:t>
      </w:r>
      <w:r>
        <w:rPr/>
        <w:t>defendant</w:t>
      </w:r>
      <w:r>
        <w:rPr>
          <w:spacing w:val="-3"/>
        </w:rPr>
        <w:t> </w:t>
      </w:r>
      <w:r>
        <w:rPr/>
        <w:t>in</w:t>
      </w:r>
      <w:r>
        <w:rPr>
          <w:spacing w:val="-3"/>
        </w:rPr>
        <w:t> </w:t>
      </w:r>
      <w:r>
        <w:rPr/>
        <w:t>fact</w:t>
      </w:r>
      <w:r>
        <w:rPr>
          <w:spacing w:val="-3"/>
        </w:rPr>
        <w:t> </w:t>
      </w:r>
      <w:r>
        <w:rPr/>
        <w:t>argues</w:t>
      </w:r>
      <w:r>
        <w:rPr>
          <w:spacing w:val="-3"/>
        </w:rPr>
        <w:t> </w:t>
      </w:r>
      <w:r>
        <w:rPr/>
        <w:t>this point in his appeal, according to the court’s conclusion, saying that:</w:t>
      </w:r>
    </w:p>
    <w:p>
      <w:pPr>
        <w:pStyle w:val="BodyText"/>
        <w:spacing w:line="249" w:lineRule="auto" w:before="138"/>
        <w:ind w:left="1906" w:right="1894" w:firstLine="4"/>
        <w:jc w:val="both"/>
      </w:pPr>
      <w:r>
        <w:rPr/>
        <w:t>…by</w:t>
      </w:r>
      <w:r>
        <w:rPr>
          <w:spacing w:val="-9"/>
        </w:rPr>
        <w:t> </w:t>
      </w:r>
      <w:r>
        <w:rPr/>
        <w:t>giving</w:t>
      </w:r>
      <w:r>
        <w:rPr>
          <w:spacing w:val="-9"/>
        </w:rPr>
        <w:t> </w:t>
      </w:r>
      <w:r>
        <w:rPr/>
        <w:t>false</w:t>
      </w:r>
      <w:r>
        <w:rPr>
          <w:spacing w:val="-9"/>
        </w:rPr>
        <w:t> </w:t>
      </w:r>
      <w:r>
        <w:rPr/>
        <w:t>instructions,</w:t>
      </w:r>
      <w:r>
        <w:rPr>
          <w:spacing w:val="-9"/>
        </w:rPr>
        <w:t> </w:t>
      </w:r>
      <w:r>
        <w:rPr/>
        <w:t>the</w:t>
      </w:r>
      <w:r>
        <w:rPr>
          <w:spacing w:val="-9"/>
        </w:rPr>
        <w:t> </w:t>
      </w:r>
      <w:r>
        <w:rPr/>
        <w:t>members</w:t>
      </w:r>
      <w:r>
        <w:rPr>
          <w:spacing w:val="-9"/>
        </w:rPr>
        <w:t> </w:t>
      </w:r>
      <w:r>
        <w:rPr/>
        <w:t>of</w:t>
      </w:r>
      <w:r>
        <w:rPr>
          <w:spacing w:val="-9"/>
        </w:rPr>
        <w:t> </w:t>
      </w:r>
      <w:r>
        <w:rPr/>
        <w:t>the</w:t>
      </w:r>
      <w:r>
        <w:rPr>
          <w:spacing w:val="-9"/>
        </w:rPr>
        <w:t> </w:t>
      </w:r>
      <w:r>
        <w:rPr/>
        <w:t>territorial</w:t>
      </w:r>
      <w:r>
        <w:rPr>
          <w:spacing w:val="-9"/>
        </w:rPr>
        <w:t> </w:t>
      </w:r>
      <w:r>
        <w:rPr/>
        <w:t>election</w:t>
      </w:r>
      <w:r>
        <w:rPr>
          <w:spacing w:val="-9"/>
        </w:rPr>
        <w:t> </w:t>
      </w:r>
      <w:r>
        <w:rPr/>
        <w:t>com-mission,</w:t>
      </w:r>
      <w:r>
        <w:rPr>
          <w:spacing w:val="-9"/>
        </w:rPr>
        <w:t> </w:t>
      </w:r>
      <w:r>
        <w:rPr/>
        <w:t>headed</w:t>
      </w:r>
      <w:r>
        <w:rPr>
          <w:spacing w:val="-9"/>
        </w:rPr>
        <w:t> </w:t>
      </w:r>
      <w:r>
        <w:rPr/>
        <w:t>by</w:t>
      </w:r>
      <w:r>
        <w:rPr>
          <w:spacing w:val="-9"/>
        </w:rPr>
        <w:t> </w:t>
      </w:r>
      <w:r>
        <w:rPr/>
        <w:t>the</w:t>
      </w:r>
      <w:r>
        <w:rPr>
          <w:spacing w:val="-9"/>
        </w:rPr>
        <w:t> </w:t>
      </w:r>
      <w:r>
        <w:rPr/>
        <w:t>chairman,</w:t>
      </w:r>
      <w:r>
        <w:rPr>
          <w:spacing w:val="-8"/>
        </w:rPr>
        <w:t> </w:t>
      </w:r>
      <w:r>
        <w:rPr/>
        <w:t>contributed</w:t>
      </w:r>
      <w:r>
        <w:rPr>
          <w:spacing w:val="-9"/>
        </w:rPr>
        <w:t> </w:t>
      </w:r>
      <w:r>
        <w:rPr/>
        <w:t>to</w:t>
      </w:r>
      <w:r>
        <w:rPr>
          <w:spacing w:val="-9"/>
        </w:rPr>
        <w:t> </w:t>
      </w:r>
      <w:r>
        <w:rPr/>
        <w:t>the</w:t>
      </w:r>
      <w:r>
        <w:rPr>
          <w:spacing w:val="-9"/>
        </w:rPr>
        <w:t> </w:t>
      </w:r>
      <w:r>
        <w:rPr/>
        <w:t>very</w:t>
      </w:r>
      <w:r>
        <w:rPr>
          <w:spacing w:val="-9"/>
        </w:rPr>
        <w:t> </w:t>
      </w:r>
      <w:r>
        <w:rPr/>
        <w:t>possibility</w:t>
      </w:r>
      <w:r>
        <w:rPr>
          <w:spacing w:val="-9"/>
        </w:rPr>
        <w:t> </w:t>
      </w:r>
      <w:r>
        <w:rPr/>
        <w:t>of</w:t>
      </w:r>
      <w:r>
        <w:rPr>
          <w:spacing w:val="-9"/>
        </w:rPr>
        <w:t> </w:t>
      </w:r>
      <w:r>
        <w:rPr/>
        <w:t>fal-sification and forgery of documents… According to the testimony of the victim</w:t>
      </w:r>
      <w:r>
        <w:rPr>
          <w:spacing w:val="-3"/>
        </w:rPr>
        <w:t> </w:t>
      </w:r>
      <w:r>
        <w:rPr/>
        <w:t>Radzhabov</w:t>
      </w:r>
      <w:r>
        <w:rPr>
          <w:spacing w:val="-3"/>
        </w:rPr>
        <w:t> </w:t>
      </w:r>
      <w:r>
        <w:rPr/>
        <w:t>M.R.</w:t>
      </w:r>
      <w:r>
        <w:rPr>
          <w:spacing w:val="-3"/>
        </w:rPr>
        <w:t> </w:t>
      </w:r>
      <w:r>
        <w:rPr/>
        <w:t>the</w:t>
      </w:r>
      <w:r>
        <w:rPr>
          <w:spacing w:val="-3"/>
        </w:rPr>
        <w:t> </w:t>
      </w:r>
      <w:r>
        <w:rPr/>
        <w:t>elections</w:t>
      </w:r>
      <w:r>
        <w:rPr>
          <w:spacing w:val="-3"/>
        </w:rPr>
        <w:t> </w:t>
      </w:r>
      <w:r>
        <w:rPr/>
        <w:t>were</w:t>
      </w:r>
      <w:r>
        <w:rPr>
          <w:spacing w:val="-3"/>
        </w:rPr>
        <w:t> </w:t>
      </w:r>
      <w:r>
        <w:rPr/>
        <w:t>falsified</w:t>
      </w:r>
      <w:r>
        <w:rPr>
          <w:spacing w:val="-3"/>
        </w:rPr>
        <w:t> </w:t>
      </w:r>
      <w:r>
        <w:rPr/>
        <w:t>in</w:t>
      </w:r>
      <w:r>
        <w:rPr>
          <w:spacing w:val="-3"/>
        </w:rPr>
        <w:t> </w:t>
      </w:r>
      <w:r>
        <w:rPr/>
        <w:t>30</w:t>
      </w:r>
      <w:r>
        <w:rPr>
          <w:spacing w:val="-3"/>
        </w:rPr>
        <w:t> </w:t>
      </w:r>
      <w:r>
        <w:rPr/>
        <w:t>polling</w:t>
      </w:r>
      <w:r>
        <w:rPr>
          <w:spacing w:val="-3"/>
        </w:rPr>
        <w:t> </w:t>
      </w:r>
      <w:r>
        <w:rPr/>
        <w:t>stations, so</w:t>
      </w:r>
      <w:r>
        <w:rPr>
          <w:spacing w:val="-10"/>
        </w:rPr>
        <w:t> </w:t>
      </w:r>
      <w:r>
        <w:rPr/>
        <w:t>falsification</w:t>
      </w:r>
      <w:r>
        <w:rPr>
          <w:spacing w:val="-10"/>
        </w:rPr>
        <w:t> </w:t>
      </w:r>
      <w:r>
        <w:rPr/>
        <w:t>of</w:t>
      </w:r>
      <w:r>
        <w:rPr>
          <w:spacing w:val="-10"/>
        </w:rPr>
        <w:t> </w:t>
      </w:r>
      <w:r>
        <w:rPr/>
        <w:t>this</w:t>
      </w:r>
      <w:r>
        <w:rPr>
          <w:spacing w:val="-10"/>
        </w:rPr>
        <w:t> </w:t>
      </w:r>
      <w:r>
        <w:rPr/>
        <w:t>scale</w:t>
      </w:r>
      <w:r>
        <w:rPr>
          <w:spacing w:val="-10"/>
        </w:rPr>
        <w:t> </w:t>
      </w:r>
      <w:r>
        <w:rPr/>
        <w:t>could</w:t>
      </w:r>
      <w:r>
        <w:rPr>
          <w:spacing w:val="-10"/>
        </w:rPr>
        <w:t> </w:t>
      </w:r>
      <w:r>
        <w:rPr/>
        <w:t>not</w:t>
      </w:r>
      <w:r>
        <w:rPr>
          <w:spacing w:val="-10"/>
        </w:rPr>
        <w:t> </w:t>
      </w:r>
      <w:r>
        <w:rPr/>
        <w:t>have</w:t>
      </w:r>
      <w:r>
        <w:rPr>
          <w:spacing w:val="-10"/>
        </w:rPr>
        <w:t> </w:t>
      </w:r>
      <w:r>
        <w:rPr/>
        <w:t>been</w:t>
      </w:r>
      <w:r>
        <w:rPr>
          <w:spacing w:val="-10"/>
        </w:rPr>
        <w:t> </w:t>
      </w:r>
      <w:r>
        <w:rPr/>
        <w:t>committed</w:t>
      </w:r>
      <w:r>
        <w:rPr>
          <w:spacing w:val="-10"/>
        </w:rPr>
        <w:t> </w:t>
      </w:r>
      <w:r>
        <w:rPr/>
        <w:t>if</w:t>
      </w:r>
      <w:r>
        <w:rPr>
          <w:spacing w:val="-10"/>
        </w:rPr>
        <w:t> </w:t>
      </w:r>
      <w:r>
        <w:rPr/>
        <w:t>the</w:t>
      </w:r>
      <w:r>
        <w:rPr>
          <w:spacing w:val="-10"/>
        </w:rPr>
        <w:t> </w:t>
      </w:r>
      <w:r>
        <w:rPr/>
        <w:t>members of the territorial election commission had accepted the protocols from the PECs in accordance with the legislative procedure.</w:t>
      </w:r>
      <w:r>
        <w:rPr>
          <w:vertAlign w:val="superscript"/>
        </w:rPr>
        <w:t>13</w:t>
      </w:r>
    </w:p>
    <w:p>
      <w:pPr>
        <w:pStyle w:val="BodyText"/>
        <w:spacing w:before="138"/>
        <w:ind w:right="16"/>
        <w:jc w:val="center"/>
      </w:pPr>
      <w:r>
        <w:rPr/>
        <w:t>Neither</w:t>
      </w:r>
      <w:r>
        <w:rPr>
          <w:spacing w:val="8"/>
        </w:rPr>
        <w:t> </w:t>
      </w:r>
      <w:r>
        <w:rPr/>
        <w:t>the</w:t>
      </w:r>
      <w:r>
        <w:rPr>
          <w:spacing w:val="9"/>
        </w:rPr>
        <w:t> </w:t>
      </w:r>
      <w:r>
        <w:rPr/>
        <w:t>district</w:t>
      </w:r>
      <w:r>
        <w:rPr>
          <w:spacing w:val="8"/>
        </w:rPr>
        <w:t> </w:t>
      </w:r>
      <w:r>
        <w:rPr/>
        <w:t>court</w:t>
      </w:r>
      <w:r>
        <w:rPr>
          <w:spacing w:val="9"/>
        </w:rPr>
        <w:t> </w:t>
      </w:r>
      <w:r>
        <w:rPr/>
        <w:t>nor</w:t>
      </w:r>
      <w:r>
        <w:rPr>
          <w:spacing w:val="9"/>
        </w:rPr>
        <w:t> </w:t>
      </w:r>
      <w:r>
        <w:rPr/>
        <w:t>the</w:t>
      </w:r>
      <w:r>
        <w:rPr>
          <w:spacing w:val="8"/>
        </w:rPr>
        <w:t> </w:t>
      </w:r>
      <w:r>
        <w:rPr/>
        <w:t>high</w:t>
      </w:r>
      <w:r>
        <w:rPr>
          <w:spacing w:val="9"/>
        </w:rPr>
        <w:t> </w:t>
      </w:r>
      <w:r>
        <w:rPr/>
        <w:t>court</w:t>
      </w:r>
      <w:r>
        <w:rPr>
          <w:spacing w:val="8"/>
        </w:rPr>
        <w:t> </w:t>
      </w:r>
      <w:r>
        <w:rPr/>
        <w:t>appear</w:t>
      </w:r>
      <w:r>
        <w:rPr>
          <w:spacing w:val="9"/>
        </w:rPr>
        <w:t> </w:t>
      </w:r>
      <w:r>
        <w:rPr/>
        <w:t>interested</w:t>
      </w:r>
      <w:r>
        <w:rPr>
          <w:spacing w:val="9"/>
        </w:rPr>
        <w:t> </w:t>
      </w:r>
      <w:r>
        <w:rPr/>
        <w:t>in</w:t>
      </w:r>
      <w:r>
        <w:rPr>
          <w:spacing w:val="8"/>
        </w:rPr>
        <w:t> </w:t>
      </w:r>
      <w:r>
        <w:rPr/>
        <w:t>pursuing</w:t>
      </w:r>
      <w:r>
        <w:rPr>
          <w:spacing w:val="9"/>
        </w:rPr>
        <w:t> </w:t>
      </w:r>
      <w:r>
        <w:rPr/>
        <w:t>this</w:t>
      </w:r>
      <w:r>
        <w:rPr>
          <w:spacing w:val="8"/>
        </w:rPr>
        <w:t> </w:t>
      </w:r>
      <w:r>
        <w:rPr/>
        <w:t>line</w:t>
      </w:r>
      <w:r>
        <w:rPr>
          <w:spacing w:val="9"/>
        </w:rPr>
        <w:t> </w:t>
      </w:r>
      <w:r>
        <w:rPr>
          <w:spacing w:val="-5"/>
        </w:rPr>
        <w:t>of</w:t>
      </w:r>
    </w:p>
    <w:p>
      <w:pPr>
        <w:pStyle w:val="BodyText"/>
        <w:spacing w:before="11"/>
        <w:rPr>
          <w:sz w:val="11"/>
        </w:rPr>
      </w:pPr>
      <w:r>
        <w:rPr>
          <w:sz w:val="11"/>
        </w:rPr>
        <mc:AlternateContent>
          <mc:Choice Requires="wps">
            <w:drawing>
              <wp:anchor distT="0" distB="0" distL="0" distR="0" allowOverlap="1" layoutInCell="1" locked="0" behindDoc="1" simplePos="0" relativeHeight="487628800">
                <wp:simplePos x="0" y="0"/>
                <wp:positionH relativeFrom="page">
                  <wp:posOffset>2040470</wp:posOffset>
                </wp:positionH>
                <wp:positionV relativeFrom="paragraph">
                  <wp:posOffset>102763</wp:posOffset>
                </wp:positionV>
                <wp:extent cx="1746250" cy="1270"/>
                <wp:effectExtent l="0" t="0" r="0" b="0"/>
                <wp:wrapTopAndBottom/>
                <wp:docPr id="302" name="Graphic 302"/>
                <wp:cNvGraphicFramePr>
                  <a:graphicFrameLocks/>
                </wp:cNvGraphicFramePr>
                <a:graphic>
                  <a:graphicData uri="http://schemas.microsoft.com/office/word/2010/wordprocessingShape">
                    <wps:wsp>
                      <wps:cNvPr id="302" name="Graphic 302"/>
                      <wps:cNvSpPr/>
                      <wps:spPr>
                        <a:xfrm>
                          <a:off x="0" y="0"/>
                          <a:ext cx="1746250" cy="1270"/>
                        </a:xfrm>
                        <a:custGeom>
                          <a:avLst/>
                          <a:gdLst/>
                          <a:ahLst/>
                          <a:cxnLst/>
                          <a:rect l="l" t="t" r="r" b="b"/>
                          <a:pathLst>
                            <a:path w="1746250" h="0">
                              <a:moveTo>
                                <a:pt x="0" y="0"/>
                              </a:moveTo>
                              <a:lnTo>
                                <a:pt x="174603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60.667007pt;margin-top:8.091598pt;width:137.5pt;height:.1pt;mso-position-horizontal-relative:page;mso-position-vertical-relative:paragraph;z-index:-15687680;mso-wrap-distance-left:0;mso-wrap-distance-right:0" id="docshape279" coordorigin="3213,162" coordsize="2750,0" path="m3213,162l5963,162e" filled="false" stroked="true" strokeweight=".3985pt" strokecolor="#000000">
                <v:path arrowok="t"/>
                <v:stroke dashstyle="solid"/>
                <w10:wrap type="topAndBottom"/>
              </v:shape>
            </w:pict>
          </mc:Fallback>
        </mc:AlternateContent>
      </w:r>
    </w:p>
    <w:p>
      <w:pPr>
        <w:spacing w:before="20"/>
        <w:ind w:left="5" w:right="0" w:firstLine="0"/>
        <w:jc w:val="center"/>
        <w:rPr>
          <w:sz w:val="16"/>
        </w:rPr>
      </w:pPr>
      <w:r>
        <w:rPr>
          <w:position w:val="6"/>
          <w:sz w:val="12"/>
        </w:rPr>
        <w:t>13</w:t>
      </w:r>
      <w:r>
        <w:rPr>
          <w:sz w:val="16"/>
        </w:rPr>
        <w:t>Appeal</w:t>
      </w:r>
      <w:r>
        <w:rPr>
          <w:spacing w:val="-5"/>
          <w:sz w:val="16"/>
        </w:rPr>
        <w:t> </w:t>
      </w:r>
      <w:r>
        <w:rPr>
          <w:sz w:val="16"/>
        </w:rPr>
        <w:t>Resolution</w:t>
      </w:r>
      <w:r>
        <w:rPr>
          <w:spacing w:val="-5"/>
          <w:sz w:val="16"/>
        </w:rPr>
        <w:t> </w:t>
      </w:r>
      <w:r>
        <w:rPr>
          <w:sz w:val="16"/>
        </w:rPr>
        <w:t>No.</w:t>
      </w:r>
      <w:r>
        <w:rPr>
          <w:spacing w:val="-5"/>
          <w:sz w:val="16"/>
        </w:rPr>
        <w:t> </w:t>
      </w:r>
      <w:r>
        <w:rPr>
          <w:sz w:val="16"/>
        </w:rPr>
        <w:t>22-22/2020</w:t>
      </w:r>
      <w:r>
        <w:rPr>
          <w:spacing w:val="-5"/>
          <w:sz w:val="16"/>
        </w:rPr>
        <w:t> </w:t>
      </w:r>
      <w:r>
        <w:rPr>
          <w:sz w:val="16"/>
        </w:rPr>
        <w:t>22-2609/2019</w:t>
      </w:r>
      <w:r>
        <w:rPr>
          <w:spacing w:val="-5"/>
          <w:sz w:val="16"/>
        </w:rPr>
        <w:t> </w:t>
      </w:r>
      <w:r>
        <w:rPr>
          <w:sz w:val="16"/>
        </w:rPr>
        <w:t>of</w:t>
      </w:r>
      <w:r>
        <w:rPr>
          <w:spacing w:val="-5"/>
          <w:sz w:val="16"/>
        </w:rPr>
        <w:t> </w:t>
      </w:r>
      <w:r>
        <w:rPr>
          <w:sz w:val="16"/>
        </w:rPr>
        <w:t>the</w:t>
      </w:r>
      <w:r>
        <w:rPr>
          <w:spacing w:val="-5"/>
          <w:sz w:val="16"/>
        </w:rPr>
        <w:t> </w:t>
      </w:r>
      <w:r>
        <w:rPr>
          <w:sz w:val="16"/>
        </w:rPr>
        <w:t>Supreme</w:t>
      </w:r>
      <w:r>
        <w:rPr>
          <w:spacing w:val="-5"/>
          <w:sz w:val="16"/>
        </w:rPr>
        <w:t> </w:t>
      </w:r>
      <w:r>
        <w:rPr>
          <w:sz w:val="16"/>
        </w:rPr>
        <w:t>Court</w:t>
      </w:r>
      <w:r>
        <w:rPr>
          <w:spacing w:val="-4"/>
          <w:sz w:val="16"/>
        </w:rPr>
        <w:t> </w:t>
      </w:r>
      <w:r>
        <w:rPr>
          <w:sz w:val="16"/>
        </w:rPr>
        <w:t>of</w:t>
      </w:r>
      <w:r>
        <w:rPr>
          <w:spacing w:val="-5"/>
          <w:sz w:val="16"/>
        </w:rPr>
        <w:t> </w:t>
      </w:r>
      <w:r>
        <w:rPr>
          <w:sz w:val="16"/>
        </w:rPr>
        <w:t>the</w:t>
      </w:r>
      <w:r>
        <w:rPr>
          <w:spacing w:val="-5"/>
          <w:sz w:val="16"/>
        </w:rPr>
        <w:t> </w:t>
      </w:r>
      <w:r>
        <w:rPr>
          <w:sz w:val="16"/>
        </w:rPr>
        <w:t>Republic</w:t>
      </w:r>
      <w:r>
        <w:rPr>
          <w:spacing w:val="-5"/>
          <w:sz w:val="16"/>
        </w:rPr>
        <w:t> </w:t>
      </w:r>
      <w:r>
        <w:rPr>
          <w:sz w:val="16"/>
        </w:rPr>
        <w:t>of</w:t>
      </w:r>
      <w:r>
        <w:rPr>
          <w:spacing w:val="-5"/>
          <w:sz w:val="16"/>
        </w:rPr>
        <w:t> </w:t>
      </w:r>
      <w:r>
        <w:rPr>
          <w:spacing w:val="-2"/>
          <w:sz w:val="16"/>
        </w:rPr>
        <w:t>Dagestan.</w:t>
      </w:r>
    </w:p>
    <w:p>
      <w:pPr>
        <w:spacing w:after="0"/>
        <w:jc w:val="center"/>
        <w:rPr>
          <w:sz w:val="16"/>
        </w:rPr>
        <w:sectPr>
          <w:pgSz w:w="12240" w:h="15840"/>
          <w:pgMar w:header="1940" w:footer="0" w:top="2160" w:bottom="280" w:left="1800" w:right="720"/>
        </w:sectPr>
      </w:pPr>
    </w:p>
    <w:p>
      <w:pPr>
        <w:pStyle w:val="BodyText"/>
        <w:spacing w:before="99"/>
      </w:pPr>
    </w:p>
    <w:p>
      <w:pPr>
        <w:pStyle w:val="BodyText"/>
        <w:spacing w:line="249" w:lineRule="auto"/>
        <w:ind w:left="332" w:right="2472" w:firstLine="4"/>
        <w:jc w:val="both"/>
      </w:pPr>
      <w:r>
        <w:rPr>
          <w:spacing w:val="-2"/>
        </w:rPr>
        <w:t>investigation.</w:t>
      </w:r>
      <w:r>
        <w:rPr>
          <w:spacing w:val="25"/>
        </w:rPr>
        <w:t> </w:t>
      </w:r>
      <w:r>
        <w:rPr>
          <w:spacing w:val="-2"/>
        </w:rPr>
        <w:t>Even</w:t>
      </w:r>
      <w:r>
        <w:rPr>
          <w:spacing w:val="-9"/>
        </w:rPr>
        <w:t> </w:t>
      </w:r>
      <w:r>
        <w:rPr>
          <w:spacing w:val="-2"/>
        </w:rPr>
        <w:t>when</w:t>
      </w:r>
      <w:r>
        <w:rPr>
          <w:spacing w:val="-9"/>
        </w:rPr>
        <w:t> </w:t>
      </w:r>
      <w:r>
        <w:rPr>
          <w:spacing w:val="-2"/>
        </w:rPr>
        <w:t>laying</w:t>
      </w:r>
      <w:r>
        <w:rPr>
          <w:spacing w:val="-9"/>
        </w:rPr>
        <w:t> </w:t>
      </w:r>
      <w:r>
        <w:rPr>
          <w:spacing w:val="-2"/>
        </w:rPr>
        <w:t>out</w:t>
      </w:r>
      <w:r>
        <w:rPr>
          <w:spacing w:val="-9"/>
        </w:rPr>
        <w:t> </w:t>
      </w:r>
      <w:r>
        <w:rPr>
          <w:spacing w:val="-2"/>
        </w:rPr>
        <w:t>the</w:t>
      </w:r>
      <w:r>
        <w:rPr>
          <w:spacing w:val="-9"/>
        </w:rPr>
        <w:t> </w:t>
      </w:r>
      <w:r>
        <w:rPr>
          <w:spacing w:val="-2"/>
        </w:rPr>
        <w:t>facts</w:t>
      </w:r>
      <w:r>
        <w:rPr>
          <w:spacing w:val="-9"/>
        </w:rPr>
        <w:t> </w:t>
      </w:r>
      <w:r>
        <w:rPr>
          <w:spacing w:val="-2"/>
        </w:rPr>
        <w:t>of</w:t>
      </w:r>
      <w:r>
        <w:rPr>
          <w:spacing w:val="-9"/>
        </w:rPr>
        <w:t> </w:t>
      </w:r>
      <w:r>
        <w:rPr>
          <w:spacing w:val="-2"/>
        </w:rPr>
        <w:t>the</w:t>
      </w:r>
      <w:r>
        <w:rPr>
          <w:spacing w:val="-9"/>
        </w:rPr>
        <w:t> </w:t>
      </w:r>
      <w:r>
        <w:rPr>
          <w:spacing w:val="-2"/>
        </w:rPr>
        <w:t>case</w:t>
      </w:r>
      <w:r>
        <w:rPr>
          <w:spacing w:val="-9"/>
        </w:rPr>
        <w:t> </w:t>
      </w:r>
      <w:r>
        <w:rPr>
          <w:spacing w:val="-2"/>
        </w:rPr>
        <w:t>which</w:t>
      </w:r>
      <w:r>
        <w:rPr>
          <w:spacing w:val="-9"/>
        </w:rPr>
        <w:t> </w:t>
      </w:r>
      <w:r>
        <w:rPr>
          <w:spacing w:val="-2"/>
        </w:rPr>
        <w:t>clearly</w:t>
      </w:r>
      <w:r>
        <w:rPr>
          <w:spacing w:val="-9"/>
        </w:rPr>
        <w:t> </w:t>
      </w:r>
      <w:r>
        <w:rPr>
          <w:spacing w:val="-2"/>
        </w:rPr>
        <w:t>comport</w:t>
      </w:r>
      <w:r>
        <w:rPr>
          <w:spacing w:val="-9"/>
        </w:rPr>
        <w:t> </w:t>
      </w:r>
      <w:r>
        <w:rPr>
          <w:spacing w:val="-2"/>
        </w:rPr>
        <w:t>with</w:t>
      </w:r>
      <w:r>
        <w:rPr>
          <w:spacing w:val="-9"/>
        </w:rPr>
        <w:t> </w:t>
      </w:r>
      <w:r>
        <w:rPr>
          <w:spacing w:val="-2"/>
        </w:rPr>
        <w:t>this </w:t>
      </w:r>
      <w:r>
        <w:rPr/>
        <w:t>version of events—in which the real forgery is completed by the TEC—these </w:t>
      </w:r>
      <w:r>
        <w:rPr/>
        <w:t>higher-level functionaries are protected by the court.</w:t>
      </w:r>
      <w:r>
        <w:rPr>
          <w:spacing w:val="29"/>
        </w:rPr>
        <w:t> </w:t>
      </w:r>
      <w:r>
        <w:rPr/>
        <w:t>There is no curiosity about their role in the</w:t>
      </w:r>
      <w:r>
        <w:rPr>
          <w:spacing w:val="-13"/>
        </w:rPr>
        <w:t> </w:t>
      </w:r>
      <w:r>
        <w:rPr/>
        <w:t>case.</w:t>
      </w:r>
      <w:r>
        <w:rPr>
          <w:spacing w:val="2"/>
        </w:rPr>
        <w:t> </w:t>
      </w:r>
      <w:r>
        <w:rPr/>
        <w:t>When</w:t>
      </w:r>
      <w:r>
        <w:rPr>
          <w:spacing w:val="-13"/>
        </w:rPr>
        <w:t> </w:t>
      </w:r>
      <w:r>
        <w:rPr/>
        <w:t>questioned</w:t>
      </w:r>
      <w:r>
        <w:rPr>
          <w:spacing w:val="-12"/>
        </w:rPr>
        <w:t> </w:t>
      </w:r>
      <w:r>
        <w:rPr/>
        <w:t>at</w:t>
      </w:r>
      <w:r>
        <w:rPr>
          <w:spacing w:val="-13"/>
        </w:rPr>
        <w:t> </w:t>
      </w:r>
      <w:r>
        <w:rPr/>
        <w:t>a</w:t>
      </w:r>
      <w:r>
        <w:rPr>
          <w:spacing w:val="-12"/>
        </w:rPr>
        <w:t> </w:t>
      </w:r>
      <w:r>
        <w:rPr/>
        <w:t>hearing,</w:t>
      </w:r>
      <w:r>
        <w:rPr>
          <w:spacing w:val="-11"/>
        </w:rPr>
        <w:t> </w:t>
      </w:r>
      <w:r>
        <w:rPr/>
        <w:t>the</w:t>
      </w:r>
      <w:r>
        <w:rPr>
          <w:spacing w:val="-13"/>
        </w:rPr>
        <w:t> </w:t>
      </w:r>
      <w:r>
        <w:rPr/>
        <w:t>members</w:t>
      </w:r>
      <w:r>
        <w:rPr>
          <w:spacing w:val="-12"/>
        </w:rPr>
        <w:t> </w:t>
      </w:r>
      <w:r>
        <w:rPr/>
        <w:t>of</w:t>
      </w:r>
      <w:r>
        <w:rPr>
          <w:spacing w:val="-13"/>
        </w:rPr>
        <w:t> </w:t>
      </w:r>
      <w:r>
        <w:rPr/>
        <w:t>the</w:t>
      </w:r>
      <w:r>
        <w:rPr>
          <w:spacing w:val="-12"/>
        </w:rPr>
        <w:t> </w:t>
      </w:r>
      <w:r>
        <w:rPr/>
        <w:t>TEC</w:t>
      </w:r>
      <w:r>
        <w:rPr>
          <w:spacing w:val="-13"/>
        </w:rPr>
        <w:t> </w:t>
      </w:r>
      <w:r>
        <w:rPr/>
        <w:t>“could</w:t>
      </w:r>
      <w:r>
        <w:rPr>
          <w:spacing w:val="-12"/>
        </w:rPr>
        <w:t> </w:t>
      </w:r>
      <w:r>
        <w:rPr/>
        <w:t>not</w:t>
      </w:r>
      <w:r>
        <w:rPr>
          <w:spacing w:val="-13"/>
        </w:rPr>
        <w:t> </w:t>
      </w:r>
      <w:r>
        <w:rPr/>
        <w:t>explain</w:t>
      </w:r>
      <w:r>
        <w:rPr>
          <w:spacing w:val="-12"/>
        </w:rPr>
        <w:t> </w:t>
      </w:r>
      <w:r>
        <w:rPr/>
        <w:t>any </w:t>
      </w:r>
      <w:r>
        <w:rPr>
          <w:spacing w:val="-2"/>
        </w:rPr>
        <w:t>significant information about the circumstances of the incident, saying that basically, on </w:t>
      </w:r>
      <w:r>
        <w:rPr/>
        <w:t>voting</w:t>
      </w:r>
      <w:r>
        <w:rPr>
          <w:spacing w:val="-5"/>
        </w:rPr>
        <w:t> </w:t>
      </w:r>
      <w:r>
        <w:rPr/>
        <w:t>day,</w:t>
      </w:r>
      <w:r>
        <w:rPr>
          <w:spacing w:val="-5"/>
        </w:rPr>
        <w:t> </w:t>
      </w:r>
      <w:r>
        <w:rPr/>
        <w:t>[they]</w:t>
      </w:r>
      <w:r>
        <w:rPr>
          <w:spacing w:val="-5"/>
        </w:rPr>
        <w:t> </w:t>
      </w:r>
      <w:r>
        <w:rPr/>
        <w:t>dealt</w:t>
      </w:r>
      <w:r>
        <w:rPr>
          <w:spacing w:val="-5"/>
        </w:rPr>
        <w:t> </w:t>
      </w:r>
      <w:r>
        <w:rPr/>
        <w:t>with</w:t>
      </w:r>
      <w:r>
        <w:rPr>
          <w:spacing w:val="-5"/>
        </w:rPr>
        <w:t> </w:t>
      </w:r>
      <w:r>
        <w:rPr/>
        <w:t>the</w:t>
      </w:r>
      <w:r>
        <w:rPr>
          <w:spacing w:val="-5"/>
        </w:rPr>
        <w:t> </w:t>
      </w:r>
      <w:r>
        <w:rPr/>
        <w:t>organization</w:t>
      </w:r>
      <w:r>
        <w:rPr>
          <w:spacing w:val="-5"/>
        </w:rPr>
        <w:t> </w:t>
      </w:r>
      <w:r>
        <w:rPr/>
        <w:t>of</w:t>
      </w:r>
      <w:r>
        <w:rPr>
          <w:spacing w:val="-5"/>
        </w:rPr>
        <w:t> </w:t>
      </w:r>
      <w:r>
        <w:rPr/>
        <w:t>elections,</w:t>
      </w:r>
      <w:r>
        <w:rPr>
          <w:spacing w:val="-5"/>
        </w:rPr>
        <w:t> </w:t>
      </w:r>
      <w:r>
        <w:rPr/>
        <w:t>advising</w:t>
      </w:r>
      <w:r>
        <w:rPr>
          <w:spacing w:val="-5"/>
        </w:rPr>
        <w:t> </w:t>
      </w:r>
      <w:r>
        <w:rPr/>
        <w:t>the</w:t>
      </w:r>
      <w:r>
        <w:rPr>
          <w:spacing w:val="-5"/>
        </w:rPr>
        <w:t> </w:t>
      </w:r>
      <w:r>
        <w:rPr/>
        <w:t>PEC</w:t>
      </w:r>
      <w:r>
        <w:rPr>
          <w:spacing w:val="-5"/>
        </w:rPr>
        <w:t> </w:t>
      </w:r>
      <w:r>
        <w:rPr/>
        <w:t>chairmen, and</w:t>
      </w:r>
      <w:r>
        <w:rPr>
          <w:spacing w:val="-2"/>
        </w:rPr>
        <w:t> </w:t>
      </w:r>
      <w:r>
        <w:rPr/>
        <w:t>resolving</w:t>
      </w:r>
      <w:r>
        <w:rPr>
          <w:spacing w:val="-2"/>
        </w:rPr>
        <w:t> </w:t>
      </w:r>
      <w:r>
        <w:rPr/>
        <w:t>urgent</w:t>
      </w:r>
      <w:r>
        <w:rPr>
          <w:spacing w:val="-2"/>
        </w:rPr>
        <w:t> </w:t>
      </w:r>
      <w:r>
        <w:rPr/>
        <w:t>issues. As</w:t>
      </w:r>
      <w:r>
        <w:rPr>
          <w:spacing w:val="-2"/>
        </w:rPr>
        <w:t> </w:t>
      </w:r>
      <w:r>
        <w:rPr/>
        <w:t>a</w:t>
      </w:r>
      <w:r>
        <w:rPr>
          <w:spacing w:val="-2"/>
        </w:rPr>
        <w:t> </w:t>
      </w:r>
      <w:r>
        <w:rPr/>
        <w:t>consequence,</w:t>
      </w:r>
      <w:r>
        <w:rPr>
          <w:spacing w:val="-2"/>
        </w:rPr>
        <w:t> </w:t>
      </w:r>
      <w:r>
        <w:rPr/>
        <w:t>none</w:t>
      </w:r>
      <w:r>
        <w:rPr>
          <w:spacing w:val="-2"/>
        </w:rPr>
        <w:t> </w:t>
      </w:r>
      <w:r>
        <w:rPr/>
        <w:t>of</w:t>
      </w:r>
      <w:r>
        <w:rPr>
          <w:spacing w:val="-2"/>
        </w:rPr>
        <w:t> </w:t>
      </w:r>
      <w:r>
        <w:rPr/>
        <w:t>them</w:t>
      </w:r>
      <w:r>
        <w:rPr>
          <w:spacing w:val="-2"/>
        </w:rPr>
        <w:t> </w:t>
      </w:r>
      <w:r>
        <w:rPr/>
        <w:t>accepted</w:t>
      </w:r>
      <w:r>
        <w:rPr>
          <w:spacing w:val="-2"/>
        </w:rPr>
        <w:t> </w:t>
      </w:r>
      <w:r>
        <w:rPr/>
        <w:t>the</w:t>
      </w:r>
      <w:r>
        <w:rPr>
          <w:spacing w:val="-2"/>
        </w:rPr>
        <w:t> </w:t>
      </w:r>
      <w:r>
        <w:rPr/>
        <w:t>PEC</w:t>
      </w:r>
      <w:r>
        <w:rPr>
          <w:spacing w:val="-2"/>
        </w:rPr>
        <w:t> </w:t>
      </w:r>
      <w:r>
        <w:rPr/>
        <w:t>voting results protocols.”</w:t>
      </w:r>
      <w:r>
        <w:rPr>
          <w:vertAlign w:val="superscript"/>
        </w:rPr>
        <w:t>14</w:t>
      </w:r>
      <w:r>
        <w:rPr>
          <w:spacing w:val="40"/>
          <w:vertAlign w:val="baseline"/>
        </w:rPr>
        <w:t> </w:t>
      </w:r>
      <w:r>
        <w:rPr>
          <w:vertAlign w:val="baseline"/>
        </w:rPr>
        <w:t>The court does not, so far as the record shows, inquire further about this peculiarity.</w:t>
      </w:r>
    </w:p>
    <w:p>
      <w:pPr>
        <w:pStyle w:val="BodyText"/>
        <w:spacing w:line="249" w:lineRule="auto" w:before="119"/>
        <w:ind w:left="330" w:right="2472"/>
        <w:jc w:val="both"/>
      </w:pPr>
      <w:r>
        <w:rPr/>
        <w:t>The</w:t>
      </w:r>
      <w:r>
        <w:rPr>
          <w:spacing w:val="-7"/>
        </w:rPr>
        <w:t> </w:t>
      </w:r>
      <w:r>
        <w:rPr/>
        <w:t>actions</w:t>
      </w:r>
      <w:r>
        <w:rPr>
          <w:spacing w:val="-7"/>
        </w:rPr>
        <w:t> </w:t>
      </w:r>
      <w:r>
        <w:rPr/>
        <w:t>of</w:t>
      </w:r>
      <w:r>
        <w:rPr>
          <w:spacing w:val="-7"/>
        </w:rPr>
        <w:t> </w:t>
      </w:r>
      <w:r>
        <w:rPr/>
        <w:t>the</w:t>
      </w:r>
      <w:r>
        <w:rPr>
          <w:spacing w:val="-7"/>
        </w:rPr>
        <w:t> </w:t>
      </w:r>
      <w:r>
        <w:rPr/>
        <w:t>precinct</w:t>
      </w:r>
      <w:r>
        <w:rPr>
          <w:spacing w:val="-7"/>
        </w:rPr>
        <w:t> </w:t>
      </w:r>
      <w:r>
        <w:rPr/>
        <w:t>chairman</w:t>
      </w:r>
      <w:r>
        <w:rPr>
          <w:spacing w:val="-7"/>
        </w:rPr>
        <w:t> </w:t>
      </w:r>
      <w:r>
        <w:rPr/>
        <w:t>in</w:t>
      </w:r>
      <w:r>
        <w:rPr>
          <w:spacing w:val="-7"/>
        </w:rPr>
        <w:t> </w:t>
      </w:r>
      <w:r>
        <w:rPr/>
        <w:t>this</w:t>
      </w:r>
      <w:r>
        <w:rPr>
          <w:spacing w:val="-7"/>
        </w:rPr>
        <w:t> </w:t>
      </w:r>
      <w:r>
        <w:rPr/>
        <w:t>case</w:t>
      </w:r>
      <w:r>
        <w:rPr>
          <w:spacing w:val="-7"/>
        </w:rPr>
        <w:t> </w:t>
      </w:r>
      <w:r>
        <w:rPr/>
        <w:t>resulted</w:t>
      </w:r>
      <w:r>
        <w:rPr>
          <w:spacing w:val="-7"/>
        </w:rPr>
        <w:t> </w:t>
      </w:r>
      <w:r>
        <w:rPr/>
        <w:t>in</w:t>
      </w:r>
      <w:r>
        <w:rPr>
          <w:spacing w:val="-7"/>
        </w:rPr>
        <w:t> </w:t>
      </w:r>
      <w:r>
        <w:rPr/>
        <w:t>the</w:t>
      </w:r>
      <w:r>
        <w:rPr>
          <w:spacing w:val="-7"/>
        </w:rPr>
        <w:t> </w:t>
      </w:r>
      <w:r>
        <w:rPr/>
        <w:t>addition</w:t>
      </w:r>
      <w:r>
        <w:rPr>
          <w:spacing w:val="-7"/>
        </w:rPr>
        <w:t> </w:t>
      </w:r>
      <w:r>
        <w:rPr/>
        <w:t>of</w:t>
      </w:r>
      <w:r>
        <w:rPr>
          <w:spacing w:val="-7"/>
        </w:rPr>
        <w:t> </w:t>
      </w:r>
      <w:r>
        <w:rPr/>
        <w:t>a</w:t>
      </w:r>
      <w:r>
        <w:rPr>
          <w:spacing w:val="-7"/>
        </w:rPr>
        <w:t> </w:t>
      </w:r>
      <w:r>
        <w:rPr/>
        <w:t>few</w:t>
      </w:r>
      <w:r>
        <w:rPr>
          <w:spacing w:val="-7"/>
        </w:rPr>
        <w:t> </w:t>
      </w:r>
      <w:r>
        <w:rPr/>
        <w:t>dozen votes</w:t>
      </w:r>
      <w:r>
        <w:rPr>
          <w:spacing w:val="-12"/>
        </w:rPr>
        <w:t> </w:t>
      </w:r>
      <w:r>
        <w:rPr/>
        <w:t>to</w:t>
      </w:r>
      <w:r>
        <w:rPr>
          <w:spacing w:val="-12"/>
        </w:rPr>
        <w:t> </w:t>
      </w:r>
      <w:r>
        <w:rPr/>
        <w:t>United</w:t>
      </w:r>
      <w:r>
        <w:rPr>
          <w:spacing w:val="-12"/>
        </w:rPr>
        <w:t> </w:t>
      </w:r>
      <w:r>
        <w:rPr/>
        <w:t>Russia,</w:t>
      </w:r>
      <w:r>
        <w:rPr>
          <w:spacing w:val="-12"/>
        </w:rPr>
        <w:t> </w:t>
      </w:r>
      <w:r>
        <w:rPr/>
        <w:t>inflating</w:t>
      </w:r>
      <w:r>
        <w:rPr>
          <w:spacing w:val="-12"/>
        </w:rPr>
        <w:t> </w:t>
      </w:r>
      <w:r>
        <w:rPr/>
        <w:t>the</w:t>
      </w:r>
      <w:r>
        <w:rPr>
          <w:spacing w:val="-12"/>
        </w:rPr>
        <w:t> </w:t>
      </w:r>
      <w:r>
        <w:rPr/>
        <w:t>ruling</w:t>
      </w:r>
      <w:r>
        <w:rPr>
          <w:spacing w:val="-12"/>
        </w:rPr>
        <w:t> </w:t>
      </w:r>
      <w:r>
        <w:rPr/>
        <w:t>party’s</w:t>
      </w:r>
      <w:r>
        <w:rPr>
          <w:spacing w:val="-12"/>
        </w:rPr>
        <w:t> </w:t>
      </w:r>
      <w:r>
        <w:rPr/>
        <w:t>vote</w:t>
      </w:r>
      <w:r>
        <w:rPr>
          <w:spacing w:val="-12"/>
        </w:rPr>
        <w:t> </w:t>
      </w:r>
      <w:r>
        <w:rPr/>
        <w:t>total</w:t>
      </w:r>
      <w:r>
        <w:rPr>
          <w:spacing w:val="-12"/>
        </w:rPr>
        <w:t> </w:t>
      </w:r>
      <w:r>
        <w:rPr/>
        <w:t>from</w:t>
      </w:r>
      <w:r>
        <w:rPr>
          <w:spacing w:val="-12"/>
        </w:rPr>
        <w:t> </w:t>
      </w:r>
      <w:r>
        <w:rPr/>
        <w:t>forty-seven</w:t>
      </w:r>
      <w:r>
        <w:rPr>
          <w:spacing w:val="-12"/>
        </w:rPr>
        <w:t> </w:t>
      </w:r>
      <w:r>
        <w:rPr/>
        <w:t>to</w:t>
      </w:r>
      <w:r>
        <w:rPr>
          <w:spacing w:val="-12"/>
        </w:rPr>
        <w:t> </w:t>
      </w:r>
      <w:r>
        <w:rPr/>
        <w:t>ninety-five.</w:t>
      </w:r>
      <w:r>
        <w:rPr>
          <w:spacing w:val="10"/>
        </w:rPr>
        <w:t> </w:t>
      </w:r>
      <w:r>
        <w:rPr/>
        <w:t>This</w:t>
      </w:r>
      <w:r>
        <w:rPr>
          <w:spacing w:val="-13"/>
        </w:rPr>
        <w:t> </w:t>
      </w:r>
      <w:r>
        <w:rPr/>
        <w:t>is</w:t>
      </w:r>
      <w:r>
        <w:rPr>
          <w:spacing w:val="-12"/>
        </w:rPr>
        <w:t> </w:t>
      </w:r>
      <w:r>
        <w:rPr/>
        <w:t>far</w:t>
      </w:r>
      <w:r>
        <w:rPr>
          <w:spacing w:val="-13"/>
        </w:rPr>
        <w:t> </w:t>
      </w:r>
      <w:r>
        <w:rPr/>
        <w:t>from</w:t>
      </w:r>
      <w:r>
        <w:rPr>
          <w:spacing w:val="-12"/>
        </w:rPr>
        <w:t> </w:t>
      </w:r>
      <w:r>
        <w:rPr/>
        <w:t>enough</w:t>
      </w:r>
      <w:r>
        <w:rPr>
          <w:spacing w:val="-13"/>
        </w:rPr>
        <w:t> </w:t>
      </w:r>
      <w:r>
        <w:rPr/>
        <w:t>to</w:t>
      </w:r>
      <w:r>
        <w:rPr>
          <w:spacing w:val="-12"/>
        </w:rPr>
        <w:t> </w:t>
      </w:r>
      <w:r>
        <w:rPr/>
        <w:t>be</w:t>
      </w:r>
      <w:r>
        <w:rPr>
          <w:spacing w:val="-13"/>
        </w:rPr>
        <w:t> </w:t>
      </w:r>
      <w:r>
        <w:rPr/>
        <w:t>decisive</w:t>
      </w:r>
      <w:r>
        <w:rPr>
          <w:spacing w:val="-12"/>
        </w:rPr>
        <w:t> </w:t>
      </w:r>
      <w:r>
        <w:rPr/>
        <w:t>in</w:t>
      </w:r>
      <w:r>
        <w:rPr>
          <w:spacing w:val="-13"/>
        </w:rPr>
        <w:t> </w:t>
      </w:r>
      <w:r>
        <w:rPr/>
        <w:t>the</w:t>
      </w:r>
      <w:r>
        <w:rPr>
          <w:spacing w:val="-12"/>
        </w:rPr>
        <w:t> </w:t>
      </w:r>
      <w:r>
        <w:rPr/>
        <w:t>outcome</w:t>
      </w:r>
      <w:r>
        <w:rPr>
          <w:spacing w:val="-13"/>
        </w:rPr>
        <w:t> </w:t>
      </w:r>
      <w:r>
        <w:rPr/>
        <w:t>of</w:t>
      </w:r>
      <w:r>
        <w:rPr>
          <w:spacing w:val="-12"/>
        </w:rPr>
        <w:t> </w:t>
      </w:r>
      <w:r>
        <w:rPr/>
        <w:t>even</w:t>
      </w:r>
      <w:r>
        <w:rPr>
          <w:spacing w:val="-13"/>
        </w:rPr>
        <w:t> </w:t>
      </w:r>
      <w:r>
        <w:rPr/>
        <w:t>a</w:t>
      </w:r>
      <w:r>
        <w:rPr>
          <w:spacing w:val="-12"/>
        </w:rPr>
        <w:t> </w:t>
      </w:r>
      <w:r>
        <w:rPr/>
        <w:t>regional</w:t>
      </w:r>
      <w:r>
        <w:rPr>
          <w:spacing w:val="-13"/>
        </w:rPr>
        <w:t> </w:t>
      </w:r>
      <w:r>
        <w:rPr/>
        <w:t>legislative election.</w:t>
      </w:r>
      <w:r>
        <w:rPr>
          <w:spacing w:val="12"/>
        </w:rPr>
        <w:t> </w:t>
      </w:r>
      <w:r>
        <w:rPr/>
        <w:t>So</w:t>
      </w:r>
      <w:r>
        <w:rPr>
          <w:spacing w:val="-10"/>
        </w:rPr>
        <w:t> </w:t>
      </w:r>
      <w:r>
        <w:rPr/>
        <w:t>what</w:t>
      </w:r>
      <w:r>
        <w:rPr>
          <w:spacing w:val="-10"/>
        </w:rPr>
        <w:t> </w:t>
      </w:r>
      <w:r>
        <w:rPr/>
        <w:t>accounts</w:t>
      </w:r>
      <w:r>
        <w:rPr>
          <w:spacing w:val="-10"/>
        </w:rPr>
        <w:t> </w:t>
      </w:r>
      <w:r>
        <w:rPr/>
        <w:t>for</w:t>
      </w:r>
      <w:r>
        <w:rPr>
          <w:spacing w:val="-10"/>
        </w:rPr>
        <w:t> </w:t>
      </w:r>
      <w:r>
        <w:rPr/>
        <w:t>this</w:t>
      </w:r>
      <w:r>
        <w:rPr>
          <w:spacing w:val="-10"/>
        </w:rPr>
        <w:t> </w:t>
      </w:r>
      <w:r>
        <w:rPr/>
        <w:t>case</w:t>
      </w:r>
      <w:r>
        <w:rPr>
          <w:spacing w:val="-10"/>
        </w:rPr>
        <w:t> </w:t>
      </w:r>
      <w:r>
        <w:rPr/>
        <w:t>being</w:t>
      </w:r>
      <w:r>
        <w:rPr>
          <w:spacing w:val="-10"/>
        </w:rPr>
        <w:t> </w:t>
      </w:r>
      <w:r>
        <w:rPr/>
        <w:t>brought</w:t>
      </w:r>
      <w:r>
        <w:rPr>
          <w:spacing w:val="-10"/>
        </w:rPr>
        <w:t> </w:t>
      </w:r>
      <w:r>
        <w:rPr/>
        <w:t>to</w:t>
      </w:r>
      <w:r>
        <w:rPr>
          <w:spacing w:val="-10"/>
        </w:rPr>
        <w:t> </w:t>
      </w:r>
      <w:r>
        <w:rPr/>
        <w:t>trial?</w:t>
      </w:r>
      <w:r>
        <w:rPr>
          <w:spacing w:val="12"/>
        </w:rPr>
        <w:t> </w:t>
      </w:r>
      <w:r>
        <w:rPr/>
        <w:t>The</w:t>
      </w:r>
      <w:r>
        <w:rPr>
          <w:spacing w:val="-10"/>
        </w:rPr>
        <w:t> </w:t>
      </w:r>
      <w:r>
        <w:rPr/>
        <w:t>‘victim’</w:t>
      </w:r>
      <w:r>
        <w:rPr>
          <w:spacing w:val="-10"/>
        </w:rPr>
        <w:t> </w:t>
      </w:r>
      <w:r>
        <w:rPr/>
        <w:t>in</w:t>
      </w:r>
      <w:r>
        <w:rPr>
          <w:spacing w:val="-9"/>
        </w:rPr>
        <w:t> </w:t>
      </w:r>
      <w:r>
        <w:rPr/>
        <w:t>this</w:t>
      </w:r>
      <w:r>
        <w:rPr>
          <w:spacing w:val="-10"/>
        </w:rPr>
        <w:t> </w:t>
      </w:r>
      <w:r>
        <w:rPr/>
        <w:t>case was</w:t>
      </w:r>
      <w:r>
        <w:rPr>
          <w:spacing w:val="-12"/>
        </w:rPr>
        <w:t> </w:t>
      </w:r>
      <w:r>
        <w:rPr/>
        <w:t>a</w:t>
      </w:r>
      <w:r>
        <w:rPr>
          <w:spacing w:val="-12"/>
        </w:rPr>
        <w:t> </w:t>
      </w:r>
      <w:r>
        <w:rPr/>
        <w:t>high-ranking</w:t>
      </w:r>
      <w:r>
        <w:rPr>
          <w:spacing w:val="-12"/>
        </w:rPr>
        <w:t> </w:t>
      </w:r>
      <w:r>
        <w:rPr/>
        <w:t>regime</w:t>
      </w:r>
      <w:r>
        <w:rPr>
          <w:spacing w:val="-12"/>
        </w:rPr>
        <w:t> </w:t>
      </w:r>
      <w:r>
        <w:rPr/>
        <w:t>insider</w:t>
      </w:r>
      <w:r>
        <w:rPr>
          <w:spacing w:val="-12"/>
        </w:rPr>
        <w:t> </w:t>
      </w:r>
      <w:r>
        <w:rPr/>
        <w:t>from</w:t>
      </w:r>
      <w:r>
        <w:rPr>
          <w:spacing w:val="-12"/>
        </w:rPr>
        <w:t> </w:t>
      </w:r>
      <w:r>
        <w:rPr/>
        <w:t>the</w:t>
      </w:r>
      <w:r>
        <w:rPr>
          <w:spacing w:val="-12"/>
        </w:rPr>
        <w:t> </w:t>
      </w:r>
      <w:r>
        <w:rPr/>
        <w:t>Communist</w:t>
      </w:r>
      <w:r>
        <w:rPr>
          <w:spacing w:val="-12"/>
        </w:rPr>
        <w:t> </w:t>
      </w:r>
      <w:r>
        <w:rPr/>
        <w:t>Party</w:t>
      </w:r>
      <w:r>
        <w:rPr>
          <w:spacing w:val="-12"/>
        </w:rPr>
        <w:t> </w:t>
      </w:r>
      <w:r>
        <w:rPr/>
        <w:t>of</w:t>
      </w:r>
      <w:r>
        <w:rPr>
          <w:spacing w:val="-12"/>
        </w:rPr>
        <w:t> </w:t>
      </w:r>
      <w:r>
        <w:rPr/>
        <w:t>the</w:t>
      </w:r>
      <w:r>
        <w:rPr>
          <w:spacing w:val="-12"/>
        </w:rPr>
        <w:t> </w:t>
      </w:r>
      <w:r>
        <w:rPr/>
        <w:t>Russian</w:t>
      </w:r>
      <w:r>
        <w:rPr>
          <w:spacing w:val="-12"/>
        </w:rPr>
        <w:t> </w:t>
      </w:r>
      <w:r>
        <w:rPr/>
        <w:t>Federation (KPRF).</w:t>
      </w:r>
      <w:r>
        <w:rPr>
          <w:spacing w:val="-9"/>
        </w:rPr>
        <w:t> </w:t>
      </w:r>
      <w:r>
        <w:rPr/>
        <w:t>The</w:t>
      </w:r>
      <w:r>
        <w:rPr>
          <w:spacing w:val="-9"/>
        </w:rPr>
        <w:t> </w:t>
      </w:r>
      <w:r>
        <w:rPr/>
        <w:t>KPRF</w:t>
      </w:r>
      <w:r>
        <w:rPr>
          <w:spacing w:val="-9"/>
        </w:rPr>
        <w:t> </w:t>
      </w:r>
      <w:r>
        <w:rPr/>
        <w:t>is</w:t>
      </w:r>
      <w:r>
        <w:rPr>
          <w:spacing w:val="-8"/>
        </w:rPr>
        <w:t> </w:t>
      </w:r>
      <w:r>
        <w:rPr/>
        <w:t>part</w:t>
      </w:r>
      <w:r>
        <w:rPr>
          <w:spacing w:val="-9"/>
        </w:rPr>
        <w:t> </w:t>
      </w:r>
      <w:r>
        <w:rPr/>
        <w:t>of</w:t>
      </w:r>
      <w:r>
        <w:rPr>
          <w:spacing w:val="-9"/>
        </w:rPr>
        <w:t> </w:t>
      </w:r>
      <w:r>
        <w:rPr/>
        <w:t>Russia’s</w:t>
      </w:r>
      <w:r>
        <w:rPr>
          <w:spacing w:val="-9"/>
        </w:rPr>
        <w:t> </w:t>
      </w:r>
      <w:r>
        <w:rPr/>
        <w:t>so-called</w:t>
      </w:r>
      <w:r>
        <w:rPr>
          <w:spacing w:val="-9"/>
        </w:rPr>
        <w:t> </w:t>
      </w:r>
      <w:r>
        <w:rPr/>
        <w:t>systemic</w:t>
      </w:r>
      <w:r>
        <w:rPr>
          <w:spacing w:val="-8"/>
        </w:rPr>
        <w:t> </w:t>
      </w:r>
      <w:r>
        <w:rPr/>
        <w:t>opposition;</w:t>
      </w:r>
      <w:r>
        <w:rPr>
          <w:spacing w:val="-8"/>
        </w:rPr>
        <w:t> </w:t>
      </w:r>
      <w:r>
        <w:rPr/>
        <w:t>while</w:t>
      </w:r>
      <w:r>
        <w:rPr>
          <w:spacing w:val="-9"/>
        </w:rPr>
        <w:t> </w:t>
      </w:r>
      <w:r>
        <w:rPr/>
        <w:t>it</w:t>
      </w:r>
      <w:r>
        <w:rPr>
          <w:spacing w:val="-9"/>
        </w:rPr>
        <w:t> </w:t>
      </w:r>
      <w:r>
        <w:rPr/>
        <w:t>takes</w:t>
      </w:r>
      <w:r>
        <w:rPr>
          <w:spacing w:val="-8"/>
        </w:rPr>
        <w:t> </w:t>
      </w:r>
      <w:r>
        <w:rPr/>
        <w:t>op-position positions from time to time and can be locally active in opposition in some areas, it has largely been co-opted into a ‘loyal’ opposition through the distribution of offices and rents to its leadership (Reuter &amp; Robertson 2015).</w:t>
      </w:r>
      <w:r>
        <w:rPr>
          <w:spacing w:val="34"/>
        </w:rPr>
        <w:t> </w:t>
      </w:r>
      <w:r>
        <w:rPr/>
        <w:t>The victim in question was</w:t>
      </w:r>
      <w:r>
        <w:rPr>
          <w:spacing w:val="-11"/>
        </w:rPr>
        <w:t> </w:t>
      </w:r>
      <w:r>
        <w:rPr/>
        <w:t>a</w:t>
      </w:r>
      <w:r>
        <w:rPr>
          <w:spacing w:val="-11"/>
        </w:rPr>
        <w:t> </w:t>
      </w:r>
      <w:r>
        <w:rPr/>
        <w:t>member</w:t>
      </w:r>
      <w:r>
        <w:rPr>
          <w:spacing w:val="-11"/>
        </w:rPr>
        <w:t> </w:t>
      </w:r>
      <w:r>
        <w:rPr/>
        <w:t>of</w:t>
      </w:r>
      <w:r>
        <w:rPr>
          <w:spacing w:val="-11"/>
        </w:rPr>
        <w:t> </w:t>
      </w:r>
      <w:r>
        <w:rPr/>
        <w:t>the</w:t>
      </w:r>
      <w:r>
        <w:rPr>
          <w:spacing w:val="-11"/>
        </w:rPr>
        <w:t> </w:t>
      </w:r>
      <w:r>
        <w:rPr/>
        <w:t>republican</w:t>
      </w:r>
      <w:r>
        <w:rPr>
          <w:spacing w:val="-11"/>
        </w:rPr>
        <w:t> </w:t>
      </w:r>
      <w:r>
        <w:rPr/>
        <w:t>legislature</w:t>
      </w:r>
      <w:r>
        <w:rPr>
          <w:spacing w:val="-11"/>
        </w:rPr>
        <w:t> </w:t>
      </w:r>
      <w:r>
        <w:rPr/>
        <w:t>in</w:t>
      </w:r>
      <w:r>
        <w:rPr>
          <w:spacing w:val="-11"/>
        </w:rPr>
        <w:t> </w:t>
      </w:r>
      <w:r>
        <w:rPr/>
        <w:t>the</w:t>
      </w:r>
      <w:r>
        <w:rPr>
          <w:spacing w:val="-11"/>
        </w:rPr>
        <w:t> </w:t>
      </w:r>
      <w:r>
        <w:rPr/>
        <w:t>previous</w:t>
      </w:r>
      <w:r>
        <w:rPr>
          <w:spacing w:val="-11"/>
        </w:rPr>
        <w:t> </w:t>
      </w:r>
      <w:r>
        <w:rPr/>
        <w:t>two</w:t>
      </w:r>
      <w:r>
        <w:rPr>
          <w:spacing w:val="-11"/>
        </w:rPr>
        <w:t> </w:t>
      </w:r>
      <w:r>
        <w:rPr/>
        <w:t>convocations,</w:t>
      </w:r>
      <w:r>
        <w:rPr>
          <w:spacing w:val="-10"/>
        </w:rPr>
        <w:t> </w:t>
      </w:r>
      <w:r>
        <w:rPr/>
        <w:t>and</w:t>
      </w:r>
      <w:r>
        <w:rPr>
          <w:spacing w:val="-11"/>
        </w:rPr>
        <w:t> </w:t>
      </w:r>
      <w:r>
        <w:rPr/>
        <w:t>was</w:t>
      </w:r>
      <w:r>
        <w:rPr>
          <w:spacing w:val="-11"/>
        </w:rPr>
        <w:t> </w:t>
      </w:r>
      <w:r>
        <w:rPr/>
        <w:t>a candidate</w:t>
      </w:r>
      <w:r>
        <w:rPr>
          <w:spacing w:val="-11"/>
        </w:rPr>
        <w:t> </w:t>
      </w:r>
      <w:r>
        <w:rPr/>
        <w:t>in</w:t>
      </w:r>
      <w:r>
        <w:rPr>
          <w:spacing w:val="-11"/>
        </w:rPr>
        <w:t> </w:t>
      </w:r>
      <w:r>
        <w:rPr/>
        <w:t>the</w:t>
      </w:r>
      <w:r>
        <w:rPr>
          <w:spacing w:val="-11"/>
        </w:rPr>
        <w:t> </w:t>
      </w:r>
      <w:r>
        <w:rPr/>
        <w:t>election</w:t>
      </w:r>
      <w:r>
        <w:rPr>
          <w:spacing w:val="-11"/>
        </w:rPr>
        <w:t> </w:t>
      </w:r>
      <w:r>
        <w:rPr/>
        <w:t>at</w:t>
      </w:r>
      <w:r>
        <w:rPr>
          <w:spacing w:val="-11"/>
        </w:rPr>
        <w:t> </w:t>
      </w:r>
      <w:r>
        <w:rPr/>
        <w:t>hand.</w:t>
      </w:r>
      <w:r>
        <w:rPr>
          <w:spacing w:val="10"/>
        </w:rPr>
        <w:t> </w:t>
      </w:r>
      <w:r>
        <w:rPr/>
        <w:t>He</w:t>
      </w:r>
      <w:r>
        <w:rPr>
          <w:spacing w:val="-11"/>
        </w:rPr>
        <w:t> </w:t>
      </w:r>
      <w:r>
        <w:rPr/>
        <w:t>was</w:t>
      </w:r>
      <w:r>
        <w:rPr>
          <w:spacing w:val="-11"/>
        </w:rPr>
        <w:t> </w:t>
      </w:r>
      <w:r>
        <w:rPr/>
        <w:t>a</w:t>
      </w:r>
      <w:r>
        <w:rPr>
          <w:spacing w:val="-11"/>
        </w:rPr>
        <w:t> </w:t>
      </w:r>
      <w:r>
        <w:rPr/>
        <w:t>member</w:t>
      </w:r>
      <w:r>
        <w:rPr>
          <w:spacing w:val="-11"/>
        </w:rPr>
        <w:t> </w:t>
      </w:r>
      <w:r>
        <w:rPr/>
        <w:t>of</w:t>
      </w:r>
      <w:r>
        <w:rPr>
          <w:spacing w:val="-11"/>
        </w:rPr>
        <w:t> </w:t>
      </w:r>
      <w:r>
        <w:rPr/>
        <w:t>the</w:t>
      </w:r>
      <w:r>
        <w:rPr>
          <w:spacing w:val="-11"/>
        </w:rPr>
        <w:t> </w:t>
      </w:r>
      <w:r>
        <w:rPr/>
        <w:t>Public</w:t>
      </w:r>
      <w:r>
        <w:rPr>
          <w:spacing w:val="-11"/>
        </w:rPr>
        <w:t> </w:t>
      </w:r>
      <w:r>
        <w:rPr/>
        <w:t>Council</w:t>
      </w:r>
      <w:r>
        <w:rPr>
          <w:spacing w:val="-11"/>
        </w:rPr>
        <w:t> </w:t>
      </w:r>
      <w:r>
        <w:rPr/>
        <w:t>of</w:t>
      </w:r>
      <w:r>
        <w:rPr>
          <w:spacing w:val="-11"/>
        </w:rPr>
        <w:t> </w:t>
      </w:r>
      <w:r>
        <w:rPr/>
        <w:t>the</w:t>
      </w:r>
      <w:r>
        <w:rPr>
          <w:spacing w:val="-11"/>
        </w:rPr>
        <w:t> </w:t>
      </w:r>
      <w:r>
        <w:rPr/>
        <w:t>Repub-lic of Dagestan—a consultative, para-state organization that links social groups with regional and federal level authorities.</w:t>
      </w:r>
      <w:r>
        <w:rPr>
          <w:spacing w:val="35"/>
        </w:rPr>
        <w:t> </w:t>
      </w:r>
      <w:r>
        <w:rPr/>
        <w:t>The alleged victim is, as a result, an influential member of the elite.</w:t>
      </w:r>
    </w:p>
    <w:p>
      <w:pPr>
        <w:pStyle w:val="BodyText"/>
        <w:spacing w:line="249" w:lineRule="auto" w:before="119"/>
        <w:ind w:left="330" w:right="2471"/>
        <w:jc w:val="both"/>
      </w:pPr>
      <w:r>
        <w:rPr>
          <w:spacing w:val="-2"/>
        </w:rPr>
        <w:t>The</w:t>
      </w:r>
      <w:r>
        <w:rPr>
          <w:spacing w:val="-7"/>
        </w:rPr>
        <w:t> </w:t>
      </w:r>
      <w:r>
        <w:rPr>
          <w:spacing w:val="-2"/>
        </w:rPr>
        <w:t>defendant’s</w:t>
      </w:r>
      <w:r>
        <w:rPr>
          <w:spacing w:val="-7"/>
        </w:rPr>
        <w:t> </w:t>
      </w:r>
      <w:r>
        <w:rPr>
          <w:spacing w:val="-2"/>
        </w:rPr>
        <w:t>conviction</w:t>
      </w:r>
      <w:r>
        <w:rPr>
          <w:spacing w:val="-7"/>
        </w:rPr>
        <w:t> </w:t>
      </w:r>
      <w:r>
        <w:rPr>
          <w:spacing w:val="-2"/>
        </w:rPr>
        <w:t>and</w:t>
      </w:r>
      <w:r>
        <w:rPr>
          <w:spacing w:val="-7"/>
        </w:rPr>
        <w:t> </w:t>
      </w:r>
      <w:r>
        <w:rPr>
          <w:spacing w:val="-2"/>
        </w:rPr>
        <w:t>sentence</w:t>
      </w:r>
      <w:r>
        <w:rPr>
          <w:spacing w:val="-7"/>
        </w:rPr>
        <w:t> </w:t>
      </w:r>
      <w:r>
        <w:rPr>
          <w:spacing w:val="-2"/>
        </w:rPr>
        <w:t>was</w:t>
      </w:r>
      <w:r>
        <w:rPr>
          <w:spacing w:val="-7"/>
        </w:rPr>
        <w:t> </w:t>
      </w:r>
      <w:r>
        <w:rPr>
          <w:spacing w:val="-2"/>
        </w:rPr>
        <w:t>appealed</w:t>
      </w:r>
      <w:r>
        <w:rPr>
          <w:spacing w:val="-7"/>
        </w:rPr>
        <w:t> </w:t>
      </w:r>
      <w:r>
        <w:rPr>
          <w:spacing w:val="-2"/>
        </w:rPr>
        <w:t>to</w:t>
      </w:r>
      <w:r>
        <w:rPr>
          <w:spacing w:val="-7"/>
        </w:rPr>
        <w:t> </w:t>
      </w:r>
      <w:r>
        <w:rPr>
          <w:spacing w:val="-2"/>
        </w:rPr>
        <w:t>the</w:t>
      </w:r>
      <w:r>
        <w:rPr>
          <w:spacing w:val="-7"/>
        </w:rPr>
        <w:t> </w:t>
      </w:r>
      <w:r>
        <w:rPr>
          <w:spacing w:val="-2"/>
        </w:rPr>
        <w:t>republican</w:t>
      </w:r>
      <w:r>
        <w:rPr>
          <w:spacing w:val="-7"/>
        </w:rPr>
        <w:t> </w:t>
      </w:r>
      <w:r>
        <w:rPr>
          <w:spacing w:val="-2"/>
        </w:rPr>
        <w:t>Supreme</w:t>
      </w:r>
      <w:r>
        <w:rPr>
          <w:spacing w:val="-7"/>
        </w:rPr>
        <w:t> </w:t>
      </w:r>
      <w:r>
        <w:rPr>
          <w:spacing w:val="-2"/>
        </w:rPr>
        <w:t>Court. </w:t>
      </w:r>
      <w:r>
        <w:rPr/>
        <w:t>The high court, in agreement with the state prosecutor, upheld both.</w:t>
      </w:r>
      <w:r>
        <w:rPr>
          <w:spacing w:val="25"/>
        </w:rPr>
        <w:t> </w:t>
      </w:r>
      <w:r>
        <w:rPr/>
        <w:t>While we cannot know</w:t>
      </w:r>
      <w:r>
        <w:rPr>
          <w:spacing w:val="-1"/>
        </w:rPr>
        <w:t> </w:t>
      </w:r>
      <w:r>
        <w:rPr/>
        <w:t>the</w:t>
      </w:r>
      <w:r>
        <w:rPr>
          <w:spacing w:val="-1"/>
        </w:rPr>
        <w:t> </w:t>
      </w:r>
      <w:r>
        <w:rPr/>
        <w:t>precise</w:t>
      </w:r>
      <w:r>
        <w:rPr>
          <w:spacing w:val="-1"/>
        </w:rPr>
        <w:t> </w:t>
      </w:r>
      <w:r>
        <w:rPr/>
        <w:t>motive</w:t>
      </w:r>
      <w:r>
        <w:rPr>
          <w:spacing w:val="-1"/>
        </w:rPr>
        <w:t> </w:t>
      </w:r>
      <w:r>
        <w:rPr/>
        <w:t>which</w:t>
      </w:r>
      <w:r>
        <w:rPr>
          <w:spacing w:val="-1"/>
        </w:rPr>
        <w:t> </w:t>
      </w:r>
      <w:r>
        <w:rPr/>
        <w:t>led</w:t>
      </w:r>
      <w:r>
        <w:rPr>
          <w:spacing w:val="-1"/>
        </w:rPr>
        <w:t> </w:t>
      </w:r>
      <w:r>
        <w:rPr/>
        <w:t>the</w:t>
      </w:r>
      <w:r>
        <w:rPr>
          <w:spacing w:val="-1"/>
        </w:rPr>
        <w:t> </w:t>
      </w:r>
      <w:r>
        <w:rPr/>
        <w:t>KPRF</w:t>
      </w:r>
      <w:r>
        <w:rPr>
          <w:spacing w:val="-1"/>
        </w:rPr>
        <w:t> </w:t>
      </w:r>
      <w:r>
        <w:rPr/>
        <w:t>lawmaker</w:t>
      </w:r>
      <w:r>
        <w:rPr>
          <w:spacing w:val="-1"/>
        </w:rPr>
        <w:t> </w:t>
      </w:r>
      <w:r>
        <w:rPr/>
        <w:t>to</w:t>
      </w:r>
      <w:r>
        <w:rPr>
          <w:spacing w:val="-1"/>
        </w:rPr>
        <w:t> </w:t>
      </w:r>
      <w:r>
        <w:rPr/>
        <w:t>file</w:t>
      </w:r>
      <w:r>
        <w:rPr>
          <w:spacing w:val="-1"/>
        </w:rPr>
        <w:t> </w:t>
      </w:r>
      <w:r>
        <w:rPr/>
        <w:t>his</w:t>
      </w:r>
      <w:r>
        <w:rPr>
          <w:spacing w:val="-1"/>
        </w:rPr>
        <w:t> </w:t>
      </w:r>
      <w:r>
        <w:rPr/>
        <w:t>complaint, winning office does not seem to be the motive.</w:t>
      </w:r>
      <w:r>
        <w:rPr>
          <w:spacing w:val="40"/>
        </w:rPr>
        <w:t> </w:t>
      </w:r>
      <w:r>
        <w:rPr/>
        <w:t>The particular case involves a small number</w:t>
      </w:r>
      <w:r>
        <w:rPr>
          <w:spacing w:val="80"/>
        </w:rPr>
        <w:t> </w:t>
      </w:r>
      <w:r>
        <w:rPr/>
        <w:t>of votes.</w:t>
      </w:r>
      <w:r>
        <w:rPr>
          <w:spacing w:val="40"/>
        </w:rPr>
        <w:t> </w:t>
      </w:r>
      <w:r>
        <w:rPr/>
        <w:t>A personal grudge or community-level dispute could be at work.</w:t>
      </w:r>
      <w:r>
        <w:rPr>
          <w:spacing w:val="40"/>
        </w:rPr>
        <w:t> </w:t>
      </w:r>
      <w:r>
        <w:rPr/>
        <w:t>But it is also</w:t>
      </w:r>
      <w:r>
        <w:rPr>
          <w:spacing w:val="-8"/>
        </w:rPr>
        <w:t> </w:t>
      </w:r>
      <w:r>
        <w:rPr/>
        <w:t>possible</w:t>
      </w:r>
      <w:r>
        <w:rPr>
          <w:spacing w:val="-8"/>
        </w:rPr>
        <w:t> </w:t>
      </w:r>
      <w:r>
        <w:rPr/>
        <w:t>that</w:t>
      </w:r>
      <w:r>
        <w:rPr>
          <w:spacing w:val="-8"/>
        </w:rPr>
        <w:t> </w:t>
      </w:r>
      <w:r>
        <w:rPr/>
        <w:t>the</w:t>
      </w:r>
      <w:r>
        <w:rPr>
          <w:spacing w:val="-8"/>
        </w:rPr>
        <w:t> </w:t>
      </w:r>
      <w:r>
        <w:rPr/>
        <w:t>case</w:t>
      </w:r>
      <w:r>
        <w:rPr>
          <w:spacing w:val="-7"/>
        </w:rPr>
        <w:t> </w:t>
      </w:r>
      <w:r>
        <w:rPr/>
        <w:t>outcome</w:t>
      </w:r>
      <w:r>
        <w:rPr>
          <w:spacing w:val="-8"/>
        </w:rPr>
        <w:t> </w:t>
      </w:r>
      <w:r>
        <w:rPr/>
        <w:t>sprang</w:t>
      </w:r>
      <w:r>
        <w:rPr>
          <w:spacing w:val="-8"/>
        </w:rPr>
        <w:t> </w:t>
      </w:r>
      <w:r>
        <w:rPr/>
        <w:t>from</w:t>
      </w:r>
      <w:r>
        <w:rPr>
          <w:spacing w:val="-8"/>
        </w:rPr>
        <w:t> </w:t>
      </w:r>
      <w:r>
        <w:rPr/>
        <w:t>a</w:t>
      </w:r>
      <w:r>
        <w:rPr>
          <w:spacing w:val="-8"/>
        </w:rPr>
        <w:t> </w:t>
      </w:r>
      <w:r>
        <w:rPr/>
        <w:t>bargaining</w:t>
      </w:r>
      <w:r>
        <w:rPr>
          <w:spacing w:val="-8"/>
        </w:rPr>
        <w:t> </w:t>
      </w:r>
      <w:r>
        <w:rPr/>
        <w:t>failure</w:t>
      </w:r>
      <w:r>
        <w:rPr>
          <w:spacing w:val="-8"/>
        </w:rPr>
        <w:t> </w:t>
      </w:r>
      <w:r>
        <w:rPr/>
        <w:t>between</w:t>
      </w:r>
      <w:r>
        <w:rPr>
          <w:spacing w:val="-8"/>
        </w:rPr>
        <w:t> </w:t>
      </w:r>
      <w:r>
        <w:rPr/>
        <w:t>the</w:t>
      </w:r>
      <w:r>
        <w:rPr>
          <w:spacing w:val="-8"/>
        </w:rPr>
        <w:t> </w:t>
      </w:r>
      <w:r>
        <w:rPr/>
        <w:t>ruling party</w:t>
      </w:r>
      <w:r>
        <w:rPr>
          <w:spacing w:val="-7"/>
        </w:rPr>
        <w:t> </w:t>
      </w:r>
      <w:r>
        <w:rPr/>
        <w:t>and</w:t>
      </w:r>
      <w:r>
        <w:rPr>
          <w:spacing w:val="-7"/>
        </w:rPr>
        <w:t> </w:t>
      </w:r>
      <w:r>
        <w:rPr/>
        <w:t>the</w:t>
      </w:r>
      <w:r>
        <w:rPr>
          <w:spacing w:val="-7"/>
        </w:rPr>
        <w:t> </w:t>
      </w:r>
      <w:r>
        <w:rPr/>
        <w:t>co-opted</w:t>
      </w:r>
      <w:r>
        <w:rPr>
          <w:spacing w:val="-7"/>
        </w:rPr>
        <w:t> </w:t>
      </w:r>
      <w:r>
        <w:rPr/>
        <w:t>opposition,</w:t>
      </w:r>
      <w:r>
        <w:rPr>
          <w:spacing w:val="-6"/>
        </w:rPr>
        <w:t> </w:t>
      </w:r>
      <w:r>
        <w:rPr/>
        <w:t>in</w:t>
      </w:r>
      <w:r>
        <w:rPr>
          <w:spacing w:val="-7"/>
        </w:rPr>
        <w:t> </w:t>
      </w:r>
      <w:r>
        <w:rPr/>
        <w:t>which</w:t>
      </w:r>
      <w:r>
        <w:rPr>
          <w:spacing w:val="-7"/>
        </w:rPr>
        <w:t> </w:t>
      </w:r>
      <w:r>
        <w:rPr/>
        <w:t>the</w:t>
      </w:r>
      <w:r>
        <w:rPr>
          <w:spacing w:val="-7"/>
        </w:rPr>
        <w:t> </w:t>
      </w:r>
      <w:r>
        <w:rPr/>
        <w:t>ruling</w:t>
      </w:r>
      <w:r>
        <w:rPr>
          <w:spacing w:val="-7"/>
        </w:rPr>
        <w:t> </w:t>
      </w:r>
      <w:r>
        <w:rPr/>
        <w:t>party</w:t>
      </w:r>
      <w:r>
        <w:rPr>
          <w:spacing w:val="-7"/>
        </w:rPr>
        <w:t> </w:t>
      </w:r>
      <w:r>
        <w:rPr/>
        <w:t>overstepped</w:t>
      </w:r>
      <w:r>
        <w:rPr>
          <w:spacing w:val="-7"/>
        </w:rPr>
        <w:t> </w:t>
      </w:r>
      <w:r>
        <w:rPr/>
        <w:t>whatever</w:t>
      </w:r>
      <w:r>
        <w:rPr>
          <w:spacing w:val="-7"/>
        </w:rPr>
        <w:t> </w:t>
      </w:r>
      <w:r>
        <w:rPr/>
        <w:t>tacit agreement exists about the distribution of resources in the legislature.</w:t>
      </w:r>
      <w:r>
        <w:rPr>
          <w:spacing w:val="40"/>
        </w:rPr>
        <w:t> </w:t>
      </w:r>
      <w:r>
        <w:rPr/>
        <w:t>It is perhaps worth noting that in the previous regional legislative election, United Russia won 62 out of 90 seats;</w:t>
      </w:r>
      <w:r>
        <w:rPr>
          <w:spacing w:val="13"/>
        </w:rPr>
        <w:t> </w:t>
      </w:r>
      <w:r>
        <w:rPr/>
        <w:t>in the 2016 election which figures in the court case,</w:t>
      </w:r>
      <w:r>
        <w:rPr>
          <w:spacing w:val="11"/>
        </w:rPr>
        <w:t> </w:t>
      </w:r>
      <w:r>
        <w:rPr/>
        <w:t>it won 72.</w:t>
      </w:r>
      <w:r>
        <w:rPr>
          <w:spacing w:val="40"/>
        </w:rPr>
        <w:t> </w:t>
      </w:r>
      <w:r>
        <w:rPr/>
        <w:t>So it</w:t>
      </w:r>
      <w:r>
        <w:rPr>
          <w:spacing w:val="40"/>
        </w:rPr>
        <w:t> </w:t>
      </w:r>
      <w:r>
        <w:rPr/>
        <w:t>is at least plausible that KPRF elites in Dagestan utilized the court system to penalize a United Russia agent for engaging in excessive fraud.</w:t>
      </w:r>
      <w:r>
        <w:rPr>
          <w:spacing w:val="40"/>
        </w:rPr>
        <w:t> </w:t>
      </w:r>
      <w:r>
        <w:rPr/>
        <w:t>Doing so sends a message to other precinct election workers that they cannot count on being protected the way that TEC</w:t>
      </w:r>
      <w:r>
        <w:rPr>
          <w:spacing w:val="-7"/>
        </w:rPr>
        <w:t> </w:t>
      </w:r>
      <w:r>
        <w:rPr/>
        <w:t>members</w:t>
      </w:r>
      <w:r>
        <w:rPr>
          <w:spacing w:val="-7"/>
        </w:rPr>
        <w:t> </w:t>
      </w:r>
      <w:r>
        <w:rPr/>
        <w:t>are.</w:t>
      </w:r>
      <w:r>
        <w:rPr>
          <w:spacing w:val="10"/>
        </w:rPr>
        <w:t> </w:t>
      </w:r>
      <w:r>
        <w:rPr/>
        <w:t>Dagestan</w:t>
      </w:r>
      <w:r>
        <w:rPr>
          <w:spacing w:val="-7"/>
        </w:rPr>
        <w:t> </w:t>
      </w:r>
      <w:r>
        <w:rPr/>
        <w:t>is</w:t>
      </w:r>
      <w:r>
        <w:rPr>
          <w:spacing w:val="-7"/>
        </w:rPr>
        <w:t> </w:t>
      </w:r>
      <w:r>
        <w:rPr/>
        <w:t>a</w:t>
      </w:r>
      <w:r>
        <w:rPr>
          <w:spacing w:val="-7"/>
        </w:rPr>
        <w:t> </w:t>
      </w:r>
      <w:r>
        <w:rPr/>
        <w:t>plausible</w:t>
      </w:r>
      <w:r>
        <w:rPr>
          <w:spacing w:val="-7"/>
        </w:rPr>
        <w:t> </w:t>
      </w:r>
      <w:r>
        <w:rPr/>
        <w:t>region</w:t>
      </w:r>
      <w:r>
        <w:rPr>
          <w:spacing w:val="-7"/>
        </w:rPr>
        <w:t> </w:t>
      </w:r>
      <w:r>
        <w:rPr/>
        <w:t>for</w:t>
      </w:r>
      <w:r>
        <w:rPr>
          <w:spacing w:val="-7"/>
        </w:rPr>
        <w:t> </w:t>
      </w:r>
      <w:r>
        <w:rPr/>
        <w:t>these</w:t>
      </w:r>
      <w:r>
        <w:rPr>
          <w:spacing w:val="-7"/>
        </w:rPr>
        <w:t> </w:t>
      </w:r>
      <w:r>
        <w:rPr/>
        <w:t>events</w:t>
      </w:r>
      <w:r>
        <w:rPr>
          <w:spacing w:val="-7"/>
        </w:rPr>
        <w:t> </w:t>
      </w:r>
      <w:r>
        <w:rPr/>
        <w:t>to</w:t>
      </w:r>
      <w:r>
        <w:rPr>
          <w:spacing w:val="-7"/>
        </w:rPr>
        <w:t> </w:t>
      </w:r>
      <w:r>
        <w:rPr/>
        <w:t>occur;</w:t>
      </w:r>
      <w:r>
        <w:rPr>
          <w:spacing w:val="-6"/>
        </w:rPr>
        <w:t> </w:t>
      </w:r>
      <w:r>
        <w:rPr/>
        <w:t>it</w:t>
      </w:r>
      <w:r>
        <w:rPr>
          <w:spacing w:val="-7"/>
        </w:rPr>
        <w:t> </w:t>
      </w:r>
      <w:r>
        <w:rPr/>
        <w:t>is</w:t>
      </w:r>
      <w:r>
        <w:rPr>
          <w:spacing w:val="-7"/>
        </w:rPr>
        <w:t> </w:t>
      </w:r>
      <w:r>
        <w:rPr/>
        <w:t>a</w:t>
      </w:r>
      <w:r>
        <w:rPr>
          <w:spacing w:val="-7"/>
        </w:rPr>
        <w:t> </w:t>
      </w:r>
      <w:r>
        <w:rPr/>
        <w:t>high-fraud region dominated at the regional level by United Russia, but these features are undergirded by local diversity and elite pluralism.</w:t>
      </w:r>
      <w:r>
        <w:rPr>
          <w:spacing w:val="36"/>
        </w:rPr>
        <w:t> </w:t>
      </w:r>
      <w:r>
        <w:rPr/>
        <w:t>These are ripe conditions for legal mobilization against election fraud.</w:t>
      </w:r>
    </w:p>
    <w:p>
      <w:pPr>
        <w:pStyle w:val="BodyText"/>
        <w:spacing w:line="249" w:lineRule="auto" w:before="118"/>
        <w:ind w:left="337" w:right="2469"/>
        <w:jc w:val="both"/>
      </w:pPr>
      <w:r>
        <w:rPr/>
        <w:t>Comparing the estimated deviance in Kaitagskii district between 2012 and 2018 (the presidential elections before and after the sentencing of the precinct chair) shows that precinct-level</w:t>
      </w:r>
      <w:r>
        <w:rPr>
          <w:spacing w:val="8"/>
        </w:rPr>
        <w:t> </w:t>
      </w:r>
      <w:r>
        <w:rPr/>
        <w:t>deviance</w:t>
      </w:r>
      <w:r>
        <w:rPr>
          <w:spacing w:val="9"/>
        </w:rPr>
        <w:t> </w:t>
      </w:r>
      <w:r>
        <w:rPr/>
        <w:t>for</w:t>
      </w:r>
      <w:r>
        <w:rPr>
          <w:spacing w:val="9"/>
        </w:rPr>
        <w:t> </w:t>
      </w:r>
      <w:r>
        <w:rPr/>
        <w:t>last-digit</w:t>
      </w:r>
      <w:r>
        <w:rPr>
          <w:spacing w:val="8"/>
        </w:rPr>
        <w:t> </w:t>
      </w:r>
      <w:r>
        <w:rPr/>
        <w:t>zero</w:t>
      </w:r>
      <w:r>
        <w:rPr>
          <w:spacing w:val="9"/>
        </w:rPr>
        <w:t> </w:t>
      </w:r>
      <w:r>
        <w:rPr/>
        <w:t>declined</w:t>
      </w:r>
      <w:r>
        <w:rPr>
          <w:spacing w:val="9"/>
        </w:rPr>
        <w:t> </w:t>
      </w:r>
      <w:r>
        <w:rPr/>
        <w:t>considerably:</w:t>
      </w:r>
      <w:r>
        <w:rPr>
          <w:spacing w:val="38"/>
        </w:rPr>
        <w:t> </w:t>
      </w:r>
      <w:r>
        <w:rPr/>
        <w:t>from</w:t>
      </w:r>
      <w:r>
        <w:rPr>
          <w:spacing w:val="9"/>
        </w:rPr>
        <w:t> </w:t>
      </w:r>
      <w:r>
        <w:rPr/>
        <w:t>15.11</w:t>
      </w:r>
      <w:r>
        <w:rPr>
          <w:spacing w:val="8"/>
        </w:rPr>
        <w:t> </w:t>
      </w:r>
      <w:r>
        <w:rPr/>
        <w:t>to</w:t>
      </w:r>
      <w:r>
        <w:rPr>
          <w:spacing w:val="9"/>
        </w:rPr>
        <w:t> </w:t>
      </w:r>
      <w:r>
        <w:rPr>
          <w:spacing w:val="-2"/>
        </w:rPr>
        <w:t>3.47.</w:t>
      </w:r>
    </w:p>
    <w:p>
      <w:pPr>
        <w:pStyle w:val="BodyText"/>
        <w:spacing w:before="4"/>
        <w:rPr>
          <w:sz w:val="7"/>
        </w:rPr>
      </w:pPr>
      <w:r>
        <w:rPr>
          <w:sz w:val="7"/>
        </w:rPr>
        <mc:AlternateContent>
          <mc:Choice Requires="wps">
            <w:drawing>
              <wp:anchor distT="0" distB="0" distL="0" distR="0" allowOverlap="1" layoutInCell="1" locked="0" behindDoc="1" simplePos="0" relativeHeight="487629312">
                <wp:simplePos x="0" y="0"/>
                <wp:positionH relativeFrom="page">
                  <wp:posOffset>1357236</wp:posOffset>
                </wp:positionH>
                <wp:positionV relativeFrom="paragraph">
                  <wp:posOffset>69502</wp:posOffset>
                </wp:positionV>
                <wp:extent cx="1746250" cy="1270"/>
                <wp:effectExtent l="0" t="0" r="0" b="0"/>
                <wp:wrapTopAndBottom/>
                <wp:docPr id="303" name="Graphic 303"/>
                <wp:cNvGraphicFramePr>
                  <a:graphicFrameLocks/>
                </wp:cNvGraphicFramePr>
                <a:graphic>
                  <a:graphicData uri="http://schemas.microsoft.com/office/word/2010/wordprocessingShape">
                    <wps:wsp>
                      <wps:cNvPr id="303" name="Graphic 303"/>
                      <wps:cNvSpPr/>
                      <wps:spPr>
                        <a:xfrm>
                          <a:off x="0" y="0"/>
                          <a:ext cx="1746250" cy="1270"/>
                        </a:xfrm>
                        <a:custGeom>
                          <a:avLst/>
                          <a:gdLst/>
                          <a:ahLst/>
                          <a:cxnLst/>
                          <a:rect l="l" t="t" r="r" b="b"/>
                          <a:pathLst>
                            <a:path w="1746250" h="0">
                              <a:moveTo>
                                <a:pt x="0" y="0"/>
                              </a:moveTo>
                              <a:lnTo>
                                <a:pt x="174603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6.869003pt;margin-top:5.472652pt;width:137.5pt;height:.1pt;mso-position-horizontal-relative:page;mso-position-vertical-relative:paragraph;z-index:-15687168;mso-wrap-distance-left:0;mso-wrap-distance-right:0" id="docshape280" coordorigin="2137,109" coordsize="2750,0" path="m2137,109l4887,109e" filled="false" stroked="true" strokeweight=".3985pt" strokecolor="#000000">
                <v:path arrowok="t"/>
                <v:stroke dashstyle="solid"/>
                <w10:wrap type="topAndBottom"/>
              </v:shape>
            </w:pict>
          </mc:Fallback>
        </mc:AlternateContent>
      </w:r>
    </w:p>
    <w:p>
      <w:pPr>
        <w:spacing w:before="20"/>
        <w:ind w:left="494" w:right="0" w:firstLine="0"/>
        <w:jc w:val="left"/>
        <w:rPr>
          <w:sz w:val="16"/>
        </w:rPr>
      </w:pPr>
      <w:r>
        <w:rPr>
          <w:position w:val="6"/>
          <w:sz w:val="12"/>
        </w:rPr>
        <w:t>14</w:t>
      </w:r>
      <w:r>
        <w:rPr>
          <w:sz w:val="16"/>
        </w:rPr>
        <w:t>Sentence</w:t>
      </w:r>
      <w:r>
        <w:rPr>
          <w:spacing w:val="-5"/>
          <w:sz w:val="16"/>
        </w:rPr>
        <w:t> </w:t>
      </w:r>
      <w:r>
        <w:rPr>
          <w:sz w:val="16"/>
        </w:rPr>
        <w:t>No.</w:t>
      </w:r>
      <w:r>
        <w:rPr>
          <w:spacing w:val="-5"/>
          <w:sz w:val="16"/>
        </w:rPr>
        <w:t> </w:t>
      </w:r>
      <w:r>
        <w:rPr>
          <w:sz w:val="16"/>
        </w:rPr>
        <w:t>1-35/2017</w:t>
      </w:r>
      <w:r>
        <w:rPr>
          <w:spacing w:val="-4"/>
          <w:sz w:val="16"/>
        </w:rPr>
        <w:t> </w:t>
      </w:r>
      <w:r>
        <w:rPr>
          <w:sz w:val="16"/>
        </w:rPr>
        <w:t>dated</w:t>
      </w:r>
      <w:r>
        <w:rPr>
          <w:spacing w:val="-5"/>
          <w:sz w:val="16"/>
        </w:rPr>
        <w:t> </w:t>
      </w:r>
      <w:r>
        <w:rPr>
          <w:sz w:val="16"/>
        </w:rPr>
        <w:t>September</w:t>
      </w:r>
      <w:r>
        <w:rPr>
          <w:spacing w:val="-4"/>
          <w:sz w:val="16"/>
        </w:rPr>
        <w:t> </w:t>
      </w:r>
      <w:r>
        <w:rPr>
          <w:sz w:val="16"/>
        </w:rPr>
        <w:t>4,</w:t>
      </w:r>
      <w:r>
        <w:rPr>
          <w:spacing w:val="-5"/>
          <w:sz w:val="16"/>
        </w:rPr>
        <w:t> </w:t>
      </w:r>
      <w:r>
        <w:rPr>
          <w:sz w:val="16"/>
        </w:rPr>
        <w:t>2017</w:t>
      </w:r>
      <w:r>
        <w:rPr>
          <w:spacing w:val="-4"/>
          <w:sz w:val="16"/>
        </w:rPr>
        <w:t> </w:t>
      </w:r>
      <w:r>
        <w:rPr>
          <w:sz w:val="16"/>
        </w:rPr>
        <w:t>in</w:t>
      </w:r>
      <w:r>
        <w:rPr>
          <w:spacing w:val="-5"/>
          <w:sz w:val="16"/>
        </w:rPr>
        <w:t> </w:t>
      </w:r>
      <w:r>
        <w:rPr>
          <w:sz w:val="16"/>
        </w:rPr>
        <w:t>case</w:t>
      </w:r>
      <w:r>
        <w:rPr>
          <w:spacing w:val="-5"/>
          <w:sz w:val="16"/>
        </w:rPr>
        <w:t> </w:t>
      </w:r>
      <w:r>
        <w:rPr>
          <w:sz w:val="16"/>
        </w:rPr>
        <w:t>No.</w:t>
      </w:r>
      <w:r>
        <w:rPr>
          <w:spacing w:val="-4"/>
          <w:sz w:val="16"/>
        </w:rPr>
        <w:t> </w:t>
      </w:r>
      <w:r>
        <w:rPr>
          <w:sz w:val="16"/>
        </w:rPr>
        <w:t>1-35/2017,</w:t>
      </w:r>
      <w:r>
        <w:rPr>
          <w:spacing w:val="-5"/>
          <w:sz w:val="16"/>
        </w:rPr>
        <w:t> </w:t>
      </w:r>
      <w:r>
        <w:rPr>
          <w:sz w:val="16"/>
        </w:rPr>
        <w:t>Kaitagskii</w:t>
      </w:r>
      <w:r>
        <w:rPr>
          <w:spacing w:val="-4"/>
          <w:sz w:val="16"/>
        </w:rPr>
        <w:t> </w:t>
      </w:r>
      <w:r>
        <w:rPr>
          <w:sz w:val="16"/>
        </w:rPr>
        <w:t>District</w:t>
      </w:r>
      <w:r>
        <w:rPr>
          <w:spacing w:val="-5"/>
          <w:sz w:val="16"/>
        </w:rPr>
        <w:t> </w:t>
      </w:r>
      <w:r>
        <w:rPr>
          <w:spacing w:val="-2"/>
          <w:sz w:val="16"/>
        </w:rPr>
        <w:t>Court.</w:t>
      </w:r>
    </w:p>
    <w:p>
      <w:pPr>
        <w:spacing w:after="0"/>
        <w:jc w:val="left"/>
        <w:rPr>
          <w:sz w:val="16"/>
        </w:rPr>
        <w:sectPr>
          <w:pgSz w:w="12240" w:h="15840"/>
          <w:pgMar w:header="1940" w:footer="0" w:top="2160" w:bottom="280" w:left="1800" w:right="720"/>
        </w:sectPr>
      </w:pPr>
    </w:p>
    <w:p>
      <w:pPr>
        <w:pStyle w:val="BodyText"/>
        <w:spacing w:before="99"/>
      </w:pPr>
    </w:p>
    <w:p>
      <w:pPr>
        <w:pStyle w:val="BodyText"/>
        <w:spacing w:line="249" w:lineRule="auto"/>
        <w:ind w:left="1407" w:right="1395"/>
        <w:jc w:val="both"/>
      </w:pPr>
      <w:r>
        <w:rPr/>
        <w:t>This reduction in estimated fraud, a decline of 13.8, is the third largest in Dagestan. Three</w:t>
      </w:r>
      <w:r>
        <w:rPr>
          <w:spacing w:val="-2"/>
        </w:rPr>
        <w:t> </w:t>
      </w:r>
      <w:r>
        <w:rPr/>
        <w:t>of</w:t>
      </w:r>
      <w:r>
        <w:rPr>
          <w:spacing w:val="-2"/>
        </w:rPr>
        <w:t> </w:t>
      </w:r>
      <w:r>
        <w:rPr/>
        <w:t>the</w:t>
      </w:r>
      <w:r>
        <w:rPr>
          <w:spacing w:val="-1"/>
        </w:rPr>
        <w:t> </w:t>
      </w:r>
      <w:r>
        <w:rPr/>
        <w:t>four</w:t>
      </w:r>
      <w:r>
        <w:rPr>
          <w:spacing w:val="-2"/>
        </w:rPr>
        <w:t> </w:t>
      </w:r>
      <w:r>
        <w:rPr/>
        <w:t>rural</w:t>
      </w:r>
      <w:r>
        <w:rPr>
          <w:spacing w:val="-2"/>
        </w:rPr>
        <w:t> </w:t>
      </w:r>
      <w:r>
        <w:rPr/>
        <w:t>regions</w:t>
      </w:r>
      <w:r>
        <w:rPr>
          <w:spacing w:val="-2"/>
        </w:rPr>
        <w:t> </w:t>
      </w:r>
      <w:r>
        <w:rPr/>
        <w:t>that</w:t>
      </w:r>
      <w:r>
        <w:rPr>
          <w:spacing w:val="-2"/>
        </w:rPr>
        <w:t> </w:t>
      </w:r>
      <w:r>
        <w:rPr/>
        <w:t>adjoin</w:t>
      </w:r>
      <w:r>
        <w:rPr>
          <w:spacing w:val="-1"/>
        </w:rPr>
        <w:t> </w:t>
      </w:r>
      <w:r>
        <w:rPr/>
        <w:t>Kaitagskii</w:t>
      </w:r>
      <w:r>
        <w:rPr>
          <w:spacing w:val="-2"/>
        </w:rPr>
        <w:t> </w:t>
      </w:r>
      <w:r>
        <w:rPr/>
        <w:t>district</w:t>
      </w:r>
      <w:r>
        <w:rPr>
          <w:spacing w:val="-2"/>
        </w:rPr>
        <w:t> </w:t>
      </w:r>
      <w:r>
        <w:rPr/>
        <w:t>also</w:t>
      </w:r>
      <w:r>
        <w:rPr>
          <w:spacing w:val="-1"/>
        </w:rPr>
        <w:t> </w:t>
      </w:r>
      <w:r>
        <w:rPr/>
        <w:t>saw</w:t>
      </w:r>
      <w:r>
        <w:rPr>
          <w:spacing w:val="-2"/>
        </w:rPr>
        <w:t> </w:t>
      </w:r>
      <w:r>
        <w:rPr/>
        <w:t>relative</w:t>
      </w:r>
      <w:r>
        <w:rPr>
          <w:spacing w:val="-1"/>
        </w:rPr>
        <w:t> </w:t>
      </w:r>
      <w:r>
        <w:rPr/>
        <w:t>declines in deviance. A neighboring urban district, however, saw a large increase in deviance.</w:t>
      </w:r>
    </w:p>
    <w:p>
      <w:pPr>
        <w:pStyle w:val="BodyText"/>
        <w:spacing w:line="249" w:lineRule="auto" w:before="155"/>
        <w:ind w:left="1413" w:right="1429"/>
        <w:jc w:val="both"/>
      </w:pPr>
      <w:r>
        <w:rPr/>
        <w:t>Figure 6.4 shows a map of Dagestan with its administrative divisions.</w:t>
      </w:r>
      <w:r>
        <w:rPr>
          <w:spacing w:val="40"/>
        </w:rPr>
        <w:t> </w:t>
      </w:r>
      <w:r>
        <w:rPr/>
        <w:t>The districts</w:t>
      </w:r>
      <w:r>
        <w:rPr>
          <w:spacing w:val="40"/>
        </w:rPr>
        <w:t> </w:t>
      </w:r>
      <w:r>
        <w:rPr/>
        <w:t>on the map have been divided into three bins based on the size and direction of the change</w:t>
      </w:r>
      <w:r>
        <w:rPr>
          <w:spacing w:val="-1"/>
        </w:rPr>
        <w:t> </w:t>
      </w:r>
      <w:r>
        <w:rPr/>
        <w:t>in</w:t>
      </w:r>
      <w:r>
        <w:rPr>
          <w:spacing w:val="-1"/>
        </w:rPr>
        <w:t> </w:t>
      </w:r>
      <w:r>
        <w:rPr/>
        <w:t>last-digit</w:t>
      </w:r>
      <w:r>
        <w:rPr>
          <w:spacing w:val="-1"/>
        </w:rPr>
        <w:t> </w:t>
      </w:r>
      <w:r>
        <w:rPr/>
        <w:t>deviance</w:t>
      </w:r>
      <w:r>
        <w:rPr>
          <w:spacing w:val="-1"/>
        </w:rPr>
        <w:t> </w:t>
      </w:r>
      <w:r>
        <w:rPr/>
        <w:t>between</w:t>
      </w:r>
      <w:r>
        <w:rPr>
          <w:spacing w:val="-1"/>
        </w:rPr>
        <w:t> </w:t>
      </w:r>
      <w:r>
        <w:rPr/>
        <w:t>the</w:t>
      </w:r>
      <w:r>
        <w:rPr>
          <w:spacing w:val="-1"/>
        </w:rPr>
        <w:t> </w:t>
      </w:r>
      <w:r>
        <w:rPr/>
        <w:t>two</w:t>
      </w:r>
      <w:r>
        <w:rPr>
          <w:spacing w:val="-1"/>
        </w:rPr>
        <w:t> </w:t>
      </w:r>
      <w:r>
        <w:rPr/>
        <w:t>presidential</w:t>
      </w:r>
      <w:r>
        <w:rPr>
          <w:spacing w:val="-1"/>
        </w:rPr>
        <w:t> </w:t>
      </w:r>
      <w:r>
        <w:rPr/>
        <w:t>elections.</w:t>
      </w:r>
      <w:r>
        <w:rPr>
          <w:spacing w:val="24"/>
        </w:rPr>
        <w:t> </w:t>
      </w:r>
      <w:r>
        <w:rPr/>
        <w:t>The</w:t>
      </w:r>
      <w:r>
        <w:rPr>
          <w:spacing w:val="-1"/>
        </w:rPr>
        <w:t> </w:t>
      </w:r>
      <w:r>
        <w:rPr/>
        <w:t>variable</w:t>
      </w:r>
      <w:r>
        <w:rPr>
          <w:spacing w:val="-1"/>
        </w:rPr>
        <w:t> </w:t>
      </w:r>
      <w:r>
        <w:rPr/>
        <w:t>has been</w:t>
      </w:r>
      <w:r>
        <w:rPr>
          <w:spacing w:val="-2"/>
        </w:rPr>
        <w:t> </w:t>
      </w:r>
      <w:r>
        <w:rPr/>
        <w:t>centered</w:t>
      </w:r>
      <w:r>
        <w:rPr>
          <w:spacing w:val="-2"/>
        </w:rPr>
        <w:t> </w:t>
      </w:r>
      <w:r>
        <w:rPr/>
        <w:t>and</w:t>
      </w:r>
      <w:r>
        <w:rPr>
          <w:spacing w:val="-2"/>
        </w:rPr>
        <w:t> </w:t>
      </w:r>
      <w:r>
        <w:rPr/>
        <w:t>scaled</w:t>
      </w:r>
      <w:r>
        <w:rPr>
          <w:spacing w:val="-2"/>
        </w:rPr>
        <w:t> </w:t>
      </w:r>
      <w:r>
        <w:rPr/>
        <w:t>for</w:t>
      </w:r>
      <w:r>
        <w:rPr>
          <w:spacing w:val="-2"/>
        </w:rPr>
        <w:t> </w:t>
      </w:r>
      <w:r>
        <w:rPr/>
        <w:t>easier</w:t>
      </w:r>
      <w:r>
        <w:rPr>
          <w:spacing w:val="-2"/>
        </w:rPr>
        <w:t> </w:t>
      </w:r>
      <w:r>
        <w:rPr/>
        <w:t>visualization.</w:t>
      </w:r>
      <w:r>
        <w:rPr>
          <w:spacing w:val="21"/>
        </w:rPr>
        <w:t> </w:t>
      </w:r>
      <w:r>
        <w:rPr/>
        <w:t>Large</w:t>
      </w:r>
      <w:r>
        <w:rPr>
          <w:spacing w:val="-2"/>
        </w:rPr>
        <w:t> </w:t>
      </w:r>
      <w:r>
        <w:rPr/>
        <w:t>negative</w:t>
      </w:r>
      <w:r>
        <w:rPr>
          <w:spacing w:val="-2"/>
        </w:rPr>
        <w:t> </w:t>
      </w:r>
      <w:r>
        <w:rPr/>
        <w:t>changes</w:t>
      </w:r>
      <w:r>
        <w:rPr>
          <w:spacing w:val="-3"/>
        </w:rPr>
        <w:t> </w:t>
      </w:r>
      <w:r>
        <w:rPr/>
        <w:t>(the</w:t>
      </w:r>
      <w:r>
        <w:rPr>
          <w:spacing w:val="-2"/>
        </w:rPr>
        <w:t> </w:t>
      </w:r>
      <w:r>
        <w:rPr/>
        <w:t>bottom quartile)</w:t>
      </w:r>
      <w:r>
        <w:rPr>
          <w:spacing w:val="-5"/>
        </w:rPr>
        <w:t> </w:t>
      </w:r>
      <w:r>
        <w:rPr/>
        <w:t>have</w:t>
      </w:r>
      <w:r>
        <w:rPr>
          <w:spacing w:val="-5"/>
        </w:rPr>
        <w:t> </w:t>
      </w:r>
      <w:r>
        <w:rPr/>
        <w:t>been</w:t>
      </w:r>
      <w:r>
        <w:rPr>
          <w:spacing w:val="-5"/>
        </w:rPr>
        <w:t> </w:t>
      </w:r>
      <w:r>
        <w:rPr/>
        <w:t>coded</w:t>
      </w:r>
      <w:r>
        <w:rPr>
          <w:spacing w:val="-5"/>
        </w:rPr>
        <w:t> </w:t>
      </w:r>
      <w:r>
        <w:rPr/>
        <w:t>in</w:t>
      </w:r>
      <w:r>
        <w:rPr>
          <w:spacing w:val="-5"/>
        </w:rPr>
        <w:t> </w:t>
      </w:r>
      <w:r>
        <w:rPr/>
        <w:t>light</w:t>
      </w:r>
      <w:r>
        <w:rPr>
          <w:spacing w:val="-5"/>
        </w:rPr>
        <w:t> </w:t>
      </w:r>
      <w:r>
        <w:rPr/>
        <w:t>red;</w:t>
      </w:r>
      <w:r>
        <w:rPr>
          <w:spacing w:val="-4"/>
        </w:rPr>
        <w:t> </w:t>
      </w:r>
      <w:r>
        <w:rPr/>
        <w:t>large</w:t>
      </w:r>
      <w:r>
        <w:rPr>
          <w:spacing w:val="-5"/>
        </w:rPr>
        <w:t> </w:t>
      </w:r>
      <w:r>
        <w:rPr/>
        <w:t>positive</w:t>
      </w:r>
      <w:r>
        <w:rPr>
          <w:spacing w:val="-5"/>
        </w:rPr>
        <w:t> </w:t>
      </w:r>
      <w:r>
        <w:rPr/>
        <w:t>changes</w:t>
      </w:r>
      <w:r>
        <w:rPr>
          <w:spacing w:val="-5"/>
        </w:rPr>
        <w:t> </w:t>
      </w:r>
      <w:r>
        <w:rPr/>
        <w:t>(the</w:t>
      </w:r>
      <w:r>
        <w:rPr>
          <w:spacing w:val="-5"/>
        </w:rPr>
        <w:t> </w:t>
      </w:r>
      <w:r>
        <w:rPr/>
        <w:t>upper</w:t>
      </w:r>
      <w:r>
        <w:rPr>
          <w:spacing w:val="-5"/>
        </w:rPr>
        <w:t> </w:t>
      </w:r>
      <w:r>
        <w:rPr/>
        <w:t>quartile)</w:t>
      </w:r>
      <w:r>
        <w:rPr>
          <w:spacing w:val="-5"/>
        </w:rPr>
        <w:t> </w:t>
      </w:r>
      <w:r>
        <w:rPr/>
        <w:t>have been</w:t>
      </w:r>
      <w:r>
        <w:rPr>
          <w:spacing w:val="-4"/>
        </w:rPr>
        <w:t> </w:t>
      </w:r>
      <w:r>
        <w:rPr/>
        <w:t>coded</w:t>
      </w:r>
      <w:r>
        <w:rPr>
          <w:spacing w:val="-4"/>
        </w:rPr>
        <w:t> </w:t>
      </w:r>
      <w:r>
        <w:rPr/>
        <w:t>in</w:t>
      </w:r>
      <w:r>
        <w:rPr>
          <w:spacing w:val="-4"/>
        </w:rPr>
        <w:t> </w:t>
      </w:r>
      <w:r>
        <w:rPr/>
        <w:t>dark</w:t>
      </w:r>
      <w:r>
        <w:rPr>
          <w:spacing w:val="-4"/>
        </w:rPr>
        <w:t> </w:t>
      </w:r>
      <w:r>
        <w:rPr/>
        <w:t>blue. Changes</w:t>
      </w:r>
      <w:r>
        <w:rPr>
          <w:spacing w:val="-4"/>
        </w:rPr>
        <w:t> </w:t>
      </w:r>
      <w:r>
        <w:rPr/>
        <w:t>in</w:t>
      </w:r>
      <w:r>
        <w:rPr>
          <w:spacing w:val="-4"/>
        </w:rPr>
        <w:t> </w:t>
      </w:r>
      <w:r>
        <w:rPr/>
        <w:t>the</w:t>
      </w:r>
      <w:r>
        <w:rPr>
          <w:spacing w:val="-4"/>
        </w:rPr>
        <w:t> </w:t>
      </w:r>
      <w:r>
        <w:rPr/>
        <w:t>middle</w:t>
      </w:r>
      <w:r>
        <w:rPr>
          <w:spacing w:val="-4"/>
        </w:rPr>
        <w:t> </w:t>
      </w:r>
      <w:r>
        <w:rPr/>
        <w:t>of</w:t>
      </w:r>
      <w:r>
        <w:rPr>
          <w:spacing w:val="-4"/>
        </w:rPr>
        <w:t> </w:t>
      </w:r>
      <w:r>
        <w:rPr/>
        <w:t>the</w:t>
      </w:r>
      <w:r>
        <w:rPr>
          <w:spacing w:val="-4"/>
        </w:rPr>
        <w:t> </w:t>
      </w:r>
      <w:r>
        <w:rPr/>
        <w:t>distribution,</w:t>
      </w:r>
      <w:r>
        <w:rPr>
          <w:spacing w:val="-4"/>
        </w:rPr>
        <w:t> </w:t>
      </w:r>
      <w:r>
        <w:rPr/>
        <w:t>close</w:t>
      </w:r>
      <w:r>
        <w:rPr>
          <w:spacing w:val="-4"/>
        </w:rPr>
        <w:t> </w:t>
      </w:r>
      <w:r>
        <w:rPr/>
        <w:t>to</w:t>
      </w:r>
      <w:r>
        <w:rPr>
          <w:spacing w:val="-4"/>
        </w:rPr>
        <w:t> </w:t>
      </w:r>
      <w:r>
        <w:rPr/>
        <w:t>zero,</w:t>
      </w:r>
      <w:r>
        <w:rPr>
          <w:spacing w:val="-4"/>
        </w:rPr>
        <w:t> </w:t>
      </w:r>
      <w:r>
        <w:rPr/>
        <w:t>have been</w:t>
      </w:r>
      <w:r>
        <w:rPr>
          <w:spacing w:val="-1"/>
        </w:rPr>
        <w:t> </w:t>
      </w:r>
      <w:r>
        <w:rPr/>
        <w:t>coded</w:t>
      </w:r>
      <w:r>
        <w:rPr>
          <w:spacing w:val="-1"/>
        </w:rPr>
        <w:t> </w:t>
      </w:r>
      <w:r>
        <w:rPr/>
        <w:t>in</w:t>
      </w:r>
      <w:r>
        <w:rPr>
          <w:spacing w:val="-1"/>
        </w:rPr>
        <w:t> </w:t>
      </w:r>
      <w:r>
        <w:rPr/>
        <w:t>light</w:t>
      </w:r>
      <w:r>
        <w:rPr>
          <w:spacing w:val="-1"/>
        </w:rPr>
        <w:t> </w:t>
      </w:r>
      <w:r>
        <w:rPr/>
        <w:t>blue.</w:t>
      </w:r>
      <w:r>
        <w:rPr>
          <w:spacing w:val="20"/>
        </w:rPr>
        <w:t> </w:t>
      </w:r>
      <w:r>
        <w:rPr/>
        <w:t>Kaytagskii</w:t>
      </w:r>
      <w:r>
        <w:rPr>
          <w:spacing w:val="-1"/>
        </w:rPr>
        <w:t> </w:t>
      </w:r>
      <w:r>
        <w:rPr/>
        <w:t>district, where</w:t>
      </w:r>
      <w:r>
        <w:rPr>
          <w:spacing w:val="-1"/>
        </w:rPr>
        <w:t> </w:t>
      </w:r>
      <w:r>
        <w:rPr/>
        <w:t>the</w:t>
      </w:r>
      <w:r>
        <w:rPr>
          <w:spacing w:val="-1"/>
        </w:rPr>
        <w:t> </w:t>
      </w:r>
      <w:r>
        <w:rPr/>
        <w:t>court</w:t>
      </w:r>
      <w:r>
        <w:rPr>
          <w:spacing w:val="-1"/>
        </w:rPr>
        <w:t> </w:t>
      </w:r>
      <w:r>
        <w:rPr/>
        <w:t>case</w:t>
      </w:r>
      <w:r>
        <w:rPr>
          <w:spacing w:val="-1"/>
        </w:rPr>
        <w:t> </w:t>
      </w:r>
      <w:r>
        <w:rPr/>
        <w:t>was</w:t>
      </w:r>
      <w:r>
        <w:rPr>
          <w:spacing w:val="-1"/>
        </w:rPr>
        <w:t> </w:t>
      </w:r>
      <w:r>
        <w:rPr/>
        <w:t>first</w:t>
      </w:r>
      <w:r>
        <w:rPr>
          <w:spacing w:val="-1"/>
        </w:rPr>
        <w:t> </w:t>
      </w:r>
      <w:r>
        <w:rPr/>
        <w:t>heard, has been marked with a solid triangle.</w:t>
      </w:r>
    </w:p>
    <w:p>
      <w:pPr>
        <w:pStyle w:val="BodyText"/>
        <w:spacing w:line="249" w:lineRule="auto" w:before="154"/>
        <w:ind w:left="1413" w:right="1396" w:hanging="7"/>
        <w:jc w:val="both"/>
      </w:pPr>
      <w:r>
        <w:rPr/>
        <w:t>The</w:t>
      </w:r>
      <w:r>
        <w:rPr>
          <w:spacing w:val="-13"/>
        </w:rPr>
        <w:t> </w:t>
      </w:r>
      <w:r>
        <w:rPr/>
        <w:t>patterns</w:t>
      </w:r>
      <w:r>
        <w:rPr>
          <w:spacing w:val="-12"/>
        </w:rPr>
        <w:t> </w:t>
      </w:r>
      <w:r>
        <w:rPr/>
        <w:t>revealed</w:t>
      </w:r>
      <w:r>
        <w:rPr>
          <w:spacing w:val="-13"/>
        </w:rPr>
        <w:t> </w:t>
      </w:r>
      <w:r>
        <w:rPr/>
        <w:t>in</w:t>
      </w:r>
      <w:r>
        <w:rPr>
          <w:spacing w:val="-12"/>
        </w:rPr>
        <w:t> </w:t>
      </w:r>
      <w:r>
        <w:rPr/>
        <w:t>Figure</w:t>
      </w:r>
      <w:r>
        <w:rPr>
          <w:spacing w:val="-13"/>
        </w:rPr>
        <w:t> </w:t>
      </w:r>
      <w:r>
        <w:rPr/>
        <w:t>6.4</w:t>
      </w:r>
      <w:r>
        <w:rPr>
          <w:spacing w:val="-12"/>
        </w:rPr>
        <w:t> </w:t>
      </w:r>
      <w:r>
        <w:rPr/>
        <w:t>point</w:t>
      </w:r>
      <w:r>
        <w:rPr>
          <w:spacing w:val="-13"/>
        </w:rPr>
        <w:t> </w:t>
      </w:r>
      <w:r>
        <w:rPr/>
        <w:t>toward</w:t>
      </w:r>
      <w:r>
        <w:rPr>
          <w:spacing w:val="-12"/>
        </w:rPr>
        <w:t> </w:t>
      </w:r>
      <w:r>
        <w:rPr/>
        <w:t>a</w:t>
      </w:r>
      <w:r>
        <w:rPr>
          <w:spacing w:val="-13"/>
        </w:rPr>
        <w:t> </w:t>
      </w:r>
      <w:r>
        <w:rPr/>
        <w:t>possible</w:t>
      </w:r>
      <w:r>
        <w:rPr>
          <w:spacing w:val="-12"/>
        </w:rPr>
        <w:t> </w:t>
      </w:r>
      <w:r>
        <w:rPr/>
        <w:t>mechanism</w:t>
      </w:r>
      <w:r>
        <w:rPr>
          <w:spacing w:val="-13"/>
        </w:rPr>
        <w:t> </w:t>
      </w:r>
      <w:r>
        <w:rPr/>
        <w:t>for</w:t>
      </w:r>
      <w:r>
        <w:rPr>
          <w:spacing w:val="-12"/>
        </w:rPr>
        <w:t> </w:t>
      </w:r>
      <w:r>
        <w:rPr/>
        <w:t>the</w:t>
      </w:r>
      <w:r>
        <w:rPr>
          <w:spacing w:val="-13"/>
        </w:rPr>
        <w:t> </w:t>
      </w:r>
      <w:r>
        <w:rPr/>
        <w:t>transmis-sion</w:t>
      </w:r>
      <w:r>
        <w:rPr>
          <w:spacing w:val="-10"/>
        </w:rPr>
        <w:t> </w:t>
      </w:r>
      <w:r>
        <w:rPr/>
        <w:t>of</w:t>
      </w:r>
      <w:r>
        <w:rPr>
          <w:spacing w:val="-10"/>
        </w:rPr>
        <w:t> </w:t>
      </w:r>
      <w:r>
        <w:rPr/>
        <w:t>information</w:t>
      </w:r>
      <w:r>
        <w:rPr>
          <w:spacing w:val="-10"/>
        </w:rPr>
        <w:t> </w:t>
      </w:r>
      <w:r>
        <w:rPr/>
        <w:t>about</w:t>
      </w:r>
      <w:r>
        <w:rPr>
          <w:spacing w:val="-10"/>
        </w:rPr>
        <w:t> </w:t>
      </w:r>
      <w:r>
        <w:rPr/>
        <w:t>legal</w:t>
      </w:r>
      <w:r>
        <w:rPr>
          <w:spacing w:val="-10"/>
        </w:rPr>
        <w:t> </w:t>
      </w:r>
      <w:r>
        <w:rPr/>
        <w:t>risk.</w:t>
      </w:r>
      <w:r>
        <w:rPr>
          <w:spacing w:val="10"/>
        </w:rPr>
        <w:t> </w:t>
      </w:r>
      <w:r>
        <w:rPr/>
        <w:t>As</w:t>
      </w:r>
      <w:r>
        <w:rPr>
          <w:spacing w:val="-10"/>
        </w:rPr>
        <w:t> </w:t>
      </w:r>
      <w:r>
        <w:rPr/>
        <w:t>the</w:t>
      </w:r>
      <w:r>
        <w:rPr>
          <w:spacing w:val="-10"/>
        </w:rPr>
        <w:t> </w:t>
      </w:r>
      <w:r>
        <w:rPr/>
        <w:t>map</w:t>
      </w:r>
      <w:r>
        <w:rPr>
          <w:spacing w:val="-10"/>
        </w:rPr>
        <w:t> </w:t>
      </w:r>
      <w:r>
        <w:rPr/>
        <w:t>illustrates,</w:t>
      </w:r>
      <w:r>
        <w:rPr>
          <w:spacing w:val="-9"/>
        </w:rPr>
        <w:t> </w:t>
      </w:r>
      <w:r>
        <w:rPr/>
        <w:t>some</w:t>
      </w:r>
      <w:r>
        <w:rPr>
          <w:spacing w:val="-10"/>
        </w:rPr>
        <w:t> </w:t>
      </w:r>
      <w:r>
        <w:rPr/>
        <w:t>of</w:t>
      </w:r>
      <w:r>
        <w:rPr>
          <w:spacing w:val="-10"/>
        </w:rPr>
        <w:t> </w:t>
      </w:r>
      <w:r>
        <w:rPr/>
        <w:t>the</w:t>
      </w:r>
      <w:r>
        <w:rPr>
          <w:spacing w:val="-10"/>
        </w:rPr>
        <w:t> </w:t>
      </w:r>
      <w:r>
        <w:rPr/>
        <w:t>largest</w:t>
      </w:r>
      <w:r>
        <w:rPr>
          <w:spacing w:val="-10"/>
        </w:rPr>
        <w:t> </w:t>
      </w:r>
      <w:r>
        <w:rPr/>
        <w:t>declines in estimated fraud occur in districts that neighbor Kaitagskii, and are similarly moun-tainous</w:t>
      </w:r>
      <w:r>
        <w:rPr>
          <w:spacing w:val="-9"/>
        </w:rPr>
        <w:t> </w:t>
      </w:r>
      <w:r>
        <w:rPr/>
        <w:t>and</w:t>
      </w:r>
      <w:r>
        <w:rPr>
          <w:spacing w:val="-9"/>
        </w:rPr>
        <w:t> </w:t>
      </w:r>
      <w:r>
        <w:rPr/>
        <w:t>rural.</w:t>
      </w:r>
      <w:r>
        <w:rPr>
          <w:spacing w:val="11"/>
        </w:rPr>
        <w:t> </w:t>
      </w:r>
      <w:r>
        <w:rPr/>
        <w:t>The</w:t>
      </w:r>
      <w:r>
        <w:rPr>
          <w:spacing w:val="-9"/>
        </w:rPr>
        <w:t> </w:t>
      </w:r>
      <w:r>
        <w:rPr/>
        <w:t>neighboring</w:t>
      </w:r>
      <w:r>
        <w:rPr>
          <w:spacing w:val="-9"/>
        </w:rPr>
        <w:t> </w:t>
      </w:r>
      <w:r>
        <w:rPr/>
        <w:t>dark</w:t>
      </w:r>
      <w:r>
        <w:rPr>
          <w:spacing w:val="-9"/>
        </w:rPr>
        <w:t> </w:t>
      </w:r>
      <w:r>
        <w:rPr/>
        <w:t>blue</w:t>
      </w:r>
      <w:r>
        <w:rPr>
          <w:spacing w:val="-9"/>
        </w:rPr>
        <w:t> </w:t>
      </w:r>
      <w:r>
        <w:rPr/>
        <w:t>regions,</w:t>
      </w:r>
      <w:r>
        <w:rPr>
          <w:spacing w:val="-8"/>
        </w:rPr>
        <w:t> </w:t>
      </w:r>
      <w:r>
        <w:rPr/>
        <w:t>where</w:t>
      </w:r>
      <w:r>
        <w:rPr>
          <w:spacing w:val="-9"/>
        </w:rPr>
        <w:t> </w:t>
      </w:r>
      <w:r>
        <w:rPr/>
        <w:t>fraud</w:t>
      </w:r>
      <w:r>
        <w:rPr>
          <w:spacing w:val="-9"/>
        </w:rPr>
        <w:t> </w:t>
      </w:r>
      <w:r>
        <w:rPr/>
        <w:t>seemingly</w:t>
      </w:r>
      <w:r>
        <w:rPr>
          <w:spacing w:val="-9"/>
        </w:rPr>
        <w:t> </w:t>
      </w:r>
      <w:r>
        <w:rPr/>
        <w:t>increased substantially, are qualitatively different—coastal, more urban, and home to different ethnic</w:t>
      </w:r>
      <w:r>
        <w:rPr>
          <w:spacing w:val="-2"/>
        </w:rPr>
        <w:t> </w:t>
      </w:r>
      <w:r>
        <w:rPr/>
        <w:t>groups.</w:t>
      </w:r>
      <w:r>
        <w:rPr>
          <w:spacing w:val="17"/>
        </w:rPr>
        <w:t> </w:t>
      </w:r>
      <w:r>
        <w:rPr/>
        <w:t>This</w:t>
      </w:r>
      <w:r>
        <w:rPr>
          <w:spacing w:val="-2"/>
        </w:rPr>
        <w:t> </w:t>
      </w:r>
      <w:r>
        <w:rPr/>
        <w:t>is</w:t>
      </w:r>
      <w:r>
        <w:rPr>
          <w:spacing w:val="-2"/>
        </w:rPr>
        <w:t> </w:t>
      </w:r>
      <w:r>
        <w:rPr/>
        <w:t>consistent</w:t>
      </w:r>
      <w:r>
        <w:rPr>
          <w:spacing w:val="-2"/>
        </w:rPr>
        <w:t> </w:t>
      </w:r>
      <w:r>
        <w:rPr/>
        <w:t>with</w:t>
      </w:r>
      <w:r>
        <w:rPr>
          <w:spacing w:val="-2"/>
        </w:rPr>
        <w:t> </w:t>
      </w:r>
      <w:r>
        <w:rPr/>
        <w:t>a</w:t>
      </w:r>
      <w:r>
        <w:rPr>
          <w:spacing w:val="-1"/>
        </w:rPr>
        <w:t> </w:t>
      </w:r>
      <w:r>
        <w:rPr/>
        <w:t>version</w:t>
      </w:r>
      <w:r>
        <w:rPr>
          <w:spacing w:val="-2"/>
        </w:rPr>
        <w:t> </w:t>
      </w:r>
      <w:r>
        <w:rPr/>
        <w:t>of</w:t>
      </w:r>
      <w:r>
        <w:rPr>
          <w:spacing w:val="-2"/>
        </w:rPr>
        <w:t> </w:t>
      </w:r>
      <w:r>
        <w:rPr/>
        <w:t>events</w:t>
      </w:r>
      <w:r>
        <w:rPr>
          <w:spacing w:val="-2"/>
        </w:rPr>
        <w:t> </w:t>
      </w:r>
      <w:r>
        <w:rPr/>
        <w:t>in</w:t>
      </w:r>
      <w:r>
        <w:rPr>
          <w:spacing w:val="-1"/>
        </w:rPr>
        <w:t> </w:t>
      </w:r>
      <w:r>
        <w:rPr/>
        <w:t>which</w:t>
      </w:r>
      <w:r>
        <w:rPr>
          <w:spacing w:val="-2"/>
        </w:rPr>
        <w:t> </w:t>
      </w:r>
      <w:r>
        <w:rPr/>
        <w:t>a</w:t>
      </w:r>
      <w:r>
        <w:rPr>
          <w:spacing w:val="-2"/>
        </w:rPr>
        <w:t> </w:t>
      </w:r>
      <w:r>
        <w:rPr/>
        <w:t>‘signal’</w:t>
      </w:r>
      <w:r>
        <w:rPr>
          <w:spacing w:val="-1"/>
        </w:rPr>
        <w:t> </w:t>
      </w:r>
      <w:r>
        <w:rPr/>
        <w:t>about</w:t>
      </w:r>
      <w:r>
        <w:rPr>
          <w:spacing w:val="-2"/>
        </w:rPr>
        <w:t> </w:t>
      </w:r>
      <w:r>
        <w:rPr/>
        <w:t>the cost</w:t>
      </w:r>
      <w:r>
        <w:rPr>
          <w:spacing w:val="-7"/>
        </w:rPr>
        <w:t> </w:t>
      </w:r>
      <w:r>
        <w:rPr/>
        <w:t>of</w:t>
      </w:r>
      <w:r>
        <w:rPr>
          <w:spacing w:val="-7"/>
        </w:rPr>
        <w:t> </w:t>
      </w:r>
      <w:r>
        <w:rPr/>
        <w:t>committing</w:t>
      </w:r>
      <w:r>
        <w:rPr>
          <w:spacing w:val="-7"/>
        </w:rPr>
        <w:t> </w:t>
      </w:r>
      <w:r>
        <w:rPr/>
        <w:t>fraud</w:t>
      </w:r>
      <w:r>
        <w:rPr>
          <w:spacing w:val="-7"/>
        </w:rPr>
        <w:t> </w:t>
      </w:r>
      <w:r>
        <w:rPr/>
        <w:t>is</w:t>
      </w:r>
      <w:r>
        <w:rPr>
          <w:spacing w:val="-7"/>
        </w:rPr>
        <w:t> </w:t>
      </w:r>
      <w:r>
        <w:rPr/>
        <w:t>received</w:t>
      </w:r>
      <w:r>
        <w:rPr>
          <w:spacing w:val="-7"/>
        </w:rPr>
        <w:t> </w:t>
      </w:r>
      <w:r>
        <w:rPr/>
        <w:t>by</w:t>
      </w:r>
      <w:r>
        <w:rPr>
          <w:spacing w:val="-7"/>
        </w:rPr>
        <w:t> </w:t>
      </w:r>
      <w:r>
        <w:rPr/>
        <w:t>front-line</w:t>
      </w:r>
      <w:r>
        <w:rPr>
          <w:spacing w:val="-7"/>
        </w:rPr>
        <w:t> </w:t>
      </w:r>
      <w:r>
        <w:rPr/>
        <w:t>election</w:t>
      </w:r>
      <w:r>
        <w:rPr>
          <w:spacing w:val="-7"/>
        </w:rPr>
        <w:t> </w:t>
      </w:r>
      <w:r>
        <w:rPr/>
        <w:t>workers</w:t>
      </w:r>
      <w:r>
        <w:rPr>
          <w:spacing w:val="-7"/>
        </w:rPr>
        <w:t> </w:t>
      </w:r>
      <w:r>
        <w:rPr/>
        <w:t>within</w:t>
      </w:r>
      <w:r>
        <w:rPr>
          <w:spacing w:val="-7"/>
        </w:rPr>
        <w:t> </w:t>
      </w:r>
      <w:r>
        <w:rPr/>
        <w:t>a</w:t>
      </w:r>
      <w:r>
        <w:rPr>
          <w:spacing w:val="-7"/>
        </w:rPr>
        <w:t> </w:t>
      </w:r>
      <w:r>
        <w:rPr/>
        <w:t>similar</w:t>
      </w:r>
      <w:r>
        <w:rPr>
          <w:spacing w:val="-6"/>
        </w:rPr>
        <w:t> </w:t>
      </w:r>
      <w:r>
        <w:rPr/>
        <w:t>mi-lieu and similar social networks as the defendant in the court case.</w:t>
      </w:r>
      <w:r>
        <w:rPr>
          <w:spacing w:val="30"/>
        </w:rPr>
        <w:t> </w:t>
      </w:r>
      <w:r>
        <w:rPr/>
        <w:t>Information about the case, and the legal risk it demonstrates, can be spread through social and </w:t>
      </w:r>
      <w:r>
        <w:rPr/>
        <w:t>profes-sional</w:t>
      </w:r>
      <w:r>
        <w:rPr>
          <w:spacing w:val="-9"/>
        </w:rPr>
        <w:t> </w:t>
      </w:r>
      <w:r>
        <w:rPr/>
        <w:t>networks</w:t>
      </w:r>
      <w:r>
        <w:rPr>
          <w:spacing w:val="-9"/>
        </w:rPr>
        <w:t> </w:t>
      </w:r>
      <w:r>
        <w:rPr/>
        <w:t>of</w:t>
      </w:r>
      <w:r>
        <w:rPr>
          <w:spacing w:val="-9"/>
        </w:rPr>
        <w:t> </w:t>
      </w:r>
      <w:r>
        <w:rPr/>
        <w:t>similarly</w:t>
      </w:r>
      <w:r>
        <w:rPr>
          <w:spacing w:val="-9"/>
        </w:rPr>
        <w:t> </w:t>
      </w:r>
      <w:r>
        <w:rPr/>
        <w:t>situated</w:t>
      </w:r>
      <w:r>
        <w:rPr>
          <w:spacing w:val="-9"/>
        </w:rPr>
        <w:t> </w:t>
      </w:r>
      <w:r>
        <w:rPr/>
        <w:t>agents.</w:t>
      </w:r>
      <w:r>
        <w:rPr>
          <w:spacing w:val="11"/>
        </w:rPr>
        <w:t> </w:t>
      </w:r>
      <w:r>
        <w:rPr/>
        <w:t>In</w:t>
      </w:r>
      <w:r>
        <w:rPr>
          <w:spacing w:val="-9"/>
        </w:rPr>
        <w:t> </w:t>
      </w:r>
      <w:r>
        <w:rPr/>
        <w:t>practice</w:t>
      </w:r>
      <w:r>
        <w:rPr>
          <w:spacing w:val="-9"/>
        </w:rPr>
        <w:t> </w:t>
      </w:r>
      <w:r>
        <w:rPr/>
        <w:t>in</w:t>
      </w:r>
      <w:r>
        <w:rPr>
          <w:spacing w:val="-9"/>
        </w:rPr>
        <w:t> </w:t>
      </w:r>
      <w:r>
        <w:rPr/>
        <w:t>Russia,</w:t>
      </w:r>
      <w:r>
        <w:rPr>
          <w:spacing w:val="-8"/>
        </w:rPr>
        <w:t> </w:t>
      </w:r>
      <w:r>
        <w:rPr/>
        <w:t>these</w:t>
      </w:r>
      <w:r>
        <w:rPr>
          <w:spacing w:val="-9"/>
        </w:rPr>
        <w:t> </w:t>
      </w:r>
      <w:r>
        <w:rPr/>
        <w:t>individuals</w:t>
      </w:r>
      <w:r>
        <w:rPr>
          <w:spacing w:val="-9"/>
        </w:rPr>
        <w:t> </w:t>
      </w:r>
      <w:r>
        <w:rPr/>
        <w:t>are often</w:t>
      </w:r>
      <w:r>
        <w:rPr>
          <w:spacing w:val="-4"/>
        </w:rPr>
        <w:t> </w:t>
      </w:r>
      <w:r>
        <w:rPr/>
        <w:t>schoolteachers</w:t>
      </w:r>
      <w:r>
        <w:rPr>
          <w:spacing w:val="-4"/>
        </w:rPr>
        <w:t> </w:t>
      </w:r>
      <w:r>
        <w:rPr/>
        <w:t>(Forrat</w:t>
      </w:r>
      <w:r>
        <w:rPr>
          <w:spacing w:val="-4"/>
        </w:rPr>
        <w:t> </w:t>
      </w:r>
      <w:r>
        <w:rPr/>
        <w:t>2018). While</w:t>
      </w:r>
      <w:r>
        <w:rPr>
          <w:spacing w:val="-4"/>
        </w:rPr>
        <w:t> </w:t>
      </w:r>
      <w:r>
        <w:rPr/>
        <w:t>it</w:t>
      </w:r>
      <w:r>
        <w:rPr>
          <w:spacing w:val="-4"/>
        </w:rPr>
        <w:t> </w:t>
      </w:r>
      <w:r>
        <w:rPr/>
        <w:t>is</w:t>
      </w:r>
      <w:r>
        <w:rPr>
          <w:spacing w:val="-4"/>
        </w:rPr>
        <w:t> </w:t>
      </w:r>
      <w:r>
        <w:rPr/>
        <w:t>also</w:t>
      </w:r>
      <w:r>
        <w:rPr>
          <w:spacing w:val="-4"/>
        </w:rPr>
        <w:t> </w:t>
      </w:r>
      <w:r>
        <w:rPr/>
        <w:t>possible</w:t>
      </w:r>
      <w:r>
        <w:rPr>
          <w:spacing w:val="-4"/>
        </w:rPr>
        <w:t> </w:t>
      </w:r>
      <w:r>
        <w:rPr/>
        <w:t>that</w:t>
      </w:r>
      <w:r>
        <w:rPr>
          <w:spacing w:val="-4"/>
        </w:rPr>
        <w:t> </w:t>
      </w:r>
      <w:r>
        <w:rPr/>
        <w:t>this</w:t>
      </w:r>
      <w:r>
        <w:rPr>
          <w:spacing w:val="-4"/>
        </w:rPr>
        <w:t> </w:t>
      </w:r>
      <w:r>
        <w:rPr/>
        <w:t>signal</w:t>
      </w:r>
      <w:r>
        <w:rPr>
          <w:spacing w:val="-4"/>
        </w:rPr>
        <w:t> </w:t>
      </w:r>
      <w:r>
        <w:rPr/>
        <w:t>is</w:t>
      </w:r>
      <w:r>
        <w:rPr>
          <w:spacing w:val="-4"/>
        </w:rPr>
        <w:t> </w:t>
      </w:r>
      <w:r>
        <w:rPr/>
        <w:t>received by higher level agents, leading a voluntary shift of resources by the ruling party, the impunity</w:t>
      </w:r>
      <w:r>
        <w:rPr>
          <w:spacing w:val="-11"/>
        </w:rPr>
        <w:t> </w:t>
      </w:r>
      <w:r>
        <w:rPr/>
        <w:t>for</w:t>
      </w:r>
      <w:r>
        <w:rPr>
          <w:spacing w:val="-10"/>
        </w:rPr>
        <w:t> </w:t>
      </w:r>
      <w:r>
        <w:rPr/>
        <w:t>TEC</w:t>
      </w:r>
      <w:r>
        <w:rPr>
          <w:spacing w:val="-10"/>
        </w:rPr>
        <w:t> </w:t>
      </w:r>
      <w:r>
        <w:rPr/>
        <w:t>members</w:t>
      </w:r>
      <w:r>
        <w:rPr>
          <w:spacing w:val="-10"/>
        </w:rPr>
        <w:t> </w:t>
      </w:r>
      <w:r>
        <w:rPr/>
        <w:t>across</w:t>
      </w:r>
      <w:r>
        <w:rPr>
          <w:spacing w:val="-10"/>
        </w:rPr>
        <w:t> </w:t>
      </w:r>
      <w:r>
        <w:rPr/>
        <w:t>the</w:t>
      </w:r>
      <w:r>
        <w:rPr>
          <w:spacing w:val="-10"/>
        </w:rPr>
        <w:t> </w:t>
      </w:r>
      <w:r>
        <w:rPr/>
        <w:t>corpus</w:t>
      </w:r>
      <w:r>
        <w:rPr>
          <w:spacing w:val="-10"/>
        </w:rPr>
        <w:t> </w:t>
      </w:r>
      <w:r>
        <w:rPr/>
        <w:t>of</w:t>
      </w:r>
      <w:r>
        <w:rPr>
          <w:spacing w:val="-11"/>
        </w:rPr>
        <w:t> </w:t>
      </w:r>
      <w:r>
        <w:rPr/>
        <w:t>cases</w:t>
      </w:r>
      <w:r>
        <w:rPr>
          <w:spacing w:val="-10"/>
        </w:rPr>
        <w:t> </w:t>
      </w:r>
      <w:r>
        <w:rPr/>
        <w:t>(not</w:t>
      </w:r>
      <w:r>
        <w:rPr>
          <w:spacing w:val="-10"/>
        </w:rPr>
        <w:t> </w:t>
      </w:r>
      <w:r>
        <w:rPr/>
        <w:t>just</w:t>
      </w:r>
      <w:r>
        <w:rPr>
          <w:spacing w:val="-10"/>
        </w:rPr>
        <w:t> </w:t>
      </w:r>
      <w:r>
        <w:rPr/>
        <w:t>in</w:t>
      </w:r>
      <w:r>
        <w:rPr>
          <w:spacing w:val="-10"/>
        </w:rPr>
        <w:t> </w:t>
      </w:r>
      <w:r>
        <w:rPr/>
        <w:t>Dagestan)</w:t>
      </w:r>
      <w:r>
        <w:rPr>
          <w:spacing w:val="-10"/>
        </w:rPr>
        <w:t> </w:t>
      </w:r>
      <w:r>
        <w:rPr/>
        <w:t>makes</w:t>
      </w:r>
      <w:r>
        <w:rPr>
          <w:spacing w:val="-10"/>
        </w:rPr>
        <w:t> </w:t>
      </w:r>
      <w:r>
        <w:rPr/>
        <w:t>this interpretation less likely.</w:t>
      </w:r>
    </w:p>
    <w:p>
      <w:pPr>
        <w:pStyle w:val="BodyText"/>
        <w:spacing w:before="204"/>
      </w:pPr>
    </w:p>
    <w:p>
      <w:pPr>
        <w:pStyle w:val="Heading2"/>
        <w:numPr>
          <w:ilvl w:val="1"/>
          <w:numId w:val="7"/>
        </w:numPr>
        <w:tabs>
          <w:tab w:pos="2058" w:val="left" w:leader="none"/>
        </w:tabs>
        <w:spacing w:line="240" w:lineRule="auto" w:before="1" w:after="0"/>
        <w:ind w:left="2058" w:right="0" w:hanging="645"/>
        <w:jc w:val="left"/>
      </w:pPr>
      <w:r>
        <w:rPr/>
        <w:t>Discussion</w:t>
      </w:r>
      <w:r>
        <w:rPr>
          <w:spacing w:val="12"/>
        </w:rPr>
        <w:t> </w:t>
      </w:r>
      <w:r>
        <w:rPr/>
        <w:t>and</w:t>
      </w:r>
      <w:r>
        <w:rPr>
          <w:spacing w:val="13"/>
        </w:rPr>
        <w:t> </w:t>
      </w:r>
      <w:r>
        <w:rPr>
          <w:spacing w:val="-2"/>
        </w:rPr>
        <w:t>conclusion</w:t>
      </w:r>
    </w:p>
    <w:p>
      <w:pPr>
        <w:pStyle w:val="BodyText"/>
        <w:spacing w:line="249" w:lineRule="auto" w:before="212"/>
        <w:ind w:left="1407" w:right="1395"/>
        <w:jc w:val="both"/>
      </w:pPr>
      <w:r>
        <w:rPr/>
        <w:t>These results support the idea that even a judicial system operating in highly author-itarian systems can have a restraining effect on electoral manipulation.</w:t>
      </w:r>
      <w:r>
        <w:rPr>
          <w:spacing w:val="40"/>
        </w:rPr>
        <w:t> </w:t>
      </w:r>
      <w:r>
        <w:rPr/>
        <w:t>A qualitative analysis of the text of the 225 cases on election fraud also shows that, throughout the late Medvedev and second Putin presidencies, the criminal justice system has acted to shield higher-ups from responsibility for even confirmed instances of election fraud; front-line</w:t>
      </w:r>
      <w:r>
        <w:rPr>
          <w:spacing w:val="-8"/>
        </w:rPr>
        <w:t> </w:t>
      </w:r>
      <w:r>
        <w:rPr/>
        <w:t>agents</w:t>
      </w:r>
      <w:r>
        <w:rPr>
          <w:spacing w:val="-8"/>
        </w:rPr>
        <w:t> </w:t>
      </w:r>
      <w:r>
        <w:rPr/>
        <w:t>occasionally</w:t>
      </w:r>
      <w:r>
        <w:rPr>
          <w:spacing w:val="-8"/>
        </w:rPr>
        <w:t> </w:t>
      </w:r>
      <w:r>
        <w:rPr/>
        <w:t>take</w:t>
      </w:r>
      <w:r>
        <w:rPr>
          <w:spacing w:val="-8"/>
        </w:rPr>
        <w:t> </w:t>
      </w:r>
      <w:r>
        <w:rPr/>
        <w:t>the</w:t>
      </w:r>
      <w:r>
        <w:rPr>
          <w:spacing w:val="-8"/>
        </w:rPr>
        <w:t> </w:t>
      </w:r>
      <w:r>
        <w:rPr/>
        <w:t>fall,</w:t>
      </w:r>
      <w:r>
        <w:rPr>
          <w:spacing w:val="-8"/>
        </w:rPr>
        <w:t> </w:t>
      </w:r>
      <w:r>
        <w:rPr/>
        <w:t>while</w:t>
      </w:r>
      <w:r>
        <w:rPr>
          <w:spacing w:val="-8"/>
        </w:rPr>
        <w:t> </w:t>
      </w:r>
      <w:r>
        <w:rPr/>
        <w:t>the</w:t>
      </w:r>
      <w:r>
        <w:rPr>
          <w:spacing w:val="-8"/>
        </w:rPr>
        <w:t> </w:t>
      </w:r>
      <w:r>
        <w:rPr/>
        <w:t>system</w:t>
      </w:r>
      <w:r>
        <w:rPr>
          <w:spacing w:val="-8"/>
        </w:rPr>
        <w:t> </w:t>
      </w:r>
      <w:r>
        <w:rPr/>
        <w:t>itself</w:t>
      </w:r>
      <w:r>
        <w:rPr>
          <w:spacing w:val="-8"/>
        </w:rPr>
        <w:t> </w:t>
      </w:r>
      <w:r>
        <w:rPr/>
        <w:t>continues</w:t>
      </w:r>
      <w:r>
        <w:rPr>
          <w:spacing w:val="-8"/>
        </w:rPr>
        <w:t> </w:t>
      </w:r>
      <w:r>
        <w:rPr/>
        <w:t>to</w:t>
      </w:r>
      <w:r>
        <w:rPr>
          <w:spacing w:val="-8"/>
        </w:rPr>
        <w:t> </w:t>
      </w:r>
      <w:r>
        <w:rPr/>
        <w:t>operate. The tension between the needs of the overall system—to continue to control electoral </w:t>
      </w:r>
      <w:r>
        <w:rPr>
          <w:spacing w:val="-2"/>
        </w:rPr>
        <w:t>outcomes, to</w:t>
      </w:r>
      <w:r>
        <w:rPr>
          <w:spacing w:val="-5"/>
        </w:rPr>
        <w:t> </w:t>
      </w:r>
      <w:r>
        <w:rPr>
          <w:spacing w:val="-2"/>
        </w:rPr>
        <w:t>allow</w:t>
      </w:r>
      <w:r>
        <w:rPr>
          <w:spacing w:val="-5"/>
        </w:rPr>
        <w:t> </w:t>
      </w:r>
      <w:r>
        <w:rPr>
          <w:spacing w:val="-2"/>
        </w:rPr>
        <w:t>a</w:t>
      </w:r>
      <w:r>
        <w:rPr>
          <w:spacing w:val="-5"/>
        </w:rPr>
        <w:t> </w:t>
      </w:r>
      <w:r>
        <w:rPr>
          <w:spacing w:val="-2"/>
        </w:rPr>
        <w:t>modest</w:t>
      </w:r>
      <w:r>
        <w:rPr>
          <w:spacing w:val="-5"/>
        </w:rPr>
        <w:t> </w:t>
      </w:r>
      <w:r>
        <w:rPr>
          <w:spacing w:val="-2"/>
        </w:rPr>
        <w:t>level</w:t>
      </w:r>
      <w:r>
        <w:rPr>
          <w:spacing w:val="-5"/>
        </w:rPr>
        <w:t> </w:t>
      </w:r>
      <w:r>
        <w:rPr>
          <w:spacing w:val="-2"/>
        </w:rPr>
        <w:t>of</w:t>
      </w:r>
      <w:r>
        <w:rPr>
          <w:spacing w:val="-5"/>
        </w:rPr>
        <w:t> </w:t>
      </w:r>
      <w:r>
        <w:rPr>
          <w:spacing w:val="-2"/>
        </w:rPr>
        <w:t>judicial</w:t>
      </w:r>
      <w:r>
        <w:rPr>
          <w:spacing w:val="-5"/>
        </w:rPr>
        <w:t> </w:t>
      </w:r>
      <w:r>
        <w:rPr>
          <w:spacing w:val="-2"/>
        </w:rPr>
        <w:t>independence, and</w:t>
      </w:r>
      <w:r>
        <w:rPr>
          <w:spacing w:val="-5"/>
        </w:rPr>
        <w:t> </w:t>
      </w:r>
      <w:r>
        <w:rPr>
          <w:spacing w:val="-2"/>
        </w:rPr>
        <w:t>to</w:t>
      </w:r>
      <w:r>
        <w:rPr>
          <w:spacing w:val="-5"/>
        </w:rPr>
        <w:t> </w:t>
      </w:r>
      <w:r>
        <w:rPr>
          <w:spacing w:val="-2"/>
        </w:rPr>
        <w:t>legitimize</w:t>
      </w:r>
      <w:r>
        <w:rPr>
          <w:spacing w:val="-5"/>
        </w:rPr>
        <w:t> </w:t>
      </w:r>
      <w:r>
        <w:rPr>
          <w:spacing w:val="-2"/>
        </w:rPr>
        <w:t>the</w:t>
      </w:r>
      <w:r>
        <w:rPr>
          <w:spacing w:val="-5"/>
        </w:rPr>
        <w:t> </w:t>
      </w:r>
      <w:r>
        <w:rPr>
          <w:spacing w:val="-2"/>
        </w:rPr>
        <w:t>regime </w:t>
      </w:r>
      <w:r>
        <w:rPr/>
        <w:t>itself through apparent rule of law—and the risks faced by the weakest agents of the ruling party is apparent here.</w:t>
      </w:r>
    </w:p>
    <w:p>
      <w:pPr>
        <w:pStyle w:val="BodyText"/>
        <w:spacing w:line="249" w:lineRule="auto" w:before="154"/>
        <w:ind w:left="1406" w:right="1396"/>
        <w:jc w:val="both"/>
      </w:pPr>
      <w:r>
        <w:rPr/>
        <w:t>A</w:t>
      </w:r>
      <w:r>
        <w:rPr>
          <w:spacing w:val="-11"/>
        </w:rPr>
        <w:t> </w:t>
      </w:r>
      <w:r>
        <w:rPr/>
        <w:t>brief</w:t>
      </w:r>
      <w:r>
        <w:rPr>
          <w:spacing w:val="-11"/>
        </w:rPr>
        <w:t> </w:t>
      </w:r>
      <w:r>
        <w:rPr/>
        <w:t>case</w:t>
      </w:r>
      <w:r>
        <w:rPr>
          <w:spacing w:val="-11"/>
        </w:rPr>
        <w:t> </w:t>
      </w:r>
      <w:r>
        <w:rPr/>
        <w:t>study</w:t>
      </w:r>
      <w:r>
        <w:rPr>
          <w:spacing w:val="-11"/>
        </w:rPr>
        <w:t> </w:t>
      </w:r>
      <w:r>
        <w:rPr/>
        <w:t>of</w:t>
      </w:r>
      <w:r>
        <w:rPr>
          <w:spacing w:val="-11"/>
        </w:rPr>
        <w:t> </w:t>
      </w:r>
      <w:r>
        <w:rPr/>
        <w:t>Dagestan,</w:t>
      </w:r>
      <w:r>
        <w:rPr>
          <w:spacing w:val="-9"/>
        </w:rPr>
        <w:t> </w:t>
      </w:r>
      <w:r>
        <w:rPr/>
        <w:t>an</w:t>
      </w:r>
      <w:r>
        <w:rPr>
          <w:spacing w:val="-11"/>
        </w:rPr>
        <w:t> </w:t>
      </w:r>
      <w:r>
        <w:rPr/>
        <w:t>influential</w:t>
      </w:r>
      <w:r>
        <w:rPr>
          <w:spacing w:val="-11"/>
        </w:rPr>
        <w:t> </w:t>
      </w:r>
      <w:r>
        <w:rPr/>
        <w:t>set</w:t>
      </w:r>
      <w:r>
        <w:rPr>
          <w:spacing w:val="-11"/>
        </w:rPr>
        <w:t> </w:t>
      </w:r>
      <w:r>
        <w:rPr/>
        <w:t>of</w:t>
      </w:r>
      <w:r>
        <w:rPr>
          <w:spacing w:val="-11"/>
        </w:rPr>
        <w:t> </w:t>
      </w:r>
      <w:r>
        <w:rPr/>
        <w:t>observations</w:t>
      </w:r>
      <w:r>
        <w:rPr>
          <w:spacing w:val="-11"/>
        </w:rPr>
        <w:t> </w:t>
      </w:r>
      <w:r>
        <w:rPr/>
        <w:t>in</w:t>
      </w:r>
      <w:r>
        <w:rPr>
          <w:spacing w:val="-11"/>
        </w:rPr>
        <w:t> </w:t>
      </w:r>
      <w:r>
        <w:rPr/>
        <w:t>the</w:t>
      </w:r>
      <w:r>
        <w:rPr>
          <w:spacing w:val="-11"/>
        </w:rPr>
        <w:t> </w:t>
      </w:r>
      <w:r>
        <w:rPr/>
        <w:t>statistical</w:t>
      </w:r>
      <w:r>
        <w:rPr>
          <w:spacing w:val="-11"/>
        </w:rPr>
        <w:t> </w:t>
      </w:r>
      <w:r>
        <w:rPr/>
        <w:t>analy-sis,</w:t>
      </w:r>
      <w:r>
        <w:rPr>
          <w:spacing w:val="-13"/>
        </w:rPr>
        <w:t> </w:t>
      </w:r>
      <w:r>
        <w:rPr/>
        <w:t>also</w:t>
      </w:r>
      <w:r>
        <w:rPr>
          <w:spacing w:val="-12"/>
        </w:rPr>
        <w:t> </w:t>
      </w:r>
      <w:r>
        <w:rPr/>
        <w:t>supports</w:t>
      </w:r>
      <w:r>
        <w:rPr>
          <w:spacing w:val="-13"/>
        </w:rPr>
        <w:t> </w:t>
      </w:r>
      <w:r>
        <w:rPr/>
        <w:t>the</w:t>
      </w:r>
      <w:r>
        <w:rPr>
          <w:spacing w:val="-12"/>
        </w:rPr>
        <w:t> </w:t>
      </w:r>
      <w:r>
        <w:rPr/>
        <w:t>general</w:t>
      </w:r>
      <w:r>
        <w:rPr>
          <w:spacing w:val="-13"/>
        </w:rPr>
        <w:t> </w:t>
      </w:r>
      <w:r>
        <w:rPr/>
        <w:t>claims</w:t>
      </w:r>
      <w:r>
        <w:rPr>
          <w:spacing w:val="-12"/>
        </w:rPr>
        <w:t> </w:t>
      </w:r>
      <w:r>
        <w:rPr/>
        <w:t>made</w:t>
      </w:r>
      <w:r>
        <w:rPr>
          <w:spacing w:val="-13"/>
        </w:rPr>
        <w:t> </w:t>
      </w:r>
      <w:r>
        <w:rPr/>
        <w:t>above.</w:t>
      </w:r>
      <w:r>
        <w:rPr>
          <w:spacing w:val="-12"/>
        </w:rPr>
        <w:t> </w:t>
      </w:r>
      <w:r>
        <w:rPr/>
        <w:t>The</w:t>
      </w:r>
      <w:r>
        <w:rPr>
          <w:spacing w:val="-13"/>
        </w:rPr>
        <w:t> </w:t>
      </w:r>
      <w:r>
        <w:rPr/>
        <w:t>district</w:t>
      </w:r>
      <w:r>
        <w:rPr>
          <w:spacing w:val="-12"/>
        </w:rPr>
        <w:t> </w:t>
      </w:r>
      <w:r>
        <w:rPr/>
        <w:t>where</w:t>
      </w:r>
      <w:r>
        <w:rPr>
          <w:spacing w:val="-13"/>
        </w:rPr>
        <w:t> </w:t>
      </w:r>
      <w:r>
        <w:rPr/>
        <w:t>a</w:t>
      </w:r>
      <w:r>
        <w:rPr>
          <w:spacing w:val="-12"/>
        </w:rPr>
        <w:t> </w:t>
      </w:r>
      <w:r>
        <w:rPr/>
        <w:t>severe</w:t>
      </w:r>
      <w:r>
        <w:rPr>
          <w:spacing w:val="-13"/>
        </w:rPr>
        <w:t> </w:t>
      </w:r>
      <w:r>
        <w:rPr/>
        <w:t>penalty</w:t>
      </w:r>
      <w:r>
        <w:rPr>
          <w:spacing w:val="-12"/>
        </w:rPr>
        <w:t> </w:t>
      </w:r>
      <w:r>
        <w:rPr/>
        <w:t>for </w:t>
      </w:r>
      <w:r>
        <w:rPr>
          <w:spacing w:val="-2"/>
        </w:rPr>
        <w:t>election</w:t>
      </w:r>
      <w:r>
        <w:rPr>
          <w:spacing w:val="-6"/>
        </w:rPr>
        <w:t> </w:t>
      </w:r>
      <w:r>
        <w:rPr>
          <w:spacing w:val="-2"/>
        </w:rPr>
        <w:t>fraud</w:t>
      </w:r>
      <w:r>
        <w:rPr>
          <w:spacing w:val="-6"/>
        </w:rPr>
        <w:t> </w:t>
      </w:r>
      <w:r>
        <w:rPr>
          <w:spacing w:val="-2"/>
        </w:rPr>
        <w:t>was</w:t>
      </w:r>
      <w:r>
        <w:rPr>
          <w:spacing w:val="-6"/>
        </w:rPr>
        <w:t> </w:t>
      </w:r>
      <w:r>
        <w:rPr>
          <w:spacing w:val="-2"/>
        </w:rPr>
        <w:t>handed</w:t>
      </w:r>
      <w:r>
        <w:rPr>
          <w:spacing w:val="-6"/>
        </w:rPr>
        <w:t> </w:t>
      </w:r>
      <w:r>
        <w:rPr>
          <w:spacing w:val="-2"/>
        </w:rPr>
        <w:t>down</w:t>
      </w:r>
      <w:r>
        <w:rPr>
          <w:spacing w:val="-6"/>
        </w:rPr>
        <w:t> </w:t>
      </w:r>
      <w:r>
        <w:rPr>
          <w:spacing w:val="-2"/>
        </w:rPr>
        <w:t>by</w:t>
      </w:r>
      <w:r>
        <w:rPr>
          <w:spacing w:val="-6"/>
        </w:rPr>
        <w:t> </w:t>
      </w:r>
      <w:r>
        <w:rPr>
          <w:spacing w:val="-2"/>
        </w:rPr>
        <w:t>the</w:t>
      </w:r>
      <w:r>
        <w:rPr>
          <w:spacing w:val="-6"/>
        </w:rPr>
        <w:t> </w:t>
      </w:r>
      <w:r>
        <w:rPr>
          <w:spacing w:val="-2"/>
        </w:rPr>
        <w:t>court</w:t>
      </w:r>
      <w:r>
        <w:rPr>
          <w:spacing w:val="-6"/>
        </w:rPr>
        <w:t> </w:t>
      </w:r>
      <w:r>
        <w:rPr>
          <w:spacing w:val="-2"/>
        </w:rPr>
        <w:t>showed</w:t>
      </w:r>
      <w:r>
        <w:rPr>
          <w:spacing w:val="-6"/>
        </w:rPr>
        <w:t> </w:t>
      </w:r>
      <w:r>
        <w:rPr>
          <w:spacing w:val="-2"/>
        </w:rPr>
        <w:t>a</w:t>
      </w:r>
      <w:r>
        <w:rPr>
          <w:spacing w:val="-6"/>
        </w:rPr>
        <w:t> </w:t>
      </w:r>
      <w:r>
        <w:rPr>
          <w:spacing w:val="-2"/>
        </w:rPr>
        <w:t>significant</w:t>
      </w:r>
      <w:r>
        <w:rPr>
          <w:spacing w:val="-6"/>
        </w:rPr>
        <w:t> </w:t>
      </w:r>
      <w:r>
        <w:rPr>
          <w:spacing w:val="-2"/>
        </w:rPr>
        <w:t>decline</w:t>
      </w:r>
      <w:r>
        <w:rPr>
          <w:spacing w:val="-6"/>
        </w:rPr>
        <w:t> </w:t>
      </w:r>
      <w:r>
        <w:rPr>
          <w:spacing w:val="-2"/>
        </w:rPr>
        <w:t>in</w:t>
      </w:r>
      <w:r>
        <w:rPr>
          <w:spacing w:val="-6"/>
        </w:rPr>
        <w:t> </w:t>
      </w:r>
      <w:r>
        <w:rPr>
          <w:spacing w:val="-2"/>
        </w:rPr>
        <w:t>evidence</w:t>
      </w:r>
      <w:r>
        <w:rPr>
          <w:spacing w:val="-6"/>
        </w:rPr>
        <w:t> </w:t>
      </w:r>
      <w:r>
        <w:rPr>
          <w:spacing w:val="-2"/>
        </w:rPr>
        <w:t>of </w:t>
      </w:r>
      <w:r>
        <w:rPr/>
        <w:t>election</w:t>
      </w:r>
      <w:r>
        <w:rPr>
          <w:spacing w:val="-13"/>
        </w:rPr>
        <w:t> </w:t>
      </w:r>
      <w:r>
        <w:rPr/>
        <w:t>fraud</w:t>
      </w:r>
      <w:r>
        <w:rPr>
          <w:spacing w:val="-12"/>
        </w:rPr>
        <w:t> </w:t>
      </w:r>
      <w:r>
        <w:rPr/>
        <w:t>after</w:t>
      </w:r>
      <w:r>
        <w:rPr>
          <w:spacing w:val="-13"/>
        </w:rPr>
        <w:t> </w:t>
      </w:r>
      <w:r>
        <w:rPr/>
        <w:t>the</w:t>
      </w:r>
      <w:r>
        <w:rPr>
          <w:spacing w:val="-12"/>
        </w:rPr>
        <w:t> </w:t>
      </w:r>
      <w:r>
        <w:rPr/>
        <w:t>verdict.</w:t>
      </w:r>
      <w:r>
        <w:rPr>
          <w:spacing w:val="-12"/>
        </w:rPr>
        <w:t> </w:t>
      </w:r>
      <w:r>
        <w:rPr/>
        <w:t>Similarly</w:t>
      </w:r>
      <w:r>
        <w:rPr>
          <w:spacing w:val="-12"/>
        </w:rPr>
        <w:t> </w:t>
      </w:r>
      <w:r>
        <w:rPr/>
        <w:t>situated</w:t>
      </w:r>
      <w:r>
        <w:rPr>
          <w:spacing w:val="-13"/>
        </w:rPr>
        <w:t> </w:t>
      </w:r>
      <w:r>
        <w:rPr/>
        <w:t>regions</w:t>
      </w:r>
      <w:r>
        <w:rPr>
          <w:spacing w:val="-12"/>
        </w:rPr>
        <w:t> </w:t>
      </w:r>
      <w:r>
        <w:rPr/>
        <w:t>experienced</w:t>
      </w:r>
      <w:r>
        <w:rPr>
          <w:spacing w:val="-13"/>
        </w:rPr>
        <w:t> </w:t>
      </w:r>
      <w:r>
        <w:rPr/>
        <w:t>a</w:t>
      </w:r>
      <w:r>
        <w:rPr>
          <w:spacing w:val="-12"/>
        </w:rPr>
        <w:t> </w:t>
      </w:r>
      <w:r>
        <w:rPr/>
        <w:t>similar</w:t>
      </w:r>
      <w:r>
        <w:rPr>
          <w:spacing w:val="-13"/>
        </w:rPr>
        <w:t> </w:t>
      </w:r>
      <w:r>
        <w:rPr/>
        <w:t>decline, while</w:t>
      </w:r>
      <w:r>
        <w:rPr>
          <w:spacing w:val="-11"/>
        </w:rPr>
        <w:t> </w:t>
      </w:r>
      <w:r>
        <w:rPr/>
        <w:t>qualitatively</w:t>
      </w:r>
      <w:r>
        <w:rPr>
          <w:spacing w:val="-11"/>
        </w:rPr>
        <w:t> </w:t>
      </w:r>
      <w:r>
        <w:rPr/>
        <w:t>different</w:t>
      </w:r>
      <w:r>
        <w:rPr>
          <w:spacing w:val="-11"/>
        </w:rPr>
        <w:t> </w:t>
      </w:r>
      <w:r>
        <w:rPr/>
        <w:t>regions—perhaps</w:t>
      </w:r>
      <w:r>
        <w:rPr>
          <w:spacing w:val="-11"/>
        </w:rPr>
        <w:t> </w:t>
      </w:r>
      <w:r>
        <w:rPr/>
        <w:t>home</w:t>
      </w:r>
      <w:r>
        <w:rPr>
          <w:spacing w:val="-11"/>
        </w:rPr>
        <w:t> </w:t>
      </w:r>
      <w:r>
        <w:rPr/>
        <w:t>to</w:t>
      </w:r>
      <w:r>
        <w:rPr>
          <w:spacing w:val="-11"/>
        </w:rPr>
        <w:t> </w:t>
      </w:r>
      <w:r>
        <w:rPr/>
        <w:t>agents</w:t>
      </w:r>
      <w:r>
        <w:rPr>
          <w:spacing w:val="-11"/>
        </w:rPr>
        <w:t> </w:t>
      </w:r>
      <w:r>
        <w:rPr/>
        <w:t>from</w:t>
      </w:r>
      <w:r>
        <w:rPr>
          <w:spacing w:val="-11"/>
        </w:rPr>
        <w:t> </w:t>
      </w:r>
      <w:r>
        <w:rPr/>
        <w:t>different</w:t>
      </w:r>
      <w:r>
        <w:rPr>
          <w:spacing w:val="-11"/>
        </w:rPr>
        <w:t> </w:t>
      </w:r>
      <w:r>
        <w:rPr/>
        <w:t>patronage</w:t>
      </w:r>
    </w:p>
    <w:p>
      <w:pPr>
        <w:pStyle w:val="BodyText"/>
        <w:spacing w:after="0" w:line="249" w:lineRule="auto"/>
        <w:jc w:val="both"/>
        <w:sectPr>
          <w:pgSz w:w="12240" w:h="15840"/>
          <w:pgMar w:header="1940" w:footer="0" w:top="2160" w:bottom="280" w:left="1800" w:right="720"/>
        </w:sectPr>
      </w:pPr>
    </w:p>
    <w:p>
      <w:pPr>
        <w:tabs>
          <w:tab w:pos="7211" w:val="right" w:leader="none"/>
        </w:tabs>
        <w:spacing w:before="110"/>
        <w:ind w:left="337" w:right="0" w:firstLine="0"/>
        <w:jc w:val="left"/>
        <w:rPr>
          <w:sz w:val="20"/>
        </w:rPr>
      </w:pPr>
      <w:r>
        <w:rPr>
          <w:i/>
          <w:sz w:val="20"/>
        </w:rPr>
        <w:t>6.7.</w:t>
      </w:r>
      <w:r>
        <w:rPr>
          <w:i/>
          <w:spacing w:val="54"/>
          <w:sz w:val="20"/>
        </w:rPr>
        <w:t> </w:t>
      </w:r>
      <w:r>
        <w:rPr>
          <w:i/>
          <w:sz w:val="20"/>
        </w:rPr>
        <w:t>DISCUSSION</w:t>
      </w:r>
      <w:r>
        <w:rPr>
          <w:i/>
          <w:spacing w:val="-5"/>
          <w:sz w:val="20"/>
        </w:rPr>
        <w:t> </w:t>
      </w:r>
      <w:r>
        <w:rPr>
          <w:i/>
          <w:sz w:val="20"/>
        </w:rPr>
        <w:t>AND</w:t>
      </w:r>
      <w:r>
        <w:rPr>
          <w:i/>
          <w:spacing w:val="-6"/>
          <w:sz w:val="20"/>
        </w:rPr>
        <w:t> </w:t>
      </w:r>
      <w:r>
        <w:rPr>
          <w:i/>
          <w:spacing w:val="-2"/>
          <w:sz w:val="20"/>
        </w:rPr>
        <w:t>CONCLUSION</w:t>
      </w:r>
      <w:r>
        <w:rPr>
          <w:sz w:val="20"/>
        </w:rPr>
        <w:tab/>
      </w:r>
      <w:r>
        <w:rPr>
          <w:spacing w:val="-5"/>
          <w:sz w:val="20"/>
        </w:rPr>
        <w:t>141</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74"/>
        <w:rPr>
          <w:sz w:val="16"/>
        </w:rPr>
      </w:pPr>
    </w:p>
    <w:p>
      <w:pPr>
        <w:spacing w:line="228" w:lineRule="auto" w:before="0"/>
        <w:ind w:left="3959" w:right="2826" w:hanging="45"/>
        <w:jc w:val="left"/>
        <w:rPr>
          <w:rFonts w:ascii="Arial" w:hAnsi="Arial"/>
          <w:sz w:val="16"/>
        </w:rPr>
      </w:pPr>
      <w:r>
        <w:rPr>
          <w:rFonts w:ascii="Arial" w:hAnsi="Arial"/>
          <w:sz w:val="16"/>
        </w:rPr>
        <mc:AlternateContent>
          <mc:Choice Requires="wps">
            <w:drawing>
              <wp:anchor distT="0" distB="0" distL="0" distR="0" allowOverlap="1" layoutInCell="1" locked="0" behindDoc="0" simplePos="0" relativeHeight="15770624">
                <wp:simplePos x="0" y="0"/>
                <wp:positionH relativeFrom="page">
                  <wp:posOffset>1644583</wp:posOffset>
                </wp:positionH>
                <wp:positionV relativeFrom="paragraph">
                  <wp:posOffset>-914236</wp:posOffset>
                </wp:positionV>
                <wp:extent cx="1835785" cy="2904490"/>
                <wp:effectExtent l="0" t="0" r="0" b="0"/>
                <wp:wrapNone/>
                <wp:docPr id="304" name="Group 304"/>
                <wp:cNvGraphicFramePr>
                  <a:graphicFrameLocks/>
                </wp:cNvGraphicFramePr>
                <a:graphic>
                  <a:graphicData uri="http://schemas.microsoft.com/office/word/2010/wordprocessingGroup">
                    <wpg:wgp>
                      <wpg:cNvPr id="304" name="Group 304"/>
                      <wpg:cNvGrpSpPr/>
                      <wpg:grpSpPr>
                        <a:xfrm>
                          <a:off x="0" y="0"/>
                          <a:ext cx="1835785" cy="2904490"/>
                          <a:chExt cx="1835785" cy="2904490"/>
                        </a:xfrm>
                      </wpg:grpSpPr>
                      <pic:pic>
                        <pic:nvPicPr>
                          <pic:cNvPr id="305" name="Image 305"/>
                          <pic:cNvPicPr/>
                        </pic:nvPicPr>
                        <pic:blipFill>
                          <a:blip r:embed="rId98" cstate="print"/>
                          <a:stretch>
                            <a:fillRect/>
                          </a:stretch>
                        </pic:blipFill>
                        <pic:spPr>
                          <a:xfrm>
                            <a:off x="4990" y="4990"/>
                            <a:ext cx="1825693" cy="2897520"/>
                          </a:xfrm>
                          <a:prstGeom prst="rect">
                            <a:avLst/>
                          </a:prstGeom>
                        </pic:spPr>
                      </pic:pic>
                      <wps:wsp>
                        <wps:cNvPr id="306" name="Graphic 306"/>
                        <wps:cNvSpPr/>
                        <wps:spPr>
                          <a:xfrm>
                            <a:off x="4990" y="4990"/>
                            <a:ext cx="1826260" cy="2894330"/>
                          </a:xfrm>
                          <a:custGeom>
                            <a:avLst/>
                            <a:gdLst/>
                            <a:ahLst/>
                            <a:cxnLst/>
                            <a:rect l="l" t="t" r="r" b="b"/>
                            <a:pathLst>
                              <a:path w="1826260" h="2894330">
                                <a:moveTo>
                                  <a:pt x="0" y="2894209"/>
                                </a:moveTo>
                                <a:lnTo>
                                  <a:pt x="1825693" y="2894209"/>
                                </a:lnTo>
                                <a:lnTo>
                                  <a:pt x="1825693" y="0"/>
                                </a:lnTo>
                                <a:lnTo>
                                  <a:pt x="0" y="0"/>
                                </a:lnTo>
                                <a:lnTo>
                                  <a:pt x="0" y="2894209"/>
                                </a:lnTo>
                                <a:close/>
                              </a:path>
                            </a:pathLst>
                          </a:custGeom>
                          <a:ln w="9980">
                            <a:solidFill>
                              <a:srgbClr val="33333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9.494766pt;margin-top:-71.987091pt;width:144.550pt;height:228.7pt;mso-position-horizontal-relative:page;mso-position-vertical-relative:paragraph;z-index:15770624" id="docshapegroup281" coordorigin="2590,-1440" coordsize="2891,4574">
                <v:shape style="position:absolute;left:2597;top:-1432;width:2876;height:4564" type="#_x0000_t75" id="docshape282" stroked="false">
                  <v:imagedata r:id="rId98" o:title=""/>
                </v:shape>
                <v:rect style="position:absolute;left:2597;top:-1432;width:2876;height:4558" id="docshape283" filled="false" stroked="true" strokeweight=".785829pt" strokecolor="#333333">
                  <v:stroke dashstyle="solid"/>
                </v:rect>
                <w10:wrap type="none"/>
              </v:group>
            </w:pict>
          </mc:Fallback>
        </mc:AlternateContent>
      </w:r>
      <w:r>
        <w:rPr>
          <w:rFonts w:ascii="Arial" w:hAnsi="Arial"/>
          <w:sz w:val="16"/>
        </w:rPr>
        <w:t>Binned</w:t>
      </w:r>
      <w:r>
        <w:rPr>
          <w:rFonts w:ascii="Arial" w:hAnsi="Arial"/>
          <w:spacing w:val="-5"/>
          <w:sz w:val="16"/>
        </w:rPr>
        <w:t> </w:t>
      </w:r>
      <w:r>
        <w:rPr>
          <w:rFonts w:ascii="Arial" w:hAnsi="Arial"/>
          <w:sz w:val="16"/>
        </w:rPr>
        <w:t>difference</w:t>
      </w:r>
      <w:r>
        <w:rPr>
          <w:rFonts w:ascii="Arial" w:hAnsi="Arial"/>
          <w:spacing w:val="-5"/>
          <w:sz w:val="16"/>
        </w:rPr>
        <w:t> </w:t>
      </w:r>
      <w:r>
        <w:rPr>
          <w:rFonts w:ascii="Arial" w:hAnsi="Arial"/>
          <w:sz w:val="16"/>
        </w:rPr>
        <w:t>in</w:t>
      </w:r>
      <w:r>
        <w:rPr>
          <w:rFonts w:ascii="Arial" w:hAnsi="Arial"/>
          <w:spacing w:val="-5"/>
          <w:sz w:val="16"/>
        </w:rPr>
        <w:t> </w:t>
      </w:r>
      <w:r>
        <w:rPr>
          <w:rFonts w:ascii="Arial" w:hAnsi="Arial"/>
          <w:sz w:val="16"/>
        </w:rPr>
        <w:t>last−digit</w:t>
      </w:r>
      <w:r>
        <w:rPr>
          <w:rFonts w:ascii="Arial" w:hAnsi="Arial"/>
          <w:spacing w:val="-5"/>
          <w:sz w:val="16"/>
        </w:rPr>
        <w:t> </w:t>
      </w:r>
      <w:r>
        <w:rPr>
          <w:rFonts w:ascii="Arial" w:hAnsi="Arial"/>
          <w:sz w:val="16"/>
        </w:rPr>
        <w:t>deviance (centered and scaled)</w:t>
      </w:r>
    </w:p>
    <w:p>
      <w:pPr>
        <w:pStyle w:val="BodyText"/>
        <w:rPr>
          <w:rFonts w:ascii="Arial"/>
          <w:sz w:val="13"/>
        </w:rPr>
      </w:pPr>
    </w:p>
    <w:p>
      <w:pPr>
        <w:pStyle w:val="BodyText"/>
        <w:spacing w:before="115"/>
        <w:rPr>
          <w:rFonts w:ascii="Arial"/>
          <w:sz w:val="13"/>
        </w:rPr>
      </w:pPr>
    </w:p>
    <w:p>
      <w:pPr>
        <w:spacing w:before="0"/>
        <w:ind w:left="0" w:right="963" w:firstLine="0"/>
        <w:jc w:val="center"/>
        <w:rPr>
          <w:rFonts w:ascii="Arial"/>
          <w:sz w:val="13"/>
        </w:rPr>
      </w:pPr>
      <w:r>
        <w:rPr>
          <w:rFonts w:ascii="Arial"/>
          <w:sz w:val="13"/>
        </w:rPr>
        <mc:AlternateContent>
          <mc:Choice Requires="wps">
            <w:drawing>
              <wp:anchor distT="0" distB="0" distL="0" distR="0" allowOverlap="1" layoutInCell="1" locked="0" behindDoc="0" simplePos="0" relativeHeight="15771136">
                <wp:simplePos x="0" y="0"/>
                <wp:positionH relativeFrom="page">
                  <wp:posOffset>3628511</wp:posOffset>
                </wp:positionH>
                <wp:positionV relativeFrom="paragraph">
                  <wp:posOffset>-220836</wp:posOffset>
                </wp:positionV>
                <wp:extent cx="161290" cy="806450"/>
                <wp:effectExtent l="0" t="0" r="0" b="0"/>
                <wp:wrapNone/>
                <wp:docPr id="307" name="Group 307"/>
                <wp:cNvGraphicFramePr>
                  <a:graphicFrameLocks/>
                </wp:cNvGraphicFramePr>
                <a:graphic>
                  <a:graphicData uri="http://schemas.microsoft.com/office/word/2010/wordprocessingGroup">
                    <wpg:wgp>
                      <wpg:cNvPr id="307" name="Group 307"/>
                      <wpg:cNvGrpSpPr/>
                      <wpg:grpSpPr>
                        <a:xfrm>
                          <a:off x="0" y="0"/>
                          <a:ext cx="161290" cy="806450"/>
                          <a:chExt cx="161290" cy="806450"/>
                        </a:xfrm>
                      </wpg:grpSpPr>
                      <wps:wsp>
                        <wps:cNvPr id="308" name="Graphic 308"/>
                        <wps:cNvSpPr/>
                        <wps:spPr>
                          <a:xfrm>
                            <a:off x="0" y="537242"/>
                            <a:ext cx="161290" cy="269240"/>
                          </a:xfrm>
                          <a:custGeom>
                            <a:avLst/>
                            <a:gdLst/>
                            <a:ahLst/>
                            <a:cxnLst/>
                            <a:rect l="l" t="t" r="r" b="b"/>
                            <a:pathLst>
                              <a:path w="161290" h="269240">
                                <a:moveTo>
                                  <a:pt x="161172" y="0"/>
                                </a:moveTo>
                                <a:lnTo>
                                  <a:pt x="0" y="0"/>
                                </a:lnTo>
                                <a:lnTo>
                                  <a:pt x="0" y="268621"/>
                                </a:lnTo>
                                <a:lnTo>
                                  <a:pt x="161172" y="268621"/>
                                </a:lnTo>
                                <a:lnTo>
                                  <a:pt x="161172" y="0"/>
                                </a:lnTo>
                                <a:close/>
                              </a:path>
                            </a:pathLst>
                          </a:custGeom>
                          <a:solidFill>
                            <a:srgbClr val="E3A496"/>
                          </a:solidFill>
                        </wps:spPr>
                        <wps:bodyPr wrap="square" lIns="0" tIns="0" rIns="0" bIns="0" rtlCol="0">
                          <a:prstTxWarp prst="textNoShape">
                            <a:avLst/>
                          </a:prstTxWarp>
                          <a:noAutofit/>
                        </wps:bodyPr>
                      </wps:wsp>
                      <wps:wsp>
                        <wps:cNvPr id="309" name="Graphic 309"/>
                        <wps:cNvSpPr/>
                        <wps:spPr>
                          <a:xfrm>
                            <a:off x="0" y="268621"/>
                            <a:ext cx="161290" cy="269240"/>
                          </a:xfrm>
                          <a:custGeom>
                            <a:avLst/>
                            <a:gdLst/>
                            <a:ahLst/>
                            <a:cxnLst/>
                            <a:rect l="l" t="t" r="r" b="b"/>
                            <a:pathLst>
                              <a:path w="161290" h="269240">
                                <a:moveTo>
                                  <a:pt x="161172" y="0"/>
                                </a:moveTo>
                                <a:lnTo>
                                  <a:pt x="0" y="0"/>
                                </a:lnTo>
                                <a:lnTo>
                                  <a:pt x="0" y="268621"/>
                                </a:lnTo>
                                <a:lnTo>
                                  <a:pt x="161172" y="268621"/>
                                </a:lnTo>
                                <a:lnTo>
                                  <a:pt x="161172" y="0"/>
                                </a:lnTo>
                                <a:close/>
                              </a:path>
                            </a:pathLst>
                          </a:custGeom>
                          <a:solidFill>
                            <a:srgbClr val="ADD8E6"/>
                          </a:solidFill>
                        </wps:spPr>
                        <wps:bodyPr wrap="square" lIns="0" tIns="0" rIns="0" bIns="0" rtlCol="0">
                          <a:prstTxWarp prst="textNoShape">
                            <a:avLst/>
                          </a:prstTxWarp>
                          <a:noAutofit/>
                        </wps:bodyPr>
                      </wps:wsp>
                      <wps:wsp>
                        <wps:cNvPr id="310" name="Graphic 310"/>
                        <wps:cNvSpPr/>
                        <wps:spPr>
                          <a:xfrm>
                            <a:off x="0" y="0"/>
                            <a:ext cx="161290" cy="269240"/>
                          </a:xfrm>
                          <a:custGeom>
                            <a:avLst/>
                            <a:gdLst/>
                            <a:ahLst/>
                            <a:cxnLst/>
                            <a:rect l="l" t="t" r="r" b="b"/>
                            <a:pathLst>
                              <a:path w="161290" h="269240">
                                <a:moveTo>
                                  <a:pt x="161172" y="0"/>
                                </a:moveTo>
                                <a:lnTo>
                                  <a:pt x="0" y="0"/>
                                </a:lnTo>
                                <a:lnTo>
                                  <a:pt x="0" y="268621"/>
                                </a:lnTo>
                                <a:lnTo>
                                  <a:pt x="161172" y="268621"/>
                                </a:lnTo>
                                <a:lnTo>
                                  <a:pt x="161172" y="0"/>
                                </a:lnTo>
                                <a:close/>
                              </a:path>
                            </a:pathLst>
                          </a:custGeom>
                          <a:solidFill>
                            <a:srgbClr val="6E6CB9"/>
                          </a:solidFill>
                        </wps:spPr>
                        <wps:bodyPr wrap="square" lIns="0" tIns="0" rIns="0" bIns="0" rtlCol="0">
                          <a:prstTxWarp prst="textNoShape">
                            <a:avLst/>
                          </a:prstTxWarp>
                          <a:noAutofit/>
                        </wps:bodyPr>
                      </wps:wsp>
                    </wpg:wgp>
                  </a:graphicData>
                </a:graphic>
              </wp:anchor>
            </w:drawing>
          </mc:Choice>
          <mc:Fallback>
            <w:pict>
              <v:group style="position:absolute;margin-left:285.709564pt;margin-top:-17.388729pt;width:12.7pt;height:63.5pt;mso-position-horizontal-relative:page;mso-position-vertical-relative:paragraph;z-index:15771136" id="docshapegroup284" coordorigin="5714,-348" coordsize="254,1270">
                <v:rect style="position:absolute;left:5714;top:498;width:254;height:424" id="docshape285" filled="true" fillcolor="#e3a496" stroked="false">
                  <v:fill type="solid"/>
                </v:rect>
                <v:rect style="position:absolute;left:5714;top:75;width:254;height:424" id="docshape286" filled="true" fillcolor="#add8e6" stroked="false">
                  <v:fill type="solid"/>
                </v:rect>
                <v:rect style="position:absolute;left:5714;top:-348;width:254;height:424" id="docshape287" filled="true" fillcolor="#6e6cb9" stroked="false">
                  <v:fill type="solid"/>
                </v:rect>
                <w10:wrap type="none"/>
              </v:group>
            </w:pict>
          </mc:Fallback>
        </mc:AlternateContent>
      </w:r>
      <w:r>
        <w:rPr>
          <w:rFonts w:ascii="Arial"/>
          <w:spacing w:val="-4"/>
          <w:sz w:val="13"/>
        </w:rPr>
        <w:t>0.06</w:t>
      </w:r>
    </w:p>
    <w:p>
      <w:pPr>
        <w:pStyle w:val="BodyText"/>
        <w:spacing w:before="124"/>
        <w:rPr>
          <w:rFonts w:ascii="Arial"/>
          <w:sz w:val="13"/>
        </w:rPr>
      </w:pPr>
    </w:p>
    <w:p>
      <w:pPr>
        <w:spacing w:before="1"/>
        <w:ind w:left="0" w:right="886" w:firstLine="0"/>
        <w:jc w:val="center"/>
        <w:rPr>
          <w:rFonts w:ascii="Arial" w:hAnsi="Arial"/>
          <w:sz w:val="13"/>
        </w:rPr>
      </w:pPr>
      <w:r>
        <w:rPr>
          <w:rFonts w:ascii="Arial" w:hAnsi="Arial"/>
          <w:spacing w:val="-2"/>
          <w:sz w:val="13"/>
        </w:rPr>
        <w:t>−0.08</w:t>
      </w: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spacing w:before="19"/>
        <w:rPr>
          <w:rFonts w:ascii="Arial"/>
        </w:rPr>
      </w:pPr>
    </w:p>
    <w:p>
      <w:pPr>
        <w:pStyle w:val="BodyText"/>
        <w:spacing w:line="249" w:lineRule="auto"/>
        <w:ind w:left="337" w:right="2471"/>
        <w:jc w:val="both"/>
      </w:pPr>
      <w:r>
        <w:rPr/>
        <w:t>Figure 6.4:</w:t>
      </w:r>
      <w:r>
        <w:rPr>
          <w:spacing w:val="40"/>
        </w:rPr>
        <w:t> </w:t>
      </w:r>
      <w:r>
        <w:rPr/>
        <w:t>Dagestan:</w:t>
      </w:r>
      <w:r>
        <w:rPr>
          <w:spacing w:val="40"/>
        </w:rPr>
        <w:t> </w:t>
      </w:r>
      <w:r>
        <w:rPr/>
        <w:t>Change in estimated fraud by administrative division </w:t>
      </w:r>
      <w:r>
        <w:rPr/>
        <w:t>(2012-</w:t>
      </w:r>
      <w:r>
        <w:rPr>
          <w:spacing w:val="-2"/>
        </w:rPr>
        <w:t>2018)</w:t>
      </w:r>
    </w:p>
    <w:p>
      <w:pPr>
        <w:pStyle w:val="BodyText"/>
        <w:spacing w:before="201"/>
      </w:pPr>
    </w:p>
    <w:p>
      <w:pPr>
        <w:pStyle w:val="BodyText"/>
        <w:spacing w:line="249" w:lineRule="auto"/>
        <w:ind w:left="337" w:right="2471"/>
        <w:jc w:val="both"/>
      </w:pPr>
      <w:r>
        <w:rPr/>
        <w:t>networks—show an increase in fraud.</w:t>
      </w:r>
      <w:r>
        <w:rPr>
          <w:spacing w:val="22"/>
        </w:rPr>
        <w:t> </w:t>
      </w:r>
      <w:r>
        <w:rPr/>
        <w:t>This result is in keeping with a model in which front-line</w:t>
      </w:r>
      <w:r>
        <w:rPr>
          <w:spacing w:val="-2"/>
        </w:rPr>
        <w:t> </w:t>
      </w:r>
      <w:r>
        <w:rPr/>
        <w:t>agents,</w:t>
      </w:r>
      <w:r>
        <w:rPr>
          <w:spacing w:val="-1"/>
        </w:rPr>
        <w:t> </w:t>
      </w:r>
      <w:r>
        <w:rPr/>
        <w:t>rather</w:t>
      </w:r>
      <w:r>
        <w:rPr>
          <w:spacing w:val="-1"/>
        </w:rPr>
        <w:t> </w:t>
      </w:r>
      <w:r>
        <w:rPr/>
        <w:t>than</w:t>
      </w:r>
      <w:r>
        <w:rPr>
          <w:spacing w:val="-2"/>
        </w:rPr>
        <w:t> </w:t>
      </w:r>
      <w:r>
        <w:rPr/>
        <w:t>higher-level</w:t>
      </w:r>
      <w:r>
        <w:rPr>
          <w:spacing w:val="-2"/>
        </w:rPr>
        <w:t> </w:t>
      </w:r>
      <w:r>
        <w:rPr/>
        <w:t>decision</w:t>
      </w:r>
      <w:r>
        <w:rPr>
          <w:spacing w:val="-2"/>
        </w:rPr>
        <w:t> </w:t>
      </w:r>
      <w:r>
        <w:rPr/>
        <w:t>makers,</w:t>
      </w:r>
      <w:r>
        <w:rPr>
          <w:spacing w:val="-1"/>
        </w:rPr>
        <w:t> </w:t>
      </w:r>
      <w:r>
        <w:rPr/>
        <w:t>are</w:t>
      </w:r>
      <w:r>
        <w:rPr>
          <w:spacing w:val="-2"/>
        </w:rPr>
        <w:t> </w:t>
      </w:r>
      <w:r>
        <w:rPr/>
        <w:t>a</w:t>
      </w:r>
      <w:r>
        <w:rPr>
          <w:spacing w:val="-2"/>
        </w:rPr>
        <w:t> </w:t>
      </w:r>
      <w:r>
        <w:rPr/>
        <w:t>constraining</w:t>
      </w:r>
      <w:r>
        <w:rPr>
          <w:spacing w:val="-1"/>
        </w:rPr>
        <w:t> </w:t>
      </w:r>
      <w:r>
        <w:rPr/>
        <w:t>factor</w:t>
      </w:r>
      <w:r>
        <w:rPr>
          <w:spacing w:val="-2"/>
        </w:rPr>
        <w:t> </w:t>
      </w:r>
      <w:r>
        <w:rPr/>
        <w:t>in the</w:t>
      </w:r>
      <w:r>
        <w:rPr>
          <w:spacing w:val="-12"/>
        </w:rPr>
        <w:t> </w:t>
      </w:r>
      <w:r>
        <w:rPr/>
        <w:t>delivery</w:t>
      </w:r>
      <w:r>
        <w:rPr>
          <w:spacing w:val="-12"/>
        </w:rPr>
        <w:t> </w:t>
      </w:r>
      <w:r>
        <w:rPr/>
        <w:t>of</w:t>
      </w:r>
      <w:r>
        <w:rPr>
          <w:spacing w:val="-12"/>
        </w:rPr>
        <w:t> </w:t>
      </w:r>
      <w:r>
        <w:rPr/>
        <w:t>election</w:t>
      </w:r>
      <w:r>
        <w:rPr>
          <w:spacing w:val="-12"/>
        </w:rPr>
        <w:t> </w:t>
      </w:r>
      <w:r>
        <w:rPr/>
        <w:t>manipulation.</w:t>
      </w:r>
      <w:r>
        <w:rPr>
          <w:spacing w:val="9"/>
        </w:rPr>
        <w:t> </w:t>
      </w:r>
      <w:r>
        <w:rPr/>
        <w:t>Most</w:t>
      </w:r>
      <w:r>
        <w:rPr>
          <w:spacing w:val="-12"/>
        </w:rPr>
        <w:t> </w:t>
      </w:r>
      <w:r>
        <w:rPr/>
        <w:t>importantly,</w:t>
      </w:r>
      <w:r>
        <w:rPr>
          <w:spacing w:val="-10"/>
        </w:rPr>
        <w:t> </w:t>
      </w:r>
      <w:r>
        <w:rPr/>
        <w:t>it</w:t>
      </w:r>
      <w:r>
        <w:rPr>
          <w:spacing w:val="-12"/>
        </w:rPr>
        <w:t> </w:t>
      </w:r>
      <w:r>
        <w:rPr/>
        <w:t>supports</w:t>
      </w:r>
      <w:r>
        <w:rPr>
          <w:spacing w:val="-12"/>
        </w:rPr>
        <w:t> </w:t>
      </w:r>
      <w:r>
        <w:rPr/>
        <w:t>the</w:t>
      </w:r>
      <w:r>
        <w:rPr>
          <w:spacing w:val="-12"/>
        </w:rPr>
        <w:t> </w:t>
      </w:r>
      <w:r>
        <w:rPr/>
        <w:t>claim</w:t>
      </w:r>
      <w:r>
        <w:rPr>
          <w:spacing w:val="-12"/>
        </w:rPr>
        <w:t> </w:t>
      </w:r>
      <w:r>
        <w:rPr/>
        <w:t>that</w:t>
      </w:r>
      <w:r>
        <w:rPr>
          <w:spacing w:val="-12"/>
        </w:rPr>
        <w:t> </w:t>
      </w:r>
      <w:r>
        <w:rPr/>
        <w:t>these </w:t>
      </w:r>
      <w:r>
        <w:rPr>
          <w:spacing w:val="-2"/>
        </w:rPr>
        <w:t>agents</w:t>
      </w:r>
      <w:r>
        <w:rPr>
          <w:spacing w:val="-5"/>
        </w:rPr>
        <w:t> </w:t>
      </w:r>
      <w:r>
        <w:rPr>
          <w:spacing w:val="-2"/>
        </w:rPr>
        <w:t>take</w:t>
      </w:r>
      <w:r>
        <w:rPr>
          <w:spacing w:val="-4"/>
        </w:rPr>
        <w:t> </w:t>
      </w:r>
      <w:r>
        <w:rPr>
          <w:spacing w:val="-2"/>
        </w:rPr>
        <w:t>legal</w:t>
      </w:r>
      <w:r>
        <w:rPr>
          <w:spacing w:val="-4"/>
        </w:rPr>
        <w:t> </w:t>
      </w:r>
      <w:r>
        <w:rPr>
          <w:spacing w:val="-2"/>
        </w:rPr>
        <w:t>risk</w:t>
      </w:r>
      <w:r>
        <w:rPr>
          <w:spacing w:val="-4"/>
        </w:rPr>
        <w:t> </w:t>
      </w:r>
      <w:r>
        <w:rPr>
          <w:spacing w:val="-2"/>
        </w:rPr>
        <w:t>into</w:t>
      </w:r>
      <w:r>
        <w:rPr>
          <w:spacing w:val="-4"/>
        </w:rPr>
        <w:t> </w:t>
      </w:r>
      <w:r>
        <w:rPr>
          <w:spacing w:val="-2"/>
        </w:rPr>
        <w:t>account, even</w:t>
      </w:r>
      <w:r>
        <w:rPr>
          <w:spacing w:val="-4"/>
        </w:rPr>
        <w:t> </w:t>
      </w:r>
      <w:r>
        <w:rPr>
          <w:spacing w:val="-2"/>
        </w:rPr>
        <w:t>in</w:t>
      </w:r>
      <w:r>
        <w:rPr>
          <w:spacing w:val="-4"/>
        </w:rPr>
        <w:t> </w:t>
      </w:r>
      <w:r>
        <w:rPr>
          <w:spacing w:val="-2"/>
        </w:rPr>
        <w:t>a</w:t>
      </w:r>
      <w:r>
        <w:rPr>
          <w:spacing w:val="-4"/>
        </w:rPr>
        <w:t> </w:t>
      </w:r>
      <w:r>
        <w:rPr>
          <w:spacing w:val="-2"/>
        </w:rPr>
        <w:t>highly</w:t>
      </w:r>
      <w:r>
        <w:rPr>
          <w:spacing w:val="-5"/>
        </w:rPr>
        <w:t> </w:t>
      </w:r>
      <w:r>
        <w:rPr>
          <w:spacing w:val="-2"/>
        </w:rPr>
        <w:t>authoritarian</w:t>
      </w:r>
      <w:r>
        <w:rPr>
          <w:spacing w:val="-4"/>
        </w:rPr>
        <w:t> </w:t>
      </w:r>
      <w:r>
        <w:rPr>
          <w:spacing w:val="-2"/>
        </w:rPr>
        <w:t>and</w:t>
      </w:r>
      <w:r>
        <w:rPr>
          <w:spacing w:val="-4"/>
        </w:rPr>
        <w:t> </w:t>
      </w:r>
      <w:r>
        <w:rPr>
          <w:spacing w:val="-2"/>
        </w:rPr>
        <w:t>pro-regime</w:t>
      </w:r>
      <w:r>
        <w:rPr>
          <w:spacing w:val="-4"/>
        </w:rPr>
        <w:t> </w:t>
      </w:r>
      <w:r>
        <w:rPr>
          <w:spacing w:val="-2"/>
        </w:rPr>
        <w:t>region.</w:t>
      </w:r>
    </w:p>
    <w:p>
      <w:pPr>
        <w:pStyle w:val="BodyText"/>
        <w:spacing w:after="0" w:line="249" w:lineRule="auto"/>
        <w:jc w:val="both"/>
        <w:sectPr>
          <w:headerReference w:type="default" r:id="rId97"/>
          <w:pgSz w:w="12240" w:h="15840"/>
          <w:pgMar w:header="0" w:footer="0" w:top="1820" w:bottom="280" w:left="1800" w:right="720"/>
        </w:sectPr>
      </w:pPr>
    </w:p>
    <w:p>
      <w:pPr>
        <w:pStyle w:val="BodyText"/>
        <w:spacing w:before="4"/>
        <w:rPr>
          <w:sz w:val="17"/>
        </w:rPr>
      </w:pPr>
    </w:p>
    <w:p>
      <w:pPr>
        <w:pStyle w:val="BodyText"/>
        <w:spacing w:after="0"/>
        <w:rPr>
          <w:sz w:val="17"/>
        </w:rPr>
        <w:sectPr>
          <w:headerReference w:type="even" r:id="rId99"/>
          <w:pgSz w:w="12240" w:h="15840"/>
          <w:pgMar w:header="1940" w:footer="0" w:top="2160" w:bottom="280" w:left="1800" w:right="720"/>
          <w:pgNumType w:start="142"/>
        </w:sectPr>
      </w:pPr>
    </w:p>
    <w:p>
      <w:pPr>
        <w:pStyle w:val="BodyText"/>
        <w:rPr>
          <w:sz w:val="41"/>
        </w:rPr>
      </w:pPr>
    </w:p>
    <w:p>
      <w:pPr>
        <w:pStyle w:val="BodyText"/>
        <w:rPr>
          <w:sz w:val="41"/>
        </w:rPr>
      </w:pPr>
    </w:p>
    <w:p>
      <w:pPr>
        <w:pStyle w:val="BodyText"/>
        <w:rPr>
          <w:sz w:val="41"/>
        </w:rPr>
      </w:pPr>
    </w:p>
    <w:p>
      <w:pPr>
        <w:pStyle w:val="BodyText"/>
        <w:spacing w:before="237"/>
        <w:rPr>
          <w:sz w:val="41"/>
        </w:rPr>
      </w:pPr>
    </w:p>
    <w:p>
      <w:pPr>
        <w:spacing w:before="1"/>
        <w:ind w:left="337" w:right="0" w:firstLine="0"/>
        <w:jc w:val="left"/>
        <w:rPr>
          <w:b/>
          <w:sz w:val="41"/>
        </w:rPr>
      </w:pPr>
      <w:r>
        <w:rPr>
          <w:b/>
          <w:sz w:val="41"/>
        </w:rPr>
        <w:t>Chapter </w:t>
      </w:r>
      <w:r>
        <w:rPr>
          <w:b/>
          <w:spacing w:val="-10"/>
          <w:sz w:val="41"/>
        </w:rPr>
        <w:t>7</w:t>
      </w:r>
    </w:p>
    <w:p>
      <w:pPr>
        <w:pStyle w:val="BodyText"/>
        <w:spacing w:before="133"/>
        <w:rPr>
          <w:b/>
          <w:sz w:val="41"/>
        </w:rPr>
      </w:pPr>
    </w:p>
    <w:p>
      <w:pPr>
        <w:pStyle w:val="Heading1"/>
        <w:spacing w:before="1"/>
      </w:pPr>
      <w:r>
        <w:rPr>
          <w:spacing w:val="-2"/>
        </w:rPr>
        <w:t>Conclusions</w:t>
      </w:r>
    </w:p>
    <w:p>
      <w:pPr>
        <w:pStyle w:val="BodyText"/>
        <w:spacing w:before="335"/>
        <w:rPr>
          <w:b/>
          <w:sz w:val="49"/>
        </w:rPr>
      </w:pPr>
    </w:p>
    <w:p>
      <w:pPr>
        <w:pStyle w:val="BodyText"/>
        <w:spacing w:line="249" w:lineRule="auto"/>
        <w:ind w:left="330" w:right="2472" w:firstLine="7"/>
        <w:jc w:val="both"/>
      </w:pPr>
      <w:r>
        <w:rPr/>
        <w:t>In August 2020, the Central Election Commission of Belarus declared that incumbent president Alexander Lukashenko had won the presidential contest with 81 percent of the</w:t>
      </w:r>
      <w:r>
        <w:rPr>
          <w:spacing w:val="-12"/>
        </w:rPr>
        <w:t> </w:t>
      </w:r>
      <w:r>
        <w:rPr/>
        <w:t>vote;</w:t>
      </w:r>
      <w:r>
        <w:rPr>
          <w:spacing w:val="-8"/>
        </w:rPr>
        <w:t> </w:t>
      </w:r>
      <w:r>
        <w:rPr/>
        <w:t>with</w:t>
      </w:r>
      <w:r>
        <w:rPr>
          <w:spacing w:val="-12"/>
        </w:rPr>
        <w:t> </w:t>
      </w:r>
      <w:r>
        <w:rPr/>
        <w:t>turnout</w:t>
      </w:r>
      <w:r>
        <w:rPr>
          <w:spacing w:val="-12"/>
        </w:rPr>
        <w:t> </w:t>
      </w:r>
      <w:r>
        <w:rPr/>
        <w:t>at</w:t>
      </w:r>
      <w:r>
        <w:rPr>
          <w:spacing w:val="-12"/>
        </w:rPr>
        <w:t> </w:t>
      </w:r>
      <w:r>
        <w:rPr/>
        <w:t>84</w:t>
      </w:r>
      <w:r>
        <w:rPr>
          <w:spacing w:val="-12"/>
        </w:rPr>
        <w:t> </w:t>
      </w:r>
      <w:r>
        <w:rPr/>
        <w:t>percent,</w:t>
      </w:r>
      <w:r>
        <w:rPr>
          <w:spacing w:val="-10"/>
        </w:rPr>
        <w:t> </w:t>
      </w:r>
      <w:r>
        <w:rPr/>
        <w:t>this</w:t>
      </w:r>
      <w:r>
        <w:rPr>
          <w:spacing w:val="-12"/>
        </w:rPr>
        <w:t> </w:t>
      </w:r>
      <w:r>
        <w:rPr/>
        <w:t>was</w:t>
      </w:r>
      <w:r>
        <w:rPr>
          <w:spacing w:val="-12"/>
        </w:rPr>
        <w:t> </w:t>
      </w:r>
      <w:r>
        <w:rPr/>
        <w:t>purportedly</w:t>
      </w:r>
      <w:r>
        <w:rPr>
          <w:spacing w:val="-12"/>
        </w:rPr>
        <w:t> </w:t>
      </w:r>
      <w:r>
        <w:rPr/>
        <w:t>a</w:t>
      </w:r>
      <w:r>
        <w:rPr>
          <w:spacing w:val="-12"/>
        </w:rPr>
        <w:t> </w:t>
      </w:r>
      <w:r>
        <w:rPr/>
        <w:t>landslide</w:t>
      </w:r>
      <w:r>
        <w:rPr>
          <w:spacing w:val="-12"/>
        </w:rPr>
        <w:t> </w:t>
      </w:r>
      <w:r>
        <w:rPr/>
        <w:t>endorsement</w:t>
      </w:r>
      <w:r>
        <w:rPr>
          <w:spacing w:val="-12"/>
        </w:rPr>
        <w:t> </w:t>
      </w:r>
      <w:r>
        <w:rPr/>
        <w:t>of</w:t>
      </w:r>
      <w:r>
        <w:rPr>
          <w:spacing w:val="-12"/>
        </w:rPr>
        <w:t> </w:t>
      </w:r>
      <w:r>
        <w:rPr/>
        <w:t>the five-term president amid the covid-19 pandemic.</w:t>
      </w:r>
      <w:r>
        <w:rPr>
          <w:spacing w:val="40"/>
        </w:rPr>
        <w:t> </w:t>
      </w:r>
      <w:r>
        <w:rPr/>
        <w:t>Almost immediately, mass protests sprang</w:t>
      </w:r>
      <w:r>
        <w:rPr>
          <w:spacing w:val="-13"/>
        </w:rPr>
        <w:t> </w:t>
      </w:r>
      <w:r>
        <w:rPr/>
        <w:t>up</w:t>
      </w:r>
      <w:r>
        <w:rPr>
          <w:spacing w:val="-12"/>
        </w:rPr>
        <w:t> </w:t>
      </w:r>
      <w:r>
        <w:rPr/>
        <w:t>across</w:t>
      </w:r>
      <w:r>
        <w:rPr>
          <w:spacing w:val="-13"/>
        </w:rPr>
        <w:t> </w:t>
      </w:r>
      <w:r>
        <w:rPr/>
        <w:t>the</w:t>
      </w:r>
      <w:r>
        <w:rPr>
          <w:spacing w:val="-12"/>
        </w:rPr>
        <w:t> </w:t>
      </w:r>
      <w:r>
        <w:rPr/>
        <w:t>country;</w:t>
      </w:r>
      <w:r>
        <w:rPr>
          <w:spacing w:val="-13"/>
        </w:rPr>
        <w:t> </w:t>
      </w:r>
      <w:r>
        <w:rPr/>
        <w:t>the</w:t>
      </w:r>
      <w:r>
        <w:rPr>
          <w:spacing w:val="-12"/>
        </w:rPr>
        <w:t> </w:t>
      </w:r>
      <w:r>
        <w:rPr/>
        <w:t>protest</w:t>
      </w:r>
      <w:r>
        <w:rPr>
          <w:spacing w:val="-13"/>
        </w:rPr>
        <w:t> </w:t>
      </w:r>
      <w:r>
        <w:rPr/>
        <w:t>movement</w:t>
      </w:r>
      <w:r>
        <w:rPr>
          <w:spacing w:val="-12"/>
        </w:rPr>
        <w:t> </w:t>
      </w:r>
      <w:r>
        <w:rPr/>
        <w:t>persisted</w:t>
      </w:r>
      <w:r>
        <w:rPr>
          <w:spacing w:val="-13"/>
        </w:rPr>
        <w:t> </w:t>
      </w:r>
      <w:r>
        <w:rPr/>
        <w:t>for</w:t>
      </w:r>
      <w:r>
        <w:rPr>
          <w:spacing w:val="-12"/>
        </w:rPr>
        <w:t> </w:t>
      </w:r>
      <w:r>
        <w:rPr/>
        <w:t>months</w:t>
      </w:r>
      <w:r>
        <w:rPr>
          <w:spacing w:val="-13"/>
        </w:rPr>
        <w:t> </w:t>
      </w:r>
      <w:r>
        <w:rPr/>
        <w:t>against</w:t>
      </w:r>
      <w:r>
        <w:rPr>
          <w:spacing w:val="-12"/>
        </w:rPr>
        <w:t> </w:t>
      </w:r>
      <w:r>
        <w:rPr/>
        <w:t>a</w:t>
      </w:r>
      <w:r>
        <w:rPr>
          <w:spacing w:val="-13"/>
        </w:rPr>
        <w:t> </w:t>
      </w:r>
      <w:r>
        <w:rPr/>
        <w:t>harsh campaign</w:t>
      </w:r>
      <w:r>
        <w:rPr>
          <w:spacing w:val="-12"/>
        </w:rPr>
        <w:t> </w:t>
      </w:r>
      <w:r>
        <w:rPr/>
        <w:t>of</w:t>
      </w:r>
      <w:r>
        <w:rPr>
          <w:spacing w:val="-12"/>
        </w:rPr>
        <w:t> </w:t>
      </w:r>
      <w:r>
        <w:rPr/>
        <w:t>repression</w:t>
      </w:r>
      <w:r>
        <w:rPr>
          <w:spacing w:val="-12"/>
        </w:rPr>
        <w:t> </w:t>
      </w:r>
      <w:r>
        <w:rPr/>
        <w:t>(Onuch</w:t>
      </w:r>
      <w:r>
        <w:rPr>
          <w:spacing w:val="-12"/>
        </w:rPr>
        <w:t> </w:t>
      </w:r>
      <w:r>
        <w:rPr/>
        <w:t>&amp;</w:t>
      </w:r>
      <w:r>
        <w:rPr>
          <w:spacing w:val="-12"/>
        </w:rPr>
        <w:t> </w:t>
      </w:r>
      <w:r>
        <w:rPr/>
        <w:t>Sasse</w:t>
      </w:r>
      <w:r>
        <w:rPr>
          <w:spacing w:val="-12"/>
        </w:rPr>
        <w:t> </w:t>
      </w:r>
      <w:r>
        <w:rPr/>
        <w:t>2022).</w:t>
      </w:r>
      <w:r>
        <w:rPr>
          <w:spacing w:val="10"/>
        </w:rPr>
        <w:t> </w:t>
      </w:r>
      <w:r>
        <w:rPr/>
        <w:t>At</w:t>
      </w:r>
      <w:r>
        <w:rPr>
          <w:spacing w:val="-12"/>
        </w:rPr>
        <w:t> </w:t>
      </w:r>
      <w:r>
        <w:rPr/>
        <w:t>one</w:t>
      </w:r>
      <w:r>
        <w:rPr>
          <w:spacing w:val="-12"/>
        </w:rPr>
        <w:t> </w:t>
      </w:r>
      <w:r>
        <w:rPr/>
        <w:t>point,</w:t>
      </w:r>
      <w:r>
        <w:rPr>
          <w:spacing w:val="-10"/>
        </w:rPr>
        <w:t> </w:t>
      </w:r>
      <w:r>
        <w:rPr/>
        <w:t>as</w:t>
      </w:r>
      <w:r>
        <w:rPr>
          <w:spacing w:val="-12"/>
        </w:rPr>
        <w:t> </w:t>
      </w:r>
      <w:r>
        <w:rPr/>
        <w:t>much</w:t>
      </w:r>
      <w:r>
        <w:rPr>
          <w:spacing w:val="-12"/>
        </w:rPr>
        <w:t> </w:t>
      </w:r>
      <w:r>
        <w:rPr/>
        <w:t>as</w:t>
      </w:r>
      <w:r>
        <w:rPr>
          <w:spacing w:val="-12"/>
        </w:rPr>
        <w:t> </w:t>
      </w:r>
      <w:r>
        <w:rPr/>
        <w:t>fifteen</w:t>
      </w:r>
      <w:r>
        <w:rPr>
          <w:spacing w:val="-12"/>
        </w:rPr>
        <w:t> </w:t>
      </w:r>
      <w:r>
        <w:rPr/>
        <w:t>percent of</w:t>
      </w:r>
      <w:r>
        <w:rPr>
          <w:spacing w:val="-10"/>
        </w:rPr>
        <w:t> </w:t>
      </w:r>
      <w:r>
        <w:rPr/>
        <w:t>the</w:t>
      </w:r>
      <w:r>
        <w:rPr>
          <w:spacing w:val="-10"/>
        </w:rPr>
        <w:t> </w:t>
      </w:r>
      <w:r>
        <w:rPr/>
        <w:t>population</w:t>
      </w:r>
      <w:r>
        <w:rPr>
          <w:spacing w:val="-10"/>
        </w:rPr>
        <w:t> </w:t>
      </w:r>
      <w:r>
        <w:rPr/>
        <w:t>was</w:t>
      </w:r>
      <w:r>
        <w:rPr>
          <w:spacing w:val="-10"/>
        </w:rPr>
        <w:t> </w:t>
      </w:r>
      <w:r>
        <w:rPr/>
        <w:t>in</w:t>
      </w:r>
      <w:r>
        <w:rPr>
          <w:spacing w:val="-10"/>
        </w:rPr>
        <w:t> </w:t>
      </w:r>
      <w:r>
        <w:rPr/>
        <w:t>the</w:t>
      </w:r>
      <w:r>
        <w:rPr>
          <w:spacing w:val="-10"/>
        </w:rPr>
        <w:t> </w:t>
      </w:r>
      <w:r>
        <w:rPr/>
        <w:t>streets</w:t>
      </w:r>
      <w:r>
        <w:rPr>
          <w:spacing w:val="-10"/>
        </w:rPr>
        <w:t> </w:t>
      </w:r>
      <w:r>
        <w:rPr/>
        <w:t>in</w:t>
      </w:r>
      <w:r>
        <w:rPr>
          <w:spacing w:val="-10"/>
        </w:rPr>
        <w:t> </w:t>
      </w:r>
      <w:r>
        <w:rPr/>
        <w:t>protest,</w:t>
      </w:r>
      <w:r>
        <w:rPr>
          <w:spacing w:val="-9"/>
        </w:rPr>
        <w:t> </w:t>
      </w:r>
      <w:r>
        <w:rPr/>
        <w:t>on</w:t>
      </w:r>
      <w:r>
        <w:rPr>
          <w:spacing w:val="-10"/>
        </w:rPr>
        <w:t> </w:t>
      </w:r>
      <w:r>
        <w:rPr/>
        <w:t>par</w:t>
      </w:r>
      <w:r>
        <w:rPr>
          <w:spacing w:val="-10"/>
        </w:rPr>
        <w:t> </w:t>
      </w:r>
      <w:r>
        <w:rPr/>
        <w:t>with</w:t>
      </w:r>
      <w:r>
        <w:rPr>
          <w:spacing w:val="-10"/>
        </w:rPr>
        <w:t> </w:t>
      </w:r>
      <w:r>
        <w:rPr/>
        <w:t>Ukraine’s</w:t>
      </w:r>
      <w:r>
        <w:rPr>
          <w:spacing w:val="-10"/>
        </w:rPr>
        <w:t> </w:t>
      </w:r>
      <w:r>
        <w:rPr/>
        <w:t>Orange</w:t>
      </w:r>
      <w:r>
        <w:rPr>
          <w:spacing w:val="-10"/>
        </w:rPr>
        <w:t> </w:t>
      </w:r>
      <w:r>
        <w:rPr/>
        <w:t>Revolution (Gerasimov</w:t>
      </w:r>
      <w:r>
        <w:rPr>
          <w:spacing w:val="-2"/>
        </w:rPr>
        <w:t> </w:t>
      </w:r>
      <w:r>
        <w:rPr/>
        <w:t>2020)</w:t>
      </w:r>
      <w:r>
        <w:rPr>
          <w:spacing w:val="-2"/>
        </w:rPr>
        <w:t> </w:t>
      </w:r>
      <w:r>
        <w:rPr/>
        <w:t>and</w:t>
      </w:r>
      <w:r>
        <w:rPr>
          <w:spacing w:val="-1"/>
        </w:rPr>
        <w:t> </w:t>
      </w:r>
      <w:r>
        <w:rPr/>
        <w:t>far</w:t>
      </w:r>
      <w:r>
        <w:rPr>
          <w:spacing w:val="-2"/>
        </w:rPr>
        <w:t> </w:t>
      </w:r>
      <w:r>
        <w:rPr/>
        <w:t>in</w:t>
      </w:r>
      <w:r>
        <w:rPr>
          <w:spacing w:val="-1"/>
        </w:rPr>
        <w:t> </w:t>
      </w:r>
      <w:r>
        <w:rPr/>
        <w:t>excess</w:t>
      </w:r>
      <w:r>
        <w:rPr>
          <w:spacing w:val="-2"/>
        </w:rPr>
        <w:t> </w:t>
      </w:r>
      <w:r>
        <w:rPr/>
        <w:t>of</w:t>
      </w:r>
      <w:r>
        <w:rPr>
          <w:spacing w:val="-1"/>
        </w:rPr>
        <w:t> </w:t>
      </w:r>
      <w:r>
        <w:rPr/>
        <w:t>the</w:t>
      </w:r>
      <w:r>
        <w:rPr>
          <w:spacing w:val="-2"/>
        </w:rPr>
        <w:t> </w:t>
      </w:r>
      <w:r>
        <w:rPr/>
        <w:t>3.5</w:t>
      </w:r>
      <w:r>
        <w:rPr>
          <w:spacing w:val="-1"/>
        </w:rPr>
        <w:t> </w:t>
      </w:r>
      <w:r>
        <w:rPr/>
        <w:t>percent</w:t>
      </w:r>
      <w:r>
        <w:rPr>
          <w:spacing w:val="-1"/>
        </w:rPr>
        <w:t> </w:t>
      </w:r>
      <w:r>
        <w:rPr/>
        <w:t>that</w:t>
      </w:r>
      <w:r>
        <w:rPr>
          <w:spacing w:val="-2"/>
        </w:rPr>
        <w:t> </w:t>
      </w:r>
      <w:r>
        <w:rPr/>
        <w:t>stands</w:t>
      </w:r>
      <w:r>
        <w:rPr>
          <w:spacing w:val="-2"/>
        </w:rPr>
        <w:t> </w:t>
      </w:r>
      <w:r>
        <w:rPr/>
        <w:t>a</w:t>
      </w:r>
      <w:r>
        <w:rPr>
          <w:spacing w:val="-2"/>
        </w:rPr>
        <w:t> </w:t>
      </w:r>
      <w:r>
        <w:rPr/>
        <w:t>‘rule</w:t>
      </w:r>
      <w:r>
        <w:rPr>
          <w:spacing w:val="-1"/>
        </w:rPr>
        <w:t> </w:t>
      </w:r>
      <w:r>
        <w:rPr/>
        <w:t>of</w:t>
      </w:r>
      <w:r>
        <w:rPr>
          <w:spacing w:val="-2"/>
        </w:rPr>
        <w:t> </w:t>
      </w:r>
      <w:r>
        <w:rPr/>
        <w:t>thumb’</w:t>
      </w:r>
      <w:r>
        <w:rPr>
          <w:spacing w:val="-1"/>
        </w:rPr>
        <w:t> </w:t>
      </w:r>
      <w:r>
        <w:rPr/>
        <w:t>for successful mobilization efforts (Chenoweth 2021).</w:t>
      </w:r>
      <w:r>
        <w:rPr>
          <w:spacing w:val="40"/>
        </w:rPr>
        <w:t> </w:t>
      </w:r>
      <w:r>
        <w:rPr/>
        <w:t>The size and scale of the protest movement proved a significant challenge to the regime (Way &amp; Tolvin 2023).</w:t>
      </w:r>
      <w:r>
        <w:rPr>
          <w:spacing w:val="40"/>
        </w:rPr>
        <w:t> </w:t>
      </w:r>
      <w:r>
        <w:rPr/>
        <w:t>There </w:t>
      </w:r>
      <w:r>
        <w:rPr>
          <w:spacing w:val="-2"/>
        </w:rPr>
        <w:t>was</w:t>
      </w:r>
      <w:r>
        <w:rPr>
          <w:spacing w:val="-7"/>
        </w:rPr>
        <w:t> </w:t>
      </w:r>
      <w:r>
        <w:rPr>
          <w:spacing w:val="-2"/>
        </w:rPr>
        <w:t>ample</w:t>
      </w:r>
      <w:r>
        <w:rPr>
          <w:spacing w:val="-7"/>
        </w:rPr>
        <w:t> </w:t>
      </w:r>
      <w:r>
        <w:rPr>
          <w:spacing w:val="-2"/>
        </w:rPr>
        <w:t>evidence</w:t>
      </w:r>
      <w:r>
        <w:rPr>
          <w:spacing w:val="-7"/>
        </w:rPr>
        <w:t> </w:t>
      </w:r>
      <w:r>
        <w:rPr>
          <w:spacing w:val="-2"/>
        </w:rPr>
        <w:t>in</w:t>
      </w:r>
      <w:r>
        <w:rPr>
          <w:spacing w:val="-7"/>
        </w:rPr>
        <w:t> </w:t>
      </w:r>
      <w:r>
        <w:rPr>
          <w:spacing w:val="-2"/>
        </w:rPr>
        <w:t>the</w:t>
      </w:r>
      <w:r>
        <w:rPr>
          <w:spacing w:val="-7"/>
        </w:rPr>
        <w:t> </w:t>
      </w:r>
      <w:r>
        <w:rPr>
          <w:spacing w:val="-2"/>
        </w:rPr>
        <w:t>pre-election</w:t>
      </w:r>
      <w:r>
        <w:rPr>
          <w:spacing w:val="-7"/>
        </w:rPr>
        <w:t> </w:t>
      </w:r>
      <w:r>
        <w:rPr>
          <w:spacing w:val="-2"/>
        </w:rPr>
        <w:t>period</w:t>
      </w:r>
      <w:r>
        <w:rPr>
          <w:spacing w:val="-7"/>
        </w:rPr>
        <w:t> </w:t>
      </w:r>
      <w:r>
        <w:rPr>
          <w:spacing w:val="-2"/>
        </w:rPr>
        <w:t>that</w:t>
      </w:r>
      <w:r>
        <w:rPr>
          <w:spacing w:val="-7"/>
        </w:rPr>
        <w:t> </w:t>
      </w:r>
      <w:r>
        <w:rPr>
          <w:spacing w:val="-2"/>
        </w:rPr>
        <w:t>a</w:t>
      </w:r>
      <w:r>
        <w:rPr>
          <w:spacing w:val="-7"/>
        </w:rPr>
        <w:t> </w:t>
      </w:r>
      <w:r>
        <w:rPr>
          <w:spacing w:val="-2"/>
        </w:rPr>
        <w:t>protest</w:t>
      </w:r>
      <w:r>
        <w:rPr>
          <w:spacing w:val="-7"/>
        </w:rPr>
        <w:t> </w:t>
      </w:r>
      <w:r>
        <w:rPr>
          <w:spacing w:val="-2"/>
        </w:rPr>
        <w:t>movement</w:t>
      </w:r>
      <w:r>
        <w:rPr>
          <w:spacing w:val="-7"/>
        </w:rPr>
        <w:t> </w:t>
      </w:r>
      <w:r>
        <w:rPr>
          <w:spacing w:val="-2"/>
        </w:rPr>
        <w:t>would</w:t>
      </w:r>
      <w:r>
        <w:rPr>
          <w:spacing w:val="-7"/>
        </w:rPr>
        <w:t> </w:t>
      </w:r>
      <w:r>
        <w:rPr>
          <w:spacing w:val="-2"/>
        </w:rPr>
        <w:t>emerge</w:t>
      </w:r>
      <w:r>
        <w:rPr>
          <w:spacing w:val="-7"/>
        </w:rPr>
        <w:t> </w:t>
      </w:r>
      <w:r>
        <w:rPr>
          <w:spacing w:val="-2"/>
        </w:rPr>
        <w:t>af-</w:t>
      </w:r>
      <w:r>
        <w:rPr/>
        <w:t>ter</w:t>
      </w:r>
      <w:r>
        <w:rPr>
          <w:spacing w:val="-8"/>
        </w:rPr>
        <w:t> </w:t>
      </w:r>
      <w:r>
        <w:rPr/>
        <w:t>a</w:t>
      </w:r>
      <w:r>
        <w:rPr>
          <w:spacing w:val="-8"/>
        </w:rPr>
        <w:t> </w:t>
      </w:r>
      <w:r>
        <w:rPr/>
        <w:t>rigged</w:t>
      </w:r>
      <w:r>
        <w:rPr>
          <w:spacing w:val="-8"/>
        </w:rPr>
        <w:t> </w:t>
      </w:r>
      <w:r>
        <w:rPr/>
        <w:t>election</w:t>
      </w:r>
      <w:r>
        <w:rPr>
          <w:spacing w:val="-8"/>
        </w:rPr>
        <w:t> </w:t>
      </w:r>
      <w:r>
        <w:rPr/>
        <w:t>(Mateo</w:t>
      </w:r>
      <w:r>
        <w:rPr>
          <w:spacing w:val="-8"/>
        </w:rPr>
        <w:t> </w:t>
      </w:r>
      <w:r>
        <w:rPr/>
        <w:t>2022).</w:t>
      </w:r>
      <w:r>
        <w:rPr>
          <w:spacing w:val="10"/>
        </w:rPr>
        <w:t> </w:t>
      </w:r>
      <w:r>
        <w:rPr/>
        <w:t>In</w:t>
      </w:r>
      <w:r>
        <w:rPr>
          <w:spacing w:val="-8"/>
        </w:rPr>
        <w:t> </w:t>
      </w:r>
      <w:r>
        <w:rPr/>
        <w:t>light</w:t>
      </w:r>
      <w:r>
        <w:rPr>
          <w:spacing w:val="-8"/>
        </w:rPr>
        <w:t> </w:t>
      </w:r>
      <w:r>
        <w:rPr/>
        <w:t>of</w:t>
      </w:r>
      <w:r>
        <w:rPr>
          <w:spacing w:val="-8"/>
        </w:rPr>
        <w:t> </w:t>
      </w:r>
      <w:r>
        <w:rPr/>
        <w:t>classic</w:t>
      </w:r>
      <w:r>
        <w:rPr>
          <w:spacing w:val="-8"/>
        </w:rPr>
        <w:t> </w:t>
      </w:r>
      <w:r>
        <w:rPr/>
        <w:t>models</w:t>
      </w:r>
      <w:r>
        <w:rPr>
          <w:spacing w:val="-8"/>
        </w:rPr>
        <w:t> </w:t>
      </w:r>
      <w:r>
        <w:rPr/>
        <w:t>of</w:t>
      </w:r>
      <w:r>
        <w:rPr>
          <w:spacing w:val="-8"/>
        </w:rPr>
        <w:t> </w:t>
      </w:r>
      <w:r>
        <w:rPr/>
        <w:t>electoral</w:t>
      </w:r>
      <w:r>
        <w:rPr>
          <w:spacing w:val="-8"/>
        </w:rPr>
        <w:t> </w:t>
      </w:r>
      <w:r>
        <w:rPr/>
        <w:t>manipulation, it is worth wondering why Lukashenko made such “mistaken decisions with regard to candidate</w:t>
      </w:r>
      <w:r>
        <w:rPr>
          <w:spacing w:val="-8"/>
        </w:rPr>
        <w:t> </w:t>
      </w:r>
      <w:r>
        <w:rPr/>
        <w:t>registration</w:t>
      </w:r>
      <w:r>
        <w:rPr>
          <w:spacing w:val="-8"/>
        </w:rPr>
        <w:t> </w:t>
      </w:r>
      <w:r>
        <w:rPr/>
        <w:t>[and]</w:t>
      </w:r>
      <w:r>
        <w:rPr>
          <w:spacing w:val="-8"/>
        </w:rPr>
        <w:t> </w:t>
      </w:r>
      <w:r>
        <w:rPr/>
        <w:t>committing</w:t>
      </w:r>
      <w:r>
        <w:rPr>
          <w:spacing w:val="-8"/>
        </w:rPr>
        <w:t> </w:t>
      </w:r>
      <w:r>
        <w:rPr/>
        <w:t>massive</w:t>
      </w:r>
      <w:r>
        <w:rPr>
          <w:spacing w:val="-8"/>
        </w:rPr>
        <w:t> </w:t>
      </w:r>
      <w:r>
        <w:rPr/>
        <w:t>fraud…”</w:t>
      </w:r>
      <w:r>
        <w:rPr>
          <w:spacing w:val="-8"/>
        </w:rPr>
        <w:t> </w:t>
      </w:r>
      <w:r>
        <w:rPr/>
        <w:t>(Stykow</w:t>
      </w:r>
      <w:r>
        <w:rPr>
          <w:spacing w:val="-8"/>
        </w:rPr>
        <w:t> </w:t>
      </w:r>
      <w:r>
        <w:rPr/>
        <w:t>2023</w:t>
      </w:r>
      <w:r>
        <w:rPr>
          <w:spacing w:val="-8"/>
        </w:rPr>
        <w:t> </w:t>
      </w:r>
      <w:r>
        <w:rPr/>
        <w:t>p.</w:t>
      </w:r>
      <w:r>
        <w:rPr>
          <w:spacing w:val="11"/>
        </w:rPr>
        <w:t> </w:t>
      </w:r>
      <w:r>
        <w:rPr/>
        <w:t>815)</w:t>
      </w:r>
      <w:r>
        <w:rPr>
          <w:spacing w:val="-8"/>
        </w:rPr>
        <w:t> </w:t>
      </w:r>
      <w:r>
        <w:rPr/>
        <w:t>rather than manipulate less blatantly or even step down.</w:t>
      </w:r>
    </w:p>
    <w:p>
      <w:pPr>
        <w:pStyle w:val="BodyText"/>
        <w:spacing w:line="249" w:lineRule="auto" w:before="154"/>
        <w:ind w:left="330" w:right="2471" w:firstLine="7"/>
        <w:jc w:val="both"/>
      </w:pPr>
      <w:r>
        <w:rPr/>
        <w:t>Of</w:t>
      </w:r>
      <w:r>
        <w:rPr>
          <w:spacing w:val="-6"/>
        </w:rPr>
        <w:t> </w:t>
      </w:r>
      <w:r>
        <w:rPr/>
        <w:t>course,</w:t>
      </w:r>
      <w:r>
        <w:rPr>
          <w:spacing w:val="-6"/>
        </w:rPr>
        <w:t> </w:t>
      </w:r>
      <w:r>
        <w:rPr/>
        <w:t>many</w:t>
      </w:r>
      <w:r>
        <w:rPr>
          <w:spacing w:val="-6"/>
        </w:rPr>
        <w:t> </w:t>
      </w:r>
      <w:r>
        <w:rPr/>
        <w:t>answers</w:t>
      </w:r>
      <w:r>
        <w:rPr>
          <w:spacing w:val="-6"/>
        </w:rPr>
        <w:t> </w:t>
      </w:r>
      <w:r>
        <w:rPr/>
        <w:t>to</w:t>
      </w:r>
      <w:r>
        <w:rPr>
          <w:spacing w:val="-6"/>
        </w:rPr>
        <w:t> </w:t>
      </w:r>
      <w:r>
        <w:rPr/>
        <w:t>that</w:t>
      </w:r>
      <w:r>
        <w:rPr>
          <w:spacing w:val="-6"/>
        </w:rPr>
        <w:t> </w:t>
      </w:r>
      <w:r>
        <w:rPr/>
        <w:t>question</w:t>
      </w:r>
      <w:r>
        <w:rPr>
          <w:spacing w:val="-6"/>
        </w:rPr>
        <w:t> </w:t>
      </w:r>
      <w:r>
        <w:rPr/>
        <w:t>can</w:t>
      </w:r>
      <w:r>
        <w:rPr>
          <w:spacing w:val="-6"/>
        </w:rPr>
        <w:t> </w:t>
      </w:r>
      <w:r>
        <w:rPr/>
        <w:t>be</w:t>
      </w:r>
      <w:r>
        <w:rPr>
          <w:spacing w:val="-6"/>
        </w:rPr>
        <w:t> </w:t>
      </w:r>
      <w:r>
        <w:rPr/>
        <w:t>advanced</w:t>
      </w:r>
      <w:r>
        <w:rPr>
          <w:spacing w:val="-6"/>
        </w:rPr>
        <w:t> </w:t>
      </w:r>
      <w:r>
        <w:rPr/>
        <w:t>with</w:t>
      </w:r>
      <w:r>
        <w:rPr>
          <w:spacing w:val="-6"/>
        </w:rPr>
        <w:t> </w:t>
      </w:r>
      <w:r>
        <w:rPr/>
        <w:t>regard</w:t>
      </w:r>
      <w:r>
        <w:rPr>
          <w:spacing w:val="-6"/>
        </w:rPr>
        <w:t> </w:t>
      </w:r>
      <w:r>
        <w:rPr/>
        <w:t>to</w:t>
      </w:r>
      <w:r>
        <w:rPr>
          <w:spacing w:val="-6"/>
        </w:rPr>
        <w:t> </w:t>
      </w:r>
      <w:r>
        <w:rPr/>
        <w:t>a</w:t>
      </w:r>
      <w:r>
        <w:rPr>
          <w:spacing w:val="-6"/>
        </w:rPr>
        <w:t> </w:t>
      </w:r>
      <w:r>
        <w:rPr/>
        <w:t>single</w:t>
      </w:r>
      <w:r>
        <w:rPr>
          <w:spacing w:val="-6"/>
        </w:rPr>
        <w:t> </w:t>
      </w:r>
      <w:r>
        <w:rPr/>
        <w:t>case. In light of the evidence presented in this book, however, it is likely that one answer can be found in the nature of election manipulation efforts.</w:t>
      </w:r>
      <w:r>
        <w:rPr>
          <w:spacing w:val="40"/>
        </w:rPr>
        <w:t> </w:t>
      </w:r>
      <w:r>
        <w:rPr/>
        <w:t>The same mechanisms which the Lukashenko regime relied on to ensure lopsided electoral victory—a large and politicized state sector,</w:t>
      </w:r>
      <w:r>
        <w:rPr>
          <w:spacing w:val="18"/>
        </w:rPr>
        <w:t> </w:t>
      </w:r>
      <w:r>
        <w:rPr/>
        <w:t>a well-resourced and loyal security apparatus,</w:t>
      </w:r>
      <w:r>
        <w:rPr>
          <w:spacing w:val="19"/>
        </w:rPr>
        <w:t> </w:t>
      </w:r>
      <w:r>
        <w:rPr/>
        <w:t>and a pli-ant</w:t>
      </w:r>
      <w:r>
        <w:rPr>
          <w:spacing w:val="-3"/>
        </w:rPr>
        <w:t> </w:t>
      </w:r>
      <w:r>
        <w:rPr/>
        <w:t>judiciary—could</w:t>
      </w:r>
      <w:r>
        <w:rPr>
          <w:spacing w:val="-3"/>
        </w:rPr>
        <w:t> </w:t>
      </w:r>
      <w:r>
        <w:rPr/>
        <w:t>be</w:t>
      </w:r>
      <w:r>
        <w:rPr>
          <w:spacing w:val="-3"/>
        </w:rPr>
        <w:t> </w:t>
      </w:r>
      <w:r>
        <w:rPr/>
        <w:t>relied</w:t>
      </w:r>
      <w:r>
        <w:rPr>
          <w:spacing w:val="-3"/>
        </w:rPr>
        <w:t> </w:t>
      </w:r>
      <w:r>
        <w:rPr/>
        <w:t>on</w:t>
      </w:r>
      <w:r>
        <w:rPr>
          <w:spacing w:val="-3"/>
        </w:rPr>
        <w:t> </w:t>
      </w:r>
      <w:r>
        <w:rPr/>
        <w:t>to</w:t>
      </w:r>
      <w:r>
        <w:rPr>
          <w:spacing w:val="-3"/>
        </w:rPr>
        <w:t> </w:t>
      </w:r>
      <w:r>
        <w:rPr/>
        <w:t>help</w:t>
      </w:r>
      <w:r>
        <w:rPr>
          <w:spacing w:val="-3"/>
        </w:rPr>
        <w:t> </w:t>
      </w:r>
      <w:r>
        <w:rPr/>
        <w:t>the</w:t>
      </w:r>
      <w:r>
        <w:rPr>
          <w:spacing w:val="-3"/>
        </w:rPr>
        <w:t> </w:t>
      </w:r>
      <w:r>
        <w:rPr/>
        <w:t>government</w:t>
      </w:r>
      <w:r>
        <w:rPr>
          <w:spacing w:val="-3"/>
        </w:rPr>
        <w:t> </w:t>
      </w:r>
      <w:r>
        <w:rPr/>
        <w:t>outlast</w:t>
      </w:r>
      <w:r>
        <w:rPr>
          <w:spacing w:val="-3"/>
        </w:rPr>
        <w:t> </w:t>
      </w:r>
      <w:r>
        <w:rPr/>
        <w:t>the</w:t>
      </w:r>
      <w:r>
        <w:rPr>
          <w:spacing w:val="-3"/>
        </w:rPr>
        <w:t> </w:t>
      </w:r>
      <w:r>
        <w:rPr/>
        <w:t>protest</w:t>
      </w:r>
      <w:r>
        <w:rPr>
          <w:spacing w:val="-3"/>
        </w:rPr>
        <w:t> </w:t>
      </w:r>
      <w:r>
        <w:rPr/>
        <w:t>movement (Deikalo 2025; Way &amp; Tolvin 2023).</w:t>
      </w:r>
      <w:r>
        <w:rPr>
          <w:spacing w:val="40"/>
        </w:rPr>
        <w:t> </w:t>
      </w:r>
      <w:r>
        <w:rPr/>
        <w:t>Lukashenko could also rely on economic and security</w:t>
      </w:r>
      <w:r>
        <w:rPr>
          <w:spacing w:val="-5"/>
        </w:rPr>
        <w:t> </w:t>
      </w:r>
      <w:r>
        <w:rPr/>
        <w:t>assistance</w:t>
      </w:r>
      <w:r>
        <w:rPr>
          <w:spacing w:val="-5"/>
        </w:rPr>
        <w:t> </w:t>
      </w:r>
      <w:r>
        <w:rPr/>
        <w:t>from</w:t>
      </w:r>
      <w:r>
        <w:rPr>
          <w:spacing w:val="-5"/>
        </w:rPr>
        <w:t> </w:t>
      </w:r>
      <w:r>
        <w:rPr/>
        <w:t>Russia</w:t>
      </w:r>
      <w:r>
        <w:rPr>
          <w:spacing w:val="-5"/>
        </w:rPr>
        <w:t> </w:t>
      </w:r>
      <w:r>
        <w:rPr/>
        <w:t>to</w:t>
      </w:r>
      <w:r>
        <w:rPr>
          <w:spacing w:val="-5"/>
        </w:rPr>
        <w:t> </w:t>
      </w:r>
      <w:r>
        <w:rPr/>
        <w:t>bolster</w:t>
      </w:r>
      <w:r>
        <w:rPr>
          <w:spacing w:val="-5"/>
        </w:rPr>
        <w:t> </w:t>
      </w:r>
      <w:r>
        <w:rPr/>
        <w:t>his</w:t>
      </w:r>
      <w:r>
        <w:rPr>
          <w:spacing w:val="-5"/>
        </w:rPr>
        <w:t> </w:t>
      </w:r>
      <w:r>
        <w:rPr/>
        <w:t>position.</w:t>
      </w:r>
      <w:r>
        <w:rPr>
          <w:spacing w:val="12"/>
        </w:rPr>
        <w:t> </w:t>
      </w:r>
      <w:r>
        <w:rPr/>
        <w:t>In</w:t>
      </w:r>
      <w:r>
        <w:rPr>
          <w:spacing w:val="-5"/>
        </w:rPr>
        <w:t> </w:t>
      </w:r>
      <w:r>
        <w:rPr/>
        <w:t>the</w:t>
      </w:r>
      <w:r>
        <w:rPr>
          <w:spacing w:val="-5"/>
        </w:rPr>
        <w:t> </w:t>
      </w:r>
      <w:r>
        <w:rPr/>
        <w:t>framework</w:t>
      </w:r>
      <w:r>
        <w:rPr>
          <w:spacing w:val="-5"/>
        </w:rPr>
        <w:t> </w:t>
      </w:r>
      <w:r>
        <w:rPr/>
        <w:t>articulated</w:t>
      </w:r>
      <w:r>
        <w:rPr>
          <w:spacing w:val="-5"/>
        </w:rPr>
        <w:t> </w:t>
      </w:r>
      <w:r>
        <w:rPr/>
        <w:t>by Levonto{ğ}lu</w:t>
      </w:r>
      <w:r>
        <w:rPr>
          <w:spacing w:val="-1"/>
        </w:rPr>
        <w:t> </w:t>
      </w:r>
      <w:r>
        <w:rPr/>
        <w:t>et</w:t>
      </w:r>
      <w:r>
        <w:rPr>
          <w:spacing w:val="-1"/>
        </w:rPr>
        <w:t> </w:t>
      </w:r>
      <w:r>
        <w:rPr/>
        <w:t>al</w:t>
      </w:r>
      <w:r>
        <w:rPr>
          <w:spacing w:val="-1"/>
        </w:rPr>
        <w:t> </w:t>
      </w:r>
      <w:r>
        <w:rPr/>
        <w:t>(2025),</w:t>
      </w:r>
      <w:r>
        <w:rPr>
          <w:spacing w:val="-1"/>
        </w:rPr>
        <w:t> </w:t>
      </w:r>
      <w:r>
        <w:rPr/>
        <w:t>Lukashenko</w:t>
      </w:r>
      <w:r>
        <w:rPr>
          <w:spacing w:val="-1"/>
        </w:rPr>
        <w:t> </w:t>
      </w:r>
      <w:r>
        <w:rPr/>
        <w:t>may</w:t>
      </w:r>
      <w:r>
        <w:rPr>
          <w:spacing w:val="-1"/>
        </w:rPr>
        <w:t> </w:t>
      </w:r>
      <w:r>
        <w:rPr/>
        <w:t>have</w:t>
      </w:r>
      <w:r>
        <w:rPr>
          <w:spacing w:val="-1"/>
        </w:rPr>
        <w:t> </w:t>
      </w:r>
      <w:r>
        <w:rPr/>
        <w:t>been</w:t>
      </w:r>
      <w:r>
        <w:rPr>
          <w:spacing w:val="-1"/>
        </w:rPr>
        <w:t> </w:t>
      </w:r>
      <w:r>
        <w:rPr/>
        <w:t>unpopular,</w:t>
      </w:r>
      <w:r>
        <w:rPr>
          <w:spacing w:val="-1"/>
        </w:rPr>
        <w:t> </w:t>
      </w:r>
      <w:r>
        <w:rPr/>
        <w:t>but</w:t>
      </w:r>
      <w:r>
        <w:rPr>
          <w:spacing w:val="-1"/>
        </w:rPr>
        <w:t> </w:t>
      </w:r>
      <w:r>
        <w:rPr/>
        <w:t>his</w:t>
      </w:r>
      <w:r>
        <w:rPr>
          <w:spacing w:val="-1"/>
        </w:rPr>
        <w:t> </w:t>
      </w:r>
      <w:r>
        <w:rPr/>
        <w:t>regime</w:t>
      </w:r>
      <w:r>
        <w:rPr>
          <w:spacing w:val="-1"/>
        </w:rPr>
        <w:t> </w:t>
      </w:r>
      <w:r>
        <w:rPr/>
        <w:t>was nevertheless a strong one.</w:t>
      </w:r>
      <w:r>
        <w:rPr>
          <w:spacing w:val="40"/>
        </w:rPr>
        <w:t> </w:t>
      </w:r>
      <w:r>
        <w:rPr/>
        <w:t>Severely manipulated elections and survival in the face of mass protest are both hallmarks of that strength.</w:t>
      </w:r>
    </w:p>
    <w:p>
      <w:pPr>
        <w:pStyle w:val="BodyText"/>
        <w:spacing w:line="249" w:lineRule="auto" w:before="155"/>
        <w:ind w:left="337" w:right="2473"/>
        <w:jc w:val="both"/>
      </w:pPr>
      <w:r>
        <w:rPr/>
        <w:t>Chapter</w:t>
      </w:r>
      <w:r>
        <w:rPr>
          <w:spacing w:val="-2"/>
        </w:rPr>
        <w:t> </w:t>
      </w:r>
      <w:r>
        <w:rPr/>
        <w:t>3</w:t>
      </w:r>
      <w:r>
        <w:rPr>
          <w:spacing w:val="-2"/>
        </w:rPr>
        <w:t> </w:t>
      </w:r>
      <w:r>
        <w:rPr/>
        <w:t>in</w:t>
      </w:r>
      <w:r>
        <w:rPr>
          <w:spacing w:val="-2"/>
        </w:rPr>
        <w:t> </w:t>
      </w:r>
      <w:r>
        <w:rPr/>
        <w:t>this</w:t>
      </w:r>
      <w:r>
        <w:rPr>
          <w:spacing w:val="-2"/>
        </w:rPr>
        <w:t> </w:t>
      </w:r>
      <w:r>
        <w:rPr/>
        <w:t>volume</w:t>
      </w:r>
      <w:r>
        <w:rPr>
          <w:spacing w:val="-2"/>
        </w:rPr>
        <w:t> </w:t>
      </w:r>
      <w:r>
        <w:rPr/>
        <w:t>presents</w:t>
      </w:r>
      <w:r>
        <w:rPr>
          <w:spacing w:val="-2"/>
        </w:rPr>
        <w:t> </w:t>
      </w:r>
      <w:r>
        <w:rPr/>
        <w:t>quantitative,</w:t>
      </w:r>
      <w:r>
        <w:rPr>
          <w:spacing w:val="-2"/>
        </w:rPr>
        <w:t> </w:t>
      </w:r>
      <w:r>
        <w:rPr/>
        <w:t>cross-national</w:t>
      </w:r>
      <w:r>
        <w:rPr>
          <w:spacing w:val="-2"/>
        </w:rPr>
        <w:t> </w:t>
      </w:r>
      <w:r>
        <w:rPr/>
        <w:t>evidence</w:t>
      </w:r>
      <w:r>
        <w:rPr>
          <w:spacing w:val="-2"/>
        </w:rPr>
        <w:t> </w:t>
      </w:r>
      <w:r>
        <w:rPr/>
        <w:t>in</w:t>
      </w:r>
      <w:r>
        <w:rPr>
          <w:spacing w:val="-2"/>
        </w:rPr>
        <w:t> </w:t>
      </w:r>
      <w:r>
        <w:rPr/>
        <w:t>favor</w:t>
      </w:r>
      <w:r>
        <w:rPr>
          <w:spacing w:val="-2"/>
        </w:rPr>
        <w:t> </w:t>
      </w:r>
      <w:r>
        <w:rPr/>
        <w:t>of</w:t>
      </w:r>
      <w:r>
        <w:rPr>
          <w:spacing w:val="-2"/>
        </w:rPr>
        <w:t> </w:t>
      </w:r>
      <w:r>
        <w:rPr/>
        <w:t>this </w:t>
      </w:r>
      <w:r>
        <w:rPr>
          <w:spacing w:val="-2"/>
        </w:rPr>
        <w:t>interpretation.</w:t>
      </w:r>
      <w:r>
        <w:rPr>
          <w:spacing w:val="22"/>
        </w:rPr>
        <w:t> </w:t>
      </w:r>
      <w:r>
        <w:rPr>
          <w:spacing w:val="-2"/>
        </w:rPr>
        <w:t>The</w:t>
      </w:r>
      <w:r>
        <w:rPr>
          <w:spacing w:val="-5"/>
        </w:rPr>
        <w:t> </w:t>
      </w:r>
      <w:r>
        <w:rPr>
          <w:spacing w:val="-2"/>
        </w:rPr>
        <w:t>results</w:t>
      </w:r>
      <w:r>
        <w:rPr>
          <w:spacing w:val="-5"/>
        </w:rPr>
        <w:t> </w:t>
      </w:r>
      <w:r>
        <w:rPr>
          <w:spacing w:val="-2"/>
        </w:rPr>
        <w:t>show</w:t>
      </w:r>
      <w:r>
        <w:rPr>
          <w:spacing w:val="-4"/>
        </w:rPr>
        <w:t> </w:t>
      </w:r>
      <w:r>
        <w:rPr>
          <w:spacing w:val="-2"/>
        </w:rPr>
        <w:t>that, among</w:t>
      </w:r>
      <w:r>
        <w:rPr>
          <w:spacing w:val="-5"/>
        </w:rPr>
        <w:t> </w:t>
      </w:r>
      <w:r>
        <w:rPr>
          <w:spacing w:val="-2"/>
        </w:rPr>
        <w:t>authoritarian</w:t>
      </w:r>
      <w:r>
        <w:rPr>
          <w:spacing w:val="-5"/>
        </w:rPr>
        <w:t> </w:t>
      </w:r>
      <w:r>
        <w:rPr>
          <w:spacing w:val="-2"/>
        </w:rPr>
        <w:t>regimes</w:t>
      </w:r>
      <w:r>
        <w:rPr>
          <w:spacing w:val="-4"/>
        </w:rPr>
        <w:t> </w:t>
      </w:r>
      <w:r>
        <w:rPr>
          <w:spacing w:val="-2"/>
        </w:rPr>
        <w:t>and</w:t>
      </w:r>
      <w:r>
        <w:rPr>
          <w:spacing w:val="-5"/>
        </w:rPr>
        <w:t> </w:t>
      </w:r>
      <w:r>
        <w:rPr>
          <w:spacing w:val="-2"/>
        </w:rPr>
        <w:t>electoral</w:t>
      </w:r>
      <w:r>
        <w:rPr>
          <w:spacing w:val="-5"/>
        </w:rPr>
        <w:t> </w:t>
      </w:r>
      <w:r>
        <w:rPr>
          <w:spacing w:val="-2"/>
        </w:rPr>
        <w:t>democ-</w:t>
      </w:r>
    </w:p>
    <w:p>
      <w:pPr>
        <w:pStyle w:val="BodyText"/>
        <w:spacing w:before="34"/>
      </w:pPr>
    </w:p>
    <w:p>
      <w:pPr>
        <w:pStyle w:val="BodyText"/>
        <w:spacing w:before="1"/>
        <w:ind w:right="2169"/>
        <w:jc w:val="center"/>
      </w:pPr>
      <w:r>
        <w:rPr>
          <w:spacing w:val="-5"/>
        </w:rPr>
        <w:t>143</w:t>
      </w:r>
    </w:p>
    <w:p>
      <w:pPr>
        <w:pStyle w:val="BodyText"/>
        <w:spacing w:after="0"/>
        <w:jc w:val="center"/>
        <w:sectPr>
          <w:headerReference w:type="default" r:id="rId100"/>
          <w:pgSz w:w="12240" w:h="15840"/>
          <w:pgMar w:header="0" w:footer="0" w:top="1820" w:bottom="280" w:left="1800" w:right="720"/>
        </w:sectPr>
      </w:pPr>
    </w:p>
    <w:p>
      <w:pPr>
        <w:pStyle w:val="BodyText"/>
        <w:spacing w:before="99"/>
      </w:pPr>
    </w:p>
    <w:p>
      <w:pPr>
        <w:pStyle w:val="BodyText"/>
        <w:spacing w:line="249" w:lineRule="auto"/>
        <w:ind w:left="1413" w:right="1395"/>
        <w:jc w:val="both"/>
      </w:pPr>
      <w:r>
        <w:rPr/>
        <w:t>racies,</w:t>
      </w:r>
      <w:r>
        <w:rPr>
          <w:spacing w:val="-3"/>
        </w:rPr>
        <w:t> </w:t>
      </w:r>
      <w:r>
        <w:rPr/>
        <w:t>the</w:t>
      </w:r>
      <w:r>
        <w:rPr>
          <w:spacing w:val="-4"/>
        </w:rPr>
        <w:t> </w:t>
      </w:r>
      <w:r>
        <w:rPr/>
        <w:t>governments</w:t>
      </w:r>
      <w:r>
        <w:rPr>
          <w:spacing w:val="-4"/>
        </w:rPr>
        <w:t> </w:t>
      </w:r>
      <w:r>
        <w:rPr/>
        <w:t>that</w:t>
      </w:r>
      <w:r>
        <w:rPr>
          <w:spacing w:val="-4"/>
        </w:rPr>
        <w:t> </w:t>
      </w:r>
      <w:r>
        <w:rPr/>
        <w:t>manipulate</w:t>
      </w:r>
      <w:r>
        <w:rPr>
          <w:spacing w:val="-4"/>
        </w:rPr>
        <w:t> </w:t>
      </w:r>
      <w:r>
        <w:rPr>
          <w:i/>
        </w:rPr>
        <w:t>more</w:t>
      </w:r>
      <w:r>
        <w:rPr>
          <w:i/>
          <w:spacing w:val="-4"/>
        </w:rPr>
        <w:t> </w:t>
      </w:r>
      <w:r>
        <w:rPr/>
        <w:t>defeat</w:t>
      </w:r>
      <w:r>
        <w:rPr>
          <w:spacing w:val="-4"/>
        </w:rPr>
        <w:t> </w:t>
      </w:r>
      <w:r>
        <w:rPr/>
        <w:t>protest</w:t>
      </w:r>
      <w:r>
        <w:rPr>
          <w:spacing w:val="-4"/>
        </w:rPr>
        <w:t> </w:t>
      </w:r>
      <w:r>
        <w:rPr/>
        <w:t>movements</w:t>
      </w:r>
      <w:r>
        <w:rPr>
          <w:spacing w:val="-4"/>
        </w:rPr>
        <w:t> </w:t>
      </w:r>
      <w:r>
        <w:rPr/>
        <w:t>more</w:t>
      </w:r>
      <w:r>
        <w:rPr>
          <w:spacing w:val="-4"/>
        </w:rPr>
        <w:t> </w:t>
      </w:r>
      <w:r>
        <w:rPr/>
        <w:t>quickly. Moreoever,</w:t>
      </w:r>
      <w:r>
        <w:rPr>
          <w:spacing w:val="-8"/>
        </w:rPr>
        <w:t> </w:t>
      </w:r>
      <w:r>
        <w:rPr/>
        <w:t>the</w:t>
      </w:r>
      <w:r>
        <w:rPr>
          <w:spacing w:val="-9"/>
        </w:rPr>
        <w:t> </w:t>
      </w:r>
      <w:r>
        <w:rPr/>
        <w:t>results</w:t>
      </w:r>
      <w:r>
        <w:rPr>
          <w:spacing w:val="-9"/>
        </w:rPr>
        <w:t> </w:t>
      </w:r>
      <w:r>
        <w:rPr/>
        <w:t>show</w:t>
      </w:r>
      <w:r>
        <w:rPr>
          <w:spacing w:val="-9"/>
        </w:rPr>
        <w:t> </w:t>
      </w:r>
      <w:r>
        <w:rPr/>
        <w:t>that</w:t>
      </w:r>
      <w:r>
        <w:rPr>
          <w:spacing w:val="-9"/>
        </w:rPr>
        <w:t> </w:t>
      </w:r>
      <w:r>
        <w:rPr/>
        <w:t>authoritarian</w:t>
      </w:r>
      <w:r>
        <w:rPr>
          <w:spacing w:val="-9"/>
        </w:rPr>
        <w:t> </w:t>
      </w:r>
      <w:r>
        <w:rPr/>
        <w:t>governments</w:t>
      </w:r>
      <w:r>
        <w:rPr>
          <w:spacing w:val="-9"/>
        </w:rPr>
        <w:t> </w:t>
      </w:r>
      <w:r>
        <w:rPr/>
        <w:t>appear</w:t>
      </w:r>
      <w:r>
        <w:rPr>
          <w:spacing w:val="-9"/>
        </w:rPr>
        <w:t> </w:t>
      </w:r>
      <w:r>
        <w:rPr/>
        <w:t>to</w:t>
      </w:r>
      <w:r>
        <w:rPr>
          <w:spacing w:val="-9"/>
        </w:rPr>
        <w:t> </w:t>
      </w:r>
      <w:r>
        <w:rPr/>
        <w:t>manipulate</w:t>
      </w:r>
      <w:r>
        <w:rPr>
          <w:spacing w:val="-9"/>
        </w:rPr>
        <w:t> </w:t>
      </w:r>
      <w:r>
        <w:rPr>
          <w:i/>
        </w:rPr>
        <w:t>more</w:t>
      </w:r>
      <w:r>
        <w:rPr>
          <w:i/>
        </w:rPr>
        <w:t> extensively</w:t>
      </w:r>
      <w:r>
        <w:rPr>
          <w:i/>
          <w:spacing w:val="-4"/>
        </w:rPr>
        <w:t> </w:t>
      </w:r>
      <w:r>
        <w:rPr/>
        <w:t>when</w:t>
      </w:r>
      <w:r>
        <w:rPr>
          <w:spacing w:val="-4"/>
        </w:rPr>
        <w:t> </w:t>
      </w:r>
      <w:r>
        <w:rPr/>
        <w:t>they</w:t>
      </w:r>
      <w:r>
        <w:rPr>
          <w:spacing w:val="-4"/>
        </w:rPr>
        <w:t> </w:t>
      </w:r>
      <w:r>
        <w:rPr/>
        <w:t>face</w:t>
      </w:r>
      <w:r>
        <w:rPr>
          <w:spacing w:val="-4"/>
        </w:rPr>
        <w:t> </w:t>
      </w:r>
      <w:r>
        <w:rPr/>
        <w:t>a</w:t>
      </w:r>
      <w:r>
        <w:rPr>
          <w:spacing w:val="-4"/>
        </w:rPr>
        <w:t> </w:t>
      </w:r>
      <w:r>
        <w:rPr/>
        <w:t>greater</w:t>
      </w:r>
      <w:r>
        <w:rPr>
          <w:spacing w:val="-4"/>
        </w:rPr>
        <w:t> </w:t>
      </w:r>
      <w:r>
        <w:rPr/>
        <w:t>risk</w:t>
      </w:r>
      <w:r>
        <w:rPr>
          <w:spacing w:val="-4"/>
        </w:rPr>
        <w:t> </w:t>
      </w:r>
      <w:r>
        <w:rPr/>
        <w:t>of</w:t>
      </w:r>
      <w:r>
        <w:rPr>
          <w:spacing w:val="-4"/>
        </w:rPr>
        <w:t> </w:t>
      </w:r>
      <w:r>
        <w:rPr/>
        <w:t>post-election</w:t>
      </w:r>
      <w:r>
        <w:rPr>
          <w:spacing w:val="-4"/>
        </w:rPr>
        <w:t> </w:t>
      </w:r>
      <w:r>
        <w:rPr/>
        <w:t>protest.</w:t>
      </w:r>
      <w:r>
        <w:rPr>
          <w:spacing w:val="15"/>
        </w:rPr>
        <w:t> </w:t>
      </w:r>
      <w:r>
        <w:rPr/>
        <w:t>These</w:t>
      </w:r>
      <w:r>
        <w:rPr>
          <w:spacing w:val="-4"/>
        </w:rPr>
        <w:t> </w:t>
      </w:r>
      <w:r>
        <w:rPr/>
        <w:t>results</w:t>
      </w:r>
      <w:r>
        <w:rPr>
          <w:spacing w:val="-4"/>
        </w:rPr>
        <w:t> </w:t>
      </w:r>
      <w:r>
        <w:rPr/>
        <w:t>contra-dict a long-standing view in political science that greater reliance on election manipu-lation indicates deeper political weakness.</w:t>
      </w:r>
      <w:r>
        <w:rPr>
          <w:spacing w:val="40"/>
        </w:rPr>
        <w:t> </w:t>
      </w:r>
      <w:r>
        <w:rPr/>
        <w:t>In so doing, they indicate that a deterrent model—in</w:t>
      </w:r>
      <w:r>
        <w:rPr>
          <w:spacing w:val="-5"/>
        </w:rPr>
        <w:t> </w:t>
      </w:r>
      <w:r>
        <w:rPr/>
        <w:t>which</w:t>
      </w:r>
      <w:r>
        <w:rPr>
          <w:spacing w:val="-5"/>
        </w:rPr>
        <w:t> </w:t>
      </w:r>
      <w:r>
        <w:rPr/>
        <w:t>the</w:t>
      </w:r>
      <w:r>
        <w:rPr>
          <w:spacing w:val="-5"/>
        </w:rPr>
        <w:t> </w:t>
      </w:r>
      <w:r>
        <w:rPr/>
        <w:t>risk</w:t>
      </w:r>
      <w:r>
        <w:rPr>
          <w:spacing w:val="-5"/>
        </w:rPr>
        <w:t> </w:t>
      </w:r>
      <w:r>
        <w:rPr/>
        <w:t>of</w:t>
      </w:r>
      <w:r>
        <w:rPr>
          <w:spacing w:val="-5"/>
        </w:rPr>
        <w:t> </w:t>
      </w:r>
      <w:r>
        <w:rPr/>
        <w:t>protest</w:t>
      </w:r>
      <w:r>
        <w:rPr>
          <w:spacing w:val="-5"/>
        </w:rPr>
        <w:t> </w:t>
      </w:r>
      <w:r>
        <w:rPr/>
        <w:t>deters</w:t>
      </w:r>
      <w:r>
        <w:rPr>
          <w:spacing w:val="-6"/>
        </w:rPr>
        <w:t> </w:t>
      </w:r>
      <w:r>
        <w:rPr/>
        <w:t>incumbents</w:t>
      </w:r>
      <w:r>
        <w:rPr>
          <w:spacing w:val="-6"/>
        </w:rPr>
        <w:t> </w:t>
      </w:r>
      <w:r>
        <w:rPr/>
        <w:t>from</w:t>
      </w:r>
      <w:r>
        <w:rPr>
          <w:spacing w:val="-5"/>
        </w:rPr>
        <w:t> </w:t>
      </w:r>
      <w:r>
        <w:rPr/>
        <w:t>manipulation—is</w:t>
      </w:r>
      <w:r>
        <w:rPr>
          <w:spacing w:val="-6"/>
        </w:rPr>
        <w:t> </w:t>
      </w:r>
      <w:r>
        <w:rPr/>
        <w:t>miscon-</w:t>
      </w:r>
      <w:r>
        <w:rPr>
          <w:spacing w:val="-2"/>
        </w:rPr>
        <w:t>ceived.</w:t>
      </w:r>
    </w:p>
    <w:p>
      <w:pPr>
        <w:pStyle w:val="BodyText"/>
        <w:spacing w:line="249" w:lineRule="auto" w:before="143"/>
        <w:ind w:left="1406" w:right="1395" w:hanging="3"/>
        <w:jc w:val="both"/>
      </w:pPr>
      <w:r>
        <w:rPr/>
        <w:t>Why</w:t>
      </w:r>
      <w:r>
        <w:rPr>
          <w:spacing w:val="-8"/>
        </w:rPr>
        <w:t> </w:t>
      </w:r>
      <w:r>
        <w:rPr/>
        <w:t>are</w:t>
      </w:r>
      <w:r>
        <w:rPr>
          <w:spacing w:val="-8"/>
        </w:rPr>
        <w:t> </w:t>
      </w:r>
      <w:r>
        <w:rPr/>
        <w:t>good</w:t>
      </w:r>
      <w:r>
        <w:rPr>
          <w:spacing w:val="-8"/>
        </w:rPr>
        <w:t> </w:t>
      </w:r>
      <w:r>
        <w:rPr/>
        <w:t>manipulators</w:t>
      </w:r>
      <w:r>
        <w:rPr>
          <w:spacing w:val="-8"/>
        </w:rPr>
        <w:t> </w:t>
      </w:r>
      <w:r>
        <w:rPr/>
        <w:t>also</w:t>
      </w:r>
      <w:r>
        <w:rPr>
          <w:spacing w:val="-8"/>
        </w:rPr>
        <w:t> </w:t>
      </w:r>
      <w:r>
        <w:rPr/>
        <w:t>strong?</w:t>
      </w:r>
      <w:r>
        <w:rPr>
          <w:spacing w:val="10"/>
        </w:rPr>
        <w:t> </w:t>
      </w:r>
      <w:r>
        <w:rPr/>
        <w:t>Why</w:t>
      </w:r>
      <w:r>
        <w:rPr>
          <w:spacing w:val="-8"/>
        </w:rPr>
        <w:t> </w:t>
      </w:r>
      <w:r>
        <w:rPr/>
        <w:t>is</w:t>
      </w:r>
      <w:r>
        <w:rPr>
          <w:spacing w:val="-8"/>
        </w:rPr>
        <w:t> </w:t>
      </w:r>
      <w:r>
        <w:rPr/>
        <w:t>election</w:t>
      </w:r>
      <w:r>
        <w:rPr>
          <w:spacing w:val="-8"/>
        </w:rPr>
        <w:t> </w:t>
      </w:r>
      <w:r>
        <w:rPr/>
        <w:t>manipulation</w:t>
      </w:r>
      <w:r>
        <w:rPr>
          <w:spacing w:val="-8"/>
        </w:rPr>
        <w:t> </w:t>
      </w:r>
      <w:r>
        <w:rPr/>
        <w:t>not</w:t>
      </w:r>
      <w:r>
        <w:rPr>
          <w:spacing w:val="-8"/>
        </w:rPr>
        <w:t> </w:t>
      </w:r>
      <w:r>
        <w:rPr/>
        <w:t>‘cheap</w:t>
      </w:r>
      <w:r>
        <w:rPr>
          <w:spacing w:val="-8"/>
        </w:rPr>
        <w:t> </w:t>
      </w:r>
      <w:r>
        <w:rPr/>
        <w:t>talk’ that signals little about the medium-term survivability of the regime?</w:t>
      </w:r>
      <w:r>
        <w:rPr>
          <w:spacing w:val="40"/>
        </w:rPr>
        <w:t> </w:t>
      </w:r>
      <w:r>
        <w:rPr/>
        <w:t>Exposing the machinery</w:t>
      </w:r>
      <w:r>
        <w:rPr>
          <w:spacing w:val="-8"/>
        </w:rPr>
        <w:t> </w:t>
      </w:r>
      <w:r>
        <w:rPr/>
        <w:t>of</w:t>
      </w:r>
      <w:r>
        <w:rPr>
          <w:spacing w:val="-8"/>
        </w:rPr>
        <w:t> </w:t>
      </w:r>
      <w:r>
        <w:rPr/>
        <w:t>manipulation—the</w:t>
      </w:r>
      <w:r>
        <w:rPr>
          <w:spacing w:val="-8"/>
        </w:rPr>
        <w:t> </w:t>
      </w:r>
      <w:r>
        <w:rPr/>
        <w:t>role</w:t>
      </w:r>
      <w:r>
        <w:rPr>
          <w:spacing w:val="-8"/>
        </w:rPr>
        <w:t> </w:t>
      </w:r>
      <w:r>
        <w:rPr/>
        <w:t>of</w:t>
      </w:r>
      <w:r>
        <w:rPr>
          <w:spacing w:val="-8"/>
        </w:rPr>
        <w:t> </w:t>
      </w:r>
      <w:r>
        <w:rPr/>
        <w:t>the</w:t>
      </w:r>
      <w:r>
        <w:rPr>
          <w:spacing w:val="-8"/>
        </w:rPr>
        <w:t> </w:t>
      </w:r>
      <w:r>
        <w:rPr/>
        <w:t>front-line</w:t>
      </w:r>
      <w:r>
        <w:rPr>
          <w:spacing w:val="-8"/>
        </w:rPr>
        <w:t> </w:t>
      </w:r>
      <w:r>
        <w:rPr/>
        <w:t>agents</w:t>
      </w:r>
      <w:r>
        <w:rPr>
          <w:spacing w:val="-8"/>
        </w:rPr>
        <w:t> </w:t>
      </w:r>
      <w:r>
        <w:rPr/>
        <w:t>who</w:t>
      </w:r>
      <w:r>
        <w:rPr>
          <w:spacing w:val="-8"/>
        </w:rPr>
        <w:t> </w:t>
      </w:r>
      <w:r>
        <w:rPr/>
        <w:t>carry</w:t>
      </w:r>
      <w:r>
        <w:rPr>
          <w:spacing w:val="-8"/>
        </w:rPr>
        <w:t> </w:t>
      </w:r>
      <w:r>
        <w:rPr/>
        <w:t>out</w:t>
      </w:r>
      <w:r>
        <w:rPr>
          <w:spacing w:val="-8"/>
        </w:rPr>
        <w:t> </w:t>
      </w:r>
      <w:r>
        <w:rPr/>
        <w:t>the</w:t>
      </w:r>
      <w:r>
        <w:rPr>
          <w:spacing w:val="-8"/>
        </w:rPr>
        <w:t> </w:t>
      </w:r>
      <w:r>
        <w:rPr/>
        <w:t>work</w:t>
      </w:r>
      <w:r>
        <w:rPr>
          <w:spacing w:val="-8"/>
        </w:rPr>
        <w:t> </w:t>
      </w:r>
      <w:r>
        <w:rPr/>
        <w:t>of rigging</w:t>
      </w:r>
      <w:r>
        <w:rPr>
          <w:spacing w:val="-2"/>
        </w:rPr>
        <w:t> </w:t>
      </w:r>
      <w:r>
        <w:rPr/>
        <w:t>elections—provides</w:t>
      </w:r>
      <w:r>
        <w:rPr>
          <w:spacing w:val="-2"/>
        </w:rPr>
        <w:t> </w:t>
      </w:r>
      <w:r>
        <w:rPr/>
        <w:t>an</w:t>
      </w:r>
      <w:r>
        <w:rPr>
          <w:spacing w:val="-2"/>
        </w:rPr>
        <w:t> </w:t>
      </w:r>
      <w:r>
        <w:rPr/>
        <w:t>answer.</w:t>
      </w:r>
      <w:r>
        <w:rPr>
          <w:spacing w:val="17"/>
        </w:rPr>
        <w:t> </w:t>
      </w:r>
      <w:r>
        <w:rPr/>
        <w:t>Front-line</w:t>
      </w:r>
      <w:r>
        <w:rPr>
          <w:spacing w:val="-2"/>
        </w:rPr>
        <w:t> </w:t>
      </w:r>
      <w:r>
        <w:rPr/>
        <w:t>agents’</w:t>
      </w:r>
      <w:r>
        <w:rPr>
          <w:spacing w:val="-2"/>
        </w:rPr>
        <w:t> </w:t>
      </w:r>
      <w:r>
        <w:rPr/>
        <w:t>incentives</w:t>
      </w:r>
      <w:r>
        <w:rPr>
          <w:spacing w:val="-2"/>
        </w:rPr>
        <w:t> </w:t>
      </w:r>
      <w:r>
        <w:rPr/>
        <w:t>differ</w:t>
      </w:r>
      <w:r>
        <w:rPr>
          <w:spacing w:val="-2"/>
        </w:rPr>
        <w:t> </w:t>
      </w:r>
      <w:r>
        <w:rPr/>
        <w:t>from</w:t>
      </w:r>
      <w:r>
        <w:rPr>
          <w:spacing w:val="-2"/>
        </w:rPr>
        <w:t> </w:t>
      </w:r>
      <w:r>
        <w:rPr/>
        <w:t>those of</w:t>
      </w:r>
      <w:r>
        <w:rPr>
          <w:spacing w:val="-13"/>
        </w:rPr>
        <w:t> </w:t>
      </w:r>
      <w:r>
        <w:rPr/>
        <w:t>their</w:t>
      </w:r>
      <w:r>
        <w:rPr>
          <w:spacing w:val="-12"/>
        </w:rPr>
        <w:t> </w:t>
      </w:r>
      <w:r>
        <w:rPr/>
        <w:t>bosses.</w:t>
      </w:r>
      <w:r>
        <w:rPr>
          <w:spacing w:val="-13"/>
        </w:rPr>
        <w:t> </w:t>
      </w:r>
      <w:r>
        <w:rPr/>
        <w:t>Political</w:t>
      </w:r>
      <w:r>
        <w:rPr>
          <w:spacing w:val="-12"/>
        </w:rPr>
        <w:t> </w:t>
      </w:r>
      <w:r>
        <w:rPr/>
        <w:t>principals</w:t>
      </w:r>
      <w:r>
        <w:rPr>
          <w:spacing w:val="-13"/>
        </w:rPr>
        <w:t> </w:t>
      </w:r>
      <w:r>
        <w:rPr/>
        <w:t>want</w:t>
      </w:r>
      <w:r>
        <w:rPr>
          <w:spacing w:val="-12"/>
        </w:rPr>
        <w:t> </w:t>
      </w:r>
      <w:r>
        <w:rPr/>
        <w:t>to</w:t>
      </w:r>
      <w:r>
        <w:rPr>
          <w:spacing w:val="-13"/>
        </w:rPr>
        <w:t> </w:t>
      </w:r>
      <w:r>
        <w:rPr/>
        <w:t>win</w:t>
      </w:r>
      <w:r>
        <w:rPr>
          <w:spacing w:val="-12"/>
        </w:rPr>
        <w:t> </w:t>
      </w:r>
      <w:r>
        <w:rPr/>
        <w:t>the</w:t>
      </w:r>
      <w:r>
        <w:rPr>
          <w:spacing w:val="-13"/>
        </w:rPr>
        <w:t> </w:t>
      </w:r>
      <w:r>
        <w:rPr/>
        <w:t>election</w:t>
      </w:r>
      <w:r>
        <w:rPr>
          <w:spacing w:val="-12"/>
        </w:rPr>
        <w:t> </w:t>
      </w:r>
      <w:r>
        <w:rPr/>
        <w:t>and</w:t>
      </w:r>
      <w:r>
        <w:rPr>
          <w:spacing w:val="-13"/>
        </w:rPr>
        <w:t> </w:t>
      </w:r>
      <w:r>
        <w:rPr/>
        <w:t>win</w:t>
      </w:r>
      <w:r>
        <w:rPr>
          <w:spacing w:val="-12"/>
        </w:rPr>
        <w:t> </w:t>
      </w:r>
      <w:r>
        <w:rPr/>
        <w:t>big</w:t>
      </w:r>
      <w:r>
        <w:rPr>
          <w:spacing w:val="-13"/>
        </w:rPr>
        <w:t> </w:t>
      </w:r>
      <w:r>
        <w:rPr/>
        <w:t>(Simpser</w:t>
      </w:r>
      <w:r>
        <w:rPr>
          <w:spacing w:val="-12"/>
        </w:rPr>
        <w:t> </w:t>
      </w:r>
      <w:r>
        <w:rPr/>
        <w:t>2013). Agents, however, want to reap the benefits of belonging to the principal’s patronage network while avoiding any negative consequences.</w:t>
      </w:r>
      <w:r>
        <w:rPr>
          <w:spacing w:val="40"/>
        </w:rPr>
        <w:t> </w:t>
      </w:r>
      <w:r>
        <w:rPr/>
        <w:t>Unfortunately for both parties, electoral manipulation of the kind examined here requires that front-line agents break the law. This tension creates a principal-agent problem.</w:t>
      </w:r>
    </w:p>
    <w:p>
      <w:pPr>
        <w:pStyle w:val="BodyText"/>
        <w:spacing w:line="249" w:lineRule="auto" w:before="143"/>
        <w:ind w:left="1413" w:right="1396" w:hanging="8"/>
        <w:jc w:val="both"/>
      </w:pPr>
      <w:r>
        <w:rPr/>
        <w:t>Authoritarian</w:t>
      </w:r>
      <w:r>
        <w:rPr>
          <w:spacing w:val="-6"/>
        </w:rPr>
        <w:t> </w:t>
      </w:r>
      <w:r>
        <w:rPr/>
        <w:t>incumbents</w:t>
      </w:r>
      <w:r>
        <w:rPr>
          <w:spacing w:val="-6"/>
        </w:rPr>
        <w:t> </w:t>
      </w:r>
      <w:r>
        <w:rPr/>
        <w:t>have</w:t>
      </w:r>
      <w:r>
        <w:rPr>
          <w:spacing w:val="-6"/>
        </w:rPr>
        <w:t> </w:t>
      </w:r>
      <w:r>
        <w:rPr/>
        <w:t>incentives</w:t>
      </w:r>
      <w:r>
        <w:rPr>
          <w:spacing w:val="-6"/>
        </w:rPr>
        <w:t> </w:t>
      </w:r>
      <w:r>
        <w:rPr/>
        <w:t>to</w:t>
      </w:r>
      <w:r>
        <w:rPr>
          <w:spacing w:val="-6"/>
        </w:rPr>
        <w:t> </w:t>
      </w:r>
      <w:r>
        <w:rPr/>
        <w:t>allow</w:t>
      </w:r>
      <w:r>
        <w:rPr>
          <w:spacing w:val="-6"/>
        </w:rPr>
        <w:t> </w:t>
      </w:r>
      <w:r>
        <w:rPr/>
        <w:t>for</w:t>
      </w:r>
      <w:r>
        <w:rPr>
          <w:spacing w:val="-6"/>
        </w:rPr>
        <w:t> </w:t>
      </w:r>
      <w:r>
        <w:rPr/>
        <w:t>partially</w:t>
      </w:r>
      <w:r>
        <w:rPr>
          <w:spacing w:val="-6"/>
        </w:rPr>
        <w:t> </w:t>
      </w:r>
      <w:r>
        <w:rPr/>
        <w:t>independent</w:t>
      </w:r>
      <w:r>
        <w:rPr>
          <w:spacing w:val="-6"/>
        </w:rPr>
        <w:t> </w:t>
      </w:r>
      <w:r>
        <w:rPr/>
        <w:t>courts,</w:t>
      </w:r>
      <w:r>
        <w:rPr>
          <w:spacing w:val="-6"/>
        </w:rPr>
        <w:t> </w:t>
      </w:r>
      <w:r>
        <w:rPr/>
        <w:t>es-pecially</w:t>
      </w:r>
      <w:r>
        <w:rPr>
          <w:spacing w:val="-12"/>
        </w:rPr>
        <w:t> </w:t>
      </w:r>
      <w:r>
        <w:rPr/>
        <w:t>when</w:t>
      </w:r>
      <w:r>
        <w:rPr>
          <w:spacing w:val="-12"/>
        </w:rPr>
        <w:t> </w:t>
      </w:r>
      <w:r>
        <w:rPr/>
        <w:t>they</w:t>
      </w:r>
      <w:r>
        <w:rPr>
          <w:spacing w:val="-12"/>
        </w:rPr>
        <w:t> </w:t>
      </w:r>
      <w:r>
        <w:rPr/>
        <w:t>rule</w:t>
      </w:r>
      <w:r>
        <w:rPr>
          <w:spacing w:val="-12"/>
        </w:rPr>
        <w:t> </w:t>
      </w:r>
      <w:r>
        <w:rPr/>
        <w:t>on</w:t>
      </w:r>
      <w:r>
        <w:rPr>
          <w:spacing w:val="-12"/>
        </w:rPr>
        <w:t> </w:t>
      </w:r>
      <w:r>
        <w:rPr/>
        <w:t>low-level</w:t>
      </w:r>
      <w:r>
        <w:rPr>
          <w:spacing w:val="-12"/>
        </w:rPr>
        <w:t> </w:t>
      </w:r>
      <w:r>
        <w:rPr/>
        <w:t>issues.</w:t>
      </w:r>
      <w:r>
        <w:rPr>
          <w:spacing w:val="9"/>
        </w:rPr>
        <w:t> </w:t>
      </w:r>
      <w:r>
        <w:rPr/>
        <w:t>When</w:t>
      </w:r>
      <w:r>
        <w:rPr>
          <w:spacing w:val="-12"/>
        </w:rPr>
        <w:t> </w:t>
      </w:r>
      <w:r>
        <w:rPr/>
        <w:t>courts</w:t>
      </w:r>
      <w:r>
        <w:rPr>
          <w:spacing w:val="-12"/>
        </w:rPr>
        <w:t> </w:t>
      </w:r>
      <w:r>
        <w:rPr/>
        <w:t>can</w:t>
      </w:r>
      <w:r>
        <w:rPr>
          <w:spacing w:val="-12"/>
        </w:rPr>
        <w:t> </w:t>
      </w:r>
      <w:r>
        <w:rPr/>
        <w:t>operate</w:t>
      </w:r>
      <w:r>
        <w:rPr>
          <w:spacing w:val="-12"/>
        </w:rPr>
        <w:t> </w:t>
      </w:r>
      <w:r>
        <w:rPr/>
        <w:t>independently</w:t>
      </w:r>
      <w:r>
        <w:rPr>
          <w:spacing w:val="-12"/>
        </w:rPr>
        <w:t> </w:t>
      </w:r>
      <w:r>
        <w:rPr/>
        <w:t>(to a degree), they improve the long-term survival of the regime by helping bolster </w:t>
      </w:r>
      <w:r>
        <w:rPr/>
        <w:t>legiti-macy, resolve elite disputes, and protect investments.</w:t>
      </w:r>
      <w:r>
        <w:rPr>
          <w:spacing w:val="35"/>
        </w:rPr>
        <w:t> </w:t>
      </w:r>
      <w:r>
        <w:rPr/>
        <w:t>In the electoral context specifi-cally,</w:t>
      </w:r>
      <w:r>
        <w:rPr>
          <w:spacing w:val="-1"/>
        </w:rPr>
        <w:t> </w:t>
      </w:r>
      <w:r>
        <w:rPr/>
        <w:t>permitting</w:t>
      </w:r>
      <w:r>
        <w:rPr>
          <w:spacing w:val="-1"/>
        </w:rPr>
        <w:t> </w:t>
      </w:r>
      <w:r>
        <w:rPr/>
        <w:t>a</w:t>
      </w:r>
      <w:r>
        <w:rPr>
          <w:spacing w:val="-1"/>
        </w:rPr>
        <w:t> </w:t>
      </w:r>
      <w:r>
        <w:rPr/>
        <w:t>few</w:t>
      </w:r>
      <w:r>
        <w:rPr>
          <w:spacing w:val="-1"/>
        </w:rPr>
        <w:t> </w:t>
      </w:r>
      <w:r>
        <w:rPr/>
        <w:t>lawbreakers</w:t>
      </w:r>
      <w:r>
        <w:rPr>
          <w:spacing w:val="-2"/>
        </w:rPr>
        <w:t> </w:t>
      </w:r>
      <w:r>
        <w:rPr/>
        <w:t>to</w:t>
      </w:r>
      <w:r>
        <w:rPr>
          <w:spacing w:val="-1"/>
        </w:rPr>
        <w:t> </w:t>
      </w:r>
      <w:r>
        <w:rPr/>
        <w:t>be</w:t>
      </w:r>
      <w:r>
        <w:rPr>
          <w:spacing w:val="-1"/>
        </w:rPr>
        <w:t> </w:t>
      </w:r>
      <w:r>
        <w:rPr/>
        <w:t>punished</w:t>
      </w:r>
      <w:r>
        <w:rPr>
          <w:spacing w:val="-1"/>
        </w:rPr>
        <w:t> </w:t>
      </w:r>
      <w:r>
        <w:rPr/>
        <w:t>helps</w:t>
      </w:r>
      <w:r>
        <w:rPr>
          <w:spacing w:val="-2"/>
        </w:rPr>
        <w:t> </w:t>
      </w:r>
      <w:r>
        <w:rPr/>
        <w:t>demonstrate</w:t>
      </w:r>
      <w:r>
        <w:rPr>
          <w:spacing w:val="-1"/>
        </w:rPr>
        <w:t> </w:t>
      </w:r>
      <w:r>
        <w:rPr/>
        <w:t>the</w:t>
      </w:r>
      <w:r>
        <w:rPr>
          <w:spacing w:val="-1"/>
        </w:rPr>
        <w:t> </w:t>
      </w:r>
      <w:r>
        <w:rPr/>
        <w:t>incumbent’s impartiality</w:t>
      </w:r>
      <w:r>
        <w:rPr>
          <w:spacing w:val="-1"/>
        </w:rPr>
        <w:t> </w:t>
      </w:r>
      <w:r>
        <w:rPr/>
        <w:t>and</w:t>
      </w:r>
      <w:r>
        <w:rPr>
          <w:spacing w:val="-1"/>
        </w:rPr>
        <w:t> </w:t>
      </w:r>
      <w:r>
        <w:rPr/>
        <w:t>good</w:t>
      </w:r>
      <w:r>
        <w:rPr>
          <w:spacing w:val="-1"/>
        </w:rPr>
        <w:t> </w:t>
      </w:r>
      <w:r>
        <w:rPr/>
        <w:t>faith</w:t>
      </w:r>
      <w:r>
        <w:rPr>
          <w:spacing w:val="-1"/>
        </w:rPr>
        <w:t> </w:t>
      </w:r>
      <w:r>
        <w:rPr/>
        <w:t>to</w:t>
      </w:r>
      <w:r>
        <w:rPr>
          <w:spacing w:val="-1"/>
        </w:rPr>
        <w:t> </w:t>
      </w:r>
      <w:r>
        <w:rPr/>
        <w:t>his</w:t>
      </w:r>
      <w:r>
        <w:rPr>
          <w:spacing w:val="-1"/>
        </w:rPr>
        <w:t> </w:t>
      </w:r>
      <w:r>
        <w:rPr/>
        <w:t>supporters.</w:t>
      </w:r>
      <w:r>
        <w:rPr>
          <w:spacing w:val="19"/>
        </w:rPr>
        <w:t> </w:t>
      </w:r>
      <w:r>
        <w:rPr/>
        <w:t>As</w:t>
      </w:r>
      <w:r>
        <w:rPr>
          <w:spacing w:val="-1"/>
        </w:rPr>
        <w:t> </w:t>
      </w:r>
      <w:r>
        <w:rPr/>
        <w:t>a</w:t>
      </w:r>
      <w:r>
        <w:rPr>
          <w:spacing w:val="-1"/>
        </w:rPr>
        <w:t> </w:t>
      </w:r>
      <w:r>
        <w:rPr/>
        <w:t>result, the</w:t>
      </w:r>
      <w:r>
        <w:rPr>
          <w:spacing w:val="-1"/>
        </w:rPr>
        <w:t> </w:t>
      </w:r>
      <w:r>
        <w:rPr/>
        <w:t>principal</w:t>
      </w:r>
      <w:r>
        <w:rPr>
          <w:spacing w:val="-1"/>
        </w:rPr>
        <w:t> </w:t>
      </w:r>
      <w:r>
        <w:rPr/>
        <w:t>cannot</w:t>
      </w:r>
      <w:r>
        <w:rPr>
          <w:spacing w:val="-1"/>
        </w:rPr>
        <w:t> </w:t>
      </w:r>
      <w:r>
        <w:rPr/>
        <w:t>credibly commit to protect each and every agent from criminal-legal risks.</w:t>
      </w:r>
    </w:p>
    <w:p>
      <w:pPr>
        <w:pStyle w:val="BodyText"/>
        <w:spacing w:line="249" w:lineRule="auto" w:before="143"/>
        <w:ind w:left="1406" w:right="1397" w:firstLine="7"/>
        <w:jc w:val="both"/>
      </w:pPr>
      <w:r>
        <w:rPr/>
        <w:t>Furthermore,</w:t>
      </w:r>
      <w:r>
        <w:rPr>
          <w:spacing w:val="-13"/>
        </w:rPr>
        <w:t> </w:t>
      </w:r>
      <w:r>
        <w:rPr/>
        <w:t>the</w:t>
      </w:r>
      <w:r>
        <w:rPr>
          <w:spacing w:val="-12"/>
        </w:rPr>
        <w:t> </w:t>
      </w:r>
      <w:r>
        <w:rPr/>
        <w:t>incumbent</w:t>
      </w:r>
      <w:r>
        <w:rPr>
          <w:spacing w:val="-13"/>
        </w:rPr>
        <w:t> </w:t>
      </w:r>
      <w:r>
        <w:rPr/>
        <w:t>cannot</w:t>
      </w:r>
      <w:r>
        <w:rPr>
          <w:spacing w:val="-12"/>
        </w:rPr>
        <w:t> </w:t>
      </w:r>
      <w:r>
        <w:rPr/>
        <w:t>perfectly</w:t>
      </w:r>
      <w:r>
        <w:rPr>
          <w:spacing w:val="-13"/>
        </w:rPr>
        <w:t> </w:t>
      </w:r>
      <w:r>
        <w:rPr/>
        <w:t>monitor</w:t>
      </w:r>
      <w:r>
        <w:rPr>
          <w:spacing w:val="-12"/>
        </w:rPr>
        <w:t> </w:t>
      </w:r>
      <w:r>
        <w:rPr/>
        <w:t>all</w:t>
      </w:r>
      <w:r>
        <w:rPr>
          <w:spacing w:val="-13"/>
        </w:rPr>
        <w:t> </w:t>
      </w:r>
      <w:r>
        <w:rPr/>
        <w:t>of</w:t>
      </w:r>
      <w:r>
        <w:rPr>
          <w:spacing w:val="-12"/>
        </w:rPr>
        <w:t> </w:t>
      </w:r>
      <w:r>
        <w:rPr/>
        <w:t>his</w:t>
      </w:r>
      <w:r>
        <w:rPr>
          <w:spacing w:val="-13"/>
        </w:rPr>
        <w:t> </w:t>
      </w:r>
      <w:r>
        <w:rPr/>
        <w:t>agents.</w:t>
      </w:r>
      <w:r>
        <w:rPr>
          <w:spacing w:val="9"/>
        </w:rPr>
        <w:t> </w:t>
      </w:r>
      <w:r>
        <w:rPr/>
        <w:t>Agents</w:t>
      </w:r>
      <w:r>
        <w:rPr>
          <w:spacing w:val="-13"/>
        </w:rPr>
        <w:t> </w:t>
      </w:r>
      <w:r>
        <w:rPr/>
        <w:t>are</w:t>
      </w:r>
      <w:r>
        <w:rPr>
          <w:spacing w:val="-12"/>
        </w:rPr>
        <w:t> </w:t>
      </w:r>
      <w:r>
        <w:rPr/>
        <w:t>often selected for their local knowledge, and the secrecy of the ballot makes it difficult for incumbents to track how many manipulated votes a particular agent delivers.</w:t>
      </w:r>
      <w:r>
        <w:rPr>
          <w:spacing w:val="40"/>
        </w:rPr>
        <w:t> </w:t>
      </w:r>
      <w:r>
        <w:rPr/>
        <w:t>A risk-averse</w:t>
      </w:r>
      <w:r>
        <w:rPr>
          <w:spacing w:val="-8"/>
        </w:rPr>
        <w:t> </w:t>
      </w:r>
      <w:r>
        <w:rPr/>
        <w:t>agent</w:t>
      </w:r>
      <w:r>
        <w:rPr>
          <w:spacing w:val="-8"/>
        </w:rPr>
        <w:t> </w:t>
      </w:r>
      <w:r>
        <w:rPr/>
        <w:t>may</w:t>
      </w:r>
      <w:r>
        <w:rPr>
          <w:spacing w:val="-8"/>
        </w:rPr>
        <w:t> </w:t>
      </w:r>
      <w:r>
        <w:rPr/>
        <w:t>be</w:t>
      </w:r>
      <w:r>
        <w:rPr>
          <w:spacing w:val="-8"/>
        </w:rPr>
        <w:t> </w:t>
      </w:r>
      <w:r>
        <w:rPr/>
        <w:t>able</w:t>
      </w:r>
      <w:r>
        <w:rPr>
          <w:spacing w:val="-8"/>
        </w:rPr>
        <w:t> </w:t>
      </w:r>
      <w:r>
        <w:rPr/>
        <w:t>to</w:t>
      </w:r>
      <w:r>
        <w:rPr>
          <w:spacing w:val="-8"/>
        </w:rPr>
        <w:t> </w:t>
      </w:r>
      <w:r>
        <w:rPr/>
        <w:t>minimally</w:t>
      </w:r>
      <w:r>
        <w:rPr>
          <w:spacing w:val="-8"/>
        </w:rPr>
        <w:t> </w:t>
      </w:r>
      <w:r>
        <w:rPr/>
        <w:t>tamper</w:t>
      </w:r>
      <w:r>
        <w:rPr>
          <w:spacing w:val="-8"/>
        </w:rPr>
        <w:t> </w:t>
      </w:r>
      <w:r>
        <w:rPr/>
        <w:t>with</w:t>
      </w:r>
      <w:r>
        <w:rPr>
          <w:spacing w:val="-8"/>
        </w:rPr>
        <w:t> </w:t>
      </w:r>
      <w:r>
        <w:rPr/>
        <w:t>the</w:t>
      </w:r>
      <w:r>
        <w:rPr>
          <w:spacing w:val="-8"/>
        </w:rPr>
        <w:t> </w:t>
      </w:r>
      <w:r>
        <w:rPr/>
        <w:t>election</w:t>
      </w:r>
      <w:r>
        <w:rPr>
          <w:spacing w:val="-8"/>
        </w:rPr>
        <w:t> </w:t>
      </w:r>
      <w:r>
        <w:rPr/>
        <w:t>(if</w:t>
      </w:r>
      <w:r>
        <w:rPr>
          <w:spacing w:val="-8"/>
        </w:rPr>
        <w:t> </w:t>
      </w:r>
      <w:r>
        <w:rPr/>
        <w:t>at</w:t>
      </w:r>
      <w:r>
        <w:rPr>
          <w:spacing w:val="-8"/>
        </w:rPr>
        <w:t> </w:t>
      </w:r>
      <w:r>
        <w:rPr/>
        <w:t>all),</w:t>
      </w:r>
      <w:r>
        <w:rPr>
          <w:spacing w:val="-7"/>
        </w:rPr>
        <w:t> </w:t>
      </w:r>
      <w:r>
        <w:rPr/>
        <w:t>and</w:t>
      </w:r>
      <w:r>
        <w:rPr>
          <w:spacing w:val="-8"/>
        </w:rPr>
        <w:t> </w:t>
      </w:r>
      <w:r>
        <w:rPr/>
        <w:t>hope</w:t>
      </w:r>
      <w:r>
        <w:rPr>
          <w:spacing w:val="-8"/>
        </w:rPr>
        <w:t> </w:t>
      </w:r>
      <w:r>
        <w:rPr/>
        <w:t>that she is still rewarded by her patron.</w:t>
      </w:r>
      <w:r>
        <w:rPr>
          <w:spacing w:val="40"/>
        </w:rPr>
        <w:t> </w:t>
      </w:r>
      <w:r>
        <w:rPr/>
        <w:t>How are the agents political supervisors to know what</w:t>
      </w:r>
      <w:r>
        <w:rPr>
          <w:spacing w:val="-10"/>
        </w:rPr>
        <w:t> </w:t>
      </w:r>
      <w:r>
        <w:rPr/>
        <w:t>proportion</w:t>
      </w:r>
      <w:r>
        <w:rPr>
          <w:spacing w:val="-10"/>
        </w:rPr>
        <w:t> </w:t>
      </w:r>
      <w:r>
        <w:rPr/>
        <w:t>of</w:t>
      </w:r>
      <w:r>
        <w:rPr>
          <w:spacing w:val="-10"/>
        </w:rPr>
        <w:t> </w:t>
      </w:r>
      <w:r>
        <w:rPr/>
        <w:t>the</w:t>
      </w:r>
      <w:r>
        <w:rPr>
          <w:spacing w:val="-10"/>
        </w:rPr>
        <w:t> </w:t>
      </w:r>
      <w:r>
        <w:rPr/>
        <w:t>votes</w:t>
      </w:r>
      <w:r>
        <w:rPr>
          <w:spacing w:val="-10"/>
        </w:rPr>
        <w:t> </w:t>
      </w:r>
      <w:r>
        <w:rPr/>
        <w:t>on</w:t>
      </w:r>
      <w:r>
        <w:rPr>
          <w:spacing w:val="-10"/>
        </w:rPr>
        <w:t> </w:t>
      </w:r>
      <w:r>
        <w:rPr/>
        <w:t>the</w:t>
      </w:r>
      <w:r>
        <w:rPr>
          <w:spacing w:val="-10"/>
        </w:rPr>
        <w:t> </w:t>
      </w:r>
      <w:r>
        <w:rPr/>
        <w:t>election</w:t>
      </w:r>
      <w:r>
        <w:rPr>
          <w:spacing w:val="-10"/>
        </w:rPr>
        <w:t> </w:t>
      </w:r>
      <w:r>
        <w:rPr/>
        <w:t>return</w:t>
      </w:r>
      <w:r>
        <w:rPr>
          <w:spacing w:val="-10"/>
        </w:rPr>
        <w:t> </w:t>
      </w:r>
      <w:r>
        <w:rPr/>
        <w:t>are</w:t>
      </w:r>
      <w:r>
        <w:rPr>
          <w:spacing w:val="-10"/>
        </w:rPr>
        <w:t> </w:t>
      </w:r>
      <w:r>
        <w:rPr/>
        <w:t>manufactured</w:t>
      </w:r>
      <w:r>
        <w:rPr>
          <w:spacing w:val="-10"/>
        </w:rPr>
        <w:t> </w:t>
      </w:r>
      <w:r>
        <w:rPr/>
        <w:t>by</w:t>
      </w:r>
      <w:r>
        <w:rPr>
          <w:spacing w:val="-10"/>
        </w:rPr>
        <w:t> </w:t>
      </w:r>
      <w:r>
        <w:rPr/>
        <w:t>the</w:t>
      </w:r>
      <w:r>
        <w:rPr>
          <w:spacing w:val="-10"/>
        </w:rPr>
        <w:t> </w:t>
      </w:r>
      <w:r>
        <w:rPr/>
        <w:t>agent?</w:t>
      </w:r>
      <w:r>
        <w:rPr>
          <w:spacing w:val="11"/>
        </w:rPr>
        <w:t> </w:t>
      </w:r>
      <w:r>
        <w:rPr/>
        <w:t>This </w:t>
      </w:r>
      <w:r>
        <w:rPr>
          <w:spacing w:val="-2"/>
        </w:rPr>
        <w:t>problem</w:t>
      </w:r>
      <w:r>
        <w:rPr>
          <w:spacing w:val="-7"/>
        </w:rPr>
        <w:t> </w:t>
      </w:r>
      <w:r>
        <w:rPr>
          <w:spacing w:val="-2"/>
        </w:rPr>
        <w:t>cannot</w:t>
      </w:r>
      <w:r>
        <w:rPr>
          <w:spacing w:val="-7"/>
        </w:rPr>
        <w:t> </w:t>
      </w:r>
      <w:r>
        <w:rPr>
          <w:spacing w:val="-2"/>
        </w:rPr>
        <w:t>be</w:t>
      </w:r>
      <w:r>
        <w:rPr>
          <w:spacing w:val="-7"/>
        </w:rPr>
        <w:t> </w:t>
      </w:r>
      <w:r>
        <w:rPr>
          <w:spacing w:val="-2"/>
        </w:rPr>
        <w:t>easily</w:t>
      </w:r>
      <w:r>
        <w:rPr>
          <w:spacing w:val="-7"/>
        </w:rPr>
        <w:t> </w:t>
      </w:r>
      <w:r>
        <w:rPr>
          <w:spacing w:val="-2"/>
        </w:rPr>
        <w:t>solved</w:t>
      </w:r>
      <w:r>
        <w:rPr>
          <w:spacing w:val="-7"/>
        </w:rPr>
        <w:t> </w:t>
      </w:r>
      <w:r>
        <w:rPr>
          <w:spacing w:val="-2"/>
        </w:rPr>
        <w:t>even</w:t>
      </w:r>
      <w:r>
        <w:rPr>
          <w:spacing w:val="-7"/>
        </w:rPr>
        <w:t> </w:t>
      </w:r>
      <w:r>
        <w:rPr>
          <w:spacing w:val="-2"/>
        </w:rPr>
        <w:t>for</w:t>
      </w:r>
      <w:r>
        <w:rPr>
          <w:spacing w:val="-7"/>
        </w:rPr>
        <w:t> </w:t>
      </w:r>
      <w:r>
        <w:rPr>
          <w:spacing w:val="-2"/>
        </w:rPr>
        <w:t>the</w:t>
      </w:r>
      <w:r>
        <w:rPr>
          <w:spacing w:val="-7"/>
        </w:rPr>
        <w:t> </w:t>
      </w:r>
      <w:r>
        <w:rPr>
          <w:spacing w:val="-2"/>
        </w:rPr>
        <w:t>most</w:t>
      </w:r>
      <w:r>
        <w:rPr>
          <w:spacing w:val="-7"/>
        </w:rPr>
        <w:t> </w:t>
      </w:r>
      <w:r>
        <w:rPr>
          <w:spacing w:val="-2"/>
        </w:rPr>
        <w:t>direct</w:t>
      </w:r>
      <w:r>
        <w:rPr>
          <w:spacing w:val="-7"/>
        </w:rPr>
        <w:t> </w:t>
      </w:r>
      <w:r>
        <w:rPr>
          <w:spacing w:val="-2"/>
        </w:rPr>
        <w:t>forms</w:t>
      </w:r>
      <w:r>
        <w:rPr>
          <w:spacing w:val="-7"/>
        </w:rPr>
        <w:t> </w:t>
      </w:r>
      <w:r>
        <w:rPr>
          <w:spacing w:val="-2"/>
        </w:rPr>
        <w:t>of</w:t>
      </w:r>
      <w:r>
        <w:rPr>
          <w:spacing w:val="-7"/>
        </w:rPr>
        <w:t> </w:t>
      </w:r>
      <w:r>
        <w:rPr>
          <w:spacing w:val="-2"/>
        </w:rPr>
        <w:t>falsification; requiring </w:t>
      </w:r>
      <w:r>
        <w:rPr/>
        <w:t>agents</w:t>
      </w:r>
      <w:r>
        <w:rPr>
          <w:spacing w:val="-8"/>
        </w:rPr>
        <w:t> </w:t>
      </w:r>
      <w:r>
        <w:rPr/>
        <w:t>to</w:t>
      </w:r>
      <w:r>
        <w:rPr>
          <w:spacing w:val="-8"/>
        </w:rPr>
        <w:t> </w:t>
      </w:r>
      <w:r>
        <w:rPr/>
        <w:t>keep</w:t>
      </w:r>
      <w:r>
        <w:rPr>
          <w:spacing w:val="-8"/>
        </w:rPr>
        <w:t> </w:t>
      </w:r>
      <w:r>
        <w:rPr/>
        <w:t>two</w:t>
      </w:r>
      <w:r>
        <w:rPr>
          <w:spacing w:val="-8"/>
        </w:rPr>
        <w:t> </w:t>
      </w:r>
      <w:r>
        <w:rPr/>
        <w:t>sets</w:t>
      </w:r>
      <w:r>
        <w:rPr>
          <w:spacing w:val="-8"/>
        </w:rPr>
        <w:t> </w:t>
      </w:r>
      <w:r>
        <w:rPr/>
        <w:t>of</w:t>
      </w:r>
      <w:r>
        <w:rPr>
          <w:spacing w:val="-8"/>
        </w:rPr>
        <w:t> </w:t>
      </w:r>
      <w:r>
        <w:rPr/>
        <w:t>election</w:t>
      </w:r>
      <w:r>
        <w:rPr>
          <w:spacing w:val="-8"/>
        </w:rPr>
        <w:t> </w:t>
      </w:r>
      <w:r>
        <w:rPr/>
        <w:t>returns</w:t>
      </w:r>
      <w:r>
        <w:rPr>
          <w:spacing w:val="-8"/>
        </w:rPr>
        <w:t> </w:t>
      </w:r>
      <w:r>
        <w:rPr/>
        <w:t>(clean</w:t>
      </w:r>
      <w:r>
        <w:rPr>
          <w:spacing w:val="-8"/>
        </w:rPr>
        <w:t> </w:t>
      </w:r>
      <w:r>
        <w:rPr/>
        <w:t>and</w:t>
      </w:r>
      <w:r>
        <w:rPr>
          <w:spacing w:val="-8"/>
        </w:rPr>
        <w:t> </w:t>
      </w:r>
      <w:r>
        <w:rPr/>
        <w:t>doctored)</w:t>
      </w:r>
      <w:r>
        <w:rPr>
          <w:spacing w:val="-8"/>
        </w:rPr>
        <w:t> </w:t>
      </w:r>
      <w:r>
        <w:rPr/>
        <w:t>further</w:t>
      </w:r>
      <w:r>
        <w:rPr>
          <w:spacing w:val="-8"/>
        </w:rPr>
        <w:t> </w:t>
      </w:r>
      <w:r>
        <w:rPr/>
        <w:t>exposes</w:t>
      </w:r>
      <w:r>
        <w:rPr>
          <w:spacing w:val="-8"/>
        </w:rPr>
        <w:t> </w:t>
      </w:r>
      <w:r>
        <w:rPr/>
        <w:t>them</w:t>
      </w:r>
      <w:r>
        <w:rPr>
          <w:spacing w:val="-8"/>
        </w:rPr>
        <w:t> </w:t>
      </w:r>
      <w:r>
        <w:rPr/>
        <w:t>to legal risk if caught.</w:t>
      </w:r>
    </w:p>
    <w:p>
      <w:pPr>
        <w:pStyle w:val="BodyText"/>
        <w:spacing w:line="249" w:lineRule="auto" w:before="143"/>
        <w:ind w:left="1408" w:right="1395" w:hanging="2"/>
        <w:jc w:val="both"/>
      </w:pPr>
      <w:r>
        <w:rPr/>
        <w:t>To</w:t>
      </w:r>
      <w:r>
        <w:rPr>
          <w:spacing w:val="-13"/>
        </w:rPr>
        <w:t> </w:t>
      </w:r>
      <w:r>
        <w:rPr/>
        <w:t>mitigate</w:t>
      </w:r>
      <w:r>
        <w:rPr>
          <w:spacing w:val="-12"/>
        </w:rPr>
        <w:t> </w:t>
      </w:r>
      <w:r>
        <w:rPr/>
        <w:t>these</w:t>
      </w:r>
      <w:r>
        <w:rPr>
          <w:spacing w:val="-13"/>
        </w:rPr>
        <w:t> </w:t>
      </w:r>
      <w:r>
        <w:rPr/>
        <w:t>principal-agent</w:t>
      </w:r>
      <w:r>
        <w:rPr>
          <w:spacing w:val="-12"/>
        </w:rPr>
        <w:t> </w:t>
      </w:r>
      <w:r>
        <w:rPr/>
        <w:t>problems</w:t>
      </w:r>
      <w:r>
        <w:rPr>
          <w:spacing w:val="-13"/>
        </w:rPr>
        <w:t> </w:t>
      </w:r>
      <w:r>
        <w:rPr/>
        <w:t>and</w:t>
      </w:r>
      <w:r>
        <w:rPr>
          <w:spacing w:val="-12"/>
        </w:rPr>
        <w:t> </w:t>
      </w:r>
      <w:r>
        <w:rPr/>
        <w:t>achieve</w:t>
      </w:r>
      <w:r>
        <w:rPr>
          <w:spacing w:val="-13"/>
        </w:rPr>
        <w:t> </w:t>
      </w:r>
      <w:r>
        <w:rPr/>
        <w:t>widespread,</w:t>
      </w:r>
      <w:r>
        <w:rPr>
          <w:spacing w:val="-12"/>
        </w:rPr>
        <w:t> </w:t>
      </w:r>
      <w:r>
        <w:rPr/>
        <w:t>illicit</w:t>
      </w:r>
      <w:r>
        <w:rPr>
          <w:spacing w:val="-13"/>
        </w:rPr>
        <w:t> </w:t>
      </w:r>
      <w:r>
        <w:rPr/>
        <w:t>electoral</w:t>
      </w:r>
      <w:r>
        <w:rPr>
          <w:spacing w:val="-12"/>
        </w:rPr>
        <w:t> </w:t>
      </w:r>
      <w:r>
        <w:rPr/>
        <w:t>ma-nipulation, and incumbent must be able to promise patronage rewards and legal pro-tection with high probability.</w:t>
      </w:r>
      <w:r>
        <w:rPr>
          <w:spacing w:val="39"/>
        </w:rPr>
        <w:t> </w:t>
      </w:r>
      <w:r>
        <w:rPr/>
        <w:t>As the risk of exposure grows, it becomes increasingly costly</w:t>
      </w:r>
      <w:r>
        <w:rPr>
          <w:spacing w:val="-6"/>
        </w:rPr>
        <w:t> </w:t>
      </w:r>
      <w:r>
        <w:rPr/>
        <w:t>for</w:t>
      </w:r>
      <w:r>
        <w:rPr>
          <w:spacing w:val="-6"/>
        </w:rPr>
        <w:t> </w:t>
      </w:r>
      <w:r>
        <w:rPr/>
        <w:t>principals</w:t>
      </w:r>
      <w:r>
        <w:rPr>
          <w:spacing w:val="-6"/>
        </w:rPr>
        <w:t> </w:t>
      </w:r>
      <w:r>
        <w:rPr/>
        <w:t>to</w:t>
      </w:r>
      <w:r>
        <w:rPr>
          <w:spacing w:val="-6"/>
        </w:rPr>
        <w:t> </w:t>
      </w:r>
      <w:r>
        <w:rPr/>
        <w:t>recruit</w:t>
      </w:r>
      <w:r>
        <w:rPr>
          <w:spacing w:val="-6"/>
        </w:rPr>
        <w:t> </w:t>
      </w:r>
      <w:r>
        <w:rPr/>
        <w:t>agents</w:t>
      </w:r>
      <w:r>
        <w:rPr>
          <w:spacing w:val="-6"/>
        </w:rPr>
        <w:t> </w:t>
      </w:r>
      <w:r>
        <w:rPr/>
        <w:t>who</w:t>
      </w:r>
      <w:r>
        <w:rPr>
          <w:spacing w:val="-6"/>
        </w:rPr>
        <w:t> </w:t>
      </w:r>
      <w:r>
        <w:rPr/>
        <w:t>are</w:t>
      </w:r>
      <w:r>
        <w:rPr>
          <w:spacing w:val="-6"/>
        </w:rPr>
        <w:t> </w:t>
      </w:r>
      <w:r>
        <w:rPr/>
        <w:t>willing</w:t>
      </w:r>
      <w:r>
        <w:rPr>
          <w:spacing w:val="-6"/>
        </w:rPr>
        <w:t> </w:t>
      </w:r>
      <w:r>
        <w:rPr/>
        <w:t>to</w:t>
      </w:r>
      <w:r>
        <w:rPr>
          <w:spacing w:val="-6"/>
        </w:rPr>
        <w:t> </w:t>
      </w:r>
      <w:r>
        <w:rPr/>
        <w:t>perform</w:t>
      </w:r>
      <w:r>
        <w:rPr>
          <w:spacing w:val="-6"/>
        </w:rPr>
        <w:t> </w:t>
      </w:r>
      <w:r>
        <w:rPr/>
        <w:t>personally</w:t>
      </w:r>
      <w:r>
        <w:rPr>
          <w:spacing w:val="-6"/>
        </w:rPr>
        <w:t> </w:t>
      </w:r>
      <w:r>
        <w:rPr/>
        <w:t>risky</w:t>
      </w:r>
      <w:r>
        <w:rPr>
          <w:spacing w:val="-6"/>
        </w:rPr>
        <w:t> </w:t>
      </w:r>
      <w:r>
        <w:rPr/>
        <w:t>types of manipulation.</w:t>
      </w:r>
      <w:r>
        <w:rPr>
          <w:spacing w:val="38"/>
        </w:rPr>
        <w:t> </w:t>
      </w:r>
      <w:r>
        <w:rPr/>
        <w:t>Risky techniques are those which are easily </w:t>
      </w:r>
      <w:r>
        <w:rPr>
          <w:i/>
        </w:rPr>
        <w:t>attributable </w:t>
      </w:r>
      <w:r>
        <w:rPr/>
        <w:t>to the indi-vidual who commits the violation.</w:t>
      </w:r>
      <w:r>
        <w:rPr>
          <w:spacing w:val="40"/>
        </w:rPr>
        <w:t> </w:t>
      </w:r>
      <w:r>
        <w:rPr/>
        <w:t>Violations committed by election officials, being publicly</w:t>
      </w:r>
      <w:r>
        <w:rPr>
          <w:spacing w:val="-7"/>
        </w:rPr>
        <w:t> </w:t>
      </w:r>
      <w:r>
        <w:rPr/>
        <w:t>known</w:t>
      </w:r>
      <w:r>
        <w:rPr>
          <w:spacing w:val="-7"/>
        </w:rPr>
        <w:t> </w:t>
      </w:r>
      <w:r>
        <w:rPr/>
        <w:t>and</w:t>
      </w:r>
      <w:r>
        <w:rPr>
          <w:spacing w:val="-7"/>
        </w:rPr>
        <w:t> </w:t>
      </w:r>
      <w:r>
        <w:rPr/>
        <w:t>easily</w:t>
      </w:r>
      <w:r>
        <w:rPr>
          <w:spacing w:val="-7"/>
        </w:rPr>
        <w:t> </w:t>
      </w:r>
      <w:r>
        <w:rPr/>
        <w:t>monitored</w:t>
      </w:r>
      <w:r>
        <w:rPr>
          <w:spacing w:val="-7"/>
        </w:rPr>
        <w:t> </w:t>
      </w:r>
      <w:r>
        <w:rPr/>
        <w:t>individuals,</w:t>
      </w:r>
      <w:r>
        <w:rPr>
          <w:spacing w:val="-6"/>
        </w:rPr>
        <w:t> </w:t>
      </w:r>
      <w:r>
        <w:rPr/>
        <w:t>are</w:t>
      </w:r>
      <w:r>
        <w:rPr>
          <w:spacing w:val="-7"/>
        </w:rPr>
        <w:t> </w:t>
      </w:r>
      <w:r>
        <w:rPr/>
        <w:t>those</w:t>
      </w:r>
      <w:r>
        <w:rPr>
          <w:spacing w:val="-7"/>
        </w:rPr>
        <w:t> </w:t>
      </w:r>
      <w:r>
        <w:rPr/>
        <w:t>most</w:t>
      </w:r>
      <w:r>
        <w:rPr>
          <w:spacing w:val="-7"/>
        </w:rPr>
        <w:t> </w:t>
      </w:r>
      <w:r>
        <w:rPr/>
        <w:t>likely</w:t>
      </w:r>
      <w:r>
        <w:rPr>
          <w:spacing w:val="-7"/>
        </w:rPr>
        <w:t> </w:t>
      </w:r>
      <w:r>
        <w:rPr/>
        <w:t>to</w:t>
      </w:r>
      <w:r>
        <w:rPr>
          <w:spacing w:val="-7"/>
        </w:rPr>
        <w:t> </w:t>
      </w:r>
      <w:r>
        <w:rPr/>
        <w:t>be</w:t>
      </w:r>
      <w:r>
        <w:rPr>
          <w:spacing w:val="-7"/>
        </w:rPr>
        <w:t> </w:t>
      </w:r>
      <w:r>
        <w:rPr/>
        <w:t>eschewed as risk of exposure grows.</w:t>
      </w:r>
    </w:p>
    <w:p>
      <w:pPr>
        <w:pStyle w:val="BodyText"/>
        <w:spacing w:line="249" w:lineRule="auto" w:before="142"/>
        <w:ind w:left="1413" w:right="1405"/>
        <w:jc w:val="both"/>
      </w:pPr>
      <w:r>
        <w:rPr/>
        <w:t>Chapter</w:t>
      </w:r>
      <w:r>
        <w:rPr>
          <w:spacing w:val="-3"/>
        </w:rPr>
        <w:t> </w:t>
      </w:r>
      <w:r>
        <w:rPr/>
        <w:t>4</w:t>
      </w:r>
      <w:r>
        <w:rPr>
          <w:spacing w:val="-3"/>
        </w:rPr>
        <w:t> </w:t>
      </w:r>
      <w:r>
        <w:rPr/>
        <w:t>tests</w:t>
      </w:r>
      <w:r>
        <w:rPr>
          <w:spacing w:val="-4"/>
        </w:rPr>
        <w:t> </w:t>
      </w:r>
      <w:r>
        <w:rPr/>
        <w:t>this</w:t>
      </w:r>
      <w:r>
        <w:rPr>
          <w:spacing w:val="-4"/>
        </w:rPr>
        <w:t> </w:t>
      </w:r>
      <w:r>
        <w:rPr/>
        <w:t>prediction</w:t>
      </w:r>
      <w:r>
        <w:rPr>
          <w:spacing w:val="-3"/>
        </w:rPr>
        <w:t> </w:t>
      </w:r>
      <w:r>
        <w:rPr/>
        <w:t>in</w:t>
      </w:r>
      <w:r>
        <w:rPr>
          <w:spacing w:val="-3"/>
        </w:rPr>
        <w:t> </w:t>
      </w:r>
      <w:r>
        <w:rPr/>
        <w:t>the</w:t>
      </w:r>
      <w:r>
        <w:rPr>
          <w:spacing w:val="-3"/>
        </w:rPr>
        <w:t> </w:t>
      </w:r>
      <w:r>
        <w:rPr/>
        <w:t>Russian</w:t>
      </w:r>
      <w:r>
        <w:rPr>
          <w:spacing w:val="-3"/>
        </w:rPr>
        <w:t> </w:t>
      </w:r>
      <w:r>
        <w:rPr/>
        <w:t>case.</w:t>
      </w:r>
      <w:r>
        <w:rPr>
          <w:spacing w:val="16"/>
        </w:rPr>
        <w:t> </w:t>
      </w:r>
      <w:r>
        <w:rPr/>
        <w:t>Using</w:t>
      </w:r>
      <w:r>
        <w:rPr>
          <w:spacing w:val="-3"/>
        </w:rPr>
        <w:t> </w:t>
      </w:r>
      <w:r>
        <w:rPr/>
        <w:t>election</w:t>
      </w:r>
      <w:r>
        <w:rPr>
          <w:spacing w:val="-3"/>
        </w:rPr>
        <w:t> </w:t>
      </w:r>
      <w:r>
        <w:rPr/>
        <w:t>forensic</w:t>
      </w:r>
      <w:r>
        <w:rPr>
          <w:spacing w:val="-3"/>
        </w:rPr>
        <w:t> </w:t>
      </w:r>
      <w:r>
        <w:rPr/>
        <w:t>techniques, I estimate the degree of (highly attributable) falsification in each region, along with the degree of (less attributable) dispersed techniques like voter pressure and multiple</w:t>
      </w:r>
    </w:p>
    <w:p>
      <w:pPr>
        <w:pStyle w:val="BodyText"/>
        <w:spacing w:after="0" w:line="249" w:lineRule="auto"/>
        <w:jc w:val="both"/>
        <w:sectPr>
          <w:headerReference w:type="even" r:id="rId101"/>
          <w:pgSz w:w="12240" w:h="15840"/>
          <w:pgMar w:header="1940" w:footer="0" w:top="2160" w:bottom="280" w:left="1800" w:right="720"/>
          <w:pgNumType w:start="144"/>
        </w:sectPr>
      </w:pPr>
    </w:p>
    <w:p>
      <w:pPr>
        <w:pStyle w:val="BodyText"/>
        <w:spacing w:before="110"/>
        <w:ind w:right="2506"/>
        <w:jc w:val="right"/>
      </w:pPr>
      <w:r>
        <w:rPr>
          <w:spacing w:val="-5"/>
        </w:rPr>
        <w:t>145</w:t>
      </w:r>
    </w:p>
    <w:p>
      <w:pPr>
        <w:pStyle w:val="BodyText"/>
        <w:spacing w:before="100"/>
      </w:pPr>
    </w:p>
    <w:p>
      <w:pPr>
        <w:pStyle w:val="BodyText"/>
        <w:spacing w:line="249" w:lineRule="auto"/>
        <w:ind w:left="337" w:right="2473" w:hanging="5"/>
        <w:jc w:val="both"/>
      </w:pPr>
      <w:r>
        <w:rPr/>
        <w:t>voting.</w:t>
      </w:r>
      <w:r>
        <w:rPr>
          <w:spacing w:val="40"/>
        </w:rPr>
        <w:t> </w:t>
      </w:r>
      <w:r>
        <w:rPr/>
        <w:t>The results confirm that falsification declines as regional competitiveness in-creases.</w:t>
      </w:r>
      <w:r>
        <w:rPr>
          <w:spacing w:val="20"/>
        </w:rPr>
        <w:t> </w:t>
      </w:r>
      <w:r>
        <w:rPr/>
        <w:t>And, as predicted here but contrary to classical expectaitons, elections do not become cleaner in those regions; rather, the evidence shows that dispersed forms of manipulation increase as fraud declines.</w:t>
      </w:r>
    </w:p>
    <w:p>
      <w:pPr>
        <w:pStyle w:val="BodyText"/>
        <w:spacing w:line="249" w:lineRule="auto" w:before="119"/>
        <w:ind w:left="332" w:right="2471" w:firstLine="4"/>
        <w:jc w:val="both"/>
      </w:pPr>
      <w:r>
        <w:rPr/>
        <w:t>Similar</w:t>
      </w:r>
      <w:r>
        <w:rPr>
          <w:spacing w:val="-6"/>
        </w:rPr>
        <w:t> </w:t>
      </w:r>
      <w:r>
        <w:rPr/>
        <w:t>techniques</w:t>
      </w:r>
      <w:r>
        <w:rPr>
          <w:spacing w:val="-6"/>
        </w:rPr>
        <w:t> </w:t>
      </w:r>
      <w:r>
        <w:rPr/>
        <w:t>are</w:t>
      </w:r>
      <w:r>
        <w:rPr>
          <w:spacing w:val="-6"/>
        </w:rPr>
        <w:t> </w:t>
      </w:r>
      <w:r>
        <w:rPr/>
        <w:t>employed</w:t>
      </w:r>
      <w:r>
        <w:rPr>
          <w:spacing w:val="-6"/>
        </w:rPr>
        <w:t> </w:t>
      </w:r>
      <w:r>
        <w:rPr/>
        <w:t>in</w:t>
      </w:r>
      <w:r>
        <w:rPr>
          <w:spacing w:val="-6"/>
        </w:rPr>
        <w:t> </w:t>
      </w:r>
      <w:r>
        <w:rPr/>
        <w:t>Chapter</w:t>
      </w:r>
      <w:r>
        <w:rPr>
          <w:spacing w:val="-6"/>
        </w:rPr>
        <w:t> </w:t>
      </w:r>
      <w:r>
        <w:rPr/>
        <w:t>5,</w:t>
      </w:r>
      <w:r>
        <w:rPr>
          <w:spacing w:val="-5"/>
        </w:rPr>
        <w:t> </w:t>
      </w:r>
      <w:r>
        <w:rPr/>
        <w:t>to</w:t>
      </w:r>
      <w:r>
        <w:rPr>
          <w:spacing w:val="-6"/>
        </w:rPr>
        <w:t> </w:t>
      </w:r>
      <w:r>
        <w:rPr/>
        <w:t>test</w:t>
      </w:r>
      <w:r>
        <w:rPr>
          <w:spacing w:val="-6"/>
        </w:rPr>
        <w:t> </w:t>
      </w:r>
      <w:r>
        <w:rPr/>
        <w:t>these</w:t>
      </w:r>
      <w:r>
        <w:rPr>
          <w:spacing w:val="-6"/>
        </w:rPr>
        <w:t> </w:t>
      </w:r>
      <w:r>
        <w:rPr/>
        <w:t>dynamics</w:t>
      </w:r>
      <w:r>
        <w:rPr>
          <w:spacing w:val="-6"/>
        </w:rPr>
        <w:t> </w:t>
      </w:r>
      <w:r>
        <w:rPr/>
        <w:t>in</w:t>
      </w:r>
      <w:r>
        <w:rPr>
          <w:spacing w:val="-6"/>
        </w:rPr>
        <w:t> </w:t>
      </w:r>
      <w:r>
        <w:rPr/>
        <w:t>the</w:t>
      </w:r>
      <w:r>
        <w:rPr>
          <w:spacing w:val="-6"/>
        </w:rPr>
        <w:t> </w:t>
      </w:r>
      <w:r>
        <w:rPr/>
        <w:t>more</w:t>
      </w:r>
      <w:r>
        <w:rPr>
          <w:spacing w:val="-6"/>
        </w:rPr>
        <w:t> </w:t>
      </w:r>
      <w:r>
        <w:rPr/>
        <w:t>com-petitive case of Ukraine.</w:t>
      </w:r>
      <w:r>
        <w:rPr>
          <w:spacing w:val="35"/>
        </w:rPr>
        <w:t> </w:t>
      </w:r>
      <w:r>
        <w:rPr/>
        <w:t>There, the lack of a single, dominant patronage network ex-poses agents to more uncertainty.</w:t>
      </w:r>
      <w:r>
        <w:rPr>
          <w:spacing w:val="40"/>
        </w:rPr>
        <w:t> </w:t>
      </w:r>
      <w:r>
        <w:rPr/>
        <w:t>As a result, falsification is rare and unsystematic. Other</w:t>
      </w:r>
      <w:r>
        <w:rPr>
          <w:spacing w:val="-4"/>
        </w:rPr>
        <w:t> </w:t>
      </w:r>
      <w:r>
        <w:rPr/>
        <w:t>forms</w:t>
      </w:r>
      <w:r>
        <w:rPr>
          <w:spacing w:val="-4"/>
        </w:rPr>
        <w:t> </w:t>
      </w:r>
      <w:r>
        <w:rPr/>
        <w:t>of</w:t>
      </w:r>
      <w:r>
        <w:rPr>
          <w:spacing w:val="-4"/>
        </w:rPr>
        <w:t> </w:t>
      </w:r>
      <w:r>
        <w:rPr/>
        <w:t>manipulation,</w:t>
      </w:r>
      <w:r>
        <w:rPr>
          <w:spacing w:val="-4"/>
        </w:rPr>
        <w:t> </w:t>
      </w:r>
      <w:r>
        <w:rPr/>
        <w:t>however,</w:t>
      </w:r>
      <w:r>
        <w:rPr>
          <w:spacing w:val="-4"/>
        </w:rPr>
        <w:t> </w:t>
      </w:r>
      <w:r>
        <w:rPr/>
        <w:t>are</w:t>
      </w:r>
      <w:r>
        <w:rPr>
          <w:spacing w:val="-4"/>
        </w:rPr>
        <w:t> </w:t>
      </w:r>
      <w:r>
        <w:rPr/>
        <w:t>common. Moreover,</w:t>
      </w:r>
      <w:r>
        <w:rPr>
          <w:spacing w:val="-4"/>
        </w:rPr>
        <w:t> </w:t>
      </w:r>
      <w:r>
        <w:rPr/>
        <w:t>these</w:t>
      </w:r>
      <w:r>
        <w:rPr>
          <w:spacing w:val="-4"/>
        </w:rPr>
        <w:t> </w:t>
      </w:r>
      <w:r>
        <w:rPr/>
        <w:t>dispersed</w:t>
      </w:r>
      <w:r>
        <w:rPr>
          <w:spacing w:val="-4"/>
        </w:rPr>
        <w:t> </w:t>
      </w:r>
      <w:r>
        <w:rPr/>
        <w:t>forms of manipulation are most extensive in low-risk regions when a favorable president in power.</w:t>
      </w:r>
      <w:r>
        <w:rPr>
          <w:spacing w:val="19"/>
        </w:rPr>
        <w:t> </w:t>
      </w:r>
      <w:r>
        <w:rPr/>
        <w:t>That</w:t>
      </w:r>
      <w:r>
        <w:rPr>
          <w:spacing w:val="-1"/>
        </w:rPr>
        <w:t> </w:t>
      </w:r>
      <w:r>
        <w:rPr/>
        <w:t>is,</w:t>
      </w:r>
      <w:r>
        <w:rPr>
          <w:spacing w:val="-1"/>
        </w:rPr>
        <w:t> </w:t>
      </w:r>
      <w:r>
        <w:rPr/>
        <w:t>manipulation</w:t>
      </w:r>
      <w:r>
        <w:rPr>
          <w:spacing w:val="-1"/>
        </w:rPr>
        <w:t> </w:t>
      </w:r>
      <w:r>
        <w:rPr/>
        <w:t>is</w:t>
      </w:r>
      <w:r>
        <w:rPr>
          <w:spacing w:val="-2"/>
        </w:rPr>
        <w:t> </w:t>
      </w:r>
      <w:r>
        <w:rPr/>
        <w:t>most</w:t>
      </w:r>
      <w:r>
        <w:rPr>
          <w:spacing w:val="-2"/>
        </w:rPr>
        <w:t> </w:t>
      </w:r>
      <w:r>
        <w:rPr/>
        <w:t>severe</w:t>
      </w:r>
      <w:r>
        <w:rPr>
          <w:spacing w:val="-2"/>
        </w:rPr>
        <w:t> </w:t>
      </w:r>
      <w:r>
        <w:rPr/>
        <w:t>when</w:t>
      </w:r>
      <w:r>
        <w:rPr>
          <w:spacing w:val="-2"/>
        </w:rPr>
        <w:t> </w:t>
      </w:r>
      <w:r>
        <w:rPr/>
        <w:t>patronage</w:t>
      </w:r>
      <w:r>
        <w:rPr>
          <w:spacing w:val="-1"/>
        </w:rPr>
        <w:t> </w:t>
      </w:r>
      <w:r>
        <w:rPr/>
        <w:t>consolidation</w:t>
      </w:r>
      <w:r>
        <w:rPr>
          <w:spacing w:val="-2"/>
        </w:rPr>
        <w:t> </w:t>
      </w:r>
      <w:r>
        <w:rPr/>
        <w:t>is</w:t>
      </w:r>
      <w:r>
        <w:rPr>
          <w:spacing w:val="-2"/>
        </w:rPr>
        <w:t> </w:t>
      </w:r>
      <w:r>
        <w:rPr/>
        <w:t>high</w:t>
      </w:r>
      <w:r>
        <w:rPr>
          <w:spacing w:val="-2"/>
        </w:rPr>
        <w:t> </w:t>
      </w:r>
      <w:r>
        <w:rPr/>
        <w:t>and local risks are low.</w:t>
      </w:r>
      <w:r>
        <w:rPr>
          <w:spacing w:val="35"/>
        </w:rPr>
        <w:t> </w:t>
      </w:r>
      <w:r>
        <w:rPr/>
        <w:t>Further evidence of the importance of patronage resources is pro-vided by demonstrating that consolidated oligarchic support in a region is also associ-ated with a higher degree of manipulation.</w:t>
      </w:r>
    </w:p>
    <w:p>
      <w:pPr>
        <w:pStyle w:val="BodyText"/>
        <w:spacing w:line="249" w:lineRule="auto" w:before="119"/>
        <w:ind w:left="332" w:right="2472" w:firstLine="4"/>
        <w:jc w:val="both"/>
      </w:pPr>
      <w:r>
        <w:rPr/>
        <w:t>Chapter 6 demonstrates the causal mechanism directly.</w:t>
      </w:r>
      <w:r>
        <w:rPr>
          <w:spacing w:val="40"/>
        </w:rPr>
        <w:t> </w:t>
      </w:r>
      <w:r>
        <w:rPr/>
        <w:t>Using an original dataset of Russian court cases related to electoral crimes, I show that the Russian legal system processes</w:t>
      </w:r>
      <w:r>
        <w:rPr>
          <w:spacing w:val="-6"/>
        </w:rPr>
        <w:t> </w:t>
      </w:r>
      <w:r>
        <w:rPr/>
        <w:t>such</w:t>
      </w:r>
      <w:r>
        <w:rPr>
          <w:spacing w:val="-6"/>
        </w:rPr>
        <w:t> </w:t>
      </w:r>
      <w:r>
        <w:rPr/>
        <w:t>cases</w:t>
      </w:r>
      <w:r>
        <w:rPr>
          <w:spacing w:val="-6"/>
        </w:rPr>
        <w:t> </w:t>
      </w:r>
      <w:r>
        <w:rPr/>
        <w:t>even</w:t>
      </w:r>
      <w:r>
        <w:rPr>
          <w:spacing w:val="-6"/>
        </w:rPr>
        <w:t> </w:t>
      </w:r>
      <w:r>
        <w:rPr/>
        <w:t>in</w:t>
      </w:r>
      <w:r>
        <w:rPr>
          <w:spacing w:val="-6"/>
        </w:rPr>
        <w:t> </w:t>
      </w:r>
      <w:r>
        <w:rPr/>
        <w:t>a</w:t>
      </w:r>
      <w:r>
        <w:rPr>
          <w:spacing w:val="-6"/>
        </w:rPr>
        <w:t> </w:t>
      </w:r>
      <w:r>
        <w:rPr/>
        <w:t>period</w:t>
      </w:r>
      <w:r>
        <w:rPr>
          <w:spacing w:val="-6"/>
        </w:rPr>
        <w:t> </w:t>
      </w:r>
      <w:r>
        <w:rPr/>
        <w:t>of</w:t>
      </w:r>
      <w:r>
        <w:rPr>
          <w:spacing w:val="-6"/>
        </w:rPr>
        <w:t> </w:t>
      </w:r>
      <w:r>
        <w:rPr/>
        <w:t>increasing</w:t>
      </w:r>
      <w:r>
        <w:rPr>
          <w:spacing w:val="-6"/>
        </w:rPr>
        <w:t> </w:t>
      </w:r>
      <w:r>
        <w:rPr/>
        <w:t>authoritarianism.</w:t>
      </w:r>
      <w:r>
        <w:rPr>
          <w:spacing w:val="13"/>
        </w:rPr>
        <w:t> </w:t>
      </w:r>
      <w:r>
        <w:rPr/>
        <w:t>More</w:t>
      </w:r>
      <w:r>
        <w:rPr>
          <w:spacing w:val="-6"/>
        </w:rPr>
        <w:t> </w:t>
      </w:r>
      <w:r>
        <w:rPr/>
        <w:t>than</w:t>
      </w:r>
      <w:r>
        <w:rPr>
          <w:spacing w:val="-6"/>
        </w:rPr>
        <w:t> </w:t>
      </w:r>
      <w:r>
        <w:rPr/>
        <w:t>that,</w:t>
      </w:r>
      <w:r>
        <w:rPr>
          <w:spacing w:val="-5"/>
        </w:rPr>
        <w:t> </w:t>
      </w:r>
      <w:r>
        <w:rPr/>
        <w:t>it is</w:t>
      </w:r>
      <w:r>
        <w:rPr>
          <w:spacing w:val="-1"/>
        </w:rPr>
        <w:t> </w:t>
      </w:r>
      <w:r>
        <w:rPr/>
        <w:t>capable</w:t>
      </w:r>
      <w:r>
        <w:rPr>
          <w:spacing w:val="-1"/>
        </w:rPr>
        <w:t> </w:t>
      </w:r>
      <w:r>
        <w:rPr/>
        <w:t>of</w:t>
      </w:r>
      <w:r>
        <w:rPr>
          <w:spacing w:val="-1"/>
        </w:rPr>
        <w:t> </w:t>
      </w:r>
      <w:r>
        <w:rPr/>
        <w:t>imposing</w:t>
      </w:r>
      <w:r>
        <w:rPr>
          <w:spacing w:val="-1"/>
        </w:rPr>
        <w:t> </w:t>
      </w:r>
      <w:r>
        <w:rPr/>
        <w:t>significant</w:t>
      </w:r>
      <w:r>
        <w:rPr>
          <w:spacing w:val="-1"/>
        </w:rPr>
        <w:t> </w:t>
      </w:r>
      <w:r>
        <w:rPr/>
        <w:t>penalties</w:t>
      </w:r>
      <w:r>
        <w:rPr>
          <w:spacing w:val="-1"/>
        </w:rPr>
        <w:t> </w:t>
      </w:r>
      <w:r>
        <w:rPr/>
        <w:t>on</w:t>
      </w:r>
      <w:r>
        <w:rPr>
          <w:spacing w:val="-1"/>
        </w:rPr>
        <w:t> </w:t>
      </w:r>
      <w:r>
        <w:rPr/>
        <w:t>convicted</w:t>
      </w:r>
      <w:r>
        <w:rPr>
          <w:spacing w:val="-1"/>
        </w:rPr>
        <w:t> </w:t>
      </w:r>
      <w:r>
        <w:rPr/>
        <w:t>agents, to</w:t>
      </w:r>
      <w:r>
        <w:rPr>
          <w:spacing w:val="-1"/>
        </w:rPr>
        <w:t> </w:t>
      </w:r>
      <w:r>
        <w:rPr/>
        <w:t>include</w:t>
      </w:r>
      <w:r>
        <w:rPr>
          <w:spacing w:val="-1"/>
        </w:rPr>
        <w:t> </w:t>
      </w:r>
      <w:r>
        <w:rPr/>
        <w:t>large</w:t>
      </w:r>
      <w:r>
        <w:rPr>
          <w:spacing w:val="-1"/>
        </w:rPr>
        <w:t> </w:t>
      </w:r>
      <w:r>
        <w:rPr/>
        <w:t>fines and suspended prison sentences.</w:t>
      </w:r>
      <w:r>
        <w:rPr>
          <w:spacing w:val="40"/>
        </w:rPr>
        <w:t> </w:t>
      </w:r>
      <w:r>
        <w:rPr/>
        <w:t>I discuss why agents are likely to be apprehensive about</w:t>
      </w:r>
      <w:r>
        <w:rPr>
          <w:spacing w:val="-3"/>
        </w:rPr>
        <w:t> </w:t>
      </w:r>
      <w:r>
        <w:rPr/>
        <w:t>their</w:t>
      </w:r>
      <w:r>
        <w:rPr>
          <w:spacing w:val="-3"/>
        </w:rPr>
        <w:t> </w:t>
      </w:r>
      <w:r>
        <w:rPr/>
        <w:t>illicit</w:t>
      </w:r>
      <w:r>
        <w:rPr>
          <w:spacing w:val="-3"/>
        </w:rPr>
        <w:t> </w:t>
      </w:r>
      <w:r>
        <w:rPr/>
        <w:t>behavior</w:t>
      </w:r>
      <w:r>
        <w:rPr>
          <w:spacing w:val="-3"/>
        </w:rPr>
        <w:t> </w:t>
      </w:r>
      <w:r>
        <w:rPr/>
        <w:t>being</w:t>
      </w:r>
      <w:r>
        <w:rPr>
          <w:spacing w:val="-3"/>
        </w:rPr>
        <w:t> </w:t>
      </w:r>
      <w:r>
        <w:rPr/>
        <w:t>exposed;</w:t>
      </w:r>
      <w:r>
        <w:rPr>
          <w:spacing w:val="-3"/>
        </w:rPr>
        <w:t> </w:t>
      </w:r>
      <w:r>
        <w:rPr/>
        <w:t>once</w:t>
      </w:r>
      <w:r>
        <w:rPr>
          <w:spacing w:val="-3"/>
        </w:rPr>
        <w:t> </w:t>
      </w:r>
      <w:r>
        <w:rPr/>
        <w:t>caught</w:t>
      </w:r>
      <w:r>
        <w:rPr>
          <w:spacing w:val="-3"/>
        </w:rPr>
        <w:t> </w:t>
      </w:r>
      <w:r>
        <w:rPr/>
        <w:t>in</w:t>
      </w:r>
      <w:r>
        <w:rPr>
          <w:spacing w:val="-3"/>
        </w:rPr>
        <w:t> </w:t>
      </w:r>
      <w:r>
        <w:rPr/>
        <w:t>the</w:t>
      </w:r>
      <w:r>
        <w:rPr>
          <w:spacing w:val="-3"/>
        </w:rPr>
        <w:t> </w:t>
      </w:r>
      <w:r>
        <w:rPr/>
        <w:t>Russian</w:t>
      </w:r>
      <w:r>
        <w:rPr>
          <w:spacing w:val="-3"/>
        </w:rPr>
        <w:t> </w:t>
      </w:r>
      <w:r>
        <w:rPr/>
        <w:t>legal</w:t>
      </w:r>
      <w:r>
        <w:rPr>
          <w:spacing w:val="-3"/>
        </w:rPr>
        <w:t> </w:t>
      </w:r>
      <w:r>
        <w:rPr/>
        <w:t>process</w:t>
      </w:r>
      <w:r>
        <w:rPr>
          <w:spacing w:val="-3"/>
        </w:rPr>
        <w:t> </w:t>
      </w:r>
      <w:r>
        <w:rPr/>
        <w:t>(it-self a kind of machinery), it is difficult for individuals to emerge unscathed.</w:t>
      </w:r>
      <w:r>
        <w:rPr>
          <w:spacing w:val="40"/>
        </w:rPr>
        <w:t> </w:t>
      </w:r>
      <w:r>
        <w:rPr/>
        <w:t>Police, investigators, prosecutors, and judges all have incentives to successfully convict indi-viduals caught committing an easily attributable crime like falsification.</w:t>
      </w:r>
      <w:r>
        <w:rPr>
          <w:spacing w:val="25"/>
        </w:rPr>
        <w:t> </w:t>
      </w:r>
      <w:r>
        <w:rPr/>
        <w:t>However, by the same token, they have incentives to avoid more difficult cases of vote-buying and voter pressure.</w:t>
      </w:r>
    </w:p>
    <w:p>
      <w:pPr>
        <w:pStyle w:val="BodyText"/>
        <w:spacing w:line="249" w:lineRule="auto" w:before="119"/>
        <w:ind w:left="337" w:right="2472" w:hanging="7"/>
        <w:jc w:val="both"/>
      </w:pPr>
      <w:r>
        <w:rPr/>
        <w:t>The</w:t>
      </w:r>
      <w:r>
        <w:rPr>
          <w:spacing w:val="-5"/>
        </w:rPr>
        <w:t> </w:t>
      </w:r>
      <w:r>
        <w:rPr/>
        <w:t>descriptive</w:t>
      </w:r>
      <w:r>
        <w:rPr>
          <w:spacing w:val="-5"/>
        </w:rPr>
        <w:t> </w:t>
      </w:r>
      <w:r>
        <w:rPr/>
        <w:t>data</w:t>
      </w:r>
      <w:r>
        <w:rPr>
          <w:spacing w:val="-5"/>
        </w:rPr>
        <w:t> </w:t>
      </w:r>
      <w:r>
        <w:rPr/>
        <w:t>support</w:t>
      </w:r>
      <w:r>
        <w:rPr>
          <w:spacing w:val="-5"/>
        </w:rPr>
        <w:t> </w:t>
      </w:r>
      <w:r>
        <w:rPr/>
        <w:t>the</w:t>
      </w:r>
      <w:r>
        <w:rPr>
          <w:spacing w:val="-5"/>
        </w:rPr>
        <w:t> </w:t>
      </w:r>
      <w:r>
        <w:rPr/>
        <w:t>microfoundations</w:t>
      </w:r>
      <w:r>
        <w:rPr>
          <w:spacing w:val="-5"/>
        </w:rPr>
        <w:t> </w:t>
      </w:r>
      <w:r>
        <w:rPr/>
        <w:t>of</w:t>
      </w:r>
      <w:r>
        <w:rPr>
          <w:spacing w:val="-5"/>
        </w:rPr>
        <w:t> </w:t>
      </w:r>
      <w:r>
        <w:rPr/>
        <w:t>the</w:t>
      </w:r>
      <w:r>
        <w:rPr>
          <w:spacing w:val="-5"/>
        </w:rPr>
        <w:t> </w:t>
      </w:r>
      <w:r>
        <w:rPr/>
        <w:t>theory,</w:t>
      </w:r>
      <w:r>
        <w:rPr>
          <w:spacing w:val="-5"/>
        </w:rPr>
        <w:t> </w:t>
      </w:r>
      <w:r>
        <w:rPr/>
        <w:t>and</w:t>
      </w:r>
      <w:r>
        <w:rPr>
          <w:spacing w:val="-5"/>
        </w:rPr>
        <w:t> </w:t>
      </w:r>
      <w:r>
        <w:rPr/>
        <w:t>quantitative</w:t>
      </w:r>
      <w:r>
        <w:rPr>
          <w:spacing w:val="-5"/>
        </w:rPr>
        <w:t> </w:t>
      </w:r>
      <w:r>
        <w:rPr/>
        <w:t>anal-ysis confirms the relationship.</w:t>
      </w:r>
      <w:r>
        <w:rPr>
          <w:spacing w:val="40"/>
        </w:rPr>
        <w:t> </w:t>
      </w:r>
      <w:r>
        <w:rPr/>
        <w:t>In regions where an agent is convicted of an electoral crime and given a harsh penalty, election-forensic analysis shows that falsification drops in the next election.</w:t>
      </w:r>
      <w:r>
        <w:rPr>
          <w:spacing w:val="40"/>
        </w:rPr>
        <w:t> </w:t>
      </w:r>
      <w:r>
        <w:rPr/>
        <w:t>By contrast, when convicted agents receive the proverbial slap</w:t>
      </w:r>
      <w:r>
        <w:rPr>
          <w:spacing w:val="-5"/>
        </w:rPr>
        <w:t> </w:t>
      </w:r>
      <w:r>
        <w:rPr/>
        <w:t>on</w:t>
      </w:r>
      <w:r>
        <w:rPr>
          <w:spacing w:val="-5"/>
        </w:rPr>
        <w:t> </w:t>
      </w:r>
      <w:r>
        <w:rPr/>
        <w:t>the</w:t>
      </w:r>
      <w:r>
        <w:rPr>
          <w:spacing w:val="-5"/>
        </w:rPr>
        <w:t> </w:t>
      </w:r>
      <w:r>
        <w:rPr/>
        <w:t>wrist,</w:t>
      </w:r>
      <w:r>
        <w:rPr>
          <w:spacing w:val="-5"/>
        </w:rPr>
        <w:t> </w:t>
      </w:r>
      <w:r>
        <w:rPr/>
        <w:t>evidence</w:t>
      </w:r>
      <w:r>
        <w:rPr>
          <w:spacing w:val="-5"/>
        </w:rPr>
        <w:t> </w:t>
      </w:r>
      <w:r>
        <w:rPr/>
        <w:t>of</w:t>
      </w:r>
      <w:r>
        <w:rPr>
          <w:spacing w:val="-5"/>
        </w:rPr>
        <w:t> </w:t>
      </w:r>
      <w:r>
        <w:rPr/>
        <w:t>fraud</w:t>
      </w:r>
      <w:r>
        <w:rPr>
          <w:spacing w:val="-5"/>
        </w:rPr>
        <w:t> </w:t>
      </w:r>
      <w:r>
        <w:rPr/>
        <w:t>appears</w:t>
      </w:r>
      <w:r>
        <w:rPr>
          <w:spacing w:val="-5"/>
        </w:rPr>
        <w:t> </w:t>
      </w:r>
      <w:r>
        <w:rPr/>
        <w:t>to</w:t>
      </w:r>
      <w:r>
        <w:rPr>
          <w:spacing w:val="-5"/>
        </w:rPr>
        <w:t> </w:t>
      </w:r>
      <w:r>
        <w:rPr/>
        <w:t>increase</w:t>
      </w:r>
      <w:r>
        <w:rPr>
          <w:spacing w:val="-5"/>
        </w:rPr>
        <w:t> </w:t>
      </w:r>
      <w:r>
        <w:rPr/>
        <w:t>in</w:t>
      </w:r>
      <w:r>
        <w:rPr>
          <w:spacing w:val="-5"/>
        </w:rPr>
        <w:t> </w:t>
      </w:r>
      <w:r>
        <w:rPr/>
        <w:t>the</w:t>
      </w:r>
      <w:r>
        <w:rPr>
          <w:spacing w:val="-5"/>
        </w:rPr>
        <w:t> </w:t>
      </w:r>
      <w:r>
        <w:rPr/>
        <w:t>next</w:t>
      </w:r>
      <w:r>
        <w:rPr>
          <w:spacing w:val="-5"/>
        </w:rPr>
        <w:t> </w:t>
      </w:r>
      <w:r>
        <w:rPr/>
        <w:t>election. Finally,</w:t>
      </w:r>
      <w:r>
        <w:rPr>
          <w:spacing w:val="-5"/>
        </w:rPr>
        <w:t> </w:t>
      </w:r>
      <w:r>
        <w:rPr/>
        <w:t>an analysis</w:t>
      </w:r>
      <w:r>
        <w:rPr>
          <w:spacing w:val="-5"/>
        </w:rPr>
        <w:t> </w:t>
      </w:r>
      <w:r>
        <w:rPr/>
        <w:t>of</w:t>
      </w:r>
      <w:r>
        <w:rPr>
          <w:spacing w:val="-5"/>
        </w:rPr>
        <w:t> </w:t>
      </w:r>
      <w:r>
        <w:rPr/>
        <w:t>the</w:t>
      </w:r>
      <w:r>
        <w:rPr>
          <w:spacing w:val="-5"/>
        </w:rPr>
        <w:t> </w:t>
      </w:r>
      <w:r>
        <w:rPr/>
        <w:t>relationship</w:t>
      </w:r>
      <w:r>
        <w:rPr>
          <w:spacing w:val="-4"/>
        </w:rPr>
        <w:t> </w:t>
      </w:r>
      <w:r>
        <w:rPr/>
        <w:t>between</w:t>
      </w:r>
      <w:r>
        <w:rPr>
          <w:spacing w:val="-5"/>
        </w:rPr>
        <w:t> </w:t>
      </w:r>
      <w:r>
        <w:rPr/>
        <w:t>judicial</w:t>
      </w:r>
      <w:r>
        <w:rPr>
          <w:spacing w:val="-5"/>
        </w:rPr>
        <w:t> </w:t>
      </w:r>
      <w:r>
        <w:rPr/>
        <w:t>punishments</w:t>
      </w:r>
      <w:r>
        <w:rPr>
          <w:spacing w:val="-5"/>
        </w:rPr>
        <w:t> </w:t>
      </w:r>
      <w:r>
        <w:rPr/>
        <w:t>and</w:t>
      </w:r>
      <w:r>
        <w:rPr>
          <w:spacing w:val="-4"/>
        </w:rPr>
        <w:t> </w:t>
      </w:r>
      <w:r>
        <w:rPr/>
        <w:t>election</w:t>
      </w:r>
      <w:r>
        <w:rPr>
          <w:spacing w:val="-5"/>
        </w:rPr>
        <w:t> </w:t>
      </w:r>
      <w:r>
        <w:rPr/>
        <w:t>manipulation</w:t>
      </w:r>
      <w:r>
        <w:rPr>
          <w:spacing w:val="-5"/>
        </w:rPr>
        <w:t> </w:t>
      </w:r>
      <w:r>
        <w:rPr/>
        <w:t>in Dagestan</w:t>
      </w:r>
      <w:r>
        <w:rPr>
          <w:spacing w:val="-13"/>
        </w:rPr>
        <w:t> </w:t>
      </w:r>
      <w:r>
        <w:rPr/>
        <w:t>shows</w:t>
      </w:r>
      <w:r>
        <w:rPr>
          <w:spacing w:val="-12"/>
        </w:rPr>
        <w:t> </w:t>
      </w:r>
      <w:r>
        <w:rPr/>
        <w:t>this</w:t>
      </w:r>
      <w:r>
        <w:rPr>
          <w:spacing w:val="-13"/>
        </w:rPr>
        <w:t> </w:t>
      </w:r>
      <w:r>
        <w:rPr/>
        <w:t>relationship</w:t>
      </w:r>
      <w:r>
        <w:rPr>
          <w:spacing w:val="-12"/>
        </w:rPr>
        <w:t> </w:t>
      </w:r>
      <w:r>
        <w:rPr/>
        <w:t>holds</w:t>
      </w:r>
      <w:r>
        <w:rPr>
          <w:spacing w:val="-13"/>
        </w:rPr>
        <w:t> </w:t>
      </w:r>
      <w:r>
        <w:rPr/>
        <w:t>on</w:t>
      </w:r>
      <w:r>
        <w:rPr>
          <w:spacing w:val="-12"/>
        </w:rPr>
        <w:t> </w:t>
      </w:r>
      <w:r>
        <w:rPr/>
        <w:t>a</w:t>
      </w:r>
      <w:r>
        <w:rPr>
          <w:spacing w:val="-13"/>
        </w:rPr>
        <w:t> </w:t>
      </w:r>
      <w:r>
        <w:rPr/>
        <w:t>sub-regional</w:t>
      </w:r>
      <w:r>
        <w:rPr>
          <w:spacing w:val="-12"/>
        </w:rPr>
        <w:t> </w:t>
      </w:r>
      <w:r>
        <w:rPr/>
        <w:t>level.</w:t>
      </w:r>
      <w:r>
        <w:rPr>
          <w:spacing w:val="-4"/>
        </w:rPr>
        <w:t> </w:t>
      </w:r>
      <w:r>
        <w:rPr/>
        <w:t>Criminal</w:t>
      </w:r>
      <w:r>
        <w:rPr>
          <w:spacing w:val="-12"/>
        </w:rPr>
        <w:t> </w:t>
      </w:r>
      <w:r>
        <w:rPr/>
        <w:t>punishment</w:t>
      </w:r>
      <w:r>
        <w:rPr>
          <w:spacing w:val="-13"/>
        </w:rPr>
        <w:t> </w:t>
      </w:r>
      <w:r>
        <w:rPr/>
        <w:t>of illicit</w:t>
      </w:r>
      <w:r>
        <w:rPr>
          <w:spacing w:val="-7"/>
        </w:rPr>
        <w:t> </w:t>
      </w:r>
      <w:r>
        <w:rPr/>
        <w:t>electoral</w:t>
      </w:r>
      <w:r>
        <w:rPr>
          <w:spacing w:val="-7"/>
        </w:rPr>
        <w:t> </w:t>
      </w:r>
      <w:r>
        <w:rPr/>
        <w:t>malpractice</w:t>
      </w:r>
      <w:r>
        <w:rPr>
          <w:spacing w:val="-7"/>
        </w:rPr>
        <w:t> </w:t>
      </w:r>
      <w:r>
        <w:rPr/>
        <w:t>throws</w:t>
      </w:r>
      <w:r>
        <w:rPr>
          <w:spacing w:val="-7"/>
        </w:rPr>
        <w:t> </w:t>
      </w:r>
      <w:r>
        <w:rPr/>
        <w:t>a</w:t>
      </w:r>
      <w:r>
        <w:rPr>
          <w:spacing w:val="-7"/>
        </w:rPr>
        <w:t> </w:t>
      </w:r>
      <w:r>
        <w:rPr/>
        <w:t>wrench</w:t>
      </w:r>
      <w:r>
        <w:rPr>
          <w:spacing w:val="-7"/>
        </w:rPr>
        <w:t> </w:t>
      </w:r>
      <w:r>
        <w:rPr/>
        <w:t>in</w:t>
      </w:r>
      <w:r>
        <w:rPr>
          <w:spacing w:val="-7"/>
        </w:rPr>
        <w:t> </w:t>
      </w:r>
      <w:r>
        <w:rPr/>
        <w:t>the</w:t>
      </w:r>
      <w:r>
        <w:rPr>
          <w:spacing w:val="-7"/>
        </w:rPr>
        <w:t> </w:t>
      </w:r>
      <w:r>
        <w:rPr/>
        <w:t>machinery</w:t>
      </w:r>
      <w:r>
        <w:rPr>
          <w:spacing w:val="-7"/>
        </w:rPr>
        <w:t> </w:t>
      </w:r>
      <w:r>
        <w:rPr/>
        <w:t>of</w:t>
      </w:r>
      <w:r>
        <w:rPr>
          <w:spacing w:val="-7"/>
        </w:rPr>
        <w:t> </w:t>
      </w:r>
      <w:r>
        <w:rPr/>
        <w:t>manipulation</w:t>
      </w:r>
      <w:r>
        <w:rPr>
          <w:spacing w:val="-7"/>
        </w:rPr>
        <w:t> </w:t>
      </w:r>
      <w:r>
        <w:rPr/>
        <w:t>by</w:t>
      </w:r>
      <w:r>
        <w:rPr>
          <w:spacing w:val="-7"/>
        </w:rPr>
        <w:t> </w:t>
      </w:r>
      <w:r>
        <w:rPr/>
        <w:t>high-lighting the risk to future agents.</w:t>
      </w:r>
      <w:r>
        <w:rPr>
          <w:spacing w:val="39"/>
        </w:rPr>
        <w:t> </w:t>
      </w:r>
      <w:r>
        <w:rPr/>
        <w:t>Permissive courts, however, help oil the machinery by showing agents they are more likely to be protected if exposed.</w:t>
      </w:r>
    </w:p>
    <w:p>
      <w:pPr>
        <w:pStyle w:val="BodyText"/>
        <w:spacing w:line="249" w:lineRule="auto" w:before="118"/>
        <w:ind w:left="337" w:right="2472" w:hanging="10"/>
        <w:jc w:val="both"/>
      </w:pPr>
      <w:r>
        <w:rPr/>
        <w:t>Where does this leave scholars and proponents of liberal democracy?</w:t>
      </w:r>
      <w:r>
        <w:rPr>
          <w:spacing w:val="40"/>
        </w:rPr>
        <w:t> </w:t>
      </w:r>
      <w:r>
        <w:rPr/>
        <w:t>The regime-strength / principal-agent model of manipulation helps us better understand authori-tarian</w:t>
      </w:r>
      <w:r>
        <w:rPr>
          <w:spacing w:val="-7"/>
        </w:rPr>
        <w:t> </w:t>
      </w:r>
      <w:r>
        <w:rPr/>
        <w:t>behaviors</w:t>
      </w:r>
      <w:r>
        <w:rPr>
          <w:spacing w:val="-8"/>
        </w:rPr>
        <w:t> </w:t>
      </w:r>
      <w:r>
        <w:rPr/>
        <w:t>in</w:t>
      </w:r>
      <w:r>
        <w:rPr>
          <w:spacing w:val="-7"/>
        </w:rPr>
        <w:t> </w:t>
      </w:r>
      <w:r>
        <w:rPr/>
        <w:t>the</w:t>
      </w:r>
      <w:r>
        <w:rPr>
          <w:spacing w:val="-7"/>
        </w:rPr>
        <w:t> </w:t>
      </w:r>
      <w:r>
        <w:rPr/>
        <w:t>electoral</w:t>
      </w:r>
      <w:r>
        <w:rPr>
          <w:spacing w:val="-7"/>
        </w:rPr>
        <w:t> </w:t>
      </w:r>
      <w:r>
        <w:rPr/>
        <w:t>sphere. In</w:t>
      </w:r>
      <w:r>
        <w:rPr>
          <w:spacing w:val="-7"/>
        </w:rPr>
        <w:t> </w:t>
      </w:r>
      <w:r>
        <w:rPr/>
        <w:t>recent</w:t>
      </w:r>
      <w:r>
        <w:rPr>
          <w:spacing w:val="-7"/>
        </w:rPr>
        <w:t> </w:t>
      </w:r>
      <w:r>
        <w:rPr/>
        <w:t>years,</w:t>
      </w:r>
      <w:r>
        <w:rPr>
          <w:spacing w:val="-7"/>
        </w:rPr>
        <w:t> </w:t>
      </w:r>
      <w:r>
        <w:rPr/>
        <w:t>for</w:t>
      </w:r>
      <w:r>
        <w:rPr>
          <w:spacing w:val="-7"/>
        </w:rPr>
        <w:t> </w:t>
      </w:r>
      <w:r>
        <w:rPr/>
        <w:t>example,</w:t>
      </w:r>
      <w:r>
        <w:rPr>
          <w:spacing w:val="-7"/>
        </w:rPr>
        <w:t> </w:t>
      </w:r>
      <w:r>
        <w:rPr/>
        <w:t>Russia</w:t>
      </w:r>
      <w:r>
        <w:rPr>
          <w:spacing w:val="-7"/>
        </w:rPr>
        <w:t> </w:t>
      </w:r>
      <w:r>
        <w:rPr/>
        <w:t>has</w:t>
      </w:r>
      <w:r>
        <w:rPr>
          <w:spacing w:val="-8"/>
        </w:rPr>
        <w:t> </w:t>
      </w:r>
      <w:r>
        <w:rPr/>
        <w:t>exper-imented</w:t>
      </w:r>
      <w:r>
        <w:rPr>
          <w:spacing w:val="-6"/>
        </w:rPr>
        <w:t> </w:t>
      </w:r>
      <w:r>
        <w:rPr/>
        <w:t>with</w:t>
      </w:r>
      <w:r>
        <w:rPr>
          <w:spacing w:val="-7"/>
        </w:rPr>
        <w:t> </w:t>
      </w:r>
      <w:r>
        <w:rPr/>
        <w:t>online</w:t>
      </w:r>
      <w:r>
        <w:rPr>
          <w:spacing w:val="-6"/>
        </w:rPr>
        <w:t> </w:t>
      </w:r>
      <w:r>
        <w:rPr/>
        <w:t>voting—a</w:t>
      </w:r>
      <w:r>
        <w:rPr>
          <w:spacing w:val="-7"/>
        </w:rPr>
        <w:t> </w:t>
      </w:r>
      <w:r>
        <w:rPr/>
        <w:t>system</w:t>
      </w:r>
      <w:r>
        <w:rPr>
          <w:spacing w:val="-6"/>
        </w:rPr>
        <w:t> </w:t>
      </w:r>
      <w:r>
        <w:rPr/>
        <w:t>so</w:t>
      </w:r>
      <w:r>
        <w:rPr>
          <w:spacing w:val="-7"/>
        </w:rPr>
        <w:t> </w:t>
      </w:r>
      <w:r>
        <w:rPr/>
        <w:t>transparently</w:t>
      </w:r>
      <w:r>
        <w:rPr>
          <w:spacing w:val="-6"/>
        </w:rPr>
        <w:t> </w:t>
      </w:r>
      <w:r>
        <w:rPr/>
        <w:t>ripe</w:t>
      </w:r>
      <w:r>
        <w:rPr>
          <w:spacing w:val="-7"/>
        </w:rPr>
        <w:t> </w:t>
      </w:r>
      <w:r>
        <w:rPr/>
        <w:t>for</w:t>
      </w:r>
      <w:r>
        <w:rPr>
          <w:spacing w:val="-6"/>
        </w:rPr>
        <w:t> </w:t>
      </w:r>
      <w:r>
        <w:rPr/>
        <w:t>abuse</w:t>
      </w:r>
      <w:r>
        <w:rPr>
          <w:spacing w:val="-7"/>
        </w:rPr>
        <w:t> </w:t>
      </w:r>
      <w:r>
        <w:rPr/>
        <w:t>that</w:t>
      </w:r>
      <w:r>
        <w:rPr>
          <w:spacing w:val="-6"/>
        </w:rPr>
        <w:t> </w:t>
      </w:r>
      <w:r>
        <w:rPr/>
        <w:t>pluralities</w:t>
      </w:r>
      <w:r>
        <w:rPr>
          <w:spacing w:val="-7"/>
        </w:rPr>
        <w:t> </w:t>
      </w:r>
      <w:r>
        <w:rPr/>
        <w:t>of citizens</w:t>
      </w:r>
      <w:r>
        <w:rPr>
          <w:spacing w:val="-2"/>
        </w:rPr>
        <w:t> </w:t>
      </w:r>
      <w:r>
        <w:rPr/>
        <w:t>object</w:t>
      </w:r>
      <w:r>
        <w:rPr>
          <w:spacing w:val="-2"/>
        </w:rPr>
        <w:t> </w:t>
      </w:r>
      <w:r>
        <w:rPr/>
        <w:t>to</w:t>
      </w:r>
      <w:r>
        <w:rPr>
          <w:spacing w:val="-2"/>
        </w:rPr>
        <w:t> </w:t>
      </w:r>
      <w:r>
        <w:rPr/>
        <w:t>it</w:t>
      </w:r>
      <w:r>
        <w:rPr>
          <w:spacing w:val="-2"/>
        </w:rPr>
        <w:t> </w:t>
      </w:r>
      <w:r>
        <w:rPr/>
        <w:t>in</w:t>
      </w:r>
      <w:r>
        <w:rPr>
          <w:spacing w:val="-2"/>
        </w:rPr>
        <w:t> </w:t>
      </w:r>
      <w:r>
        <w:rPr/>
        <w:t>polls. The</w:t>
      </w:r>
      <w:r>
        <w:rPr>
          <w:spacing w:val="-2"/>
        </w:rPr>
        <w:t> </w:t>
      </w:r>
      <w:r>
        <w:rPr/>
        <w:t>legitimacy</w:t>
      </w:r>
      <w:r>
        <w:rPr>
          <w:spacing w:val="-2"/>
        </w:rPr>
        <w:t> </w:t>
      </w:r>
      <w:r>
        <w:rPr/>
        <w:t>cost</w:t>
      </w:r>
      <w:r>
        <w:rPr>
          <w:spacing w:val="-2"/>
        </w:rPr>
        <w:t> </w:t>
      </w:r>
      <w:r>
        <w:rPr/>
        <w:t>of</w:t>
      </w:r>
      <w:r>
        <w:rPr>
          <w:spacing w:val="-2"/>
        </w:rPr>
        <w:t> </w:t>
      </w:r>
      <w:r>
        <w:rPr/>
        <w:t>such</w:t>
      </w:r>
      <w:r>
        <w:rPr>
          <w:spacing w:val="-2"/>
        </w:rPr>
        <w:t> </w:t>
      </w:r>
      <w:r>
        <w:rPr/>
        <w:t>a</w:t>
      </w:r>
      <w:r>
        <w:rPr>
          <w:spacing w:val="-2"/>
        </w:rPr>
        <w:t> </w:t>
      </w:r>
      <w:r>
        <w:rPr/>
        <w:t>system</w:t>
      </w:r>
      <w:r>
        <w:rPr>
          <w:spacing w:val="-2"/>
        </w:rPr>
        <w:t> </w:t>
      </w:r>
      <w:r>
        <w:rPr/>
        <w:t>is</w:t>
      </w:r>
      <w:r>
        <w:rPr>
          <w:spacing w:val="-2"/>
        </w:rPr>
        <w:t> </w:t>
      </w:r>
      <w:r>
        <w:rPr/>
        <w:t>high,</w:t>
      </w:r>
      <w:r>
        <w:rPr>
          <w:spacing w:val="-2"/>
        </w:rPr>
        <w:t> </w:t>
      </w:r>
      <w:r>
        <w:rPr/>
        <w:t>but</w:t>
      </w:r>
      <w:r>
        <w:rPr>
          <w:spacing w:val="-2"/>
        </w:rPr>
        <w:t> </w:t>
      </w:r>
      <w:r>
        <w:rPr/>
        <w:t>it</w:t>
      </w:r>
      <w:r>
        <w:rPr>
          <w:spacing w:val="-2"/>
        </w:rPr>
        <w:t> </w:t>
      </w:r>
      <w:r>
        <w:rPr/>
        <w:t>solves the</w:t>
      </w:r>
      <w:r>
        <w:rPr>
          <w:spacing w:val="-4"/>
        </w:rPr>
        <w:t> </w:t>
      </w:r>
      <w:r>
        <w:rPr/>
        <w:t>principal-agent</w:t>
      </w:r>
      <w:r>
        <w:rPr>
          <w:spacing w:val="-3"/>
        </w:rPr>
        <w:t> </w:t>
      </w:r>
      <w:r>
        <w:rPr/>
        <w:t>problem. Electronic</w:t>
      </w:r>
      <w:r>
        <w:rPr>
          <w:spacing w:val="-3"/>
        </w:rPr>
        <w:t> </w:t>
      </w:r>
      <w:r>
        <w:rPr/>
        <w:t>voting</w:t>
      </w:r>
      <w:r>
        <w:rPr>
          <w:spacing w:val="-3"/>
        </w:rPr>
        <w:t> </w:t>
      </w:r>
      <w:r>
        <w:rPr/>
        <w:t>removes</w:t>
      </w:r>
      <w:r>
        <w:rPr>
          <w:spacing w:val="-4"/>
        </w:rPr>
        <w:t> </w:t>
      </w:r>
      <w:r>
        <w:rPr/>
        <w:t>the</w:t>
      </w:r>
      <w:r>
        <w:rPr>
          <w:spacing w:val="-3"/>
        </w:rPr>
        <w:t> </w:t>
      </w:r>
      <w:r>
        <w:rPr/>
        <w:t>publicly</w:t>
      </w:r>
      <w:r>
        <w:rPr>
          <w:spacing w:val="-3"/>
        </w:rPr>
        <w:t> </w:t>
      </w:r>
      <w:r>
        <w:rPr/>
        <w:t>known,</w:t>
      </w:r>
      <w:r>
        <w:rPr>
          <w:spacing w:val="-3"/>
        </w:rPr>
        <w:t> </w:t>
      </w:r>
      <w:r>
        <w:rPr/>
        <w:t>low-level election official from the act of falsification.</w:t>
      </w:r>
      <w:r>
        <w:rPr>
          <w:spacing w:val="39"/>
        </w:rPr>
        <w:t> </w:t>
      </w:r>
      <w:r>
        <w:rPr/>
        <w:t>It also removes the act from the polling place, both in time and in space.</w:t>
      </w:r>
      <w:r>
        <w:rPr>
          <w:spacing w:val="40"/>
        </w:rPr>
        <w:t> </w:t>
      </w:r>
      <w:r>
        <w:rPr/>
        <w:t>When election results can be generated by an algo-rithm, no one is at risk and shirking ceases to be a problem.</w:t>
      </w:r>
      <w:r>
        <w:rPr>
          <w:spacing w:val="28"/>
        </w:rPr>
        <w:t> </w:t>
      </w:r>
      <w:r>
        <w:rPr/>
        <w:t>Moves like this are more intelligible</w:t>
      </w:r>
      <w:r>
        <w:rPr>
          <w:spacing w:val="-13"/>
        </w:rPr>
        <w:t> </w:t>
      </w:r>
      <w:r>
        <w:rPr/>
        <w:t>under</w:t>
      </w:r>
      <w:r>
        <w:rPr>
          <w:spacing w:val="-12"/>
        </w:rPr>
        <w:t> </w:t>
      </w:r>
      <w:r>
        <w:rPr/>
        <w:t>the</w:t>
      </w:r>
      <w:r>
        <w:rPr>
          <w:spacing w:val="-13"/>
        </w:rPr>
        <w:t> </w:t>
      </w:r>
      <w:r>
        <w:rPr/>
        <w:t>framework</w:t>
      </w:r>
      <w:r>
        <w:rPr>
          <w:spacing w:val="-12"/>
        </w:rPr>
        <w:t> </w:t>
      </w:r>
      <w:r>
        <w:rPr/>
        <w:t>discussed</w:t>
      </w:r>
      <w:r>
        <w:rPr>
          <w:spacing w:val="-13"/>
        </w:rPr>
        <w:t> </w:t>
      </w:r>
      <w:r>
        <w:rPr/>
        <w:t>in</w:t>
      </w:r>
      <w:r>
        <w:rPr>
          <w:spacing w:val="-12"/>
        </w:rPr>
        <w:t> </w:t>
      </w:r>
      <w:r>
        <w:rPr/>
        <w:t>this</w:t>
      </w:r>
      <w:r>
        <w:rPr>
          <w:spacing w:val="-13"/>
        </w:rPr>
        <w:t> </w:t>
      </w:r>
      <w:r>
        <w:rPr/>
        <w:t>book,</w:t>
      </w:r>
      <w:r>
        <w:rPr>
          <w:spacing w:val="-12"/>
        </w:rPr>
        <w:t> </w:t>
      </w:r>
      <w:r>
        <w:rPr/>
        <w:t>than</w:t>
      </w:r>
      <w:r>
        <w:rPr>
          <w:spacing w:val="-13"/>
        </w:rPr>
        <w:t> </w:t>
      </w:r>
      <w:r>
        <w:rPr/>
        <w:t>one</w:t>
      </w:r>
      <w:r>
        <w:rPr>
          <w:spacing w:val="-12"/>
        </w:rPr>
        <w:t> </w:t>
      </w:r>
      <w:r>
        <w:rPr/>
        <w:t>in</w:t>
      </w:r>
      <w:r>
        <w:rPr>
          <w:spacing w:val="-13"/>
        </w:rPr>
        <w:t> </w:t>
      </w:r>
      <w:r>
        <w:rPr/>
        <w:t>which</w:t>
      </w:r>
      <w:r>
        <w:rPr>
          <w:spacing w:val="-12"/>
        </w:rPr>
        <w:t> </w:t>
      </w:r>
      <w:r>
        <w:rPr/>
        <w:t>manipulation</w:t>
      </w:r>
    </w:p>
    <w:p>
      <w:pPr>
        <w:pStyle w:val="BodyText"/>
        <w:spacing w:after="0" w:line="249" w:lineRule="auto"/>
        <w:jc w:val="both"/>
        <w:sectPr>
          <w:headerReference w:type="default" r:id="rId102"/>
          <w:pgSz w:w="12240" w:h="15840"/>
          <w:pgMar w:header="0" w:footer="0" w:top="1820" w:bottom="280" w:left="1800" w:right="720"/>
        </w:sectPr>
      </w:pPr>
    </w:p>
    <w:p>
      <w:pPr>
        <w:pStyle w:val="BodyText"/>
        <w:spacing w:before="99"/>
      </w:pPr>
    </w:p>
    <w:p>
      <w:pPr>
        <w:pStyle w:val="BodyText"/>
        <w:ind w:left="1413"/>
        <w:jc w:val="both"/>
      </w:pPr>
      <w:r>
        <w:rPr/>
        <w:t>is</w:t>
      </w:r>
      <w:r>
        <w:rPr>
          <w:spacing w:val="-7"/>
        </w:rPr>
        <w:t> </w:t>
      </w:r>
      <w:r>
        <w:rPr/>
        <w:t>always</w:t>
      </w:r>
      <w:r>
        <w:rPr>
          <w:spacing w:val="-7"/>
        </w:rPr>
        <w:t> </w:t>
      </w:r>
      <w:r>
        <w:rPr/>
        <w:t>cheap</w:t>
      </w:r>
      <w:r>
        <w:rPr>
          <w:spacing w:val="-7"/>
        </w:rPr>
        <w:t> </w:t>
      </w:r>
      <w:r>
        <w:rPr>
          <w:spacing w:val="-2"/>
        </w:rPr>
        <w:t>talk.</w:t>
      </w:r>
    </w:p>
    <w:p>
      <w:pPr>
        <w:pStyle w:val="BodyText"/>
        <w:spacing w:line="249" w:lineRule="auto" w:before="129"/>
        <w:ind w:left="1406" w:right="1397" w:hanging="3"/>
        <w:jc w:val="both"/>
      </w:pPr>
      <w:r>
        <w:rPr/>
        <w:t>We should also be attentive to the implications of this theory for democratic backslid-ing.</w:t>
      </w:r>
      <w:r>
        <w:rPr>
          <w:spacing w:val="25"/>
        </w:rPr>
        <w:t> </w:t>
      </w:r>
      <w:r>
        <w:rPr/>
        <w:t>As incumbents in democratic societies seek to aggrandize power, this framework suggests we should be especially concerned about efforts to (re)build patronage net-works and to increase legal impunity for agents.</w:t>
      </w:r>
      <w:r>
        <w:rPr>
          <w:spacing w:val="35"/>
        </w:rPr>
        <w:t> </w:t>
      </w:r>
      <w:r>
        <w:rPr/>
        <w:t>In the American context, at the time of writing, the incumbent president is seeking to politicize the civil service, to change the</w:t>
      </w:r>
      <w:r>
        <w:rPr>
          <w:spacing w:val="-9"/>
        </w:rPr>
        <w:t> </w:t>
      </w:r>
      <w:r>
        <w:rPr/>
        <w:t>rules</w:t>
      </w:r>
      <w:r>
        <w:rPr>
          <w:spacing w:val="-9"/>
        </w:rPr>
        <w:t> </w:t>
      </w:r>
      <w:r>
        <w:rPr/>
        <w:t>for</w:t>
      </w:r>
      <w:r>
        <w:rPr>
          <w:spacing w:val="-9"/>
        </w:rPr>
        <w:t> </w:t>
      </w:r>
      <w:r>
        <w:rPr/>
        <w:t>voter</w:t>
      </w:r>
      <w:r>
        <w:rPr>
          <w:spacing w:val="-9"/>
        </w:rPr>
        <w:t> </w:t>
      </w:r>
      <w:r>
        <w:rPr/>
        <w:t>registration</w:t>
      </w:r>
      <w:r>
        <w:rPr>
          <w:spacing w:val="-9"/>
        </w:rPr>
        <w:t> </w:t>
      </w:r>
      <w:r>
        <w:rPr/>
        <w:t>and</w:t>
      </w:r>
      <w:r>
        <w:rPr>
          <w:spacing w:val="-9"/>
        </w:rPr>
        <w:t> </w:t>
      </w:r>
      <w:r>
        <w:rPr/>
        <w:t>voter</w:t>
      </w:r>
      <w:r>
        <w:rPr>
          <w:spacing w:val="-9"/>
        </w:rPr>
        <w:t> </w:t>
      </w:r>
      <w:r>
        <w:rPr/>
        <w:t>ID,</w:t>
      </w:r>
      <w:r>
        <w:rPr>
          <w:spacing w:val="-9"/>
        </w:rPr>
        <w:t> </w:t>
      </w:r>
      <w:r>
        <w:rPr/>
        <w:t>to</w:t>
      </w:r>
      <w:r>
        <w:rPr>
          <w:spacing w:val="-9"/>
        </w:rPr>
        <w:t> </w:t>
      </w:r>
      <w:r>
        <w:rPr/>
        <w:t>subordinate</w:t>
      </w:r>
      <w:r>
        <w:rPr>
          <w:spacing w:val="-9"/>
        </w:rPr>
        <w:t> </w:t>
      </w:r>
      <w:r>
        <w:rPr/>
        <w:t>the</w:t>
      </w:r>
      <w:r>
        <w:rPr>
          <w:spacing w:val="-9"/>
        </w:rPr>
        <w:t> </w:t>
      </w:r>
      <w:r>
        <w:rPr/>
        <w:t>courts,</w:t>
      </w:r>
      <w:r>
        <w:rPr>
          <w:spacing w:val="-8"/>
        </w:rPr>
        <w:t> </w:t>
      </w:r>
      <w:r>
        <w:rPr/>
        <w:t>and</w:t>
      </w:r>
      <w:r>
        <w:rPr>
          <w:spacing w:val="-9"/>
        </w:rPr>
        <w:t> </w:t>
      </w:r>
      <w:r>
        <w:rPr/>
        <w:t>to</w:t>
      </w:r>
      <w:r>
        <w:rPr>
          <w:spacing w:val="-9"/>
        </w:rPr>
        <w:t> </w:t>
      </w:r>
      <w:r>
        <w:rPr/>
        <w:t>pardon</w:t>
      </w:r>
      <w:r>
        <w:rPr>
          <w:spacing w:val="-9"/>
        </w:rPr>
        <w:t> </w:t>
      </w:r>
      <w:r>
        <w:rPr/>
        <w:t>(or secure</w:t>
      </w:r>
      <w:r>
        <w:rPr>
          <w:spacing w:val="-3"/>
        </w:rPr>
        <w:t> </w:t>
      </w:r>
      <w:r>
        <w:rPr/>
        <w:t>state</w:t>
      </w:r>
      <w:r>
        <w:rPr>
          <w:spacing w:val="-2"/>
        </w:rPr>
        <w:t> </w:t>
      </w:r>
      <w:r>
        <w:rPr/>
        <w:t>pardons)</w:t>
      </w:r>
      <w:r>
        <w:rPr>
          <w:spacing w:val="-2"/>
        </w:rPr>
        <w:t> </w:t>
      </w:r>
      <w:r>
        <w:rPr/>
        <w:t>for</w:t>
      </w:r>
      <w:r>
        <w:rPr>
          <w:spacing w:val="-2"/>
        </w:rPr>
        <w:t> </w:t>
      </w:r>
      <w:r>
        <w:rPr/>
        <w:t>individuals</w:t>
      </w:r>
      <w:r>
        <w:rPr>
          <w:spacing w:val="-3"/>
        </w:rPr>
        <w:t> </w:t>
      </w:r>
      <w:r>
        <w:rPr/>
        <w:t>convicted</w:t>
      </w:r>
      <w:r>
        <w:rPr>
          <w:spacing w:val="-2"/>
        </w:rPr>
        <w:t> </w:t>
      </w:r>
      <w:r>
        <w:rPr/>
        <w:t>of</w:t>
      </w:r>
      <w:r>
        <w:rPr>
          <w:spacing w:val="-3"/>
        </w:rPr>
        <w:t> </w:t>
      </w:r>
      <w:r>
        <w:rPr/>
        <w:t>election</w:t>
      </w:r>
      <w:r>
        <w:rPr>
          <w:spacing w:val="-2"/>
        </w:rPr>
        <w:t> </w:t>
      </w:r>
      <w:r>
        <w:rPr/>
        <w:t>schemes</w:t>
      </w:r>
      <w:r>
        <w:rPr>
          <w:spacing w:val="-3"/>
        </w:rPr>
        <w:t> </w:t>
      </w:r>
      <w:r>
        <w:rPr/>
        <w:t>in</w:t>
      </w:r>
      <w:r>
        <w:rPr>
          <w:spacing w:val="-2"/>
        </w:rPr>
        <w:t> </w:t>
      </w:r>
      <w:r>
        <w:rPr/>
        <w:t>2020. These</w:t>
      </w:r>
      <w:r>
        <w:rPr>
          <w:spacing w:val="-2"/>
        </w:rPr>
        <w:t> </w:t>
      </w:r>
      <w:r>
        <w:rPr/>
        <w:t>are not only a scattered array of undemocratic behaviors; rather they are a set of reforms that would increase the incentives for front-line agents to manipulate elections on the incumbent’s behalf.</w:t>
      </w:r>
    </w:p>
    <w:p>
      <w:pPr>
        <w:pStyle w:val="BodyText"/>
        <w:spacing w:line="249" w:lineRule="auto" w:before="119"/>
        <w:ind w:left="1413" w:right="1396"/>
        <w:jc w:val="both"/>
      </w:pPr>
      <w:r>
        <w:rPr/>
        <w:t>I</w:t>
      </w:r>
      <w:r>
        <w:rPr>
          <w:spacing w:val="-1"/>
        </w:rPr>
        <w:t> </w:t>
      </w:r>
      <w:r>
        <w:rPr/>
        <w:t>wish</w:t>
      </w:r>
      <w:r>
        <w:rPr>
          <w:spacing w:val="-1"/>
        </w:rPr>
        <w:t> </w:t>
      </w:r>
      <w:r>
        <w:rPr/>
        <w:t>to</w:t>
      </w:r>
      <w:r>
        <w:rPr>
          <w:spacing w:val="-1"/>
        </w:rPr>
        <w:t> </w:t>
      </w:r>
      <w:r>
        <w:rPr/>
        <w:t>emphasize</w:t>
      </w:r>
      <w:r>
        <w:rPr>
          <w:spacing w:val="-1"/>
        </w:rPr>
        <w:t> </w:t>
      </w:r>
      <w:r>
        <w:rPr/>
        <w:t>that</w:t>
      </w:r>
      <w:r>
        <w:rPr>
          <w:spacing w:val="-1"/>
        </w:rPr>
        <w:t> </w:t>
      </w:r>
      <w:r>
        <w:rPr/>
        <w:t>nothing</w:t>
      </w:r>
      <w:r>
        <w:rPr>
          <w:spacing w:val="-1"/>
        </w:rPr>
        <w:t> </w:t>
      </w:r>
      <w:r>
        <w:rPr/>
        <w:t>in</w:t>
      </w:r>
      <w:r>
        <w:rPr>
          <w:spacing w:val="-1"/>
        </w:rPr>
        <w:t> </w:t>
      </w:r>
      <w:r>
        <w:rPr/>
        <w:t>this</w:t>
      </w:r>
      <w:r>
        <w:rPr>
          <w:spacing w:val="-1"/>
        </w:rPr>
        <w:t> </w:t>
      </w:r>
      <w:r>
        <w:rPr/>
        <w:t>book</w:t>
      </w:r>
      <w:r>
        <w:rPr>
          <w:spacing w:val="-1"/>
        </w:rPr>
        <w:t> </w:t>
      </w:r>
      <w:r>
        <w:rPr/>
        <w:t>should</w:t>
      </w:r>
      <w:r>
        <w:rPr>
          <w:spacing w:val="-1"/>
        </w:rPr>
        <w:t> </w:t>
      </w:r>
      <w:r>
        <w:rPr/>
        <w:t>be</w:t>
      </w:r>
      <w:r>
        <w:rPr>
          <w:spacing w:val="-1"/>
        </w:rPr>
        <w:t> </w:t>
      </w:r>
      <w:r>
        <w:rPr/>
        <w:t>read</w:t>
      </w:r>
      <w:r>
        <w:rPr>
          <w:spacing w:val="-1"/>
        </w:rPr>
        <w:t> </w:t>
      </w:r>
      <w:r>
        <w:rPr/>
        <w:t>to</w:t>
      </w:r>
      <w:r>
        <w:rPr>
          <w:spacing w:val="-1"/>
        </w:rPr>
        <w:t> </w:t>
      </w:r>
      <w:r>
        <w:rPr/>
        <w:t>suggest</w:t>
      </w:r>
      <w:r>
        <w:rPr>
          <w:spacing w:val="-1"/>
        </w:rPr>
        <w:t> </w:t>
      </w:r>
      <w:r>
        <w:rPr/>
        <w:t>that</w:t>
      </w:r>
      <w:r>
        <w:rPr>
          <w:spacing w:val="-1"/>
        </w:rPr>
        <w:t> </w:t>
      </w:r>
      <w:r>
        <w:rPr/>
        <w:t>protesting against</w:t>
      </w:r>
      <w:r>
        <w:rPr>
          <w:spacing w:val="-13"/>
        </w:rPr>
        <w:t> </w:t>
      </w:r>
      <w:r>
        <w:rPr/>
        <w:t>a</w:t>
      </w:r>
      <w:r>
        <w:rPr>
          <w:spacing w:val="-12"/>
        </w:rPr>
        <w:t> </w:t>
      </w:r>
      <w:r>
        <w:rPr/>
        <w:t>rigged</w:t>
      </w:r>
      <w:r>
        <w:rPr>
          <w:spacing w:val="-13"/>
        </w:rPr>
        <w:t> </w:t>
      </w:r>
      <w:r>
        <w:rPr/>
        <w:t>election</w:t>
      </w:r>
      <w:r>
        <w:rPr>
          <w:spacing w:val="-12"/>
        </w:rPr>
        <w:t> </w:t>
      </w:r>
      <w:r>
        <w:rPr/>
        <w:t>is</w:t>
      </w:r>
      <w:r>
        <w:rPr>
          <w:spacing w:val="-13"/>
        </w:rPr>
        <w:t> </w:t>
      </w:r>
      <w:r>
        <w:rPr/>
        <w:t>wrongheaded,</w:t>
      </w:r>
      <w:r>
        <w:rPr>
          <w:spacing w:val="-12"/>
        </w:rPr>
        <w:t> </w:t>
      </w:r>
      <w:r>
        <w:rPr/>
        <w:t>useless,</w:t>
      </w:r>
      <w:r>
        <w:rPr>
          <w:spacing w:val="-13"/>
        </w:rPr>
        <w:t> </w:t>
      </w:r>
      <w:r>
        <w:rPr/>
        <w:t>or</w:t>
      </w:r>
      <w:r>
        <w:rPr>
          <w:spacing w:val="-12"/>
        </w:rPr>
        <w:t> </w:t>
      </w:r>
      <w:r>
        <w:rPr/>
        <w:t>unwise. There</w:t>
      </w:r>
      <w:r>
        <w:rPr>
          <w:spacing w:val="-12"/>
        </w:rPr>
        <w:t> </w:t>
      </w:r>
      <w:r>
        <w:rPr/>
        <w:t>are</w:t>
      </w:r>
      <w:r>
        <w:rPr>
          <w:spacing w:val="-13"/>
        </w:rPr>
        <w:t> </w:t>
      </w:r>
      <w:r>
        <w:rPr/>
        <w:t>many</w:t>
      </w:r>
      <w:r>
        <w:rPr>
          <w:spacing w:val="-12"/>
        </w:rPr>
        <w:t> </w:t>
      </w:r>
      <w:r>
        <w:rPr/>
        <w:t>reasons</w:t>
      </w:r>
      <w:r>
        <w:rPr>
          <w:spacing w:val="-13"/>
        </w:rPr>
        <w:t> </w:t>
      </w:r>
      <w:r>
        <w:rPr/>
        <w:t>to protest</w:t>
      </w:r>
      <w:r>
        <w:rPr>
          <w:spacing w:val="-5"/>
        </w:rPr>
        <w:t> </w:t>
      </w:r>
      <w:r>
        <w:rPr/>
        <w:t>authoritarianism: to</w:t>
      </w:r>
      <w:r>
        <w:rPr>
          <w:spacing w:val="-5"/>
        </w:rPr>
        <w:t> </w:t>
      </w:r>
      <w:r>
        <w:rPr/>
        <w:t>express</w:t>
      </w:r>
      <w:r>
        <w:rPr>
          <w:spacing w:val="-5"/>
        </w:rPr>
        <w:t> </w:t>
      </w:r>
      <w:r>
        <w:rPr/>
        <w:t>grievances,</w:t>
      </w:r>
      <w:r>
        <w:rPr>
          <w:spacing w:val="-4"/>
        </w:rPr>
        <w:t> </w:t>
      </w:r>
      <w:r>
        <w:rPr/>
        <w:t>to</w:t>
      </w:r>
      <w:r>
        <w:rPr>
          <w:spacing w:val="-5"/>
        </w:rPr>
        <w:t> </w:t>
      </w:r>
      <w:r>
        <w:rPr/>
        <w:t>demonstrate</w:t>
      </w:r>
      <w:r>
        <w:rPr>
          <w:spacing w:val="-5"/>
        </w:rPr>
        <w:t> </w:t>
      </w:r>
      <w:r>
        <w:rPr/>
        <w:t>solidarity,</w:t>
      </w:r>
      <w:r>
        <w:rPr>
          <w:spacing w:val="-4"/>
        </w:rPr>
        <w:t> </w:t>
      </w:r>
      <w:r>
        <w:rPr/>
        <w:t>to</w:t>
      </w:r>
      <w:r>
        <w:rPr>
          <w:spacing w:val="-5"/>
        </w:rPr>
        <w:t> </w:t>
      </w:r>
      <w:r>
        <w:rPr/>
        <w:t>build</w:t>
      </w:r>
      <w:r>
        <w:rPr>
          <w:spacing w:val="-5"/>
        </w:rPr>
        <w:t> </w:t>
      </w:r>
      <w:r>
        <w:rPr/>
        <w:t>mo-mentum</w:t>
      </w:r>
      <w:r>
        <w:rPr>
          <w:spacing w:val="-10"/>
        </w:rPr>
        <w:t> </w:t>
      </w:r>
      <w:r>
        <w:rPr/>
        <w:t>and</w:t>
      </w:r>
      <w:r>
        <w:rPr>
          <w:spacing w:val="-10"/>
        </w:rPr>
        <w:t> </w:t>
      </w:r>
      <w:r>
        <w:rPr/>
        <w:t>organizational</w:t>
      </w:r>
      <w:r>
        <w:rPr>
          <w:spacing w:val="-10"/>
        </w:rPr>
        <w:t> </w:t>
      </w:r>
      <w:r>
        <w:rPr/>
        <w:t>capacity,</w:t>
      </w:r>
      <w:r>
        <w:rPr>
          <w:spacing w:val="-9"/>
        </w:rPr>
        <w:t> </w:t>
      </w:r>
      <w:r>
        <w:rPr/>
        <w:t>and</w:t>
      </w:r>
      <w:r>
        <w:rPr>
          <w:spacing w:val="-10"/>
        </w:rPr>
        <w:t> </w:t>
      </w:r>
      <w:r>
        <w:rPr/>
        <w:t>to</w:t>
      </w:r>
      <w:r>
        <w:rPr>
          <w:spacing w:val="-10"/>
        </w:rPr>
        <w:t> </w:t>
      </w:r>
      <w:r>
        <w:rPr/>
        <w:t>issue</w:t>
      </w:r>
      <w:r>
        <w:rPr>
          <w:spacing w:val="-10"/>
        </w:rPr>
        <w:t> </w:t>
      </w:r>
      <w:r>
        <w:rPr/>
        <w:t>a</w:t>
      </w:r>
      <w:r>
        <w:rPr>
          <w:spacing w:val="-10"/>
        </w:rPr>
        <w:t> </w:t>
      </w:r>
      <w:r>
        <w:rPr/>
        <w:t>challenge</w:t>
      </w:r>
      <w:r>
        <w:rPr>
          <w:spacing w:val="-10"/>
        </w:rPr>
        <w:t> </w:t>
      </w:r>
      <w:r>
        <w:rPr/>
        <w:t>to</w:t>
      </w:r>
      <w:r>
        <w:rPr>
          <w:spacing w:val="-10"/>
        </w:rPr>
        <w:t> </w:t>
      </w:r>
      <w:r>
        <w:rPr/>
        <w:t>those</w:t>
      </w:r>
      <w:r>
        <w:rPr>
          <w:spacing w:val="-10"/>
        </w:rPr>
        <w:t> </w:t>
      </w:r>
      <w:r>
        <w:rPr/>
        <w:t>in</w:t>
      </w:r>
      <w:r>
        <w:rPr>
          <w:spacing w:val="-10"/>
        </w:rPr>
        <w:t> </w:t>
      </w:r>
      <w:r>
        <w:rPr/>
        <w:t>power</w:t>
      </w:r>
      <w:r>
        <w:rPr>
          <w:spacing w:val="-10"/>
        </w:rPr>
        <w:t> </w:t>
      </w:r>
      <w:r>
        <w:rPr/>
        <w:t>(among others).</w:t>
      </w:r>
      <w:r>
        <w:rPr>
          <w:spacing w:val="13"/>
        </w:rPr>
        <w:t> </w:t>
      </w:r>
      <w:r>
        <w:rPr/>
        <w:t>Doing</w:t>
      </w:r>
      <w:r>
        <w:rPr>
          <w:spacing w:val="-5"/>
        </w:rPr>
        <w:t> </w:t>
      </w:r>
      <w:r>
        <w:rPr/>
        <w:t>so</w:t>
      </w:r>
      <w:r>
        <w:rPr>
          <w:spacing w:val="-5"/>
        </w:rPr>
        <w:t> </w:t>
      </w:r>
      <w:r>
        <w:rPr/>
        <w:t>under</w:t>
      </w:r>
      <w:r>
        <w:rPr>
          <w:spacing w:val="-5"/>
        </w:rPr>
        <w:t> </w:t>
      </w:r>
      <w:r>
        <w:rPr/>
        <w:t>the</w:t>
      </w:r>
      <w:r>
        <w:rPr>
          <w:spacing w:val="-5"/>
        </w:rPr>
        <w:t> </w:t>
      </w:r>
      <w:r>
        <w:rPr/>
        <w:t>threat</w:t>
      </w:r>
      <w:r>
        <w:rPr>
          <w:spacing w:val="-5"/>
        </w:rPr>
        <w:t> </w:t>
      </w:r>
      <w:r>
        <w:rPr/>
        <w:t>of</w:t>
      </w:r>
      <w:r>
        <w:rPr>
          <w:spacing w:val="-5"/>
        </w:rPr>
        <w:t> </w:t>
      </w:r>
      <w:r>
        <w:rPr/>
        <w:t>harsh</w:t>
      </w:r>
      <w:r>
        <w:rPr>
          <w:spacing w:val="-5"/>
        </w:rPr>
        <w:t> </w:t>
      </w:r>
      <w:r>
        <w:rPr/>
        <w:t>physical</w:t>
      </w:r>
      <w:r>
        <w:rPr>
          <w:spacing w:val="-5"/>
        </w:rPr>
        <w:t> </w:t>
      </w:r>
      <w:r>
        <w:rPr/>
        <w:t>repression</w:t>
      </w:r>
      <w:r>
        <w:rPr>
          <w:spacing w:val="-5"/>
        </w:rPr>
        <w:t> </w:t>
      </w:r>
      <w:r>
        <w:rPr/>
        <w:t>takes</w:t>
      </w:r>
      <w:r>
        <w:rPr>
          <w:spacing w:val="-5"/>
        </w:rPr>
        <w:t> </w:t>
      </w:r>
      <w:r>
        <w:rPr/>
        <w:t>great</w:t>
      </w:r>
      <w:r>
        <w:rPr>
          <w:spacing w:val="-5"/>
        </w:rPr>
        <w:t> </w:t>
      </w:r>
      <w:r>
        <w:rPr/>
        <w:t>courage</w:t>
      </w:r>
      <w:r>
        <w:rPr>
          <w:spacing w:val="-5"/>
        </w:rPr>
        <w:t> </w:t>
      </w:r>
      <w:r>
        <w:rPr/>
        <w:t>and often</w:t>
      </w:r>
      <w:r>
        <w:rPr>
          <w:spacing w:val="-9"/>
        </w:rPr>
        <w:t> </w:t>
      </w:r>
      <w:r>
        <w:rPr/>
        <w:t>great</w:t>
      </w:r>
      <w:r>
        <w:rPr>
          <w:spacing w:val="-9"/>
        </w:rPr>
        <w:t> </w:t>
      </w:r>
      <w:r>
        <w:rPr/>
        <w:t>moral</w:t>
      </w:r>
      <w:r>
        <w:rPr>
          <w:spacing w:val="-9"/>
        </w:rPr>
        <w:t> </w:t>
      </w:r>
      <w:r>
        <w:rPr/>
        <w:t>clarity.</w:t>
      </w:r>
      <w:r>
        <w:rPr>
          <w:spacing w:val="9"/>
        </w:rPr>
        <w:t> </w:t>
      </w:r>
      <w:r>
        <w:rPr/>
        <w:t>Protest</w:t>
      </w:r>
      <w:r>
        <w:rPr>
          <w:spacing w:val="-9"/>
        </w:rPr>
        <w:t> </w:t>
      </w:r>
      <w:r>
        <w:rPr/>
        <w:t>movements</w:t>
      </w:r>
      <w:r>
        <w:rPr>
          <w:spacing w:val="-9"/>
        </w:rPr>
        <w:t> </w:t>
      </w:r>
      <w:r>
        <w:rPr/>
        <w:t>really</w:t>
      </w:r>
      <w:r>
        <w:rPr>
          <w:spacing w:val="-9"/>
        </w:rPr>
        <w:t> </w:t>
      </w:r>
      <w:r>
        <w:rPr/>
        <w:t>can</w:t>
      </w:r>
      <w:r>
        <w:rPr>
          <w:spacing w:val="-9"/>
        </w:rPr>
        <w:t> </w:t>
      </w:r>
      <w:r>
        <w:rPr/>
        <w:t>contribute</w:t>
      </w:r>
      <w:r>
        <w:rPr>
          <w:spacing w:val="-9"/>
        </w:rPr>
        <w:t> </w:t>
      </w:r>
      <w:r>
        <w:rPr/>
        <w:t>to</w:t>
      </w:r>
      <w:r>
        <w:rPr>
          <w:spacing w:val="-9"/>
        </w:rPr>
        <w:t> </w:t>
      </w:r>
      <w:r>
        <w:rPr/>
        <w:t>political</w:t>
      </w:r>
      <w:r>
        <w:rPr>
          <w:spacing w:val="-9"/>
        </w:rPr>
        <w:t> </w:t>
      </w:r>
      <w:r>
        <w:rPr/>
        <w:t>openings in</w:t>
      </w:r>
      <w:r>
        <w:rPr>
          <w:spacing w:val="-3"/>
        </w:rPr>
        <w:t> </w:t>
      </w:r>
      <w:r>
        <w:rPr/>
        <w:t>authoritarian</w:t>
      </w:r>
      <w:r>
        <w:rPr>
          <w:spacing w:val="-2"/>
        </w:rPr>
        <w:t> </w:t>
      </w:r>
      <w:r>
        <w:rPr/>
        <w:t>regimes,</w:t>
      </w:r>
      <w:r>
        <w:rPr>
          <w:spacing w:val="-2"/>
        </w:rPr>
        <w:t> </w:t>
      </w:r>
      <w:r>
        <w:rPr/>
        <w:t>and</w:t>
      </w:r>
      <w:r>
        <w:rPr>
          <w:spacing w:val="-2"/>
        </w:rPr>
        <w:t> </w:t>
      </w:r>
      <w:r>
        <w:rPr/>
        <w:t>they</w:t>
      </w:r>
      <w:r>
        <w:rPr>
          <w:spacing w:val="-2"/>
        </w:rPr>
        <w:t> </w:t>
      </w:r>
      <w:r>
        <w:rPr/>
        <w:t>really</w:t>
      </w:r>
      <w:r>
        <w:rPr>
          <w:spacing w:val="-2"/>
        </w:rPr>
        <w:t> </w:t>
      </w:r>
      <w:r>
        <w:rPr/>
        <w:t>can</w:t>
      </w:r>
      <w:r>
        <w:rPr>
          <w:spacing w:val="-2"/>
        </w:rPr>
        <w:t> </w:t>
      </w:r>
      <w:r>
        <w:rPr/>
        <w:t>help</w:t>
      </w:r>
      <w:r>
        <w:rPr>
          <w:spacing w:val="-2"/>
        </w:rPr>
        <w:t> </w:t>
      </w:r>
      <w:r>
        <w:rPr/>
        <w:t>plant</w:t>
      </w:r>
      <w:r>
        <w:rPr>
          <w:spacing w:val="-2"/>
        </w:rPr>
        <w:t> </w:t>
      </w:r>
      <w:r>
        <w:rPr/>
        <w:t>the</w:t>
      </w:r>
      <w:r>
        <w:rPr>
          <w:spacing w:val="-2"/>
        </w:rPr>
        <w:t> </w:t>
      </w:r>
      <w:r>
        <w:rPr/>
        <w:t>seeds</w:t>
      </w:r>
      <w:r>
        <w:rPr>
          <w:spacing w:val="-3"/>
        </w:rPr>
        <w:t> </w:t>
      </w:r>
      <w:r>
        <w:rPr/>
        <w:t>for</w:t>
      </w:r>
      <w:r>
        <w:rPr>
          <w:spacing w:val="-2"/>
        </w:rPr>
        <w:t> </w:t>
      </w:r>
      <w:r>
        <w:rPr/>
        <w:t>future</w:t>
      </w:r>
      <w:r>
        <w:rPr>
          <w:spacing w:val="-2"/>
        </w:rPr>
        <w:t> </w:t>
      </w:r>
      <w:r>
        <w:rPr/>
        <w:t>democratic </w:t>
      </w:r>
      <w:r>
        <w:rPr>
          <w:spacing w:val="-2"/>
        </w:rPr>
        <w:t>movements.</w:t>
      </w:r>
    </w:p>
    <w:p>
      <w:pPr>
        <w:pStyle w:val="BodyText"/>
        <w:spacing w:line="249" w:lineRule="auto" w:before="119"/>
        <w:ind w:left="1413" w:right="1395" w:hanging="10"/>
        <w:jc w:val="both"/>
      </w:pPr>
      <w:r>
        <w:rPr/>
        <w:t>What this book </w:t>
      </w:r>
      <w:r>
        <w:rPr>
          <w:i/>
        </w:rPr>
        <w:t>does </w:t>
      </w:r>
      <w:r>
        <w:rPr/>
        <w:t>claim is this:</w:t>
      </w:r>
      <w:r>
        <w:rPr>
          <w:spacing w:val="28"/>
        </w:rPr>
        <w:t> </w:t>
      </w:r>
      <w:r>
        <w:rPr/>
        <w:t>the risk of protest cannot be counted on to prevent electoral</w:t>
      </w:r>
      <w:r>
        <w:rPr>
          <w:spacing w:val="-9"/>
        </w:rPr>
        <w:t> </w:t>
      </w:r>
      <w:r>
        <w:rPr/>
        <w:t>manipulation</w:t>
      </w:r>
      <w:r>
        <w:rPr>
          <w:spacing w:val="-9"/>
        </w:rPr>
        <w:t> </w:t>
      </w:r>
      <w:r>
        <w:rPr/>
        <w:t>or</w:t>
      </w:r>
      <w:r>
        <w:rPr>
          <w:spacing w:val="-9"/>
        </w:rPr>
        <w:t> </w:t>
      </w:r>
      <w:r>
        <w:rPr/>
        <w:t>to</w:t>
      </w:r>
      <w:r>
        <w:rPr>
          <w:spacing w:val="-9"/>
        </w:rPr>
        <w:t> </w:t>
      </w:r>
      <w:r>
        <w:rPr/>
        <w:t>reduce</w:t>
      </w:r>
      <w:r>
        <w:rPr>
          <w:spacing w:val="-9"/>
        </w:rPr>
        <w:t> </w:t>
      </w:r>
      <w:r>
        <w:rPr/>
        <w:t>its</w:t>
      </w:r>
      <w:r>
        <w:rPr>
          <w:spacing w:val="-9"/>
        </w:rPr>
        <w:t> </w:t>
      </w:r>
      <w:r>
        <w:rPr/>
        <w:t>severity.</w:t>
      </w:r>
      <w:r>
        <w:rPr>
          <w:spacing w:val="6"/>
        </w:rPr>
        <w:t> </w:t>
      </w:r>
      <w:r>
        <w:rPr/>
        <w:t>The</w:t>
      </w:r>
      <w:r>
        <w:rPr>
          <w:spacing w:val="-9"/>
        </w:rPr>
        <w:t> </w:t>
      </w:r>
      <w:r>
        <w:rPr/>
        <w:t>capacities</w:t>
      </w:r>
      <w:r>
        <w:rPr>
          <w:spacing w:val="-9"/>
        </w:rPr>
        <w:t> </w:t>
      </w:r>
      <w:r>
        <w:rPr/>
        <w:t>an</w:t>
      </w:r>
      <w:r>
        <w:rPr>
          <w:spacing w:val="-9"/>
        </w:rPr>
        <w:t> </w:t>
      </w:r>
      <w:r>
        <w:rPr/>
        <w:t>authoritarian</w:t>
      </w:r>
      <w:r>
        <w:rPr>
          <w:spacing w:val="-9"/>
        </w:rPr>
        <w:t> </w:t>
      </w:r>
      <w:r>
        <w:rPr/>
        <w:t>govern-ment</w:t>
      </w:r>
      <w:r>
        <w:rPr>
          <w:spacing w:val="-13"/>
        </w:rPr>
        <w:t> </w:t>
      </w:r>
      <w:r>
        <w:rPr/>
        <w:t>must</w:t>
      </w:r>
      <w:r>
        <w:rPr>
          <w:spacing w:val="-12"/>
        </w:rPr>
        <w:t> </w:t>
      </w:r>
      <w:r>
        <w:rPr/>
        <w:t>marshal</w:t>
      </w:r>
      <w:r>
        <w:rPr>
          <w:spacing w:val="-13"/>
        </w:rPr>
        <w:t> </w:t>
      </w:r>
      <w:r>
        <w:rPr/>
        <w:t>in</w:t>
      </w:r>
      <w:r>
        <w:rPr>
          <w:spacing w:val="-12"/>
        </w:rPr>
        <w:t> </w:t>
      </w:r>
      <w:r>
        <w:rPr/>
        <w:t>order</w:t>
      </w:r>
      <w:r>
        <w:rPr>
          <w:spacing w:val="-13"/>
        </w:rPr>
        <w:t> </w:t>
      </w:r>
      <w:r>
        <w:rPr/>
        <w:t>to</w:t>
      </w:r>
      <w:r>
        <w:rPr>
          <w:spacing w:val="-12"/>
        </w:rPr>
        <w:t> </w:t>
      </w:r>
      <w:r>
        <w:rPr/>
        <w:t>rig</w:t>
      </w:r>
      <w:r>
        <w:rPr>
          <w:spacing w:val="-13"/>
        </w:rPr>
        <w:t> </w:t>
      </w:r>
      <w:r>
        <w:rPr/>
        <w:t>an</w:t>
      </w:r>
      <w:r>
        <w:rPr>
          <w:spacing w:val="-12"/>
        </w:rPr>
        <w:t> </w:t>
      </w:r>
      <w:r>
        <w:rPr/>
        <w:t>election</w:t>
      </w:r>
      <w:r>
        <w:rPr>
          <w:spacing w:val="-13"/>
        </w:rPr>
        <w:t> </w:t>
      </w:r>
      <w:r>
        <w:rPr/>
        <w:t>are</w:t>
      </w:r>
      <w:r>
        <w:rPr>
          <w:spacing w:val="-12"/>
        </w:rPr>
        <w:t> </w:t>
      </w:r>
      <w:r>
        <w:rPr/>
        <w:t>in</w:t>
      </w:r>
      <w:r>
        <w:rPr>
          <w:spacing w:val="-13"/>
        </w:rPr>
        <w:t> </w:t>
      </w:r>
      <w:r>
        <w:rPr/>
        <w:t>many</w:t>
      </w:r>
      <w:r>
        <w:rPr>
          <w:spacing w:val="-12"/>
        </w:rPr>
        <w:t> </w:t>
      </w:r>
      <w:r>
        <w:rPr/>
        <w:t>cases</w:t>
      </w:r>
      <w:r>
        <w:rPr>
          <w:spacing w:val="-13"/>
        </w:rPr>
        <w:t> </w:t>
      </w:r>
      <w:r>
        <w:rPr/>
        <w:t>the</w:t>
      </w:r>
      <w:r>
        <w:rPr>
          <w:spacing w:val="-12"/>
        </w:rPr>
        <w:t> </w:t>
      </w:r>
      <w:r>
        <w:rPr/>
        <w:t>very</w:t>
      </w:r>
      <w:r>
        <w:rPr>
          <w:spacing w:val="-13"/>
        </w:rPr>
        <w:t> </w:t>
      </w:r>
      <w:r>
        <w:rPr/>
        <w:t>same</w:t>
      </w:r>
      <w:r>
        <w:rPr>
          <w:spacing w:val="-12"/>
        </w:rPr>
        <w:t> </w:t>
      </w:r>
      <w:r>
        <w:rPr/>
        <w:t>capacities it</w:t>
      </w:r>
      <w:r>
        <w:rPr>
          <w:spacing w:val="-5"/>
        </w:rPr>
        <w:t> </w:t>
      </w:r>
      <w:r>
        <w:rPr/>
        <w:t>must</w:t>
      </w:r>
      <w:r>
        <w:rPr>
          <w:spacing w:val="-5"/>
        </w:rPr>
        <w:t> </w:t>
      </w:r>
      <w:r>
        <w:rPr/>
        <w:t>cultivate</w:t>
      </w:r>
      <w:r>
        <w:rPr>
          <w:spacing w:val="-5"/>
        </w:rPr>
        <w:t> </w:t>
      </w:r>
      <w:r>
        <w:rPr/>
        <w:t>in</w:t>
      </w:r>
      <w:r>
        <w:rPr>
          <w:spacing w:val="-5"/>
        </w:rPr>
        <w:t> </w:t>
      </w:r>
      <w:r>
        <w:rPr/>
        <w:t>order</w:t>
      </w:r>
      <w:r>
        <w:rPr>
          <w:spacing w:val="-5"/>
        </w:rPr>
        <w:t> </w:t>
      </w:r>
      <w:r>
        <w:rPr/>
        <w:t>to</w:t>
      </w:r>
      <w:r>
        <w:rPr>
          <w:spacing w:val="-5"/>
        </w:rPr>
        <w:t> </w:t>
      </w:r>
      <w:r>
        <w:rPr/>
        <w:t>survive</w:t>
      </w:r>
      <w:r>
        <w:rPr>
          <w:spacing w:val="-5"/>
        </w:rPr>
        <w:t> </w:t>
      </w:r>
      <w:r>
        <w:rPr/>
        <w:t>protest</w:t>
      </w:r>
      <w:r>
        <w:rPr>
          <w:spacing w:val="-5"/>
        </w:rPr>
        <w:t> </w:t>
      </w:r>
      <w:r>
        <w:rPr/>
        <w:t>movements.</w:t>
      </w:r>
      <w:r>
        <w:rPr>
          <w:spacing w:val="12"/>
        </w:rPr>
        <w:t> </w:t>
      </w:r>
      <w:r>
        <w:rPr/>
        <w:t>Put</w:t>
      </w:r>
      <w:r>
        <w:rPr>
          <w:spacing w:val="-5"/>
        </w:rPr>
        <w:t> </w:t>
      </w:r>
      <w:r>
        <w:rPr/>
        <w:t>another</w:t>
      </w:r>
      <w:r>
        <w:rPr>
          <w:spacing w:val="-5"/>
        </w:rPr>
        <w:t> </w:t>
      </w:r>
      <w:r>
        <w:rPr/>
        <w:t>way,</w:t>
      </w:r>
      <w:r>
        <w:rPr>
          <w:spacing w:val="-5"/>
        </w:rPr>
        <w:t> </w:t>
      </w:r>
      <w:r>
        <w:rPr/>
        <w:t>governments </w:t>
      </w:r>
      <w:r>
        <w:rPr>
          <w:spacing w:val="-2"/>
        </w:rPr>
        <w:t>that</w:t>
      </w:r>
      <w:r>
        <w:rPr>
          <w:spacing w:val="-5"/>
        </w:rPr>
        <w:t> </w:t>
      </w:r>
      <w:r>
        <w:rPr>
          <w:spacing w:val="-2"/>
        </w:rPr>
        <w:t>are</w:t>
      </w:r>
      <w:r>
        <w:rPr>
          <w:spacing w:val="-5"/>
        </w:rPr>
        <w:t> </w:t>
      </w:r>
      <w:r>
        <w:rPr>
          <w:spacing w:val="-2"/>
        </w:rPr>
        <w:t>well-equipped</w:t>
      </w:r>
      <w:r>
        <w:rPr>
          <w:spacing w:val="-4"/>
        </w:rPr>
        <w:t> </w:t>
      </w:r>
      <w:r>
        <w:rPr>
          <w:spacing w:val="-2"/>
        </w:rPr>
        <w:t>to</w:t>
      </w:r>
      <w:r>
        <w:rPr>
          <w:spacing w:val="-5"/>
        </w:rPr>
        <w:t> </w:t>
      </w:r>
      <w:r>
        <w:rPr>
          <w:spacing w:val="-2"/>
        </w:rPr>
        <w:t>rig</w:t>
      </w:r>
      <w:r>
        <w:rPr>
          <w:spacing w:val="-4"/>
        </w:rPr>
        <w:t> </w:t>
      </w:r>
      <w:r>
        <w:rPr>
          <w:spacing w:val="-2"/>
        </w:rPr>
        <w:t>elections</w:t>
      </w:r>
      <w:r>
        <w:rPr>
          <w:spacing w:val="-5"/>
        </w:rPr>
        <w:t> </w:t>
      </w:r>
      <w:r>
        <w:rPr>
          <w:spacing w:val="-2"/>
        </w:rPr>
        <w:t>tend</w:t>
      </w:r>
      <w:r>
        <w:rPr>
          <w:spacing w:val="-5"/>
        </w:rPr>
        <w:t> </w:t>
      </w:r>
      <w:r>
        <w:rPr>
          <w:spacing w:val="-2"/>
        </w:rPr>
        <w:t>also</w:t>
      </w:r>
      <w:r>
        <w:rPr>
          <w:spacing w:val="-4"/>
        </w:rPr>
        <w:t> </w:t>
      </w:r>
      <w:r>
        <w:rPr>
          <w:spacing w:val="-2"/>
        </w:rPr>
        <w:t>to</w:t>
      </w:r>
      <w:r>
        <w:rPr>
          <w:spacing w:val="-5"/>
        </w:rPr>
        <w:t> </w:t>
      </w:r>
      <w:r>
        <w:rPr>
          <w:spacing w:val="-2"/>
        </w:rPr>
        <w:t>be</w:t>
      </w:r>
      <w:r>
        <w:rPr>
          <w:spacing w:val="-4"/>
        </w:rPr>
        <w:t> </w:t>
      </w:r>
      <w:r>
        <w:rPr>
          <w:spacing w:val="-2"/>
        </w:rPr>
        <w:t>well-equipped</w:t>
      </w:r>
      <w:r>
        <w:rPr>
          <w:spacing w:val="-5"/>
        </w:rPr>
        <w:t> </w:t>
      </w:r>
      <w:r>
        <w:rPr>
          <w:spacing w:val="-2"/>
        </w:rPr>
        <w:t>to</w:t>
      </w:r>
      <w:r>
        <w:rPr>
          <w:spacing w:val="-5"/>
        </w:rPr>
        <w:t> </w:t>
      </w:r>
      <w:r>
        <w:rPr>
          <w:spacing w:val="-2"/>
        </w:rPr>
        <w:t>defeat</w:t>
      </w:r>
      <w:r>
        <w:rPr>
          <w:spacing w:val="-4"/>
        </w:rPr>
        <w:t> </w:t>
      </w:r>
      <w:r>
        <w:rPr>
          <w:spacing w:val="-2"/>
        </w:rPr>
        <w:t>protesters.</w:t>
      </w:r>
    </w:p>
    <w:p>
      <w:pPr>
        <w:pStyle w:val="BodyText"/>
        <w:spacing w:line="249" w:lineRule="auto" w:before="119"/>
        <w:ind w:left="1406" w:right="1396" w:firstLine="7"/>
        <w:jc w:val="both"/>
      </w:pPr>
      <w:r>
        <w:rPr/>
        <w:t>Instead, those of us who study electoral manipulation and authoritarian politics—and those</w:t>
      </w:r>
      <w:r>
        <w:rPr>
          <w:spacing w:val="-2"/>
        </w:rPr>
        <w:t> </w:t>
      </w:r>
      <w:r>
        <w:rPr/>
        <w:t>of</w:t>
      </w:r>
      <w:r>
        <w:rPr>
          <w:spacing w:val="-2"/>
        </w:rPr>
        <w:t> </w:t>
      </w:r>
      <w:r>
        <w:rPr/>
        <w:t>us</w:t>
      </w:r>
      <w:r>
        <w:rPr>
          <w:spacing w:val="-3"/>
        </w:rPr>
        <w:t> </w:t>
      </w:r>
      <w:r>
        <w:rPr/>
        <w:t>who</w:t>
      </w:r>
      <w:r>
        <w:rPr>
          <w:spacing w:val="-2"/>
        </w:rPr>
        <w:t> </w:t>
      </w:r>
      <w:r>
        <w:rPr/>
        <w:t>wish</w:t>
      </w:r>
      <w:r>
        <w:rPr>
          <w:spacing w:val="-2"/>
        </w:rPr>
        <w:t> </w:t>
      </w:r>
      <w:r>
        <w:rPr/>
        <w:t>to</w:t>
      </w:r>
      <w:r>
        <w:rPr>
          <w:spacing w:val="-2"/>
        </w:rPr>
        <w:t> </w:t>
      </w:r>
      <w:r>
        <w:rPr/>
        <w:t>see</w:t>
      </w:r>
      <w:r>
        <w:rPr>
          <w:spacing w:val="-2"/>
        </w:rPr>
        <w:t> </w:t>
      </w:r>
      <w:r>
        <w:rPr/>
        <w:t>governments</w:t>
      </w:r>
      <w:r>
        <w:rPr>
          <w:spacing w:val="-3"/>
        </w:rPr>
        <w:t> </w:t>
      </w:r>
      <w:r>
        <w:rPr/>
        <w:t>be</w:t>
      </w:r>
      <w:r>
        <w:rPr>
          <w:spacing w:val="-2"/>
        </w:rPr>
        <w:t> </w:t>
      </w:r>
      <w:r>
        <w:rPr/>
        <w:t>more</w:t>
      </w:r>
      <w:r>
        <w:rPr>
          <w:spacing w:val="-2"/>
        </w:rPr>
        <w:t> </w:t>
      </w:r>
      <w:r>
        <w:rPr/>
        <w:t>fully</w:t>
      </w:r>
      <w:r>
        <w:rPr>
          <w:spacing w:val="-2"/>
        </w:rPr>
        <w:t> </w:t>
      </w:r>
      <w:r>
        <w:rPr/>
        <w:t>accountable</w:t>
      </w:r>
      <w:r>
        <w:rPr>
          <w:spacing w:val="-2"/>
        </w:rPr>
        <w:t> </w:t>
      </w:r>
      <w:r>
        <w:rPr/>
        <w:t>to</w:t>
      </w:r>
      <w:r>
        <w:rPr>
          <w:spacing w:val="-2"/>
        </w:rPr>
        <w:t> </w:t>
      </w:r>
      <w:r>
        <w:rPr/>
        <w:t>their</w:t>
      </w:r>
      <w:r>
        <w:rPr>
          <w:spacing w:val="-2"/>
        </w:rPr>
        <w:t> </w:t>
      </w:r>
      <w:r>
        <w:rPr/>
        <w:t>citizens—should look more closely at the principal-agent logic of electoral manipulation to find ways to deter manipulation.</w:t>
      </w:r>
      <w:r>
        <w:rPr>
          <w:spacing w:val="40"/>
        </w:rPr>
        <w:t> </w:t>
      </w:r>
      <w:r>
        <w:rPr/>
        <w:t>What institutions, norms, or other conditions tie agents more</w:t>
      </w:r>
      <w:r>
        <w:rPr>
          <w:spacing w:val="-9"/>
        </w:rPr>
        <w:t> </w:t>
      </w:r>
      <w:r>
        <w:rPr/>
        <w:t>closely</w:t>
      </w:r>
      <w:r>
        <w:rPr>
          <w:spacing w:val="-8"/>
        </w:rPr>
        <w:t> </w:t>
      </w:r>
      <w:r>
        <w:rPr/>
        <w:t>to</w:t>
      </w:r>
      <w:r>
        <w:rPr>
          <w:spacing w:val="-9"/>
        </w:rPr>
        <w:t> </w:t>
      </w:r>
      <w:r>
        <w:rPr/>
        <w:t>their</w:t>
      </w:r>
      <w:r>
        <w:rPr>
          <w:spacing w:val="-8"/>
        </w:rPr>
        <w:t> </w:t>
      </w:r>
      <w:r>
        <w:rPr/>
        <w:t>principals?</w:t>
      </w:r>
      <w:r>
        <w:rPr>
          <w:spacing w:val="8"/>
        </w:rPr>
        <w:t> </w:t>
      </w:r>
      <w:r>
        <w:rPr/>
        <w:t>Under</w:t>
      </w:r>
      <w:r>
        <w:rPr>
          <w:spacing w:val="-8"/>
        </w:rPr>
        <w:t> </w:t>
      </w:r>
      <w:r>
        <w:rPr/>
        <w:t>what</w:t>
      </w:r>
      <w:r>
        <w:rPr>
          <w:spacing w:val="-9"/>
        </w:rPr>
        <w:t> </w:t>
      </w:r>
      <w:r>
        <w:rPr/>
        <w:t>conditions</w:t>
      </w:r>
      <w:r>
        <w:rPr>
          <w:spacing w:val="-8"/>
        </w:rPr>
        <w:t> </w:t>
      </w:r>
      <w:r>
        <w:rPr/>
        <w:t>do</w:t>
      </w:r>
      <w:r>
        <w:rPr>
          <w:spacing w:val="-8"/>
        </w:rPr>
        <w:t> </w:t>
      </w:r>
      <w:r>
        <w:rPr/>
        <w:t>those</w:t>
      </w:r>
      <w:r>
        <w:rPr>
          <w:spacing w:val="-9"/>
        </w:rPr>
        <w:t> </w:t>
      </w:r>
      <w:r>
        <w:rPr/>
        <w:t>ties</w:t>
      </w:r>
      <w:r>
        <w:rPr>
          <w:spacing w:val="-8"/>
        </w:rPr>
        <w:t> </w:t>
      </w:r>
      <w:r>
        <w:rPr/>
        <w:t>fray,</w:t>
      </w:r>
      <w:r>
        <w:rPr>
          <w:spacing w:val="-8"/>
        </w:rPr>
        <w:t> </w:t>
      </w:r>
      <w:r>
        <w:rPr/>
        <w:t>as</w:t>
      </w:r>
      <w:r>
        <w:rPr>
          <w:spacing w:val="-8"/>
        </w:rPr>
        <w:t> </w:t>
      </w:r>
      <w:r>
        <w:rPr/>
        <w:t>principal-agentp problems worsen?</w:t>
      </w:r>
      <w:r>
        <w:rPr>
          <w:spacing w:val="40"/>
        </w:rPr>
        <w:t> </w:t>
      </w:r>
      <w:r>
        <w:rPr/>
        <w:t>Exposure of illicit manipulation and associated criminal-legal risk are the main factors at work in breaking those links in this study.</w:t>
      </w:r>
      <w:r>
        <w:rPr>
          <w:spacing w:val="40"/>
        </w:rPr>
        <w:t> </w:t>
      </w:r>
      <w:r>
        <w:rPr/>
        <w:t>If the courts,</w:t>
      </w:r>
      <w:r>
        <w:rPr>
          <w:spacing w:val="-6"/>
        </w:rPr>
        <w:t> </w:t>
      </w:r>
      <w:r>
        <w:rPr/>
        <w:t>rather</w:t>
      </w:r>
      <w:r>
        <w:rPr>
          <w:spacing w:val="-6"/>
        </w:rPr>
        <w:t> </w:t>
      </w:r>
      <w:r>
        <w:rPr/>
        <w:t>than</w:t>
      </w:r>
      <w:r>
        <w:rPr>
          <w:spacing w:val="-6"/>
        </w:rPr>
        <w:t> </w:t>
      </w:r>
      <w:r>
        <w:rPr/>
        <w:t>the</w:t>
      </w:r>
      <w:r>
        <w:rPr>
          <w:spacing w:val="-6"/>
        </w:rPr>
        <w:t> </w:t>
      </w:r>
      <w:r>
        <w:rPr/>
        <w:t>streets,</w:t>
      </w:r>
      <w:r>
        <w:rPr>
          <w:spacing w:val="-6"/>
        </w:rPr>
        <w:t> </w:t>
      </w:r>
      <w:r>
        <w:rPr/>
        <w:t>are</w:t>
      </w:r>
      <w:r>
        <w:rPr>
          <w:spacing w:val="-6"/>
        </w:rPr>
        <w:t> </w:t>
      </w:r>
      <w:r>
        <w:rPr/>
        <w:t>where</w:t>
      </w:r>
      <w:r>
        <w:rPr>
          <w:spacing w:val="-6"/>
        </w:rPr>
        <w:t> </w:t>
      </w:r>
      <w:r>
        <w:rPr/>
        <w:t>the</w:t>
      </w:r>
      <w:r>
        <w:rPr>
          <w:spacing w:val="-6"/>
        </w:rPr>
        <w:t> </w:t>
      </w:r>
      <w:r>
        <w:rPr/>
        <w:t>machinery</w:t>
      </w:r>
      <w:r>
        <w:rPr>
          <w:spacing w:val="-6"/>
        </w:rPr>
        <w:t> </w:t>
      </w:r>
      <w:r>
        <w:rPr/>
        <w:t>of</w:t>
      </w:r>
      <w:r>
        <w:rPr>
          <w:spacing w:val="-6"/>
        </w:rPr>
        <w:t> </w:t>
      </w:r>
      <w:r>
        <w:rPr/>
        <w:t>manipulation</w:t>
      </w:r>
      <w:r>
        <w:rPr>
          <w:spacing w:val="-7"/>
        </w:rPr>
        <w:t> </w:t>
      </w:r>
      <w:r>
        <w:rPr/>
        <w:t>is</w:t>
      </w:r>
      <w:r>
        <w:rPr>
          <w:spacing w:val="-7"/>
        </w:rPr>
        <w:t> </w:t>
      </w:r>
      <w:r>
        <w:rPr/>
        <w:t>most</w:t>
      </w:r>
      <w:r>
        <w:rPr>
          <w:spacing w:val="-6"/>
        </w:rPr>
        <w:t> </w:t>
      </w:r>
      <w:r>
        <w:rPr/>
        <w:t>vulner-able, then the study of judicial independence and legal accountability deserves a more central place in the literature on authoritarian resilience—and in the practical work of democratic reform.</w:t>
      </w:r>
    </w:p>
    <w:sectPr>
      <w:headerReference w:type="even" r:id="rId103"/>
      <w:pgSz w:w="12240" w:h="15840"/>
      <w:pgMar w:header="1940" w:footer="0" w:top="2160" w:bottom="280" w:left="1800" w:right="720"/>
      <w:pgNumType w:start="14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Palatino Linotype">
    <w:altName w:val="Palatino Linotype"/>
    <w:charset w:val="0"/>
    <w:family w:val="roman"/>
    <w:pitch w:val="variable"/>
  </w:font>
  <w:font w:name="Cambria">
    <w:altName w:val="Cambria"/>
    <w:charset w:val="0"/>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570240">
              <wp:simplePos x="0" y="0"/>
              <wp:positionH relativeFrom="page">
                <wp:posOffset>2002370</wp:posOffset>
              </wp:positionH>
              <wp:positionV relativeFrom="page">
                <wp:posOffset>1219138</wp:posOffset>
              </wp:positionV>
              <wp:extent cx="215900" cy="1657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15900" cy="165735"/>
                      </a:xfrm>
                      <a:prstGeom prst="rect">
                        <a:avLst/>
                      </a:prstGeom>
                    </wps:spPr>
                    <wps:txbx>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57.667007pt;margin-top:95.995193pt;width:17pt;height:13.05pt;mso-position-horizontal-relative:page;mso-position-vertical-relative:page;z-index:-20746240" type="#_x0000_t202" id="docshape2" filled="false" stroked="false">
              <v:textbox inset="0,0,0,0">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2570752">
              <wp:simplePos x="0" y="0"/>
              <wp:positionH relativeFrom="page">
                <wp:posOffset>4716348</wp:posOffset>
              </wp:positionH>
              <wp:positionV relativeFrom="page">
                <wp:posOffset>1219138</wp:posOffset>
              </wp:positionV>
              <wp:extent cx="1702435" cy="16573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702435" cy="165735"/>
                      </a:xfrm>
                      <a:prstGeom prst="rect">
                        <a:avLst/>
                      </a:prstGeom>
                    </wps:spPr>
                    <wps:txbx>
                      <w:txbxContent>
                        <w:p>
                          <w:pPr>
                            <w:spacing w:before="11"/>
                            <w:ind w:left="20" w:right="0" w:firstLine="0"/>
                            <w:jc w:val="left"/>
                            <w:rPr>
                              <w:i/>
                              <w:sz w:val="20"/>
                            </w:rPr>
                          </w:pPr>
                          <w:r>
                            <w:rPr>
                              <w:i/>
                              <w:sz w:val="20"/>
                            </w:rPr>
                            <w:t>CHAPTER</w:t>
                          </w:r>
                          <w:r>
                            <w:rPr>
                              <w:i/>
                              <w:spacing w:val="-5"/>
                              <w:sz w:val="20"/>
                            </w:rPr>
                            <w:t> </w:t>
                          </w:r>
                          <w:r>
                            <w:rPr>
                              <w:i/>
                              <w:sz w:val="20"/>
                            </w:rPr>
                            <w:t>1.</w:t>
                          </w:r>
                          <w:r>
                            <w:rPr>
                              <w:i/>
                              <w:spacing w:val="59"/>
                              <w:sz w:val="20"/>
                            </w:rPr>
                            <w:t> </w:t>
                          </w:r>
                          <w:r>
                            <w:rPr>
                              <w:i/>
                              <w:spacing w:val="-2"/>
                              <w:sz w:val="20"/>
                            </w:rPr>
                            <w:t>INTRODUCTION</w:t>
                          </w:r>
                        </w:p>
                      </w:txbxContent>
                    </wps:txbx>
                    <wps:bodyPr wrap="square" lIns="0" tIns="0" rIns="0" bIns="0" rtlCol="0">
                      <a:noAutofit/>
                    </wps:bodyPr>
                  </wps:wsp>
                </a:graphicData>
              </a:graphic>
            </wp:anchor>
          </w:drawing>
        </mc:Choice>
        <mc:Fallback>
          <w:pict>
            <v:shape style="position:absolute;margin-left:371.365997pt;margin-top:95.995193pt;width:134.050pt;height:13.05pt;mso-position-horizontal-relative:page;mso-position-vertical-relative:page;z-index:-20745728" type="#_x0000_t202" id="docshape3" filled="false" stroked="false">
              <v:textbox inset="0,0,0,0">
                <w:txbxContent>
                  <w:p>
                    <w:pPr>
                      <w:spacing w:before="11"/>
                      <w:ind w:left="20" w:right="0" w:firstLine="0"/>
                      <w:jc w:val="left"/>
                      <w:rPr>
                        <w:i/>
                        <w:sz w:val="20"/>
                      </w:rPr>
                    </w:pPr>
                    <w:r>
                      <w:rPr>
                        <w:i/>
                        <w:sz w:val="20"/>
                      </w:rPr>
                      <w:t>CHAPTER</w:t>
                    </w:r>
                    <w:r>
                      <w:rPr>
                        <w:i/>
                        <w:spacing w:val="-5"/>
                        <w:sz w:val="20"/>
                      </w:rPr>
                      <w:t> </w:t>
                    </w:r>
                    <w:r>
                      <w:rPr>
                        <w:i/>
                        <w:sz w:val="20"/>
                      </w:rPr>
                      <w:t>1.</w:t>
                    </w:r>
                    <w:r>
                      <w:rPr>
                        <w:i/>
                        <w:spacing w:val="59"/>
                        <w:sz w:val="20"/>
                      </w:rPr>
                      <w:t> </w:t>
                    </w:r>
                    <w:r>
                      <w:rPr>
                        <w:i/>
                        <w:spacing w:val="-2"/>
                        <w:sz w:val="20"/>
                      </w:rPr>
                      <w:t>INTRODUCTION</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571264">
              <wp:simplePos x="0" y="0"/>
              <wp:positionH relativeFrom="page">
                <wp:posOffset>1344536</wp:posOffset>
              </wp:positionH>
              <wp:positionV relativeFrom="page">
                <wp:posOffset>1219138</wp:posOffset>
              </wp:positionV>
              <wp:extent cx="5179060" cy="16573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5179060" cy="165735"/>
                      </a:xfrm>
                      <a:prstGeom prst="rect">
                        <a:avLst/>
                      </a:prstGeom>
                    </wps:spPr>
                    <wps:txbx>
                      <w:txbxContent>
                        <w:p>
                          <w:pPr>
                            <w:spacing w:before="11"/>
                            <w:ind w:left="20" w:right="0" w:firstLine="0"/>
                            <w:jc w:val="left"/>
                            <w:rPr>
                              <w:sz w:val="20"/>
                            </w:rPr>
                          </w:pPr>
                          <w:r>
                            <w:rPr>
                              <w:i/>
                              <w:spacing w:val="-2"/>
                              <w:sz w:val="20"/>
                            </w:rPr>
                            <w:t>1.1.</w:t>
                          </w:r>
                          <w:r>
                            <w:rPr>
                              <w:i/>
                              <w:spacing w:val="47"/>
                              <w:sz w:val="20"/>
                            </w:rPr>
                            <w:t> </w:t>
                          </w:r>
                          <w:r>
                            <w:rPr>
                              <w:i/>
                              <w:spacing w:val="-2"/>
                              <w:sz w:val="20"/>
                            </w:rPr>
                            <w:t>EXISTING</w:t>
                          </w:r>
                          <w:r>
                            <w:rPr>
                              <w:i/>
                              <w:spacing w:val="-16"/>
                              <w:sz w:val="20"/>
                            </w:rPr>
                            <w:t> </w:t>
                          </w:r>
                          <w:r>
                            <w:rPr>
                              <w:i/>
                              <w:spacing w:val="-2"/>
                              <w:sz w:val="20"/>
                            </w:rPr>
                            <w:t>EXPLANATIONS</w:t>
                          </w:r>
                          <w:r>
                            <w:rPr>
                              <w:i/>
                              <w:spacing w:val="-16"/>
                              <w:sz w:val="20"/>
                            </w:rPr>
                            <w:t> </w:t>
                          </w:r>
                          <w:r>
                            <w:rPr>
                              <w:i/>
                              <w:spacing w:val="-2"/>
                              <w:sz w:val="20"/>
                            </w:rPr>
                            <w:t>OF</w:t>
                          </w:r>
                          <w:r>
                            <w:rPr>
                              <w:i/>
                              <w:spacing w:val="-15"/>
                              <w:sz w:val="20"/>
                            </w:rPr>
                            <w:t> </w:t>
                          </w:r>
                          <w:r>
                            <w:rPr>
                              <w:i/>
                              <w:spacing w:val="-2"/>
                              <w:sz w:val="20"/>
                            </w:rPr>
                            <w:t>ELECTORAL</w:t>
                          </w:r>
                          <w:r>
                            <w:rPr>
                              <w:i/>
                              <w:spacing w:val="-16"/>
                              <w:sz w:val="20"/>
                            </w:rPr>
                            <w:t> </w:t>
                          </w:r>
                          <w:r>
                            <w:rPr>
                              <w:i/>
                              <w:spacing w:val="-2"/>
                              <w:sz w:val="20"/>
                            </w:rPr>
                            <w:t>MANIPULATION,</w:t>
                          </w:r>
                          <w:r>
                            <w:rPr>
                              <w:i/>
                              <w:spacing w:val="-17"/>
                              <w:sz w:val="20"/>
                            </w:rPr>
                            <w:t> </w:t>
                          </w:r>
                          <w:r>
                            <w:rPr>
                              <w:i/>
                              <w:spacing w:val="-2"/>
                              <w:sz w:val="20"/>
                            </w:rPr>
                            <w:t>AND</w:t>
                          </w:r>
                          <w:r>
                            <w:rPr>
                              <w:i/>
                              <w:spacing w:val="-16"/>
                              <w:sz w:val="20"/>
                            </w:rPr>
                            <w:t> </w:t>
                          </w:r>
                          <w:r>
                            <w:rPr>
                              <w:i/>
                              <w:spacing w:val="-2"/>
                              <w:sz w:val="20"/>
                            </w:rPr>
                            <w:t>THEIR</w:t>
                          </w:r>
                          <w:r>
                            <w:rPr>
                              <w:i/>
                              <w:spacing w:val="-16"/>
                              <w:sz w:val="20"/>
                            </w:rPr>
                            <w:t> </w:t>
                          </w:r>
                          <w:r>
                            <w:rPr>
                              <w:i/>
                              <w:spacing w:val="-2"/>
                              <w:sz w:val="20"/>
                            </w:rPr>
                            <w:t>LIMITATIONS</w:t>
                          </w:r>
                          <w:r>
                            <w:rPr>
                              <w:spacing w:val="-2"/>
                              <w:sz w:val="20"/>
                            </w:rPr>
                            <w:fldChar w:fldCharType="begin"/>
                          </w:r>
                          <w:r>
                            <w:rPr>
                              <w:spacing w:val="-2"/>
                              <w:sz w:val="20"/>
                            </w:rPr>
                            <w:instrText> PAGE </w:instrText>
                          </w:r>
                          <w:r>
                            <w:rPr>
                              <w:spacing w:val="-2"/>
                              <w:sz w:val="20"/>
                            </w:rPr>
                            <w:fldChar w:fldCharType="separate"/>
                          </w:r>
                          <w:r>
                            <w:rPr>
                              <w:spacing w:val="-2"/>
                              <w:sz w:val="20"/>
                            </w:rPr>
                            <w:t>11</w:t>
                          </w:r>
                          <w:r>
                            <w:rPr>
                              <w:spacing w:val="-2"/>
                              <w:sz w:val="20"/>
                            </w:rPr>
                            <w:fldChar w:fldCharType="end"/>
                          </w:r>
                        </w:p>
                      </w:txbxContent>
                    </wps:txbx>
                    <wps:bodyPr wrap="square" lIns="0" tIns="0" rIns="0" bIns="0" rtlCol="0">
                      <a:noAutofit/>
                    </wps:bodyPr>
                  </wps:wsp>
                </a:graphicData>
              </a:graphic>
            </wp:anchor>
          </w:drawing>
        </mc:Choice>
        <mc:Fallback>
          <w:pict>
            <v:shape style="position:absolute;margin-left:105.869003pt;margin-top:95.995193pt;width:407.8pt;height:13.05pt;mso-position-horizontal-relative:page;mso-position-vertical-relative:page;z-index:-20745216" type="#_x0000_t202" id="docshape4" filled="false" stroked="false">
              <v:textbox inset="0,0,0,0">
                <w:txbxContent>
                  <w:p>
                    <w:pPr>
                      <w:spacing w:before="11"/>
                      <w:ind w:left="20" w:right="0" w:firstLine="0"/>
                      <w:jc w:val="left"/>
                      <w:rPr>
                        <w:sz w:val="20"/>
                      </w:rPr>
                    </w:pPr>
                    <w:r>
                      <w:rPr>
                        <w:i/>
                        <w:spacing w:val="-2"/>
                        <w:sz w:val="20"/>
                      </w:rPr>
                      <w:t>1.1.</w:t>
                    </w:r>
                    <w:r>
                      <w:rPr>
                        <w:i/>
                        <w:spacing w:val="47"/>
                        <w:sz w:val="20"/>
                      </w:rPr>
                      <w:t> </w:t>
                    </w:r>
                    <w:r>
                      <w:rPr>
                        <w:i/>
                        <w:spacing w:val="-2"/>
                        <w:sz w:val="20"/>
                      </w:rPr>
                      <w:t>EXISTING</w:t>
                    </w:r>
                    <w:r>
                      <w:rPr>
                        <w:i/>
                        <w:spacing w:val="-16"/>
                        <w:sz w:val="20"/>
                      </w:rPr>
                      <w:t> </w:t>
                    </w:r>
                    <w:r>
                      <w:rPr>
                        <w:i/>
                        <w:spacing w:val="-2"/>
                        <w:sz w:val="20"/>
                      </w:rPr>
                      <w:t>EXPLANATIONS</w:t>
                    </w:r>
                    <w:r>
                      <w:rPr>
                        <w:i/>
                        <w:spacing w:val="-16"/>
                        <w:sz w:val="20"/>
                      </w:rPr>
                      <w:t> </w:t>
                    </w:r>
                    <w:r>
                      <w:rPr>
                        <w:i/>
                        <w:spacing w:val="-2"/>
                        <w:sz w:val="20"/>
                      </w:rPr>
                      <w:t>OF</w:t>
                    </w:r>
                    <w:r>
                      <w:rPr>
                        <w:i/>
                        <w:spacing w:val="-15"/>
                        <w:sz w:val="20"/>
                      </w:rPr>
                      <w:t> </w:t>
                    </w:r>
                    <w:r>
                      <w:rPr>
                        <w:i/>
                        <w:spacing w:val="-2"/>
                        <w:sz w:val="20"/>
                      </w:rPr>
                      <w:t>ELECTORAL</w:t>
                    </w:r>
                    <w:r>
                      <w:rPr>
                        <w:i/>
                        <w:spacing w:val="-16"/>
                        <w:sz w:val="20"/>
                      </w:rPr>
                      <w:t> </w:t>
                    </w:r>
                    <w:r>
                      <w:rPr>
                        <w:i/>
                        <w:spacing w:val="-2"/>
                        <w:sz w:val="20"/>
                      </w:rPr>
                      <w:t>MANIPULATION,</w:t>
                    </w:r>
                    <w:r>
                      <w:rPr>
                        <w:i/>
                        <w:spacing w:val="-17"/>
                        <w:sz w:val="20"/>
                      </w:rPr>
                      <w:t> </w:t>
                    </w:r>
                    <w:r>
                      <w:rPr>
                        <w:i/>
                        <w:spacing w:val="-2"/>
                        <w:sz w:val="20"/>
                      </w:rPr>
                      <w:t>AND</w:t>
                    </w:r>
                    <w:r>
                      <w:rPr>
                        <w:i/>
                        <w:spacing w:val="-16"/>
                        <w:sz w:val="20"/>
                      </w:rPr>
                      <w:t> </w:t>
                    </w:r>
                    <w:r>
                      <w:rPr>
                        <w:i/>
                        <w:spacing w:val="-2"/>
                        <w:sz w:val="20"/>
                      </w:rPr>
                      <w:t>THEIR</w:t>
                    </w:r>
                    <w:r>
                      <w:rPr>
                        <w:i/>
                        <w:spacing w:val="-16"/>
                        <w:sz w:val="20"/>
                      </w:rPr>
                      <w:t> </w:t>
                    </w:r>
                    <w:r>
                      <w:rPr>
                        <w:i/>
                        <w:spacing w:val="-2"/>
                        <w:sz w:val="20"/>
                      </w:rPr>
                      <w:t>LIMITATIONS</w:t>
                    </w:r>
                    <w:r>
                      <w:rPr>
                        <w:spacing w:val="-2"/>
                        <w:sz w:val="20"/>
                      </w:rPr>
                      <w:fldChar w:fldCharType="begin"/>
                    </w:r>
                    <w:r>
                      <w:rPr>
                        <w:spacing w:val="-2"/>
                        <w:sz w:val="20"/>
                      </w:rPr>
                      <w:instrText> PAGE </w:instrText>
                    </w:r>
                    <w:r>
                      <w:rPr>
                        <w:spacing w:val="-2"/>
                        <w:sz w:val="20"/>
                      </w:rPr>
                      <w:fldChar w:fldCharType="separate"/>
                    </w:r>
                    <w:r>
                      <w:rPr>
                        <w:spacing w:val="-2"/>
                        <w:sz w:val="20"/>
                      </w:rPr>
                      <w:t>11</w:t>
                    </w:r>
                    <w:r>
                      <w:rPr>
                        <w:spacing w:val="-2"/>
                        <w:sz w:val="20"/>
                      </w:rPr>
                      <w:fldChar w:fldCharType="end"/>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571776">
              <wp:simplePos x="0" y="0"/>
              <wp:positionH relativeFrom="page">
                <wp:posOffset>2002370</wp:posOffset>
              </wp:positionH>
              <wp:positionV relativeFrom="page">
                <wp:posOffset>1219138</wp:posOffset>
              </wp:positionV>
              <wp:extent cx="215900" cy="16573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15900" cy="165735"/>
                      </a:xfrm>
                      <a:prstGeom prst="rect">
                        <a:avLst/>
                      </a:prstGeom>
                    </wps:spPr>
                    <wps:txbx>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16</w:t>
                          </w:r>
                          <w:r>
                            <w:rPr>
                              <w:spacing w:val="-5"/>
                            </w:rPr>
                            <w:fldChar w:fldCharType="end"/>
                          </w:r>
                        </w:p>
                      </w:txbxContent>
                    </wps:txbx>
                    <wps:bodyPr wrap="square" lIns="0" tIns="0" rIns="0" bIns="0" rtlCol="0">
                      <a:noAutofit/>
                    </wps:bodyPr>
                  </wps:wsp>
                </a:graphicData>
              </a:graphic>
            </wp:anchor>
          </w:drawing>
        </mc:Choice>
        <mc:Fallback>
          <w:pict>
            <v:shape style="position:absolute;margin-left:157.667007pt;margin-top:95.995193pt;width:17pt;height:13.05pt;mso-position-horizontal-relative:page;mso-position-vertical-relative:page;z-index:-20744704" type="#_x0000_t202" id="docshape6" filled="false" stroked="false">
              <v:textbox inset="0,0,0,0">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16</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2572288">
              <wp:simplePos x="0" y="0"/>
              <wp:positionH relativeFrom="page">
                <wp:posOffset>4716348</wp:posOffset>
              </wp:positionH>
              <wp:positionV relativeFrom="page">
                <wp:posOffset>1219138</wp:posOffset>
              </wp:positionV>
              <wp:extent cx="1702435" cy="16573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702435" cy="165735"/>
                      </a:xfrm>
                      <a:prstGeom prst="rect">
                        <a:avLst/>
                      </a:prstGeom>
                    </wps:spPr>
                    <wps:txbx>
                      <w:txbxContent>
                        <w:p>
                          <w:pPr>
                            <w:spacing w:before="11"/>
                            <w:ind w:left="20" w:right="0" w:firstLine="0"/>
                            <w:jc w:val="left"/>
                            <w:rPr>
                              <w:i/>
                              <w:sz w:val="20"/>
                            </w:rPr>
                          </w:pPr>
                          <w:r>
                            <w:rPr>
                              <w:i/>
                              <w:sz w:val="20"/>
                            </w:rPr>
                            <w:t>CHAPTER</w:t>
                          </w:r>
                          <w:r>
                            <w:rPr>
                              <w:i/>
                              <w:spacing w:val="-5"/>
                              <w:sz w:val="20"/>
                            </w:rPr>
                            <w:t> </w:t>
                          </w:r>
                          <w:r>
                            <w:rPr>
                              <w:i/>
                              <w:sz w:val="20"/>
                            </w:rPr>
                            <w:t>1.</w:t>
                          </w:r>
                          <w:r>
                            <w:rPr>
                              <w:i/>
                              <w:spacing w:val="59"/>
                              <w:sz w:val="20"/>
                            </w:rPr>
                            <w:t> </w:t>
                          </w:r>
                          <w:r>
                            <w:rPr>
                              <w:i/>
                              <w:spacing w:val="-2"/>
                              <w:sz w:val="20"/>
                            </w:rPr>
                            <w:t>INTRODUCTION</w:t>
                          </w:r>
                        </w:p>
                      </w:txbxContent>
                    </wps:txbx>
                    <wps:bodyPr wrap="square" lIns="0" tIns="0" rIns="0" bIns="0" rtlCol="0">
                      <a:noAutofit/>
                    </wps:bodyPr>
                  </wps:wsp>
                </a:graphicData>
              </a:graphic>
            </wp:anchor>
          </w:drawing>
        </mc:Choice>
        <mc:Fallback>
          <w:pict>
            <v:shape style="position:absolute;margin-left:371.365997pt;margin-top:95.995193pt;width:134.050pt;height:13.05pt;mso-position-horizontal-relative:page;mso-position-vertical-relative:page;z-index:-20744192" type="#_x0000_t202" id="docshape7" filled="false" stroked="false">
              <v:textbox inset="0,0,0,0">
                <w:txbxContent>
                  <w:p>
                    <w:pPr>
                      <w:spacing w:before="11"/>
                      <w:ind w:left="20" w:right="0" w:firstLine="0"/>
                      <w:jc w:val="left"/>
                      <w:rPr>
                        <w:i/>
                        <w:sz w:val="20"/>
                      </w:rPr>
                    </w:pPr>
                    <w:r>
                      <w:rPr>
                        <w:i/>
                        <w:sz w:val="20"/>
                      </w:rPr>
                      <w:t>CHAPTER</w:t>
                    </w:r>
                    <w:r>
                      <w:rPr>
                        <w:i/>
                        <w:spacing w:val="-5"/>
                        <w:sz w:val="20"/>
                      </w:rPr>
                      <w:t> </w:t>
                    </w:r>
                    <w:r>
                      <w:rPr>
                        <w:i/>
                        <w:sz w:val="20"/>
                      </w:rPr>
                      <w:t>1.</w:t>
                    </w:r>
                    <w:r>
                      <w:rPr>
                        <w:i/>
                        <w:spacing w:val="59"/>
                        <w:sz w:val="20"/>
                      </w:rPr>
                      <w:t> </w:t>
                    </w:r>
                    <w:r>
                      <w:rPr>
                        <w:i/>
                        <w:spacing w:val="-2"/>
                        <w:sz w:val="20"/>
                      </w:rPr>
                      <w:t>INTRODUCTION</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572800">
              <wp:simplePos x="0" y="0"/>
              <wp:positionH relativeFrom="page">
                <wp:posOffset>2002370</wp:posOffset>
              </wp:positionH>
              <wp:positionV relativeFrom="page">
                <wp:posOffset>1219138</wp:posOffset>
              </wp:positionV>
              <wp:extent cx="215900" cy="16573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215900" cy="165735"/>
                      </a:xfrm>
                      <a:prstGeom prst="rect">
                        <a:avLst/>
                      </a:prstGeom>
                    </wps:spPr>
                    <wps:txbx>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18</w:t>
                          </w:r>
                          <w:r>
                            <w:rPr>
                              <w:spacing w:val="-5"/>
                            </w:rPr>
                            <w:fldChar w:fldCharType="end"/>
                          </w:r>
                        </w:p>
                      </w:txbxContent>
                    </wps:txbx>
                    <wps:bodyPr wrap="square" lIns="0" tIns="0" rIns="0" bIns="0" rtlCol="0">
                      <a:noAutofit/>
                    </wps:bodyPr>
                  </wps:wsp>
                </a:graphicData>
              </a:graphic>
            </wp:anchor>
          </w:drawing>
        </mc:Choice>
        <mc:Fallback>
          <w:pict>
            <v:shape style="position:absolute;margin-left:157.667007pt;margin-top:95.995193pt;width:17pt;height:13.05pt;mso-position-horizontal-relative:page;mso-position-vertical-relative:page;z-index:-20743680" type="#_x0000_t202" id="docshape8" filled="false" stroked="false">
              <v:textbox inset="0,0,0,0">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18</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2573312">
              <wp:simplePos x="0" y="0"/>
              <wp:positionH relativeFrom="page">
                <wp:posOffset>4716348</wp:posOffset>
              </wp:positionH>
              <wp:positionV relativeFrom="page">
                <wp:posOffset>1219138</wp:posOffset>
              </wp:positionV>
              <wp:extent cx="1702435" cy="16573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702435" cy="165735"/>
                      </a:xfrm>
                      <a:prstGeom prst="rect">
                        <a:avLst/>
                      </a:prstGeom>
                    </wps:spPr>
                    <wps:txbx>
                      <w:txbxContent>
                        <w:p>
                          <w:pPr>
                            <w:spacing w:before="11"/>
                            <w:ind w:left="20" w:right="0" w:firstLine="0"/>
                            <w:jc w:val="left"/>
                            <w:rPr>
                              <w:i/>
                              <w:sz w:val="20"/>
                            </w:rPr>
                          </w:pPr>
                          <w:r>
                            <w:rPr>
                              <w:i/>
                              <w:sz w:val="20"/>
                            </w:rPr>
                            <w:t>CHAPTER</w:t>
                          </w:r>
                          <w:r>
                            <w:rPr>
                              <w:i/>
                              <w:spacing w:val="-5"/>
                              <w:sz w:val="20"/>
                            </w:rPr>
                            <w:t> </w:t>
                          </w:r>
                          <w:r>
                            <w:rPr>
                              <w:i/>
                              <w:sz w:val="20"/>
                            </w:rPr>
                            <w:t>1.</w:t>
                          </w:r>
                          <w:r>
                            <w:rPr>
                              <w:i/>
                              <w:spacing w:val="59"/>
                              <w:sz w:val="20"/>
                            </w:rPr>
                            <w:t> </w:t>
                          </w:r>
                          <w:r>
                            <w:rPr>
                              <w:i/>
                              <w:spacing w:val="-2"/>
                              <w:sz w:val="20"/>
                            </w:rPr>
                            <w:t>INTRODUCTION</w:t>
                          </w:r>
                        </w:p>
                      </w:txbxContent>
                    </wps:txbx>
                    <wps:bodyPr wrap="square" lIns="0" tIns="0" rIns="0" bIns="0" rtlCol="0">
                      <a:noAutofit/>
                    </wps:bodyPr>
                  </wps:wsp>
                </a:graphicData>
              </a:graphic>
            </wp:anchor>
          </w:drawing>
        </mc:Choice>
        <mc:Fallback>
          <w:pict>
            <v:shape style="position:absolute;margin-left:371.365997pt;margin-top:95.995193pt;width:134.050pt;height:13.05pt;mso-position-horizontal-relative:page;mso-position-vertical-relative:page;z-index:-20743168" type="#_x0000_t202" id="docshape9" filled="false" stroked="false">
              <v:textbox inset="0,0,0,0">
                <w:txbxContent>
                  <w:p>
                    <w:pPr>
                      <w:spacing w:before="11"/>
                      <w:ind w:left="20" w:right="0" w:firstLine="0"/>
                      <w:jc w:val="left"/>
                      <w:rPr>
                        <w:i/>
                        <w:sz w:val="20"/>
                      </w:rPr>
                    </w:pPr>
                    <w:r>
                      <w:rPr>
                        <w:i/>
                        <w:sz w:val="20"/>
                      </w:rPr>
                      <w:t>CHAPTER</w:t>
                    </w:r>
                    <w:r>
                      <w:rPr>
                        <w:i/>
                        <w:spacing w:val="-5"/>
                        <w:sz w:val="20"/>
                      </w:rPr>
                      <w:t> </w:t>
                    </w:r>
                    <w:r>
                      <w:rPr>
                        <w:i/>
                        <w:sz w:val="20"/>
                      </w:rPr>
                      <w:t>1.</w:t>
                    </w:r>
                    <w:r>
                      <w:rPr>
                        <w:i/>
                        <w:spacing w:val="59"/>
                        <w:sz w:val="20"/>
                      </w:rPr>
                      <w:t> </w:t>
                    </w:r>
                    <w:r>
                      <w:rPr>
                        <w:i/>
                        <w:spacing w:val="-2"/>
                        <w:sz w:val="20"/>
                      </w:rPr>
                      <w:t>INTRODUCTION</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573824">
              <wp:simplePos x="0" y="0"/>
              <wp:positionH relativeFrom="page">
                <wp:posOffset>2002370</wp:posOffset>
              </wp:positionH>
              <wp:positionV relativeFrom="page">
                <wp:posOffset>1219138</wp:posOffset>
              </wp:positionV>
              <wp:extent cx="215900" cy="16573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15900" cy="165735"/>
                      </a:xfrm>
                      <a:prstGeom prst="rect">
                        <a:avLst/>
                      </a:prstGeom>
                    </wps:spPr>
                    <wps:txbx>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20</w:t>
                          </w:r>
                          <w:r>
                            <w:rPr>
                              <w:spacing w:val="-5"/>
                            </w:rPr>
                            <w:fldChar w:fldCharType="end"/>
                          </w:r>
                        </w:p>
                      </w:txbxContent>
                    </wps:txbx>
                    <wps:bodyPr wrap="square" lIns="0" tIns="0" rIns="0" bIns="0" rtlCol="0">
                      <a:noAutofit/>
                    </wps:bodyPr>
                  </wps:wsp>
                </a:graphicData>
              </a:graphic>
            </wp:anchor>
          </w:drawing>
        </mc:Choice>
        <mc:Fallback>
          <w:pict>
            <v:shape style="position:absolute;margin-left:157.667007pt;margin-top:95.995193pt;width:17pt;height:13.05pt;mso-position-horizontal-relative:page;mso-position-vertical-relative:page;z-index:-20742656" type="#_x0000_t202" id="docshape10" filled="false" stroked="false">
              <v:textbox inset="0,0,0,0">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20</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2574336">
              <wp:simplePos x="0" y="0"/>
              <wp:positionH relativeFrom="page">
                <wp:posOffset>5161534</wp:posOffset>
              </wp:positionH>
              <wp:positionV relativeFrom="page">
                <wp:posOffset>1219138</wp:posOffset>
              </wp:positionV>
              <wp:extent cx="1257300" cy="16573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257300" cy="165735"/>
                      </a:xfrm>
                      <a:prstGeom prst="rect">
                        <a:avLst/>
                      </a:prstGeom>
                    </wps:spPr>
                    <wps:txbx>
                      <w:txbxContent>
                        <w:p>
                          <w:pPr>
                            <w:spacing w:before="11"/>
                            <w:ind w:left="20" w:right="0" w:firstLine="0"/>
                            <w:jc w:val="left"/>
                            <w:rPr>
                              <w:i/>
                              <w:sz w:val="20"/>
                            </w:rPr>
                          </w:pPr>
                          <w:r>
                            <w:rPr>
                              <w:i/>
                              <w:sz w:val="20"/>
                            </w:rPr>
                            <w:t>CHAPTER</w:t>
                          </w:r>
                          <w:r>
                            <w:rPr>
                              <w:i/>
                              <w:spacing w:val="-5"/>
                              <w:sz w:val="20"/>
                            </w:rPr>
                            <w:t> </w:t>
                          </w:r>
                          <w:r>
                            <w:rPr>
                              <w:i/>
                              <w:sz w:val="20"/>
                            </w:rPr>
                            <w:t>2.</w:t>
                          </w:r>
                          <w:r>
                            <w:rPr>
                              <w:i/>
                              <w:spacing w:val="59"/>
                              <w:sz w:val="20"/>
                            </w:rPr>
                            <w:t> </w:t>
                          </w:r>
                          <w:r>
                            <w:rPr>
                              <w:i/>
                              <w:spacing w:val="-2"/>
                              <w:sz w:val="20"/>
                            </w:rPr>
                            <w:t>THEORY</w:t>
                          </w:r>
                        </w:p>
                      </w:txbxContent>
                    </wps:txbx>
                    <wps:bodyPr wrap="square" lIns="0" tIns="0" rIns="0" bIns="0" rtlCol="0">
                      <a:noAutofit/>
                    </wps:bodyPr>
                  </wps:wsp>
                </a:graphicData>
              </a:graphic>
            </wp:anchor>
          </w:drawing>
        </mc:Choice>
        <mc:Fallback>
          <w:pict>
            <v:shape style="position:absolute;margin-left:406.420013pt;margin-top:95.995193pt;width:99pt;height:13.05pt;mso-position-horizontal-relative:page;mso-position-vertical-relative:page;z-index:-20742144" type="#_x0000_t202" id="docshape11" filled="false" stroked="false">
              <v:textbox inset="0,0,0,0">
                <w:txbxContent>
                  <w:p>
                    <w:pPr>
                      <w:spacing w:before="11"/>
                      <w:ind w:left="20" w:right="0" w:firstLine="0"/>
                      <w:jc w:val="left"/>
                      <w:rPr>
                        <w:i/>
                        <w:sz w:val="20"/>
                      </w:rPr>
                    </w:pPr>
                    <w:r>
                      <w:rPr>
                        <w:i/>
                        <w:sz w:val="20"/>
                      </w:rPr>
                      <w:t>CHAPTER</w:t>
                    </w:r>
                    <w:r>
                      <w:rPr>
                        <w:i/>
                        <w:spacing w:val="-5"/>
                        <w:sz w:val="20"/>
                      </w:rPr>
                      <w:t> </w:t>
                    </w:r>
                    <w:r>
                      <w:rPr>
                        <w:i/>
                        <w:sz w:val="20"/>
                      </w:rPr>
                      <w:t>2.</w:t>
                    </w:r>
                    <w:r>
                      <w:rPr>
                        <w:i/>
                        <w:spacing w:val="59"/>
                        <w:sz w:val="20"/>
                      </w:rPr>
                      <w:t> </w:t>
                    </w:r>
                    <w:r>
                      <w:rPr>
                        <w:i/>
                        <w:spacing w:val="-2"/>
                        <w:sz w:val="20"/>
                      </w:rPr>
                      <w:t>THEORY</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574848">
              <wp:simplePos x="0" y="0"/>
              <wp:positionH relativeFrom="page">
                <wp:posOffset>2002370</wp:posOffset>
              </wp:positionH>
              <wp:positionV relativeFrom="page">
                <wp:posOffset>1219138</wp:posOffset>
              </wp:positionV>
              <wp:extent cx="215900" cy="16573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215900" cy="165735"/>
                      </a:xfrm>
                      <a:prstGeom prst="rect">
                        <a:avLst/>
                      </a:prstGeom>
                    </wps:spPr>
                    <wps:txbx>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22</w:t>
                          </w:r>
                          <w:r>
                            <w:rPr>
                              <w:spacing w:val="-5"/>
                            </w:rPr>
                            <w:fldChar w:fldCharType="end"/>
                          </w:r>
                        </w:p>
                      </w:txbxContent>
                    </wps:txbx>
                    <wps:bodyPr wrap="square" lIns="0" tIns="0" rIns="0" bIns="0" rtlCol="0">
                      <a:noAutofit/>
                    </wps:bodyPr>
                  </wps:wsp>
                </a:graphicData>
              </a:graphic>
            </wp:anchor>
          </w:drawing>
        </mc:Choice>
        <mc:Fallback>
          <w:pict>
            <v:shape style="position:absolute;margin-left:157.667007pt;margin-top:95.995193pt;width:17pt;height:13.05pt;mso-position-horizontal-relative:page;mso-position-vertical-relative:page;z-index:-20741632" type="#_x0000_t202" id="docshape12" filled="false" stroked="false">
              <v:textbox inset="0,0,0,0">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22</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2575360">
              <wp:simplePos x="0" y="0"/>
              <wp:positionH relativeFrom="page">
                <wp:posOffset>5161534</wp:posOffset>
              </wp:positionH>
              <wp:positionV relativeFrom="page">
                <wp:posOffset>1219138</wp:posOffset>
              </wp:positionV>
              <wp:extent cx="1257300" cy="16573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257300" cy="165735"/>
                      </a:xfrm>
                      <a:prstGeom prst="rect">
                        <a:avLst/>
                      </a:prstGeom>
                    </wps:spPr>
                    <wps:txbx>
                      <w:txbxContent>
                        <w:p>
                          <w:pPr>
                            <w:spacing w:before="11"/>
                            <w:ind w:left="20" w:right="0" w:firstLine="0"/>
                            <w:jc w:val="left"/>
                            <w:rPr>
                              <w:i/>
                              <w:sz w:val="20"/>
                            </w:rPr>
                          </w:pPr>
                          <w:r>
                            <w:rPr>
                              <w:i/>
                              <w:sz w:val="20"/>
                            </w:rPr>
                            <w:t>CHAPTER</w:t>
                          </w:r>
                          <w:r>
                            <w:rPr>
                              <w:i/>
                              <w:spacing w:val="-5"/>
                              <w:sz w:val="20"/>
                            </w:rPr>
                            <w:t> </w:t>
                          </w:r>
                          <w:r>
                            <w:rPr>
                              <w:i/>
                              <w:sz w:val="20"/>
                            </w:rPr>
                            <w:t>2.</w:t>
                          </w:r>
                          <w:r>
                            <w:rPr>
                              <w:i/>
                              <w:spacing w:val="59"/>
                              <w:sz w:val="20"/>
                            </w:rPr>
                            <w:t> </w:t>
                          </w:r>
                          <w:r>
                            <w:rPr>
                              <w:i/>
                              <w:spacing w:val="-2"/>
                              <w:sz w:val="20"/>
                            </w:rPr>
                            <w:t>THEORY</w:t>
                          </w:r>
                        </w:p>
                      </w:txbxContent>
                    </wps:txbx>
                    <wps:bodyPr wrap="square" lIns="0" tIns="0" rIns="0" bIns="0" rtlCol="0">
                      <a:noAutofit/>
                    </wps:bodyPr>
                  </wps:wsp>
                </a:graphicData>
              </a:graphic>
            </wp:anchor>
          </w:drawing>
        </mc:Choice>
        <mc:Fallback>
          <w:pict>
            <v:shape style="position:absolute;margin-left:406.420013pt;margin-top:95.995193pt;width:99pt;height:13.05pt;mso-position-horizontal-relative:page;mso-position-vertical-relative:page;z-index:-20741120" type="#_x0000_t202" id="docshape13" filled="false" stroked="false">
              <v:textbox inset="0,0,0,0">
                <w:txbxContent>
                  <w:p>
                    <w:pPr>
                      <w:spacing w:before="11"/>
                      <w:ind w:left="20" w:right="0" w:firstLine="0"/>
                      <w:jc w:val="left"/>
                      <w:rPr>
                        <w:i/>
                        <w:sz w:val="20"/>
                      </w:rPr>
                    </w:pPr>
                    <w:r>
                      <w:rPr>
                        <w:i/>
                        <w:sz w:val="20"/>
                      </w:rPr>
                      <w:t>CHAPTER</w:t>
                    </w:r>
                    <w:r>
                      <w:rPr>
                        <w:i/>
                        <w:spacing w:val="-5"/>
                        <w:sz w:val="20"/>
                      </w:rPr>
                      <w:t> </w:t>
                    </w:r>
                    <w:r>
                      <w:rPr>
                        <w:i/>
                        <w:sz w:val="20"/>
                      </w:rPr>
                      <w:t>2.</w:t>
                    </w:r>
                    <w:r>
                      <w:rPr>
                        <w:i/>
                        <w:spacing w:val="59"/>
                        <w:sz w:val="20"/>
                      </w:rPr>
                      <w:t> </w:t>
                    </w:r>
                    <w:r>
                      <w:rPr>
                        <w:i/>
                        <w:spacing w:val="-2"/>
                        <w:sz w:val="20"/>
                      </w:rPr>
                      <w:t>THEORY</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575872">
              <wp:simplePos x="0" y="0"/>
              <wp:positionH relativeFrom="page">
                <wp:posOffset>1344536</wp:posOffset>
              </wp:positionH>
              <wp:positionV relativeFrom="page">
                <wp:posOffset>1219138</wp:posOffset>
              </wp:positionV>
              <wp:extent cx="6446520" cy="16573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6446520" cy="165735"/>
                      </a:xfrm>
                      <a:prstGeom prst="rect">
                        <a:avLst/>
                      </a:prstGeom>
                    </wps:spPr>
                    <wps:txbx>
                      <w:txbxContent>
                        <w:p>
                          <w:pPr>
                            <w:spacing w:before="11"/>
                            <w:ind w:left="20" w:right="0" w:firstLine="0"/>
                            <w:jc w:val="left"/>
                            <w:rPr>
                              <w:i/>
                              <w:sz w:val="20"/>
                            </w:rPr>
                          </w:pPr>
                          <w:r>
                            <w:rPr>
                              <w:i/>
                              <w:spacing w:val="-2"/>
                              <w:sz w:val="20"/>
                            </w:rPr>
                            <w:t>2.2.</w:t>
                          </w:r>
                          <w:r>
                            <w:rPr>
                              <w:i/>
                              <w:spacing w:val="38"/>
                              <w:sz w:val="20"/>
                            </w:rPr>
                            <w:t> </w:t>
                          </w:r>
                          <w:r>
                            <w:rPr>
                              <w:i/>
                              <w:spacing w:val="-2"/>
                              <w:sz w:val="20"/>
                            </w:rPr>
                            <w:t>A</w:t>
                          </w:r>
                          <w:r>
                            <w:rPr>
                              <w:i/>
                              <w:spacing w:val="-17"/>
                              <w:sz w:val="20"/>
                            </w:rPr>
                            <w:t> </w:t>
                          </w:r>
                          <w:r>
                            <w:rPr>
                              <w:i/>
                              <w:spacing w:val="-2"/>
                              <w:sz w:val="20"/>
                            </w:rPr>
                            <w:t>BRIEF</w:t>
                          </w:r>
                          <w:r>
                            <w:rPr>
                              <w:i/>
                              <w:spacing w:val="-17"/>
                              <w:sz w:val="20"/>
                            </w:rPr>
                            <w:t> </w:t>
                          </w:r>
                          <w:r>
                            <w:rPr>
                              <w:i/>
                              <w:spacing w:val="-2"/>
                              <w:sz w:val="20"/>
                            </w:rPr>
                            <w:t>HISTORICAL</w:t>
                          </w:r>
                          <w:r>
                            <w:rPr>
                              <w:i/>
                              <w:spacing w:val="-18"/>
                              <w:sz w:val="20"/>
                            </w:rPr>
                            <w:t> </w:t>
                          </w:r>
                          <w:r>
                            <w:rPr>
                              <w:i/>
                              <w:spacing w:val="-2"/>
                              <w:sz w:val="20"/>
                            </w:rPr>
                            <w:t>SKETCH:</w:t>
                          </w:r>
                          <w:r>
                            <w:rPr>
                              <w:i/>
                              <w:spacing w:val="-17"/>
                              <w:sz w:val="20"/>
                            </w:rPr>
                            <w:t> </w:t>
                          </w:r>
                          <w:r>
                            <w:rPr>
                              <w:i/>
                              <w:spacing w:val="-2"/>
                              <w:sz w:val="20"/>
                            </w:rPr>
                            <w:t>THE</w:t>
                          </w:r>
                          <w:r>
                            <w:rPr>
                              <w:i/>
                              <w:spacing w:val="-17"/>
                              <w:sz w:val="20"/>
                            </w:rPr>
                            <w:t> </w:t>
                          </w:r>
                          <w:r>
                            <w:rPr>
                              <w:i/>
                              <w:spacing w:val="-2"/>
                              <w:sz w:val="20"/>
                            </w:rPr>
                            <w:t>RISE</w:t>
                          </w:r>
                          <w:r>
                            <w:rPr>
                              <w:i/>
                              <w:spacing w:val="-17"/>
                              <w:sz w:val="20"/>
                            </w:rPr>
                            <w:t> </w:t>
                          </w:r>
                          <w:r>
                            <w:rPr>
                              <w:i/>
                              <w:spacing w:val="-2"/>
                              <w:sz w:val="20"/>
                            </w:rPr>
                            <w:t>AND</w:t>
                          </w:r>
                          <w:r>
                            <w:rPr>
                              <w:i/>
                              <w:spacing w:val="-17"/>
                              <w:sz w:val="20"/>
                            </w:rPr>
                            <w:t> </w:t>
                          </w:r>
                          <w:r>
                            <w:rPr>
                              <w:i/>
                              <w:spacing w:val="-2"/>
                              <w:sz w:val="20"/>
                            </w:rPr>
                            <w:t>FALL</w:t>
                          </w:r>
                          <w:r>
                            <w:rPr>
                              <w:i/>
                              <w:spacing w:val="-17"/>
                              <w:sz w:val="20"/>
                            </w:rPr>
                            <w:t> </w:t>
                          </w:r>
                          <w:r>
                            <w:rPr>
                              <w:i/>
                              <w:spacing w:val="-2"/>
                              <w:sz w:val="20"/>
                            </w:rPr>
                            <w:t>OF</w:t>
                          </w:r>
                          <w:r>
                            <w:rPr>
                              <w:i/>
                              <w:spacing w:val="-17"/>
                              <w:sz w:val="20"/>
                            </w:rPr>
                            <w:t> </w:t>
                          </w:r>
                          <w:r>
                            <w:rPr>
                              <w:i/>
                              <w:spacing w:val="-2"/>
                              <w:sz w:val="20"/>
                            </w:rPr>
                            <w:t>ELECTION</w:t>
                          </w:r>
                          <w:r>
                            <w:rPr>
                              <w:i/>
                              <w:spacing w:val="-17"/>
                              <w:sz w:val="20"/>
                            </w:rPr>
                            <w:t> </w:t>
                          </w:r>
                          <w:r>
                            <w:rPr>
                              <w:i/>
                              <w:spacing w:val="-2"/>
                              <w:sz w:val="20"/>
                            </w:rPr>
                            <w:t>MANIPULATION</w:t>
                          </w:r>
                          <w:r>
                            <w:rPr>
                              <w:i/>
                              <w:spacing w:val="-18"/>
                              <w:sz w:val="20"/>
                            </w:rPr>
                            <w:t> </w:t>
                          </w:r>
                          <w:r>
                            <w:rPr>
                              <w:i/>
                              <w:spacing w:val="-2"/>
                              <w:sz w:val="20"/>
                            </w:rPr>
                            <w:t>IN</w:t>
                          </w:r>
                          <w:r>
                            <w:rPr>
                              <w:i/>
                              <w:spacing w:val="-17"/>
                              <w:sz w:val="20"/>
                            </w:rPr>
                            <w:t> </w:t>
                          </w:r>
                          <w:r>
                            <w:rPr>
                              <w:i/>
                              <w:spacing w:val="-2"/>
                              <w:sz w:val="20"/>
                            </w:rPr>
                            <w:t>BRITAIN</w:t>
                          </w:r>
                          <w:r>
                            <w:rPr>
                              <w:i/>
                              <w:spacing w:val="-18"/>
                              <w:sz w:val="20"/>
                            </w:rPr>
                            <w:t> </w:t>
                          </w:r>
                          <w:r>
                            <w:rPr>
                              <w:i/>
                              <w:spacing w:val="-2"/>
                              <w:sz w:val="20"/>
                            </w:rPr>
                            <w:t>AND</w:t>
                          </w:r>
                          <w:r>
                            <w:rPr>
                              <w:i/>
                              <w:spacing w:val="-17"/>
                              <w:sz w:val="20"/>
                            </w:rPr>
                            <w:t> </w:t>
                          </w:r>
                          <w:r>
                            <w:rPr>
                              <w:i/>
                              <w:spacing w:val="-2"/>
                              <w:sz w:val="20"/>
                            </w:rPr>
                            <w:t>UNITED</w:t>
                          </w:r>
                          <w:r>
                            <w:rPr>
                              <w:i/>
                              <w:spacing w:val="-17"/>
                              <w:sz w:val="20"/>
                            </w:rPr>
                            <w:t> </w:t>
                          </w:r>
                          <w:r>
                            <w:rPr>
                              <w:i/>
                              <w:spacing w:val="-5"/>
                              <w:sz w:val="20"/>
                            </w:rPr>
                            <w:t>STA</w:t>
                          </w:r>
                        </w:p>
                      </w:txbxContent>
                    </wps:txbx>
                    <wps:bodyPr wrap="square" lIns="0" tIns="0" rIns="0" bIns="0" rtlCol="0">
                      <a:noAutofit/>
                    </wps:bodyPr>
                  </wps:wsp>
                </a:graphicData>
              </a:graphic>
            </wp:anchor>
          </w:drawing>
        </mc:Choice>
        <mc:Fallback>
          <w:pict>
            <v:shape style="position:absolute;margin-left:105.869003pt;margin-top:95.995193pt;width:507.6pt;height:13.05pt;mso-position-horizontal-relative:page;mso-position-vertical-relative:page;z-index:-20740608" type="#_x0000_t202" id="docshape14" filled="false" stroked="false">
              <v:textbox inset="0,0,0,0">
                <w:txbxContent>
                  <w:p>
                    <w:pPr>
                      <w:spacing w:before="11"/>
                      <w:ind w:left="20" w:right="0" w:firstLine="0"/>
                      <w:jc w:val="left"/>
                      <w:rPr>
                        <w:i/>
                        <w:sz w:val="20"/>
                      </w:rPr>
                    </w:pPr>
                    <w:r>
                      <w:rPr>
                        <w:i/>
                        <w:spacing w:val="-2"/>
                        <w:sz w:val="20"/>
                      </w:rPr>
                      <w:t>2.2.</w:t>
                    </w:r>
                    <w:r>
                      <w:rPr>
                        <w:i/>
                        <w:spacing w:val="38"/>
                        <w:sz w:val="20"/>
                      </w:rPr>
                      <w:t> </w:t>
                    </w:r>
                    <w:r>
                      <w:rPr>
                        <w:i/>
                        <w:spacing w:val="-2"/>
                        <w:sz w:val="20"/>
                      </w:rPr>
                      <w:t>A</w:t>
                    </w:r>
                    <w:r>
                      <w:rPr>
                        <w:i/>
                        <w:spacing w:val="-17"/>
                        <w:sz w:val="20"/>
                      </w:rPr>
                      <w:t> </w:t>
                    </w:r>
                    <w:r>
                      <w:rPr>
                        <w:i/>
                        <w:spacing w:val="-2"/>
                        <w:sz w:val="20"/>
                      </w:rPr>
                      <w:t>BRIEF</w:t>
                    </w:r>
                    <w:r>
                      <w:rPr>
                        <w:i/>
                        <w:spacing w:val="-17"/>
                        <w:sz w:val="20"/>
                      </w:rPr>
                      <w:t> </w:t>
                    </w:r>
                    <w:r>
                      <w:rPr>
                        <w:i/>
                        <w:spacing w:val="-2"/>
                        <w:sz w:val="20"/>
                      </w:rPr>
                      <w:t>HISTORICAL</w:t>
                    </w:r>
                    <w:r>
                      <w:rPr>
                        <w:i/>
                        <w:spacing w:val="-18"/>
                        <w:sz w:val="20"/>
                      </w:rPr>
                      <w:t> </w:t>
                    </w:r>
                    <w:r>
                      <w:rPr>
                        <w:i/>
                        <w:spacing w:val="-2"/>
                        <w:sz w:val="20"/>
                      </w:rPr>
                      <w:t>SKETCH:</w:t>
                    </w:r>
                    <w:r>
                      <w:rPr>
                        <w:i/>
                        <w:spacing w:val="-17"/>
                        <w:sz w:val="20"/>
                      </w:rPr>
                      <w:t> </w:t>
                    </w:r>
                    <w:r>
                      <w:rPr>
                        <w:i/>
                        <w:spacing w:val="-2"/>
                        <w:sz w:val="20"/>
                      </w:rPr>
                      <w:t>THE</w:t>
                    </w:r>
                    <w:r>
                      <w:rPr>
                        <w:i/>
                        <w:spacing w:val="-17"/>
                        <w:sz w:val="20"/>
                      </w:rPr>
                      <w:t> </w:t>
                    </w:r>
                    <w:r>
                      <w:rPr>
                        <w:i/>
                        <w:spacing w:val="-2"/>
                        <w:sz w:val="20"/>
                      </w:rPr>
                      <w:t>RISE</w:t>
                    </w:r>
                    <w:r>
                      <w:rPr>
                        <w:i/>
                        <w:spacing w:val="-17"/>
                        <w:sz w:val="20"/>
                      </w:rPr>
                      <w:t> </w:t>
                    </w:r>
                    <w:r>
                      <w:rPr>
                        <w:i/>
                        <w:spacing w:val="-2"/>
                        <w:sz w:val="20"/>
                      </w:rPr>
                      <w:t>AND</w:t>
                    </w:r>
                    <w:r>
                      <w:rPr>
                        <w:i/>
                        <w:spacing w:val="-17"/>
                        <w:sz w:val="20"/>
                      </w:rPr>
                      <w:t> </w:t>
                    </w:r>
                    <w:r>
                      <w:rPr>
                        <w:i/>
                        <w:spacing w:val="-2"/>
                        <w:sz w:val="20"/>
                      </w:rPr>
                      <w:t>FALL</w:t>
                    </w:r>
                    <w:r>
                      <w:rPr>
                        <w:i/>
                        <w:spacing w:val="-17"/>
                        <w:sz w:val="20"/>
                      </w:rPr>
                      <w:t> </w:t>
                    </w:r>
                    <w:r>
                      <w:rPr>
                        <w:i/>
                        <w:spacing w:val="-2"/>
                        <w:sz w:val="20"/>
                      </w:rPr>
                      <w:t>OF</w:t>
                    </w:r>
                    <w:r>
                      <w:rPr>
                        <w:i/>
                        <w:spacing w:val="-17"/>
                        <w:sz w:val="20"/>
                      </w:rPr>
                      <w:t> </w:t>
                    </w:r>
                    <w:r>
                      <w:rPr>
                        <w:i/>
                        <w:spacing w:val="-2"/>
                        <w:sz w:val="20"/>
                      </w:rPr>
                      <w:t>ELECTION</w:t>
                    </w:r>
                    <w:r>
                      <w:rPr>
                        <w:i/>
                        <w:spacing w:val="-17"/>
                        <w:sz w:val="20"/>
                      </w:rPr>
                      <w:t> </w:t>
                    </w:r>
                    <w:r>
                      <w:rPr>
                        <w:i/>
                        <w:spacing w:val="-2"/>
                        <w:sz w:val="20"/>
                      </w:rPr>
                      <w:t>MANIPULATION</w:t>
                    </w:r>
                    <w:r>
                      <w:rPr>
                        <w:i/>
                        <w:spacing w:val="-18"/>
                        <w:sz w:val="20"/>
                      </w:rPr>
                      <w:t> </w:t>
                    </w:r>
                    <w:r>
                      <w:rPr>
                        <w:i/>
                        <w:spacing w:val="-2"/>
                        <w:sz w:val="20"/>
                      </w:rPr>
                      <w:t>IN</w:t>
                    </w:r>
                    <w:r>
                      <w:rPr>
                        <w:i/>
                        <w:spacing w:val="-17"/>
                        <w:sz w:val="20"/>
                      </w:rPr>
                      <w:t> </w:t>
                    </w:r>
                    <w:r>
                      <w:rPr>
                        <w:i/>
                        <w:spacing w:val="-2"/>
                        <w:sz w:val="20"/>
                      </w:rPr>
                      <w:t>BRITAIN</w:t>
                    </w:r>
                    <w:r>
                      <w:rPr>
                        <w:i/>
                        <w:spacing w:val="-18"/>
                        <w:sz w:val="20"/>
                      </w:rPr>
                      <w:t> </w:t>
                    </w:r>
                    <w:r>
                      <w:rPr>
                        <w:i/>
                        <w:spacing w:val="-2"/>
                        <w:sz w:val="20"/>
                      </w:rPr>
                      <w:t>AND</w:t>
                    </w:r>
                    <w:r>
                      <w:rPr>
                        <w:i/>
                        <w:spacing w:val="-17"/>
                        <w:sz w:val="20"/>
                      </w:rPr>
                      <w:t> </w:t>
                    </w:r>
                    <w:r>
                      <w:rPr>
                        <w:i/>
                        <w:spacing w:val="-2"/>
                        <w:sz w:val="20"/>
                      </w:rPr>
                      <w:t>UNITED</w:t>
                    </w:r>
                    <w:r>
                      <w:rPr>
                        <w:i/>
                        <w:spacing w:val="-17"/>
                        <w:sz w:val="20"/>
                      </w:rPr>
                      <w:t> </w:t>
                    </w:r>
                    <w:r>
                      <w:rPr>
                        <w:i/>
                        <w:spacing w:val="-5"/>
                        <w:sz w:val="20"/>
                      </w:rPr>
                      <w:t>STA</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576384">
              <wp:simplePos x="0" y="0"/>
              <wp:positionH relativeFrom="page">
                <wp:posOffset>1344536</wp:posOffset>
              </wp:positionH>
              <wp:positionV relativeFrom="page">
                <wp:posOffset>1219138</wp:posOffset>
              </wp:positionV>
              <wp:extent cx="3114675" cy="16573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3114675" cy="165735"/>
                      </a:xfrm>
                      <a:prstGeom prst="rect">
                        <a:avLst/>
                      </a:prstGeom>
                    </wps:spPr>
                    <wps:txbx>
                      <w:txbxContent>
                        <w:p>
                          <w:pPr>
                            <w:spacing w:before="11"/>
                            <w:ind w:left="20" w:right="0" w:firstLine="0"/>
                            <w:jc w:val="left"/>
                            <w:rPr>
                              <w:i/>
                              <w:sz w:val="20"/>
                            </w:rPr>
                          </w:pPr>
                          <w:r>
                            <w:rPr>
                              <w:i/>
                              <w:sz w:val="20"/>
                            </w:rPr>
                            <w:t>2.2.</w:t>
                          </w:r>
                          <w:r>
                            <w:rPr>
                              <w:i/>
                              <w:spacing w:val="44"/>
                              <w:sz w:val="20"/>
                            </w:rPr>
                            <w:t> </w:t>
                          </w:r>
                          <w:r>
                            <w:rPr>
                              <w:i/>
                              <w:sz w:val="20"/>
                            </w:rPr>
                            <w:t>ILLICIT</w:t>
                          </w:r>
                          <w:r>
                            <w:rPr>
                              <w:i/>
                              <w:spacing w:val="-10"/>
                              <w:sz w:val="20"/>
                            </w:rPr>
                            <w:t> </w:t>
                          </w:r>
                          <w:r>
                            <w:rPr>
                              <w:i/>
                              <w:sz w:val="20"/>
                            </w:rPr>
                            <w:t>MANIPULATION</w:t>
                          </w:r>
                          <w:r>
                            <w:rPr>
                              <w:i/>
                              <w:spacing w:val="-9"/>
                              <w:sz w:val="20"/>
                            </w:rPr>
                            <w:t> </w:t>
                          </w:r>
                          <w:r>
                            <w:rPr>
                              <w:i/>
                              <w:sz w:val="20"/>
                            </w:rPr>
                            <w:t>IN</w:t>
                          </w:r>
                          <w:r>
                            <w:rPr>
                              <w:i/>
                              <w:spacing w:val="-9"/>
                              <w:sz w:val="20"/>
                            </w:rPr>
                            <w:t> </w:t>
                          </w:r>
                          <w:r>
                            <w:rPr>
                              <w:i/>
                              <w:sz w:val="20"/>
                            </w:rPr>
                            <w:t>EARLY</w:t>
                          </w:r>
                          <w:r>
                            <w:rPr>
                              <w:i/>
                              <w:spacing w:val="-9"/>
                              <w:sz w:val="20"/>
                            </w:rPr>
                            <w:t> </w:t>
                          </w:r>
                          <w:r>
                            <w:rPr>
                              <w:i/>
                              <w:spacing w:val="-2"/>
                              <w:sz w:val="20"/>
                            </w:rPr>
                            <w:t>DEMOCRACIES</w:t>
                          </w:r>
                        </w:p>
                      </w:txbxContent>
                    </wps:txbx>
                    <wps:bodyPr wrap="square" lIns="0" tIns="0" rIns="0" bIns="0" rtlCol="0">
                      <a:noAutofit/>
                    </wps:bodyPr>
                  </wps:wsp>
                </a:graphicData>
              </a:graphic>
            </wp:anchor>
          </w:drawing>
        </mc:Choice>
        <mc:Fallback>
          <w:pict>
            <v:shape style="position:absolute;margin-left:105.869003pt;margin-top:95.995193pt;width:245.25pt;height:13.05pt;mso-position-horizontal-relative:page;mso-position-vertical-relative:page;z-index:-20740096" type="#_x0000_t202" id="docshape17" filled="false" stroked="false">
              <v:textbox inset="0,0,0,0">
                <w:txbxContent>
                  <w:p>
                    <w:pPr>
                      <w:spacing w:before="11"/>
                      <w:ind w:left="20" w:right="0" w:firstLine="0"/>
                      <w:jc w:val="left"/>
                      <w:rPr>
                        <w:i/>
                        <w:sz w:val="20"/>
                      </w:rPr>
                    </w:pPr>
                    <w:r>
                      <w:rPr>
                        <w:i/>
                        <w:sz w:val="20"/>
                      </w:rPr>
                      <w:t>2.2.</w:t>
                    </w:r>
                    <w:r>
                      <w:rPr>
                        <w:i/>
                        <w:spacing w:val="44"/>
                        <w:sz w:val="20"/>
                      </w:rPr>
                      <w:t> </w:t>
                    </w:r>
                    <w:r>
                      <w:rPr>
                        <w:i/>
                        <w:sz w:val="20"/>
                      </w:rPr>
                      <w:t>ILLICIT</w:t>
                    </w:r>
                    <w:r>
                      <w:rPr>
                        <w:i/>
                        <w:spacing w:val="-10"/>
                        <w:sz w:val="20"/>
                      </w:rPr>
                      <w:t> </w:t>
                    </w:r>
                    <w:r>
                      <w:rPr>
                        <w:i/>
                        <w:sz w:val="20"/>
                      </w:rPr>
                      <w:t>MANIPULATION</w:t>
                    </w:r>
                    <w:r>
                      <w:rPr>
                        <w:i/>
                        <w:spacing w:val="-9"/>
                        <w:sz w:val="20"/>
                      </w:rPr>
                      <w:t> </w:t>
                    </w:r>
                    <w:r>
                      <w:rPr>
                        <w:i/>
                        <w:sz w:val="20"/>
                      </w:rPr>
                      <w:t>IN</w:t>
                    </w:r>
                    <w:r>
                      <w:rPr>
                        <w:i/>
                        <w:spacing w:val="-9"/>
                        <w:sz w:val="20"/>
                      </w:rPr>
                      <w:t> </w:t>
                    </w:r>
                    <w:r>
                      <w:rPr>
                        <w:i/>
                        <w:sz w:val="20"/>
                      </w:rPr>
                      <w:t>EARLY</w:t>
                    </w:r>
                    <w:r>
                      <w:rPr>
                        <w:i/>
                        <w:spacing w:val="-9"/>
                        <w:sz w:val="20"/>
                      </w:rPr>
                      <w:t> </w:t>
                    </w:r>
                    <w:r>
                      <w:rPr>
                        <w:i/>
                        <w:spacing w:val="-2"/>
                        <w:sz w:val="20"/>
                      </w:rPr>
                      <w:t>DEMOCRACIES</w:t>
                    </w:r>
                  </w:p>
                </w:txbxContent>
              </v:textbox>
              <w10:wrap type="none"/>
            </v:shape>
          </w:pict>
        </mc:Fallback>
      </mc:AlternateContent>
    </w:r>
    <w:r>
      <w:rPr/>
      <mc:AlternateContent>
        <mc:Choice Requires="wps">
          <w:drawing>
            <wp:anchor distT="0" distB="0" distL="0" distR="0" allowOverlap="1" layoutInCell="1" locked="0" behindDoc="1" simplePos="0" relativeHeight="482576896">
              <wp:simplePos x="0" y="0"/>
              <wp:positionH relativeFrom="page">
                <wp:posOffset>5557748</wp:posOffset>
              </wp:positionH>
              <wp:positionV relativeFrom="page">
                <wp:posOffset>1219138</wp:posOffset>
              </wp:positionV>
              <wp:extent cx="215900" cy="16573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215900" cy="165735"/>
                      </a:xfrm>
                      <a:prstGeom prst="rect">
                        <a:avLst/>
                      </a:prstGeom>
                    </wps:spPr>
                    <wps:txbx>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25</w:t>
                          </w:r>
                          <w:r>
                            <w:rPr>
                              <w:spacing w:val="-5"/>
                            </w:rPr>
                            <w:fldChar w:fldCharType="end"/>
                          </w:r>
                        </w:p>
                      </w:txbxContent>
                    </wps:txbx>
                    <wps:bodyPr wrap="square" lIns="0" tIns="0" rIns="0" bIns="0" rtlCol="0">
                      <a:noAutofit/>
                    </wps:bodyPr>
                  </wps:wsp>
                </a:graphicData>
              </a:graphic>
            </wp:anchor>
          </w:drawing>
        </mc:Choice>
        <mc:Fallback>
          <w:pict>
            <v:shape style="position:absolute;margin-left:437.618011pt;margin-top:95.995193pt;width:17pt;height:13.05pt;mso-position-horizontal-relative:page;mso-position-vertical-relative:page;z-index:-20739584" type="#_x0000_t202" id="docshape18" filled="false" stroked="false">
              <v:textbox inset="0,0,0,0">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25</w:t>
                    </w:r>
                    <w:r>
                      <w:rPr>
                        <w:spacing w:val="-5"/>
                      </w:rPr>
                      <w:fldChar w:fldCharType="end"/>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577408">
              <wp:simplePos x="0" y="0"/>
              <wp:positionH relativeFrom="page">
                <wp:posOffset>2002370</wp:posOffset>
              </wp:positionH>
              <wp:positionV relativeFrom="page">
                <wp:posOffset>1219138</wp:posOffset>
              </wp:positionV>
              <wp:extent cx="215900" cy="16573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215900" cy="165735"/>
                      </a:xfrm>
                      <a:prstGeom prst="rect">
                        <a:avLst/>
                      </a:prstGeom>
                    </wps:spPr>
                    <wps:txbx>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26</w:t>
                          </w:r>
                          <w:r>
                            <w:rPr>
                              <w:spacing w:val="-5"/>
                            </w:rPr>
                            <w:fldChar w:fldCharType="end"/>
                          </w:r>
                        </w:p>
                      </w:txbxContent>
                    </wps:txbx>
                    <wps:bodyPr wrap="square" lIns="0" tIns="0" rIns="0" bIns="0" rtlCol="0">
                      <a:noAutofit/>
                    </wps:bodyPr>
                  </wps:wsp>
                </a:graphicData>
              </a:graphic>
            </wp:anchor>
          </w:drawing>
        </mc:Choice>
        <mc:Fallback>
          <w:pict>
            <v:shape style="position:absolute;margin-left:157.667007pt;margin-top:95.995193pt;width:17pt;height:13.05pt;mso-position-horizontal-relative:page;mso-position-vertical-relative:page;z-index:-20739072" type="#_x0000_t202" id="docshape19" filled="false" stroked="false">
              <v:textbox inset="0,0,0,0">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26</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2577920">
              <wp:simplePos x="0" y="0"/>
              <wp:positionH relativeFrom="page">
                <wp:posOffset>5161534</wp:posOffset>
              </wp:positionH>
              <wp:positionV relativeFrom="page">
                <wp:posOffset>1219138</wp:posOffset>
              </wp:positionV>
              <wp:extent cx="1257300" cy="16573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257300" cy="165735"/>
                      </a:xfrm>
                      <a:prstGeom prst="rect">
                        <a:avLst/>
                      </a:prstGeom>
                    </wps:spPr>
                    <wps:txbx>
                      <w:txbxContent>
                        <w:p>
                          <w:pPr>
                            <w:spacing w:before="11"/>
                            <w:ind w:left="20" w:right="0" w:firstLine="0"/>
                            <w:jc w:val="left"/>
                            <w:rPr>
                              <w:i/>
                              <w:sz w:val="20"/>
                            </w:rPr>
                          </w:pPr>
                          <w:r>
                            <w:rPr>
                              <w:i/>
                              <w:sz w:val="20"/>
                            </w:rPr>
                            <w:t>CHAPTER</w:t>
                          </w:r>
                          <w:r>
                            <w:rPr>
                              <w:i/>
                              <w:spacing w:val="-5"/>
                              <w:sz w:val="20"/>
                            </w:rPr>
                            <w:t> </w:t>
                          </w:r>
                          <w:r>
                            <w:rPr>
                              <w:i/>
                              <w:sz w:val="20"/>
                            </w:rPr>
                            <w:t>2.</w:t>
                          </w:r>
                          <w:r>
                            <w:rPr>
                              <w:i/>
                              <w:spacing w:val="59"/>
                              <w:sz w:val="20"/>
                            </w:rPr>
                            <w:t> </w:t>
                          </w:r>
                          <w:r>
                            <w:rPr>
                              <w:i/>
                              <w:spacing w:val="-2"/>
                              <w:sz w:val="20"/>
                            </w:rPr>
                            <w:t>THEORY</w:t>
                          </w:r>
                        </w:p>
                      </w:txbxContent>
                    </wps:txbx>
                    <wps:bodyPr wrap="square" lIns="0" tIns="0" rIns="0" bIns="0" rtlCol="0">
                      <a:noAutofit/>
                    </wps:bodyPr>
                  </wps:wsp>
                </a:graphicData>
              </a:graphic>
            </wp:anchor>
          </w:drawing>
        </mc:Choice>
        <mc:Fallback>
          <w:pict>
            <v:shape style="position:absolute;margin-left:406.420013pt;margin-top:95.995193pt;width:99pt;height:13.05pt;mso-position-horizontal-relative:page;mso-position-vertical-relative:page;z-index:-20738560" type="#_x0000_t202" id="docshape20" filled="false" stroked="false">
              <v:textbox inset="0,0,0,0">
                <w:txbxContent>
                  <w:p>
                    <w:pPr>
                      <w:spacing w:before="11"/>
                      <w:ind w:left="20" w:right="0" w:firstLine="0"/>
                      <w:jc w:val="left"/>
                      <w:rPr>
                        <w:i/>
                        <w:sz w:val="20"/>
                      </w:rPr>
                    </w:pPr>
                    <w:r>
                      <w:rPr>
                        <w:i/>
                        <w:sz w:val="20"/>
                      </w:rPr>
                      <w:t>CHAPTER</w:t>
                    </w:r>
                    <w:r>
                      <w:rPr>
                        <w:i/>
                        <w:spacing w:val="-5"/>
                        <w:sz w:val="20"/>
                      </w:rPr>
                      <w:t> </w:t>
                    </w:r>
                    <w:r>
                      <w:rPr>
                        <w:i/>
                        <w:sz w:val="20"/>
                      </w:rPr>
                      <w:t>2.</w:t>
                    </w:r>
                    <w:r>
                      <w:rPr>
                        <w:i/>
                        <w:spacing w:val="59"/>
                        <w:sz w:val="20"/>
                      </w:rPr>
                      <w:t> </w:t>
                    </w:r>
                    <w:r>
                      <w:rPr>
                        <w:i/>
                        <w:spacing w:val="-2"/>
                        <w:sz w:val="20"/>
                      </w:rPr>
                      <w:t>THEORY</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578432">
              <wp:simplePos x="0" y="0"/>
              <wp:positionH relativeFrom="page">
                <wp:posOffset>1344536</wp:posOffset>
              </wp:positionH>
              <wp:positionV relativeFrom="page">
                <wp:posOffset>1219138</wp:posOffset>
              </wp:positionV>
              <wp:extent cx="3516629" cy="16573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3516629" cy="165735"/>
                      </a:xfrm>
                      <a:prstGeom prst="rect">
                        <a:avLst/>
                      </a:prstGeom>
                    </wps:spPr>
                    <wps:txbx>
                      <w:txbxContent>
                        <w:p>
                          <w:pPr>
                            <w:spacing w:before="11"/>
                            <w:ind w:left="20" w:right="0" w:firstLine="0"/>
                            <w:jc w:val="left"/>
                            <w:rPr>
                              <w:i/>
                              <w:sz w:val="20"/>
                            </w:rPr>
                          </w:pPr>
                          <w:r>
                            <w:rPr>
                              <w:i/>
                              <w:sz w:val="20"/>
                            </w:rPr>
                            <w:t>2.3.</w:t>
                          </w:r>
                          <w:r>
                            <w:rPr>
                              <w:i/>
                              <w:spacing w:val="43"/>
                              <w:sz w:val="20"/>
                            </w:rPr>
                            <w:t> </w:t>
                          </w:r>
                          <w:r>
                            <w:rPr>
                              <w:i/>
                              <w:sz w:val="20"/>
                            </w:rPr>
                            <w:t>AN</w:t>
                          </w:r>
                          <w:r>
                            <w:rPr>
                              <w:i/>
                              <w:spacing w:val="-11"/>
                              <w:sz w:val="20"/>
                            </w:rPr>
                            <w:t> </w:t>
                          </w:r>
                          <w:r>
                            <w:rPr>
                              <w:i/>
                              <w:sz w:val="20"/>
                            </w:rPr>
                            <w:t>AGENT-RISK</w:t>
                          </w:r>
                          <w:r>
                            <w:rPr>
                              <w:i/>
                              <w:spacing w:val="-11"/>
                              <w:sz w:val="20"/>
                            </w:rPr>
                            <w:t> </w:t>
                          </w:r>
                          <w:r>
                            <w:rPr>
                              <w:i/>
                              <w:sz w:val="20"/>
                            </w:rPr>
                            <w:t>MODEL</w:t>
                          </w:r>
                          <w:r>
                            <w:rPr>
                              <w:i/>
                              <w:spacing w:val="-10"/>
                              <w:sz w:val="20"/>
                            </w:rPr>
                            <w:t> </w:t>
                          </w:r>
                          <w:r>
                            <w:rPr>
                              <w:i/>
                              <w:sz w:val="20"/>
                            </w:rPr>
                            <w:t>OF</w:t>
                          </w:r>
                          <w:r>
                            <w:rPr>
                              <w:i/>
                              <w:spacing w:val="-11"/>
                              <w:sz w:val="20"/>
                            </w:rPr>
                            <w:t> </w:t>
                          </w:r>
                          <w:r>
                            <w:rPr>
                              <w:i/>
                              <w:sz w:val="20"/>
                            </w:rPr>
                            <w:t>ELECTORAL</w:t>
                          </w:r>
                          <w:r>
                            <w:rPr>
                              <w:i/>
                              <w:spacing w:val="-11"/>
                              <w:sz w:val="20"/>
                            </w:rPr>
                            <w:t> </w:t>
                          </w:r>
                          <w:r>
                            <w:rPr>
                              <w:i/>
                              <w:spacing w:val="-2"/>
                              <w:sz w:val="20"/>
                            </w:rPr>
                            <w:t>MANIPULATION</w:t>
                          </w:r>
                        </w:p>
                      </w:txbxContent>
                    </wps:txbx>
                    <wps:bodyPr wrap="square" lIns="0" tIns="0" rIns="0" bIns="0" rtlCol="0">
                      <a:noAutofit/>
                    </wps:bodyPr>
                  </wps:wsp>
                </a:graphicData>
              </a:graphic>
            </wp:anchor>
          </w:drawing>
        </mc:Choice>
        <mc:Fallback>
          <w:pict>
            <v:shape style="position:absolute;margin-left:105.869003pt;margin-top:95.995193pt;width:276.9pt;height:13.05pt;mso-position-horizontal-relative:page;mso-position-vertical-relative:page;z-index:-20738048" type="#_x0000_t202" id="docshape22" filled="false" stroked="false">
              <v:textbox inset="0,0,0,0">
                <w:txbxContent>
                  <w:p>
                    <w:pPr>
                      <w:spacing w:before="11"/>
                      <w:ind w:left="20" w:right="0" w:firstLine="0"/>
                      <w:jc w:val="left"/>
                      <w:rPr>
                        <w:i/>
                        <w:sz w:val="20"/>
                      </w:rPr>
                    </w:pPr>
                    <w:r>
                      <w:rPr>
                        <w:i/>
                        <w:sz w:val="20"/>
                      </w:rPr>
                      <w:t>2.3.</w:t>
                    </w:r>
                    <w:r>
                      <w:rPr>
                        <w:i/>
                        <w:spacing w:val="43"/>
                        <w:sz w:val="20"/>
                      </w:rPr>
                      <w:t> </w:t>
                    </w:r>
                    <w:r>
                      <w:rPr>
                        <w:i/>
                        <w:sz w:val="20"/>
                      </w:rPr>
                      <w:t>AN</w:t>
                    </w:r>
                    <w:r>
                      <w:rPr>
                        <w:i/>
                        <w:spacing w:val="-11"/>
                        <w:sz w:val="20"/>
                      </w:rPr>
                      <w:t> </w:t>
                    </w:r>
                    <w:r>
                      <w:rPr>
                        <w:i/>
                        <w:sz w:val="20"/>
                      </w:rPr>
                      <w:t>AGENT-RISK</w:t>
                    </w:r>
                    <w:r>
                      <w:rPr>
                        <w:i/>
                        <w:spacing w:val="-11"/>
                        <w:sz w:val="20"/>
                      </w:rPr>
                      <w:t> </w:t>
                    </w:r>
                    <w:r>
                      <w:rPr>
                        <w:i/>
                        <w:sz w:val="20"/>
                      </w:rPr>
                      <w:t>MODEL</w:t>
                    </w:r>
                    <w:r>
                      <w:rPr>
                        <w:i/>
                        <w:spacing w:val="-10"/>
                        <w:sz w:val="20"/>
                      </w:rPr>
                      <w:t> </w:t>
                    </w:r>
                    <w:r>
                      <w:rPr>
                        <w:i/>
                        <w:sz w:val="20"/>
                      </w:rPr>
                      <w:t>OF</w:t>
                    </w:r>
                    <w:r>
                      <w:rPr>
                        <w:i/>
                        <w:spacing w:val="-11"/>
                        <w:sz w:val="20"/>
                      </w:rPr>
                      <w:t> </w:t>
                    </w:r>
                    <w:r>
                      <w:rPr>
                        <w:i/>
                        <w:sz w:val="20"/>
                      </w:rPr>
                      <w:t>ELECTORAL</w:t>
                    </w:r>
                    <w:r>
                      <w:rPr>
                        <w:i/>
                        <w:spacing w:val="-11"/>
                        <w:sz w:val="20"/>
                      </w:rPr>
                      <w:t> </w:t>
                    </w:r>
                    <w:r>
                      <w:rPr>
                        <w:i/>
                        <w:spacing w:val="-2"/>
                        <w:sz w:val="20"/>
                      </w:rPr>
                      <w:t>MANIPULATION</w:t>
                    </w:r>
                  </w:p>
                </w:txbxContent>
              </v:textbox>
              <w10:wrap type="none"/>
            </v:shape>
          </w:pict>
        </mc:Fallback>
      </mc:AlternateContent>
    </w:r>
    <w:r>
      <w:rPr/>
      <mc:AlternateContent>
        <mc:Choice Requires="wps">
          <w:drawing>
            <wp:anchor distT="0" distB="0" distL="0" distR="0" allowOverlap="1" layoutInCell="1" locked="0" behindDoc="1" simplePos="0" relativeHeight="482578944">
              <wp:simplePos x="0" y="0"/>
              <wp:positionH relativeFrom="page">
                <wp:posOffset>5557748</wp:posOffset>
              </wp:positionH>
              <wp:positionV relativeFrom="page">
                <wp:posOffset>1219138</wp:posOffset>
              </wp:positionV>
              <wp:extent cx="215900" cy="16573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215900" cy="165735"/>
                      </a:xfrm>
                      <a:prstGeom prst="rect">
                        <a:avLst/>
                      </a:prstGeom>
                    </wps:spPr>
                    <wps:txbx>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29</w:t>
                          </w:r>
                          <w:r>
                            <w:rPr>
                              <w:spacing w:val="-5"/>
                            </w:rPr>
                            <w:fldChar w:fldCharType="end"/>
                          </w:r>
                        </w:p>
                      </w:txbxContent>
                    </wps:txbx>
                    <wps:bodyPr wrap="square" lIns="0" tIns="0" rIns="0" bIns="0" rtlCol="0">
                      <a:noAutofit/>
                    </wps:bodyPr>
                  </wps:wsp>
                </a:graphicData>
              </a:graphic>
            </wp:anchor>
          </w:drawing>
        </mc:Choice>
        <mc:Fallback>
          <w:pict>
            <v:shape style="position:absolute;margin-left:437.618011pt;margin-top:95.995193pt;width:17pt;height:13.05pt;mso-position-horizontal-relative:page;mso-position-vertical-relative:page;z-index:-20737536" type="#_x0000_t202" id="docshape23" filled="false" stroked="false">
              <v:textbox inset="0,0,0,0">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29</w:t>
                    </w:r>
                    <w:r>
                      <w:rPr>
                        <w:spacing w:val="-5"/>
                      </w:rPr>
                      <w:fldChar w:fldCharType="end"/>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579456">
              <wp:simplePos x="0" y="0"/>
              <wp:positionH relativeFrom="page">
                <wp:posOffset>2002370</wp:posOffset>
              </wp:positionH>
              <wp:positionV relativeFrom="page">
                <wp:posOffset>1219138</wp:posOffset>
              </wp:positionV>
              <wp:extent cx="215900" cy="16573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215900" cy="165735"/>
                      </a:xfrm>
                      <a:prstGeom prst="rect">
                        <a:avLst/>
                      </a:prstGeom>
                    </wps:spPr>
                    <wps:txbx>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30</w:t>
                          </w:r>
                          <w:r>
                            <w:rPr>
                              <w:spacing w:val="-5"/>
                            </w:rPr>
                            <w:fldChar w:fldCharType="end"/>
                          </w:r>
                        </w:p>
                      </w:txbxContent>
                    </wps:txbx>
                    <wps:bodyPr wrap="square" lIns="0" tIns="0" rIns="0" bIns="0" rtlCol="0">
                      <a:noAutofit/>
                    </wps:bodyPr>
                  </wps:wsp>
                </a:graphicData>
              </a:graphic>
            </wp:anchor>
          </w:drawing>
        </mc:Choice>
        <mc:Fallback>
          <w:pict>
            <v:shape style="position:absolute;margin-left:157.667007pt;margin-top:95.995193pt;width:17pt;height:13.05pt;mso-position-horizontal-relative:page;mso-position-vertical-relative:page;z-index:-20737024" type="#_x0000_t202" id="docshape24" filled="false" stroked="false">
              <v:textbox inset="0,0,0,0">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30</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2579968">
              <wp:simplePos x="0" y="0"/>
              <wp:positionH relativeFrom="page">
                <wp:posOffset>5161534</wp:posOffset>
              </wp:positionH>
              <wp:positionV relativeFrom="page">
                <wp:posOffset>1219138</wp:posOffset>
              </wp:positionV>
              <wp:extent cx="1257300" cy="16573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1257300" cy="165735"/>
                      </a:xfrm>
                      <a:prstGeom prst="rect">
                        <a:avLst/>
                      </a:prstGeom>
                    </wps:spPr>
                    <wps:txbx>
                      <w:txbxContent>
                        <w:p>
                          <w:pPr>
                            <w:spacing w:before="11"/>
                            <w:ind w:left="20" w:right="0" w:firstLine="0"/>
                            <w:jc w:val="left"/>
                            <w:rPr>
                              <w:i/>
                              <w:sz w:val="20"/>
                            </w:rPr>
                          </w:pPr>
                          <w:r>
                            <w:rPr>
                              <w:i/>
                              <w:sz w:val="20"/>
                            </w:rPr>
                            <w:t>CHAPTER</w:t>
                          </w:r>
                          <w:r>
                            <w:rPr>
                              <w:i/>
                              <w:spacing w:val="-5"/>
                              <w:sz w:val="20"/>
                            </w:rPr>
                            <w:t> </w:t>
                          </w:r>
                          <w:r>
                            <w:rPr>
                              <w:i/>
                              <w:sz w:val="20"/>
                            </w:rPr>
                            <w:t>2.</w:t>
                          </w:r>
                          <w:r>
                            <w:rPr>
                              <w:i/>
                              <w:spacing w:val="59"/>
                              <w:sz w:val="20"/>
                            </w:rPr>
                            <w:t> </w:t>
                          </w:r>
                          <w:r>
                            <w:rPr>
                              <w:i/>
                              <w:spacing w:val="-2"/>
                              <w:sz w:val="20"/>
                            </w:rPr>
                            <w:t>THEORY</w:t>
                          </w:r>
                        </w:p>
                      </w:txbxContent>
                    </wps:txbx>
                    <wps:bodyPr wrap="square" lIns="0" tIns="0" rIns="0" bIns="0" rtlCol="0">
                      <a:noAutofit/>
                    </wps:bodyPr>
                  </wps:wsp>
                </a:graphicData>
              </a:graphic>
            </wp:anchor>
          </w:drawing>
        </mc:Choice>
        <mc:Fallback>
          <w:pict>
            <v:shape style="position:absolute;margin-left:406.420013pt;margin-top:95.995193pt;width:99pt;height:13.05pt;mso-position-horizontal-relative:page;mso-position-vertical-relative:page;z-index:-20736512" type="#_x0000_t202" id="docshape25" filled="false" stroked="false">
              <v:textbox inset="0,0,0,0">
                <w:txbxContent>
                  <w:p>
                    <w:pPr>
                      <w:spacing w:before="11"/>
                      <w:ind w:left="20" w:right="0" w:firstLine="0"/>
                      <w:jc w:val="left"/>
                      <w:rPr>
                        <w:i/>
                        <w:sz w:val="20"/>
                      </w:rPr>
                    </w:pPr>
                    <w:r>
                      <w:rPr>
                        <w:i/>
                        <w:sz w:val="20"/>
                      </w:rPr>
                      <w:t>CHAPTER</w:t>
                    </w:r>
                    <w:r>
                      <w:rPr>
                        <w:i/>
                        <w:spacing w:val="-5"/>
                        <w:sz w:val="20"/>
                      </w:rPr>
                      <w:t> </w:t>
                    </w:r>
                    <w:r>
                      <w:rPr>
                        <w:i/>
                        <w:sz w:val="20"/>
                      </w:rPr>
                      <w:t>2.</w:t>
                    </w:r>
                    <w:r>
                      <w:rPr>
                        <w:i/>
                        <w:spacing w:val="59"/>
                        <w:sz w:val="20"/>
                      </w:rPr>
                      <w:t> </w:t>
                    </w:r>
                    <w:r>
                      <w:rPr>
                        <w:i/>
                        <w:spacing w:val="-2"/>
                        <w:sz w:val="20"/>
                      </w:rPr>
                      <w:t>THEORY</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580480">
              <wp:simplePos x="0" y="0"/>
              <wp:positionH relativeFrom="page">
                <wp:posOffset>1344536</wp:posOffset>
              </wp:positionH>
              <wp:positionV relativeFrom="page">
                <wp:posOffset>1219138</wp:posOffset>
              </wp:positionV>
              <wp:extent cx="3516629" cy="16573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3516629" cy="165735"/>
                      </a:xfrm>
                      <a:prstGeom prst="rect">
                        <a:avLst/>
                      </a:prstGeom>
                    </wps:spPr>
                    <wps:txbx>
                      <w:txbxContent>
                        <w:p>
                          <w:pPr>
                            <w:spacing w:before="11"/>
                            <w:ind w:left="20" w:right="0" w:firstLine="0"/>
                            <w:jc w:val="left"/>
                            <w:rPr>
                              <w:i/>
                              <w:sz w:val="20"/>
                            </w:rPr>
                          </w:pPr>
                          <w:r>
                            <w:rPr>
                              <w:i/>
                              <w:sz w:val="20"/>
                            </w:rPr>
                            <w:t>2.3.</w:t>
                          </w:r>
                          <w:r>
                            <w:rPr>
                              <w:i/>
                              <w:spacing w:val="43"/>
                              <w:sz w:val="20"/>
                            </w:rPr>
                            <w:t> </w:t>
                          </w:r>
                          <w:r>
                            <w:rPr>
                              <w:i/>
                              <w:sz w:val="20"/>
                            </w:rPr>
                            <w:t>AN</w:t>
                          </w:r>
                          <w:r>
                            <w:rPr>
                              <w:i/>
                              <w:spacing w:val="-11"/>
                              <w:sz w:val="20"/>
                            </w:rPr>
                            <w:t> </w:t>
                          </w:r>
                          <w:r>
                            <w:rPr>
                              <w:i/>
                              <w:sz w:val="20"/>
                            </w:rPr>
                            <w:t>AGENT-RISK</w:t>
                          </w:r>
                          <w:r>
                            <w:rPr>
                              <w:i/>
                              <w:spacing w:val="-11"/>
                              <w:sz w:val="20"/>
                            </w:rPr>
                            <w:t> </w:t>
                          </w:r>
                          <w:r>
                            <w:rPr>
                              <w:i/>
                              <w:sz w:val="20"/>
                            </w:rPr>
                            <w:t>MODEL</w:t>
                          </w:r>
                          <w:r>
                            <w:rPr>
                              <w:i/>
                              <w:spacing w:val="-10"/>
                              <w:sz w:val="20"/>
                            </w:rPr>
                            <w:t> </w:t>
                          </w:r>
                          <w:r>
                            <w:rPr>
                              <w:i/>
                              <w:sz w:val="20"/>
                            </w:rPr>
                            <w:t>OF</w:t>
                          </w:r>
                          <w:r>
                            <w:rPr>
                              <w:i/>
                              <w:spacing w:val="-11"/>
                              <w:sz w:val="20"/>
                            </w:rPr>
                            <w:t> </w:t>
                          </w:r>
                          <w:r>
                            <w:rPr>
                              <w:i/>
                              <w:sz w:val="20"/>
                            </w:rPr>
                            <w:t>ELECTORAL</w:t>
                          </w:r>
                          <w:r>
                            <w:rPr>
                              <w:i/>
                              <w:spacing w:val="-11"/>
                              <w:sz w:val="20"/>
                            </w:rPr>
                            <w:t> </w:t>
                          </w:r>
                          <w:r>
                            <w:rPr>
                              <w:i/>
                              <w:spacing w:val="-2"/>
                              <w:sz w:val="20"/>
                            </w:rPr>
                            <w:t>MANIPULATION</w:t>
                          </w:r>
                        </w:p>
                      </w:txbxContent>
                    </wps:txbx>
                    <wps:bodyPr wrap="square" lIns="0" tIns="0" rIns="0" bIns="0" rtlCol="0">
                      <a:noAutofit/>
                    </wps:bodyPr>
                  </wps:wsp>
                </a:graphicData>
              </a:graphic>
            </wp:anchor>
          </w:drawing>
        </mc:Choice>
        <mc:Fallback>
          <w:pict>
            <v:shape style="position:absolute;margin-left:105.869003pt;margin-top:95.995193pt;width:276.9pt;height:13.05pt;mso-position-horizontal-relative:page;mso-position-vertical-relative:page;z-index:-20736000" type="#_x0000_t202" id="docshape29" filled="false" stroked="false">
              <v:textbox inset="0,0,0,0">
                <w:txbxContent>
                  <w:p>
                    <w:pPr>
                      <w:spacing w:before="11"/>
                      <w:ind w:left="20" w:right="0" w:firstLine="0"/>
                      <w:jc w:val="left"/>
                      <w:rPr>
                        <w:i/>
                        <w:sz w:val="20"/>
                      </w:rPr>
                    </w:pPr>
                    <w:r>
                      <w:rPr>
                        <w:i/>
                        <w:sz w:val="20"/>
                      </w:rPr>
                      <w:t>2.3.</w:t>
                    </w:r>
                    <w:r>
                      <w:rPr>
                        <w:i/>
                        <w:spacing w:val="43"/>
                        <w:sz w:val="20"/>
                      </w:rPr>
                      <w:t> </w:t>
                    </w:r>
                    <w:r>
                      <w:rPr>
                        <w:i/>
                        <w:sz w:val="20"/>
                      </w:rPr>
                      <w:t>AN</w:t>
                    </w:r>
                    <w:r>
                      <w:rPr>
                        <w:i/>
                        <w:spacing w:val="-11"/>
                        <w:sz w:val="20"/>
                      </w:rPr>
                      <w:t> </w:t>
                    </w:r>
                    <w:r>
                      <w:rPr>
                        <w:i/>
                        <w:sz w:val="20"/>
                      </w:rPr>
                      <w:t>AGENT-RISK</w:t>
                    </w:r>
                    <w:r>
                      <w:rPr>
                        <w:i/>
                        <w:spacing w:val="-11"/>
                        <w:sz w:val="20"/>
                      </w:rPr>
                      <w:t> </w:t>
                    </w:r>
                    <w:r>
                      <w:rPr>
                        <w:i/>
                        <w:sz w:val="20"/>
                      </w:rPr>
                      <w:t>MODEL</w:t>
                    </w:r>
                    <w:r>
                      <w:rPr>
                        <w:i/>
                        <w:spacing w:val="-10"/>
                        <w:sz w:val="20"/>
                      </w:rPr>
                      <w:t> </w:t>
                    </w:r>
                    <w:r>
                      <w:rPr>
                        <w:i/>
                        <w:sz w:val="20"/>
                      </w:rPr>
                      <w:t>OF</w:t>
                    </w:r>
                    <w:r>
                      <w:rPr>
                        <w:i/>
                        <w:spacing w:val="-11"/>
                        <w:sz w:val="20"/>
                      </w:rPr>
                      <w:t> </w:t>
                    </w:r>
                    <w:r>
                      <w:rPr>
                        <w:i/>
                        <w:sz w:val="20"/>
                      </w:rPr>
                      <w:t>ELECTORAL</w:t>
                    </w:r>
                    <w:r>
                      <w:rPr>
                        <w:i/>
                        <w:spacing w:val="-11"/>
                        <w:sz w:val="20"/>
                      </w:rPr>
                      <w:t> </w:t>
                    </w:r>
                    <w:r>
                      <w:rPr>
                        <w:i/>
                        <w:spacing w:val="-2"/>
                        <w:sz w:val="20"/>
                      </w:rPr>
                      <w:t>MANIPULATION</w:t>
                    </w:r>
                  </w:p>
                </w:txbxContent>
              </v:textbox>
              <w10:wrap type="none"/>
            </v:shape>
          </w:pict>
        </mc:Fallback>
      </mc:AlternateContent>
    </w:r>
    <w:r>
      <w:rPr/>
      <mc:AlternateContent>
        <mc:Choice Requires="wps">
          <w:drawing>
            <wp:anchor distT="0" distB="0" distL="0" distR="0" allowOverlap="1" layoutInCell="1" locked="0" behindDoc="1" simplePos="0" relativeHeight="482580992">
              <wp:simplePos x="0" y="0"/>
              <wp:positionH relativeFrom="page">
                <wp:posOffset>5557748</wp:posOffset>
              </wp:positionH>
              <wp:positionV relativeFrom="page">
                <wp:posOffset>1219138</wp:posOffset>
              </wp:positionV>
              <wp:extent cx="215900" cy="165735"/>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215900" cy="165735"/>
                      </a:xfrm>
                      <a:prstGeom prst="rect">
                        <a:avLst/>
                      </a:prstGeom>
                    </wps:spPr>
                    <wps:txbx>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35</w:t>
                          </w:r>
                          <w:r>
                            <w:rPr>
                              <w:spacing w:val="-5"/>
                            </w:rPr>
                            <w:fldChar w:fldCharType="end"/>
                          </w:r>
                        </w:p>
                      </w:txbxContent>
                    </wps:txbx>
                    <wps:bodyPr wrap="square" lIns="0" tIns="0" rIns="0" bIns="0" rtlCol="0">
                      <a:noAutofit/>
                    </wps:bodyPr>
                  </wps:wsp>
                </a:graphicData>
              </a:graphic>
            </wp:anchor>
          </w:drawing>
        </mc:Choice>
        <mc:Fallback>
          <w:pict>
            <v:shape style="position:absolute;margin-left:437.618011pt;margin-top:95.995193pt;width:17pt;height:13.05pt;mso-position-horizontal-relative:page;mso-position-vertical-relative:page;z-index:-20735488" type="#_x0000_t202" id="docshape30" filled="false" stroked="false">
              <v:textbox inset="0,0,0,0">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35</w:t>
                    </w:r>
                    <w:r>
                      <w:rPr>
                        <w:spacing w:val="-5"/>
                      </w:rPr>
                      <w:fldChar w:fldCharType="end"/>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581504">
              <wp:simplePos x="0" y="0"/>
              <wp:positionH relativeFrom="page">
                <wp:posOffset>2002370</wp:posOffset>
              </wp:positionH>
              <wp:positionV relativeFrom="page">
                <wp:posOffset>1219138</wp:posOffset>
              </wp:positionV>
              <wp:extent cx="215900" cy="16573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215900" cy="165735"/>
                      </a:xfrm>
                      <a:prstGeom prst="rect">
                        <a:avLst/>
                      </a:prstGeom>
                    </wps:spPr>
                    <wps:txbx>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36</w:t>
                          </w:r>
                          <w:r>
                            <w:rPr>
                              <w:spacing w:val="-5"/>
                            </w:rPr>
                            <w:fldChar w:fldCharType="end"/>
                          </w:r>
                        </w:p>
                      </w:txbxContent>
                    </wps:txbx>
                    <wps:bodyPr wrap="square" lIns="0" tIns="0" rIns="0" bIns="0" rtlCol="0">
                      <a:noAutofit/>
                    </wps:bodyPr>
                  </wps:wsp>
                </a:graphicData>
              </a:graphic>
            </wp:anchor>
          </w:drawing>
        </mc:Choice>
        <mc:Fallback>
          <w:pict>
            <v:shape style="position:absolute;margin-left:157.667007pt;margin-top:95.995193pt;width:17pt;height:13.05pt;mso-position-horizontal-relative:page;mso-position-vertical-relative:page;z-index:-20734976" type="#_x0000_t202" id="docshape31" filled="false" stroked="false">
              <v:textbox inset="0,0,0,0">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36</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2582016">
              <wp:simplePos x="0" y="0"/>
              <wp:positionH relativeFrom="page">
                <wp:posOffset>5161534</wp:posOffset>
              </wp:positionH>
              <wp:positionV relativeFrom="page">
                <wp:posOffset>1219138</wp:posOffset>
              </wp:positionV>
              <wp:extent cx="1257300" cy="165735"/>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1257300" cy="165735"/>
                      </a:xfrm>
                      <a:prstGeom prst="rect">
                        <a:avLst/>
                      </a:prstGeom>
                    </wps:spPr>
                    <wps:txbx>
                      <w:txbxContent>
                        <w:p>
                          <w:pPr>
                            <w:spacing w:before="11"/>
                            <w:ind w:left="20" w:right="0" w:firstLine="0"/>
                            <w:jc w:val="left"/>
                            <w:rPr>
                              <w:i/>
                              <w:sz w:val="20"/>
                            </w:rPr>
                          </w:pPr>
                          <w:r>
                            <w:rPr>
                              <w:i/>
                              <w:sz w:val="20"/>
                            </w:rPr>
                            <w:t>CHAPTER</w:t>
                          </w:r>
                          <w:r>
                            <w:rPr>
                              <w:i/>
                              <w:spacing w:val="-5"/>
                              <w:sz w:val="20"/>
                            </w:rPr>
                            <w:t> </w:t>
                          </w:r>
                          <w:r>
                            <w:rPr>
                              <w:i/>
                              <w:sz w:val="20"/>
                            </w:rPr>
                            <w:t>2.</w:t>
                          </w:r>
                          <w:r>
                            <w:rPr>
                              <w:i/>
                              <w:spacing w:val="59"/>
                              <w:sz w:val="20"/>
                            </w:rPr>
                            <w:t> </w:t>
                          </w:r>
                          <w:r>
                            <w:rPr>
                              <w:i/>
                              <w:spacing w:val="-2"/>
                              <w:sz w:val="20"/>
                            </w:rPr>
                            <w:t>THEORY</w:t>
                          </w:r>
                        </w:p>
                      </w:txbxContent>
                    </wps:txbx>
                    <wps:bodyPr wrap="square" lIns="0" tIns="0" rIns="0" bIns="0" rtlCol="0">
                      <a:noAutofit/>
                    </wps:bodyPr>
                  </wps:wsp>
                </a:graphicData>
              </a:graphic>
            </wp:anchor>
          </w:drawing>
        </mc:Choice>
        <mc:Fallback>
          <w:pict>
            <v:shape style="position:absolute;margin-left:406.420013pt;margin-top:95.995193pt;width:99pt;height:13.05pt;mso-position-horizontal-relative:page;mso-position-vertical-relative:page;z-index:-20734464" type="#_x0000_t202" id="docshape32" filled="false" stroked="false">
              <v:textbox inset="0,0,0,0">
                <w:txbxContent>
                  <w:p>
                    <w:pPr>
                      <w:spacing w:before="11"/>
                      <w:ind w:left="20" w:right="0" w:firstLine="0"/>
                      <w:jc w:val="left"/>
                      <w:rPr>
                        <w:i/>
                        <w:sz w:val="20"/>
                      </w:rPr>
                    </w:pPr>
                    <w:r>
                      <w:rPr>
                        <w:i/>
                        <w:sz w:val="20"/>
                      </w:rPr>
                      <w:t>CHAPTER</w:t>
                    </w:r>
                    <w:r>
                      <w:rPr>
                        <w:i/>
                        <w:spacing w:val="-5"/>
                        <w:sz w:val="20"/>
                      </w:rPr>
                      <w:t> </w:t>
                    </w:r>
                    <w:r>
                      <w:rPr>
                        <w:i/>
                        <w:sz w:val="20"/>
                      </w:rPr>
                      <w:t>2.</w:t>
                    </w:r>
                    <w:r>
                      <w:rPr>
                        <w:i/>
                        <w:spacing w:val="59"/>
                        <w:sz w:val="20"/>
                      </w:rPr>
                      <w:t> </w:t>
                    </w:r>
                    <w:r>
                      <w:rPr>
                        <w:i/>
                        <w:spacing w:val="-2"/>
                        <w:sz w:val="20"/>
                      </w:rPr>
                      <w:t>THEORY</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582528">
              <wp:simplePos x="0" y="0"/>
              <wp:positionH relativeFrom="page">
                <wp:posOffset>2002370</wp:posOffset>
              </wp:positionH>
              <wp:positionV relativeFrom="page">
                <wp:posOffset>1219138</wp:posOffset>
              </wp:positionV>
              <wp:extent cx="215900" cy="165735"/>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215900" cy="165735"/>
                      </a:xfrm>
                      <a:prstGeom prst="rect">
                        <a:avLst/>
                      </a:prstGeom>
                    </wps:spPr>
                    <wps:txbx>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40</w:t>
                          </w:r>
                          <w:r>
                            <w:rPr>
                              <w:spacing w:val="-5"/>
                            </w:rPr>
                            <w:fldChar w:fldCharType="end"/>
                          </w:r>
                        </w:p>
                      </w:txbxContent>
                    </wps:txbx>
                    <wps:bodyPr wrap="square" lIns="0" tIns="0" rIns="0" bIns="0" rtlCol="0">
                      <a:noAutofit/>
                    </wps:bodyPr>
                  </wps:wsp>
                </a:graphicData>
              </a:graphic>
            </wp:anchor>
          </w:drawing>
        </mc:Choice>
        <mc:Fallback>
          <w:pict>
            <v:shape style="position:absolute;margin-left:157.667007pt;margin-top:95.995193pt;width:17pt;height:13.05pt;mso-position-horizontal-relative:page;mso-position-vertical-relative:page;z-index:-20733952" type="#_x0000_t202" id="docshape34" filled="false" stroked="false">
              <v:textbox inset="0,0,0,0">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40</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2583040">
              <wp:simplePos x="0" y="0"/>
              <wp:positionH relativeFrom="page">
                <wp:posOffset>5161534</wp:posOffset>
              </wp:positionH>
              <wp:positionV relativeFrom="page">
                <wp:posOffset>1219138</wp:posOffset>
              </wp:positionV>
              <wp:extent cx="1257300" cy="165735"/>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1257300" cy="165735"/>
                      </a:xfrm>
                      <a:prstGeom prst="rect">
                        <a:avLst/>
                      </a:prstGeom>
                    </wps:spPr>
                    <wps:txbx>
                      <w:txbxContent>
                        <w:p>
                          <w:pPr>
                            <w:spacing w:before="11"/>
                            <w:ind w:left="20" w:right="0" w:firstLine="0"/>
                            <w:jc w:val="left"/>
                            <w:rPr>
                              <w:i/>
                              <w:sz w:val="20"/>
                            </w:rPr>
                          </w:pPr>
                          <w:r>
                            <w:rPr>
                              <w:i/>
                              <w:sz w:val="20"/>
                            </w:rPr>
                            <w:t>CHAPTER</w:t>
                          </w:r>
                          <w:r>
                            <w:rPr>
                              <w:i/>
                              <w:spacing w:val="-5"/>
                              <w:sz w:val="20"/>
                            </w:rPr>
                            <w:t> </w:t>
                          </w:r>
                          <w:r>
                            <w:rPr>
                              <w:i/>
                              <w:sz w:val="20"/>
                            </w:rPr>
                            <w:t>2.</w:t>
                          </w:r>
                          <w:r>
                            <w:rPr>
                              <w:i/>
                              <w:spacing w:val="59"/>
                              <w:sz w:val="20"/>
                            </w:rPr>
                            <w:t> </w:t>
                          </w:r>
                          <w:r>
                            <w:rPr>
                              <w:i/>
                              <w:spacing w:val="-2"/>
                              <w:sz w:val="20"/>
                            </w:rPr>
                            <w:t>THEORY</w:t>
                          </w:r>
                        </w:p>
                      </w:txbxContent>
                    </wps:txbx>
                    <wps:bodyPr wrap="square" lIns="0" tIns="0" rIns="0" bIns="0" rtlCol="0">
                      <a:noAutofit/>
                    </wps:bodyPr>
                  </wps:wsp>
                </a:graphicData>
              </a:graphic>
            </wp:anchor>
          </w:drawing>
        </mc:Choice>
        <mc:Fallback>
          <w:pict>
            <v:shape style="position:absolute;margin-left:406.420013pt;margin-top:95.995193pt;width:99pt;height:13.05pt;mso-position-horizontal-relative:page;mso-position-vertical-relative:page;z-index:-20733440" type="#_x0000_t202" id="docshape35" filled="false" stroked="false">
              <v:textbox inset="0,0,0,0">
                <w:txbxContent>
                  <w:p>
                    <w:pPr>
                      <w:spacing w:before="11"/>
                      <w:ind w:left="20" w:right="0" w:firstLine="0"/>
                      <w:jc w:val="left"/>
                      <w:rPr>
                        <w:i/>
                        <w:sz w:val="20"/>
                      </w:rPr>
                    </w:pPr>
                    <w:r>
                      <w:rPr>
                        <w:i/>
                        <w:sz w:val="20"/>
                      </w:rPr>
                      <w:t>CHAPTER</w:t>
                    </w:r>
                    <w:r>
                      <w:rPr>
                        <w:i/>
                        <w:spacing w:val="-5"/>
                        <w:sz w:val="20"/>
                      </w:rPr>
                      <w:t> </w:t>
                    </w:r>
                    <w:r>
                      <w:rPr>
                        <w:i/>
                        <w:sz w:val="20"/>
                      </w:rPr>
                      <w:t>2.</w:t>
                    </w:r>
                    <w:r>
                      <w:rPr>
                        <w:i/>
                        <w:spacing w:val="59"/>
                        <w:sz w:val="20"/>
                      </w:rPr>
                      <w:t> </w:t>
                    </w:r>
                    <w:r>
                      <w:rPr>
                        <w:i/>
                        <w:spacing w:val="-2"/>
                        <w:sz w:val="20"/>
                      </w:rPr>
                      <w:t>THEORY</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583552">
              <wp:simplePos x="0" y="0"/>
              <wp:positionH relativeFrom="page">
                <wp:posOffset>2002370</wp:posOffset>
              </wp:positionH>
              <wp:positionV relativeFrom="page">
                <wp:posOffset>1219138</wp:posOffset>
              </wp:positionV>
              <wp:extent cx="215900" cy="16573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215900" cy="165735"/>
                      </a:xfrm>
                      <a:prstGeom prst="rect">
                        <a:avLst/>
                      </a:prstGeom>
                    </wps:spPr>
                    <wps:txbx>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42</w:t>
                          </w:r>
                          <w:r>
                            <w:rPr>
                              <w:spacing w:val="-5"/>
                            </w:rPr>
                            <w:fldChar w:fldCharType="end"/>
                          </w:r>
                        </w:p>
                      </w:txbxContent>
                    </wps:txbx>
                    <wps:bodyPr wrap="square" lIns="0" tIns="0" rIns="0" bIns="0" rtlCol="0">
                      <a:noAutofit/>
                    </wps:bodyPr>
                  </wps:wsp>
                </a:graphicData>
              </a:graphic>
            </wp:anchor>
          </w:drawing>
        </mc:Choice>
        <mc:Fallback>
          <w:pict>
            <v:shape style="position:absolute;margin-left:157.667007pt;margin-top:95.995193pt;width:17pt;height:13.05pt;mso-position-horizontal-relative:page;mso-position-vertical-relative:page;z-index:-20732928" type="#_x0000_t202" id="docshape36" filled="false" stroked="false">
              <v:textbox inset="0,0,0,0">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42</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2584064">
              <wp:simplePos x="0" y="0"/>
              <wp:positionH relativeFrom="page">
                <wp:posOffset>3761714</wp:posOffset>
              </wp:positionH>
              <wp:positionV relativeFrom="page">
                <wp:posOffset>1219138</wp:posOffset>
              </wp:positionV>
              <wp:extent cx="2656840" cy="16573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2656840" cy="165735"/>
                      </a:xfrm>
                      <a:prstGeom prst="rect">
                        <a:avLst/>
                      </a:prstGeom>
                    </wps:spPr>
                    <wps:txbx>
                      <w:txbxContent>
                        <w:p>
                          <w:pPr>
                            <w:spacing w:before="11"/>
                            <w:ind w:left="20" w:right="0" w:firstLine="0"/>
                            <w:jc w:val="left"/>
                            <w:rPr>
                              <w:i/>
                              <w:sz w:val="20"/>
                            </w:rPr>
                          </w:pPr>
                          <w:r>
                            <w:rPr>
                              <w:i/>
                              <w:sz w:val="20"/>
                            </w:rPr>
                            <w:t>CHAPTER</w:t>
                          </w:r>
                          <w:r>
                            <w:rPr>
                              <w:i/>
                              <w:spacing w:val="-9"/>
                              <w:sz w:val="20"/>
                            </w:rPr>
                            <w:t> </w:t>
                          </w:r>
                          <w:r>
                            <w:rPr>
                              <w:i/>
                              <w:sz w:val="20"/>
                            </w:rPr>
                            <w:t>3.</w:t>
                          </w:r>
                          <w:r>
                            <w:rPr>
                              <w:i/>
                              <w:spacing w:val="49"/>
                              <w:sz w:val="20"/>
                            </w:rPr>
                            <w:t> </w:t>
                          </w:r>
                          <w:r>
                            <w:rPr>
                              <w:i/>
                              <w:sz w:val="20"/>
                            </w:rPr>
                            <w:t>SURVIVAL</w:t>
                          </w:r>
                          <w:r>
                            <w:rPr>
                              <w:i/>
                              <w:spacing w:val="-8"/>
                              <w:sz w:val="20"/>
                            </w:rPr>
                            <w:t> </w:t>
                          </w:r>
                          <w:r>
                            <w:rPr>
                              <w:i/>
                              <w:sz w:val="20"/>
                            </w:rPr>
                            <w:t>OF</w:t>
                          </w:r>
                          <w:r>
                            <w:rPr>
                              <w:i/>
                              <w:spacing w:val="-8"/>
                              <w:sz w:val="20"/>
                            </w:rPr>
                            <w:t> </w:t>
                          </w:r>
                          <w:r>
                            <w:rPr>
                              <w:i/>
                              <w:sz w:val="20"/>
                            </w:rPr>
                            <w:t>THE</w:t>
                          </w:r>
                          <w:r>
                            <w:rPr>
                              <w:i/>
                              <w:spacing w:val="-8"/>
                              <w:sz w:val="20"/>
                            </w:rPr>
                            <w:t> </w:t>
                          </w:r>
                          <w:r>
                            <w:rPr>
                              <w:i/>
                              <w:spacing w:val="-2"/>
                              <w:sz w:val="20"/>
                            </w:rPr>
                            <w:t>FRAUDULENT</w:t>
                          </w:r>
                        </w:p>
                      </w:txbxContent>
                    </wps:txbx>
                    <wps:bodyPr wrap="square" lIns="0" tIns="0" rIns="0" bIns="0" rtlCol="0">
                      <a:noAutofit/>
                    </wps:bodyPr>
                  </wps:wsp>
                </a:graphicData>
              </a:graphic>
            </wp:anchor>
          </w:drawing>
        </mc:Choice>
        <mc:Fallback>
          <w:pict>
            <v:shape style="position:absolute;margin-left:296.197998pt;margin-top:95.995193pt;width:209.2pt;height:13.05pt;mso-position-horizontal-relative:page;mso-position-vertical-relative:page;z-index:-20732416" type="#_x0000_t202" id="docshape37" filled="false" stroked="false">
              <v:textbox inset="0,0,0,0">
                <w:txbxContent>
                  <w:p>
                    <w:pPr>
                      <w:spacing w:before="11"/>
                      <w:ind w:left="20" w:right="0" w:firstLine="0"/>
                      <w:jc w:val="left"/>
                      <w:rPr>
                        <w:i/>
                        <w:sz w:val="20"/>
                      </w:rPr>
                    </w:pPr>
                    <w:r>
                      <w:rPr>
                        <w:i/>
                        <w:sz w:val="20"/>
                      </w:rPr>
                      <w:t>CHAPTER</w:t>
                    </w:r>
                    <w:r>
                      <w:rPr>
                        <w:i/>
                        <w:spacing w:val="-9"/>
                        <w:sz w:val="20"/>
                      </w:rPr>
                      <w:t> </w:t>
                    </w:r>
                    <w:r>
                      <w:rPr>
                        <w:i/>
                        <w:sz w:val="20"/>
                      </w:rPr>
                      <w:t>3.</w:t>
                    </w:r>
                    <w:r>
                      <w:rPr>
                        <w:i/>
                        <w:spacing w:val="49"/>
                        <w:sz w:val="20"/>
                      </w:rPr>
                      <w:t> </w:t>
                    </w:r>
                    <w:r>
                      <w:rPr>
                        <w:i/>
                        <w:sz w:val="20"/>
                      </w:rPr>
                      <w:t>SURVIVAL</w:t>
                    </w:r>
                    <w:r>
                      <w:rPr>
                        <w:i/>
                        <w:spacing w:val="-8"/>
                        <w:sz w:val="20"/>
                      </w:rPr>
                      <w:t> </w:t>
                    </w:r>
                    <w:r>
                      <w:rPr>
                        <w:i/>
                        <w:sz w:val="20"/>
                      </w:rPr>
                      <w:t>OF</w:t>
                    </w:r>
                    <w:r>
                      <w:rPr>
                        <w:i/>
                        <w:spacing w:val="-8"/>
                        <w:sz w:val="20"/>
                      </w:rPr>
                      <w:t> </w:t>
                    </w:r>
                    <w:r>
                      <w:rPr>
                        <w:i/>
                        <w:sz w:val="20"/>
                      </w:rPr>
                      <w:t>THE</w:t>
                    </w:r>
                    <w:r>
                      <w:rPr>
                        <w:i/>
                        <w:spacing w:val="-8"/>
                        <w:sz w:val="20"/>
                      </w:rPr>
                      <w:t> </w:t>
                    </w:r>
                    <w:r>
                      <w:rPr>
                        <w:i/>
                        <w:spacing w:val="-2"/>
                        <w:sz w:val="20"/>
                      </w:rPr>
                      <w:t>FRAUDULENT</w:t>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584576">
              <wp:simplePos x="0" y="0"/>
              <wp:positionH relativeFrom="page">
                <wp:posOffset>2002370</wp:posOffset>
              </wp:positionH>
              <wp:positionV relativeFrom="page">
                <wp:posOffset>1219138</wp:posOffset>
              </wp:positionV>
              <wp:extent cx="215900" cy="165735"/>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215900" cy="165735"/>
                      </a:xfrm>
                      <a:prstGeom prst="rect">
                        <a:avLst/>
                      </a:prstGeom>
                    </wps:spPr>
                    <wps:txbx>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44</w:t>
                          </w:r>
                          <w:r>
                            <w:rPr>
                              <w:spacing w:val="-5"/>
                            </w:rPr>
                            <w:fldChar w:fldCharType="end"/>
                          </w:r>
                        </w:p>
                      </w:txbxContent>
                    </wps:txbx>
                    <wps:bodyPr wrap="square" lIns="0" tIns="0" rIns="0" bIns="0" rtlCol="0">
                      <a:noAutofit/>
                    </wps:bodyPr>
                  </wps:wsp>
                </a:graphicData>
              </a:graphic>
            </wp:anchor>
          </w:drawing>
        </mc:Choice>
        <mc:Fallback>
          <w:pict>
            <v:shape style="position:absolute;margin-left:157.667007pt;margin-top:95.995193pt;width:17pt;height:13.05pt;mso-position-horizontal-relative:page;mso-position-vertical-relative:page;z-index:-20731904" type="#_x0000_t202" id="docshape38" filled="false" stroked="false">
              <v:textbox inset="0,0,0,0">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44</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2585088">
              <wp:simplePos x="0" y="0"/>
              <wp:positionH relativeFrom="page">
                <wp:posOffset>3761714</wp:posOffset>
              </wp:positionH>
              <wp:positionV relativeFrom="page">
                <wp:posOffset>1219138</wp:posOffset>
              </wp:positionV>
              <wp:extent cx="2656840" cy="165735"/>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2656840" cy="165735"/>
                      </a:xfrm>
                      <a:prstGeom prst="rect">
                        <a:avLst/>
                      </a:prstGeom>
                    </wps:spPr>
                    <wps:txbx>
                      <w:txbxContent>
                        <w:p>
                          <w:pPr>
                            <w:spacing w:before="11"/>
                            <w:ind w:left="20" w:right="0" w:firstLine="0"/>
                            <w:jc w:val="left"/>
                            <w:rPr>
                              <w:i/>
                              <w:sz w:val="20"/>
                            </w:rPr>
                          </w:pPr>
                          <w:r>
                            <w:rPr>
                              <w:i/>
                              <w:sz w:val="20"/>
                            </w:rPr>
                            <w:t>CHAPTER</w:t>
                          </w:r>
                          <w:r>
                            <w:rPr>
                              <w:i/>
                              <w:spacing w:val="-9"/>
                              <w:sz w:val="20"/>
                            </w:rPr>
                            <w:t> </w:t>
                          </w:r>
                          <w:r>
                            <w:rPr>
                              <w:i/>
                              <w:sz w:val="20"/>
                            </w:rPr>
                            <w:t>3.</w:t>
                          </w:r>
                          <w:r>
                            <w:rPr>
                              <w:i/>
                              <w:spacing w:val="49"/>
                              <w:sz w:val="20"/>
                            </w:rPr>
                            <w:t> </w:t>
                          </w:r>
                          <w:r>
                            <w:rPr>
                              <w:i/>
                              <w:sz w:val="20"/>
                            </w:rPr>
                            <w:t>SURVIVAL</w:t>
                          </w:r>
                          <w:r>
                            <w:rPr>
                              <w:i/>
                              <w:spacing w:val="-8"/>
                              <w:sz w:val="20"/>
                            </w:rPr>
                            <w:t> </w:t>
                          </w:r>
                          <w:r>
                            <w:rPr>
                              <w:i/>
                              <w:sz w:val="20"/>
                            </w:rPr>
                            <w:t>OF</w:t>
                          </w:r>
                          <w:r>
                            <w:rPr>
                              <w:i/>
                              <w:spacing w:val="-8"/>
                              <w:sz w:val="20"/>
                            </w:rPr>
                            <w:t> </w:t>
                          </w:r>
                          <w:r>
                            <w:rPr>
                              <w:i/>
                              <w:sz w:val="20"/>
                            </w:rPr>
                            <w:t>THE</w:t>
                          </w:r>
                          <w:r>
                            <w:rPr>
                              <w:i/>
                              <w:spacing w:val="-8"/>
                              <w:sz w:val="20"/>
                            </w:rPr>
                            <w:t> </w:t>
                          </w:r>
                          <w:r>
                            <w:rPr>
                              <w:i/>
                              <w:spacing w:val="-2"/>
                              <w:sz w:val="20"/>
                            </w:rPr>
                            <w:t>FRAUDULENT</w:t>
                          </w:r>
                        </w:p>
                      </w:txbxContent>
                    </wps:txbx>
                    <wps:bodyPr wrap="square" lIns="0" tIns="0" rIns="0" bIns="0" rtlCol="0">
                      <a:noAutofit/>
                    </wps:bodyPr>
                  </wps:wsp>
                </a:graphicData>
              </a:graphic>
            </wp:anchor>
          </w:drawing>
        </mc:Choice>
        <mc:Fallback>
          <w:pict>
            <v:shape style="position:absolute;margin-left:296.197998pt;margin-top:95.995193pt;width:209.2pt;height:13.05pt;mso-position-horizontal-relative:page;mso-position-vertical-relative:page;z-index:-20731392" type="#_x0000_t202" id="docshape39" filled="false" stroked="false">
              <v:textbox inset="0,0,0,0">
                <w:txbxContent>
                  <w:p>
                    <w:pPr>
                      <w:spacing w:before="11"/>
                      <w:ind w:left="20" w:right="0" w:firstLine="0"/>
                      <w:jc w:val="left"/>
                      <w:rPr>
                        <w:i/>
                        <w:sz w:val="20"/>
                      </w:rPr>
                    </w:pPr>
                    <w:r>
                      <w:rPr>
                        <w:i/>
                        <w:sz w:val="20"/>
                      </w:rPr>
                      <w:t>CHAPTER</w:t>
                    </w:r>
                    <w:r>
                      <w:rPr>
                        <w:i/>
                        <w:spacing w:val="-9"/>
                        <w:sz w:val="20"/>
                      </w:rPr>
                      <w:t> </w:t>
                    </w:r>
                    <w:r>
                      <w:rPr>
                        <w:i/>
                        <w:sz w:val="20"/>
                      </w:rPr>
                      <w:t>3.</w:t>
                    </w:r>
                    <w:r>
                      <w:rPr>
                        <w:i/>
                        <w:spacing w:val="49"/>
                        <w:sz w:val="20"/>
                      </w:rPr>
                      <w:t> </w:t>
                    </w:r>
                    <w:r>
                      <w:rPr>
                        <w:i/>
                        <w:sz w:val="20"/>
                      </w:rPr>
                      <w:t>SURVIVAL</w:t>
                    </w:r>
                    <w:r>
                      <w:rPr>
                        <w:i/>
                        <w:spacing w:val="-8"/>
                        <w:sz w:val="20"/>
                      </w:rPr>
                      <w:t> </w:t>
                    </w:r>
                    <w:r>
                      <w:rPr>
                        <w:i/>
                        <w:sz w:val="20"/>
                      </w:rPr>
                      <w:t>OF</w:t>
                    </w:r>
                    <w:r>
                      <w:rPr>
                        <w:i/>
                        <w:spacing w:val="-8"/>
                        <w:sz w:val="20"/>
                      </w:rPr>
                      <w:t> </w:t>
                    </w:r>
                    <w:r>
                      <w:rPr>
                        <w:i/>
                        <w:sz w:val="20"/>
                      </w:rPr>
                      <w:t>THE</w:t>
                    </w:r>
                    <w:r>
                      <w:rPr>
                        <w:i/>
                        <w:spacing w:val="-8"/>
                        <w:sz w:val="20"/>
                      </w:rPr>
                      <w:t> </w:t>
                    </w:r>
                    <w:r>
                      <w:rPr>
                        <w:i/>
                        <w:spacing w:val="-2"/>
                        <w:sz w:val="20"/>
                      </w:rPr>
                      <w:t>FRAUDULENT</w:t>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585600">
              <wp:simplePos x="0" y="0"/>
              <wp:positionH relativeFrom="page">
                <wp:posOffset>1344536</wp:posOffset>
              </wp:positionH>
              <wp:positionV relativeFrom="page">
                <wp:posOffset>1219138</wp:posOffset>
              </wp:positionV>
              <wp:extent cx="765175" cy="16573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765175" cy="165735"/>
                      </a:xfrm>
                      <a:prstGeom prst="rect">
                        <a:avLst/>
                      </a:prstGeom>
                    </wps:spPr>
                    <wps:txbx>
                      <w:txbxContent>
                        <w:p>
                          <w:pPr>
                            <w:spacing w:before="11"/>
                            <w:ind w:left="20" w:right="0" w:firstLine="0"/>
                            <w:jc w:val="left"/>
                            <w:rPr>
                              <w:i/>
                              <w:sz w:val="20"/>
                            </w:rPr>
                          </w:pPr>
                          <w:r>
                            <w:rPr>
                              <w:i/>
                              <w:sz w:val="20"/>
                            </w:rPr>
                            <w:t>3.1.</w:t>
                          </w:r>
                          <w:r>
                            <w:rPr>
                              <w:i/>
                              <w:spacing w:val="63"/>
                              <w:sz w:val="20"/>
                            </w:rPr>
                            <w:t> </w:t>
                          </w:r>
                          <w:r>
                            <w:rPr>
                              <w:i/>
                              <w:spacing w:val="-2"/>
                              <w:sz w:val="20"/>
                            </w:rPr>
                            <w:t>THEORY</w:t>
                          </w:r>
                        </w:p>
                      </w:txbxContent>
                    </wps:txbx>
                    <wps:bodyPr wrap="square" lIns="0" tIns="0" rIns="0" bIns="0" rtlCol="0">
                      <a:noAutofit/>
                    </wps:bodyPr>
                  </wps:wsp>
                </a:graphicData>
              </a:graphic>
            </wp:anchor>
          </w:drawing>
        </mc:Choice>
        <mc:Fallback>
          <w:pict>
            <v:shape style="position:absolute;margin-left:105.869003pt;margin-top:95.995193pt;width:60.25pt;height:13.05pt;mso-position-horizontal-relative:page;mso-position-vertical-relative:page;z-index:-20730880" type="#_x0000_t202" id="docshape40" filled="false" stroked="false">
              <v:textbox inset="0,0,0,0">
                <w:txbxContent>
                  <w:p>
                    <w:pPr>
                      <w:spacing w:before="11"/>
                      <w:ind w:left="20" w:right="0" w:firstLine="0"/>
                      <w:jc w:val="left"/>
                      <w:rPr>
                        <w:i/>
                        <w:sz w:val="20"/>
                      </w:rPr>
                    </w:pPr>
                    <w:r>
                      <w:rPr>
                        <w:i/>
                        <w:sz w:val="20"/>
                      </w:rPr>
                      <w:t>3.1.</w:t>
                    </w:r>
                    <w:r>
                      <w:rPr>
                        <w:i/>
                        <w:spacing w:val="63"/>
                        <w:sz w:val="20"/>
                      </w:rPr>
                      <w:t> </w:t>
                    </w:r>
                    <w:r>
                      <w:rPr>
                        <w:i/>
                        <w:spacing w:val="-2"/>
                        <w:sz w:val="20"/>
                      </w:rPr>
                      <w:t>THEORY</w:t>
                    </w:r>
                  </w:p>
                </w:txbxContent>
              </v:textbox>
              <w10:wrap type="none"/>
            </v:shape>
          </w:pict>
        </mc:Fallback>
      </mc:AlternateContent>
    </w:r>
    <w:r>
      <w:rPr/>
      <mc:AlternateContent>
        <mc:Choice Requires="wps">
          <w:drawing>
            <wp:anchor distT="0" distB="0" distL="0" distR="0" allowOverlap="1" layoutInCell="1" locked="0" behindDoc="1" simplePos="0" relativeHeight="482586112">
              <wp:simplePos x="0" y="0"/>
              <wp:positionH relativeFrom="page">
                <wp:posOffset>5557748</wp:posOffset>
              </wp:positionH>
              <wp:positionV relativeFrom="page">
                <wp:posOffset>1219138</wp:posOffset>
              </wp:positionV>
              <wp:extent cx="215900" cy="165735"/>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215900" cy="165735"/>
                      </a:xfrm>
                      <a:prstGeom prst="rect">
                        <a:avLst/>
                      </a:prstGeom>
                    </wps:spPr>
                    <wps:txbx>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45</w:t>
                          </w:r>
                          <w:r>
                            <w:rPr>
                              <w:spacing w:val="-5"/>
                            </w:rPr>
                            <w:fldChar w:fldCharType="end"/>
                          </w:r>
                        </w:p>
                      </w:txbxContent>
                    </wps:txbx>
                    <wps:bodyPr wrap="square" lIns="0" tIns="0" rIns="0" bIns="0" rtlCol="0">
                      <a:noAutofit/>
                    </wps:bodyPr>
                  </wps:wsp>
                </a:graphicData>
              </a:graphic>
            </wp:anchor>
          </w:drawing>
        </mc:Choice>
        <mc:Fallback>
          <w:pict>
            <v:shape style="position:absolute;margin-left:437.618011pt;margin-top:95.995193pt;width:17pt;height:13.05pt;mso-position-horizontal-relative:page;mso-position-vertical-relative:page;z-index:-20730368" type="#_x0000_t202" id="docshape41" filled="false" stroked="false">
              <v:textbox inset="0,0,0,0">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45</w:t>
                    </w:r>
                    <w:r>
                      <w:rPr>
                        <w:spacing w:val="-5"/>
                      </w:rPr>
                      <w:fldChar w:fldCharType="end"/>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586624">
              <wp:simplePos x="0" y="0"/>
              <wp:positionH relativeFrom="page">
                <wp:posOffset>1344536</wp:posOffset>
              </wp:positionH>
              <wp:positionV relativeFrom="page">
                <wp:posOffset>1219138</wp:posOffset>
              </wp:positionV>
              <wp:extent cx="1497965" cy="165735"/>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1497965" cy="165735"/>
                      </a:xfrm>
                      <a:prstGeom prst="rect">
                        <a:avLst/>
                      </a:prstGeom>
                    </wps:spPr>
                    <wps:txbx>
                      <w:txbxContent>
                        <w:p>
                          <w:pPr>
                            <w:spacing w:before="11"/>
                            <w:ind w:left="20" w:right="0" w:firstLine="0"/>
                            <w:jc w:val="left"/>
                            <w:rPr>
                              <w:i/>
                              <w:sz w:val="20"/>
                            </w:rPr>
                          </w:pPr>
                          <w:r>
                            <w:rPr>
                              <w:i/>
                              <w:sz w:val="20"/>
                            </w:rPr>
                            <w:t>3.2.</w:t>
                          </w:r>
                          <w:r>
                            <w:rPr>
                              <w:i/>
                              <w:spacing w:val="45"/>
                              <w:sz w:val="20"/>
                            </w:rPr>
                            <w:t> </w:t>
                          </w:r>
                          <w:r>
                            <w:rPr>
                              <w:i/>
                              <w:sz w:val="20"/>
                            </w:rPr>
                            <w:t>DATA</w:t>
                          </w:r>
                          <w:r>
                            <w:rPr>
                              <w:i/>
                              <w:spacing w:val="-9"/>
                              <w:sz w:val="20"/>
                            </w:rPr>
                            <w:t> </w:t>
                          </w:r>
                          <w:r>
                            <w:rPr>
                              <w:i/>
                              <w:sz w:val="20"/>
                            </w:rPr>
                            <w:t>AND</w:t>
                          </w:r>
                          <w:r>
                            <w:rPr>
                              <w:i/>
                              <w:spacing w:val="-9"/>
                              <w:sz w:val="20"/>
                            </w:rPr>
                            <w:t> </w:t>
                          </w:r>
                          <w:r>
                            <w:rPr>
                              <w:i/>
                              <w:spacing w:val="-2"/>
                              <w:sz w:val="20"/>
                            </w:rPr>
                            <w:t>METHODS</w:t>
                          </w:r>
                        </w:p>
                      </w:txbxContent>
                    </wps:txbx>
                    <wps:bodyPr wrap="square" lIns="0" tIns="0" rIns="0" bIns="0" rtlCol="0">
                      <a:noAutofit/>
                    </wps:bodyPr>
                  </wps:wsp>
                </a:graphicData>
              </a:graphic>
            </wp:anchor>
          </w:drawing>
        </mc:Choice>
        <mc:Fallback>
          <w:pict>
            <v:shape style="position:absolute;margin-left:105.869003pt;margin-top:95.995193pt;width:117.95pt;height:13.05pt;mso-position-horizontal-relative:page;mso-position-vertical-relative:page;z-index:-20729856" type="#_x0000_t202" id="docshape44" filled="false" stroked="false">
              <v:textbox inset="0,0,0,0">
                <w:txbxContent>
                  <w:p>
                    <w:pPr>
                      <w:spacing w:before="11"/>
                      <w:ind w:left="20" w:right="0" w:firstLine="0"/>
                      <w:jc w:val="left"/>
                      <w:rPr>
                        <w:i/>
                        <w:sz w:val="20"/>
                      </w:rPr>
                    </w:pPr>
                    <w:r>
                      <w:rPr>
                        <w:i/>
                        <w:sz w:val="20"/>
                      </w:rPr>
                      <w:t>3.2.</w:t>
                    </w:r>
                    <w:r>
                      <w:rPr>
                        <w:i/>
                        <w:spacing w:val="45"/>
                        <w:sz w:val="20"/>
                      </w:rPr>
                      <w:t> </w:t>
                    </w:r>
                    <w:r>
                      <w:rPr>
                        <w:i/>
                        <w:sz w:val="20"/>
                      </w:rPr>
                      <w:t>DATA</w:t>
                    </w:r>
                    <w:r>
                      <w:rPr>
                        <w:i/>
                        <w:spacing w:val="-9"/>
                        <w:sz w:val="20"/>
                      </w:rPr>
                      <w:t> </w:t>
                    </w:r>
                    <w:r>
                      <w:rPr>
                        <w:i/>
                        <w:sz w:val="20"/>
                      </w:rPr>
                      <w:t>AND</w:t>
                    </w:r>
                    <w:r>
                      <w:rPr>
                        <w:i/>
                        <w:spacing w:val="-9"/>
                        <w:sz w:val="20"/>
                      </w:rPr>
                      <w:t> </w:t>
                    </w:r>
                    <w:r>
                      <w:rPr>
                        <w:i/>
                        <w:spacing w:val="-2"/>
                        <w:sz w:val="20"/>
                      </w:rPr>
                      <w:t>METHODS</w:t>
                    </w:r>
                  </w:p>
                </w:txbxContent>
              </v:textbox>
              <w10:wrap type="none"/>
            </v:shape>
          </w:pict>
        </mc:Fallback>
      </mc:AlternateContent>
    </w:r>
    <w:r>
      <w:rPr/>
      <mc:AlternateContent>
        <mc:Choice Requires="wps">
          <w:drawing>
            <wp:anchor distT="0" distB="0" distL="0" distR="0" allowOverlap="1" layoutInCell="1" locked="0" behindDoc="1" simplePos="0" relativeHeight="482587136">
              <wp:simplePos x="0" y="0"/>
              <wp:positionH relativeFrom="page">
                <wp:posOffset>5557748</wp:posOffset>
              </wp:positionH>
              <wp:positionV relativeFrom="page">
                <wp:posOffset>1219138</wp:posOffset>
              </wp:positionV>
              <wp:extent cx="215900" cy="165735"/>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215900" cy="165735"/>
                      </a:xfrm>
                      <a:prstGeom prst="rect">
                        <a:avLst/>
                      </a:prstGeom>
                    </wps:spPr>
                    <wps:txbx>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49</w:t>
                          </w:r>
                          <w:r>
                            <w:rPr>
                              <w:spacing w:val="-5"/>
                            </w:rPr>
                            <w:fldChar w:fldCharType="end"/>
                          </w:r>
                        </w:p>
                      </w:txbxContent>
                    </wps:txbx>
                    <wps:bodyPr wrap="square" lIns="0" tIns="0" rIns="0" bIns="0" rtlCol="0">
                      <a:noAutofit/>
                    </wps:bodyPr>
                  </wps:wsp>
                </a:graphicData>
              </a:graphic>
            </wp:anchor>
          </w:drawing>
        </mc:Choice>
        <mc:Fallback>
          <w:pict>
            <v:shape style="position:absolute;margin-left:437.618011pt;margin-top:95.995193pt;width:17pt;height:13.05pt;mso-position-horizontal-relative:page;mso-position-vertical-relative:page;z-index:-20729344" type="#_x0000_t202" id="docshape45" filled="false" stroked="false">
              <v:textbox inset="0,0,0,0">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49</w:t>
                    </w:r>
                    <w:r>
                      <w:rPr>
                        <w:spacing w:val="-5"/>
                      </w:rPr>
                      <w:fldChar w:fldCharType="end"/>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587648">
              <wp:simplePos x="0" y="0"/>
              <wp:positionH relativeFrom="page">
                <wp:posOffset>2002370</wp:posOffset>
              </wp:positionH>
              <wp:positionV relativeFrom="page">
                <wp:posOffset>1219138</wp:posOffset>
              </wp:positionV>
              <wp:extent cx="215900" cy="165735"/>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215900" cy="165735"/>
                      </a:xfrm>
                      <a:prstGeom prst="rect">
                        <a:avLst/>
                      </a:prstGeom>
                    </wps:spPr>
                    <wps:txbx>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50</w:t>
                          </w:r>
                          <w:r>
                            <w:rPr>
                              <w:spacing w:val="-5"/>
                            </w:rPr>
                            <w:fldChar w:fldCharType="end"/>
                          </w:r>
                        </w:p>
                      </w:txbxContent>
                    </wps:txbx>
                    <wps:bodyPr wrap="square" lIns="0" tIns="0" rIns="0" bIns="0" rtlCol="0">
                      <a:noAutofit/>
                    </wps:bodyPr>
                  </wps:wsp>
                </a:graphicData>
              </a:graphic>
            </wp:anchor>
          </w:drawing>
        </mc:Choice>
        <mc:Fallback>
          <w:pict>
            <v:shape style="position:absolute;margin-left:157.667007pt;margin-top:95.995193pt;width:17pt;height:13.05pt;mso-position-horizontal-relative:page;mso-position-vertical-relative:page;z-index:-20728832" type="#_x0000_t202" id="docshape46" filled="false" stroked="false">
              <v:textbox inset="0,0,0,0">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50</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2588160">
              <wp:simplePos x="0" y="0"/>
              <wp:positionH relativeFrom="page">
                <wp:posOffset>3761714</wp:posOffset>
              </wp:positionH>
              <wp:positionV relativeFrom="page">
                <wp:posOffset>1219138</wp:posOffset>
              </wp:positionV>
              <wp:extent cx="2656840" cy="165735"/>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2656840" cy="165735"/>
                      </a:xfrm>
                      <a:prstGeom prst="rect">
                        <a:avLst/>
                      </a:prstGeom>
                    </wps:spPr>
                    <wps:txbx>
                      <w:txbxContent>
                        <w:p>
                          <w:pPr>
                            <w:spacing w:before="11"/>
                            <w:ind w:left="20" w:right="0" w:firstLine="0"/>
                            <w:jc w:val="left"/>
                            <w:rPr>
                              <w:i/>
                              <w:sz w:val="20"/>
                            </w:rPr>
                          </w:pPr>
                          <w:r>
                            <w:rPr>
                              <w:i/>
                              <w:sz w:val="20"/>
                            </w:rPr>
                            <w:t>CHAPTER</w:t>
                          </w:r>
                          <w:r>
                            <w:rPr>
                              <w:i/>
                              <w:spacing w:val="-9"/>
                              <w:sz w:val="20"/>
                            </w:rPr>
                            <w:t> </w:t>
                          </w:r>
                          <w:r>
                            <w:rPr>
                              <w:i/>
                              <w:sz w:val="20"/>
                            </w:rPr>
                            <w:t>3.</w:t>
                          </w:r>
                          <w:r>
                            <w:rPr>
                              <w:i/>
                              <w:spacing w:val="49"/>
                              <w:sz w:val="20"/>
                            </w:rPr>
                            <w:t> </w:t>
                          </w:r>
                          <w:r>
                            <w:rPr>
                              <w:i/>
                              <w:sz w:val="20"/>
                            </w:rPr>
                            <w:t>SURVIVAL</w:t>
                          </w:r>
                          <w:r>
                            <w:rPr>
                              <w:i/>
                              <w:spacing w:val="-8"/>
                              <w:sz w:val="20"/>
                            </w:rPr>
                            <w:t> </w:t>
                          </w:r>
                          <w:r>
                            <w:rPr>
                              <w:i/>
                              <w:sz w:val="20"/>
                            </w:rPr>
                            <w:t>OF</w:t>
                          </w:r>
                          <w:r>
                            <w:rPr>
                              <w:i/>
                              <w:spacing w:val="-8"/>
                              <w:sz w:val="20"/>
                            </w:rPr>
                            <w:t> </w:t>
                          </w:r>
                          <w:r>
                            <w:rPr>
                              <w:i/>
                              <w:sz w:val="20"/>
                            </w:rPr>
                            <w:t>THE</w:t>
                          </w:r>
                          <w:r>
                            <w:rPr>
                              <w:i/>
                              <w:spacing w:val="-8"/>
                              <w:sz w:val="20"/>
                            </w:rPr>
                            <w:t> </w:t>
                          </w:r>
                          <w:r>
                            <w:rPr>
                              <w:i/>
                              <w:spacing w:val="-2"/>
                              <w:sz w:val="20"/>
                            </w:rPr>
                            <w:t>FRAUDULENT</w:t>
                          </w:r>
                        </w:p>
                      </w:txbxContent>
                    </wps:txbx>
                    <wps:bodyPr wrap="square" lIns="0" tIns="0" rIns="0" bIns="0" rtlCol="0">
                      <a:noAutofit/>
                    </wps:bodyPr>
                  </wps:wsp>
                </a:graphicData>
              </a:graphic>
            </wp:anchor>
          </w:drawing>
        </mc:Choice>
        <mc:Fallback>
          <w:pict>
            <v:shape style="position:absolute;margin-left:296.197998pt;margin-top:95.995193pt;width:209.2pt;height:13.05pt;mso-position-horizontal-relative:page;mso-position-vertical-relative:page;z-index:-20728320" type="#_x0000_t202" id="docshape47" filled="false" stroked="false">
              <v:textbox inset="0,0,0,0">
                <w:txbxContent>
                  <w:p>
                    <w:pPr>
                      <w:spacing w:before="11"/>
                      <w:ind w:left="20" w:right="0" w:firstLine="0"/>
                      <w:jc w:val="left"/>
                      <w:rPr>
                        <w:i/>
                        <w:sz w:val="20"/>
                      </w:rPr>
                    </w:pPr>
                    <w:r>
                      <w:rPr>
                        <w:i/>
                        <w:sz w:val="20"/>
                      </w:rPr>
                      <w:t>CHAPTER</w:t>
                    </w:r>
                    <w:r>
                      <w:rPr>
                        <w:i/>
                        <w:spacing w:val="-9"/>
                        <w:sz w:val="20"/>
                      </w:rPr>
                      <w:t> </w:t>
                    </w:r>
                    <w:r>
                      <w:rPr>
                        <w:i/>
                        <w:sz w:val="20"/>
                      </w:rPr>
                      <w:t>3.</w:t>
                    </w:r>
                    <w:r>
                      <w:rPr>
                        <w:i/>
                        <w:spacing w:val="49"/>
                        <w:sz w:val="20"/>
                      </w:rPr>
                      <w:t> </w:t>
                    </w:r>
                    <w:r>
                      <w:rPr>
                        <w:i/>
                        <w:sz w:val="20"/>
                      </w:rPr>
                      <w:t>SURVIVAL</w:t>
                    </w:r>
                    <w:r>
                      <w:rPr>
                        <w:i/>
                        <w:spacing w:val="-8"/>
                        <w:sz w:val="20"/>
                      </w:rPr>
                      <w:t> </w:t>
                    </w:r>
                    <w:r>
                      <w:rPr>
                        <w:i/>
                        <w:sz w:val="20"/>
                      </w:rPr>
                      <w:t>OF</w:t>
                    </w:r>
                    <w:r>
                      <w:rPr>
                        <w:i/>
                        <w:spacing w:val="-8"/>
                        <w:sz w:val="20"/>
                      </w:rPr>
                      <w:t> </w:t>
                    </w:r>
                    <w:r>
                      <w:rPr>
                        <w:i/>
                        <w:sz w:val="20"/>
                      </w:rPr>
                      <w:t>THE</w:t>
                    </w:r>
                    <w:r>
                      <w:rPr>
                        <w:i/>
                        <w:spacing w:val="-8"/>
                        <w:sz w:val="20"/>
                      </w:rPr>
                      <w:t> </w:t>
                    </w:r>
                    <w:r>
                      <w:rPr>
                        <w:i/>
                        <w:spacing w:val="-2"/>
                        <w:sz w:val="20"/>
                      </w:rPr>
                      <w:t>FRAUDULENT</w:t>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588672">
              <wp:simplePos x="0" y="0"/>
              <wp:positionH relativeFrom="page">
                <wp:posOffset>1344536</wp:posOffset>
              </wp:positionH>
              <wp:positionV relativeFrom="page">
                <wp:posOffset>1219138</wp:posOffset>
              </wp:positionV>
              <wp:extent cx="800100" cy="165735"/>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800100" cy="165735"/>
                      </a:xfrm>
                      <a:prstGeom prst="rect">
                        <a:avLst/>
                      </a:prstGeom>
                    </wps:spPr>
                    <wps:txbx>
                      <w:txbxContent>
                        <w:p>
                          <w:pPr>
                            <w:spacing w:before="11"/>
                            <w:ind w:left="20" w:right="0" w:firstLine="0"/>
                            <w:jc w:val="left"/>
                            <w:rPr>
                              <w:i/>
                              <w:sz w:val="20"/>
                            </w:rPr>
                          </w:pPr>
                          <w:r>
                            <w:rPr>
                              <w:i/>
                              <w:sz w:val="20"/>
                            </w:rPr>
                            <w:t>3.3.</w:t>
                          </w:r>
                          <w:r>
                            <w:rPr>
                              <w:i/>
                              <w:spacing w:val="63"/>
                              <w:sz w:val="20"/>
                            </w:rPr>
                            <w:t> </w:t>
                          </w:r>
                          <w:r>
                            <w:rPr>
                              <w:i/>
                              <w:spacing w:val="-2"/>
                              <w:sz w:val="20"/>
                            </w:rPr>
                            <w:t>RESULTS</w:t>
                          </w:r>
                        </w:p>
                      </w:txbxContent>
                    </wps:txbx>
                    <wps:bodyPr wrap="square" lIns="0" tIns="0" rIns="0" bIns="0" rtlCol="0">
                      <a:noAutofit/>
                    </wps:bodyPr>
                  </wps:wsp>
                </a:graphicData>
              </a:graphic>
            </wp:anchor>
          </w:drawing>
        </mc:Choice>
        <mc:Fallback>
          <w:pict>
            <v:shape style="position:absolute;margin-left:105.869003pt;margin-top:95.995193pt;width:63pt;height:13.05pt;mso-position-horizontal-relative:page;mso-position-vertical-relative:page;z-index:-20727808" type="#_x0000_t202" id="docshape67" filled="false" stroked="false">
              <v:textbox inset="0,0,0,0">
                <w:txbxContent>
                  <w:p>
                    <w:pPr>
                      <w:spacing w:before="11"/>
                      <w:ind w:left="20" w:right="0" w:firstLine="0"/>
                      <w:jc w:val="left"/>
                      <w:rPr>
                        <w:i/>
                        <w:sz w:val="20"/>
                      </w:rPr>
                    </w:pPr>
                    <w:r>
                      <w:rPr>
                        <w:i/>
                        <w:sz w:val="20"/>
                      </w:rPr>
                      <w:t>3.3.</w:t>
                    </w:r>
                    <w:r>
                      <w:rPr>
                        <w:i/>
                        <w:spacing w:val="63"/>
                        <w:sz w:val="20"/>
                      </w:rPr>
                      <w:t> </w:t>
                    </w:r>
                    <w:r>
                      <w:rPr>
                        <w:i/>
                        <w:spacing w:val="-2"/>
                        <w:sz w:val="20"/>
                      </w:rPr>
                      <w:t>RESULTS</w:t>
                    </w:r>
                  </w:p>
                </w:txbxContent>
              </v:textbox>
              <w10:wrap type="none"/>
            </v:shape>
          </w:pict>
        </mc:Fallback>
      </mc:AlternateContent>
    </w:r>
    <w:r>
      <w:rPr/>
      <mc:AlternateContent>
        <mc:Choice Requires="wps">
          <w:drawing>
            <wp:anchor distT="0" distB="0" distL="0" distR="0" allowOverlap="1" layoutInCell="1" locked="0" behindDoc="1" simplePos="0" relativeHeight="482589184">
              <wp:simplePos x="0" y="0"/>
              <wp:positionH relativeFrom="page">
                <wp:posOffset>5557748</wp:posOffset>
              </wp:positionH>
              <wp:positionV relativeFrom="page">
                <wp:posOffset>1219138</wp:posOffset>
              </wp:positionV>
              <wp:extent cx="215900" cy="165735"/>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215900" cy="165735"/>
                      </a:xfrm>
                      <a:prstGeom prst="rect">
                        <a:avLst/>
                      </a:prstGeom>
                    </wps:spPr>
                    <wps:txbx>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53</w:t>
                          </w:r>
                          <w:r>
                            <w:rPr>
                              <w:spacing w:val="-5"/>
                            </w:rPr>
                            <w:fldChar w:fldCharType="end"/>
                          </w:r>
                        </w:p>
                      </w:txbxContent>
                    </wps:txbx>
                    <wps:bodyPr wrap="square" lIns="0" tIns="0" rIns="0" bIns="0" rtlCol="0">
                      <a:noAutofit/>
                    </wps:bodyPr>
                  </wps:wsp>
                </a:graphicData>
              </a:graphic>
            </wp:anchor>
          </w:drawing>
        </mc:Choice>
        <mc:Fallback>
          <w:pict>
            <v:shape style="position:absolute;margin-left:437.618011pt;margin-top:95.995193pt;width:17pt;height:13.05pt;mso-position-horizontal-relative:page;mso-position-vertical-relative:page;z-index:-20727296" type="#_x0000_t202" id="docshape68" filled="false" stroked="false">
              <v:textbox inset="0,0,0,0">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53</w:t>
                    </w:r>
                    <w:r>
                      <w:rPr>
                        <w:spacing w:val="-5"/>
                      </w:rPr>
                      <w:fldChar w:fldCharType="end"/>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589696">
              <wp:simplePos x="0" y="0"/>
              <wp:positionH relativeFrom="page">
                <wp:posOffset>2002370</wp:posOffset>
              </wp:positionH>
              <wp:positionV relativeFrom="page">
                <wp:posOffset>1219138</wp:posOffset>
              </wp:positionV>
              <wp:extent cx="215900" cy="165735"/>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215900" cy="165735"/>
                      </a:xfrm>
                      <a:prstGeom prst="rect">
                        <a:avLst/>
                      </a:prstGeom>
                    </wps:spPr>
                    <wps:txbx>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54</w:t>
                          </w:r>
                          <w:r>
                            <w:rPr>
                              <w:spacing w:val="-5"/>
                            </w:rPr>
                            <w:fldChar w:fldCharType="end"/>
                          </w:r>
                        </w:p>
                      </w:txbxContent>
                    </wps:txbx>
                    <wps:bodyPr wrap="square" lIns="0" tIns="0" rIns="0" bIns="0" rtlCol="0">
                      <a:noAutofit/>
                    </wps:bodyPr>
                  </wps:wsp>
                </a:graphicData>
              </a:graphic>
            </wp:anchor>
          </w:drawing>
        </mc:Choice>
        <mc:Fallback>
          <w:pict>
            <v:shape style="position:absolute;margin-left:157.667007pt;margin-top:95.995193pt;width:17pt;height:13.05pt;mso-position-horizontal-relative:page;mso-position-vertical-relative:page;z-index:-20726784" type="#_x0000_t202" id="docshape69" filled="false" stroked="false">
              <v:textbox inset="0,0,0,0">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54</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2590208">
              <wp:simplePos x="0" y="0"/>
              <wp:positionH relativeFrom="page">
                <wp:posOffset>3761714</wp:posOffset>
              </wp:positionH>
              <wp:positionV relativeFrom="page">
                <wp:posOffset>1219138</wp:posOffset>
              </wp:positionV>
              <wp:extent cx="2656840" cy="165735"/>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2656840" cy="165735"/>
                      </a:xfrm>
                      <a:prstGeom prst="rect">
                        <a:avLst/>
                      </a:prstGeom>
                    </wps:spPr>
                    <wps:txbx>
                      <w:txbxContent>
                        <w:p>
                          <w:pPr>
                            <w:spacing w:before="11"/>
                            <w:ind w:left="20" w:right="0" w:firstLine="0"/>
                            <w:jc w:val="left"/>
                            <w:rPr>
                              <w:i/>
                              <w:sz w:val="20"/>
                            </w:rPr>
                          </w:pPr>
                          <w:r>
                            <w:rPr>
                              <w:i/>
                              <w:sz w:val="20"/>
                            </w:rPr>
                            <w:t>CHAPTER</w:t>
                          </w:r>
                          <w:r>
                            <w:rPr>
                              <w:i/>
                              <w:spacing w:val="-9"/>
                              <w:sz w:val="20"/>
                            </w:rPr>
                            <w:t> </w:t>
                          </w:r>
                          <w:r>
                            <w:rPr>
                              <w:i/>
                              <w:sz w:val="20"/>
                            </w:rPr>
                            <w:t>3.</w:t>
                          </w:r>
                          <w:r>
                            <w:rPr>
                              <w:i/>
                              <w:spacing w:val="49"/>
                              <w:sz w:val="20"/>
                            </w:rPr>
                            <w:t> </w:t>
                          </w:r>
                          <w:r>
                            <w:rPr>
                              <w:i/>
                              <w:sz w:val="20"/>
                            </w:rPr>
                            <w:t>SURVIVAL</w:t>
                          </w:r>
                          <w:r>
                            <w:rPr>
                              <w:i/>
                              <w:spacing w:val="-8"/>
                              <w:sz w:val="20"/>
                            </w:rPr>
                            <w:t> </w:t>
                          </w:r>
                          <w:r>
                            <w:rPr>
                              <w:i/>
                              <w:sz w:val="20"/>
                            </w:rPr>
                            <w:t>OF</w:t>
                          </w:r>
                          <w:r>
                            <w:rPr>
                              <w:i/>
                              <w:spacing w:val="-8"/>
                              <w:sz w:val="20"/>
                            </w:rPr>
                            <w:t> </w:t>
                          </w:r>
                          <w:r>
                            <w:rPr>
                              <w:i/>
                              <w:sz w:val="20"/>
                            </w:rPr>
                            <w:t>THE</w:t>
                          </w:r>
                          <w:r>
                            <w:rPr>
                              <w:i/>
                              <w:spacing w:val="-8"/>
                              <w:sz w:val="20"/>
                            </w:rPr>
                            <w:t> </w:t>
                          </w:r>
                          <w:r>
                            <w:rPr>
                              <w:i/>
                              <w:spacing w:val="-2"/>
                              <w:sz w:val="20"/>
                            </w:rPr>
                            <w:t>FRAUDULENT</w:t>
                          </w:r>
                        </w:p>
                      </w:txbxContent>
                    </wps:txbx>
                    <wps:bodyPr wrap="square" lIns="0" tIns="0" rIns="0" bIns="0" rtlCol="0">
                      <a:noAutofit/>
                    </wps:bodyPr>
                  </wps:wsp>
                </a:graphicData>
              </a:graphic>
            </wp:anchor>
          </w:drawing>
        </mc:Choice>
        <mc:Fallback>
          <w:pict>
            <v:shape style="position:absolute;margin-left:296.197998pt;margin-top:95.995193pt;width:209.2pt;height:13.05pt;mso-position-horizontal-relative:page;mso-position-vertical-relative:page;z-index:-20726272" type="#_x0000_t202" id="docshape70" filled="false" stroked="false">
              <v:textbox inset="0,0,0,0">
                <w:txbxContent>
                  <w:p>
                    <w:pPr>
                      <w:spacing w:before="11"/>
                      <w:ind w:left="20" w:right="0" w:firstLine="0"/>
                      <w:jc w:val="left"/>
                      <w:rPr>
                        <w:i/>
                        <w:sz w:val="20"/>
                      </w:rPr>
                    </w:pPr>
                    <w:r>
                      <w:rPr>
                        <w:i/>
                        <w:sz w:val="20"/>
                      </w:rPr>
                      <w:t>CHAPTER</w:t>
                    </w:r>
                    <w:r>
                      <w:rPr>
                        <w:i/>
                        <w:spacing w:val="-9"/>
                        <w:sz w:val="20"/>
                      </w:rPr>
                      <w:t> </w:t>
                    </w:r>
                    <w:r>
                      <w:rPr>
                        <w:i/>
                        <w:sz w:val="20"/>
                      </w:rPr>
                      <w:t>3.</w:t>
                    </w:r>
                    <w:r>
                      <w:rPr>
                        <w:i/>
                        <w:spacing w:val="49"/>
                        <w:sz w:val="20"/>
                      </w:rPr>
                      <w:t> </w:t>
                    </w:r>
                    <w:r>
                      <w:rPr>
                        <w:i/>
                        <w:sz w:val="20"/>
                      </w:rPr>
                      <w:t>SURVIVAL</w:t>
                    </w:r>
                    <w:r>
                      <w:rPr>
                        <w:i/>
                        <w:spacing w:val="-8"/>
                        <w:sz w:val="20"/>
                      </w:rPr>
                      <w:t> </w:t>
                    </w:r>
                    <w:r>
                      <w:rPr>
                        <w:i/>
                        <w:sz w:val="20"/>
                      </w:rPr>
                      <w:t>OF</w:t>
                    </w:r>
                    <w:r>
                      <w:rPr>
                        <w:i/>
                        <w:spacing w:val="-8"/>
                        <w:sz w:val="20"/>
                      </w:rPr>
                      <w:t> </w:t>
                    </w:r>
                    <w:r>
                      <w:rPr>
                        <w:i/>
                        <w:sz w:val="20"/>
                      </w:rPr>
                      <w:t>THE</w:t>
                    </w:r>
                    <w:r>
                      <w:rPr>
                        <w:i/>
                        <w:spacing w:val="-8"/>
                        <w:sz w:val="20"/>
                      </w:rPr>
                      <w:t> </w:t>
                    </w:r>
                    <w:r>
                      <w:rPr>
                        <w:i/>
                        <w:spacing w:val="-2"/>
                        <w:sz w:val="20"/>
                      </w:rPr>
                      <w:t>FRAUDULENT</w:t>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590720">
              <wp:simplePos x="0" y="0"/>
              <wp:positionH relativeFrom="page">
                <wp:posOffset>1344536</wp:posOffset>
              </wp:positionH>
              <wp:positionV relativeFrom="page">
                <wp:posOffset>1219138</wp:posOffset>
              </wp:positionV>
              <wp:extent cx="1845945" cy="165735"/>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1845945" cy="165735"/>
                      </a:xfrm>
                      <a:prstGeom prst="rect">
                        <a:avLst/>
                      </a:prstGeom>
                    </wps:spPr>
                    <wps:txbx>
                      <w:txbxContent>
                        <w:p>
                          <w:pPr>
                            <w:spacing w:before="11"/>
                            <w:ind w:left="20" w:right="0" w:firstLine="0"/>
                            <w:jc w:val="left"/>
                            <w:rPr>
                              <w:i/>
                              <w:sz w:val="20"/>
                            </w:rPr>
                          </w:pPr>
                          <w:r>
                            <w:rPr>
                              <w:i/>
                              <w:sz w:val="20"/>
                            </w:rPr>
                            <w:t>3.4.</w:t>
                          </w:r>
                          <w:r>
                            <w:rPr>
                              <w:i/>
                              <w:spacing w:val="53"/>
                              <w:sz w:val="20"/>
                            </w:rPr>
                            <w:t> </w:t>
                          </w:r>
                          <w:r>
                            <w:rPr>
                              <w:i/>
                              <w:sz w:val="20"/>
                            </w:rPr>
                            <w:t>PROTEST</w:t>
                          </w:r>
                          <w:r>
                            <w:rPr>
                              <w:i/>
                              <w:spacing w:val="-6"/>
                              <w:sz w:val="20"/>
                            </w:rPr>
                            <w:t> </w:t>
                          </w:r>
                          <w:r>
                            <w:rPr>
                              <w:i/>
                              <w:sz w:val="20"/>
                            </w:rPr>
                            <w:t>RISK</w:t>
                          </w:r>
                          <w:r>
                            <w:rPr>
                              <w:i/>
                              <w:spacing w:val="-6"/>
                              <w:sz w:val="20"/>
                            </w:rPr>
                            <w:t> </w:t>
                          </w:r>
                          <w:r>
                            <w:rPr>
                              <w:i/>
                              <w:sz w:val="20"/>
                            </w:rPr>
                            <w:t>AND</w:t>
                          </w:r>
                          <w:r>
                            <w:rPr>
                              <w:i/>
                              <w:spacing w:val="-6"/>
                              <w:sz w:val="20"/>
                            </w:rPr>
                            <w:t> </w:t>
                          </w:r>
                          <w:r>
                            <w:rPr>
                              <w:i/>
                              <w:spacing w:val="-2"/>
                              <w:sz w:val="20"/>
                            </w:rPr>
                            <w:t>FRAUD</w:t>
                          </w:r>
                        </w:p>
                      </w:txbxContent>
                    </wps:txbx>
                    <wps:bodyPr wrap="square" lIns="0" tIns="0" rIns="0" bIns="0" rtlCol="0">
                      <a:noAutofit/>
                    </wps:bodyPr>
                  </wps:wsp>
                </a:graphicData>
              </a:graphic>
            </wp:anchor>
          </w:drawing>
        </mc:Choice>
        <mc:Fallback>
          <w:pict>
            <v:shape style="position:absolute;margin-left:105.869003pt;margin-top:95.995193pt;width:145.35pt;height:13.05pt;mso-position-horizontal-relative:page;mso-position-vertical-relative:page;z-index:-20725760" type="#_x0000_t202" id="docshape114" filled="false" stroked="false">
              <v:textbox inset="0,0,0,0">
                <w:txbxContent>
                  <w:p>
                    <w:pPr>
                      <w:spacing w:before="11"/>
                      <w:ind w:left="20" w:right="0" w:firstLine="0"/>
                      <w:jc w:val="left"/>
                      <w:rPr>
                        <w:i/>
                        <w:sz w:val="20"/>
                      </w:rPr>
                    </w:pPr>
                    <w:r>
                      <w:rPr>
                        <w:i/>
                        <w:sz w:val="20"/>
                      </w:rPr>
                      <w:t>3.4.</w:t>
                    </w:r>
                    <w:r>
                      <w:rPr>
                        <w:i/>
                        <w:spacing w:val="53"/>
                        <w:sz w:val="20"/>
                      </w:rPr>
                      <w:t> </w:t>
                    </w:r>
                    <w:r>
                      <w:rPr>
                        <w:i/>
                        <w:sz w:val="20"/>
                      </w:rPr>
                      <w:t>PROTEST</w:t>
                    </w:r>
                    <w:r>
                      <w:rPr>
                        <w:i/>
                        <w:spacing w:val="-6"/>
                        <w:sz w:val="20"/>
                      </w:rPr>
                      <w:t> </w:t>
                    </w:r>
                    <w:r>
                      <w:rPr>
                        <w:i/>
                        <w:sz w:val="20"/>
                      </w:rPr>
                      <w:t>RISK</w:t>
                    </w:r>
                    <w:r>
                      <w:rPr>
                        <w:i/>
                        <w:spacing w:val="-6"/>
                        <w:sz w:val="20"/>
                      </w:rPr>
                      <w:t> </w:t>
                    </w:r>
                    <w:r>
                      <w:rPr>
                        <w:i/>
                        <w:sz w:val="20"/>
                      </w:rPr>
                      <w:t>AND</w:t>
                    </w:r>
                    <w:r>
                      <w:rPr>
                        <w:i/>
                        <w:spacing w:val="-6"/>
                        <w:sz w:val="20"/>
                      </w:rPr>
                      <w:t> </w:t>
                    </w:r>
                    <w:r>
                      <w:rPr>
                        <w:i/>
                        <w:spacing w:val="-2"/>
                        <w:sz w:val="20"/>
                      </w:rPr>
                      <w:t>FRAUD</w:t>
                    </w:r>
                  </w:p>
                </w:txbxContent>
              </v:textbox>
              <w10:wrap type="none"/>
            </v:shape>
          </w:pict>
        </mc:Fallback>
      </mc:AlternateContent>
    </w:r>
    <w:r>
      <w:rPr/>
      <mc:AlternateContent>
        <mc:Choice Requires="wps">
          <w:drawing>
            <wp:anchor distT="0" distB="0" distL="0" distR="0" allowOverlap="1" layoutInCell="1" locked="0" behindDoc="1" simplePos="0" relativeHeight="482591232">
              <wp:simplePos x="0" y="0"/>
              <wp:positionH relativeFrom="page">
                <wp:posOffset>5557748</wp:posOffset>
              </wp:positionH>
              <wp:positionV relativeFrom="page">
                <wp:posOffset>1219138</wp:posOffset>
              </wp:positionV>
              <wp:extent cx="215900" cy="165735"/>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215900" cy="165735"/>
                      </a:xfrm>
                      <a:prstGeom prst="rect">
                        <a:avLst/>
                      </a:prstGeom>
                    </wps:spPr>
                    <wps:txbx>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61</w:t>
                          </w:r>
                          <w:r>
                            <w:rPr>
                              <w:spacing w:val="-5"/>
                            </w:rPr>
                            <w:fldChar w:fldCharType="end"/>
                          </w:r>
                        </w:p>
                      </w:txbxContent>
                    </wps:txbx>
                    <wps:bodyPr wrap="square" lIns="0" tIns="0" rIns="0" bIns="0" rtlCol="0">
                      <a:noAutofit/>
                    </wps:bodyPr>
                  </wps:wsp>
                </a:graphicData>
              </a:graphic>
            </wp:anchor>
          </w:drawing>
        </mc:Choice>
        <mc:Fallback>
          <w:pict>
            <v:shape style="position:absolute;margin-left:437.618011pt;margin-top:95.995193pt;width:17pt;height:13.05pt;mso-position-horizontal-relative:page;mso-position-vertical-relative:page;z-index:-20725248" type="#_x0000_t202" id="docshape115" filled="false" stroked="false">
              <v:textbox inset="0,0,0,0">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61</w:t>
                    </w:r>
                    <w:r>
                      <w:rPr>
                        <w:spacing w:val="-5"/>
                      </w:rPr>
                      <w:fldChar w:fldCharType="end"/>
                    </w:r>
                  </w:p>
                </w:txbxContent>
              </v:textbox>
              <w10:wrap type="none"/>
            </v:shape>
          </w:pict>
        </mc:Fallback>
      </mc:AlternateContent>
    </w: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591744">
              <wp:simplePos x="0" y="0"/>
              <wp:positionH relativeFrom="page">
                <wp:posOffset>2002370</wp:posOffset>
              </wp:positionH>
              <wp:positionV relativeFrom="page">
                <wp:posOffset>1219138</wp:posOffset>
              </wp:positionV>
              <wp:extent cx="215900" cy="165735"/>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215900" cy="165735"/>
                      </a:xfrm>
                      <a:prstGeom prst="rect">
                        <a:avLst/>
                      </a:prstGeom>
                    </wps:spPr>
                    <wps:txbx>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62</w:t>
                          </w:r>
                          <w:r>
                            <w:rPr>
                              <w:spacing w:val="-5"/>
                            </w:rPr>
                            <w:fldChar w:fldCharType="end"/>
                          </w:r>
                        </w:p>
                      </w:txbxContent>
                    </wps:txbx>
                    <wps:bodyPr wrap="square" lIns="0" tIns="0" rIns="0" bIns="0" rtlCol="0">
                      <a:noAutofit/>
                    </wps:bodyPr>
                  </wps:wsp>
                </a:graphicData>
              </a:graphic>
            </wp:anchor>
          </w:drawing>
        </mc:Choice>
        <mc:Fallback>
          <w:pict>
            <v:shape style="position:absolute;margin-left:157.667007pt;margin-top:95.995193pt;width:17pt;height:13.05pt;mso-position-horizontal-relative:page;mso-position-vertical-relative:page;z-index:-20724736" type="#_x0000_t202" id="docshape116" filled="false" stroked="false">
              <v:textbox inset="0,0,0,0">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62</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2592256">
              <wp:simplePos x="0" y="0"/>
              <wp:positionH relativeFrom="page">
                <wp:posOffset>3761714</wp:posOffset>
              </wp:positionH>
              <wp:positionV relativeFrom="page">
                <wp:posOffset>1219138</wp:posOffset>
              </wp:positionV>
              <wp:extent cx="2656840" cy="165735"/>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2656840" cy="165735"/>
                      </a:xfrm>
                      <a:prstGeom prst="rect">
                        <a:avLst/>
                      </a:prstGeom>
                    </wps:spPr>
                    <wps:txbx>
                      <w:txbxContent>
                        <w:p>
                          <w:pPr>
                            <w:spacing w:before="11"/>
                            <w:ind w:left="20" w:right="0" w:firstLine="0"/>
                            <w:jc w:val="left"/>
                            <w:rPr>
                              <w:i/>
                              <w:sz w:val="20"/>
                            </w:rPr>
                          </w:pPr>
                          <w:r>
                            <w:rPr>
                              <w:i/>
                              <w:sz w:val="20"/>
                            </w:rPr>
                            <w:t>CHAPTER</w:t>
                          </w:r>
                          <w:r>
                            <w:rPr>
                              <w:i/>
                              <w:spacing w:val="-9"/>
                              <w:sz w:val="20"/>
                            </w:rPr>
                            <w:t> </w:t>
                          </w:r>
                          <w:r>
                            <w:rPr>
                              <w:i/>
                              <w:sz w:val="20"/>
                            </w:rPr>
                            <w:t>3.</w:t>
                          </w:r>
                          <w:r>
                            <w:rPr>
                              <w:i/>
                              <w:spacing w:val="49"/>
                              <w:sz w:val="20"/>
                            </w:rPr>
                            <w:t> </w:t>
                          </w:r>
                          <w:r>
                            <w:rPr>
                              <w:i/>
                              <w:sz w:val="20"/>
                            </w:rPr>
                            <w:t>SURVIVAL</w:t>
                          </w:r>
                          <w:r>
                            <w:rPr>
                              <w:i/>
                              <w:spacing w:val="-8"/>
                              <w:sz w:val="20"/>
                            </w:rPr>
                            <w:t> </w:t>
                          </w:r>
                          <w:r>
                            <w:rPr>
                              <w:i/>
                              <w:sz w:val="20"/>
                            </w:rPr>
                            <w:t>OF</w:t>
                          </w:r>
                          <w:r>
                            <w:rPr>
                              <w:i/>
                              <w:spacing w:val="-8"/>
                              <w:sz w:val="20"/>
                            </w:rPr>
                            <w:t> </w:t>
                          </w:r>
                          <w:r>
                            <w:rPr>
                              <w:i/>
                              <w:sz w:val="20"/>
                            </w:rPr>
                            <w:t>THE</w:t>
                          </w:r>
                          <w:r>
                            <w:rPr>
                              <w:i/>
                              <w:spacing w:val="-8"/>
                              <w:sz w:val="20"/>
                            </w:rPr>
                            <w:t> </w:t>
                          </w:r>
                          <w:r>
                            <w:rPr>
                              <w:i/>
                              <w:spacing w:val="-2"/>
                              <w:sz w:val="20"/>
                            </w:rPr>
                            <w:t>FRAUDULENT</w:t>
                          </w:r>
                        </w:p>
                      </w:txbxContent>
                    </wps:txbx>
                    <wps:bodyPr wrap="square" lIns="0" tIns="0" rIns="0" bIns="0" rtlCol="0">
                      <a:noAutofit/>
                    </wps:bodyPr>
                  </wps:wsp>
                </a:graphicData>
              </a:graphic>
            </wp:anchor>
          </w:drawing>
        </mc:Choice>
        <mc:Fallback>
          <w:pict>
            <v:shape style="position:absolute;margin-left:296.197998pt;margin-top:95.995193pt;width:209.2pt;height:13.05pt;mso-position-horizontal-relative:page;mso-position-vertical-relative:page;z-index:-20724224" type="#_x0000_t202" id="docshape117" filled="false" stroked="false">
              <v:textbox inset="0,0,0,0">
                <w:txbxContent>
                  <w:p>
                    <w:pPr>
                      <w:spacing w:before="11"/>
                      <w:ind w:left="20" w:right="0" w:firstLine="0"/>
                      <w:jc w:val="left"/>
                      <w:rPr>
                        <w:i/>
                        <w:sz w:val="20"/>
                      </w:rPr>
                    </w:pPr>
                    <w:r>
                      <w:rPr>
                        <w:i/>
                        <w:sz w:val="20"/>
                      </w:rPr>
                      <w:t>CHAPTER</w:t>
                    </w:r>
                    <w:r>
                      <w:rPr>
                        <w:i/>
                        <w:spacing w:val="-9"/>
                        <w:sz w:val="20"/>
                      </w:rPr>
                      <w:t> </w:t>
                    </w:r>
                    <w:r>
                      <w:rPr>
                        <w:i/>
                        <w:sz w:val="20"/>
                      </w:rPr>
                      <w:t>3.</w:t>
                    </w:r>
                    <w:r>
                      <w:rPr>
                        <w:i/>
                        <w:spacing w:val="49"/>
                        <w:sz w:val="20"/>
                      </w:rPr>
                      <w:t> </w:t>
                    </w:r>
                    <w:r>
                      <w:rPr>
                        <w:i/>
                        <w:sz w:val="20"/>
                      </w:rPr>
                      <w:t>SURVIVAL</w:t>
                    </w:r>
                    <w:r>
                      <w:rPr>
                        <w:i/>
                        <w:spacing w:val="-8"/>
                        <w:sz w:val="20"/>
                      </w:rPr>
                      <w:t> </w:t>
                    </w:r>
                    <w:r>
                      <w:rPr>
                        <w:i/>
                        <w:sz w:val="20"/>
                      </w:rPr>
                      <w:t>OF</w:t>
                    </w:r>
                    <w:r>
                      <w:rPr>
                        <w:i/>
                        <w:spacing w:val="-8"/>
                        <w:sz w:val="20"/>
                      </w:rPr>
                      <w:t> </w:t>
                    </w:r>
                    <w:r>
                      <w:rPr>
                        <w:i/>
                        <w:sz w:val="20"/>
                      </w:rPr>
                      <w:t>THE</w:t>
                    </w:r>
                    <w:r>
                      <w:rPr>
                        <w:i/>
                        <w:spacing w:val="-8"/>
                        <w:sz w:val="20"/>
                      </w:rPr>
                      <w:t> </w:t>
                    </w:r>
                    <w:r>
                      <w:rPr>
                        <w:i/>
                        <w:spacing w:val="-2"/>
                        <w:sz w:val="20"/>
                      </w:rPr>
                      <w:t>FRAUDULENT</w:t>
                    </w:r>
                  </w:p>
                </w:txbxContent>
              </v:textbox>
              <w10:wrap type="none"/>
            </v:shape>
          </w:pict>
        </mc:Fallback>
      </mc:AlternateContent>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592768">
              <wp:simplePos x="0" y="0"/>
              <wp:positionH relativeFrom="page">
                <wp:posOffset>1344536</wp:posOffset>
              </wp:positionH>
              <wp:positionV relativeFrom="page">
                <wp:posOffset>1219138</wp:posOffset>
              </wp:positionV>
              <wp:extent cx="1076960" cy="165735"/>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1076960" cy="165735"/>
                      </a:xfrm>
                      <a:prstGeom prst="rect">
                        <a:avLst/>
                      </a:prstGeom>
                    </wps:spPr>
                    <wps:txbx>
                      <w:txbxContent>
                        <w:p>
                          <w:pPr>
                            <w:spacing w:before="11"/>
                            <w:ind w:left="20" w:right="0" w:firstLine="0"/>
                            <w:jc w:val="left"/>
                            <w:rPr>
                              <w:i/>
                              <w:sz w:val="20"/>
                            </w:rPr>
                          </w:pPr>
                          <w:r>
                            <w:rPr>
                              <w:i/>
                              <w:sz w:val="20"/>
                            </w:rPr>
                            <w:t>3.5.</w:t>
                          </w:r>
                          <w:r>
                            <w:rPr>
                              <w:i/>
                              <w:spacing w:val="63"/>
                              <w:sz w:val="20"/>
                            </w:rPr>
                            <w:t> </w:t>
                          </w:r>
                          <w:r>
                            <w:rPr>
                              <w:i/>
                              <w:spacing w:val="-2"/>
                              <w:sz w:val="20"/>
                            </w:rPr>
                            <w:t>CONCLUSION</w:t>
                          </w:r>
                        </w:p>
                      </w:txbxContent>
                    </wps:txbx>
                    <wps:bodyPr wrap="square" lIns="0" tIns="0" rIns="0" bIns="0" rtlCol="0">
                      <a:noAutofit/>
                    </wps:bodyPr>
                  </wps:wsp>
                </a:graphicData>
              </a:graphic>
            </wp:anchor>
          </w:drawing>
        </mc:Choice>
        <mc:Fallback>
          <w:pict>
            <v:shape style="position:absolute;margin-left:105.869003pt;margin-top:95.995193pt;width:84.8pt;height:13.05pt;mso-position-horizontal-relative:page;mso-position-vertical-relative:page;z-index:-20723712" type="#_x0000_t202" id="docshape118" filled="false" stroked="false">
              <v:textbox inset="0,0,0,0">
                <w:txbxContent>
                  <w:p>
                    <w:pPr>
                      <w:spacing w:before="11"/>
                      <w:ind w:left="20" w:right="0" w:firstLine="0"/>
                      <w:jc w:val="left"/>
                      <w:rPr>
                        <w:i/>
                        <w:sz w:val="20"/>
                      </w:rPr>
                    </w:pPr>
                    <w:r>
                      <w:rPr>
                        <w:i/>
                        <w:sz w:val="20"/>
                      </w:rPr>
                      <w:t>3.5.</w:t>
                    </w:r>
                    <w:r>
                      <w:rPr>
                        <w:i/>
                        <w:spacing w:val="63"/>
                        <w:sz w:val="20"/>
                      </w:rPr>
                      <w:t> </w:t>
                    </w:r>
                    <w:r>
                      <w:rPr>
                        <w:i/>
                        <w:spacing w:val="-2"/>
                        <w:sz w:val="20"/>
                      </w:rPr>
                      <w:t>CONCLUSION</w:t>
                    </w:r>
                  </w:p>
                </w:txbxContent>
              </v:textbox>
              <w10:wrap type="none"/>
            </v:shape>
          </w:pict>
        </mc:Fallback>
      </mc:AlternateContent>
    </w:r>
    <w:r>
      <w:rPr/>
      <mc:AlternateContent>
        <mc:Choice Requires="wps">
          <w:drawing>
            <wp:anchor distT="0" distB="0" distL="0" distR="0" allowOverlap="1" layoutInCell="1" locked="0" behindDoc="1" simplePos="0" relativeHeight="482593280">
              <wp:simplePos x="0" y="0"/>
              <wp:positionH relativeFrom="page">
                <wp:posOffset>5557748</wp:posOffset>
              </wp:positionH>
              <wp:positionV relativeFrom="page">
                <wp:posOffset>1219138</wp:posOffset>
              </wp:positionV>
              <wp:extent cx="215900" cy="165735"/>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215900" cy="165735"/>
                      </a:xfrm>
                      <a:prstGeom prst="rect">
                        <a:avLst/>
                      </a:prstGeom>
                    </wps:spPr>
                    <wps:txbx>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65</w:t>
                          </w:r>
                          <w:r>
                            <w:rPr>
                              <w:spacing w:val="-5"/>
                            </w:rPr>
                            <w:fldChar w:fldCharType="end"/>
                          </w:r>
                        </w:p>
                      </w:txbxContent>
                    </wps:txbx>
                    <wps:bodyPr wrap="square" lIns="0" tIns="0" rIns="0" bIns="0" rtlCol="0">
                      <a:noAutofit/>
                    </wps:bodyPr>
                  </wps:wsp>
                </a:graphicData>
              </a:graphic>
            </wp:anchor>
          </w:drawing>
        </mc:Choice>
        <mc:Fallback>
          <w:pict>
            <v:shape style="position:absolute;margin-left:437.618011pt;margin-top:95.995193pt;width:17pt;height:13.05pt;mso-position-horizontal-relative:page;mso-position-vertical-relative:page;z-index:-20723200" type="#_x0000_t202" id="docshape119" filled="false" stroked="false">
              <v:textbox inset="0,0,0,0">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65</w:t>
                    </w:r>
                    <w:r>
                      <w:rPr>
                        <w:spacing w:val="-5"/>
                      </w:rPr>
                      <w:fldChar w:fldCharType="end"/>
                    </w:r>
                  </w:p>
                </w:txbxContent>
              </v:textbox>
              <w10:wrap type="none"/>
            </v:shape>
          </w:pict>
        </mc:Fallback>
      </mc:AlternateContent>
    </w: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593792">
              <wp:simplePos x="0" y="0"/>
              <wp:positionH relativeFrom="page">
                <wp:posOffset>2002370</wp:posOffset>
              </wp:positionH>
              <wp:positionV relativeFrom="page">
                <wp:posOffset>1219138</wp:posOffset>
              </wp:positionV>
              <wp:extent cx="215900" cy="165735"/>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215900" cy="165735"/>
                      </a:xfrm>
                      <a:prstGeom prst="rect">
                        <a:avLst/>
                      </a:prstGeom>
                    </wps:spPr>
                    <wps:txbx>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66</w:t>
                          </w:r>
                          <w:r>
                            <w:rPr>
                              <w:spacing w:val="-5"/>
                            </w:rPr>
                            <w:fldChar w:fldCharType="end"/>
                          </w:r>
                        </w:p>
                      </w:txbxContent>
                    </wps:txbx>
                    <wps:bodyPr wrap="square" lIns="0" tIns="0" rIns="0" bIns="0" rtlCol="0">
                      <a:noAutofit/>
                    </wps:bodyPr>
                  </wps:wsp>
                </a:graphicData>
              </a:graphic>
            </wp:anchor>
          </w:drawing>
        </mc:Choice>
        <mc:Fallback>
          <w:pict>
            <v:shape style="position:absolute;margin-left:157.667007pt;margin-top:95.995193pt;width:17pt;height:13.05pt;mso-position-horizontal-relative:page;mso-position-vertical-relative:page;z-index:-20722688" type="#_x0000_t202" id="docshape120" filled="false" stroked="false">
              <v:textbox inset="0,0,0,0">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66</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2594304">
              <wp:simplePos x="0" y="0"/>
              <wp:positionH relativeFrom="page">
                <wp:posOffset>3761714</wp:posOffset>
              </wp:positionH>
              <wp:positionV relativeFrom="page">
                <wp:posOffset>1219138</wp:posOffset>
              </wp:positionV>
              <wp:extent cx="2656840" cy="165735"/>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2656840" cy="165735"/>
                      </a:xfrm>
                      <a:prstGeom prst="rect">
                        <a:avLst/>
                      </a:prstGeom>
                    </wps:spPr>
                    <wps:txbx>
                      <w:txbxContent>
                        <w:p>
                          <w:pPr>
                            <w:spacing w:before="11"/>
                            <w:ind w:left="20" w:right="0" w:firstLine="0"/>
                            <w:jc w:val="left"/>
                            <w:rPr>
                              <w:i/>
                              <w:sz w:val="20"/>
                            </w:rPr>
                          </w:pPr>
                          <w:r>
                            <w:rPr>
                              <w:i/>
                              <w:sz w:val="20"/>
                            </w:rPr>
                            <w:t>CHAPTER</w:t>
                          </w:r>
                          <w:r>
                            <w:rPr>
                              <w:i/>
                              <w:spacing w:val="-9"/>
                              <w:sz w:val="20"/>
                            </w:rPr>
                            <w:t> </w:t>
                          </w:r>
                          <w:r>
                            <w:rPr>
                              <w:i/>
                              <w:sz w:val="20"/>
                            </w:rPr>
                            <w:t>3.</w:t>
                          </w:r>
                          <w:r>
                            <w:rPr>
                              <w:i/>
                              <w:spacing w:val="49"/>
                              <w:sz w:val="20"/>
                            </w:rPr>
                            <w:t> </w:t>
                          </w:r>
                          <w:r>
                            <w:rPr>
                              <w:i/>
                              <w:sz w:val="20"/>
                            </w:rPr>
                            <w:t>SURVIVAL</w:t>
                          </w:r>
                          <w:r>
                            <w:rPr>
                              <w:i/>
                              <w:spacing w:val="-8"/>
                              <w:sz w:val="20"/>
                            </w:rPr>
                            <w:t> </w:t>
                          </w:r>
                          <w:r>
                            <w:rPr>
                              <w:i/>
                              <w:sz w:val="20"/>
                            </w:rPr>
                            <w:t>OF</w:t>
                          </w:r>
                          <w:r>
                            <w:rPr>
                              <w:i/>
                              <w:spacing w:val="-8"/>
                              <w:sz w:val="20"/>
                            </w:rPr>
                            <w:t> </w:t>
                          </w:r>
                          <w:r>
                            <w:rPr>
                              <w:i/>
                              <w:sz w:val="20"/>
                            </w:rPr>
                            <w:t>THE</w:t>
                          </w:r>
                          <w:r>
                            <w:rPr>
                              <w:i/>
                              <w:spacing w:val="-8"/>
                              <w:sz w:val="20"/>
                            </w:rPr>
                            <w:t> </w:t>
                          </w:r>
                          <w:r>
                            <w:rPr>
                              <w:i/>
                              <w:spacing w:val="-2"/>
                              <w:sz w:val="20"/>
                            </w:rPr>
                            <w:t>FRAUDULENT</w:t>
                          </w:r>
                        </w:p>
                      </w:txbxContent>
                    </wps:txbx>
                    <wps:bodyPr wrap="square" lIns="0" tIns="0" rIns="0" bIns="0" rtlCol="0">
                      <a:noAutofit/>
                    </wps:bodyPr>
                  </wps:wsp>
                </a:graphicData>
              </a:graphic>
            </wp:anchor>
          </w:drawing>
        </mc:Choice>
        <mc:Fallback>
          <w:pict>
            <v:shape style="position:absolute;margin-left:296.197998pt;margin-top:95.995193pt;width:209.2pt;height:13.05pt;mso-position-horizontal-relative:page;mso-position-vertical-relative:page;z-index:-20722176" type="#_x0000_t202" id="docshape121" filled="false" stroked="false">
              <v:textbox inset="0,0,0,0">
                <w:txbxContent>
                  <w:p>
                    <w:pPr>
                      <w:spacing w:before="11"/>
                      <w:ind w:left="20" w:right="0" w:firstLine="0"/>
                      <w:jc w:val="left"/>
                      <w:rPr>
                        <w:i/>
                        <w:sz w:val="20"/>
                      </w:rPr>
                    </w:pPr>
                    <w:r>
                      <w:rPr>
                        <w:i/>
                        <w:sz w:val="20"/>
                      </w:rPr>
                      <w:t>CHAPTER</w:t>
                    </w:r>
                    <w:r>
                      <w:rPr>
                        <w:i/>
                        <w:spacing w:val="-9"/>
                        <w:sz w:val="20"/>
                      </w:rPr>
                      <w:t> </w:t>
                    </w:r>
                    <w:r>
                      <w:rPr>
                        <w:i/>
                        <w:sz w:val="20"/>
                      </w:rPr>
                      <w:t>3.</w:t>
                    </w:r>
                    <w:r>
                      <w:rPr>
                        <w:i/>
                        <w:spacing w:val="49"/>
                        <w:sz w:val="20"/>
                      </w:rPr>
                      <w:t> </w:t>
                    </w:r>
                    <w:r>
                      <w:rPr>
                        <w:i/>
                        <w:sz w:val="20"/>
                      </w:rPr>
                      <w:t>SURVIVAL</w:t>
                    </w:r>
                    <w:r>
                      <w:rPr>
                        <w:i/>
                        <w:spacing w:val="-8"/>
                        <w:sz w:val="20"/>
                      </w:rPr>
                      <w:t> </w:t>
                    </w:r>
                    <w:r>
                      <w:rPr>
                        <w:i/>
                        <w:sz w:val="20"/>
                      </w:rPr>
                      <w:t>OF</w:t>
                    </w:r>
                    <w:r>
                      <w:rPr>
                        <w:i/>
                        <w:spacing w:val="-8"/>
                        <w:sz w:val="20"/>
                      </w:rPr>
                      <w:t> </w:t>
                    </w:r>
                    <w:r>
                      <w:rPr>
                        <w:i/>
                        <w:sz w:val="20"/>
                      </w:rPr>
                      <w:t>THE</w:t>
                    </w:r>
                    <w:r>
                      <w:rPr>
                        <w:i/>
                        <w:spacing w:val="-8"/>
                        <w:sz w:val="20"/>
                      </w:rPr>
                      <w:t> </w:t>
                    </w:r>
                    <w:r>
                      <w:rPr>
                        <w:i/>
                        <w:spacing w:val="-2"/>
                        <w:sz w:val="20"/>
                      </w:rPr>
                      <w:t>FRAUDULENT</w:t>
                    </w:r>
                  </w:p>
                </w:txbxContent>
              </v:textbox>
              <w10:wrap type="none"/>
            </v:shape>
          </w:pict>
        </mc:Fallback>
      </mc:AlternateContent>
    </w: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594816">
              <wp:simplePos x="0" y="0"/>
              <wp:positionH relativeFrom="page">
                <wp:posOffset>2002370</wp:posOffset>
              </wp:positionH>
              <wp:positionV relativeFrom="page">
                <wp:posOffset>1219138</wp:posOffset>
              </wp:positionV>
              <wp:extent cx="215900" cy="165735"/>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a:off x="0" y="0"/>
                        <a:ext cx="215900" cy="165735"/>
                      </a:xfrm>
                      <a:prstGeom prst="rect">
                        <a:avLst/>
                      </a:prstGeom>
                    </wps:spPr>
                    <wps:txbx>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70</w:t>
                          </w:r>
                          <w:r>
                            <w:rPr>
                              <w:spacing w:val="-5"/>
                            </w:rPr>
                            <w:fldChar w:fldCharType="end"/>
                          </w:r>
                        </w:p>
                      </w:txbxContent>
                    </wps:txbx>
                    <wps:bodyPr wrap="square" lIns="0" tIns="0" rIns="0" bIns="0" rtlCol="0">
                      <a:noAutofit/>
                    </wps:bodyPr>
                  </wps:wsp>
                </a:graphicData>
              </a:graphic>
            </wp:anchor>
          </w:drawing>
        </mc:Choice>
        <mc:Fallback>
          <w:pict>
            <v:shape style="position:absolute;margin-left:157.667007pt;margin-top:95.995193pt;width:17pt;height:13.05pt;mso-position-horizontal-relative:page;mso-position-vertical-relative:page;z-index:-20721664" type="#_x0000_t202" id="docshape123" filled="false" stroked="false">
              <v:textbox inset="0,0,0,0">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70</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2595328">
              <wp:simplePos x="0" y="0"/>
              <wp:positionH relativeFrom="page">
                <wp:posOffset>3398443</wp:posOffset>
              </wp:positionH>
              <wp:positionV relativeFrom="page">
                <wp:posOffset>1219138</wp:posOffset>
              </wp:positionV>
              <wp:extent cx="3020695" cy="165735"/>
              <wp:effectExtent l="0" t="0" r="0" b="0"/>
              <wp:wrapNone/>
              <wp:docPr id="133" name="Textbox 133"/>
              <wp:cNvGraphicFramePr>
                <a:graphicFrameLocks/>
              </wp:cNvGraphicFramePr>
              <a:graphic>
                <a:graphicData uri="http://schemas.microsoft.com/office/word/2010/wordprocessingShape">
                  <wps:wsp>
                    <wps:cNvPr id="133" name="Textbox 133"/>
                    <wps:cNvSpPr txBox="1"/>
                    <wps:spPr>
                      <a:xfrm>
                        <a:off x="0" y="0"/>
                        <a:ext cx="3020695" cy="165735"/>
                      </a:xfrm>
                      <a:prstGeom prst="rect">
                        <a:avLst/>
                      </a:prstGeom>
                    </wps:spPr>
                    <wps:txbx>
                      <w:txbxContent>
                        <w:p>
                          <w:pPr>
                            <w:spacing w:before="11"/>
                            <w:ind w:left="20" w:right="0" w:firstLine="0"/>
                            <w:jc w:val="left"/>
                            <w:rPr>
                              <w:i/>
                              <w:sz w:val="20"/>
                            </w:rPr>
                          </w:pPr>
                          <w:r>
                            <w:rPr>
                              <w:i/>
                              <w:sz w:val="20"/>
                            </w:rPr>
                            <w:t>CHAPTER</w:t>
                          </w:r>
                          <w:r>
                            <w:rPr>
                              <w:i/>
                              <w:spacing w:val="-10"/>
                              <w:sz w:val="20"/>
                            </w:rPr>
                            <w:t> </w:t>
                          </w:r>
                          <w:r>
                            <w:rPr>
                              <w:i/>
                              <w:sz w:val="20"/>
                            </w:rPr>
                            <w:t>4.</w:t>
                          </w:r>
                          <w:r>
                            <w:rPr>
                              <w:i/>
                              <w:spacing w:val="45"/>
                              <w:sz w:val="20"/>
                            </w:rPr>
                            <w:t> </w:t>
                          </w:r>
                          <w:r>
                            <w:rPr>
                              <w:i/>
                              <w:sz w:val="20"/>
                            </w:rPr>
                            <w:t>ELECTORAL</w:t>
                          </w:r>
                          <w:r>
                            <w:rPr>
                              <w:i/>
                              <w:spacing w:val="-10"/>
                              <w:sz w:val="20"/>
                            </w:rPr>
                            <w:t> </w:t>
                          </w:r>
                          <w:r>
                            <w:rPr>
                              <w:i/>
                              <w:sz w:val="20"/>
                            </w:rPr>
                            <w:t>MANIPULATION</w:t>
                          </w:r>
                          <w:r>
                            <w:rPr>
                              <w:i/>
                              <w:spacing w:val="-10"/>
                              <w:sz w:val="20"/>
                            </w:rPr>
                            <w:t> </w:t>
                          </w:r>
                          <w:r>
                            <w:rPr>
                              <w:i/>
                              <w:sz w:val="20"/>
                            </w:rPr>
                            <w:t>IN</w:t>
                          </w:r>
                          <w:r>
                            <w:rPr>
                              <w:i/>
                              <w:spacing w:val="-10"/>
                              <w:sz w:val="20"/>
                            </w:rPr>
                            <w:t> </w:t>
                          </w:r>
                          <w:r>
                            <w:rPr>
                              <w:i/>
                              <w:spacing w:val="-2"/>
                              <w:sz w:val="20"/>
                            </w:rPr>
                            <w:t>RUSSIA</w:t>
                          </w:r>
                        </w:p>
                      </w:txbxContent>
                    </wps:txbx>
                    <wps:bodyPr wrap="square" lIns="0" tIns="0" rIns="0" bIns="0" rtlCol="0">
                      <a:noAutofit/>
                    </wps:bodyPr>
                  </wps:wsp>
                </a:graphicData>
              </a:graphic>
            </wp:anchor>
          </w:drawing>
        </mc:Choice>
        <mc:Fallback>
          <w:pict>
            <v:shape style="position:absolute;margin-left:267.593994pt;margin-top:95.995193pt;width:237.85pt;height:13.05pt;mso-position-horizontal-relative:page;mso-position-vertical-relative:page;z-index:-20721152" type="#_x0000_t202" id="docshape124" filled="false" stroked="false">
              <v:textbox inset="0,0,0,0">
                <w:txbxContent>
                  <w:p>
                    <w:pPr>
                      <w:spacing w:before="11"/>
                      <w:ind w:left="20" w:right="0" w:firstLine="0"/>
                      <w:jc w:val="left"/>
                      <w:rPr>
                        <w:i/>
                        <w:sz w:val="20"/>
                      </w:rPr>
                    </w:pPr>
                    <w:r>
                      <w:rPr>
                        <w:i/>
                        <w:sz w:val="20"/>
                      </w:rPr>
                      <w:t>CHAPTER</w:t>
                    </w:r>
                    <w:r>
                      <w:rPr>
                        <w:i/>
                        <w:spacing w:val="-10"/>
                        <w:sz w:val="20"/>
                      </w:rPr>
                      <w:t> </w:t>
                    </w:r>
                    <w:r>
                      <w:rPr>
                        <w:i/>
                        <w:sz w:val="20"/>
                      </w:rPr>
                      <w:t>4.</w:t>
                    </w:r>
                    <w:r>
                      <w:rPr>
                        <w:i/>
                        <w:spacing w:val="45"/>
                        <w:sz w:val="20"/>
                      </w:rPr>
                      <w:t> </w:t>
                    </w:r>
                    <w:r>
                      <w:rPr>
                        <w:i/>
                        <w:sz w:val="20"/>
                      </w:rPr>
                      <w:t>ELECTORAL</w:t>
                    </w:r>
                    <w:r>
                      <w:rPr>
                        <w:i/>
                        <w:spacing w:val="-10"/>
                        <w:sz w:val="20"/>
                      </w:rPr>
                      <w:t> </w:t>
                    </w:r>
                    <w:r>
                      <w:rPr>
                        <w:i/>
                        <w:sz w:val="20"/>
                      </w:rPr>
                      <w:t>MANIPULATION</w:t>
                    </w:r>
                    <w:r>
                      <w:rPr>
                        <w:i/>
                        <w:spacing w:val="-10"/>
                        <w:sz w:val="20"/>
                      </w:rPr>
                      <w:t> </w:t>
                    </w:r>
                    <w:r>
                      <w:rPr>
                        <w:i/>
                        <w:sz w:val="20"/>
                      </w:rPr>
                      <w:t>IN</w:t>
                    </w:r>
                    <w:r>
                      <w:rPr>
                        <w:i/>
                        <w:spacing w:val="-10"/>
                        <w:sz w:val="20"/>
                      </w:rPr>
                      <w:t> </w:t>
                    </w:r>
                    <w:r>
                      <w:rPr>
                        <w:i/>
                        <w:spacing w:val="-2"/>
                        <w:sz w:val="20"/>
                      </w:rPr>
                      <w:t>RUSSIA</w:t>
                    </w:r>
                  </w:p>
                </w:txbxContent>
              </v:textbox>
              <w10:wrap type="none"/>
            </v:shape>
          </w:pict>
        </mc:Fallback>
      </mc:AlternateContent>
    </w: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595840">
              <wp:simplePos x="0" y="0"/>
              <wp:positionH relativeFrom="page">
                <wp:posOffset>2002370</wp:posOffset>
              </wp:positionH>
              <wp:positionV relativeFrom="page">
                <wp:posOffset>1219138</wp:posOffset>
              </wp:positionV>
              <wp:extent cx="215900" cy="165735"/>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215900" cy="165735"/>
                      </a:xfrm>
                      <a:prstGeom prst="rect">
                        <a:avLst/>
                      </a:prstGeom>
                    </wps:spPr>
                    <wps:txbx>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72</w:t>
                          </w:r>
                          <w:r>
                            <w:rPr>
                              <w:spacing w:val="-5"/>
                            </w:rPr>
                            <w:fldChar w:fldCharType="end"/>
                          </w:r>
                        </w:p>
                      </w:txbxContent>
                    </wps:txbx>
                    <wps:bodyPr wrap="square" lIns="0" tIns="0" rIns="0" bIns="0" rtlCol="0">
                      <a:noAutofit/>
                    </wps:bodyPr>
                  </wps:wsp>
                </a:graphicData>
              </a:graphic>
            </wp:anchor>
          </w:drawing>
        </mc:Choice>
        <mc:Fallback>
          <w:pict>
            <v:shape style="position:absolute;margin-left:157.667007pt;margin-top:95.995193pt;width:17pt;height:13.05pt;mso-position-horizontal-relative:page;mso-position-vertical-relative:page;z-index:-20720640" type="#_x0000_t202" id="docshape125" filled="false" stroked="false">
              <v:textbox inset="0,0,0,0">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72</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2596352">
              <wp:simplePos x="0" y="0"/>
              <wp:positionH relativeFrom="page">
                <wp:posOffset>3398443</wp:posOffset>
              </wp:positionH>
              <wp:positionV relativeFrom="page">
                <wp:posOffset>1219138</wp:posOffset>
              </wp:positionV>
              <wp:extent cx="3020695" cy="165735"/>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a:off x="0" y="0"/>
                        <a:ext cx="3020695" cy="165735"/>
                      </a:xfrm>
                      <a:prstGeom prst="rect">
                        <a:avLst/>
                      </a:prstGeom>
                    </wps:spPr>
                    <wps:txbx>
                      <w:txbxContent>
                        <w:p>
                          <w:pPr>
                            <w:spacing w:before="11"/>
                            <w:ind w:left="20" w:right="0" w:firstLine="0"/>
                            <w:jc w:val="left"/>
                            <w:rPr>
                              <w:i/>
                              <w:sz w:val="20"/>
                            </w:rPr>
                          </w:pPr>
                          <w:r>
                            <w:rPr>
                              <w:i/>
                              <w:sz w:val="20"/>
                            </w:rPr>
                            <w:t>CHAPTER</w:t>
                          </w:r>
                          <w:r>
                            <w:rPr>
                              <w:i/>
                              <w:spacing w:val="-10"/>
                              <w:sz w:val="20"/>
                            </w:rPr>
                            <w:t> </w:t>
                          </w:r>
                          <w:r>
                            <w:rPr>
                              <w:i/>
                              <w:sz w:val="20"/>
                            </w:rPr>
                            <w:t>4.</w:t>
                          </w:r>
                          <w:r>
                            <w:rPr>
                              <w:i/>
                              <w:spacing w:val="45"/>
                              <w:sz w:val="20"/>
                            </w:rPr>
                            <w:t> </w:t>
                          </w:r>
                          <w:r>
                            <w:rPr>
                              <w:i/>
                              <w:sz w:val="20"/>
                            </w:rPr>
                            <w:t>ELECTORAL</w:t>
                          </w:r>
                          <w:r>
                            <w:rPr>
                              <w:i/>
                              <w:spacing w:val="-10"/>
                              <w:sz w:val="20"/>
                            </w:rPr>
                            <w:t> </w:t>
                          </w:r>
                          <w:r>
                            <w:rPr>
                              <w:i/>
                              <w:sz w:val="20"/>
                            </w:rPr>
                            <w:t>MANIPULATION</w:t>
                          </w:r>
                          <w:r>
                            <w:rPr>
                              <w:i/>
                              <w:spacing w:val="-10"/>
                              <w:sz w:val="20"/>
                            </w:rPr>
                            <w:t> </w:t>
                          </w:r>
                          <w:r>
                            <w:rPr>
                              <w:i/>
                              <w:sz w:val="20"/>
                            </w:rPr>
                            <w:t>IN</w:t>
                          </w:r>
                          <w:r>
                            <w:rPr>
                              <w:i/>
                              <w:spacing w:val="-10"/>
                              <w:sz w:val="20"/>
                            </w:rPr>
                            <w:t> </w:t>
                          </w:r>
                          <w:r>
                            <w:rPr>
                              <w:i/>
                              <w:spacing w:val="-2"/>
                              <w:sz w:val="20"/>
                            </w:rPr>
                            <w:t>RUSSIA</w:t>
                          </w:r>
                        </w:p>
                      </w:txbxContent>
                    </wps:txbx>
                    <wps:bodyPr wrap="square" lIns="0" tIns="0" rIns="0" bIns="0" rtlCol="0">
                      <a:noAutofit/>
                    </wps:bodyPr>
                  </wps:wsp>
                </a:graphicData>
              </a:graphic>
            </wp:anchor>
          </w:drawing>
        </mc:Choice>
        <mc:Fallback>
          <w:pict>
            <v:shape style="position:absolute;margin-left:267.593994pt;margin-top:95.995193pt;width:237.85pt;height:13.05pt;mso-position-horizontal-relative:page;mso-position-vertical-relative:page;z-index:-20720128" type="#_x0000_t202" id="docshape126" filled="false" stroked="false">
              <v:textbox inset="0,0,0,0">
                <w:txbxContent>
                  <w:p>
                    <w:pPr>
                      <w:spacing w:before="11"/>
                      <w:ind w:left="20" w:right="0" w:firstLine="0"/>
                      <w:jc w:val="left"/>
                      <w:rPr>
                        <w:i/>
                        <w:sz w:val="20"/>
                      </w:rPr>
                    </w:pPr>
                    <w:r>
                      <w:rPr>
                        <w:i/>
                        <w:sz w:val="20"/>
                      </w:rPr>
                      <w:t>CHAPTER</w:t>
                    </w:r>
                    <w:r>
                      <w:rPr>
                        <w:i/>
                        <w:spacing w:val="-10"/>
                        <w:sz w:val="20"/>
                      </w:rPr>
                      <w:t> </w:t>
                    </w:r>
                    <w:r>
                      <w:rPr>
                        <w:i/>
                        <w:sz w:val="20"/>
                      </w:rPr>
                      <w:t>4.</w:t>
                    </w:r>
                    <w:r>
                      <w:rPr>
                        <w:i/>
                        <w:spacing w:val="45"/>
                        <w:sz w:val="20"/>
                      </w:rPr>
                      <w:t> </w:t>
                    </w:r>
                    <w:r>
                      <w:rPr>
                        <w:i/>
                        <w:sz w:val="20"/>
                      </w:rPr>
                      <w:t>ELECTORAL</w:t>
                    </w:r>
                    <w:r>
                      <w:rPr>
                        <w:i/>
                        <w:spacing w:val="-10"/>
                        <w:sz w:val="20"/>
                      </w:rPr>
                      <w:t> </w:t>
                    </w:r>
                    <w:r>
                      <w:rPr>
                        <w:i/>
                        <w:sz w:val="20"/>
                      </w:rPr>
                      <w:t>MANIPULATION</w:t>
                    </w:r>
                    <w:r>
                      <w:rPr>
                        <w:i/>
                        <w:spacing w:val="-10"/>
                        <w:sz w:val="20"/>
                      </w:rPr>
                      <w:t> </w:t>
                    </w:r>
                    <w:r>
                      <w:rPr>
                        <w:i/>
                        <w:sz w:val="20"/>
                      </w:rPr>
                      <w:t>IN</w:t>
                    </w:r>
                    <w:r>
                      <w:rPr>
                        <w:i/>
                        <w:spacing w:val="-10"/>
                        <w:sz w:val="20"/>
                      </w:rPr>
                      <w:t> </w:t>
                    </w:r>
                    <w:r>
                      <w:rPr>
                        <w:i/>
                        <w:spacing w:val="-2"/>
                        <w:sz w:val="20"/>
                      </w:rPr>
                      <w:t>RUSSIA</w:t>
                    </w:r>
                  </w:p>
                </w:txbxContent>
              </v:textbox>
              <w10:wrap type="none"/>
            </v:shape>
          </w:pict>
        </mc:Fallback>
      </mc:AlternateContent>
    </w: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596864">
              <wp:simplePos x="0" y="0"/>
              <wp:positionH relativeFrom="page">
                <wp:posOffset>2002370</wp:posOffset>
              </wp:positionH>
              <wp:positionV relativeFrom="page">
                <wp:posOffset>1219138</wp:posOffset>
              </wp:positionV>
              <wp:extent cx="215900" cy="165735"/>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a:off x="0" y="0"/>
                        <a:ext cx="215900" cy="165735"/>
                      </a:xfrm>
                      <a:prstGeom prst="rect">
                        <a:avLst/>
                      </a:prstGeom>
                    </wps:spPr>
                    <wps:txbx>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74</w:t>
                          </w:r>
                          <w:r>
                            <w:rPr>
                              <w:spacing w:val="-5"/>
                            </w:rPr>
                            <w:fldChar w:fldCharType="end"/>
                          </w:r>
                        </w:p>
                      </w:txbxContent>
                    </wps:txbx>
                    <wps:bodyPr wrap="square" lIns="0" tIns="0" rIns="0" bIns="0" rtlCol="0">
                      <a:noAutofit/>
                    </wps:bodyPr>
                  </wps:wsp>
                </a:graphicData>
              </a:graphic>
            </wp:anchor>
          </w:drawing>
        </mc:Choice>
        <mc:Fallback>
          <w:pict>
            <v:shape style="position:absolute;margin-left:157.667007pt;margin-top:95.995193pt;width:17pt;height:13.05pt;mso-position-horizontal-relative:page;mso-position-vertical-relative:page;z-index:-20719616" type="#_x0000_t202" id="docshape127" filled="false" stroked="false">
              <v:textbox inset="0,0,0,0">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74</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2597376">
              <wp:simplePos x="0" y="0"/>
              <wp:positionH relativeFrom="page">
                <wp:posOffset>3398443</wp:posOffset>
              </wp:positionH>
              <wp:positionV relativeFrom="page">
                <wp:posOffset>1219138</wp:posOffset>
              </wp:positionV>
              <wp:extent cx="3020695" cy="165735"/>
              <wp:effectExtent l="0" t="0" r="0" b="0"/>
              <wp:wrapNone/>
              <wp:docPr id="137" name="Textbox 137"/>
              <wp:cNvGraphicFramePr>
                <a:graphicFrameLocks/>
              </wp:cNvGraphicFramePr>
              <a:graphic>
                <a:graphicData uri="http://schemas.microsoft.com/office/word/2010/wordprocessingShape">
                  <wps:wsp>
                    <wps:cNvPr id="137" name="Textbox 137"/>
                    <wps:cNvSpPr txBox="1"/>
                    <wps:spPr>
                      <a:xfrm>
                        <a:off x="0" y="0"/>
                        <a:ext cx="3020695" cy="165735"/>
                      </a:xfrm>
                      <a:prstGeom prst="rect">
                        <a:avLst/>
                      </a:prstGeom>
                    </wps:spPr>
                    <wps:txbx>
                      <w:txbxContent>
                        <w:p>
                          <w:pPr>
                            <w:spacing w:before="11"/>
                            <w:ind w:left="20" w:right="0" w:firstLine="0"/>
                            <w:jc w:val="left"/>
                            <w:rPr>
                              <w:i/>
                              <w:sz w:val="20"/>
                            </w:rPr>
                          </w:pPr>
                          <w:r>
                            <w:rPr>
                              <w:i/>
                              <w:sz w:val="20"/>
                            </w:rPr>
                            <w:t>CHAPTER</w:t>
                          </w:r>
                          <w:r>
                            <w:rPr>
                              <w:i/>
                              <w:spacing w:val="-10"/>
                              <w:sz w:val="20"/>
                            </w:rPr>
                            <w:t> </w:t>
                          </w:r>
                          <w:r>
                            <w:rPr>
                              <w:i/>
                              <w:sz w:val="20"/>
                            </w:rPr>
                            <w:t>4.</w:t>
                          </w:r>
                          <w:r>
                            <w:rPr>
                              <w:i/>
                              <w:spacing w:val="45"/>
                              <w:sz w:val="20"/>
                            </w:rPr>
                            <w:t> </w:t>
                          </w:r>
                          <w:r>
                            <w:rPr>
                              <w:i/>
                              <w:sz w:val="20"/>
                            </w:rPr>
                            <w:t>ELECTORAL</w:t>
                          </w:r>
                          <w:r>
                            <w:rPr>
                              <w:i/>
                              <w:spacing w:val="-10"/>
                              <w:sz w:val="20"/>
                            </w:rPr>
                            <w:t> </w:t>
                          </w:r>
                          <w:r>
                            <w:rPr>
                              <w:i/>
                              <w:sz w:val="20"/>
                            </w:rPr>
                            <w:t>MANIPULATION</w:t>
                          </w:r>
                          <w:r>
                            <w:rPr>
                              <w:i/>
                              <w:spacing w:val="-10"/>
                              <w:sz w:val="20"/>
                            </w:rPr>
                            <w:t> </w:t>
                          </w:r>
                          <w:r>
                            <w:rPr>
                              <w:i/>
                              <w:sz w:val="20"/>
                            </w:rPr>
                            <w:t>IN</w:t>
                          </w:r>
                          <w:r>
                            <w:rPr>
                              <w:i/>
                              <w:spacing w:val="-10"/>
                              <w:sz w:val="20"/>
                            </w:rPr>
                            <w:t> </w:t>
                          </w:r>
                          <w:r>
                            <w:rPr>
                              <w:i/>
                              <w:spacing w:val="-2"/>
                              <w:sz w:val="20"/>
                            </w:rPr>
                            <w:t>RUSSIA</w:t>
                          </w:r>
                        </w:p>
                      </w:txbxContent>
                    </wps:txbx>
                    <wps:bodyPr wrap="square" lIns="0" tIns="0" rIns="0" bIns="0" rtlCol="0">
                      <a:noAutofit/>
                    </wps:bodyPr>
                  </wps:wsp>
                </a:graphicData>
              </a:graphic>
            </wp:anchor>
          </w:drawing>
        </mc:Choice>
        <mc:Fallback>
          <w:pict>
            <v:shape style="position:absolute;margin-left:267.593994pt;margin-top:95.995193pt;width:237.85pt;height:13.05pt;mso-position-horizontal-relative:page;mso-position-vertical-relative:page;z-index:-20719104" type="#_x0000_t202" id="docshape128" filled="false" stroked="false">
              <v:textbox inset="0,0,0,0">
                <w:txbxContent>
                  <w:p>
                    <w:pPr>
                      <w:spacing w:before="11"/>
                      <w:ind w:left="20" w:right="0" w:firstLine="0"/>
                      <w:jc w:val="left"/>
                      <w:rPr>
                        <w:i/>
                        <w:sz w:val="20"/>
                      </w:rPr>
                    </w:pPr>
                    <w:r>
                      <w:rPr>
                        <w:i/>
                        <w:sz w:val="20"/>
                      </w:rPr>
                      <w:t>CHAPTER</w:t>
                    </w:r>
                    <w:r>
                      <w:rPr>
                        <w:i/>
                        <w:spacing w:val="-10"/>
                        <w:sz w:val="20"/>
                      </w:rPr>
                      <w:t> </w:t>
                    </w:r>
                    <w:r>
                      <w:rPr>
                        <w:i/>
                        <w:sz w:val="20"/>
                      </w:rPr>
                      <w:t>4.</w:t>
                    </w:r>
                    <w:r>
                      <w:rPr>
                        <w:i/>
                        <w:spacing w:val="45"/>
                        <w:sz w:val="20"/>
                      </w:rPr>
                      <w:t> </w:t>
                    </w:r>
                    <w:r>
                      <w:rPr>
                        <w:i/>
                        <w:sz w:val="20"/>
                      </w:rPr>
                      <w:t>ELECTORAL</w:t>
                    </w:r>
                    <w:r>
                      <w:rPr>
                        <w:i/>
                        <w:spacing w:val="-10"/>
                        <w:sz w:val="20"/>
                      </w:rPr>
                      <w:t> </w:t>
                    </w:r>
                    <w:r>
                      <w:rPr>
                        <w:i/>
                        <w:sz w:val="20"/>
                      </w:rPr>
                      <w:t>MANIPULATION</w:t>
                    </w:r>
                    <w:r>
                      <w:rPr>
                        <w:i/>
                        <w:spacing w:val="-10"/>
                        <w:sz w:val="20"/>
                      </w:rPr>
                      <w:t> </w:t>
                    </w:r>
                    <w:r>
                      <w:rPr>
                        <w:i/>
                        <w:sz w:val="20"/>
                      </w:rPr>
                      <w:t>IN</w:t>
                    </w:r>
                    <w:r>
                      <w:rPr>
                        <w:i/>
                        <w:spacing w:val="-10"/>
                        <w:sz w:val="20"/>
                      </w:rPr>
                      <w:t> </w:t>
                    </w:r>
                    <w:r>
                      <w:rPr>
                        <w:i/>
                        <w:spacing w:val="-2"/>
                        <w:sz w:val="20"/>
                      </w:rPr>
                      <w:t>RUSSIA</w:t>
                    </w:r>
                  </w:p>
                </w:txbxContent>
              </v:textbox>
              <w10:wrap type="none"/>
            </v:shape>
          </w:pict>
        </mc:Fallback>
      </mc:AlternateContent>
    </w: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597888">
              <wp:simplePos x="0" y="0"/>
              <wp:positionH relativeFrom="page">
                <wp:posOffset>1344536</wp:posOffset>
              </wp:positionH>
              <wp:positionV relativeFrom="page">
                <wp:posOffset>1219138</wp:posOffset>
              </wp:positionV>
              <wp:extent cx="1540510" cy="165735"/>
              <wp:effectExtent l="0" t="0" r="0" b="0"/>
              <wp:wrapNone/>
              <wp:docPr id="138" name="Textbox 138"/>
              <wp:cNvGraphicFramePr>
                <a:graphicFrameLocks/>
              </wp:cNvGraphicFramePr>
              <a:graphic>
                <a:graphicData uri="http://schemas.microsoft.com/office/word/2010/wordprocessingShape">
                  <wps:wsp>
                    <wps:cNvPr id="138" name="Textbox 138"/>
                    <wps:cNvSpPr txBox="1"/>
                    <wps:spPr>
                      <a:xfrm>
                        <a:off x="0" y="0"/>
                        <a:ext cx="1540510" cy="165735"/>
                      </a:xfrm>
                      <a:prstGeom prst="rect">
                        <a:avLst/>
                      </a:prstGeom>
                    </wps:spPr>
                    <wps:txbx>
                      <w:txbxContent>
                        <w:p>
                          <w:pPr>
                            <w:spacing w:before="11"/>
                            <w:ind w:left="20" w:right="0" w:firstLine="0"/>
                            <w:jc w:val="left"/>
                            <w:rPr>
                              <w:i/>
                              <w:sz w:val="20"/>
                            </w:rPr>
                          </w:pPr>
                          <w:r>
                            <w:rPr>
                              <w:i/>
                              <w:sz w:val="20"/>
                            </w:rPr>
                            <w:t>4.4.</w:t>
                          </w:r>
                          <w:r>
                            <w:rPr>
                              <w:i/>
                              <w:spacing w:val="45"/>
                              <w:sz w:val="20"/>
                            </w:rPr>
                            <w:t> </w:t>
                          </w:r>
                          <w:r>
                            <w:rPr>
                              <w:i/>
                              <w:sz w:val="20"/>
                            </w:rPr>
                            <w:t>DATA</w:t>
                          </w:r>
                          <w:r>
                            <w:rPr>
                              <w:i/>
                              <w:spacing w:val="-9"/>
                              <w:sz w:val="20"/>
                            </w:rPr>
                            <w:t> </w:t>
                          </w:r>
                          <w:r>
                            <w:rPr>
                              <w:i/>
                              <w:sz w:val="20"/>
                            </w:rPr>
                            <w:t>AND</w:t>
                          </w:r>
                          <w:r>
                            <w:rPr>
                              <w:i/>
                              <w:spacing w:val="-9"/>
                              <w:sz w:val="20"/>
                            </w:rPr>
                            <w:t> </w:t>
                          </w:r>
                          <w:r>
                            <w:rPr>
                              <w:i/>
                              <w:spacing w:val="-2"/>
                              <w:sz w:val="20"/>
                            </w:rPr>
                            <w:t>MEASURES</w:t>
                          </w:r>
                        </w:p>
                      </w:txbxContent>
                    </wps:txbx>
                    <wps:bodyPr wrap="square" lIns="0" tIns="0" rIns="0" bIns="0" rtlCol="0">
                      <a:noAutofit/>
                    </wps:bodyPr>
                  </wps:wsp>
                </a:graphicData>
              </a:graphic>
            </wp:anchor>
          </w:drawing>
        </mc:Choice>
        <mc:Fallback>
          <w:pict>
            <v:shape style="position:absolute;margin-left:105.869003pt;margin-top:95.995193pt;width:121.3pt;height:13.05pt;mso-position-horizontal-relative:page;mso-position-vertical-relative:page;z-index:-20718592" type="#_x0000_t202" id="docshape129" filled="false" stroked="false">
              <v:textbox inset="0,0,0,0">
                <w:txbxContent>
                  <w:p>
                    <w:pPr>
                      <w:spacing w:before="11"/>
                      <w:ind w:left="20" w:right="0" w:firstLine="0"/>
                      <w:jc w:val="left"/>
                      <w:rPr>
                        <w:i/>
                        <w:sz w:val="20"/>
                      </w:rPr>
                    </w:pPr>
                    <w:r>
                      <w:rPr>
                        <w:i/>
                        <w:sz w:val="20"/>
                      </w:rPr>
                      <w:t>4.4.</w:t>
                    </w:r>
                    <w:r>
                      <w:rPr>
                        <w:i/>
                        <w:spacing w:val="45"/>
                        <w:sz w:val="20"/>
                      </w:rPr>
                      <w:t> </w:t>
                    </w:r>
                    <w:r>
                      <w:rPr>
                        <w:i/>
                        <w:sz w:val="20"/>
                      </w:rPr>
                      <w:t>DATA</w:t>
                    </w:r>
                    <w:r>
                      <w:rPr>
                        <w:i/>
                        <w:spacing w:val="-9"/>
                        <w:sz w:val="20"/>
                      </w:rPr>
                      <w:t> </w:t>
                    </w:r>
                    <w:r>
                      <w:rPr>
                        <w:i/>
                        <w:sz w:val="20"/>
                      </w:rPr>
                      <w:t>AND</w:t>
                    </w:r>
                    <w:r>
                      <w:rPr>
                        <w:i/>
                        <w:spacing w:val="-9"/>
                        <w:sz w:val="20"/>
                      </w:rPr>
                      <w:t> </w:t>
                    </w:r>
                    <w:r>
                      <w:rPr>
                        <w:i/>
                        <w:spacing w:val="-2"/>
                        <w:sz w:val="20"/>
                      </w:rPr>
                      <w:t>MEASURES</w:t>
                    </w:r>
                  </w:p>
                </w:txbxContent>
              </v:textbox>
              <w10:wrap type="none"/>
            </v:shape>
          </w:pict>
        </mc:Fallback>
      </mc:AlternateContent>
    </w:r>
    <w:r>
      <w:rPr/>
      <mc:AlternateContent>
        <mc:Choice Requires="wps">
          <w:drawing>
            <wp:anchor distT="0" distB="0" distL="0" distR="0" allowOverlap="1" layoutInCell="1" locked="0" behindDoc="1" simplePos="0" relativeHeight="482598400">
              <wp:simplePos x="0" y="0"/>
              <wp:positionH relativeFrom="page">
                <wp:posOffset>5557748</wp:posOffset>
              </wp:positionH>
              <wp:positionV relativeFrom="page">
                <wp:posOffset>1219138</wp:posOffset>
              </wp:positionV>
              <wp:extent cx="215900" cy="165735"/>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215900" cy="165735"/>
                      </a:xfrm>
                      <a:prstGeom prst="rect">
                        <a:avLst/>
                      </a:prstGeom>
                    </wps:spPr>
                    <wps:txbx>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75</w:t>
                          </w:r>
                          <w:r>
                            <w:rPr>
                              <w:spacing w:val="-5"/>
                            </w:rPr>
                            <w:fldChar w:fldCharType="end"/>
                          </w:r>
                        </w:p>
                      </w:txbxContent>
                    </wps:txbx>
                    <wps:bodyPr wrap="square" lIns="0" tIns="0" rIns="0" bIns="0" rtlCol="0">
                      <a:noAutofit/>
                    </wps:bodyPr>
                  </wps:wsp>
                </a:graphicData>
              </a:graphic>
            </wp:anchor>
          </w:drawing>
        </mc:Choice>
        <mc:Fallback>
          <w:pict>
            <v:shape style="position:absolute;margin-left:437.618011pt;margin-top:95.995193pt;width:17pt;height:13.05pt;mso-position-horizontal-relative:page;mso-position-vertical-relative:page;z-index:-20718080" type="#_x0000_t202" id="docshape130" filled="false" stroked="false">
              <v:textbox inset="0,0,0,0">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75</w:t>
                    </w:r>
                    <w:r>
                      <w:rPr>
                        <w:spacing w:val="-5"/>
                      </w:rPr>
                      <w:fldChar w:fldCharType="end"/>
                    </w:r>
                  </w:p>
                </w:txbxContent>
              </v:textbox>
              <w10:wrap type="none"/>
            </v:shape>
          </w:pict>
        </mc:Fallback>
      </mc:AlternateContent>
    </w: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598912">
              <wp:simplePos x="0" y="0"/>
              <wp:positionH relativeFrom="page">
                <wp:posOffset>1344536</wp:posOffset>
              </wp:positionH>
              <wp:positionV relativeFrom="page">
                <wp:posOffset>1219138</wp:posOffset>
              </wp:positionV>
              <wp:extent cx="800100" cy="165735"/>
              <wp:effectExtent l="0" t="0" r="0" b="0"/>
              <wp:wrapNone/>
              <wp:docPr id="183" name="Textbox 183"/>
              <wp:cNvGraphicFramePr>
                <a:graphicFrameLocks/>
              </wp:cNvGraphicFramePr>
              <a:graphic>
                <a:graphicData uri="http://schemas.microsoft.com/office/word/2010/wordprocessingShape">
                  <wps:wsp>
                    <wps:cNvPr id="183" name="Textbox 183"/>
                    <wps:cNvSpPr txBox="1"/>
                    <wps:spPr>
                      <a:xfrm>
                        <a:off x="0" y="0"/>
                        <a:ext cx="800100" cy="165735"/>
                      </a:xfrm>
                      <a:prstGeom prst="rect">
                        <a:avLst/>
                      </a:prstGeom>
                    </wps:spPr>
                    <wps:txbx>
                      <w:txbxContent>
                        <w:p>
                          <w:pPr>
                            <w:spacing w:before="11"/>
                            <w:ind w:left="20" w:right="0" w:firstLine="0"/>
                            <w:jc w:val="left"/>
                            <w:rPr>
                              <w:i/>
                              <w:sz w:val="20"/>
                            </w:rPr>
                          </w:pPr>
                          <w:r>
                            <w:rPr>
                              <w:i/>
                              <w:sz w:val="20"/>
                            </w:rPr>
                            <w:t>4.5.</w:t>
                          </w:r>
                          <w:r>
                            <w:rPr>
                              <w:i/>
                              <w:spacing w:val="63"/>
                              <w:sz w:val="20"/>
                            </w:rPr>
                            <w:t> </w:t>
                          </w:r>
                          <w:r>
                            <w:rPr>
                              <w:i/>
                              <w:spacing w:val="-2"/>
                              <w:sz w:val="20"/>
                            </w:rPr>
                            <w:t>RESULTS</w:t>
                          </w:r>
                        </w:p>
                      </w:txbxContent>
                    </wps:txbx>
                    <wps:bodyPr wrap="square" lIns="0" tIns="0" rIns="0" bIns="0" rtlCol="0">
                      <a:noAutofit/>
                    </wps:bodyPr>
                  </wps:wsp>
                </a:graphicData>
              </a:graphic>
            </wp:anchor>
          </w:drawing>
        </mc:Choice>
        <mc:Fallback>
          <w:pict>
            <v:shape style="position:absolute;margin-left:105.869003pt;margin-top:95.995193pt;width:63pt;height:13.05pt;mso-position-horizontal-relative:page;mso-position-vertical-relative:page;z-index:-20717568" type="#_x0000_t202" id="docshape172" filled="false" stroked="false">
              <v:textbox inset="0,0,0,0">
                <w:txbxContent>
                  <w:p>
                    <w:pPr>
                      <w:spacing w:before="11"/>
                      <w:ind w:left="20" w:right="0" w:firstLine="0"/>
                      <w:jc w:val="left"/>
                      <w:rPr>
                        <w:i/>
                        <w:sz w:val="20"/>
                      </w:rPr>
                    </w:pPr>
                    <w:r>
                      <w:rPr>
                        <w:i/>
                        <w:sz w:val="20"/>
                      </w:rPr>
                      <w:t>4.5.</w:t>
                    </w:r>
                    <w:r>
                      <w:rPr>
                        <w:i/>
                        <w:spacing w:val="63"/>
                        <w:sz w:val="20"/>
                      </w:rPr>
                      <w:t> </w:t>
                    </w:r>
                    <w:r>
                      <w:rPr>
                        <w:i/>
                        <w:spacing w:val="-2"/>
                        <w:sz w:val="20"/>
                      </w:rPr>
                      <w:t>RESULTS</w:t>
                    </w:r>
                  </w:p>
                </w:txbxContent>
              </v:textbox>
              <w10:wrap type="none"/>
            </v:shape>
          </w:pict>
        </mc:Fallback>
      </mc:AlternateContent>
    </w:r>
    <w:r>
      <w:rPr/>
      <mc:AlternateContent>
        <mc:Choice Requires="wps">
          <w:drawing>
            <wp:anchor distT="0" distB="0" distL="0" distR="0" allowOverlap="1" layoutInCell="1" locked="0" behindDoc="1" simplePos="0" relativeHeight="482599424">
              <wp:simplePos x="0" y="0"/>
              <wp:positionH relativeFrom="page">
                <wp:posOffset>5557748</wp:posOffset>
              </wp:positionH>
              <wp:positionV relativeFrom="page">
                <wp:posOffset>1219138</wp:posOffset>
              </wp:positionV>
              <wp:extent cx="215900" cy="165735"/>
              <wp:effectExtent l="0" t="0" r="0" b="0"/>
              <wp:wrapNone/>
              <wp:docPr id="184" name="Textbox 184"/>
              <wp:cNvGraphicFramePr>
                <a:graphicFrameLocks/>
              </wp:cNvGraphicFramePr>
              <a:graphic>
                <a:graphicData uri="http://schemas.microsoft.com/office/word/2010/wordprocessingShape">
                  <wps:wsp>
                    <wps:cNvPr id="184" name="Textbox 184"/>
                    <wps:cNvSpPr txBox="1"/>
                    <wps:spPr>
                      <a:xfrm>
                        <a:off x="0" y="0"/>
                        <a:ext cx="215900" cy="165735"/>
                      </a:xfrm>
                      <a:prstGeom prst="rect">
                        <a:avLst/>
                      </a:prstGeom>
                    </wps:spPr>
                    <wps:txbx>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83</w:t>
                          </w:r>
                          <w:r>
                            <w:rPr>
                              <w:spacing w:val="-5"/>
                            </w:rPr>
                            <w:fldChar w:fldCharType="end"/>
                          </w:r>
                        </w:p>
                      </w:txbxContent>
                    </wps:txbx>
                    <wps:bodyPr wrap="square" lIns="0" tIns="0" rIns="0" bIns="0" rtlCol="0">
                      <a:noAutofit/>
                    </wps:bodyPr>
                  </wps:wsp>
                </a:graphicData>
              </a:graphic>
            </wp:anchor>
          </w:drawing>
        </mc:Choice>
        <mc:Fallback>
          <w:pict>
            <v:shape style="position:absolute;margin-left:437.618011pt;margin-top:95.995193pt;width:17pt;height:13.05pt;mso-position-horizontal-relative:page;mso-position-vertical-relative:page;z-index:-20717056" type="#_x0000_t202" id="docshape173" filled="false" stroked="false">
              <v:textbox inset="0,0,0,0">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83</w:t>
                    </w:r>
                    <w:r>
                      <w:rPr>
                        <w:spacing w:val="-5"/>
                      </w:rPr>
                      <w:fldChar w:fldCharType="end"/>
                    </w:r>
                  </w:p>
                </w:txbxContent>
              </v:textbox>
              <w10:wrap type="none"/>
            </v:shape>
          </w:pict>
        </mc:Fallback>
      </mc:AlternateContent>
    </w: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599936">
              <wp:simplePos x="0" y="0"/>
              <wp:positionH relativeFrom="page">
                <wp:posOffset>2002370</wp:posOffset>
              </wp:positionH>
              <wp:positionV relativeFrom="page">
                <wp:posOffset>1219138</wp:posOffset>
              </wp:positionV>
              <wp:extent cx="215900" cy="165735"/>
              <wp:effectExtent l="0" t="0" r="0" b="0"/>
              <wp:wrapNone/>
              <wp:docPr id="185" name="Textbox 185"/>
              <wp:cNvGraphicFramePr>
                <a:graphicFrameLocks/>
              </wp:cNvGraphicFramePr>
              <a:graphic>
                <a:graphicData uri="http://schemas.microsoft.com/office/word/2010/wordprocessingShape">
                  <wps:wsp>
                    <wps:cNvPr id="185" name="Textbox 185"/>
                    <wps:cNvSpPr txBox="1"/>
                    <wps:spPr>
                      <a:xfrm>
                        <a:off x="0" y="0"/>
                        <a:ext cx="215900" cy="165735"/>
                      </a:xfrm>
                      <a:prstGeom prst="rect">
                        <a:avLst/>
                      </a:prstGeom>
                    </wps:spPr>
                    <wps:txbx>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84</w:t>
                          </w:r>
                          <w:r>
                            <w:rPr>
                              <w:spacing w:val="-5"/>
                            </w:rPr>
                            <w:fldChar w:fldCharType="end"/>
                          </w:r>
                        </w:p>
                      </w:txbxContent>
                    </wps:txbx>
                    <wps:bodyPr wrap="square" lIns="0" tIns="0" rIns="0" bIns="0" rtlCol="0">
                      <a:noAutofit/>
                    </wps:bodyPr>
                  </wps:wsp>
                </a:graphicData>
              </a:graphic>
            </wp:anchor>
          </w:drawing>
        </mc:Choice>
        <mc:Fallback>
          <w:pict>
            <v:shape style="position:absolute;margin-left:157.667007pt;margin-top:95.995193pt;width:17pt;height:13.05pt;mso-position-horizontal-relative:page;mso-position-vertical-relative:page;z-index:-20716544" type="#_x0000_t202" id="docshape174" filled="false" stroked="false">
              <v:textbox inset="0,0,0,0">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84</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2600448">
              <wp:simplePos x="0" y="0"/>
              <wp:positionH relativeFrom="page">
                <wp:posOffset>3398443</wp:posOffset>
              </wp:positionH>
              <wp:positionV relativeFrom="page">
                <wp:posOffset>1219138</wp:posOffset>
              </wp:positionV>
              <wp:extent cx="3020695" cy="165735"/>
              <wp:effectExtent l="0" t="0" r="0" b="0"/>
              <wp:wrapNone/>
              <wp:docPr id="186" name="Textbox 186"/>
              <wp:cNvGraphicFramePr>
                <a:graphicFrameLocks/>
              </wp:cNvGraphicFramePr>
              <a:graphic>
                <a:graphicData uri="http://schemas.microsoft.com/office/word/2010/wordprocessingShape">
                  <wps:wsp>
                    <wps:cNvPr id="186" name="Textbox 186"/>
                    <wps:cNvSpPr txBox="1"/>
                    <wps:spPr>
                      <a:xfrm>
                        <a:off x="0" y="0"/>
                        <a:ext cx="3020695" cy="165735"/>
                      </a:xfrm>
                      <a:prstGeom prst="rect">
                        <a:avLst/>
                      </a:prstGeom>
                    </wps:spPr>
                    <wps:txbx>
                      <w:txbxContent>
                        <w:p>
                          <w:pPr>
                            <w:spacing w:before="11"/>
                            <w:ind w:left="20" w:right="0" w:firstLine="0"/>
                            <w:jc w:val="left"/>
                            <w:rPr>
                              <w:i/>
                              <w:sz w:val="20"/>
                            </w:rPr>
                          </w:pPr>
                          <w:r>
                            <w:rPr>
                              <w:i/>
                              <w:sz w:val="20"/>
                            </w:rPr>
                            <w:t>CHAPTER</w:t>
                          </w:r>
                          <w:r>
                            <w:rPr>
                              <w:i/>
                              <w:spacing w:val="-10"/>
                              <w:sz w:val="20"/>
                            </w:rPr>
                            <w:t> </w:t>
                          </w:r>
                          <w:r>
                            <w:rPr>
                              <w:i/>
                              <w:sz w:val="20"/>
                            </w:rPr>
                            <w:t>4.</w:t>
                          </w:r>
                          <w:r>
                            <w:rPr>
                              <w:i/>
                              <w:spacing w:val="45"/>
                              <w:sz w:val="20"/>
                            </w:rPr>
                            <w:t> </w:t>
                          </w:r>
                          <w:r>
                            <w:rPr>
                              <w:i/>
                              <w:sz w:val="20"/>
                            </w:rPr>
                            <w:t>ELECTORAL</w:t>
                          </w:r>
                          <w:r>
                            <w:rPr>
                              <w:i/>
                              <w:spacing w:val="-10"/>
                              <w:sz w:val="20"/>
                            </w:rPr>
                            <w:t> </w:t>
                          </w:r>
                          <w:r>
                            <w:rPr>
                              <w:i/>
                              <w:sz w:val="20"/>
                            </w:rPr>
                            <w:t>MANIPULATION</w:t>
                          </w:r>
                          <w:r>
                            <w:rPr>
                              <w:i/>
                              <w:spacing w:val="-10"/>
                              <w:sz w:val="20"/>
                            </w:rPr>
                            <w:t> </w:t>
                          </w:r>
                          <w:r>
                            <w:rPr>
                              <w:i/>
                              <w:sz w:val="20"/>
                            </w:rPr>
                            <w:t>IN</w:t>
                          </w:r>
                          <w:r>
                            <w:rPr>
                              <w:i/>
                              <w:spacing w:val="-10"/>
                              <w:sz w:val="20"/>
                            </w:rPr>
                            <w:t> </w:t>
                          </w:r>
                          <w:r>
                            <w:rPr>
                              <w:i/>
                              <w:spacing w:val="-2"/>
                              <w:sz w:val="20"/>
                            </w:rPr>
                            <w:t>RUSSIA</w:t>
                          </w:r>
                        </w:p>
                      </w:txbxContent>
                    </wps:txbx>
                    <wps:bodyPr wrap="square" lIns="0" tIns="0" rIns="0" bIns="0" rtlCol="0">
                      <a:noAutofit/>
                    </wps:bodyPr>
                  </wps:wsp>
                </a:graphicData>
              </a:graphic>
            </wp:anchor>
          </w:drawing>
        </mc:Choice>
        <mc:Fallback>
          <w:pict>
            <v:shape style="position:absolute;margin-left:267.593994pt;margin-top:95.995193pt;width:237.85pt;height:13.05pt;mso-position-horizontal-relative:page;mso-position-vertical-relative:page;z-index:-20716032" type="#_x0000_t202" id="docshape175" filled="false" stroked="false">
              <v:textbox inset="0,0,0,0">
                <w:txbxContent>
                  <w:p>
                    <w:pPr>
                      <w:spacing w:before="11"/>
                      <w:ind w:left="20" w:right="0" w:firstLine="0"/>
                      <w:jc w:val="left"/>
                      <w:rPr>
                        <w:i/>
                        <w:sz w:val="20"/>
                      </w:rPr>
                    </w:pPr>
                    <w:r>
                      <w:rPr>
                        <w:i/>
                        <w:sz w:val="20"/>
                      </w:rPr>
                      <w:t>CHAPTER</w:t>
                    </w:r>
                    <w:r>
                      <w:rPr>
                        <w:i/>
                        <w:spacing w:val="-10"/>
                        <w:sz w:val="20"/>
                      </w:rPr>
                      <w:t> </w:t>
                    </w:r>
                    <w:r>
                      <w:rPr>
                        <w:i/>
                        <w:sz w:val="20"/>
                      </w:rPr>
                      <w:t>4.</w:t>
                    </w:r>
                    <w:r>
                      <w:rPr>
                        <w:i/>
                        <w:spacing w:val="45"/>
                        <w:sz w:val="20"/>
                      </w:rPr>
                      <w:t> </w:t>
                    </w:r>
                    <w:r>
                      <w:rPr>
                        <w:i/>
                        <w:sz w:val="20"/>
                      </w:rPr>
                      <w:t>ELECTORAL</w:t>
                    </w:r>
                    <w:r>
                      <w:rPr>
                        <w:i/>
                        <w:spacing w:val="-10"/>
                        <w:sz w:val="20"/>
                      </w:rPr>
                      <w:t> </w:t>
                    </w:r>
                    <w:r>
                      <w:rPr>
                        <w:i/>
                        <w:sz w:val="20"/>
                      </w:rPr>
                      <w:t>MANIPULATION</w:t>
                    </w:r>
                    <w:r>
                      <w:rPr>
                        <w:i/>
                        <w:spacing w:val="-10"/>
                        <w:sz w:val="20"/>
                      </w:rPr>
                      <w:t> </w:t>
                    </w:r>
                    <w:r>
                      <w:rPr>
                        <w:i/>
                        <w:sz w:val="20"/>
                      </w:rPr>
                      <w:t>IN</w:t>
                    </w:r>
                    <w:r>
                      <w:rPr>
                        <w:i/>
                        <w:spacing w:val="-10"/>
                        <w:sz w:val="20"/>
                      </w:rPr>
                      <w:t> </w:t>
                    </w:r>
                    <w:r>
                      <w:rPr>
                        <w:i/>
                        <w:spacing w:val="-2"/>
                        <w:sz w:val="20"/>
                      </w:rPr>
                      <w:t>RUSSIA</w:t>
                    </w:r>
                  </w:p>
                </w:txbxContent>
              </v:textbox>
              <w10:wrap type="none"/>
            </v:shape>
          </w:pict>
        </mc:Fallback>
      </mc:AlternateContent>
    </w: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600960">
              <wp:simplePos x="0" y="0"/>
              <wp:positionH relativeFrom="page">
                <wp:posOffset>1344536</wp:posOffset>
              </wp:positionH>
              <wp:positionV relativeFrom="page">
                <wp:posOffset>1219138</wp:posOffset>
              </wp:positionV>
              <wp:extent cx="2110105" cy="165735"/>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a:off x="0" y="0"/>
                        <a:ext cx="2110105" cy="165735"/>
                      </a:xfrm>
                      <a:prstGeom prst="rect">
                        <a:avLst/>
                      </a:prstGeom>
                    </wps:spPr>
                    <wps:txbx>
                      <w:txbxContent>
                        <w:p>
                          <w:pPr>
                            <w:spacing w:before="11"/>
                            <w:ind w:left="20" w:right="0" w:firstLine="0"/>
                            <w:jc w:val="left"/>
                            <w:rPr>
                              <w:i/>
                              <w:sz w:val="20"/>
                            </w:rPr>
                          </w:pPr>
                          <w:r>
                            <w:rPr>
                              <w:i/>
                              <w:sz w:val="20"/>
                            </w:rPr>
                            <w:t>4.6.</w:t>
                          </w:r>
                          <w:r>
                            <w:rPr>
                              <w:i/>
                              <w:spacing w:val="54"/>
                              <w:sz w:val="20"/>
                            </w:rPr>
                            <w:t> </w:t>
                          </w:r>
                          <w:r>
                            <w:rPr>
                              <w:i/>
                              <w:sz w:val="20"/>
                            </w:rPr>
                            <w:t>DISCUSSION</w:t>
                          </w:r>
                          <w:r>
                            <w:rPr>
                              <w:i/>
                              <w:spacing w:val="-5"/>
                              <w:sz w:val="20"/>
                            </w:rPr>
                            <w:t> </w:t>
                          </w:r>
                          <w:r>
                            <w:rPr>
                              <w:i/>
                              <w:sz w:val="20"/>
                            </w:rPr>
                            <w:t>AND</w:t>
                          </w:r>
                          <w:r>
                            <w:rPr>
                              <w:i/>
                              <w:spacing w:val="-6"/>
                              <w:sz w:val="20"/>
                            </w:rPr>
                            <w:t> </w:t>
                          </w:r>
                          <w:r>
                            <w:rPr>
                              <w:i/>
                              <w:spacing w:val="-2"/>
                              <w:sz w:val="20"/>
                            </w:rPr>
                            <w:t>CONCLUSION</w:t>
                          </w:r>
                        </w:p>
                      </w:txbxContent>
                    </wps:txbx>
                    <wps:bodyPr wrap="square" lIns="0" tIns="0" rIns="0" bIns="0" rtlCol="0">
                      <a:noAutofit/>
                    </wps:bodyPr>
                  </wps:wsp>
                </a:graphicData>
              </a:graphic>
            </wp:anchor>
          </w:drawing>
        </mc:Choice>
        <mc:Fallback>
          <w:pict>
            <v:shape style="position:absolute;margin-left:105.869003pt;margin-top:95.995193pt;width:166.15pt;height:13.05pt;mso-position-horizontal-relative:page;mso-position-vertical-relative:page;z-index:-20715520" type="#_x0000_t202" id="docshape177" filled="false" stroked="false">
              <v:textbox inset="0,0,0,0">
                <w:txbxContent>
                  <w:p>
                    <w:pPr>
                      <w:spacing w:before="11"/>
                      <w:ind w:left="20" w:right="0" w:firstLine="0"/>
                      <w:jc w:val="left"/>
                      <w:rPr>
                        <w:i/>
                        <w:sz w:val="20"/>
                      </w:rPr>
                    </w:pPr>
                    <w:r>
                      <w:rPr>
                        <w:i/>
                        <w:sz w:val="20"/>
                      </w:rPr>
                      <w:t>4.6.</w:t>
                    </w:r>
                    <w:r>
                      <w:rPr>
                        <w:i/>
                        <w:spacing w:val="54"/>
                        <w:sz w:val="20"/>
                      </w:rPr>
                      <w:t> </w:t>
                    </w:r>
                    <w:r>
                      <w:rPr>
                        <w:i/>
                        <w:sz w:val="20"/>
                      </w:rPr>
                      <w:t>DISCUSSION</w:t>
                    </w:r>
                    <w:r>
                      <w:rPr>
                        <w:i/>
                        <w:spacing w:val="-5"/>
                        <w:sz w:val="20"/>
                      </w:rPr>
                      <w:t> </w:t>
                    </w:r>
                    <w:r>
                      <w:rPr>
                        <w:i/>
                        <w:sz w:val="20"/>
                      </w:rPr>
                      <w:t>AND</w:t>
                    </w:r>
                    <w:r>
                      <w:rPr>
                        <w:i/>
                        <w:spacing w:val="-6"/>
                        <w:sz w:val="20"/>
                      </w:rPr>
                      <w:t> </w:t>
                    </w:r>
                    <w:r>
                      <w:rPr>
                        <w:i/>
                        <w:spacing w:val="-2"/>
                        <w:sz w:val="20"/>
                      </w:rPr>
                      <w:t>CONCLUSION</w:t>
                    </w:r>
                  </w:p>
                </w:txbxContent>
              </v:textbox>
              <w10:wrap type="none"/>
            </v:shape>
          </w:pict>
        </mc:Fallback>
      </mc:AlternateContent>
    </w:r>
    <w:r>
      <w:rPr/>
      <mc:AlternateContent>
        <mc:Choice Requires="wps">
          <w:drawing>
            <wp:anchor distT="0" distB="0" distL="0" distR="0" allowOverlap="1" layoutInCell="1" locked="0" behindDoc="1" simplePos="0" relativeHeight="482601472">
              <wp:simplePos x="0" y="0"/>
              <wp:positionH relativeFrom="page">
                <wp:posOffset>5557748</wp:posOffset>
              </wp:positionH>
              <wp:positionV relativeFrom="page">
                <wp:posOffset>1219138</wp:posOffset>
              </wp:positionV>
              <wp:extent cx="215900" cy="165735"/>
              <wp:effectExtent l="0" t="0" r="0" b="0"/>
              <wp:wrapNone/>
              <wp:docPr id="189" name="Textbox 189"/>
              <wp:cNvGraphicFramePr>
                <a:graphicFrameLocks/>
              </wp:cNvGraphicFramePr>
              <a:graphic>
                <a:graphicData uri="http://schemas.microsoft.com/office/word/2010/wordprocessingShape">
                  <wps:wsp>
                    <wps:cNvPr id="189" name="Textbox 189"/>
                    <wps:cNvSpPr txBox="1"/>
                    <wps:spPr>
                      <a:xfrm>
                        <a:off x="0" y="0"/>
                        <a:ext cx="215900" cy="165735"/>
                      </a:xfrm>
                      <a:prstGeom prst="rect">
                        <a:avLst/>
                      </a:prstGeom>
                    </wps:spPr>
                    <wps:txbx>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87</w:t>
                          </w:r>
                          <w:r>
                            <w:rPr>
                              <w:spacing w:val="-5"/>
                            </w:rPr>
                            <w:fldChar w:fldCharType="end"/>
                          </w:r>
                        </w:p>
                      </w:txbxContent>
                    </wps:txbx>
                    <wps:bodyPr wrap="square" lIns="0" tIns="0" rIns="0" bIns="0" rtlCol="0">
                      <a:noAutofit/>
                    </wps:bodyPr>
                  </wps:wsp>
                </a:graphicData>
              </a:graphic>
            </wp:anchor>
          </w:drawing>
        </mc:Choice>
        <mc:Fallback>
          <w:pict>
            <v:shape style="position:absolute;margin-left:437.618011pt;margin-top:95.995193pt;width:17pt;height:13.05pt;mso-position-horizontal-relative:page;mso-position-vertical-relative:page;z-index:-20715008" type="#_x0000_t202" id="docshape178" filled="false" stroked="false">
              <v:textbox inset="0,0,0,0">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87</w:t>
                    </w:r>
                    <w:r>
                      <w:rPr>
                        <w:spacing w:val="-5"/>
                      </w:rPr>
                      <w:fldChar w:fldCharType="end"/>
                    </w:r>
                  </w:p>
                </w:txbxContent>
              </v:textbox>
              <w10:wrap type="none"/>
            </v:shape>
          </w:pict>
        </mc:Fallback>
      </mc:AlternateContent>
    </w: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601984">
              <wp:simplePos x="0" y="0"/>
              <wp:positionH relativeFrom="page">
                <wp:posOffset>2002370</wp:posOffset>
              </wp:positionH>
              <wp:positionV relativeFrom="page">
                <wp:posOffset>1219138</wp:posOffset>
              </wp:positionV>
              <wp:extent cx="215900" cy="165735"/>
              <wp:effectExtent l="0" t="0" r="0" b="0"/>
              <wp:wrapNone/>
              <wp:docPr id="190" name="Textbox 190"/>
              <wp:cNvGraphicFramePr>
                <a:graphicFrameLocks/>
              </wp:cNvGraphicFramePr>
              <a:graphic>
                <a:graphicData uri="http://schemas.microsoft.com/office/word/2010/wordprocessingShape">
                  <wps:wsp>
                    <wps:cNvPr id="190" name="Textbox 190"/>
                    <wps:cNvSpPr txBox="1"/>
                    <wps:spPr>
                      <a:xfrm>
                        <a:off x="0" y="0"/>
                        <a:ext cx="215900" cy="165735"/>
                      </a:xfrm>
                      <a:prstGeom prst="rect">
                        <a:avLst/>
                      </a:prstGeom>
                    </wps:spPr>
                    <wps:txbx>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88</w:t>
                          </w:r>
                          <w:r>
                            <w:rPr>
                              <w:spacing w:val="-5"/>
                            </w:rPr>
                            <w:fldChar w:fldCharType="end"/>
                          </w:r>
                        </w:p>
                      </w:txbxContent>
                    </wps:txbx>
                    <wps:bodyPr wrap="square" lIns="0" tIns="0" rIns="0" bIns="0" rtlCol="0">
                      <a:noAutofit/>
                    </wps:bodyPr>
                  </wps:wsp>
                </a:graphicData>
              </a:graphic>
            </wp:anchor>
          </w:drawing>
        </mc:Choice>
        <mc:Fallback>
          <w:pict>
            <v:shape style="position:absolute;margin-left:157.667007pt;margin-top:95.995193pt;width:17pt;height:13.05pt;mso-position-horizontal-relative:page;mso-position-vertical-relative:page;z-index:-20714496" type="#_x0000_t202" id="docshape179" filled="false" stroked="false">
              <v:textbox inset="0,0,0,0">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88</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2602496">
              <wp:simplePos x="0" y="0"/>
              <wp:positionH relativeFrom="page">
                <wp:posOffset>3398443</wp:posOffset>
              </wp:positionH>
              <wp:positionV relativeFrom="page">
                <wp:posOffset>1219138</wp:posOffset>
              </wp:positionV>
              <wp:extent cx="3020695" cy="165735"/>
              <wp:effectExtent l="0" t="0" r="0" b="0"/>
              <wp:wrapNone/>
              <wp:docPr id="191" name="Textbox 191"/>
              <wp:cNvGraphicFramePr>
                <a:graphicFrameLocks/>
              </wp:cNvGraphicFramePr>
              <a:graphic>
                <a:graphicData uri="http://schemas.microsoft.com/office/word/2010/wordprocessingShape">
                  <wps:wsp>
                    <wps:cNvPr id="191" name="Textbox 191"/>
                    <wps:cNvSpPr txBox="1"/>
                    <wps:spPr>
                      <a:xfrm>
                        <a:off x="0" y="0"/>
                        <a:ext cx="3020695" cy="165735"/>
                      </a:xfrm>
                      <a:prstGeom prst="rect">
                        <a:avLst/>
                      </a:prstGeom>
                    </wps:spPr>
                    <wps:txbx>
                      <w:txbxContent>
                        <w:p>
                          <w:pPr>
                            <w:spacing w:before="11"/>
                            <w:ind w:left="20" w:right="0" w:firstLine="0"/>
                            <w:jc w:val="left"/>
                            <w:rPr>
                              <w:i/>
                              <w:sz w:val="20"/>
                            </w:rPr>
                          </w:pPr>
                          <w:r>
                            <w:rPr>
                              <w:i/>
                              <w:sz w:val="20"/>
                            </w:rPr>
                            <w:t>CHAPTER</w:t>
                          </w:r>
                          <w:r>
                            <w:rPr>
                              <w:i/>
                              <w:spacing w:val="-10"/>
                              <w:sz w:val="20"/>
                            </w:rPr>
                            <w:t> </w:t>
                          </w:r>
                          <w:r>
                            <w:rPr>
                              <w:i/>
                              <w:sz w:val="20"/>
                            </w:rPr>
                            <w:t>4.</w:t>
                          </w:r>
                          <w:r>
                            <w:rPr>
                              <w:i/>
                              <w:spacing w:val="45"/>
                              <w:sz w:val="20"/>
                            </w:rPr>
                            <w:t> </w:t>
                          </w:r>
                          <w:r>
                            <w:rPr>
                              <w:i/>
                              <w:sz w:val="20"/>
                            </w:rPr>
                            <w:t>ELECTORAL</w:t>
                          </w:r>
                          <w:r>
                            <w:rPr>
                              <w:i/>
                              <w:spacing w:val="-10"/>
                              <w:sz w:val="20"/>
                            </w:rPr>
                            <w:t> </w:t>
                          </w:r>
                          <w:r>
                            <w:rPr>
                              <w:i/>
                              <w:sz w:val="20"/>
                            </w:rPr>
                            <w:t>MANIPULATION</w:t>
                          </w:r>
                          <w:r>
                            <w:rPr>
                              <w:i/>
                              <w:spacing w:val="-10"/>
                              <w:sz w:val="20"/>
                            </w:rPr>
                            <w:t> </w:t>
                          </w:r>
                          <w:r>
                            <w:rPr>
                              <w:i/>
                              <w:sz w:val="20"/>
                            </w:rPr>
                            <w:t>IN</w:t>
                          </w:r>
                          <w:r>
                            <w:rPr>
                              <w:i/>
                              <w:spacing w:val="-10"/>
                              <w:sz w:val="20"/>
                            </w:rPr>
                            <w:t> </w:t>
                          </w:r>
                          <w:r>
                            <w:rPr>
                              <w:i/>
                              <w:spacing w:val="-2"/>
                              <w:sz w:val="20"/>
                            </w:rPr>
                            <w:t>RUSSIA</w:t>
                          </w:r>
                        </w:p>
                      </w:txbxContent>
                    </wps:txbx>
                    <wps:bodyPr wrap="square" lIns="0" tIns="0" rIns="0" bIns="0" rtlCol="0">
                      <a:noAutofit/>
                    </wps:bodyPr>
                  </wps:wsp>
                </a:graphicData>
              </a:graphic>
            </wp:anchor>
          </w:drawing>
        </mc:Choice>
        <mc:Fallback>
          <w:pict>
            <v:shape style="position:absolute;margin-left:267.593994pt;margin-top:95.995193pt;width:237.85pt;height:13.05pt;mso-position-horizontal-relative:page;mso-position-vertical-relative:page;z-index:-20713984" type="#_x0000_t202" id="docshape180" filled="false" stroked="false">
              <v:textbox inset="0,0,0,0">
                <w:txbxContent>
                  <w:p>
                    <w:pPr>
                      <w:spacing w:before="11"/>
                      <w:ind w:left="20" w:right="0" w:firstLine="0"/>
                      <w:jc w:val="left"/>
                      <w:rPr>
                        <w:i/>
                        <w:sz w:val="20"/>
                      </w:rPr>
                    </w:pPr>
                    <w:r>
                      <w:rPr>
                        <w:i/>
                        <w:sz w:val="20"/>
                      </w:rPr>
                      <w:t>CHAPTER</w:t>
                    </w:r>
                    <w:r>
                      <w:rPr>
                        <w:i/>
                        <w:spacing w:val="-10"/>
                        <w:sz w:val="20"/>
                      </w:rPr>
                      <w:t> </w:t>
                    </w:r>
                    <w:r>
                      <w:rPr>
                        <w:i/>
                        <w:sz w:val="20"/>
                      </w:rPr>
                      <w:t>4.</w:t>
                    </w:r>
                    <w:r>
                      <w:rPr>
                        <w:i/>
                        <w:spacing w:val="45"/>
                        <w:sz w:val="20"/>
                      </w:rPr>
                      <w:t> </w:t>
                    </w:r>
                    <w:r>
                      <w:rPr>
                        <w:i/>
                        <w:sz w:val="20"/>
                      </w:rPr>
                      <w:t>ELECTORAL</w:t>
                    </w:r>
                    <w:r>
                      <w:rPr>
                        <w:i/>
                        <w:spacing w:val="-10"/>
                        <w:sz w:val="20"/>
                      </w:rPr>
                      <w:t> </w:t>
                    </w:r>
                    <w:r>
                      <w:rPr>
                        <w:i/>
                        <w:sz w:val="20"/>
                      </w:rPr>
                      <w:t>MANIPULATION</w:t>
                    </w:r>
                    <w:r>
                      <w:rPr>
                        <w:i/>
                        <w:spacing w:val="-10"/>
                        <w:sz w:val="20"/>
                      </w:rPr>
                      <w:t> </w:t>
                    </w:r>
                    <w:r>
                      <w:rPr>
                        <w:i/>
                        <w:sz w:val="20"/>
                      </w:rPr>
                      <w:t>IN</w:t>
                    </w:r>
                    <w:r>
                      <w:rPr>
                        <w:i/>
                        <w:spacing w:val="-10"/>
                        <w:sz w:val="20"/>
                      </w:rPr>
                      <w:t> </w:t>
                    </w:r>
                    <w:r>
                      <w:rPr>
                        <w:i/>
                        <w:spacing w:val="-2"/>
                        <w:sz w:val="20"/>
                      </w:rPr>
                      <w:t>RUSSIA</w:t>
                    </w:r>
                  </w:p>
                </w:txbxContent>
              </v:textbox>
              <w10:wrap type="none"/>
            </v:shape>
          </w:pict>
        </mc:Fallback>
      </mc:AlternateContent>
    </w: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603008">
              <wp:simplePos x="0" y="0"/>
              <wp:positionH relativeFrom="page">
                <wp:posOffset>2002370</wp:posOffset>
              </wp:positionH>
              <wp:positionV relativeFrom="page">
                <wp:posOffset>1219138</wp:posOffset>
              </wp:positionV>
              <wp:extent cx="240665" cy="165735"/>
              <wp:effectExtent l="0" t="0" r="0" b="0"/>
              <wp:wrapNone/>
              <wp:docPr id="196" name="Textbox 196"/>
              <wp:cNvGraphicFramePr>
                <a:graphicFrameLocks/>
              </wp:cNvGraphicFramePr>
              <a:graphic>
                <a:graphicData uri="http://schemas.microsoft.com/office/word/2010/wordprocessingShape">
                  <wps:wsp>
                    <wps:cNvPr id="196" name="Textbox 196"/>
                    <wps:cNvSpPr txBox="1"/>
                    <wps:spPr>
                      <a:xfrm>
                        <a:off x="0" y="0"/>
                        <a:ext cx="240665" cy="165735"/>
                      </a:xfrm>
                      <a:prstGeom prst="rect">
                        <a:avLst/>
                      </a:prstGeom>
                    </wps:spPr>
                    <wps:txbx>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wps:txbx>
                    <wps:bodyPr wrap="square" lIns="0" tIns="0" rIns="0" bIns="0" rtlCol="0">
                      <a:noAutofit/>
                    </wps:bodyPr>
                  </wps:wsp>
                </a:graphicData>
              </a:graphic>
            </wp:anchor>
          </w:drawing>
        </mc:Choice>
        <mc:Fallback>
          <w:pict>
            <v:shape style="position:absolute;margin-left:157.667007pt;margin-top:95.995193pt;width:18.95pt;height:13.05pt;mso-position-horizontal-relative:page;mso-position-vertical-relative:page;z-index:-20713472" type="#_x0000_t202" id="docshape183" filled="false" stroked="false">
              <v:textbox inset="0,0,0,0">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2603520">
              <wp:simplePos x="0" y="0"/>
              <wp:positionH relativeFrom="page">
                <wp:posOffset>3375037</wp:posOffset>
              </wp:positionH>
              <wp:positionV relativeFrom="page">
                <wp:posOffset>1219138</wp:posOffset>
              </wp:positionV>
              <wp:extent cx="3044190" cy="165735"/>
              <wp:effectExtent l="0" t="0" r="0" b="0"/>
              <wp:wrapNone/>
              <wp:docPr id="197" name="Textbox 197"/>
              <wp:cNvGraphicFramePr>
                <a:graphicFrameLocks/>
              </wp:cNvGraphicFramePr>
              <a:graphic>
                <a:graphicData uri="http://schemas.microsoft.com/office/word/2010/wordprocessingShape">
                  <wps:wsp>
                    <wps:cNvPr id="197" name="Textbox 197"/>
                    <wps:cNvSpPr txBox="1"/>
                    <wps:spPr>
                      <a:xfrm>
                        <a:off x="0" y="0"/>
                        <a:ext cx="3044190" cy="165735"/>
                      </a:xfrm>
                      <a:prstGeom prst="rect">
                        <a:avLst/>
                      </a:prstGeom>
                    </wps:spPr>
                    <wps:txbx>
                      <w:txbxContent>
                        <w:p>
                          <w:pPr>
                            <w:spacing w:before="11"/>
                            <w:ind w:left="20" w:right="0" w:firstLine="0"/>
                            <w:jc w:val="left"/>
                            <w:rPr>
                              <w:i/>
                              <w:sz w:val="20"/>
                            </w:rPr>
                          </w:pPr>
                          <w:r>
                            <w:rPr>
                              <w:i/>
                              <w:sz w:val="20"/>
                            </w:rPr>
                            <w:t>CHAPTER</w:t>
                          </w:r>
                          <w:r>
                            <w:rPr>
                              <w:i/>
                              <w:spacing w:val="-8"/>
                              <w:sz w:val="20"/>
                            </w:rPr>
                            <w:t> </w:t>
                          </w:r>
                          <w:r>
                            <w:rPr>
                              <w:i/>
                              <w:sz w:val="20"/>
                            </w:rPr>
                            <w:t>5.</w:t>
                          </w:r>
                          <w:r>
                            <w:rPr>
                              <w:i/>
                              <w:spacing w:val="49"/>
                              <w:sz w:val="20"/>
                            </w:rPr>
                            <w:t> </w:t>
                          </w:r>
                          <w:r>
                            <w:rPr>
                              <w:i/>
                              <w:sz w:val="20"/>
                            </w:rPr>
                            <w:t>ELECTION</w:t>
                          </w:r>
                          <w:r>
                            <w:rPr>
                              <w:i/>
                              <w:spacing w:val="-8"/>
                              <w:sz w:val="20"/>
                            </w:rPr>
                            <w:t> </w:t>
                          </w:r>
                          <w:r>
                            <w:rPr>
                              <w:i/>
                              <w:sz w:val="20"/>
                            </w:rPr>
                            <w:t>MANIPULATION</w:t>
                          </w:r>
                          <w:r>
                            <w:rPr>
                              <w:i/>
                              <w:spacing w:val="-8"/>
                              <w:sz w:val="20"/>
                            </w:rPr>
                            <w:t> </w:t>
                          </w:r>
                          <w:r>
                            <w:rPr>
                              <w:i/>
                              <w:sz w:val="20"/>
                            </w:rPr>
                            <w:t>IN</w:t>
                          </w:r>
                          <w:r>
                            <w:rPr>
                              <w:i/>
                              <w:spacing w:val="-8"/>
                              <w:sz w:val="20"/>
                            </w:rPr>
                            <w:t> </w:t>
                          </w:r>
                          <w:r>
                            <w:rPr>
                              <w:i/>
                              <w:spacing w:val="-2"/>
                              <w:sz w:val="20"/>
                            </w:rPr>
                            <w:t>UKRAINE</w:t>
                          </w:r>
                        </w:p>
                      </w:txbxContent>
                    </wps:txbx>
                    <wps:bodyPr wrap="square" lIns="0" tIns="0" rIns="0" bIns="0" rtlCol="0">
                      <a:noAutofit/>
                    </wps:bodyPr>
                  </wps:wsp>
                </a:graphicData>
              </a:graphic>
            </wp:anchor>
          </w:drawing>
        </mc:Choice>
        <mc:Fallback>
          <w:pict>
            <v:shape style="position:absolute;margin-left:265.751007pt;margin-top:95.995193pt;width:239.7pt;height:13.05pt;mso-position-horizontal-relative:page;mso-position-vertical-relative:page;z-index:-20712960" type="#_x0000_t202" id="docshape184" filled="false" stroked="false">
              <v:textbox inset="0,0,0,0">
                <w:txbxContent>
                  <w:p>
                    <w:pPr>
                      <w:spacing w:before="11"/>
                      <w:ind w:left="20" w:right="0" w:firstLine="0"/>
                      <w:jc w:val="left"/>
                      <w:rPr>
                        <w:i/>
                        <w:sz w:val="20"/>
                      </w:rPr>
                    </w:pPr>
                    <w:r>
                      <w:rPr>
                        <w:i/>
                        <w:sz w:val="20"/>
                      </w:rPr>
                      <w:t>CHAPTER</w:t>
                    </w:r>
                    <w:r>
                      <w:rPr>
                        <w:i/>
                        <w:spacing w:val="-8"/>
                        <w:sz w:val="20"/>
                      </w:rPr>
                      <w:t> </w:t>
                    </w:r>
                    <w:r>
                      <w:rPr>
                        <w:i/>
                        <w:sz w:val="20"/>
                      </w:rPr>
                      <w:t>5.</w:t>
                    </w:r>
                    <w:r>
                      <w:rPr>
                        <w:i/>
                        <w:spacing w:val="49"/>
                        <w:sz w:val="20"/>
                      </w:rPr>
                      <w:t> </w:t>
                    </w:r>
                    <w:r>
                      <w:rPr>
                        <w:i/>
                        <w:sz w:val="20"/>
                      </w:rPr>
                      <w:t>ELECTION</w:t>
                    </w:r>
                    <w:r>
                      <w:rPr>
                        <w:i/>
                        <w:spacing w:val="-8"/>
                        <w:sz w:val="20"/>
                      </w:rPr>
                      <w:t> </w:t>
                    </w:r>
                    <w:r>
                      <w:rPr>
                        <w:i/>
                        <w:sz w:val="20"/>
                      </w:rPr>
                      <w:t>MANIPULATION</w:t>
                    </w:r>
                    <w:r>
                      <w:rPr>
                        <w:i/>
                        <w:spacing w:val="-8"/>
                        <w:sz w:val="20"/>
                      </w:rPr>
                      <w:t> </w:t>
                    </w:r>
                    <w:r>
                      <w:rPr>
                        <w:i/>
                        <w:sz w:val="20"/>
                      </w:rPr>
                      <w:t>IN</w:t>
                    </w:r>
                    <w:r>
                      <w:rPr>
                        <w:i/>
                        <w:spacing w:val="-8"/>
                        <w:sz w:val="20"/>
                      </w:rPr>
                      <w:t> </w:t>
                    </w:r>
                    <w:r>
                      <w:rPr>
                        <w:i/>
                        <w:spacing w:val="-2"/>
                        <w:sz w:val="20"/>
                      </w:rPr>
                      <w:t>UKRAINE</w:t>
                    </w:r>
                  </w:p>
                </w:txbxContent>
              </v:textbox>
              <w10:wrap type="none"/>
            </v:shape>
          </w:pict>
        </mc:Fallback>
      </mc:AlternateContent>
    </w:r>
  </w:p>
</w:hdr>
</file>

<file path=word/header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604032">
              <wp:simplePos x="0" y="0"/>
              <wp:positionH relativeFrom="page">
                <wp:posOffset>1344536</wp:posOffset>
              </wp:positionH>
              <wp:positionV relativeFrom="page">
                <wp:posOffset>1219138</wp:posOffset>
              </wp:positionV>
              <wp:extent cx="2899410" cy="165735"/>
              <wp:effectExtent l="0" t="0" r="0" b="0"/>
              <wp:wrapNone/>
              <wp:docPr id="198" name="Textbox 198"/>
              <wp:cNvGraphicFramePr>
                <a:graphicFrameLocks/>
              </wp:cNvGraphicFramePr>
              <a:graphic>
                <a:graphicData uri="http://schemas.microsoft.com/office/word/2010/wordprocessingShape">
                  <wps:wsp>
                    <wps:cNvPr id="198" name="Textbox 198"/>
                    <wps:cNvSpPr txBox="1"/>
                    <wps:spPr>
                      <a:xfrm>
                        <a:off x="0" y="0"/>
                        <a:ext cx="2899410" cy="165735"/>
                      </a:xfrm>
                      <a:prstGeom prst="rect">
                        <a:avLst/>
                      </a:prstGeom>
                    </wps:spPr>
                    <wps:txbx>
                      <w:txbxContent>
                        <w:p>
                          <w:pPr>
                            <w:spacing w:before="11"/>
                            <w:ind w:left="20" w:right="0" w:firstLine="0"/>
                            <w:jc w:val="left"/>
                            <w:rPr>
                              <w:i/>
                              <w:sz w:val="20"/>
                            </w:rPr>
                          </w:pPr>
                          <w:r>
                            <w:rPr>
                              <w:i/>
                              <w:sz w:val="20"/>
                            </w:rPr>
                            <w:t>5.1.</w:t>
                          </w:r>
                          <w:r>
                            <w:rPr>
                              <w:i/>
                              <w:spacing w:val="40"/>
                              <w:sz w:val="20"/>
                            </w:rPr>
                            <w:t> </w:t>
                          </w:r>
                          <w:r>
                            <w:rPr>
                              <w:i/>
                              <w:sz w:val="20"/>
                            </w:rPr>
                            <w:t>UKRAINE’S</w:t>
                          </w:r>
                          <w:r>
                            <w:rPr>
                              <w:i/>
                              <w:spacing w:val="-12"/>
                              <w:sz w:val="20"/>
                            </w:rPr>
                            <w:t> </w:t>
                          </w:r>
                          <w:r>
                            <w:rPr>
                              <w:i/>
                              <w:sz w:val="20"/>
                            </w:rPr>
                            <w:t>POLITICAL</w:t>
                          </w:r>
                          <w:r>
                            <w:rPr>
                              <w:i/>
                              <w:spacing w:val="-12"/>
                              <w:sz w:val="20"/>
                            </w:rPr>
                            <w:t> </w:t>
                          </w:r>
                          <w:r>
                            <w:rPr>
                              <w:i/>
                              <w:sz w:val="20"/>
                            </w:rPr>
                            <w:t>HISTORY,</w:t>
                          </w:r>
                          <w:r>
                            <w:rPr>
                              <w:i/>
                              <w:spacing w:val="-12"/>
                              <w:sz w:val="20"/>
                            </w:rPr>
                            <w:t> </w:t>
                          </w:r>
                          <w:r>
                            <w:rPr>
                              <w:i/>
                              <w:sz w:val="20"/>
                            </w:rPr>
                            <w:t>2000</w:t>
                          </w:r>
                          <w:r>
                            <w:rPr>
                              <w:i/>
                              <w:spacing w:val="-12"/>
                              <w:sz w:val="20"/>
                            </w:rPr>
                            <w:t> </w:t>
                          </w:r>
                          <w:r>
                            <w:rPr>
                              <w:i/>
                              <w:sz w:val="20"/>
                            </w:rPr>
                            <w:t>TO</w:t>
                          </w:r>
                          <w:r>
                            <w:rPr>
                              <w:i/>
                              <w:spacing w:val="-12"/>
                              <w:sz w:val="20"/>
                            </w:rPr>
                            <w:t> </w:t>
                          </w:r>
                          <w:r>
                            <w:rPr>
                              <w:i/>
                              <w:spacing w:val="-4"/>
                              <w:sz w:val="20"/>
                            </w:rPr>
                            <w:t>2014</w:t>
                          </w:r>
                        </w:p>
                      </w:txbxContent>
                    </wps:txbx>
                    <wps:bodyPr wrap="square" lIns="0" tIns="0" rIns="0" bIns="0" rtlCol="0">
                      <a:noAutofit/>
                    </wps:bodyPr>
                  </wps:wsp>
                </a:graphicData>
              </a:graphic>
            </wp:anchor>
          </w:drawing>
        </mc:Choice>
        <mc:Fallback>
          <w:pict>
            <v:shape style="position:absolute;margin-left:105.869003pt;margin-top:95.995193pt;width:228.3pt;height:13.05pt;mso-position-horizontal-relative:page;mso-position-vertical-relative:page;z-index:-20712448" type="#_x0000_t202" id="docshape185" filled="false" stroked="false">
              <v:textbox inset="0,0,0,0">
                <w:txbxContent>
                  <w:p>
                    <w:pPr>
                      <w:spacing w:before="11"/>
                      <w:ind w:left="20" w:right="0" w:firstLine="0"/>
                      <w:jc w:val="left"/>
                      <w:rPr>
                        <w:i/>
                        <w:sz w:val="20"/>
                      </w:rPr>
                    </w:pPr>
                    <w:r>
                      <w:rPr>
                        <w:i/>
                        <w:sz w:val="20"/>
                      </w:rPr>
                      <w:t>5.1.</w:t>
                    </w:r>
                    <w:r>
                      <w:rPr>
                        <w:i/>
                        <w:spacing w:val="40"/>
                        <w:sz w:val="20"/>
                      </w:rPr>
                      <w:t> </w:t>
                    </w:r>
                    <w:r>
                      <w:rPr>
                        <w:i/>
                        <w:sz w:val="20"/>
                      </w:rPr>
                      <w:t>UKRAINE’S</w:t>
                    </w:r>
                    <w:r>
                      <w:rPr>
                        <w:i/>
                        <w:spacing w:val="-12"/>
                        <w:sz w:val="20"/>
                      </w:rPr>
                      <w:t> </w:t>
                    </w:r>
                    <w:r>
                      <w:rPr>
                        <w:i/>
                        <w:sz w:val="20"/>
                      </w:rPr>
                      <w:t>POLITICAL</w:t>
                    </w:r>
                    <w:r>
                      <w:rPr>
                        <w:i/>
                        <w:spacing w:val="-12"/>
                        <w:sz w:val="20"/>
                      </w:rPr>
                      <w:t> </w:t>
                    </w:r>
                    <w:r>
                      <w:rPr>
                        <w:i/>
                        <w:sz w:val="20"/>
                      </w:rPr>
                      <w:t>HISTORY,</w:t>
                    </w:r>
                    <w:r>
                      <w:rPr>
                        <w:i/>
                        <w:spacing w:val="-12"/>
                        <w:sz w:val="20"/>
                      </w:rPr>
                      <w:t> </w:t>
                    </w:r>
                    <w:r>
                      <w:rPr>
                        <w:i/>
                        <w:sz w:val="20"/>
                      </w:rPr>
                      <w:t>2000</w:t>
                    </w:r>
                    <w:r>
                      <w:rPr>
                        <w:i/>
                        <w:spacing w:val="-12"/>
                        <w:sz w:val="20"/>
                      </w:rPr>
                      <w:t> </w:t>
                    </w:r>
                    <w:r>
                      <w:rPr>
                        <w:i/>
                        <w:sz w:val="20"/>
                      </w:rPr>
                      <w:t>TO</w:t>
                    </w:r>
                    <w:r>
                      <w:rPr>
                        <w:i/>
                        <w:spacing w:val="-12"/>
                        <w:sz w:val="20"/>
                      </w:rPr>
                      <w:t> </w:t>
                    </w:r>
                    <w:r>
                      <w:rPr>
                        <w:i/>
                        <w:spacing w:val="-4"/>
                        <w:sz w:val="20"/>
                      </w:rPr>
                      <w:t>2014</w:t>
                    </w:r>
                  </w:p>
                </w:txbxContent>
              </v:textbox>
              <w10:wrap type="none"/>
            </v:shape>
          </w:pict>
        </mc:Fallback>
      </mc:AlternateContent>
    </w:r>
    <w:r>
      <w:rPr/>
      <mc:AlternateContent>
        <mc:Choice Requires="wps">
          <w:drawing>
            <wp:anchor distT="0" distB="0" distL="0" distR="0" allowOverlap="1" layoutInCell="1" locked="0" behindDoc="1" simplePos="0" relativeHeight="482604544">
              <wp:simplePos x="0" y="0"/>
              <wp:positionH relativeFrom="page">
                <wp:posOffset>5519877</wp:posOffset>
              </wp:positionH>
              <wp:positionV relativeFrom="page">
                <wp:posOffset>1219138</wp:posOffset>
              </wp:positionV>
              <wp:extent cx="253365" cy="165735"/>
              <wp:effectExtent l="0" t="0" r="0" b="0"/>
              <wp:wrapNone/>
              <wp:docPr id="199" name="Textbox 199"/>
              <wp:cNvGraphicFramePr>
                <a:graphicFrameLocks/>
              </wp:cNvGraphicFramePr>
              <a:graphic>
                <a:graphicData uri="http://schemas.microsoft.com/office/word/2010/wordprocessingShape">
                  <wps:wsp>
                    <wps:cNvPr id="199" name="Textbox 199"/>
                    <wps:cNvSpPr txBox="1"/>
                    <wps:spPr>
                      <a:xfrm>
                        <a:off x="0" y="0"/>
                        <a:ext cx="253365" cy="165735"/>
                      </a:xfrm>
                      <a:prstGeom prst="rect">
                        <a:avLst/>
                      </a:prstGeom>
                    </wps:spPr>
                    <wps:txbx>
                      <w:txbxContent>
                        <w:p>
                          <w:pPr>
                            <w:pStyle w:val="BodyText"/>
                            <w:spacing w:before="11"/>
                            <w:ind w:left="20"/>
                          </w:pPr>
                          <w:r>
                            <w:rPr>
                              <w:spacing w:val="-5"/>
                            </w:rPr>
                            <w:fldChar w:fldCharType="begin"/>
                          </w:r>
                          <w:r>
                            <w:rPr>
                              <w:spacing w:val="-5"/>
                            </w:rPr>
                            <w:instrText> PAGE </w:instrText>
                          </w:r>
                          <w:r>
                            <w:rPr>
                              <w:spacing w:val="-5"/>
                            </w:rPr>
                            <w:fldChar w:fldCharType="separate"/>
                          </w:r>
                          <w:r>
                            <w:rPr>
                              <w:spacing w:val="-5"/>
                            </w:rPr>
                            <w:t>101</w:t>
                          </w:r>
                          <w:r>
                            <w:rPr>
                              <w:spacing w:val="-5"/>
                            </w:rPr>
                            <w:fldChar w:fldCharType="end"/>
                          </w:r>
                        </w:p>
                      </w:txbxContent>
                    </wps:txbx>
                    <wps:bodyPr wrap="square" lIns="0" tIns="0" rIns="0" bIns="0" rtlCol="0">
                      <a:noAutofit/>
                    </wps:bodyPr>
                  </wps:wsp>
                </a:graphicData>
              </a:graphic>
            </wp:anchor>
          </w:drawing>
        </mc:Choice>
        <mc:Fallback>
          <w:pict>
            <v:shape style="position:absolute;margin-left:434.635986pt;margin-top:95.995193pt;width:19.95pt;height:13.05pt;mso-position-horizontal-relative:page;mso-position-vertical-relative:page;z-index:-20711936" type="#_x0000_t202" id="docshape186" filled="false" stroked="false">
              <v:textbox inset="0,0,0,0">
                <w:txbxContent>
                  <w:p>
                    <w:pPr>
                      <w:pStyle w:val="BodyText"/>
                      <w:spacing w:before="11"/>
                      <w:ind w:left="20"/>
                    </w:pPr>
                    <w:r>
                      <w:rPr>
                        <w:spacing w:val="-5"/>
                      </w:rPr>
                      <w:fldChar w:fldCharType="begin"/>
                    </w:r>
                    <w:r>
                      <w:rPr>
                        <w:spacing w:val="-5"/>
                      </w:rPr>
                      <w:instrText> PAGE </w:instrText>
                    </w:r>
                    <w:r>
                      <w:rPr>
                        <w:spacing w:val="-5"/>
                      </w:rPr>
                      <w:fldChar w:fldCharType="separate"/>
                    </w:r>
                    <w:r>
                      <w:rPr>
                        <w:spacing w:val="-5"/>
                      </w:rPr>
                      <w:t>101</w:t>
                    </w:r>
                    <w:r>
                      <w:rPr>
                        <w:spacing w:val="-5"/>
                      </w:rPr>
                      <w:fldChar w:fldCharType="end"/>
                    </w:r>
                  </w:p>
                </w:txbxContent>
              </v:textbox>
              <w10:wrap type="none"/>
            </v:shape>
          </w:pict>
        </mc:Fallback>
      </mc:AlternateContent>
    </w:r>
  </w:p>
</w:hdr>
</file>

<file path=word/header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605056">
              <wp:simplePos x="0" y="0"/>
              <wp:positionH relativeFrom="page">
                <wp:posOffset>2002370</wp:posOffset>
              </wp:positionH>
              <wp:positionV relativeFrom="page">
                <wp:posOffset>1219138</wp:posOffset>
              </wp:positionV>
              <wp:extent cx="278765" cy="165735"/>
              <wp:effectExtent l="0" t="0" r="0" b="0"/>
              <wp:wrapNone/>
              <wp:docPr id="201" name="Textbox 201"/>
              <wp:cNvGraphicFramePr>
                <a:graphicFrameLocks/>
              </wp:cNvGraphicFramePr>
              <a:graphic>
                <a:graphicData uri="http://schemas.microsoft.com/office/word/2010/wordprocessingShape">
                  <wps:wsp>
                    <wps:cNvPr id="201" name="Textbox 201"/>
                    <wps:cNvSpPr txBox="1"/>
                    <wps:spPr>
                      <a:xfrm>
                        <a:off x="0" y="0"/>
                        <a:ext cx="278765" cy="165735"/>
                      </a:xfrm>
                      <a:prstGeom prst="rect">
                        <a:avLst/>
                      </a:prstGeom>
                    </wps:spPr>
                    <wps:txbx>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104</w:t>
                          </w:r>
                          <w:r>
                            <w:rPr>
                              <w:spacing w:val="-5"/>
                            </w:rPr>
                            <w:fldChar w:fldCharType="end"/>
                          </w:r>
                        </w:p>
                      </w:txbxContent>
                    </wps:txbx>
                    <wps:bodyPr wrap="square" lIns="0" tIns="0" rIns="0" bIns="0" rtlCol="0">
                      <a:noAutofit/>
                    </wps:bodyPr>
                  </wps:wsp>
                </a:graphicData>
              </a:graphic>
            </wp:anchor>
          </w:drawing>
        </mc:Choice>
        <mc:Fallback>
          <w:pict>
            <v:shape style="position:absolute;margin-left:157.667007pt;margin-top:95.995193pt;width:21.95pt;height:13.05pt;mso-position-horizontal-relative:page;mso-position-vertical-relative:page;z-index:-20711424" type="#_x0000_t202" id="docshape188" filled="false" stroked="false">
              <v:textbox inset="0,0,0,0">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104</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2605568">
              <wp:simplePos x="0" y="0"/>
              <wp:positionH relativeFrom="page">
                <wp:posOffset>3375037</wp:posOffset>
              </wp:positionH>
              <wp:positionV relativeFrom="page">
                <wp:posOffset>1219138</wp:posOffset>
              </wp:positionV>
              <wp:extent cx="3044190" cy="165735"/>
              <wp:effectExtent l="0" t="0" r="0" b="0"/>
              <wp:wrapNone/>
              <wp:docPr id="202" name="Textbox 202"/>
              <wp:cNvGraphicFramePr>
                <a:graphicFrameLocks/>
              </wp:cNvGraphicFramePr>
              <a:graphic>
                <a:graphicData uri="http://schemas.microsoft.com/office/word/2010/wordprocessingShape">
                  <wps:wsp>
                    <wps:cNvPr id="202" name="Textbox 202"/>
                    <wps:cNvSpPr txBox="1"/>
                    <wps:spPr>
                      <a:xfrm>
                        <a:off x="0" y="0"/>
                        <a:ext cx="3044190" cy="165735"/>
                      </a:xfrm>
                      <a:prstGeom prst="rect">
                        <a:avLst/>
                      </a:prstGeom>
                    </wps:spPr>
                    <wps:txbx>
                      <w:txbxContent>
                        <w:p>
                          <w:pPr>
                            <w:spacing w:before="11"/>
                            <w:ind w:left="20" w:right="0" w:firstLine="0"/>
                            <w:jc w:val="left"/>
                            <w:rPr>
                              <w:i/>
                              <w:sz w:val="20"/>
                            </w:rPr>
                          </w:pPr>
                          <w:r>
                            <w:rPr>
                              <w:i/>
                              <w:sz w:val="20"/>
                            </w:rPr>
                            <w:t>CHAPTER</w:t>
                          </w:r>
                          <w:r>
                            <w:rPr>
                              <w:i/>
                              <w:spacing w:val="-8"/>
                              <w:sz w:val="20"/>
                            </w:rPr>
                            <w:t> </w:t>
                          </w:r>
                          <w:r>
                            <w:rPr>
                              <w:i/>
                              <w:sz w:val="20"/>
                            </w:rPr>
                            <w:t>5.</w:t>
                          </w:r>
                          <w:r>
                            <w:rPr>
                              <w:i/>
                              <w:spacing w:val="49"/>
                              <w:sz w:val="20"/>
                            </w:rPr>
                            <w:t> </w:t>
                          </w:r>
                          <w:r>
                            <w:rPr>
                              <w:i/>
                              <w:sz w:val="20"/>
                            </w:rPr>
                            <w:t>ELECTION</w:t>
                          </w:r>
                          <w:r>
                            <w:rPr>
                              <w:i/>
                              <w:spacing w:val="-8"/>
                              <w:sz w:val="20"/>
                            </w:rPr>
                            <w:t> </w:t>
                          </w:r>
                          <w:r>
                            <w:rPr>
                              <w:i/>
                              <w:sz w:val="20"/>
                            </w:rPr>
                            <w:t>MANIPULATION</w:t>
                          </w:r>
                          <w:r>
                            <w:rPr>
                              <w:i/>
                              <w:spacing w:val="-8"/>
                              <w:sz w:val="20"/>
                            </w:rPr>
                            <w:t> </w:t>
                          </w:r>
                          <w:r>
                            <w:rPr>
                              <w:i/>
                              <w:sz w:val="20"/>
                            </w:rPr>
                            <w:t>IN</w:t>
                          </w:r>
                          <w:r>
                            <w:rPr>
                              <w:i/>
                              <w:spacing w:val="-8"/>
                              <w:sz w:val="20"/>
                            </w:rPr>
                            <w:t> </w:t>
                          </w:r>
                          <w:r>
                            <w:rPr>
                              <w:i/>
                              <w:spacing w:val="-2"/>
                              <w:sz w:val="20"/>
                            </w:rPr>
                            <w:t>UKRAINE</w:t>
                          </w:r>
                        </w:p>
                      </w:txbxContent>
                    </wps:txbx>
                    <wps:bodyPr wrap="square" lIns="0" tIns="0" rIns="0" bIns="0" rtlCol="0">
                      <a:noAutofit/>
                    </wps:bodyPr>
                  </wps:wsp>
                </a:graphicData>
              </a:graphic>
            </wp:anchor>
          </w:drawing>
        </mc:Choice>
        <mc:Fallback>
          <w:pict>
            <v:shape style="position:absolute;margin-left:265.751007pt;margin-top:95.995193pt;width:239.7pt;height:13.05pt;mso-position-horizontal-relative:page;mso-position-vertical-relative:page;z-index:-20710912" type="#_x0000_t202" id="docshape189" filled="false" stroked="false">
              <v:textbox inset="0,0,0,0">
                <w:txbxContent>
                  <w:p>
                    <w:pPr>
                      <w:spacing w:before="11"/>
                      <w:ind w:left="20" w:right="0" w:firstLine="0"/>
                      <w:jc w:val="left"/>
                      <w:rPr>
                        <w:i/>
                        <w:sz w:val="20"/>
                      </w:rPr>
                    </w:pPr>
                    <w:r>
                      <w:rPr>
                        <w:i/>
                        <w:sz w:val="20"/>
                      </w:rPr>
                      <w:t>CHAPTER</w:t>
                    </w:r>
                    <w:r>
                      <w:rPr>
                        <w:i/>
                        <w:spacing w:val="-8"/>
                        <w:sz w:val="20"/>
                      </w:rPr>
                      <w:t> </w:t>
                    </w:r>
                    <w:r>
                      <w:rPr>
                        <w:i/>
                        <w:sz w:val="20"/>
                      </w:rPr>
                      <w:t>5.</w:t>
                    </w:r>
                    <w:r>
                      <w:rPr>
                        <w:i/>
                        <w:spacing w:val="49"/>
                        <w:sz w:val="20"/>
                      </w:rPr>
                      <w:t> </w:t>
                    </w:r>
                    <w:r>
                      <w:rPr>
                        <w:i/>
                        <w:sz w:val="20"/>
                      </w:rPr>
                      <w:t>ELECTION</w:t>
                    </w:r>
                    <w:r>
                      <w:rPr>
                        <w:i/>
                        <w:spacing w:val="-8"/>
                        <w:sz w:val="20"/>
                      </w:rPr>
                      <w:t> </w:t>
                    </w:r>
                    <w:r>
                      <w:rPr>
                        <w:i/>
                        <w:sz w:val="20"/>
                      </w:rPr>
                      <w:t>MANIPULATION</w:t>
                    </w:r>
                    <w:r>
                      <w:rPr>
                        <w:i/>
                        <w:spacing w:val="-8"/>
                        <w:sz w:val="20"/>
                      </w:rPr>
                      <w:t> </w:t>
                    </w:r>
                    <w:r>
                      <w:rPr>
                        <w:i/>
                        <w:sz w:val="20"/>
                      </w:rPr>
                      <w:t>IN</w:t>
                    </w:r>
                    <w:r>
                      <w:rPr>
                        <w:i/>
                        <w:spacing w:val="-8"/>
                        <w:sz w:val="20"/>
                      </w:rPr>
                      <w:t> </w:t>
                    </w:r>
                    <w:r>
                      <w:rPr>
                        <w:i/>
                        <w:spacing w:val="-2"/>
                        <w:sz w:val="20"/>
                      </w:rPr>
                      <w:t>UKRAINE</w:t>
                    </w:r>
                  </w:p>
                </w:txbxContent>
              </v:textbox>
              <w10:wrap type="none"/>
            </v:shape>
          </w:pict>
        </mc:Fallback>
      </mc:AlternateContent>
    </w:r>
  </w:p>
</w:hdr>
</file>

<file path=word/header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606080">
              <wp:simplePos x="0" y="0"/>
              <wp:positionH relativeFrom="page">
                <wp:posOffset>1344536</wp:posOffset>
              </wp:positionH>
              <wp:positionV relativeFrom="page">
                <wp:posOffset>1219138</wp:posOffset>
              </wp:positionV>
              <wp:extent cx="1497965" cy="165735"/>
              <wp:effectExtent l="0" t="0" r="0" b="0"/>
              <wp:wrapNone/>
              <wp:docPr id="203" name="Textbox 203"/>
              <wp:cNvGraphicFramePr>
                <a:graphicFrameLocks/>
              </wp:cNvGraphicFramePr>
              <a:graphic>
                <a:graphicData uri="http://schemas.microsoft.com/office/word/2010/wordprocessingShape">
                  <wps:wsp>
                    <wps:cNvPr id="203" name="Textbox 203"/>
                    <wps:cNvSpPr txBox="1"/>
                    <wps:spPr>
                      <a:xfrm>
                        <a:off x="0" y="0"/>
                        <a:ext cx="1497965" cy="165735"/>
                      </a:xfrm>
                      <a:prstGeom prst="rect">
                        <a:avLst/>
                      </a:prstGeom>
                    </wps:spPr>
                    <wps:txbx>
                      <w:txbxContent>
                        <w:p>
                          <w:pPr>
                            <w:spacing w:before="11"/>
                            <w:ind w:left="20" w:right="0" w:firstLine="0"/>
                            <w:jc w:val="left"/>
                            <w:rPr>
                              <w:i/>
                              <w:sz w:val="20"/>
                            </w:rPr>
                          </w:pPr>
                          <w:r>
                            <w:rPr>
                              <w:i/>
                              <w:sz w:val="20"/>
                            </w:rPr>
                            <w:t>5.3.</w:t>
                          </w:r>
                          <w:r>
                            <w:rPr>
                              <w:i/>
                              <w:spacing w:val="45"/>
                              <w:sz w:val="20"/>
                            </w:rPr>
                            <w:t> </w:t>
                          </w:r>
                          <w:r>
                            <w:rPr>
                              <w:i/>
                              <w:sz w:val="20"/>
                            </w:rPr>
                            <w:t>DATA</w:t>
                          </w:r>
                          <w:r>
                            <w:rPr>
                              <w:i/>
                              <w:spacing w:val="-9"/>
                              <w:sz w:val="20"/>
                            </w:rPr>
                            <w:t> </w:t>
                          </w:r>
                          <w:r>
                            <w:rPr>
                              <w:i/>
                              <w:sz w:val="20"/>
                            </w:rPr>
                            <w:t>AND</w:t>
                          </w:r>
                          <w:r>
                            <w:rPr>
                              <w:i/>
                              <w:spacing w:val="-9"/>
                              <w:sz w:val="20"/>
                            </w:rPr>
                            <w:t> </w:t>
                          </w:r>
                          <w:r>
                            <w:rPr>
                              <w:i/>
                              <w:spacing w:val="-2"/>
                              <w:sz w:val="20"/>
                            </w:rPr>
                            <w:t>METHODS</w:t>
                          </w:r>
                        </w:p>
                      </w:txbxContent>
                    </wps:txbx>
                    <wps:bodyPr wrap="square" lIns="0" tIns="0" rIns="0" bIns="0" rtlCol="0">
                      <a:noAutofit/>
                    </wps:bodyPr>
                  </wps:wsp>
                </a:graphicData>
              </a:graphic>
            </wp:anchor>
          </w:drawing>
        </mc:Choice>
        <mc:Fallback>
          <w:pict>
            <v:shape style="position:absolute;margin-left:105.869003pt;margin-top:95.995193pt;width:117.95pt;height:13.05pt;mso-position-horizontal-relative:page;mso-position-vertical-relative:page;z-index:-20710400" type="#_x0000_t202" id="docshape190" filled="false" stroked="false">
              <v:textbox inset="0,0,0,0">
                <w:txbxContent>
                  <w:p>
                    <w:pPr>
                      <w:spacing w:before="11"/>
                      <w:ind w:left="20" w:right="0" w:firstLine="0"/>
                      <w:jc w:val="left"/>
                      <w:rPr>
                        <w:i/>
                        <w:sz w:val="20"/>
                      </w:rPr>
                    </w:pPr>
                    <w:r>
                      <w:rPr>
                        <w:i/>
                        <w:sz w:val="20"/>
                      </w:rPr>
                      <w:t>5.3.</w:t>
                    </w:r>
                    <w:r>
                      <w:rPr>
                        <w:i/>
                        <w:spacing w:val="45"/>
                        <w:sz w:val="20"/>
                      </w:rPr>
                      <w:t> </w:t>
                    </w:r>
                    <w:r>
                      <w:rPr>
                        <w:i/>
                        <w:sz w:val="20"/>
                      </w:rPr>
                      <w:t>DATA</w:t>
                    </w:r>
                    <w:r>
                      <w:rPr>
                        <w:i/>
                        <w:spacing w:val="-9"/>
                        <w:sz w:val="20"/>
                      </w:rPr>
                      <w:t> </w:t>
                    </w:r>
                    <w:r>
                      <w:rPr>
                        <w:i/>
                        <w:sz w:val="20"/>
                      </w:rPr>
                      <w:t>AND</w:t>
                    </w:r>
                    <w:r>
                      <w:rPr>
                        <w:i/>
                        <w:spacing w:val="-9"/>
                        <w:sz w:val="20"/>
                      </w:rPr>
                      <w:t> </w:t>
                    </w:r>
                    <w:r>
                      <w:rPr>
                        <w:i/>
                        <w:spacing w:val="-2"/>
                        <w:sz w:val="20"/>
                      </w:rPr>
                      <w:t>METHODS</w:t>
                    </w:r>
                  </w:p>
                </w:txbxContent>
              </v:textbox>
              <w10:wrap type="none"/>
            </v:shape>
          </w:pict>
        </mc:Fallback>
      </mc:AlternateContent>
    </w:r>
    <w:r>
      <w:rPr/>
      <mc:AlternateContent>
        <mc:Choice Requires="wps">
          <w:drawing>
            <wp:anchor distT="0" distB="0" distL="0" distR="0" allowOverlap="1" layoutInCell="1" locked="0" behindDoc="1" simplePos="0" relativeHeight="482606592">
              <wp:simplePos x="0" y="0"/>
              <wp:positionH relativeFrom="page">
                <wp:posOffset>5494477</wp:posOffset>
              </wp:positionH>
              <wp:positionV relativeFrom="page">
                <wp:posOffset>1219138</wp:posOffset>
              </wp:positionV>
              <wp:extent cx="278765" cy="165735"/>
              <wp:effectExtent l="0" t="0" r="0" b="0"/>
              <wp:wrapNone/>
              <wp:docPr id="204" name="Textbox 204"/>
              <wp:cNvGraphicFramePr>
                <a:graphicFrameLocks/>
              </wp:cNvGraphicFramePr>
              <a:graphic>
                <a:graphicData uri="http://schemas.microsoft.com/office/word/2010/wordprocessingShape">
                  <wps:wsp>
                    <wps:cNvPr id="204" name="Textbox 204"/>
                    <wps:cNvSpPr txBox="1"/>
                    <wps:spPr>
                      <a:xfrm>
                        <a:off x="0" y="0"/>
                        <a:ext cx="278765" cy="165735"/>
                      </a:xfrm>
                      <a:prstGeom prst="rect">
                        <a:avLst/>
                      </a:prstGeom>
                    </wps:spPr>
                    <wps:txbx>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105</w:t>
                          </w:r>
                          <w:r>
                            <w:rPr>
                              <w:spacing w:val="-5"/>
                            </w:rPr>
                            <w:fldChar w:fldCharType="end"/>
                          </w:r>
                        </w:p>
                      </w:txbxContent>
                    </wps:txbx>
                    <wps:bodyPr wrap="square" lIns="0" tIns="0" rIns="0" bIns="0" rtlCol="0">
                      <a:noAutofit/>
                    </wps:bodyPr>
                  </wps:wsp>
                </a:graphicData>
              </a:graphic>
            </wp:anchor>
          </w:drawing>
        </mc:Choice>
        <mc:Fallback>
          <w:pict>
            <v:shape style="position:absolute;margin-left:432.635986pt;margin-top:95.995193pt;width:21.95pt;height:13.05pt;mso-position-horizontal-relative:page;mso-position-vertical-relative:page;z-index:-20709888" type="#_x0000_t202" id="docshape191" filled="false" stroked="false">
              <v:textbox inset="0,0,0,0">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105</w:t>
                    </w:r>
                    <w:r>
                      <w:rPr>
                        <w:spacing w:val="-5"/>
                      </w:rPr>
                      <w:fldChar w:fldCharType="end"/>
                    </w:r>
                  </w:p>
                </w:txbxContent>
              </v:textbox>
              <w10:wrap type="none"/>
            </v:shape>
          </w:pict>
        </mc:Fallback>
      </mc:AlternateContent>
    </w:r>
  </w:p>
</w:hdr>
</file>

<file path=word/header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607104">
              <wp:simplePos x="0" y="0"/>
              <wp:positionH relativeFrom="page">
                <wp:posOffset>1344536</wp:posOffset>
              </wp:positionH>
              <wp:positionV relativeFrom="page">
                <wp:posOffset>1219138</wp:posOffset>
              </wp:positionV>
              <wp:extent cx="800100" cy="165735"/>
              <wp:effectExtent l="0" t="0" r="0" b="0"/>
              <wp:wrapNone/>
              <wp:docPr id="224" name="Textbox 224"/>
              <wp:cNvGraphicFramePr>
                <a:graphicFrameLocks/>
              </wp:cNvGraphicFramePr>
              <a:graphic>
                <a:graphicData uri="http://schemas.microsoft.com/office/word/2010/wordprocessingShape">
                  <wps:wsp>
                    <wps:cNvPr id="224" name="Textbox 224"/>
                    <wps:cNvSpPr txBox="1"/>
                    <wps:spPr>
                      <a:xfrm>
                        <a:off x="0" y="0"/>
                        <a:ext cx="800100" cy="165735"/>
                      </a:xfrm>
                      <a:prstGeom prst="rect">
                        <a:avLst/>
                      </a:prstGeom>
                    </wps:spPr>
                    <wps:txbx>
                      <w:txbxContent>
                        <w:p>
                          <w:pPr>
                            <w:spacing w:before="11"/>
                            <w:ind w:left="20" w:right="0" w:firstLine="0"/>
                            <w:jc w:val="left"/>
                            <w:rPr>
                              <w:i/>
                              <w:sz w:val="20"/>
                            </w:rPr>
                          </w:pPr>
                          <w:r>
                            <w:rPr>
                              <w:i/>
                              <w:sz w:val="20"/>
                            </w:rPr>
                            <w:t>5.4.</w:t>
                          </w:r>
                          <w:r>
                            <w:rPr>
                              <w:i/>
                              <w:spacing w:val="63"/>
                              <w:sz w:val="20"/>
                            </w:rPr>
                            <w:t> </w:t>
                          </w:r>
                          <w:r>
                            <w:rPr>
                              <w:i/>
                              <w:spacing w:val="-2"/>
                              <w:sz w:val="20"/>
                            </w:rPr>
                            <w:t>RESULTS</w:t>
                          </w:r>
                        </w:p>
                      </w:txbxContent>
                    </wps:txbx>
                    <wps:bodyPr wrap="square" lIns="0" tIns="0" rIns="0" bIns="0" rtlCol="0">
                      <a:noAutofit/>
                    </wps:bodyPr>
                  </wps:wsp>
                </a:graphicData>
              </a:graphic>
            </wp:anchor>
          </w:drawing>
        </mc:Choice>
        <mc:Fallback>
          <w:pict>
            <v:shape style="position:absolute;margin-left:105.869003pt;margin-top:95.995193pt;width:63pt;height:13.05pt;mso-position-horizontal-relative:page;mso-position-vertical-relative:page;z-index:-20709376" type="#_x0000_t202" id="docshape211" filled="false" stroked="false">
              <v:textbox inset="0,0,0,0">
                <w:txbxContent>
                  <w:p>
                    <w:pPr>
                      <w:spacing w:before="11"/>
                      <w:ind w:left="20" w:right="0" w:firstLine="0"/>
                      <w:jc w:val="left"/>
                      <w:rPr>
                        <w:i/>
                        <w:sz w:val="20"/>
                      </w:rPr>
                    </w:pPr>
                    <w:r>
                      <w:rPr>
                        <w:i/>
                        <w:sz w:val="20"/>
                      </w:rPr>
                      <w:t>5.4.</w:t>
                    </w:r>
                    <w:r>
                      <w:rPr>
                        <w:i/>
                        <w:spacing w:val="63"/>
                        <w:sz w:val="20"/>
                      </w:rPr>
                      <w:t> </w:t>
                    </w:r>
                    <w:r>
                      <w:rPr>
                        <w:i/>
                        <w:spacing w:val="-2"/>
                        <w:sz w:val="20"/>
                      </w:rPr>
                      <w:t>RESULTS</w:t>
                    </w:r>
                  </w:p>
                </w:txbxContent>
              </v:textbox>
              <w10:wrap type="none"/>
            </v:shape>
          </w:pict>
        </mc:Fallback>
      </mc:AlternateContent>
    </w:r>
    <w:r>
      <w:rPr/>
      <mc:AlternateContent>
        <mc:Choice Requires="wps">
          <w:drawing>
            <wp:anchor distT="0" distB="0" distL="0" distR="0" allowOverlap="1" layoutInCell="1" locked="0" behindDoc="1" simplePos="0" relativeHeight="482607616">
              <wp:simplePos x="0" y="0"/>
              <wp:positionH relativeFrom="page">
                <wp:posOffset>5494477</wp:posOffset>
              </wp:positionH>
              <wp:positionV relativeFrom="page">
                <wp:posOffset>1219138</wp:posOffset>
              </wp:positionV>
              <wp:extent cx="278765" cy="165735"/>
              <wp:effectExtent l="0" t="0" r="0" b="0"/>
              <wp:wrapNone/>
              <wp:docPr id="225" name="Textbox 225"/>
              <wp:cNvGraphicFramePr>
                <a:graphicFrameLocks/>
              </wp:cNvGraphicFramePr>
              <a:graphic>
                <a:graphicData uri="http://schemas.microsoft.com/office/word/2010/wordprocessingShape">
                  <wps:wsp>
                    <wps:cNvPr id="225" name="Textbox 225"/>
                    <wps:cNvSpPr txBox="1"/>
                    <wps:spPr>
                      <a:xfrm>
                        <a:off x="0" y="0"/>
                        <a:ext cx="278765" cy="165735"/>
                      </a:xfrm>
                      <a:prstGeom prst="rect">
                        <a:avLst/>
                      </a:prstGeom>
                    </wps:spPr>
                    <wps:txbx>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109</w:t>
                          </w:r>
                          <w:r>
                            <w:rPr>
                              <w:spacing w:val="-5"/>
                            </w:rPr>
                            <w:fldChar w:fldCharType="end"/>
                          </w:r>
                        </w:p>
                      </w:txbxContent>
                    </wps:txbx>
                    <wps:bodyPr wrap="square" lIns="0" tIns="0" rIns="0" bIns="0" rtlCol="0">
                      <a:noAutofit/>
                    </wps:bodyPr>
                  </wps:wsp>
                </a:graphicData>
              </a:graphic>
            </wp:anchor>
          </w:drawing>
        </mc:Choice>
        <mc:Fallback>
          <w:pict>
            <v:shape style="position:absolute;margin-left:432.635986pt;margin-top:95.995193pt;width:21.95pt;height:13.05pt;mso-position-horizontal-relative:page;mso-position-vertical-relative:page;z-index:-20708864" type="#_x0000_t202" id="docshape212" filled="false" stroked="false">
              <v:textbox inset="0,0,0,0">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109</w:t>
                    </w:r>
                    <w:r>
                      <w:rPr>
                        <w:spacing w:val="-5"/>
                      </w:rPr>
                      <w:fldChar w:fldCharType="end"/>
                    </w:r>
                  </w:p>
                </w:txbxContent>
              </v:textbox>
              <w10:wrap type="none"/>
            </v:shape>
          </w:pict>
        </mc:Fallback>
      </mc:AlternateContent>
    </w:r>
  </w:p>
</w:hdr>
</file>

<file path=word/header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608128">
              <wp:simplePos x="0" y="0"/>
              <wp:positionH relativeFrom="page">
                <wp:posOffset>2002370</wp:posOffset>
              </wp:positionH>
              <wp:positionV relativeFrom="page">
                <wp:posOffset>1219138</wp:posOffset>
              </wp:positionV>
              <wp:extent cx="274320" cy="165735"/>
              <wp:effectExtent l="0" t="0" r="0" b="0"/>
              <wp:wrapNone/>
              <wp:docPr id="226" name="Textbox 226"/>
              <wp:cNvGraphicFramePr>
                <a:graphicFrameLocks/>
              </wp:cNvGraphicFramePr>
              <a:graphic>
                <a:graphicData uri="http://schemas.microsoft.com/office/word/2010/wordprocessingShape">
                  <wps:wsp>
                    <wps:cNvPr id="226" name="Textbox 226"/>
                    <wps:cNvSpPr txBox="1"/>
                    <wps:spPr>
                      <a:xfrm>
                        <a:off x="0" y="0"/>
                        <a:ext cx="274320" cy="165735"/>
                      </a:xfrm>
                      <a:prstGeom prst="rect">
                        <a:avLst/>
                      </a:prstGeom>
                    </wps:spPr>
                    <wps:txbx>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110</w:t>
                          </w:r>
                          <w:r>
                            <w:rPr>
                              <w:spacing w:val="-5"/>
                            </w:rPr>
                            <w:fldChar w:fldCharType="end"/>
                          </w:r>
                        </w:p>
                      </w:txbxContent>
                    </wps:txbx>
                    <wps:bodyPr wrap="square" lIns="0" tIns="0" rIns="0" bIns="0" rtlCol="0">
                      <a:noAutofit/>
                    </wps:bodyPr>
                  </wps:wsp>
                </a:graphicData>
              </a:graphic>
            </wp:anchor>
          </w:drawing>
        </mc:Choice>
        <mc:Fallback>
          <w:pict>
            <v:shape style="position:absolute;margin-left:157.667007pt;margin-top:95.995193pt;width:21.6pt;height:13.05pt;mso-position-horizontal-relative:page;mso-position-vertical-relative:page;z-index:-20708352" type="#_x0000_t202" id="docshape213" filled="false" stroked="false">
              <v:textbox inset="0,0,0,0">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110</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2608640">
              <wp:simplePos x="0" y="0"/>
              <wp:positionH relativeFrom="page">
                <wp:posOffset>3375037</wp:posOffset>
              </wp:positionH>
              <wp:positionV relativeFrom="page">
                <wp:posOffset>1219138</wp:posOffset>
              </wp:positionV>
              <wp:extent cx="3044190" cy="165735"/>
              <wp:effectExtent l="0" t="0" r="0" b="0"/>
              <wp:wrapNone/>
              <wp:docPr id="227" name="Textbox 227"/>
              <wp:cNvGraphicFramePr>
                <a:graphicFrameLocks/>
              </wp:cNvGraphicFramePr>
              <a:graphic>
                <a:graphicData uri="http://schemas.microsoft.com/office/word/2010/wordprocessingShape">
                  <wps:wsp>
                    <wps:cNvPr id="227" name="Textbox 227"/>
                    <wps:cNvSpPr txBox="1"/>
                    <wps:spPr>
                      <a:xfrm>
                        <a:off x="0" y="0"/>
                        <a:ext cx="3044190" cy="165735"/>
                      </a:xfrm>
                      <a:prstGeom prst="rect">
                        <a:avLst/>
                      </a:prstGeom>
                    </wps:spPr>
                    <wps:txbx>
                      <w:txbxContent>
                        <w:p>
                          <w:pPr>
                            <w:spacing w:before="11"/>
                            <w:ind w:left="20" w:right="0" w:firstLine="0"/>
                            <w:jc w:val="left"/>
                            <w:rPr>
                              <w:i/>
                              <w:sz w:val="20"/>
                            </w:rPr>
                          </w:pPr>
                          <w:r>
                            <w:rPr>
                              <w:i/>
                              <w:sz w:val="20"/>
                            </w:rPr>
                            <w:t>CHAPTER</w:t>
                          </w:r>
                          <w:r>
                            <w:rPr>
                              <w:i/>
                              <w:spacing w:val="-8"/>
                              <w:sz w:val="20"/>
                            </w:rPr>
                            <w:t> </w:t>
                          </w:r>
                          <w:r>
                            <w:rPr>
                              <w:i/>
                              <w:sz w:val="20"/>
                            </w:rPr>
                            <w:t>5.</w:t>
                          </w:r>
                          <w:r>
                            <w:rPr>
                              <w:i/>
                              <w:spacing w:val="49"/>
                              <w:sz w:val="20"/>
                            </w:rPr>
                            <w:t> </w:t>
                          </w:r>
                          <w:r>
                            <w:rPr>
                              <w:i/>
                              <w:sz w:val="20"/>
                            </w:rPr>
                            <w:t>ELECTION</w:t>
                          </w:r>
                          <w:r>
                            <w:rPr>
                              <w:i/>
                              <w:spacing w:val="-8"/>
                              <w:sz w:val="20"/>
                            </w:rPr>
                            <w:t> </w:t>
                          </w:r>
                          <w:r>
                            <w:rPr>
                              <w:i/>
                              <w:sz w:val="20"/>
                            </w:rPr>
                            <w:t>MANIPULATION</w:t>
                          </w:r>
                          <w:r>
                            <w:rPr>
                              <w:i/>
                              <w:spacing w:val="-8"/>
                              <w:sz w:val="20"/>
                            </w:rPr>
                            <w:t> </w:t>
                          </w:r>
                          <w:r>
                            <w:rPr>
                              <w:i/>
                              <w:sz w:val="20"/>
                            </w:rPr>
                            <w:t>IN</w:t>
                          </w:r>
                          <w:r>
                            <w:rPr>
                              <w:i/>
                              <w:spacing w:val="-8"/>
                              <w:sz w:val="20"/>
                            </w:rPr>
                            <w:t> </w:t>
                          </w:r>
                          <w:r>
                            <w:rPr>
                              <w:i/>
                              <w:spacing w:val="-2"/>
                              <w:sz w:val="20"/>
                            </w:rPr>
                            <w:t>UKRAINE</w:t>
                          </w:r>
                        </w:p>
                      </w:txbxContent>
                    </wps:txbx>
                    <wps:bodyPr wrap="square" lIns="0" tIns="0" rIns="0" bIns="0" rtlCol="0">
                      <a:noAutofit/>
                    </wps:bodyPr>
                  </wps:wsp>
                </a:graphicData>
              </a:graphic>
            </wp:anchor>
          </w:drawing>
        </mc:Choice>
        <mc:Fallback>
          <w:pict>
            <v:shape style="position:absolute;margin-left:265.751007pt;margin-top:95.995193pt;width:239.7pt;height:13.05pt;mso-position-horizontal-relative:page;mso-position-vertical-relative:page;z-index:-20707840" type="#_x0000_t202" id="docshape214" filled="false" stroked="false">
              <v:textbox inset="0,0,0,0">
                <w:txbxContent>
                  <w:p>
                    <w:pPr>
                      <w:spacing w:before="11"/>
                      <w:ind w:left="20" w:right="0" w:firstLine="0"/>
                      <w:jc w:val="left"/>
                      <w:rPr>
                        <w:i/>
                        <w:sz w:val="20"/>
                      </w:rPr>
                    </w:pPr>
                    <w:r>
                      <w:rPr>
                        <w:i/>
                        <w:sz w:val="20"/>
                      </w:rPr>
                      <w:t>CHAPTER</w:t>
                    </w:r>
                    <w:r>
                      <w:rPr>
                        <w:i/>
                        <w:spacing w:val="-8"/>
                        <w:sz w:val="20"/>
                      </w:rPr>
                      <w:t> </w:t>
                    </w:r>
                    <w:r>
                      <w:rPr>
                        <w:i/>
                        <w:sz w:val="20"/>
                      </w:rPr>
                      <w:t>5.</w:t>
                    </w:r>
                    <w:r>
                      <w:rPr>
                        <w:i/>
                        <w:spacing w:val="49"/>
                        <w:sz w:val="20"/>
                      </w:rPr>
                      <w:t> </w:t>
                    </w:r>
                    <w:r>
                      <w:rPr>
                        <w:i/>
                        <w:sz w:val="20"/>
                      </w:rPr>
                      <w:t>ELECTION</w:t>
                    </w:r>
                    <w:r>
                      <w:rPr>
                        <w:i/>
                        <w:spacing w:val="-8"/>
                        <w:sz w:val="20"/>
                      </w:rPr>
                      <w:t> </w:t>
                    </w:r>
                    <w:r>
                      <w:rPr>
                        <w:i/>
                        <w:sz w:val="20"/>
                      </w:rPr>
                      <w:t>MANIPULATION</w:t>
                    </w:r>
                    <w:r>
                      <w:rPr>
                        <w:i/>
                        <w:spacing w:val="-8"/>
                        <w:sz w:val="20"/>
                      </w:rPr>
                      <w:t> </w:t>
                    </w:r>
                    <w:r>
                      <w:rPr>
                        <w:i/>
                        <w:sz w:val="20"/>
                      </w:rPr>
                      <w:t>IN</w:t>
                    </w:r>
                    <w:r>
                      <w:rPr>
                        <w:i/>
                        <w:spacing w:val="-8"/>
                        <w:sz w:val="20"/>
                      </w:rPr>
                      <w:t> </w:t>
                    </w:r>
                    <w:r>
                      <w:rPr>
                        <w:i/>
                        <w:spacing w:val="-2"/>
                        <w:sz w:val="20"/>
                      </w:rPr>
                      <w:t>UKRAINE</w:t>
                    </w:r>
                  </w:p>
                </w:txbxContent>
              </v:textbox>
              <w10:wrap type="none"/>
            </v:shape>
          </w:pict>
        </mc:Fallback>
      </mc:AlternateContent>
    </w:r>
  </w:p>
</w:hdr>
</file>

<file path=word/header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609152">
              <wp:simplePos x="0" y="0"/>
              <wp:positionH relativeFrom="page">
                <wp:posOffset>2002370</wp:posOffset>
              </wp:positionH>
              <wp:positionV relativeFrom="page">
                <wp:posOffset>1219138</wp:posOffset>
              </wp:positionV>
              <wp:extent cx="274320" cy="165735"/>
              <wp:effectExtent l="0" t="0" r="0" b="0"/>
              <wp:wrapNone/>
              <wp:docPr id="256" name="Textbox 256"/>
              <wp:cNvGraphicFramePr>
                <a:graphicFrameLocks/>
              </wp:cNvGraphicFramePr>
              <a:graphic>
                <a:graphicData uri="http://schemas.microsoft.com/office/word/2010/wordprocessingShape">
                  <wps:wsp>
                    <wps:cNvPr id="256" name="Textbox 256"/>
                    <wps:cNvSpPr txBox="1"/>
                    <wps:spPr>
                      <a:xfrm>
                        <a:off x="0" y="0"/>
                        <a:ext cx="274320" cy="165735"/>
                      </a:xfrm>
                      <a:prstGeom prst="rect">
                        <a:avLst/>
                      </a:prstGeom>
                    </wps:spPr>
                    <wps:txbx>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116</w:t>
                          </w:r>
                          <w:r>
                            <w:rPr>
                              <w:spacing w:val="-5"/>
                            </w:rPr>
                            <w:fldChar w:fldCharType="end"/>
                          </w:r>
                        </w:p>
                      </w:txbxContent>
                    </wps:txbx>
                    <wps:bodyPr wrap="square" lIns="0" tIns="0" rIns="0" bIns="0" rtlCol="0">
                      <a:noAutofit/>
                    </wps:bodyPr>
                  </wps:wsp>
                </a:graphicData>
              </a:graphic>
            </wp:anchor>
          </w:drawing>
        </mc:Choice>
        <mc:Fallback>
          <w:pict>
            <v:shape style="position:absolute;margin-left:157.667007pt;margin-top:95.995193pt;width:21.6pt;height:13.05pt;mso-position-horizontal-relative:page;mso-position-vertical-relative:page;z-index:-20707328" type="#_x0000_t202" id="docshape239" filled="false" stroked="false">
              <v:textbox inset="0,0,0,0">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116</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2609664">
              <wp:simplePos x="0" y="0"/>
              <wp:positionH relativeFrom="page">
                <wp:posOffset>3375037</wp:posOffset>
              </wp:positionH>
              <wp:positionV relativeFrom="page">
                <wp:posOffset>1219138</wp:posOffset>
              </wp:positionV>
              <wp:extent cx="3044190" cy="165735"/>
              <wp:effectExtent l="0" t="0" r="0" b="0"/>
              <wp:wrapNone/>
              <wp:docPr id="257" name="Textbox 257"/>
              <wp:cNvGraphicFramePr>
                <a:graphicFrameLocks/>
              </wp:cNvGraphicFramePr>
              <a:graphic>
                <a:graphicData uri="http://schemas.microsoft.com/office/word/2010/wordprocessingShape">
                  <wps:wsp>
                    <wps:cNvPr id="257" name="Textbox 257"/>
                    <wps:cNvSpPr txBox="1"/>
                    <wps:spPr>
                      <a:xfrm>
                        <a:off x="0" y="0"/>
                        <a:ext cx="3044190" cy="165735"/>
                      </a:xfrm>
                      <a:prstGeom prst="rect">
                        <a:avLst/>
                      </a:prstGeom>
                    </wps:spPr>
                    <wps:txbx>
                      <w:txbxContent>
                        <w:p>
                          <w:pPr>
                            <w:spacing w:before="11"/>
                            <w:ind w:left="20" w:right="0" w:firstLine="0"/>
                            <w:jc w:val="left"/>
                            <w:rPr>
                              <w:i/>
                              <w:sz w:val="20"/>
                            </w:rPr>
                          </w:pPr>
                          <w:r>
                            <w:rPr>
                              <w:i/>
                              <w:sz w:val="20"/>
                            </w:rPr>
                            <w:t>CHAPTER</w:t>
                          </w:r>
                          <w:r>
                            <w:rPr>
                              <w:i/>
                              <w:spacing w:val="-8"/>
                              <w:sz w:val="20"/>
                            </w:rPr>
                            <w:t> </w:t>
                          </w:r>
                          <w:r>
                            <w:rPr>
                              <w:i/>
                              <w:sz w:val="20"/>
                            </w:rPr>
                            <w:t>5.</w:t>
                          </w:r>
                          <w:r>
                            <w:rPr>
                              <w:i/>
                              <w:spacing w:val="49"/>
                              <w:sz w:val="20"/>
                            </w:rPr>
                            <w:t> </w:t>
                          </w:r>
                          <w:r>
                            <w:rPr>
                              <w:i/>
                              <w:sz w:val="20"/>
                            </w:rPr>
                            <w:t>ELECTION</w:t>
                          </w:r>
                          <w:r>
                            <w:rPr>
                              <w:i/>
                              <w:spacing w:val="-8"/>
                              <w:sz w:val="20"/>
                            </w:rPr>
                            <w:t> </w:t>
                          </w:r>
                          <w:r>
                            <w:rPr>
                              <w:i/>
                              <w:sz w:val="20"/>
                            </w:rPr>
                            <w:t>MANIPULATION</w:t>
                          </w:r>
                          <w:r>
                            <w:rPr>
                              <w:i/>
                              <w:spacing w:val="-8"/>
                              <w:sz w:val="20"/>
                            </w:rPr>
                            <w:t> </w:t>
                          </w:r>
                          <w:r>
                            <w:rPr>
                              <w:i/>
                              <w:sz w:val="20"/>
                            </w:rPr>
                            <w:t>IN</w:t>
                          </w:r>
                          <w:r>
                            <w:rPr>
                              <w:i/>
                              <w:spacing w:val="-8"/>
                              <w:sz w:val="20"/>
                            </w:rPr>
                            <w:t> </w:t>
                          </w:r>
                          <w:r>
                            <w:rPr>
                              <w:i/>
                              <w:spacing w:val="-2"/>
                              <w:sz w:val="20"/>
                            </w:rPr>
                            <w:t>UKRAINE</w:t>
                          </w:r>
                        </w:p>
                      </w:txbxContent>
                    </wps:txbx>
                    <wps:bodyPr wrap="square" lIns="0" tIns="0" rIns="0" bIns="0" rtlCol="0">
                      <a:noAutofit/>
                    </wps:bodyPr>
                  </wps:wsp>
                </a:graphicData>
              </a:graphic>
            </wp:anchor>
          </w:drawing>
        </mc:Choice>
        <mc:Fallback>
          <w:pict>
            <v:shape style="position:absolute;margin-left:265.751007pt;margin-top:95.995193pt;width:239.7pt;height:13.05pt;mso-position-horizontal-relative:page;mso-position-vertical-relative:page;z-index:-20706816" type="#_x0000_t202" id="docshape240" filled="false" stroked="false">
              <v:textbox inset="0,0,0,0">
                <w:txbxContent>
                  <w:p>
                    <w:pPr>
                      <w:spacing w:before="11"/>
                      <w:ind w:left="20" w:right="0" w:firstLine="0"/>
                      <w:jc w:val="left"/>
                      <w:rPr>
                        <w:i/>
                        <w:sz w:val="20"/>
                      </w:rPr>
                    </w:pPr>
                    <w:r>
                      <w:rPr>
                        <w:i/>
                        <w:sz w:val="20"/>
                      </w:rPr>
                      <w:t>CHAPTER</w:t>
                    </w:r>
                    <w:r>
                      <w:rPr>
                        <w:i/>
                        <w:spacing w:val="-8"/>
                        <w:sz w:val="20"/>
                      </w:rPr>
                      <w:t> </w:t>
                    </w:r>
                    <w:r>
                      <w:rPr>
                        <w:i/>
                        <w:sz w:val="20"/>
                      </w:rPr>
                      <w:t>5.</w:t>
                    </w:r>
                    <w:r>
                      <w:rPr>
                        <w:i/>
                        <w:spacing w:val="49"/>
                        <w:sz w:val="20"/>
                      </w:rPr>
                      <w:t> </w:t>
                    </w:r>
                    <w:r>
                      <w:rPr>
                        <w:i/>
                        <w:sz w:val="20"/>
                      </w:rPr>
                      <w:t>ELECTION</w:t>
                    </w:r>
                    <w:r>
                      <w:rPr>
                        <w:i/>
                        <w:spacing w:val="-8"/>
                        <w:sz w:val="20"/>
                      </w:rPr>
                      <w:t> </w:t>
                    </w:r>
                    <w:r>
                      <w:rPr>
                        <w:i/>
                        <w:sz w:val="20"/>
                      </w:rPr>
                      <w:t>MANIPULATION</w:t>
                    </w:r>
                    <w:r>
                      <w:rPr>
                        <w:i/>
                        <w:spacing w:val="-8"/>
                        <w:sz w:val="20"/>
                      </w:rPr>
                      <w:t> </w:t>
                    </w:r>
                    <w:r>
                      <w:rPr>
                        <w:i/>
                        <w:sz w:val="20"/>
                      </w:rPr>
                      <w:t>IN</w:t>
                    </w:r>
                    <w:r>
                      <w:rPr>
                        <w:i/>
                        <w:spacing w:val="-8"/>
                        <w:sz w:val="20"/>
                      </w:rPr>
                      <w:t> </w:t>
                    </w:r>
                    <w:r>
                      <w:rPr>
                        <w:i/>
                        <w:spacing w:val="-2"/>
                        <w:sz w:val="20"/>
                      </w:rPr>
                      <w:t>UKRAINE</w:t>
                    </w:r>
                  </w:p>
                </w:txbxContent>
              </v:textbox>
              <w10:wrap type="none"/>
            </v:shape>
          </w:pict>
        </mc:Fallback>
      </mc:AlternateContent>
    </w:r>
  </w:p>
</w:hdr>
</file>

<file path=word/header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610176">
              <wp:simplePos x="0" y="0"/>
              <wp:positionH relativeFrom="page">
                <wp:posOffset>2002370</wp:posOffset>
              </wp:positionH>
              <wp:positionV relativeFrom="page">
                <wp:posOffset>1219138</wp:posOffset>
              </wp:positionV>
              <wp:extent cx="274320" cy="165735"/>
              <wp:effectExtent l="0" t="0" r="0" b="0"/>
              <wp:wrapNone/>
              <wp:docPr id="259" name="Textbox 259"/>
              <wp:cNvGraphicFramePr>
                <a:graphicFrameLocks/>
              </wp:cNvGraphicFramePr>
              <a:graphic>
                <a:graphicData uri="http://schemas.microsoft.com/office/word/2010/wordprocessingShape">
                  <wps:wsp>
                    <wps:cNvPr id="259" name="Textbox 259"/>
                    <wps:cNvSpPr txBox="1"/>
                    <wps:spPr>
                      <a:xfrm>
                        <a:off x="0" y="0"/>
                        <a:ext cx="274320" cy="165735"/>
                      </a:xfrm>
                      <a:prstGeom prst="rect">
                        <a:avLst/>
                      </a:prstGeom>
                    </wps:spPr>
                    <wps:txbx>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118</w:t>
                          </w:r>
                          <w:r>
                            <w:rPr>
                              <w:spacing w:val="-5"/>
                            </w:rPr>
                            <w:fldChar w:fldCharType="end"/>
                          </w:r>
                        </w:p>
                      </w:txbxContent>
                    </wps:txbx>
                    <wps:bodyPr wrap="square" lIns="0" tIns="0" rIns="0" bIns="0" rtlCol="0">
                      <a:noAutofit/>
                    </wps:bodyPr>
                  </wps:wsp>
                </a:graphicData>
              </a:graphic>
            </wp:anchor>
          </w:drawing>
        </mc:Choice>
        <mc:Fallback>
          <w:pict>
            <v:shape style="position:absolute;margin-left:157.667007pt;margin-top:95.995193pt;width:21.6pt;height:13.05pt;mso-position-horizontal-relative:page;mso-position-vertical-relative:page;z-index:-20706304" type="#_x0000_t202" id="docshape242" filled="false" stroked="false">
              <v:textbox inset="0,0,0,0">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118</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2610688">
              <wp:simplePos x="0" y="0"/>
              <wp:positionH relativeFrom="page">
                <wp:posOffset>4147223</wp:posOffset>
              </wp:positionH>
              <wp:positionV relativeFrom="page">
                <wp:posOffset>1219138</wp:posOffset>
              </wp:positionV>
              <wp:extent cx="2271395" cy="165735"/>
              <wp:effectExtent l="0" t="0" r="0" b="0"/>
              <wp:wrapNone/>
              <wp:docPr id="260" name="Textbox 260"/>
              <wp:cNvGraphicFramePr>
                <a:graphicFrameLocks/>
              </wp:cNvGraphicFramePr>
              <a:graphic>
                <a:graphicData uri="http://schemas.microsoft.com/office/word/2010/wordprocessingShape">
                  <wps:wsp>
                    <wps:cNvPr id="260" name="Textbox 260"/>
                    <wps:cNvSpPr txBox="1"/>
                    <wps:spPr>
                      <a:xfrm>
                        <a:off x="0" y="0"/>
                        <a:ext cx="2271395" cy="165735"/>
                      </a:xfrm>
                      <a:prstGeom prst="rect">
                        <a:avLst/>
                      </a:prstGeom>
                    </wps:spPr>
                    <wps:txbx>
                      <w:txbxContent>
                        <w:p>
                          <w:pPr>
                            <w:spacing w:before="11"/>
                            <w:ind w:left="20" w:right="0" w:firstLine="0"/>
                            <w:jc w:val="left"/>
                            <w:rPr>
                              <w:i/>
                              <w:sz w:val="20"/>
                            </w:rPr>
                          </w:pPr>
                          <w:r>
                            <w:rPr>
                              <w:i/>
                              <w:sz w:val="20"/>
                            </w:rPr>
                            <w:t>CHAPTER</w:t>
                          </w:r>
                          <w:r>
                            <w:rPr>
                              <w:i/>
                              <w:spacing w:val="-6"/>
                              <w:sz w:val="20"/>
                            </w:rPr>
                            <w:t> </w:t>
                          </w:r>
                          <w:r>
                            <w:rPr>
                              <w:i/>
                              <w:sz w:val="20"/>
                            </w:rPr>
                            <w:t>6.</w:t>
                          </w:r>
                          <w:r>
                            <w:rPr>
                              <w:i/>
                              <w:spacing w:val="56"/>
                              <w:sz w:val="20"/>
                            </w:rPr>
                            <w:t> </w:t>
                          </w:r>
                          <w:r>
                            <w:rPr>
                              <w:i/>
                              <w:sz w:val="20"/>
                            </w:rPr>
                            <w:t>CRIME</w:t>
                          </w:r>
                          <w:r>
                            <w:rPr>
                              <w:i/>
                              <w:spacing w:val="-5"/>
                              <w:sz w:val="20"/>
                            </w:rPr>
                            <w:t> </w:t>
                          </w:r>
                          <w:r>
                            <w:rPr>
                              <w:i/>
                              <w:sz w:val="20"/>
                            </w:rPr>
                            <w:t>AND</w:t>
                          </w:r>
                          <w:r>
                            <w:rPr>
                              <w:i/>
                              <w:spacing w:val="-5"/>
                              <w:sz w:val="20"/>
                            </w:rPr>
                            <w:t> </w:t>
                          </w:r>
                          <w:r>
                            <w:rPr>
                              <w:i/>
                              <w:spacing w:val="-2"/>
                              <w:sz w:val="20"/>
                            </w:rPr>
                            <w:t>PUNISHMENT</w:t>
                          </w:r>
                        </w:p>
                      </w:txbxContent>
                    </wps:txbx>
                    <wps:bodyPr wrap="square" lIns="0" tIns="0" rIns="0" bIns="0" rtlCol="0">
                      <a:noAutofit/>
                    </wps:bodyPr>
                  </wps:wsp>
                </a:graphicData>
              </a:graphic>
            </wp:anchor>
          </w:drawing>
        </mc:Choice>
        <mc:Fallback>
          <w:pict>
            <v:shape style="position:absolute;margin-left:326.553009pt;margin-top:95.995193pt;width:178.85pt;height:13.05pt;mso-position-horizontal-relative:page;mso-position-vertical-relative:page;z-index:-20705792" type="#_x0000_t202" id="docshape243" filled="false" stroked="false">
              <v:textbox inset="0,0,0,0">
                <w:txbxContent>
                  <w:p>
                    <w:pPr>
                      <w:spacing w:before="11"/>
                      <w:ind w:left="20" w:right="0" w:firstLine="0"/>
                      <w:jc w:val="left"/>
                      <w:rPr>
                        <w:i/>
                        <w:sz w:val="20"/>
                      </w:rPr>
                    </w:pPr>
                    <w:r>
                      <w:rPr>
                        <w:i/>
                        <w:sz w:val="20"/>
                      </w:rPr>
                      <w:t>CHAPTER</w:t>
                    </w:r>
                    <w:r>
                      <w:rPr>
                        <w:i/>
                        <w:spacing w:val="-6"/>
                        <w:sz w:val="20"/>
                      </w:rPr>
                      <w:t> </w:t>
                    </w:r>
                    <w:r>
                      <w:rPr>
                        <w:i/>
                        <w:sz w:val="20"/>
                      </w:rPr>
                      <w:t>6.</w:t>
                    </w:r>
                    <w:r>
                      <w:rPr>
                        <w:i/>
                        <w:spacing w:val="56"/>
                        <w:sz w:val="20"/>
                      </w:rPr>
                      <w:t> </w:t>
                    </w:r>
                    <w:r>
                      <w:rPr>
                        <w:i/>
                        <w:sz w:val="20"/>
                      </w:rPr>
                      <w:t>CRIME</w:t>
                    </w:r>
                    <w:r>
                      <w:rPr>
                        <w:i/>
                        <w:spacing w:val="-5"/>
                        <w:sz w:val="20"/>
                      </w:rPr>
                      <w:t> </w:t>
                    </w:r>
                    <w:r>
                      <w:rPr>
                        <w:i/>
                        <w:sz w:val="20"/>
                      </w:rPr>
                      <w:t>AND</w:t>
                    </w:r>
                    <w:r>
                      <w:rPr>
                        <w:i/>
                        <w:spacing w:val="-5"/>
                        <w:sz w:val="20"/>
                      </w:rPr>
                      <w:t> </w:t>
                    </w:r>
                    <w:r>
                      <w:rPr>
                        <w:i/>
                        <w:spacing w:val="-2"/>
                        <w:sz w:val="20"/>
                      </w:rPr>
                      <w:t>PUNISHMENT</w:t>
                    </w:r>
                  </w:p>
                </w:txbxContent>
              </v:textbox>
              <w10:wrap type="none"/>
            </v:shape>
          </w:pict>
        </mc:Fallback>
      </mc:AlternateContent>
    </w:r>
  </w:p>
</w:hdr>
</file>

<file path=word/header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611200">
              <wp:simplePos x="0" y="0"/>
              <wp:positionH relativeFrom="page">
                <wp:posOffset>2002370</wp:posOffset>
              </wp:positionH>
              <wp:positionV relativeFrom="page">
                <wp:posOffset>1219138</wp:posOffset>
              </wp:positionV>
              <wp:extent cx="278765" cy="165735"/>
              <wp:effectExtent l="0" t="0" r="0" b="0"/>
              <wp:wrapNone/>
              <wp:docPr id="262" name="Textbox 262"/>
              <wp:cNvGraphicFramePr>
                <a:graphicFrameLocks/>
              </wp:cNvGraphicFramePr>
              <a:graphic>
                <a:graphicData uri="http://schemas.microsoft.com/office/word/2010/wordprocessingShape">
                  <wps:wsp>
                    <wps:cNvPr id="262" name="Textbox 262"/>
                    <wps:cNvSpPr txBox="1"/>
                    <wps:spPr>
                      <a:xfrm>
                        <a:off x="0" y="0"/>
                        <a:ext cx="278765" cy="165735"/>
                      </a:xfrm>
                      <a:prstGeom prst="rect">
                        <a:avLst/>
                      </a:prstGeom>
                    </wps:spPr>
                    <wps:txbx>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120</w:t>
                          </w:r>
                          <w:r>
                            <w:rPr>
                              <w:spacing w:val="-5"/>
                            </w:rPr>
                            <w:fldChar w:fldCharType="end"/>
                          </w:r>
                        </w:p>
                      </w:txbxContent>
                    </wps:txbx>
                    <wps:bodyPr wrap="square" lIns="0" tIns="0" rIns="0" bIns="0" rtlCol="0">
                      <a:noAutofit/>
                    </wps:bodyPr>
                  </wps:wsp>
                </a:graphicData>
              </a:graphic>
            </wp:anchor>
          </w:drawing>
        </mc:Choice>
        <mc:Fallback>
          <w:pict>
            <v:shape style="position:absolute;margin-left:157.667007pt;margin-top:95.995193pt;width:21.95pt;height:13.05pt;mso-position-horizontal-relative:page;mso-position-vertical-relative:page;z-index:-20705280" type="#_x0000_t202" id="docshape245" filled="false" stroked="false">
              <v:textbox inset="0,0,0,0">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120</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2611712">
              <wp:simplePos x="0" y="0"/>
              <wp:positionH relativeFrom="page">
                <wp:posOffset>4147223</wp:posOffset>
              </wp:positionH>
              <wp:positionV relativeFrom="page">
                <wp:posOffset>1219138</wp:posOffset>
              </wp:positionV>
              <wp:extent cx="2271395" cy="165735"/>
              <wp:effectExtent l="0" t="0" r="0" b="0"/>
              <wp:wrapNone/>
              <wp:docPr id="263" name="Textbox 263"/>
              <wp:cNvGraphicFramePr>
                <a:graphicFrameLocks/>
              </wp:cNvGraphicFramePr>
              <a:graphic>
                <a:graphicData uri="http://schemas.microsoft.com/office/word/2010/wordprocessingShape">
                  <wps:wsp>
                    <wps:cNvPr id="263" name="Textbox 263"/>
                    <wps:cNvSpPr txBox="1"/>
                    <wps:spPr>
                      <a:xfrm>
                        <a:off x="0" y="0"/>
                        <a:ext cx="2271395" cy="165735"/>
                      </a:xfrm>
                      <a:prstGeom prst="rect">
                        <a:avLst/>
                      </a:prstGeom>
                    </wps:spPr>
                    <wps:txbx>
                      <w:txbxContent>
                        <w:p>
                          <w:pPr>
                            <w:spacing w:before="11"/>
                            <w:ind w:left="20" w:right="0" w:firstLine="0"/>
                            <w:jc w:val="left"/>
                            <w:rPr>
                              <w:i/>
                              <w:sz w:val="20"/>
                            </w:rPr>
                          </w:pPr>
                          <w:r>
                            <w:rPr>
                              <w:i/>
                              <w:sz w:val="20"/>
                            </w:rPr>
                            <w:t>CHAPTER</w:t>
                          </w:r>
                          <w:r>
                            <w:rPr>
                              <w:i/>
                              <w:spacing w:val="-6"/>
                              <w:sz w:val="20"/>
                            </w:rPr>
                            <w:t> </w:t>
                          </w:r>
                          <w:r>
                            <w:rPr>
                              <w:i/>
                              <w:sz w:val="20"/>
                            </w:rPr>
                            <w:t>6.</w:t>
                          </w:r>
                          <w:r>
                            <w:rPr>
                              <w:i/>
                              <w:spacing w:val="56"/>
                              <w:sz w:val="20"/>
                            </w:rPr>
                            <w:t> </w:t>
                          </w:r>
                          <w:r>
                            <w:rPr>
                              <w:i/>
                              <w:sz w:val="20"/>
                            </w:rPr>
                            <w:t>CRIME</w:t>
                          </w:r>
                          <w:r>
                            <w:rPr>
                              <w:i/>
                              <w:spacing w:val="-5"/>
                              <w:sz w:val="20"/>
                            </w:rPr>
                            <w:t> </w:t>
                          </w:r>
                          <w:r>
                            <w:rPr>
                              <w:i/>
                              <w:sz w:val="20"/>
                            </w:rPr>
                            <w:t>AND</w:t>
                          </w:r>
                          <w:r>
                            <w:rPr>
                              <w:i/>
                              <w:spacing w:val="-5"/>
                              <w:sz w:val="20"/>
                            </w:rPr>
                            <w:t> </w:t>
                          </w:r>
                          <w:r>
                            <w:rPr>
                              <w:i/>
                              <w:spacing w:val="-2"/>
                              <w:sz w:val="20"/>
                            </w:rPr>
                            <w:t>PUNISHMENT</w:t>
                          </w:r>
                        </w:p>
                      </w:txbxContent>
                    </wps:txbx>
                    <wps:bodyPr wrap="square" lIns="0" tIns="0" rIns="0" bIns="0" rtlCol="0">
                      <a:noAutofit/>
                    </wps:bodyPr>
                  </wps:wsp>
                </a:graphicData>
              </a:graphic>
            </wp:anchor>
          </w:drawing>
        </mc:Choice>
        <mc:Fallback>
          <w:pict>
            <v:shape style="position:absolute;margin-left:326.553009pt;margin-top:95.995193pt;width:178.85pt;height:13.05pt;mso-position-horizontal-relative:page;mso-position-vertical-relative:page;z-index:-20704768" type="#_x0000_t202" id="docshape246" filled="false" stroked="false">
              <v:textbox inset="0,0,0,0">
                <w:txbxContent>
                  <w:p>
                    <w:pPr>
                      <w:spacing w:before="11"/>
                      <w:ind w:left="20" w:right="0" w:firstLine="0"/>
                      <w:jc w:val="left"/>
                      <w:rPr>
                        <w:i/>
                        <w:sz w:val="20"/>
                      </w:rPr>
                    </w:pPr>
                    <w:r>
                      <w:rPr>
                        <w:i/>
                        <w:sz w:val="20"/>
                      </w:rPr>
                      <w:t>CHAPTER</w:t>
                    </w:r>
                    <w:r>
                      <w:rPr>
                        <w:i/>
                        <w:spacing w:val="-6"/>
                        <w:sz w:val="20"/>
                      </w:rPr>
                      <w:t> </w:t>
                    </w:r>
                    <w:r>
                      <w:rPr>
                        <w:i/>
                        <w:sz w:val="20"/>
                      </w:rPr>
                      <w:t>6.</w:t>
                    </w:r>
                    <w:r>
                      <w:rPr>
                        <w:i/>
                        <w:spacing w:val="56"/>
                        <w:sz w:val="20"/>
                      </w:rPr>
                      <w:t> </w:t>
                    </w:r>
                    <w:r>
                      <w:rPr>
                        <w:i/>
                        <w:sz w:val="20"/>
                      </w:rPr>
                      <w:t>CRIME</w:t>
                    </w:r>
                    <w:r>
                      <w:rPr>
                        <w:i/>
                        <w:spacing w:val="-5"/>
                        <w:sz w:val="20"/>
                      </w:rPr>
                      <w:t> </w:t>
                    </w:r>
                    <w:r>
                      <w:rPr>
                        <w:i/>
                        <w:sz w:val="20"/>
                      </w:rPr>
                      <w:t>AND</w:t>
                    </w:r>
                    <w:r>
                      <w:rPr>
                        <w:i/>
                        <w:spacing w:val="-5"/>
                        <w:sz w:val="20"/>
                      </w:rPr>
                      <w:t> </w:t>
                    </w:r>
                    <w:r>
                      <w:rPr>
                        <w:i/>
                        <w:spacing w:val="-2"/>
                        <w:sz w:val="20"/>
                      </w:rPr>
                      <w:t>PUNISHMENT</w:t>
                    </w:r>
                  </w:p>
                </w:txbxContent>
              </v:textbox>
              <w10:wrap type="none"/>
            </v:shape>
          </w:pict>
        </mc:Fallback>
      </mc:AlternateContent>
    </w:r>
  </w:p>
</w:hdr>
</file>

<file path=word/header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612224">
              <wp:simplePos x="0" y="0"/>
              <wp:positionH relativeFrom="page">
                <wp:posOffset>1344536</wp:posOffset>
              </wp:positionH>
              <wp:positionV relativeFrom="page">
                <wp:posOffset>1219138</wp:posOffset>
              </wp:positionV>
              <wp:extent cx="3248660" cy="165735"/>
              <wp:effectExtent l="0" t="0" r="0" b="0"/>
              <wp:wrapNone/>
              <wp:docPr id="264" name="Textbox 264"/>
              <wp:cNvGraphicFramePr>
                <a:graphicFrameLocks/>
              </wp:cNvGraphicFramePr>
              <a:graphic>
                <a:graphicData uri="http://schemas.microsoft.com/office/word/2010/wordprocessingShape">
                  <wps:wsp>
                    <wps:cNvPr id="264" name="Textbox 264"/>
                    <wps:cNvSpPr txBox="1"/>
                    <wps:spPr>
                      <a:xfrm>
                        <a:off x="0" y="0"/>
                        <a:ext cx="3248660" cy="165735"/>
                      </a:xfrm>
                      <a:prstGeom prst="rect">
                        <a:avLst/>
                      </a:prstGeom>
                    </wps:spPr>
                    <wps:txbx>
                      <w:txbxContent>
                        <w:p>
                          <w:pPr>
                            <w:spacing w:before="11"/>
                            <w:ind w:left="20" w:right="0" w:firstLine="0"/>
                            <w:jc w:val="left"/>
                            <w:rPr>
                              <w:i/>
                              <w:sz w:val="20"/>
                            </w:rPr>
                          </w:pPr>
                          <w:r>
                            <w:rPr>
                              <w:i/>
                              <w:sz w:val="20"/>
                            </w:rPr>
                            <w:t>6.2.</w:t>
                          </w:r>
                          <w:r>
                            <w:rPr>
                              <w:i/>
                              <w:spacing w:val="51"/>
                              <w:sz w:val="20"/>
                            </w:rPr>
                            <w:t> </w:t>
                          </w:r>
                          <w:r>
                            <w:rPr>
                              <w:i/>
                              <w:sz w:val="20"/>
                            </w:rPr>
                            <w:t>CRIMINAL</w:t>
                          </w:r>
                          <w:r>
                            <w:rPr>
                              <w:i/>
                              <w:spacing w:val="-7"/>
                              <w:sz w:val="20"/>
                            </w:rPr>
                            <w:t> </w:t>
                          </w:r>
                          <w:r>
                            <w:rPr>
                              <w:i/>
                              <w:sz w:val="20"/>
                            </w:rPr>
                            <w:t>JUSTICE</w:t>
                          </w:r>
                          <w:r>
                            <w:rPr>
                              <w:i/>
                              <w:spacing w:val="-7"/>
                              <w:sz w:val="20"/>
                            </w:rPr>
                            <w:t> </w:t>
                          </w:r>
                          <w:r>
                            <w:rPr>
                              <w:i/>
                              <w:sz w:val="20"/>
                            </w:rPr>
                            <w:t>IN</w:t>
                          </w:r>
                          <w:r>
                            <w:rPr>
                              <w:i/>
                              <w:spacing w:val="-7"/>
                              <w:sz w:val="20"/>
                            </w:rPr>
                            <w:t> </w:t>
                          </w:r>
                          <w:r>
                            <w:rPr>
                              <w:i/>
                              <w:sz w:val="20"/>
                            </w:rPr>
                            <w:t>THE</w:t>
                          </w:r>
                          <w:r>
                            <w:rPr>
                              <w:i/>
                              <w:spacing w:val="-7"/>
                              <w:sz w:val="20"/>
                            </w:rPr>
                            <w:t> </w:t>
                          </w:r>
                          <w:r>
                            <w:rPr>
                              <w:i/>
                              <w:sz w:val="20"/>
                            </w:rPr>
                            <w:t>RUSSIAN</w:t>
                          </w:r>
                          <w:r>
                            <w:rPr>
                              <w:i/>
                              <w:spacing w:val="-7"/>
                              <w:sz w:val="20"/>
                            </w:rPr>
                            <w:t> </w:t>
                          </w:r>
                          <w:r>
                            <w:rPr>
                              <w:i/>
                              <w:sz w:val="20"/>
                            </w:rPr>
                            <w:t>LEGAL</w:t>
                          </w:r>
                          <w:r>
                            <w:rPr>
                              <w:i/>
                              <w:spacing w:val="-7"/>
                              <w:sz w:val="20"/>
                            </w:rPr>
                            <w:t> </w:t>
                          </w:r>
                          <w:r>
                            <w:rPr>
                              <w:i/>
                              <w:spacing w:val="-2"/>
                              <w:sz w:val="20"/>
                            </w:rPr>
                            <w:t>SYSTEM</w:t>
                          </w:r>
                        </w:p>
                      </w:txbxContent>
                    </wps:txbx>
                    <wps:bodyPr wrap="square" lIns="0" tIns="0" rIns="0" bIns="0" rtlCol="0">
                      <a:noAutofit/>
                    </wps:bodyPr>
                  </wps:wsp>
                </a:graphicData>
              </a:graphic>
            </wp:anchor>
          </w:drawing>
        </mc:Choice>
        <mc:Fallback>
          <w:pict>
            <v:shape style="position:absolute;margin-left:105.869003pt;margin-top:95.995193pt;width:255.8pt;height:13.05pt;mso-position-horizontal-relative:page;mso-position-vertical-relative:page;z-index:-20704256" type="#_x0000_t202" id="docshape247" filled="false" stroked="false">
              <v:textbox inset="0,0,0,0">
                <w:txbxContent>
                  <w:p>
                    <w:pPr>
                      <w:spacing w:before="11"/>
                      <w:ind w:left="20" w:right="0" w:firstLine="0"/>
                      <w:jc w:val="left"/>
                      <w:rPr>
                        <w:i/>
                        <w:sz w:val="20"/>
                      </w:rPr>
                    </w:pPr>
                    <w:r>
                      <w:rPr>
                        <w:i/>
                        <w:sz w:val="20"/>
                      </w:rPr>
                      <w:t>6.2.</w:t>
                    </w:r>
                    <w:r>
                      <w:rPr>
                        <w:i/>
                        <w:spacing w:val="51"/>
                        <w:sz w:val="20"/>
                      </w:rPr>
                      <w:t> </w:t>
                    </w:r>
                    <w:r>
                      <w:rPr>
                        <w:i/>
                        <w:sz w:val="20"/>
                      </w:rPr>
                      <w:t>CRIMINAL</w:t>
                    </w:r>
                    <w:r>
                      <w:rPr>
                        <w:i/>
                        <w:spacing w:val="-7"/>
                        <w:sz w:val="20"/>
                      </w:rPr>
                      <w:t> </w:t>
                    </w:r>
                    <w:r>
                      <w:rPr>
                        <w:i/>
                        <w:sz w:val="20"/>
                      </w:rPr>
                      <w:t>JUSTICE</w:t>
                    </w:r>
                    <w:r>
                      <w:rPr>
                        <w:i/>
                        <w:spacing w:val="-7"/>
                        <w:sz w:val="20"/>
                      </w:rPr>
                      <w:t> </w:t>
                    </w:r>
                    <w:r>
                      <w:rPr>
                        <w:i/>
                        <w:sz w:val="20"/>
                      </w:rPr>
                      <w:t>IN</w:t>
                    </w:r>
                    <w:r>
                      <w:rPr>
                        <w:i/>
                        <w:spacing w:val="-7"/>
                        <w:sz w:val="20"/>
                      </w:rPr>
                      <w:t> </w:t>
                    </w:r>
                    <w:r>
                      <w:rPr>
                        <w:i/>
                        <w:sz w:val="20"/>
                      </w:rPr>
                      <w:t>THE</w:t>
                    </w:r>
                    <w:r>
                      <w:rPr>
                        <w:i/>
                        <w:spacing w:val="-7"/>
                        <w:sz w:val="20"/>
                      </w:rPr>
                      <w:t> </w:t>
                    </w:r>
                    <w:r>
                      <w:rPr>
                        <w:i/>
                        <w:sz w:val="20"/>
                      </w:rPr>
                      <w:t>RUSSIAN</w:t>
                    </w:r>
                    <w:r>
                      <w:rPr>
                        <w:i/>
                        <w:spacing w:val="-7"/>
                        <w:sz w:val="20"/>
                      </w:rPr>
                      <w:t> </w:t>
                    </w:r>
                    <w:r>
                      <w:rPr>
                        <w:i/>
                        <w:sz w:val="20"/>
                      </w:rPr>
                      <w:t>LEGAL</w:t>
                    </w:r>
                    <w:r>
                      <w:rPr>
                        <w:i/>
                        <w:spacing w:val="-7"/>
                        <w:sz w:val="20"/>
                      </w:rPr>
                      <w:t> </w:t>
                    </w:r>
                    <w:r>
                      <w:rPr>
                        <w:i/>
                        <w:spacing w:val="-2"/>
                        <w:sz w:val="20"/>
                      </w:rPr>
                      <w:t>SYSTEM</w:t>
                    </w:r>
                  </w:p>
                </w:txbxContent>
              </v:textbox>
              <w10:wrap type="none"/>
            </v:shape>
          </w:pict>
        </mc:Fallback>
      </mc:AlternateContent>
    </w:r>
    <w:r>
      <w:rPr/>
      <mc:AlternateContent>
        <mc:Choice Requires="wps">
          <w:drawing>
            <wp:anchor distT="0" distB="0" distL="0" distR="0" allowOverlap="1" layoutInCell="1" locked="0" behindDoc="1" simplePos="0" relativeHeight="482612736">
              <wp:simplePos x="0" y="0"/>
              <wp:positionH relativeFrom="page">
                <wp:posOffset>5494477</wp:posOffset>
              </wp:positionH>
              <wp:positionV relativeFrom="page">
                <wp:posOffset>1219138</wp:posOffset>
              </wp:positionV>
              <wp:extent cx="278765" cy="165735"/>
              <wp:effectExtent l="0" t="0" r="0" b="0"/>
              <wp:wrapNone/>
              <wp:docPr id="265" name="Textbox 265"/>
              <wp:cNvGraphicFramePr>
                <a:graphicFrameLocks/>
              </wp:cNvGraphicFramePr>
              <a:graphic>
                <a:graphicData uri="http://schemas.microsoft.com/office/word/2010/wordprocessingShape">
                  <wps:wsp>
                    <wps:cNvPr id="265" name="Textbox 265"/>
                    <wps:cNvSpPr txBox="1"/>
                    <wps:spPr>
                      <a:xfrm>
                        <a:off x="0" y="0"/>
                        <a:ext cx="278765" cy="165735"/>
                      </a:xfrm>
                      <a:prstGeom prst="rect">
                        <a:avLst/>
                      </a:prstGeom>
                    </wps:spPr>
                    <wps:txbx>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121</w:t>
                          </w:r>
                          <w:r>
                            <w:rPr>
                              <w:spacing w:val="-5"/>
                            </w:rPr>
                            <w:fldChar w:fldCharType="end"/>
                          </w:r>
                        </w:p>
                      </w:txbxContent>
                    </wps:txbx>
                    <wps:bodyPr wrap="square" lIns="0" tIns="0" rIns="0" bIns="0" rtlCol="0">
                      <a:noAutofit/>
                    </wps:bodyPr>
                  </wps:wsp>
                </a:graphicData>
              </a:graphic>
            </wp:anchor>
          </w:drawing>
        </mc:Choice>
        <mc:Fallback>
          <w:pict>
            <v:shape style="position:absolute;margin-left:432.635986pt;margin-top:95.995193pt;width:21.95pt;height:13.05pt;mso-position-horizontal-relative:page;mso-position-vertical-relative:page;z-index:-20703744" type="#_x0000_t202" id="docshape248" filled="false" stroked="false">
              <v:textbox inset="0,0,0,0">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121</w:t>
                    </w:r>
                    <w:r>
                      <w:rPr>
                        <w:spacing w:val="-5"/>
                      </w:rPr>
                      <w:fldChar w:fldCharType="end"/>
                    </w:r>
                  </w:p>
                </w:txbxContent>
              </v:textbox>
              <w10:wrap type="none"/>
            </v:shape>
          </w:pict>
        </mc:Fallback>
      </mc:AlternateContent>
    </w:r>
  </w:p>
</w:hdr>
</file>

<file path=word/header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613248">
              <wp:simplePos x="0" y="0"/>
              <wp:positionH relativeFrom="page">
                <wp:posOffset>1344536</wp:posOffset>
              </wp:positionH>
              <wp:positionV relativeFrom="page">
                <wp:posOffset>1219138</wp:posOffset>
              </wp:positionV>
              <wp:extent cx="1497965" cy="165735"/>
              <wp:effectExtent l="0" t="0" r="0" b="0"/>
              <wp:wrapNone/>
              <wp:docPr id="269" name="Textbox 269"/>
              <wp:cNvGraphicFramePr>
                <a:graphicFrameLocks/>
              </wp:cNvGraphicFramePr>
              <a:graphic>
                <a:graphicData uri="http://schemas.microsoft.com/office/word/2010/wordprocessingShape">
                  <wps:wsp>
                    <wps:cNvPr id="269" name="Textbox 269"/>
                    <wps:cNvSpPr txBox="1"/>
                    <wps:spPr>
                      <a:xfrm>
                        <a:off x="0" y="0"/>
                        <a:ext cx="1497965" cy="165735"/>
                      </a:xfrm>
                      <a:prstGeom prst="rect">
                        <a:avLst/>
                      </a:prstGeom>
                    </wps:spPr>
                    <wps:txbx>
                      <w:txbxContent>
                        <w:p>
                          <w:pPr>
                            <w:spacing w:before="11"/>
                            <w:ind w:left="20" w:right="0" w:firstLine="0"/>
                            <w:jc w:val="left"/>
                            <w:rPr>
                              <w:i/>
                              <w:sz w:val="20"/>
                            </w:rPr>
                          </w:pPr>
                          <w:r>
                            <w:rPr>
                              <w:i/>
                              <w:sz w:val="20"/>
                            </w:rPr>
                            <w:t>6.4.</w:t>
                          </w:r>
                          <w:r>
                            <w:rPr>
                              <w:i/>
                              <w:spacing w:val="45"/>
                              <w:sz w:val="20"/>
                            </w:rPr>
                            <w:t> </w:t>
                          </w:r>
                          <w:r>
                            <w:rPr>
                              <w:i/>
                              <w:sz w:val="20"/>
                            </w:rPr>
                            <w:t>DATA</w:t>
                          </w:r>
                          <w:r>
                            <w:rPr>
                              <w:i/>
                              <w:spacing w:val="-9"/>
                              <w:sz w:val="20"/>
                            </w:rPr>
                            <w:t> </w:t>
                          </w:r>
                          <w:r>
                            <w:rPr>
                              <w:i/>
                              <w:sz w:val="20"/>
                            </w:rPr>
                            <w:t>AND</w:t>
                          </w:r>
                          <w:r>
                            <w:rPr>
                              <w:i/>
                              <w:spacing w:val="-9"/>
                              <w:sz w:val="20"/>
                            </w:rPr>
                            <w:t> </w:t>
                          </w:r>
                          <w:r>
                            <w:rPr>
                              <w:i/>
                              <w:spacing w:val="-2"/>
                              <w:sz w:val="20"/>
                            </w:rPr>
                            <w:t>METHODS</w:t>
                          </w:r>
                        </w:p>
                      </w:txbxContent>
                    </wps:txbx>
                    <wps:bodyPr wrap="square" lIns="0" tIns="0" rIns="0" bIns="0" rtlCol="0">
                      <a:noAutofit/>
                    </wps:bodyPr>
                  </wps:wsp>
                </a:graphicData>
              </a:graphic>
            </wp:anchor>
          </w:drawing>
        </mc:Choice>
        <mc:Fallback>
          <w:pict>
            <v:shape style="position:absolute;margin-left:105.869003pt;margin-top:95.995193pt;width:117.95pt;height:13.05pt;mso-position-horizontal-relative:page;mso-position-vertical-relative:page;z-index:-20703232" type="#_x0000_t202" id="docshape252" filled="false" stroked="false">
              <v:textbox inset="0,0,0,0">
                <w:txbxContent>
                  <w:p>
                    <w:pPr>
                      <w:spacing w:before="11"/>
                      <w:ind w:left="20" w:right="0" w:firstLine="0"/>
                      <w:jc w:val="left"/>
                      <w:rPr>
                        <w:i/>
                        <w:sz w:val="20"/>
                      </w:rPr>
                    </w:pPr>
                    <w:r>
                      <w:rPr>
                        <w:i/>
                        <w:sz w:val="20"/>
                      </w:rPr>
                      <w:t>6.4.</w:t>
                    </w:r>
                    <w:r>
                      <w:rPr>
                        <w:i/>
                        <w:spacing w:val="45"/>
                        <w:sz w:val="20"/>
                      </w:rPr>
                      <w:t> </w:t>
                    </w:r>
                    <w:r>
                      <w:rPr>
                        <w:i/>
                        <w:sz w:val="20"/>
                      </w:rPr>
                      <w:t>DATA</w:t>
                    </w:r>
                    <w:r>
                      <w:rPr>
                        <w:i/>
                        <w:spacing w:val="-9"/>
                        <w:sz w:val="20"/>
                      </w:rPr>
                      <w:t> </w:t>
                    </w:r>
                    <w:r>
                      <w:rPr>
                        <w:i/>
                        <w:sz w:val="20"/>
                      </w:rPr>
                      <w:t>AND</w:t>
                    </w:r>
                    <w:r>
                      <w:rPr>
                        <w:i/>
                        <w:spacing w:val="-9"/>
                        <w:sz w:val="20"/>
                      </w:rPr>
                      <w:t> </w:t>
                    </w:r>
                    <w:r>
                      <w:rPr>
                        <w:i/>
                        <w:spacing w:val="-2"/>
                        <w:sz w:val="20"/>
                      </w:rPr>
                      <w:t>METHODS</w:t>
                    </w:r>
                  </w:p>
                </w:txbxContent>
              </v:textbox>
              <w10:wrap type="none"/>
            </v:shape>
          </w:pict>
        </mc:Fallback>
      </mc:AlternateContent>
    </w:r>
    <w:r>
      <w:rPr/>
      <mc:AlternateContent>
        <mc:Choice Requires="wps">
          <w:drawing>
            <wp:anchor distT="0" distB="0" distL="0" distR="0" allowOverlap="1" layoutInCell="1" locked="0" behindDoc="1" simplePos="0" relativeHeight="482613760">
              <wp:simplePos x="0" y="0"/>
              <wp:positionH relativeFrom="page">
                <wp:posOffset>5494477</wp:posOffset>
              </wp:positionH>
              <wp:positionV relativeFrom="page">
                <wp:posOffset>1219138</wp:posOffset>
              </wp:positionV>
              <wp:extent cx="278765" cy="165735"/>
              <wp:effectExtent l="0" t="0" r="0" b="0"/>
              <wp:wrapNone/>
              <wp:docPr id="270" name="Textbox 270"/>
              <wp:cNvGraphicFramePr>
                <a:graphicFrameLocks/>
              </wp:cNvGraphicFramePr>
              <a:graphic>
                <a:graphicData uri="http://schemas.microsoft.com/office/word/2010/wordprocessingShape">
                  <wps:wsp>
                    <wps:cNvPr id="270" name="Textbox 270"/>
                    <wps:cNvSpPr txBox="1"/>
                    <wps:spPr>
                      <a:xfrm>
                        <a:off x="0" y="0"/>
                        <a:ext cx="278765" cy="165735"/>
                      </a:xfrm>
                      <a:prstGeom prst="rect">
                        <a:avLst/>
                      </a:prstGeom>
                    </wps:spPr>
                    <wps:txbx>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127</w:t>
                          </w:r>
                          <w:r>
                            <w:rPr>
                              <w:spacing w:val="-5"/>
                            </w:rPr>
                            <w:fldChar w:fldCharType="end"/>
                          </w:r>
                        </w:p>
                      </w:txbxContent>
                    </wps:txbx>
                    <wps:bodyPr wrap="square" lIns="0" tIns="0" rIns="0" bIns="0" rtlCol="0">
                      <a:noAutofit/>
                    </wps:bodyPr>
                  </wps:wsp>
                </a:graphicData>
              </a:graphic>
            </wp:anchor>
          </w:drawing>
        </mc:Choice>
        <mc:Fallback>
          <w:pict>
            <v:shape style="position:absolute;margin-left:432.635986pt;margin-top:95.995193pt;width:21.95pt;height:13.05pt;mso-position-horizontal-relative:page;mso-position-vertical-relative:page;z-index:-20702720" type="#_x0000_t202" id="docshape253" filled="false" stroked="false">
              <v:textbox inset="0,0,0,0">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127</w:t>
                    </w:r>
                    <w:r>
                      <w:rPr>
                        <w:spacing w:val="-5"/>
                      </w:rPr>
                      <w:fldChar w:fldCharType="end"/>
                    </w:r>
                  </w:p>
                </w:txbxContent>
              </v:textbox>
              <w10:wrap type="none"/>
            </v:shape>
          </w:pict>
        </mc:Fallback>
      </mc:AlternateContent>
    </w:r>
  </w:p>
</w:hdr>
</file>

<file path=word/header6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614272">
              <wp:simplePos x="0" y="0"/>
              <wp:positionH relativeFrom="page">
                <wp:posOffset>2002370</wp:posOffset>
              </wp:positionH>
              <wp:positionV relativeFrom="page">
                <wp:posOffset>1219138</wp:posOffset>
              </wp:positionV>
              <wp:extent cx="278765" cy="165735"/>
              <wp:effectExtent l="0" t="0" r="0" b="0"/>
              <wp:wrapNone/>
              <wp:docPr id="271" name="Textbox 271"/>
              <wp:cNvGraphicFramePr>
                <a:graphicFrameLocks/>
              </wp:cNvGraphicFramePr>
              <a:graphic>
                <a:graphicData uri="http://schemas.microsoft.com/office/word/2010/wordprocessingShape">
                  <wps:wsp>
                    <wps:cNvPr id="271" name="Textbox 271"/>
                    <wps:cNvSpPr txBox="1"/>
                    <wps:spPr>
                      <a:xfrm>
                        <a:off x="0" y="0"/>
                        <a:ext cx="278765" cy="165735"/>
                      </a:xfrm>
                      <a:prstGeom prst="rect">
                        <a:avLst/>
                      </a:prstGeom>
                    </wps:spPr>
                    <wps:txbx>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128</w:t>
                          </w:r>
                          <w:r>
                            <w:rPr>
                              <w:spacing w:val="-5"/>
                            </w:rPr>
                            <w:fldChar w:fldCharType="end"/>
                          </w:r>
                        </w:p>
                      </w:txbxContent>
                    </wps:txbx>
                    <wps:bodyPr wrap="square" lIns="0" tIns="0" rIns="0" bIns="0" rtlCol="0">
                      <a:noAutofit/>
                    </wps:bodyPr>
                  </wps:wsp>
                </a:graphicData>
              </a:graphic>
            </wp:anchor>
          </w:drawing>
        </mc:Choice>
        <mc:Fallback>
          <w:pict>
            <v:shape style="position:absolute;margin-left:157.667007pt;margin-top:95.995193pt;width:21.95pt;height:13.05pt;mso-position-horizontal-relative:page;mso-position-vertical-relative:page;z-index:-20702208" type="#_x0000_t202" id="docshape254" filled="false" stroked="false">
              <v:textbox inset="0,0,0,0">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128</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2614784">
              <wp:simplePos x="0" y="0"/>
              <wp:positionH relativeFrom="page">
                <wp:posOffset>4147223</wp:posOffset>
              </wp:positionH>
              <wp:positionV relativeFrom="page">
                <wp:posOffset>1219138</wp:posOffset>
              </wp:positionV>
              <wp:extent cx="2271395" cy="165735"/>
              <wp:effectExtent l="0" t="0" r="0" b="0"/>
              <wp:wrapNone/>
              <wp:docPr id="272" name="Textbox 272"/>
              <wp:cNvGraphicFramePr>
                <a:graphicFrameLocks/>
              </wp:cNvGraphicFramePr>
              <a:graphic>
                <a:graphicData uri="http://schemas.microsoft.com/office/word/2010/wordprocessingShape">
                  <wps:wsp>
                    <wps:cNvPr id="272" name="Textbox 272"/>
                    <wps:cNvSpPr txBox="1"/>
                    <wps:spPr>
                      <a:xfrm>
                        <a:off x="0" y="0"/>
                        <a:ext cx="2271395" cy="165735"/>
                      </a:xfrm>
                      <a:prstGeom prst="rect">
                        <a:avLst/>
                      </a:prstGeom>
                    </wps:spPr>
                    <wps:txbx>
                      <w:txbxContent>
                        <w:p>
                          <w:pPr>
                            <w:spacing w:before="11"/>
                            <w:ind w:left="20" w:right="0" w:firstLine="0"/>
                            <w:jc w:val="left"/>
                            <w:rPr>
                              <w:i/>
                              <w:sz w:val="20"/>
                            </w:rPr>
                          </w:pPr>
                          <w:r>
                            <w:rPr>
                              <w:i/>
                              <w:sz w:val="20"/>
                            </w:rPr>
                            <w:t>CHAPTER</w:t>
                          </w:r>
                          <w:r>
                            <w:rPr>
                              <w:i/>
                              <w:spacing w:val="-6"/>
                              <w:sz w:val="20"/>
                            </w:rPr>
                            <w:t> </w:t>
                          </w:r>
                          <w:r>
                            <w:rPr>
                              <w:i/>
                              <w:sz w:val="20"/>
                            </w:rPr>
                            <w:t>6.</w:t>
                          </w:r>
                          <w:r>
                            <w:rPr>
                              <w:i/>
                              <w:spacing w:val="56"/>
                              <w:sz w:val="20"/>
                            </w:rPr>
                            <w:t> </w:t>
                          </w:r>
                          <w:r>
                            <w:rPr>
                              <w:i/>
                              <w:sz w:val="20"/>
                            </w:rPr>
                            <w:t>CRIME</w:t>
                          </w:r>
                          <w:r>
                            <w:rPr>
                              <w:i/>
                              <w:spacing w:val="-5"/>
                              <w:sz w:val="20"/>
                            </w:rPr>
                            <w:t> </w:t>
                          </w:r>
                          <w:r>
                            <w:rPr>
                              <w:i/>
                              <w:sz w:val="20"/>
                            </w:rPr>
                            <w:t>AND</w:t>
                          </w:r>
                          <w:r>
                            <w:rPr>
                              <w:i/>
                              <w:spacing w:val="-5"/>
                              <w:sz w:val="20"/>
                            </w:rPr>
                            <w:t> </w:t>
                          </w:r>
                          <w:r>
                            <w:rPr>
                              <w:i/>
                              <w:spacing w:val="-2"/>
                              <w:sz w:val="20"/>
                            </w:rPr>
                            <w:t>PUNISHMENT</w:t>
                          </w:r>
                        </w:p>
                      </w:txbxContent>
                    </wps:txbx>
                    <wps:bodyPr wrap="square" lIns="0" tIns="0" rIns="0" bIns="0" rtlCol="0">
                      <a:noAutofit/>
                    </wps:bodyPr>
                  </wps:wsp>
                </a:graphicData>
              </a:graphic>
            </wp:anchor>
          </w:drawing>
        </mc:Choice>
        <mc:Fallback>
          <w:pict>
            <v:shape style="position:absolute;margin-left:326.553009pt;margin-top:95.995193pt;width:178.85pt;height:13.05pt;mso-position-horizontal-relative:page;mso-position-vertical-relative:page;z-index:-20701696" type="#_x0000_t202" id="docshape255" filled="false" stroked="false">
              <v:textbox inset="0,0,0,0">
                <w:txbxContent>
                  <w:p>
                    <w:pPr>
                      <w:spacing w:before="11"/>
                      <w:ind w:left="20" w:right="0" w:firstLine="0"/>
                      <w:jc w:val="left"/>
                      <w:rPr>
                        <w:i/>
                        <w:sz w:val="20"/>
                      </w:rPr>
                    </w:pPr>
                    <w:r>
                      <w:rPr>
                        <w:i/>
                        <w:sz w:val="20"/>
                      </w:rPr>
                      <w:t>CHAPTER</w:t>
                    </w:r>
                    <w:r>
                      <w:rPr>
                        <w:i/>
                        <w:spacing w:val="-6"/>
                        <w:sz w:val="20"/>
                      </w:rPr>
                      <w:t> </w:t>
                    </w:r>
                    <w:r>
                      <w:rPr>
                        <w:i/>
                        <w:sz w:val="20"/>
                      </w:rPr>
                      <w:t>6.</w:t>
                    </w:r>
                    <w:r>
                      <w:rPr>
                        <w:i/>
                        <w:spacing w:val="56"/>
                        <w:sz w:val="20"/>
                      </w:rPr>
                      <w:t> </w:t>
                    </w:r>
                    <w:r>
                      <w:rPr>
                        <w:i/>
                        <w:sz w:val="20"/>
                      </w:rPr>
                      <w:t>CRIME</w:t>
                    </w:r>
                    <w:r>
                      <w:rPr>
                        <w:i/>
                        <w:spacing w:val="-5"/>
                        <w:sz w:val="20"/>
                      </w:rPr>
                      <w:t> </w:t>
                    </w:r>
                    <w:r>
                      <w:rPr>
                        <w:i/>
                        <w:sz w:val="20"/>
                      </w:rPr>
                      <w:t>AND</w:t>
                    </w:r>
                    <w:r>
                      <w:rPr>
                        <w:i/>
                        <w:spacing w:val="-5"/>
                        <w:sz w:val="20"/>
                      </w:rPr>
                      <w:t> </w:t>
                    </w:r>
                    <w:r>
                      <w:rPr>
                        <w:i/>
                        <w:spacing w:val="-2"/>
                        <w:sz w:val="20"/>
                      </w:rPr>
                      <w:t>PUNISHMENT</w:t>
                    </w:r>
                  </w:p>
                </w:txbxContent>
              </v:textbox>
              <w10:wrap type="none"/>
            </v:shape>
          </w:pict>
        </mc:Fallback>
      </mc:AlternateContent>
    </w:r>
  </w:p>
</w:hdr>
</file>

<file path=word/header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615296">
              <wp:simplePos x="0" y="0"/>
              <wp:positionH relativeFrom="page">
                <wp:posOffset>1344536</wp:posOffset>
              </wp:positionH>
              <wp:positionV relativeFrom="page">
                <wp:posOffset>1219138</wp:posOffset>
              </wp:positionV>
              <wp:extent cx="2778760" cy="165735"/>
              <wp:effectExtent l="0" t="0" r="0" b="0"/>
              <wp:wrapNone/>
              <wp:docPr id="292" name="Textbox 292"/>
              <wp:cNvGraphicFramePr>
                <a:graphicFrameLocks/>
              </wp:cNvGraphicFramePr>
              <a:graphic>
                <a:graphicData uri="http://schemas.microsoft.com/office/word/2010/wordprocessingShape">
                  <wps:wsp>
                    <wps:cNvPr id="292" name="Textbox 292"/>
                    <wps:cNvSpPr txBox="1"/>
                    <wps:spPr>
                      <a:xfrm>
                        <a:off x="0" y="0"/>
                        <a:ext cx="2778760" cy="165735"/>
                      </a:xfrm>
                      <a:prstGeom prst="rect">
                        <a:avLst/>
                      </a:prstGeom>
                    </wps:spPr>
                    <wps:txbx>
                      <w:txbxContent>
                        <w:p>
                          <w:pPr>
                            <w:spacing w:before="11"/>
                            <w:ind w:left="20" w:right="0" w:firstLine="0"/>
                            <w:jc w:val="left"/>
                            <w:rPr>
                              <w:i/>
                              <w:sz w:val="20"/>
                            </w:rPr>
                          </w:pPr>
                          <w:r>
                            <w:rPr>
                              <w:i/>
                              <w:spacing w:val="-2"/>
                              <w:sz w:val="20"/>
                            </w:rPr>
                            <w:t>6.5.</w:t>
                          </w:r>
                          <w:r>
                            <w:rPr>
                              <w:i/>
                              <w:spacing w:val="51"/>
                              <w:sz w:val="20"/>
                            </w:rPr>
                            <w:t> </w:t>
                          </w:r>
                          <w:r>
                            <w:rPr>
                              <w:i/>
                              <w:spacing w:val="-2"/>
                              <w:sz w:val="20"/>
                            </w:rPr>
                            <w:t>QUALITATIVE</w:t>
                          </w:r>
                          <w:r>
                            <w:rPr>
                              <w:i/>
                              <w:spacing w:val="-7"/>
                              <w:sz w:val="20"/>
                            </w:rPr>
                            <w:t> </w:t>
                          </w:r>
                          <w:r>
                            <w:rPr>
                              <w:i/>
                              <w:spacing w:val="-2"/>
                              <w:sz w:val="20"/>
                            </w:rPr>
                            <w:t>AND</w:t>
                          </w:r>
                          <w:r>
                            <w:rPr>
                              <w:i/>
                              <w:spacing w:val="-7"/>
                              <w:sz w:val="20"/>
                            </w:rPr>
                            <w:t> </w:t>
                          </w:r>
                          <w:r>
                            <w:rPr>
                              <w:i/>
                              <w:spacing w:val="-2"/>
                              <w:sz w:val="20"/>
                            </w:rPr>
                            <w:t>QUANTITATIVE</w:t>
                          </w:r>
                          <w:r>
                            <w:rPr>
                              <w:i/>
                              <w:spacing w:val="-7"/>
                              <w:sz w:val="20"/>
                            </w:rPr>
                            <w:t> </w:t>
                          </w:r>
                          <w:r>
                            <w:rPr>
                              <w:i/>
                              <w:spacing w:val="-2"/>
                              <w:sz w:val="20"/>
                            </w:rPr>
                            <w:t>RESULTS</w:t>
                          </w:r>
                        </w:p>
                      </w:txbxContent>
                    </wps:txbx>
                    <wps:bodyPr wrap="square" lIns="0" tIns="0" rIns="0" bIns="0" rtlCol="0">
                      <a:noAutofit/>
                    </wps:bodyPr>
                  </wps:wsp>
                </a:graphicData>
              </a:graphic>
            </wp:anchor>
          </w:drawing>
        </mc:Choice>
        <mc:Fallback>
          <w:pict>
            <v:shape style="position:absolute;margin-left:105.869003pt;margin-top:95.995193pt;width:218.8pt;height:13.05pt;mso-position-horizontal-relative:page;mso-position-vertical-relative:page;z-index:-20701184" type="#_x0000_t202" id="docshape269" filled="false" stroked="false">
              <v:textbox inset="0,0,0,0">
                <w:txbxContent>
                  <w:p>
                    <w:pPr>
                      <w:spacing w:before="11"/>
                      <w:ind w:left="20" w:right="0" w:firstLine="0"/>
                      <w:jc w:val="left"/>
                      <w:rPr>
                        <w:i/>
                        <w:sz w:val="20"/>
                      </w:rPr>
                    </w:pPr>
                    <w:r>
                      <w:rPr>
                        <w:i/>
                        <w:spacing w:val="-2"/>
                        <w:sz w:val="20"/>
                      </w:rPr>
                      <w:t>6.5.</w:t>
                    </w:r>
                    <w:r>
                      <w:rPr>
                        <w:i/>
                        <w:spacing w:val="51"/>
                        <w:sz w:val="20"/>
                      </w:rPr>
                      <w:t> </w:t>
                    </w:r>
                    <w:r>
                      <w:rPr>
                        <w:i/>
                        <w:spacing w:val="-2"/>
                        <w:sz w:val="20"/>
                      </w:rPr>
                      <w:t>QUALITATIVE</w:t>
                    </w:r>
                    <w:r>
                      <w:rPr>
                        <w:i/>
                        <w:spacing w:val="-7"/>
                        <w:sz w:val="20"/>
                      </w:rPr>
                      <w:t> </w:t>
                    </w:r>
                    <w:r>
                      <w:rPr>
                        <w:i/>
                        <w:spacing w:val="-2"/>
                        <w:sz w:val="20"/>
                      </w:rPr>
                      <w:t>AND</w:t>
                    </w:r>
                    <w:r>
                      <w:rPr>
                        <w:i/>
                        <w:spacing w:val="-7"/>
                        <w:sz w:val="20"/>
                      </w:rPr>
                      <w:t> </w:t>
                    </w:r>
                    <w:r>
                      <w:rPr>
                        <w:i/>
                        <w:spacing w:val="-2"/>
                        <w:sz w:val="20"/>
                      </w:rPr>
                      <w:t>QUANTITATIVE</w:t>
                    </w:r>
                    <w:r>
                      <w:rPr>
                        <w:i/>
                        <w:spacing w:val="-7"/>
                        <w:sz w:val="20"/>
                      </w:rPr>
                      <w:t> </w:t>
                    </w:r>
                    <w:r>
                      <w:rPr>
                        <w:i/>
                        <w:spacing w:val="-2"/>
                        <w:sz w:val="20"/>
                      </w:rPr>
                      <w:t>RESULTS</w:t>
                    </w:r>
                  </w:p>
                </w:txbxContent>
              </v:textbox>
              <w10:wrap type="none"/>
            </v:shape>
          </w:pict>
        </mc:Fallback>
      </mc:AlternateContent>
    </w:r>
    <w:r>
      <w:rPr/>
      <mc:AlternateContent>
        <mc:Choice Requires="wps">
          <w:drawing>
            <wp:anchor distT="0" distB="0" distL="0" distR="0" allowOverlap="1" layoutInCell="1" locked="0" behindDoc="1" simplePos="0" relativeHeight="482615808">
              <wp:simplePos x="0" y="0"/>
              <wp:positionH relativeFrom="page">
                <wp:posOffset>5494477</wp:posOffset>
              </wp:positionH>
              <wp:positionV relativeFrom="page">
                <wp:posOffset>1219138</wp:posOffset>
              </wp:positionV>
              <wp:extent cx="278765" cy="165735"/>
              <wp:effectExtent l="0" t="0" r="0" b="0"/>
              <wp:wrapNone/>
              <wp:docPr id="293" name="Textbox 293"/>
              <wp:cNvGraphicFramePr>
                <a:graphicFrameLocks/>
              </wp:cNvGraphicFramePr>
              <a:graphic>
                <a:graphicData uri="http://schemas.microsoft.com/office/word/2010/wordprocessingShape">
                  <wps:wsp>
                    <wps:cNvPr id="293" name="Textbox 293"/>
                    <wps:cNvSpPr txBox="1"/>
                    <wps:spPr>
                      <a:xfrm>
                        <a:off x="0" y="0"/>
                        <a:ext cx="278765" cy="165735"/>
                      </a:xfrm>
                      <a:prstGeom prst="rect">
                        <a:avLst/>
                      </a:prstGeom>
                    </wps:spPr>
                    <wps:txbx>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133</w:t>
                          </w:r>
                          <w:r>
                            <w:rPr>
                              <w:spacing w:val="-5"/>
                            </w:rPr>
                            <w:fldChar w:fldCharType="end"/>
                          </w:r>
                        </w:p>
                      </w:txbxContent>
                    </wps:txbx>
                    <wps:bodyPr wrap="square" lIns="0" tIns="0" rIns="0" bIns="0" rtlCol="0">
                      <a:noAutofit/>
                    </wps:bodyPr>
                  </wps:wsp>
                </a:graphicData>
              </a:graphic>
            </wp:anchor>
          </w:drawing>
        </mc:Choice>
        <mc:Fallback>
          <w:pict>
            <v:shape style="position:absolute;margin-left:432.635986pt;margin-top:95.995193pt;width:21.95pt;height:13.05pt;mso-position-horizontal-relative:page;mso-position-vertical-relative:page;z-index:-20700672" type="#_x0000_t202" id="docshape270" filled="false" stroked="false">
              <v:textbox inset="0,0,0,0">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133</w:t>
                    </w:r>
                    <w:r>
                      <w:rPr>
                        <w:spacing w:val="-5"/>
                      </w:rPr>
                      <w:fldChar w:fldCharType="end"/>
                    </w:r>
                  </w:p>
                </w:txbxContent>
              </v:textbox>
              <w10:wrap type="none"/>
            </v:shape>
          </w:pict>
        </mc:Fallback>
      </mc:AlternateContent>
    </w:r>
  </w:p>
</w:hdr>
</file>

<file path=word/header6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616320">
              <wp:simplePos x="0" y="0"/>
              <wp:positionH relativeFrom="page">
                <wp:posOffset>2002370</wp:posOffset>
              </wp:positionH>
              <wp:positionV relativeFrom="page">
                <wp:posOffset>1219138</wp:posOffset>
              </wp:positionV>
              <wp:extent cx="278765" cy="165735"/>
              <wp:effectExtent l="0" t="0" r="0" b="0"/>
              <wp:wrapNone/>
              <wp:docPr id="294" name="Textbox 294"/>
              <wp:cNvGraphicFramePr>
                <a:graphicFrameLocks/>
              </wp:cNvGraphicFramePr>
              <a:graphic>
                <a:graphicData uri="http://schemas.microsoft.com/office/word/2010/wordprocessingShape">
                  <wps:wsp>
                    <wps:cNvPr id="294" name="Textbox 294"/>
                    <wps:cNvSpPr txBox="1"/>
                    <wps:spPr>
                      <a:xfrm>
                        <a:off x="0" y="0"/>
                        <a:ext cx="278765" cy="165735"/>
                      </a:xfrm>
                      <a:prstGeom prst="rect">
                        <a:avLst/>
                      </a:prstGeom>
                    </wps:spPr>
                    <wps:txbx>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134</w:t>
                          </w:r>
                          <w:r>
                            <w:rPr>
                              <w:spacing w:val="-5"/>
                            </w:rPr>
                            <w:fldChar w:fldCharType="end"/>
                          </w:r>
                        </w:p>
                      </w:txbxContent>
                    </wps:txbx>
                    <wps:bodyPr wrap="square" lIns="0" tIns="0" rIns="0" bIns="0" rtlCol="0">
                      <a:noAutofit/>
                    </wps:bodyPr>
                  </wps:wsp>
                </a:graphicData>
              </a:graphic>
            </wp:anchor>
          </w:drawing>
        </mc:Choice>
        <mc:Fallback>
          <w:pict>
            <v:shape style="position:absolute;margin-left:157.667007pt;margin-top:95.995193pt;width:21.95pt;height:13.05pt;mso-position-horizontal-relative:page;mso-position-vertical-relative:page;z-index:-20700160" type="#_x0000_t202" id="docshape271" filled="false" stroked="false">
              <v:textbox inset="0,0,0,0">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134</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2616832">
              <wp:simplePos x="0" y="0"/>
              <wp:positionH relativeFrom="page">
                <wp:posOffset>4147223</wp:posOffset>
              </wp:positionH>
              <wp:positionV relativeFrom="page">
                <wp:posOffset>1219138</wp:posOffset>
              </wp:positionV>
              <wp:extent cx="2271395" cy="165735"/>
              <wp:effectExtent l="0" t="0" r="0" b="0"/>
              <wp:wrapNone/>
              <wp:docPr id="295" name="Textbox 295"/>
              <wp:cNvGraphicFramePr>
                <a:graphicFrameLocks/>
              </wp:cNvGraphicFramePr>
              <a:graphic>
                <a:graphicData uri="http://schemas.microsoft.com/office/word/2010/wordprocessingShape">
                  <wps:wsp>
                    <wps:cNvPr id="295" name="Textbox 295"/>
                    <wps:cNvSpPr txBox="1"/>
                    <wps:spPr>
                      <a:xfrm>
                        <a:off x="0" y="0"/>
                        <a:ext cx="2271395" cy="165735"/>
                      </a:xfrm>
                      <a:prstGeom prst="rect">
                        <a:avLst/>
                      </a:prstGeom>
                    </wps:spPr>
                    <wps:txbx>
                      <w:txbxContent>
                        <w:p>
                          <w:pPr>
                            <w:spacing w:before="11"/>
                            <w:ind w:left="20" w:right="0" w:firstLine="0"/>
                            <w:jc w:val="left"/>
                            <w:rPr>
                              <w:i/>
                              <w:sz w:val="20"/>
                            </w:rPr>
                          </w:pPr>
                          <w:r>
                            <w:rPr>
                              <w:i/>
                              <w:sz w:val="20"/>
                            </w:rPr>
                            <w:t>CHAPTER</w:t>
                          </w:r>
                          <w:r>
                            <w:rPr>
                              <w:i/>
                              <w:spacing w:val="-6"/>
                              <w:sz w:val="20"/>
                            </w:rPr>
                            <w:t> </w:t>
                          </w:r>
                          <w:r>
                            <w:rPr>
                              <w:i/>
                              <w:sz w:val="20"/>
                            </w:rPr>
                            <w:t>6.</w:t>
                          </w:r>
                          <w:r>
                            <w:rPr>
                              <w:i/>
                              <w:spacing w:val="56"/>
                              <w:sz w:val="20"/>
                            </w:rPr>
                            <w:t> </w:t>
                          </w:r>
                          <w:r>
                            <w:rPr>
                              <w:i/>
                              <w:sz w:val="20"/>
                            </w:rPr>
                            <w:t>CRIME</w:t>
                          </w:r>
                          <w:r>
                            <w:rPr>
                              <w:i/>
                              <w:spacing w:val="-5"/>
                              <w:sz w:val="20"/>
                            </w:rPr>
                            <w:t> </w:t>
                          </w:r>
                          <w:r>
                            <w:rPr>
                              <w:i/>
                              <w:sz w:val="20"/>
                            </w:rPr>
                            <w:t>AND</w:t>
                          </w:r>
                          <w:r>
                            <w:rPr>
                              <w:i/>
                              <w:spacing w:val="-5"/>
                              <w:sz w:val="20"/>
                            </w:rPr>
                            <w:t> </w:t>
                          </w:r>
                          <w:r>
                            <w:rPr>
                              <w:i/>
                              <w:spacing w:val="-2"/>
                              <w:sz w:val="20"/>
                            </w:rPr>
                            <w:t>PUNISHMENT</w:t>
                          </w:r>
                        </w:p>
                      </w:txbxContent>
                    </wps:txbx>
                    <wps:bodyPr wrap="square" lIns="0" tIns="0" rIns="0" bIns="0" rtlCol="0">
                      <a:noAutofit/>
                    </wps:bodyPr>
                  </wps:wsp>
                </a:graphicData>
              </a:graphic>
            </wp:anchor>
          </w:drawing>
        </mc:Choice>
        <mc:Fallback>
          <w:pict>
            <v:shape style="position:absolute;margin-left:326.553009pt;margin-top:95.995193pt;width:178.85pt;height:13.05pt;mso-position-horizontal-relative:page;mso-position-vertical-relative:page;z-index:-20699648" type="#_x0000_t202" id="docshape272" filled="false" stroked="false">
              <v:textbox inset="0,0,0,0">
                <w:txbxContent>
                  <w:p>
                    <w:pPr>
                      <w:spacing w:before="11"/>
                      <w:ind w:left="20" w:right="0" w:firstLine="0"/>
                      <w:jc w:val="left"/>
                      <w:rPr>
                        <w:i/>
                        <w:sz w:val="20"/>
                      </w:rPr>
                    </w:pPr>
                    <w:r>
                      <w:rPr>
                        <w:i/>
                        <w:sz w:val="20"/>
                      </w:rPr>
                      <w:t>CHAPTER</w:t>
                    </w:r>
                    <w:r>
                      <w:rPr>
                        <w:i/>
                        <w:spacing w:val="-6"/>
                        <w:sz w:val="20"/>
                      </w:rPr>
                      <w:t> </w:t>
                    </w:r>
                    <w:r>
                      <w:rPr>
                        <w:i/>
                        <w:sz w:val="20"/>
                      </w:rPr>
                      <w:t>6.</w:t>
                    </w:r>
                    <w:r>
                      <w:rPr>
                        <w:i/>
                        <w:spacing w:val="56"/>
                        <w:sz w:val="20"/>
                      </w:rPr>
                      <w:t> </w:t>
                    </w:r>
                    <w:r>
                      <w:rPr>
                        <w:i/>
                        <w:sz w:val="20"/>
                      </w:rPr>
                      <w:t>CRIME</w:t>
                    </w:r>
                    <w:r>
                      <w:rPr>
                        <w:i/>
                        <w:spacing w:val="-5"/>
                        <w:sz w:val="20"/>
                      </w:rPr>
                      <w:t> </w:t>
                    </w:r>
                    <w:r>
                      <w:rPr>
                        <w:i/>
                        <w:sz w:val="20"/>
                      </w:rPr>
                      <w:t>AND</w:t>
                    </w:r>
                    <w:r>
                      <w:rPr>
                        <w:i/>
                        <w:spacing w:val="-5"/>
                        <w:sz w:val="20"/>
                      </w:rPr>
                      <w:t> </w:t>
                    </w:r>
                    <w:r>
                      <w:rPr>
                        <w:i/>
                        <w:spacing w:val="-2"/>
                        <w:sz w:val="20"/>
                      </w:rPr>
                      <w:t>PUNISHMENT</w:t>
                    </w:r>
                  </w:p>
                </w:txbxContent>
              </v:textbox>
              <w10:wrap type="none"/>
            </v:shape>
          </w:pict>
        </mc:Fallback>
      </mc:AlternateContent>
    </w:r>
  </w:p>
</w:hdr>
</file>

<file path=word/header6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617344">
              <wp:simplePos x="0" y="0"/>
              <wp:positionH relativeFrom="page">
                <wp:posOffset>1344536</wp:posOffset>
              </wp:positionH>
              <wp:positionV relativeFrom="page">
                <wp:posOffset>1219138</wp:posOffset>
              </wp:positionV>
              <wp:extent cx="1717675" cy="165735"/>
              <wp:effectExtent l="0" t="0" r="0" b="0"/>
              <wp:wrapNone/>
              <wp:docPr id="297" name="Textbox 297"/>
              <wp:cNvGraphicFramePr>
                <a:graphicFrameLocks/>
              </wp:cNvGraphicFramePr>
              <a:graphic>
                <a:graphicData uri="http://schemas.microsoft.com/office/word/2010/wordprocessingShape">
                  <wps:wsp>
                    <wps:cNvPr id="297" name="Textbox 297"/>
                    <wps:cNvSpPr txBox="1"/>
                    <wps:spPr>
                      <a:xfrm>
                        <a:off x="0" y="0"/>
                        <a:ext cx="1717675" cy="165735"/>
                      </a:xfrm>
                      <a:prstGeom prst="rect">
                        <a:avLst/>
                      </a:prstGeom>
                    </wps:spPr>
                    <wps:txbx>
                      <w:txbxContent>
                        <w:p>
                          <w:pPr>
                            <w:spacing w:before="11"/>
                            <w:ind w:left="20" w:right="0" w:firstLine="0"/>
                            <w:jc w:val="left"/>
                            <w:rPr>
                              <w:i/>
                              <w:sz w:val="20"/>
                            </w:rPr>
                          </w:pPr>
                          <w:r>
                            <w:rPr>
                              <w:i/>
                              <w:sz w:val="20"/>
                            </w:rPr>
                            <w:t>6.6.</w:t>
                          </w:r>
                          <w:r>
                            <w:rPr>
                              <w:i/>
                              <w:spacing w:val="59"/>
                              <w:sz w:val="20"/>
                            </w:rPr>
                            <w:t> </w:t>
                          </w:r>
                          <w:r>
                            <w:rPr>
                              <w:i/>
                              <w:sz w:val="20"/>
                            </w:rPr>
                            <w:t>THE</w:t>
                          </w:r>
                          <w:r>
                            <w:rPr>
                              <w:i/>
                              <w:spacing w:val="-3"/>
                              <w:sz w:val="20"/>
                            </w:rPr>
                            <w:t> </w:t>
                          </w:r>
                          <w:r>
                            <w:rPr>
                              <w:i/>
                              <w:sz w:val="20"/>
                            </w:rPr>
                            <w:t>CASE</w:t>
                          </w:r>
                          <w:r>
                            <w:rPr>
                              <w:i/>
                              <w:spacing w:val="-4"/>
                              <w:sz w:val="20"/>
                            </w:rPr>
                            <w:t> </w:t>
                          </w:r>
                          <w:r>
                            <w:rPr>
                              <w:i/>
                              <w:sz w:val="20"/>
                            </w:rPr>
                            <w:t>OF</w:t>
                          </w:r>
                          <w:r>
                            <w:rPr>
                              <w:i/>
                              <w:spacing w:val="-4"/>
                              <w:sz w:val="20"/>
                            </w:rPr>
                            <w:t> </w:t>
                          </w:r>
                          <w:r>
                            <w:rPr>
                              <w:i/>
                              <w:spacing w:val="-2"/>
                              <w:sz w:val="20"/>
                            </w:rPr>
                            <w:t>DAGESTAN</w:t>
                          </w:r>
                        </w:p>
                      </w:txbxContent>
                    </wps:txbx>
                    <wps:bodyPr wrap="square" lIns="0" tIns="0" rIns="0" bIns="0" rtlCol="0">
                      <a:noAutofit/>
                    </wps:bodyPr>
                  </wps:wsp>
                </a:graphicData>
              </a:graphic>
            </wp:anchor>
          </w:drawing>
        </mc:Choice>
        <mc:Fallback>
          <w:pict>
            <v:shape style="position:absolute;margin-left:105.869003pt;margin-top:95.995193pt;width:135.25pt;height:13.05pt;mso-position-horizontal-relative:page;mso-position-vertical-relative:page;z-index:-20699136" type="#_x0000_t202" id="docshape274" filled="false" stroked="false">
              <v:textbox inset="0,0,0,0">
                <w:txbxContent>
                  <w:p>
                    <w:pPr>
                      <w:spacing w:before="11"/>
                      <w:ind w:left="20" w:right="0" w:firstLine="0"/>
                      <w:jc w:val="left"/>
                      <w:rPr>
                        <w:i/>
                        <w:sz w:val="20"/>
                      </w:rPr>
                    </w:pPr>
                    <w:r>
                      <w:rPr>
                        <w:i/>
                        <w:sz w:val="20"/>
                      </w:rPr>
                      <w:t>6.6.</w:t>
                    </w:r>
                    <w:r>
                      <w:rPr>
                        <w:i/>
                        <w:spacing w:val="59"/>
                        <w:sz w:val="20"/>
                      </w:rPr>
                      <w:t> </w:t>
                    </w:r>
                    <w:r>
                      <w:rPr>
                        <w:i/>
                        <w:sz w:val="20"/>
                      </w:rPr>
                      <w:t>THE</w:t>
                    </w:r>
                    <w:r>
                      <w:rPr>
                        <w:i/>
                        <w:spacing w:val="-3"/>
                        <w:sz w:val="20"/>
                      </w:rPr>
                      <w:t> </w:t>
                    </w:r>
                    <w:r>
                      <w:rPr>
                        <w:i/>
                        <w:sz w:val="20"/>
                      </w:rPr>
                      <w:t>CASE</w:t>
                    </w:r>
                    <w:r>
                      <w:rPr>
                        <w:i/>
                        <w:spacing w:val="-4"/>
                        <w:sz w:val="20"/>
                      </w:rPr>
                      <w:t> </w:t>
                    </w:r>
                    <w:r>
                      <w:rPr>
                        <w:i/>
                        <w:sz w:val="20"/>
                      </w:rPr>
                      <w:t>OF</w:t>
                    </w:r>
                    <w:r>
                      <w:rPr>
                        <w:i/>
                        <w:spacing w:val="-4"/>
                        <w:sz w:val="20"/>
                      </w:rPr>
                      <w:t> </w:t>
                    </w:r>
                    <w:r>
                      <w:rPr>
                        <w:i/>
                        <w:spacing w:val="-2"/>
                        <w:sz w:val="20"/>
                      </w:rPr>
                      <w:t>DAGESTAN</w:t>
                    </w:r>
                  </w:p>
                </w:txbxContent>
              </v:textbox>
              <w10:wrap type="none"/>
            </v:shape>
          </w:pict>
        </mc:Fallback>
      </mc:AlternateContent>
    </w:r>
    <w:r>
      <w:rPr/>
      <mc:AlternateContent>
        <mc:Choice Requires="wps">
          <w:drawing>
            <wp:anchor distT="0" distB="0" distL="0" distR="0" allowOverlap="1" layoutInCell="1" locked="0" behindDoc="1" simplePos="0" relativeHeight="482617856">
              <wp:simplePos x="0" y="0"/>
              <wp:positionH relativeFrom="page">
                <wp:posOffset>5494477</wp:posOffset>
              </wp:positionH>
              <wp:positionV relativeFrom="page">
                <wp:posOffset>1219138</wp:posOffset>
              </wp:positionV>
              <wp:extent cx="278765" cy="165735"/>
              <wp:effectExtent l="0" t="0" r="0" b="0"/>
              <wp:wrapNone/>
              <wp:docPr id="298" name="Textbox 298"/>
              <wp:cNvGraphicFramePr>
                <a:graphicFrameLocks/>
              </wp:cNvGraphicFramePr>
              <a:graphic>
                <a:graphicData uri="http://schemas.microsoft.com/office/word/2010/wordprocessingShape">
                  <wps:wsp>
                    <wps:cNvPr id="298" name="Textbox 298"/>
                    <wps:cNvSpPr txBox="1"/>
                    <wps:spPr>
                      <a:xfrm>
                        <a:off x="0" y="0"/>
                        <a:ext cx="278765" cy="165735"/>
                      </a:xfrm>
                      <a:prstGeom prst="rect">
                        <a:avLst/>
                      </a:prstGeom>
                    </wps:spPr>
                    <wps:txbx>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137</w:t>
                          </w:r>
                          <w:r>
                            <w:rPr>
                              <w:spacing w:val="-5"/>
                            </w:rPr>
                            <w:fldChar w:fldCharType="end"/>
                          </w:r>
                        </w:p>
                      </w:txbxContent>
                    </wps:txbx>
                    <wps:bodyPr wrap="square" lIns="0" tIns="0" rIns="0" bIns="0" rtlCol="0">
                      <a:noAutofit/>
                    </wps:bodyPr>
                  </wps:wsp>
                </a:graphicData>
              </a:graphic>
            </wp:anchor>
          </w:drawing>
        </mc:Choice>
        <mc:Fallback>
          <w:pict>
            <v:shape style="position:absolute;margin-left:432.635986pt;margin-top:95.995193pt;width:21.95pt;height:13.05pt;mso-position-horizontal-relative:page;mso-position-vertical-relative:page;z-index:-20698624" type="#_x0000_t202" id="docshape275" filled="false" stroked="false">
              <v:textbox inset="0,0,0,0">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137</w:t>
                    </w:r>
                    <w:r>
                      <w:rPr>
                        <w:spacing w:val="-5"/>
                      </w:rPr>
                      <w:fldChar w:fldCharType="end"/>
                    </w:r>
                  </w:p>
                </w:txbxContent>
              </v:textbox>
              <w10:wrap type="none"/>
            </v:shape>
          </w:pict>
        </mc:Fallback>
      </mc:AlternateContent>
    </w:r>
  </w:p>
</w:hdr>
</file>

<file path=word/header6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618368">
              <wp:simplePos x="0" y="0"/>
              <wp:positionH relativeFrom="page">
                <wp:posOffset>2002370</wp:posOffset>
              </wp:positionH>
              <wp:positionV relativeFrom="page">
                <wp:posOffset>1219138</wp:posOffset>
              </wp:positionV>
              <wp:extent cx="278765" cy="165735"/>
              <wp:effectExtent l="0" t="0" r="0" b="0"/>
              <wp:wrapNone/>
              <wp:docPr id="299" name="Textbox 299"/>
              <wp:cNvGraphicFramePr>
                <a:graphicFrameLocks/>
              </wp:cNvGraphicFramePr>
              <a:graphic>
                <a:graphicData uri="http://schemas.microsoft.com/office/word/2010/wordprocessingShape">
                  <wps:wsp>
                    <wps:cNvPr id="299" name="Textbox 299"/>
                    <wps:cNvSpPr txBox="1"/>
                    <wps:spPr>
                      <a:xfrm>
                        <a:off x="0" y="0"/>
                        <a:ext cx="278765" cy="165735"/>
                      </a:xfrm>
                      <a:prstGeom prst="rect">
                        <a:avLst/>
                      </a:prstGeom>
                    </wps:spPr>
                    <wps:txbx>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138</w:t>
                          </w:r>
                          <w:r>
                            <w:rPr>
                              <w:spacing w:val="-5"/>
                            </w:rPr>
                            <w:fldChar w:fldCharType="end"/>
                          </w:r>
                        </w:p>
                      </w:txbxContent>
                    </wps:txbx>
                    <wps:bodyPr wrap="square" lIns="0" tIns="0" rIns="0" bIns="0" rtlCol="0">
                      <a:noAutofit/>
                    </wps:bodyPr>
                  </wps:wsp>
                </a:graphicData>
              </a:graphic>
            </wp:anchor>
          </w:drawing>
        </mc:Choice>
        <mc:Fallback>
          <w:pict>
            <v:shape style="position:absolute;margin-left:157.667007pt;margin-top:95.995193pt;width:21.95pt;height:13.05pt;mso-position-horizontal-relative:page;mso-position-vertical-relative:page;z-index:-20698112" type="#_x0000_t202" id="docshape276" filled="false" stroked="false">
              <v:textbox inset="0,0,0,0">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138</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2618880">
              <wp:simplePos x="0" y="0"/>
              <wp:positionH relativeFrom="page">
                <wp:posOffset>4147223</wp:posOffset>
              </wp:positionH>
              <wp:positionV relativeFrom="page">
                <wp:posOffset>1219138</wp:posOffset>
              </wp:positionV>
              <wp:extent cx="2271395" cy="165735"/>
              <wp:effectExtent l="0" t="0" r="0" b="0"/>
              <wp:wrapNone/>
              <wp:docPr id="300" name="Textbox 300"/>
              <wp:cNvGraphicFramePr>
                <a:graphicFrameLocks/>
              </wp:cNvGraphicFramePr>
              <a:graphic>
                <a:graphicData uri="http://schemas.microsoft.com/office/word/2010/wordprocessingShape">
                  <wps:wsp>
                    <wps:cNvPr id="300" name="Textbox 300"/>
                    <wps:cNvSpPr txBox="1"/>
                    <wps:spPr>
                      <a:xfrm>
                        <a:off x="0" y="0"/>
                        <a:ext cx="2271395" cy="165735"/>
                      </a:xfrm>
                      <a:prstGeom prst="rect">
                        <a:avLst/>
                      </a:prstGeom>
                    </wps:spPr>
                    <wps:txbx>
                      <w:txbxContent>
                        <w:p>
                          <w:pPr>
                            <w:spacing w:before="11"/>
                            <w:ind w:left="20" w:right="0" w:firstLine="0"/>
                            <w:jc w:val="left"/>
                            <w:rPr>
                              <w:i/>
                              <w:sz w:val="20"/>
                            </w:rPr>
                          </w:pPr>
                          <w:r>
                            <w:rPr>
                              <w:i/>
                              <w:sz w:val="20"/>
                            </w:rPr>
                            <w:t>CHAPTER</w:t>
                          </w:r>
                          <w:r>
                            <w:rPr>
                              <w:i/>
                              <w:spacing w:val="-6"/>
                              <w:sz w:val="20"/>
                            </w:rPr>
                            <w:t> </w:t>
                          </w:r>
                          <w:r>
                            <w:rPr>
                              <w:i/>
                              <w:sz w:val="20"/>
                            </w:rPr>
                            <w:t>6.</w:t>
                          </w:r>
                          <w:r>
                            <w:rPr>
                              <w:i/>
                              <w:spacing w:val="56"/>
                              <w:sz w:val="20"/>
                            </w:rPr>
                            <w:t> </w:t>
                          </w:r>
                          <w:r>
                            <w:rPr>
                              <w:i/>
                              <w:sz w:val="20"/>
                            </w:rPr>
                            <w:t>CRIME</w:t>
                          </w:r>
                          <w:r>
                            <w:rPr>
                              <w:i/>
                              <w:spacing w:val="-5"/>
                              <w:sz w:val="20"/>
                            </w:rPr>
                            <w:t> </w:t>
                          </w:r>
                          <w:r>
                            <w:rPr>
                              <w:i/>
                              <w:sz w:val="20"/>
                            </w:rPr>
                            <w:t>AND</w:t>
                          </w:r>
                          <w:r>
                            <w:rPr>
                              <w:i/>
                              <w:spacing w:val="-5"/>
                              <w:sz w:val="20"/>
                            </w:rPr>
                            <w:t> </w:t>
                          </w:r>
                          <w:r>
                            <w:rPr>
                              <w:i/>
                              <w:spacing w:val="-2"/>
                              <w:sz w:val="20"/>
                            </w:rPr>
                            <w:t>PUNISHMENT</w:t>
                          </w:r>
                        </w:p>
                      </w:txbxContent>
                    </wps:txbx>
                    <wps:bodyPr wrap="square" lIns="0" tIns="0" rIns="0" bIns="0" rtlCol="0">
                      <a:noAutofit/>
                    </wps:bodyPr>
                  </wps:wsp>
                </a:graphicData>
              </a:graphic>
            </wp:anchor>
          </w:drawing>
        </mc:Choice>
        <mc:Fallback>
          <w:pict>
            <v:shape style="position:absolute;margin-left:326.553009pt;margin-top:95.995193pt;width:178.85pt;height:13.05pt;mso-position-horizontal-relative:page;mso-position-vertical-relative:page;z-index:-20697600" type="#_x0000_t202" id="docshape277" filled="false" stroked="false">
              <v:textbox inset="0,0,0,0">
                <w:txbxContent>
                  <w:p>
                    <w:pPr>
                      <w:spacing w:before="11"/>
                      <w:ind w:left="20" w:right="0" w:firstLine="0"/>
                      <w:jc w:val="left"/>
                      <w:rPr>
                        <w:i/>
                        <w:sz w:val="20"/>
                      </w:rPr>
                    </w:pPr>
                    <w:r>
                      <w:rPr>
                        <w:i/>
                        <w:sz w:val="20"/>
                      </w:rPr>
                      <w:t>CHAPTER</w:t>
                    </w:r>
                    <w:r>
                      <w:rPr>
                        <w:i/>
                        <w:spacing w:val="-6"/>
                        <w:sz w:val="20"/>
                      </w:rPr>
                      <w:t> </w:t>
                    </w:r>
                    <w:r>
                      <w:rPr>
                        <w:i/>
                        <w:sz w:val="20"/>
                      </w:rPr>
                      <w:t>6.</w:t>
                    </w:r>
                    <w:r>
                      <w:rPr>
                        <w:i/>
                        <w:spacing w:val="56"/>
                        <w:sz w:val="20"/>
                      </w:rPr>
                      <w:t> </w:t>
                    </w:r>
                    <w:r>
                      <w:rPr>
                        <w:i/>
                        <w:sz w:val="20"/>
                      </w:rPr>
                      <w:t>CRIME</w:t>
                    </w:r>
                    <w:r>
                      <w:rPr>
                        <w:i/>
                        <w:spacing w:val="-5"/>
                        <w:sz w:val="20"/>
                      </w:rPr>
                      <w:t> </w:t>
                    </w:r>
                    <w:r>
                      <w:rPr>
                        <w:i/>
                        <w:sz w:val="20"/>
                      </w:rPr>
                      <w:t>AND</w:t>
                    </w:r>
                    <w:r>
                      <w:rPr>
                        <w:i/>
                        <w:spacing w:val="-5"/>
                        <w:sz w:val="20"/>
                      </w:rPr>
                      <w:t> </w:t>
                    </w:r>
                    <w:r>
                      <w:rPr>
                        <w:i/>
                        <w:spacing w:val="-2"/>
                        <w:sz w:val="20"/>
                      </w:rPr>
                      <w:t>PUNISHMENT</w:t>
                    </w:r>
                  </w:p>
                </w:txbxContent>
              </v:textbox>
              <w10:wrap type="none"/>
            </v:shape>
          </w:pict>
        </mc:Fallback>
      </mc:AlternateContent>
    </w:r>
  </w:p>
</w:hdr>
</file>

<file path=word/header6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619392">
              <wp:simplePos x="0" y="0"/>
              <wp:positionH relativeFrom="page">
                <wp:posOffset>2002370</wp:posOffset>
              </wp:positionH>
              <wp:positionV relativeFrom="page">
                <wp:posOffset>1219138</wp:posOffset>
              </wp:positionV>
              <wp:extent cx="278765" cy="165735"/>
              <wp:effectExtent l="0" t="0" r="0" b="0"/>
              <wp:wrapNone/>
              <wp:docPr id="311" name="Textbox 311"/>
              <wp:cNvGraphicFramePr>
                <a:graphicFrameLocks/>
              </wp:cNvGraphicFramePr>
              <a:graphic>
                <a:graphicData uri="http://schemas.microsoft.com/office/word/2010/wordprocessingShape">
                  <wps:wsp>
                    <wps:cNvPr id="311" name="Textbox 311"/>
                    <wps:cNvSpPr txBox="1"/>
                    <wps:spPr>
                      <a:xfrm>
                        <a:off x="0" y="0"/>
                        <a:ext cx="278765" cy="165735"/>
                      </a:xfrm>
                      <a:prstGeom prst="rect">
                        <a:avLst/>
                      </a:prstGeom>
                    </wps:spPr>
                    <wps:txbx>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142</w:t>
                          </w:r>
                          <w:r>
                            <w:rPr>
                              <w:spacing w:val="-5"/>
                            </w:rPr>
                            <w:fldChar w:fldCharType="end"/>
                          </w:r>
                        </w:p>
                      </w:txbxContent>
                    </wps:txbx>
                    <wps:bodyPr wrap="square" lIns="0" tIns="0" rIns="0" bIns="0" rtlCol="0">
                      <a:noAutofit/>
                    </wps:bodyPr>
                  </wps:wsp>
                </a:graphicData>
              </a:graphic>
            </wp:anchor>
          </w:drawing>
        </mc:Choice>
        <mc:Fallback>
          <w:pict>
            <v:shape style="position:absolute;margin-left:157.667007pt;margin-top:95.995193pt;width:21.95pt;height:13.05pt;mso-position-horizontal-relative:page;mso-position-vertical-relative:page;z-index:-20697088" type="#_x0000_t202" id="docshape288" filled="false" stroked="false">
              <v:textbox inset="0,0,0,0">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142</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2619904">
              <wp:simplePos x="0" y="0"/>
              <wp:positionH relativeFrom="page">
                <wp:posOffset>4147223</wp:posOffset>
              </wp:positionH>
              <wp:positionV relativeFrom="page">
                <wp:posOffset>1219138</wp:posOffset>
              </wp:positionV>
              <wp:extent cx="2271395" cy="165735"/>
              <wp:effectExtent l="0" t="0" r="0" b="0"/>
              <wp:wrapNone/>
              <wp:docPr id="312" name="Textbox 312"/>
              <wp:cNvGraphicFramePr>
                <a:graphicFrameLocks/>
              </wp:cNvGraphicFramePr>
              <a:graphic>
                <a:graphicData uri="http://schemas.microsoft.com/office/word/2010/wordprocessingShape">
                  <wps:wsp>
                    <wps:cNvPr id="312" name="Textbox 312"/>
                    <wps:cNvSpPr txBox="1"/>
                    <wps:spPr>
                      <a:xfrm>
                        <a:off x="0" y="0"/>
                        <a:ext cx="2271395" cy="165735"/>
                      </a:xfrm>
                      <a:prstGeom prst="rect">
                        <a:avLst/>
                      </a:prstGeom>
                    </wps:spPr>
                    <wps:txbx>
                      <w:txbxContent>
                        <w:p>
                          <w:pPr>
                            <w:spacing w:before="11"/>
                            <w:ind w:left="20" w:right="0" w:firstLine="0"/>
                            <w:jc w:val="left"/>
                            <w:rPr>
                              <w:i/>
                              <w:sz w:val="20"/>
                            </w:rPr>
                          </w:pPr>
                          <w:r>
                            <w:rPr>
                              <w:i/>
                              <w:sz w:val="20"/>
                            </w:rPr>
                            <w:t>CHAPTER</w:t>
                          </w:r>
                          <w:r>
                            <w:rPr>
                              <w:i/>
                              <w:spacing w:val="-6"/>
                              <w:sz w:val="20"/>
                            </w:rPr>
                            <w:t> </w:t>
                          </w:r>
                          <w:r>
                            <w:rPr>
                              <w:i/>
                              <w:sz w:val="20"/>
                            </w:rPr>
                            <w:t>6.</w:t>
                          </w:r>
                          <w:r>
                            <w:rPr>
                              <w:i/>
                              <w:spacing w:val="56"/>
                              <w:sz w:val="20"/>
                            </w:rPr>
                            <w:t> </w:t>
                          </w:r>
                          <w:r>
                            <w:rPr>
                              <w:i/>
                              <w:sz w:val="20"/>
                            </w:rPr>
                            <w:t>CRIME</w:t>
                          </w:r>
                          <w:r>
                            <w:rPr>
                              <w:i/>
                              <w:spacing w:val="-5"/>
                              <w:sz w:val="20"/>
                            </w:rPr>
                            <w:t> </w:t>
                          </w:r>
                          <w:r>
                            <w:rPr>
                              <w:i/>
                              <w:sz w:val="20"/>
                            </w:rPr>
                            <w:t>AND</w:t>
                          </w:r>
                          <w:r>
                            <w:rPr>
                              <w:i/>
                              <w:spacing w:val="-5"/>
                              <w:sz w:val="20"/>
                            </w:rPr>
                            <w:t> </w:t>
                          </w:r>
                          <w:r>
                            <w:rPr>
                              <w:i/>
                              <w:spacing w:val="-2"/>
                              <w:sz w:val="20"/>
                            </w:rPr>
                            <w:t>PUNISHMENT</w:t>
                          </w:r>
                        </w:p>
                      </w:txbxContent>
                    </wps:txbx>
                    <wps:bodyPr wrap="square" lIns="0" tIns="0" rIns="0" bIns="0" rtlCol="0">
                      <a:noAutofit/>
                    </wps:bodyPr>
                  </wps:wsp>
                </a:graphicData>
              </a:graphic>
            </wp:anchor>
          </w:drawing>
        </mc:Choice>
        <mc:Fallback>
          <w:pict>
            <v:shape style="position:absolute;margin-left:326.553009pt;margin-top:95.995193pt;width:178.85pt;height:13.05pt;mso-position-horizontal-relative:page;mso-position-vertical-relative:page;z-index:-20696576" type="#_x0000_t202" id="docshape289" filled="false" stroked="false">
              <v:textbox inset="0,0,0,0">
                <w:txbxContent>
                  <w:p>
                    <w:pPr>
                      <w:spacing w:before="11"/>
                      <w:ind w:left="20" w:right="0" w:firstLine="0"/>
                      <w:jc w:val="left"/>
                      <w:rPr>
                        <w:i/>
                        <w:sz w:val="20"/>
                      </w:rPr>
                    </w:pPr>
                    <w:r>
                      <w:rPr>
                        <w:i/>
                        <w:sz w:val="20"/>
                      </w:rPr>
                      <w:t>CHAPTER</w:t>
                    </w:r>
                    <w:r>
                      <w:rPr>
                        <w:i/>
                        <w:spacing w:val="-6"/>
                        <w:sz w:val="20"/>
                      </w:rPr>
                      <w:t> </w:t>
                    </w:r>
                    <w:r>
                      <w:rPr>
                        <w:i/>
                        <w:sz w:val="20"/>
                      </w:rPr>
                      <w:t>6.</w:t>
                    </w:r>
                    <w:r>
                      <w:rPr>
                        <w:i/>
                        <w:spacing w:val="56"/>
                        <w:sz w:val="20"/>
                      </w:rPr>
                      <w:t> </w:t>
                    </w:r>
                    <w:r>
                      <w:rPr>
                        <w:i/>
                        <w:sz w:val="20"/>
                      </w:rPr>
                      <w:t>CRIME</w:t>
                    </w:r>
                    <w:r>
                      <w:rPr>
                        <w:i/>
                        <w:spacing w:val="-5"/>
                        <w:sz w:val="20"/>
                      </w:rPr>
                      <w:t> </w:t>
                    </w:r>
                    <w:r>
                      <w:rPr>
                        <w:i/>
                        <w:sz w:val="20"/>
                      </w:rPr>
                      <w:t>AND</w:t>
                    </w:r>
                    <w:r>
                      <w:rPr>
                        <w:i/>
                        <w:spacing w:val="-5"/>
                        <w:sz w:val="20"/>
                      </w:rPr>
                      <w:t> </w:t>
                    </w:r>
                    <w:r>
                      <w:rPr>
                        <w:i/>
                        <w:spacing w:val="-2"/>
                        <w:sz w:val="20"/>
                      </w:rPr>
                      <w:t>PUNISHMENT</w:t>
                    </w:r>
                  </w:p>
                </w:txbxContent>
              </v:textbox>
              <w10:wrap type="none"/>
            </v:shape>
          </w:pict>
        </mc:Fallback>
      </mc:AlternateContent>
    </w:r>
  </w:p>
</w:hdr>
</file>

<file path=word/header6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620416">
              <wp:simplePos x="0" y="0"/>
              <wp:positionH relativeFrom="page">
                <wp:posOffset>2002370</wp:posOffset>
              </wp:positionH>
              <wp:positionV relativeFrom="page">
                <wp:posOffset>1219138</wp:posOffset>
              </wp:positionV>
              <wp:extent cx="278765" cy="165735"/>
              <wp:effectExtent l="0" t="0" r="0" b="0"/>
              <wp:wrapNone/>
              <wp:docPr id="313" name="Textbox 313"/>
              <wp:cNvGraphicFramePr>
                <a:graphicFrameLocks/>
              </wp:cNvGraphicFramePr>
              <a:graphic>
                <a:graphicData uri="http://schemas.microsoft.com/office/word/2010/wordprocessingShape">
                  <wps:wsp>
                    <wps:cNvPr id="313" name="Textbox 313"/>
                    <wps:cNvSpPr txBox="1"/>
                    <wps:spPr>
                      <a:xfrm>
                        <a:off x="0" y="0"/>
                        <a:ext cx="278765" cy="165735"/>
                      </a:xfrm>
                      <a:prstGeom prst="rect">
                        <a:avLst/>
                      </a:prstGeom>
                    </wps:spPr>
                    <wps:txbx>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144</w:t>
                          </w:r>
                          <w:r>
                            <w:rPr>
                              <w:spacing w:val="-5"/>
                            </w:rPr>
                            <w:fldChar w:fldCharType="end"/>
                          </w:r>
                        </w:p>
                      </w:txbxContent>
                    </wps:txbx>
                    <wps:bodyPr wrap="square" lIns="0" tIns="0" rIns="0" bIns="0" rtlCol="0">
                      <a:noAutofit/>
                    </wps:bodyPr>
                  </wps:wsp>
                </a:graphicData>
              </a:graphic>
            </wp:anchor>
          </w:drawing>
        </mc:Choice>
        <mc:Fallback>
          <w:pict>
            <v:shape style="position:absolute;margin-left:157.667007pt;margin-top:95.995193pt;width:21.95pt;height:13.05pt;mso-position-horizontal-relative:page;mso-position-vertical-relative:page;z-index:-20696064" type="#_x0000_t202" id="docshape290" filled="false" stroked="false">
              <v:textbox inset="0,0,0,0">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144</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2620928">
              <wp:simplePos x="0" y="0"/>
              <wp:positionH relativeFrom="page">
                <wp:posOffset>4786591</wp:posOffset>
              </wp:positionH>
              <wp:positionV relativeFrom="page">
                <wp:posOffset>1219138</wp:posOffset>
              </wp:positionV>
              <wp:extent cx="1631950" cy="165735"/>
              <wp:effectExtent l="0" t="0" r="0" b="0"/>
              <wp:wrapNone/>
              <wp:docPr id="314" name="Textbox 314"/>
              <wp:cNvGraphicFramePr>
                <a:graphicFrameLocks/>
              </wp:cNvGraphicFramePr>
              <a:graphic>
                <a:graphicData uri="http://schemas.microsoft.com/office/word/2010/wordprocessingShape">
                  <wps:wsp>
                    <wps:cNvPr id="314" name="Textbox 314"/>
                    <wps:cNvSpPr txBox="1"/>
                    <wps:spPr>
                      <a:xfrm>
                        <a:off x="0" y="0"/>
                        <a:ext cx="1631950" cy="165735"/>
                      </a:xfrm>
                      <a:prstGeom prst="rect">
                        <a:avLst/>
                      </a:prstGeom>
                    </wps:spPr>
                    <wps:txbx>
                      <w:txbxContent>
                        <w:p>
                          <w:pPr>
                            <w:spacing w:before="11"/>
                            <w:ind w:left="20" w:right="0" w:firstLine="0"/>
                            <w:jc w:val="left"/>
                            <w:rPr>
                              <w:i/>
                              <w:sz w:val="20"/>
                            </w:rPr>
                          </w:pPr>
                          <w:r>
                            <w:rPr>
                              <w:i/>
                              <w:sz w:val="20"/>
                            </w:rPr>
                            <w:t>CHAPTER</w:t>
                          </w:r>
                          <w:r>
                            <w:rPr>
                              <w:i/>
                              <w:spacing w:val="-5"/>
                              <w:sz w:val="20"/>
                            </w:rPr>
                            <w:t> </w:t>
                          </w:r>
                          <w:r>
                            <w:rPr>
                              <w:i/>
                              <w:sz w:val="20"/>
                            </w:rPr>
                            <w:t>7.</w:t>
                          </w:r>
                          <w:r>
                            <w:rPr>
                              <w:i/>
                              <w:spacing w:val="59"/>
                              <w:sz w:val="20"/>
                            </w:rPr>
                            <w:t> </w:t>
                          </w:r>
                          <w:r>
                            <w:rPr>
                              <w:i/>
                              <w:spacing w:val="-2"/>
                              <w:sz w:val="20"/>
                            </w:rPr>
                            <w:t>CONCLUSIONS</w:t>
                          </w:r>
                        </w:p>
                      </w:txbxContent>
                    </wps:txbx>
                    <wps:bodyPr wrap="square" lIns="0" tIns="0" rIns="0" bIns="0" rtlCol="0">
                      <a:noAutofit/>
                    </wps:bodyPr>
                  </wps:wsp>
                </a:graphicData>
              </a:graphic>
            </wp:anchor>
          </w:drawing>
        </mc:Choice>
        <mc:Fallback>
          <w:pict>
            <v:shape style="position:absolute;margin-left:376.897003pt;margin-top:95.995193pt;width:128.5pt;height:13.05pt;mso-position-horizontal-relative:page;mso-position-vertical-relative:page;z-index:-20695552" type="#_x0000_t202" id="docshape291" filled="false" stroked="false">
              <v:textbox inset="0,0,0,0">
                <w:txbxContent>
                  <w:p>
                    <w:pPr>
                      <w:spacing w:before="11"/>
                      <w:ind w:left="20" w:right="0" w:firstLine="0"/>
                      <w:jc w:val="left"/>
                      <w:rPr>
                        <w:i/>
                        <w:sz w:val="20"/>
                      </w:rPr>
                    </w:pPr>
                    <w:r>
                      <w:rPr>
                        <w:i/>
                        <w:sz w:val="20"/>
                      </w:rPr>
                      <w:t>CHAPTER</w:t>
                    </w:r>
                    <w:r>
                      <w:rPr>
                        <w:i/>
                        <w:spacing w:val="-5"/>
                        <w:sz w:val="20"/>
                      </w:rPr>
                      <w:t> </w:t>
                    </w:r>
                    <w:r>
                      <w:rPr>
                        <w:i/>
                        <w:sz w:val="20"/>
                      </w:rPr>
                      <w:t>7.</w:t>
                    </w:r>
                    <w:r>
                      <w:rPr>
                        <w:i/>
                        <w:spacing w:val="59"/>
                        <w:sz w:val="20"/>
                      </w:rPr>
                      <w:t> </w:t>
                    </w:r>
                    <w:r>
                      <w:rPr>
                        <w:i/>
                        <w:spacing w:val="-2"/>
                        <w:sz w:val="20"/>
                      </w:rPr>
                      <w:t>CONCLUSIONS</w:t>
                    </w:r>
                  </w:p>
                </w:txbxContent>
              </v:textbox>
              <w10:wrap type="none"/>
            </v:shape>
          </w:pict>
        </mc:Fallback>
      </mc:AlternateContent>
    </w:r>
  </w:p>
</w:hdr>
</file>

<file path=word/header7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621440">
              <wp:simplePos x="0" y="0"/>
              <wp:positionH relativeFrom="page">
                <wp:posOffset>2002370</wp:posOffset>
              </wp:positionH>
              <wp:positionV relativeFrom="page">
                <wp:posOffset>1219138</wp:posOffset>
              </wp:positionV>
              <wp:extent cx="278765" cy="165735"/>
              <wp:effectExtent l="0" t="0" r="0" b="0"/>
              <wp:wrapNone/>
              <wp:docPr id="315" name="Textbox 315"/>
              <wp:cNvGraphicFramePr>
                <a:graphicFrameLocks/>
              </wp:cNvGraphicFramePr>
              <a:graphic>
                <a:graphicData uri="http://schemas.microsoft.com/office/word/2010/wordprocessingShape">
                  <wps:wsp>
                    <wps:cNvPr id="315" name="Textbox 315"/>
                    <wps:cNvSpPr txBox="1"/>
                    <wps:spPr>
                      <a:xfrm>
                        <a:off x="0" y="0"/>
                        <a:ext cx="278765" cy="165735"/>
                      </a:xfrm>
                      <a:prstGeom prst="rect">
                        <a:avLst/>
                      </a:prstGeom>
                    </wps:spPr>
                    <wps:txbx>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146</w:t>
                          </w:r>
                          <w:r>
                            <w:rPr>
                              <w:spacing w:val="-5"/>
                            </w:rPr>
                            <w:fldChar w:fldCharType="end"/>
                          </w:r>
                        </w:p>
                      </w:txbxContent>
                    </wps:txbx>
                    <wps:bodyPr wrap="square" lIns="0" tIns="0" rIns="0" bIns="0" rtlCol="0">
                      <a:noAutofit/>
                    </wps:bodyPr>
                  </wps:wsp>
                </a:graphicData>
              </a:graphic>
            </wp:anchor>
          </w:drawing>
        </mc:Choice>
        <mc:Fallback>
          <w:pict>
            <v:shape style="position:absolute;margin-left:157.667007pt;margin-top:95.995193pt;width:21.95pt;height:13.05pt;mso-position-horizontal-relative:page;mso-position-vertical-relative:page;z-index:-20695040" type="#_x0000_t202" id="docshape292" filled="false" stroked="false">
              <v:textbox inset="0,0,0,0">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146</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2621952">
              <wp:simplePos x="0" y="0"/>
              <wp:positionH relativeFrom="page">
                <wp:posOffset>4786591</wp:posOffset>
              </wp:positionH>
              <wp:positionV relativeFrom="page">
                <wp:posOffset>1219138</wp:posOffset>
              </wp:positionV>
              <wp:extent cx="1631950" cy="165735"/>
              <wp:effectExtent l="0" t="0" r="0" b="0"/>
              <wp:wrapNone/>
              <wp:docPr id="316" name="Textbox 316"/>
              <wp:cNvGraphicFramePr>
                <a:graphicFrameLocks/>
              </wp:cNvGraphicFramePr>
              <a:graphic>
                <a:graphicData uri="http://schemas.microsoft.com/office/word/2010/wordprocessingShape">
                  <wps:wsp>
                    <wps:cNvPr id="316" name="Textbox 316"/>
                    <wps:cNvSpPr txBox="1"/>
                    <wps:spPr>
                      <a:xfrm>
                        <a:off x="0" y="0"/>
                        <a:ext cx="1631950" cy="165735"/>
                      </a:xfrm>
                      <a:prstGeom prst="rect">
                        <a:avLst/>
                      </a:prstGeom>
                    </wps:spPr>
                    <wps:txbx>
                      <w:txbxContent>
                        <w:p>
                          <w:pPr>
                            <w:spacing w:before="11"/>
                            <w:ind w:left="20" w:right="0" w:firstLine="0"/>
                            <w:jc w:val="left"/>
                            <w:rPr>
                              <w:i/>
                              <w:sz w:val="20"/>
                            </w:rPr>
                          </w:pPr>
                          <w:r>
                            <w:rPr>
                              <w:i/>
                              <w:sz w:val="20"/>
                            </w:rPr>
                            <w:t>CHAPTER</w:t>
                          </w:r>
                          <w:r>
                            <w:rPr>
                              <w:i/>
                              <w:spacing w:val="-5"/>
                              <w:sz w:val="20"/>
                            </w:rPr>
                            <w:t> </w:t>
                          </w:r>
                          <w:r>
                            <w:rPr>
                              <w:i/>
                              <w:sz w:val="20"/>
                            </w:rPr>
                            <w:t>7.</w:t>
                          </w:r>
                          <w:r>
                            <w:rPr>
                              <w:i/>
                              <w:spacing w:val="59"/>
                              <w:sz w:val="20"/>
                            </w:rPr>
                            <w:t> </w:t>
                          </w:r>
                          <w:r>
                            <w:rPr>
                              <w:i/>
                              <w:spacing w:val="-2"/>
                              <w:sz w:val="20"/>
                            </w:rPr>
                            <w:t>CONCLUSIONS</w:t>
                          </w:r>
                        </w:p>
                      </w:txbxContent>
                    </wps:txbx>
                    <wps:bodyPr wrap="square" lIns="0" tIns="0" rIns="0" bIns="0" rtlCol="0">
                      <a:noAutofit/>
                    </wps:bodyPr>
                  </wps:wsp>
                </a:graphicData>
              </a:graphic>
            </wp:anchor>
          </w:drawing>
        </mc:Choice>
        <mc:Fallback>
          <w:pict>
            <v:shape style="position:absolute;margin-left:376.897003pt;margin-top:95.995193pt;width:128.5pt;height:13.05pt;mso-position-horizontal-relative:page;mso-position-vertical-relative:page;z-index:-20694528" type="#_x0000_t202" id="docshape293" filled="false" stroked="false">
              <v:textbox inset="0,0,0,0">
                <w:txbxContent>
                  <w:p>
                    <w:pPr>
                      <w:spacing w:before="11"/>
                      <w:ind w:left="20" w:right="0" w:firstLine="0"/>
                      <w:jc w:val="left"/>
                      <w:rPr>
                        <w:i/>
                        <w:sz w:val="20"/>
                      </w:rPr>
                    </w:pPr>
                    <w:r>
                      <w:rPr>
                        <w:i/>
                        <w:sz w:val="20"/>
                      </w:rPr>
                      <w:t>CHAPTER</w:t>
                    </w:r>
                    <w:r>
                      <w:rPr>
                        <w:i/>
                        <w:spacing w:val="-5"/>
                        <w:sz w:val="20"/>
                      </w:rPr>
                      <w:t> </w:t>
                    </w:r>
                    <w:r>
                      <w:rPr>
                        <w:i/>
                        <w:sz w:val="20"/>
                      </w:rPr>
                      <w:t>7.</w:t>
                    </w:r>
                    <w:r>
                      <w:rPr>
                        <w:i/>
                        <w:spacing w:val="59"/>
                        <w:sz w:val="20"/>
                      </w:rPr>
                      <w:t> </w:t>
                    </w:r>
                    <w:r>
                      <w:rPr>
                        <w:i/>
                        <w:spacing w:val="-2"/>
                        <w:sz w:val="20"/>
                      </w:rPr>
                      <w:t>CONCLUSIONS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6"/>
      <w:numFmt w:val="decimal"/>
      <w:lvlText w:val="%1"/>
      <w:lvlJc w:val="left"/>
      <w:pPr>
        <w:ind w:left="982" w:hanging="646"/>
        <w:jc w:val="left"/>
      </w:pPr>
      <w:rPr>
        <w:rFonts w:hint="default"/>
        <w:lang w:val="en-US" w:eastAsia="en-US" w:bidi="ar-SA"/>
      </w:rPr>
    </w:lvl>
    <w:lvl w:ilvl="1">
      <w:start w:val="1"/>
      <w:numFmt w:val="decimal"/>
      <w:lvlText w:val="%1.%2"/>
      <w:lvlJc w:val="left"/>
      <w:pPr>
        <w:ind w:left="982" w:hanging="646"/>
        <w:jc w:val="right"/>
      </w:pPr>
      <w:rPr>
        <w:rFonts w:hint="default" w:ascii="Times New Roman" w:hAnsi="Times New Roman" w:eastAsia="Times New Roman" w:cs="Times New Roman"/>
        <w:b/>
        <w:bCs/>
        <w:i w:val="0"/>
        <w:iCs w:val="0"/>
        <w:spacing w:val="0"/>
        <w:w w:val="102"/>
        <w:sz w:val="28"/>
        <w:szCs w:val="28"/>
        <w:lang w:val="en-US" w:eastAsia="en-US" w:bidi="ar-SA"/>
      </w:rPr>
    </w:lvl>
    <w:lvl w:ilvl="2">
      <w:start w:val="1"/>
      <w:numFmt w:val="decimal"/>
      <w:lvlText w:val="%1.%2.%3"/>
      <w:lvlJc w:val="left"/>
      <w:pPr>
        <w:ind w:left="1054" w:hanging="718"/>
        <w:jc w:val="right"/>
      </w:pPr>
      <w:rPr>
        <w:rFonts w:hint="default" w:ascii="Times New Roman" w:hAnsi="Times New Roman" w:eastAsia="Times New Roman" w:cs="Times New Roman"/>
        <w:b/>
        <w:bCs/>
        <w:i w:val="0"/>
        <w:iCs w:val="0"/>
        <w:spacing w:val="0"/>
        <w:w w:val="99"/>
        <w:sz w:val="24"/>
        <w:szCs w:val="24"/>
        <w:lang w:val="en-US" w:eastAsia="en-US" w:bidi="ar-SA"/>
      </w:rPr>
    </w:lvl>
    <w:lvl w:ilvl="3">
      <w:start w:val="0"/>
      <w:numFmt w:val="bullet"/>
      <w:lvlText w:val="•"/>
      <w:lvlJc w:val="left"/>
      <w:pPr>
        <w:ind w:left="3087" w:hanging="718"/>
      </w:pPr>
      <w:rPr>
        <w:rFonts w:hint="default"/>
        <w:lang w:val="en-US" w:eastAsia="en-US" w:bidi="ar-SA"/>
      </w:rPr>
    </w:lvl>
    <w:lvl w:ilvl="4">
      <w:start w:val="0"/>
      <w:numFmt w:val="bullet"/>
      <w:lvlText w:val="•"/>
      <w:lvlJc w:val="left"/>
      <w:pPr>
        <w:ind w:left="4035" w:hanging="718"/>
      </w:pPr>
      <w:rPr>
        <w:rFonts w:hint="default"/>
        <w:lang w:val="en-US" w:eastAsia="en-US" w:bidi="ar-SA"/>
      </w:rPr>
    </w:lvl>
    <w:lvl w:ilvl="5">
      <w:start w:val="0"/>
      <w:numFmt w:val="bullet"/>
      <w:lvlText w:val="•"/>
      <w:lvlJc w:val="left"/>
      <w:pPr>
        <w:ind w:left="4982" w:hanging="718"/>
      </w:pPr>
      <w:rPr>
        <w:rFonts w:hint="default"/>
        <w:lang w:val="en-US" w:eastAsia="en-US" w:bidi="ar-SA"/>
      </w:rPr>
    </w:lvl>
    <w:lvl w:ilvl="6">
      <w:start w:val="0"/>
      <w:numFmt w:val="bullet"/>
      <w:lvlText w:val="•"/>
      <w:lvlJc w:val="left"/>
      <w:pPr>
        <w:ind w:left="5930" w:hanging="718"/>
      </w:pPr>
      <w:rPr>
        <w:rFonts w:hint="default"/>
        <w:lang w:val="en-US" w:eastAsia="en-US" w:bidi="ar-SA"/>
      </w:rPr>
    </w:lvl>
    <w:lvl w:ilvl="7">
      <w:start w:val="0"/>
      <w:numFmt w:val="bullet"/>
      <w:lvlText w:val="•"/>
      <w:lvlJc w:val="left"/>
      <w:pPr>
        <w:ind w:left="6877" w:hanging="718"/>
      </w:pPr>
      <w:rPr>
        <w:rFonts w:hint="default"/>
        <w:lang w:val="en-US" w:eastAsia="en-US" w:bidi="ar-SA"/>
      </w:rPr>
    </w:lvl>
    <w:lvl w:ilvl="8">
      <w:start w:val="0"/>
      <w:numFmt w:val="bullet"/>
      <w:lvlText w:val="•"/>
      <w:lvlJc w:val="left"/>
      <w:pPr>
        <w:ind w:left="7825" w:hanging="718"/>
      </w:pPr>
      <w:rPr>
        <w:rFonts w:hint="default"/>
        <w:lang w:val="en-US" w:eastAsia="en-US" w:bidi="ar-SA"/>
      </w:rPr>
    </w:lvl>
  </w:abstractNum>
  <w:abstractNum w:abstractNumId="5">
    <w:multiLevelType w:val="hybridMultilevel"/>
    <w:lvl w:ilvl="0">
      <w:start w:val="5"/>
      <w:numFmt w:val="decimal"/>
      <w:lvlText w:val="%1"/>
      <w:lvlJc w:val="left"/>
      <w:pPr>
        <w:ind w:left="2058" w:hanging="646"/>
        <w:jc w:val="left"/>
      </w:pPr>
      <w:rPr>
        <w:rFonts w:hint="default"/>
        <w:lang w:val="en-US" w:eastAsia="en-US" w:bidi="ar-SA"/>
      </w:rPr>
    </w:lvl>
    <w:lvl w:ilvl="1">
      <w:start w:val="1"/>
      <w:numFmt w:val="decimal"/>
      <w:lvlText w:val="%1.%2"/>
      <w:lvlJc w:val="left"/>
      <w:pPr>
        <w:ind w:left="2058" w:hanging="646"/>
        <w:jc w:val="right"/>
      </w:pPr>
      <w:rPr>
        <w:rFonts w:hint="default" w:ascii="Times New Roman" w:hAnsi="Times New Roman" w:eastAsia="Times New Roman" w:cs="Times New Roman"/>
        <w:b/>
        <w:bCs/>
        <w:i w:val="0"/>
        <w:iCs w:val="0"/>
        <w:spacing w:val="0"/>
        <w:w w:val="102"/>
        <w:sz w:val="28"/>
        <w:szCs w:val="28"/>
        <w:lang w:val="en-US" w:eastAsia="en-US" w:bidi="ar-SA"/>
      </w:rPr>
    </w:lvl>
    <w:lvl w:ilvl="2">
      <w:start w:val="1"/>
      <w:numFmt w:val="decimal"/>
      <w:lvlText w:val="%1.%2.%3"/>
      <w:lvlJc w:val="left"/>
      <w:pPr>
        <w:ind w:left="2130" w:hanging="718"/>
        <w:jc w:val="right"/>
      </w:pPr>
      <w:rPr>
        <w:rFonts w:hint="default" w:ascii="Times New Roman" w:hAnsi="Times New Roman" w:eastAsia="Times New Roman" w:cs="Times New Roman"/>
        <w:b/>
        <w:bCs/>
        <w:i w:val="0"/>
        <w:iCs w:val="0"/>
        <w:spacing w:val="0"/>
        <w:w w:val="99"/>
        <w:sz w:val="24"/>
        <w:szCs w:val="24"/>
        <w:lang w:val="en-US" w:eastAsia="en-US" w:bidi="ar-SA"/>
      </w:rPr>
    </w:lvl>
    <w:lvl w:ilvl="3">
      <w:start w:val="0"/>
      <w:numFmt w:val="bullet"/>
      <w:lvlText w:val="•"/>
      <w:lvlJc w:val="left"/>
      <w:pPr>
        <w:ind w:left="3087" w:hanging="718"/>
      </w:pPr>
      <w:rPr>
        <w:rFonts w:hint="default"/>
        <w:lang w:val="en-US" w:eastAsia="en-US" w:bidi="ar-SA"/>
      </w:rPr>
    </w:lvl>
    <w:lvl w:ilvl="4">
      <w:start w:val="0"/>
      <w:numFmt w:val="bullet"/>
      <w:lvlText w:val="•"/>
      <w:lvlJc w:val="left"/>
      <w:pPr>
        <w:ind w:left="4035" w:hanging="718"/>
      </w:pPr>
      <w:rPr>
        <w:rFonts w:hint="default"/>
        <w:lang w:val="en-US" w:eastAsia="en-US" w:bidi="ar-SA"/>
      </w:rPr>
    </w:lvl>
    <w:lvl w:ilvl="5">
      <w:start w:val="0"/>
      <w:numFmt w:val="bullet"/>
      <w:lvlText w:val="•"/>
      <w:lvlJc w:val="left"/>
      <w:pPr>
        <w:ind w:left="4982" w:hanging="718"/>
      </w:pPr>
      <w:rPr>
        <w:rFonts w:hint="default"/>
        <w:lang w:val="en-US" w:eastAsia="en-US" w:bidi="ar-SA"/>
      </w:rPr>
    </w:lvl>
    <w:lvl w:ilvl="6">
      <w:start w:val="0"/>
      <w:numFmt w:val="bullet"/>
      <w:lvlText w:val="•"/>
      <w:lvlJc w:val="left"/>
      <w:pPr>
        <w:ind w:left="5930" w:hanging="718"/>
      </w:pPr>
      <w:rPr>
        <w:rFonts w:hint="default"/>
        <w:lang w:val="en-US" w:eastAsia="en-US" w:bidi="ar-SA"/>
      </w:rPr>
    </w:lvl>
    <w:lvl w:ilvl="7">
      <w:start w:val="0"/>
      <w:numFmt w:val="bullet"/>
      <w:lvlText w:val="•"/>
      <w:lvlJc w:val="left"/>
      <w:pPr>
        <w:ind w:left="6877" w:hanging="718"/>
      </w:pPr>
      <w:rPr>
        <w:rFonts w:hint="default"/>
        <w:lang w:val="en-US" w:eastAsia="en-US" w:bidi="ar-SA"/>
      </w:rPr>
    </w:lvl>
    <w:lvl w:ilvl="8">
      <w:start w:val="0"/>
      <w:numFmt w:val="bullet"/>
      <w:lvlText w:val="•"/>
      <w:lvlJc w:val="left"/>
      <w:pPr>
        <w:ind w:left="7825" w:hanging="718"/>
      </w:pPr>
      <w:rPr>
        <w:rFonts w:hint="default"/>
        <w:lang w:val="en-US" w:eastAsia="en-US" w:bidi="ar-SA"/>
      </w:rPr>
    </w:lvl>
  </w:abstractNum>
  <w:abstractNum w:abstractNumId="4">
    <w:multiLevelType w:val="hybridMultilevel"/>
    <w:lvl w:ilvl="0">
      <w:start w:val="4"/>
      <w:numFmt w:val="decimal"/>
      <w:lvlText w:val="%1"/>
      <w:lvlJc w:val="left"/>
      <w:pPr>
        <w:ind w:left="2058" w:hanging="646"/>
        <w:jc w:val="left"/>
      </w:pPr>
      <w:rPr>
        <w:rFonts w:hint="default"/>
        <w:lang w:val="en-US" w:eastAsia="en-US" w:bidi="ar-SA"/>
      </w:rPr>
    </w:lvl>
    <w:lvl w:ilvl="1">
      <w:start w:val="1"/>
      <w:numFmt w:val="decimal"/>
      <w:lvlText w:val="%1.%2"/>
      <w:lvlJc w:val="left"/>
      <w:pPr>
        <w:ind w:left="2058" w:hanging="646"/>
        <w:jc w:val="right"/>
      </w:pPr>
      <w:rPr>
        <w:rFonts w:hint="default" w:ascii="Times New Roman" w:hAnsi="Times New Roman" w:eastAsia="Times New Roman" w:cs="Times New Roman"/>
        <w:b/>
        <w:bCs/>
        <w:i w:val="0"/>
        <w:iCs w:val="0"/>
        <w:spacing w:val="0"/>
        <w:w w:val="102"/>
        <w:sz w:val="28"/>
        <w:szCs w:val="28"/>
        <w:lang w:val="en-US" w:eastAsia="en-US" w:bidi="ar-SA"/>
      </w:rPr>
    </w:lvl>
    <w:lvl w:ilvl="2">
      <w:start w:val="1"/>
      <w:numFmt w:val="decimal"/>
      <w:lvlText w:val="%1.%2.%3"/>
      <w:lvlJc w:val="left"/>
      <w:pPr>
        <w:ind w:left="2130" w:hanging="718"/>
        <w:jc w:val="right"/>
      </w:pPr>
      <w:rPr>
        <w:rFonts w:hint="default"/>
        <w:spacing w:val="0"/>
        <w:w w:val="99"/>
        <w:lang w:val="en-US" w:eastAsia="en-US" w:bidi="ar-SA"/>
      </w:rPr>
    </w:lvl>
    <w:lvl w:ilvl="3">
      <w:start w:val="0"/>
      <w:numFmt w:val="bullet"/>
      <w:lvlText w:val="•"/>
      <w:lvlJc w:val="left"/>
      <w:pPr>
        <w:ind w:left="3824" w:hanging="718"/>
      </w:pPr>
      <w:rPr>
        <w:rFonts w:hint="default"/>
        <w:lang w:val="en-US" w:eastAsia="en-US" w:bidi="ar-SA"/>
      </w:rPr>
    </w:lvl>
    <w:lvl w:ilvl="4">
      <w:start w:val="0"/>
      <w:numFmt w:val="bullet"/>
      <w:lvlText w:val="•"/>
      <w:lvlJc w:val="left"/>
      <w:pPr>
        <w:ind w:left="4666" w:hanging="718"/>
      </w:pPr>
      <w:rPr>
        <w:rFonts w:hint="default"/>
        <w:lang w:val="en-US" w:eastAsia="en-US" w:bidi="ar-SA"/>
      </w:rPr>
    </w:lvl>
    <w:lvl w:ilvl="5">
      <w:start w:val="0"/>
      <w:numFmt w:val="bullet"/>
      <w:lvlText w:val="•"/>
      <w:lvlJc w:val="left"/>
      <w:pPr>
        <w:ind w:left="5508" w:hanging="718"/>
      </w:pPr>
      <w:rPr>
        <w:rFonts w:hint="default"/>
        <w:lang w:val="en-US" w:eastAsia="en-US" w:bidi="ar-SA"/>
      </w:rPr>
    </w:lvl>
    <w:lvl w:ilvl="6">
      <w:start w:val="0"/>
      <w:numFmt w:val="bullet"/>
      <w:lvlText w:val="•"/>
      <w:lvlJc w:val="left"/>
      <w:pPr>
        <w:ind w:left="6351" w:hanging="718"/>
      </w:pPr>
      <w:rPr>
        <w:rFonts w:hint="default"/>
        <w:lang w:val="en-US" w:eastAsia="en-US" w:bidi="ar-SA"/>
      </w:rPr>
    </w:lvl>
    <w:lvl w:ilvl="7">
      <w:start w:val="0"/>
      <w:numFmt w:val="bullet"/>
      <w:lvlText w:val="•"/>
      <w:lvlJc w:val="left"/>
      <w:pPr>
        <w:ind w:left="7193" w:hanging="718"/>
      </w:pPr>
      <w:rPr>
        <w:rFonts w:hint="default"/>
        <w:lang w:val="en-US" w:eastAsia="en-US" w:bidi="ar-SA"/>
      </w:rPr>
    </w:lvl>
    <w:lvl w:ilvl="8">
      <w:start w:val="0"/>
      <w:numFmt w:val="bullet"/>
      <w:lvlText w:val="•"/>
      <w:lvlJc w:val="left"/>
      <w:pPr>
        <w:ind w:left="8035" w:hanging="718"/>
      </w:pPr>
      <w:rPr>
        <w:rFonts w:hint="default"/>
        <w:lang w:val="en-US" w:eastAsia="en-US" w:bidi="ar-SA"/>
      </w:rPr>
    </w:lvl>
  </w:abstractNum>
  <w:abstractNum w:abstractNumId="3">
    <w:multiLevelType w:val="hybridMultilevel"/>
    <w:lvl w:ilvl="0">
      <w:start w:val="3"/>
      <w:numFmt w:val="decimal"/>
      <w:lvlText w:val="%1"/>
      <w:lvlJc w:val="left"/>
      <w:pPr>
        <w:ind w:left="2058" w:hanging="646"/>
        <w:jc w:val="left"/>
      </w:pPr>
      <w:rPr>
        <w:rFonts w:hint="default"/>
        <w:lang w:val="en-US" w:eastAsia="en-US" w:bidi="ar-SA"/>
      </w:rPr>
    </w:lvl>
    <w:lvl w:ilvl="1">
      <w:start w:val="1"/>
      <w:numFmt w:val="decimal"/>
      <w:lvlText w:val="%1.%2"/>
      <w:lvlJc w:val="left"/>
      <w:pPr>
        <w:ind w:left="2058" w:hanging="646"/>
        <w:jc w:val="left"/>
      </w:pPr>
      <w:rPr>
        <w:rFonts w:hint="default" w:ascii="Times New Roman" w:hAnsi="Times New Roman" w:eastAsia="Times New Roman" w:cs="Times New Roman"/>
        <w:b/>
        <w:bCs/>
        <w:i w:val="0"/>
        <w:iCs w:val="0"/>
        <w:spacing w:val="0"/>
        <w:w w:val="102"/>
        <w:sz w:val="28"/>
        <w:szCs w:val="28"/>
        <w:lang w:val="en-US" w:eastAsia="en-US" w:bidi="ar-SA"/>
      </w:rPr>
    </w:lvl>
    <w:lvl w:ilvl="2">
      <w:start w:val="1"/>
      <w:numFmt w:val="decimal"/>
      <w:lvlText w:val="%1.%2.%3"/>
      <w:lvlJc w:val="left"/>
      <w:pPr>
        <w:ind w:left="1054" w:hanging="718"/>
        <w:jc w:val="right"/>
      </w:pPr>
      <w:rPr>
        <w:rFonts w:hint="default" w:ascii="Times New Roman" w:hAnsi="Times New Roman" w:eastAsia="Times New Roman" w:cs="Times New Roman"/>
        <w:b/>
        <w:bCs/>
        <w:i w:val="0"/>
        <w:iCs w:val="0"/>
        <w:spacing w:val="0"/>
        <w:w w:val="99"/>
        <w:sz w:val="24"/>
        <w:szCs w:val="24"/>
        <w:lang w:val="en-US" w:eastAsia="en-US" w:bidi="ar-SA"/>
      </w:rPr>
    </w:lvl>
    <w:lvl w:ilvl="3">
      <w:start w:val="0"/>
      <w:numFmt w:val="bullet"/>
      <w:lvlText w:val="•"/>
      <w:lvlJc w:val="left"/>
      <w:pPr>
        <w:ind w:left="3087" w:hanging="718"/>
      </w:pPr>
      <w:rPr>
        <w:rFonts w:hint="default"/>
        <w:lang w:val="en-US" w:eastAsia="en-US" w:bidi="ar-SA"/>
      </w:rPr>
    </w:lvl>
    <w:lvl w:ilvl="4">
      <w:start w:val="0"/>
      <w:numFmt w:val="bullet"/>
      <w:lvlText w:val="•"/>
      <w:lvlJc w:val="left"/>
      <w:pPr>
        <w:ind w:left="4035" w:hanging="718"/>
      </w:pPr>
      <w:rPr>
        <w:rFonts w:hint="default"/>
        <w:lang w:val="en-US" w:eastAsia="en-US" w:bidi="ar-SA"/>
      </w:rPr>
    </w:lvl>
    <w:lvl w:ilvl="5">
      <w:start w:val="0"/>
      <w:numFmt w:val="bullet"/>
      <w:lvlText w:val="•"/>
      <w:lvlJc w:val="left"/>
      <w:pPr>
        <w:ind w:left="4982" w:hanging="718"/>
      </w:pPr>
      <w:rPr>
        <w:rFonts w:hint="default"/>
        <w:lang w:val="en-US" w:eastAsia="en-US" w:bidi="ar-SA"/>
      </w:rPr>
    </w:lvl>
    <w:lvl w:ilvl="6">
      <w:start w:val="0"/>
      <w:numFmt w:val="bullet"/>
      <w:lvlText w:val="•"/>
      <w:lvlJc w:val="left"/>
      <w:pPr>
        <w:ind w:left="5930" w:hanging="718"/>
      </w:pPr>
      <w:rPr>
        <w:rFonts w:hint="default"/>
        <w:lang w:val="en-US" w:eastAsia="en-US" w:bidi="ar-SA"/>
      </w:rPr>
    </w:lvl>
    <w:lvl w:ilvl="7">
      <w:start w:val="0"/>
      <w:numFmt w:val="bullet"/>
      <w:lvlText w:val="•"/>
      <w:lvlJc w:val="left"/>
      <w:pPr>
        <w:ind w:left="6877" w:hanging="718"/>
      </w:pPr>
      <w:rPr>
        <w:rFonts w:hint="default"/>
        <w:lang w:val="en-US" w:eastAsia="en-US" w:bidi="ar-SA"/>
      </w:rPr>
    </w:lvl>
    <w:lvl w:ilvl="8">
      <w:start w:val="0"/>
      <w:numFmt w:val="bullet"/>
      <w:lvlText w:val="•"/>
      <w:lvlJc w:val="left"/>
      <w:pPr>
        <w:ind w:left="7825" w:hanging="718"/>
      </w:pPr>
      <w:rPr>
        <w:rFonts w:hint="default"/>
        <w:lang w:val="en-US" w:eastAsia="en-US" w:bidi="ar-SA"/>
      </w:rPr>
    </w:lvl>
  </w:abstractNum>
  <w:abstractNum w:abstractNumId="2">
    <w:multiLevelType w:val="hybridMultilevel"/>
    <w:lvl w:ilvl="0">
      <w:start w:val="2"/>
      <w:numFmt w:val="decimal"/>
      <w:lvlText w:val="%1"/>
      <w:lvlJc w:val="left"/>
      <w:pPr>
        <w:ind w:left="982" w:hanging="646"/>
        <w:jc w:val="left"/>
      </w:pPr>
      <w:rPr>
        <w:rFonts w:hint="default"/>
        <w:lang w:val="en-US" w:eastAsia="en-US" w:bidi="ar-SA"/>
      </w:rPr>
    </w:lvl>
    <w:lvl w:ilvl="1">
      <w:start w:val="1"/>
      <w:numFmt w:val="decimal"/>
      <w:lvlText w:val="%1.%2"/>
      <w:lvlJc w:val="left"/>
      <w:pPr>
        <w:ind w:left="982" w:hanging="646"/>
        <w:jc w:val="right"/>
      </w:pPr>
      <w:rPr>
        <w:rFonts w:hint="default" w:ascii="Times New Roman" w:hAnsi="Times New Roman" w:eastAsia="Times New Roman" w:cs="Times New Roman"/>
        <w:b/>
        <w:bCs/>
        <w:i w:val="0"/>
        <w:iCs w:val="0"/>
        <w:spacing w:val="0"/>
        <w:w w:val="102"/>
        <w:sz w:val="28"/>
        <w:szCs w:val="28"/>
        <w:lang w:val="en-US" w:eastAsia="en-US" w:bidi="ar-SA"/>
      </w:rPr>
    </w:lvl>
    <w:lvl w:ilvl="2">
      <w:start w:val="1"/>
      <w:numFmt w:val="decimal"/>
      <w:lvlText w:val="%1.%2.%3"/>
      <w:lvlJc w:val="left"/>
      <w:pPr>
        <w:ind w:left="1054" w:hanging="718"/>
        <w:jc w:val="left"/>
      </w:pPr>
      <w:rPr>
        <w:rFonts w:hint="default" w:ascii="Times New Roman" w:hAnsi="Times New Roman" w:eastAsia="Times New Roman" w:cs="Times New Roman"/>
        <w:b/>
        <w:bCs/>
        <w:i w:val="0"/>
        <w:iCs w:val="0"/>
        <w:spacing w:val="0"/>
        <w:w w:val="99"/>
        <w:sz w:val="24"/>
        <w:szCs w:val="24"/>
        <w:lang w:val="en-US" w:eastAsia="en-US" w:bidi="ar-SA"/>
      </w:rPr>
    </w:lvl>
    <w:lvl w:ilvl="3">
      <w:start w:val="0"/>
      <w:numFmt w:val="bullet"/>
      <w:lvlText w:val="•"/>
      <w:lvlJc w:val="left"/>
      <w:pPr>
        <w:ind w:left="2744" w:hanging="718"/>
      </w:pPr>
      <w:rPr>
        <w:rFonts w:hint="default"/>
        <w:lang w:val="en-US" w:eastAsia="en-US" w:bidi="ar-SA"/>
      </w:rPr>
    </w:lvl>
    <w:lvl w:ilvl="4">
      <w:start w:val="0"/>
      <w:numFmt w:val="bullet"/>
      <w:lvlText w:val="•"/>
      <w:lvlJc w:val="left"/>
      <w:pPr>
        <w:ind w:left="3586" w:hanging="718"/>
      </w:pPr>
      <w:rPr>
        <w:rFonts w:hint="default"/>
        <w:lang w:val="en-US" w:eastAsia="en-US" w:bidi="ar-SA"/>
      </w:rPr>
    </w:lvl>
    <w:lvl w:ilvl="5">
      <w:start w:val="0"/>
      <w:numFmt w:val="bullet"/>
      <w:lvlText w:val="•"/>
      <w:lvlJc w:val="left"/>
      <w:pPr>
        <w:ind w:left="4428" w:hanging="718"/>
      </w:pPr>
      <w:rPr>
        <w:rFonts w:hint="default"/>
        <w:lang w:val="en-US" w:eastAsia="en-US" w:bidi="ar-SA"/>
      </w:rPr>
    </w:lvl>
    <w:lvl w:ilvl="6">
      <w:start w:val="0"/>
      <w:numFmt w:val="bullet"/>
      <w:lvlText w:val="•"/>
      <w:lvlJc w:val="left"/>
      <w:pPr>
        <w:ind w:left="5271" w:hanging="718"/>
      </w:pPr>
      <w:rPr>
        <w:rFonts w:hint="default"/>
        <w:lang w:val="en-US" w:eastAsia="en-US" w:bidi="ar-SA"/>
      </w:rPr>
    </w:lvl>
    <w:lvl w:ilvl="7">
      <w:start w:val="0"/>
      <w:numFmt w:val="bullet"/>
      <w:lvlText w:val="•"/>
      <w:lvlJc w:val="left"/>
      <w:pPr>
        <w:ind w:left="6113" w:hanging="718"/>
      </w:pPr>
      <w:rPr>
        <w:rFonts w:hint="default"/>
        <w:lang w:val="en-US" w:eastAsia="en-US" w:bidi="ar-SA"/>
      </w:rPr>
    </w:lvl>
    <w:lvl w:ilvl="8">
      <w:start w:val="0"/>
      <w:numFmt w:val="bullet"/>
      <w:lvlText w:val="•"/>
      <w:lvlJc w:val="left"/>
      <w:pPr>
        <w:ind w:left="6955" w:hanging="718"/>
      </w:pPr>
      <w:rPr>
        <w:rFonts w:hint="default"/>
        <w:lang w:val="en-US" w:eastAsia="en-US" w:bidi="ar-SA"/>
      </w:rPr>
    </w:lvl>
  </w:abstractNum>
  <w:abstractNum w:abstractNumId="1">
    <w:multiLevelType w:val="hybridMultilevel"/>
    <w:lvl w:ilvl="0">
      <w:start w:val="1"/>
      <w:numFmt w:val="decimal"/>
      <w:lvlText w:val="%1"/>
      <w:lvlJc w:val="left"/>
      <w:pPr>
        <w:ind w:left="752" w:hanging="416"/>
        <w:jc w:val="left"/>
      </w:pPr>
      <w:rPr>
        <w:rFonts w:hint="default"/>
        <w:lang w:val="en-US" w:eastAsia="en-US" w:bidi="ar-SA"/>
      </w:rPr>
    </w:lvl>
    <w:lvl w:ilvl="1">
      <w:start w:val="2"/>
      <w:numFmt w:val="decimal"/>
      <w:lvlText w:val="%1.%2."/>
      <w:lvlJc w:val="left"/>
      <w:pPr>
        <w:ind w:left="752" w:hanging="416"/>
        <w:jc w:val="left"/>
      </w:pPr>
      <w:rPr>
        <w:rFonts w:hint="default" w:ascii="Times New Roman" w:hAnsi="Times New Roman" w:eastAsia="Times New Roman" w:cs="Times New Roman"/>
        <w:b w:val="0"/>
        <w:bCs w:val="0"/>
        <w:i/>
        <w:iCs/>
        <w:spacing w:val="0"/>
        <w:w w:val="99"/>
        <w:sz w:val="20"/>
        <w:szCs w:val="20"/>
        <w:lang w:val="en-US" w:eastAsia="en-US" w:bidi="ar-SA"/>
      </w:rPr>
    </w:lvl>
    <w:lvl w:ilvl="2">
      <w:start w:val="0"/>
      <w:numFmt w:val="bullet"/>
      <w:lvlText w:val="•"/>
      <w:lvlJc w:val="left"/>
      <w:pPr>
        <w:ind w:left="2336" w:hanging="416"/>
      </w:pPr>
      <w:rPr>
        <w:rFonts w:hint="default"/>
        <w:lang w:val="en-US" w:eastAsia="en-US" w:bidi="ar-SA"/>
      </w:rPr>
    </w:lvl>
    <w:lvl w:ilvl="3">
      <w:start w:val="0"/>
      <w:numFmt w:val="bullet"/>
      <w:lvlText w:val="•"/>
      <w:lvlJc w:val="left"/>
      <w:pPr>
        <w:ind w:left="3124" w:hanging="416"/>
      </w:pPr>
      <w:rPr>
        <w:rFonts w:hint="default"/>
        <w:lang w:val="en-US" w:eastAsia="en-US" w:bidi="ar-SA"/>
      </w:rPr>
    </w:lvl>
    <w:lvl w:ilvl="4">
      <w:start w:val="0"/>
      <w:numFmt w:val="bullet"/>
      <w:lvlText w:val="•"/>
      <w:lvlJc w:val="left"/>
      <w:pPr>
        <w:ind w:left="3912" w:hanging="416"/>
      </w:pPr>
      <w:rPr>
        <w:rFonts w:hint="default"/>
        <w:lang w:val="en-US" w:eastAsia="en-US" w:bidi="ar-SA"/>
      </w:rPr>
    </w:lvl>
    <w:lvl w:ilvl="5">
      <w:start w:val="0"/>
      <w:numFmt w:val="bullet"/>
      <w:lvlText w:val="•"/>
      <w:lvlJc w:val="left"/>
      <w:pPr>
        <w:ind w:left="4700" w:hanging="416"/>
      </w:pPr>
      <w:rPr>
        <w:rFonts w:hint="default"/>
        <w:lang w:val="en-US" w:eastAsia="en-US" w:bidi="ar-SA"/>
      </w:rPr>
    </w:lvl>
    <w:lvl w:ilvl="6">
      <w:start w:val="0"/>
      <w:numFmt w:val="bullet"/>
      <w:lvlText w:val="•"/>
      <w:lvlJc w:val="left"/>
      <w:pPr>
        <w:ind w:left="5488" w:hanging="416"/>
      </w:pPr>
      <w:rPr>
        <w:rFonts w:hint="default"/>
        <w:lang w:val="en-US" w:eastAsia="en-US" w:bidi="ar-SA"/>
      </w:rPr>
    </w:lvl>
    <w:lvl w:ilvl="7">
      <w:start w:val="0"/>
      <w:numFmt w:val="bullet"/>
      <w:lvlText w:val="•"/>
      <w:lvlJc w:val="left"/>
      <w:pPr>
        <w:ind w:left="6276" w:hanging="416"/>
      </w:pPr>
      <w:rPr>
        <w:rFonts w:hint="default"/>
        <w:lang w:val="en-US" w:eastAsia="en-US" w:bidi="ar-SA"/>
      </w:rPr>
    </w:lvl>
    <w:lvl w:ilvl="8">
      <w:start w:val="0"/>
      <w:numFmt w:val="bullet"/>
      <w:lvlText w:val="•"/>
      <w:lvlJc w:val="left"/>
      <w:pPr>
        <w:ind w:left="7064" w:hanging="416"/>
      </w:pPr>
      <w:rPr>
        <w:rFonts w:hint="default"/>
        <w:lang w:val="en-US" w:eastAsia="en-US" w:bidi="ar-SA"/>
      </w:rPr>
    </w:lvl>
  </w:abstractNum>
  <w:abstractNum w:abstractNumId="0">
    <w:multiLevelType w:val="hybridMultilevel"/>
    <w:lvl w:ilvl="0">
      <w:start w:val="1"/>
      <w:numFmt w:val="decimal"/>
      <w:lvlText w:val="%1"/>
      <w:lvlJc w:val="left"/>
      <w:pPr>
        <w:ind w:left="982" w:hanging="646"/>
        <w:jc w:val="left"/>
      </w:pPr>
      <w:rPr>
        <w:rFonts w:hint="default"/>
        <w:lang w:val="en-US" w:eastAsia="en-US" w:bidi="ar-SA"/>
      </w:rPr>
    </w:lvl>
    <w:lvl w:ilvl="1">
      <w:start w:val="1"/>
      <w:numFmt w:val="decimal"/>
      <w:lvlText w:val="%1.%2"/>
      <w:lvlJc w:val="left"/>
      <w:pPr>
        <w:ind w:left="982" w:hanging="646"/>
        <w:jc w:val="right"/>
      </w:pPr>
      <w:rPr>
        <w:rFonts w:hint="default" w:ascii="Times New Roman" w:hAnsi="Times New Roman" w:eastAsia="Times New Roman" w:cs="Times New Roman"/>
        <w:b/>
        <w:bCs/>
        <w:i w:val="0"/>
        <w:iCs w:val="0"/>
        <w:spacing w:val="0"/>
        <w:w w:val="102"/>
        <w:sz w:val="28"/>
        <w:szCs w:val="28"/>
        <w:lang w:val="en-US" w:eastAsia="en-US" w:bidi="ar-SA"/>
      </w:rPr>
    </w:lvl>
    <w:lvl w:ilvl="2">
      <w:start w:val="0"/>
      <w:numFmt w:val="bullet"/>
      <w:lvlText w:val="•"/>
      <w:lvlJc w:val="left"/>
      <w:pPr>
        <w:ind w:left="2512" w:hanging="646"/>
      </w:pPr>
      <w:rPr>
        <w:rFonts w:hint="default"/>
        <w:lang w:val="en-US" w:eastAsia="en-US" w:bidi="ar-SA"/>
      </w:rPr>
    </w:lvl>
    <w:lvl w:ilvl="3">
      <w:start w:val="0"/>
      <w:numFmt w:val="bullet"/>
      <w:lvlText w:val="•"/>
      <w:lvlJc w:val="left"/>
      <w:pPr>
        <w:ind w:left="3278" w:hanging="646"/>
      </w:pPr>
      <w:rPr>
        <w:rFonts w:hint="default"/>
        <w:lang w:val="en-US" w:eastAsia="en-US" w:bidi="ar-SA"/>
      </w:rPr>
    </w:lvl>
    <w:lvl w:ilvl="4">
      <w:start w:val="0"/>
      <w:numFmt w:val="bullet"/>
      <w:lvlText w:val="•"/>
      <w:lvlJc w:val="left"/>
      <w:pPr>
        <w:ind w:left="4044" w:hanging="646"/>
      </w:pPr>
      <w:rPr>
        <w:rFonts w:hint="default"/>
        <w:lang w:val="en-US" w:eastAsia="en-US" w:bidi="ar-SA"/>
      </w:rPr>
    </w:lvl>
    <w:lvl w:ilvl="5">
      <w:start w:val="0"/>
      <w:numFmt w:val="bullet"/>
      <w:lvlText w:val="•"/>
      <w:lvlJc w:val="left"/>
      <w:pPr>
        <w:ind w:left="4810" w:hanging="646"/>
      </w:pPr>
      <w:rPr>
        <w:rFonts w:hint="default"/>
        <w:lang w:val="en-US" w:eastAsia="en-US" w:bidi="ar-SA"/>
      </w:rPr>
    </w:lvl>
    <w:lvl w:ilvl="6">
      <w:start w:val="0"/>
      <w:numFmt w:val="bullet"/>
      <w:lvlText w:val="•"/>
      <w:lvlJc w:val="left"/>
      <w:pPr>
        <w:ind w:left="5576" w:hanging="646"/>
      </w:pPr>
      <w:rPr>
        <w:rFonts w:hint="default"/>
        <w:lang w:val="en-US" w:eastAsia="en-US" w:bidi="ar-SA"/>
      </w:rPr>
    </w:lvl>
    <w:lvl w:ilvl="7">
      <w:start w:val="0"/>
      <w:numFmt w:val="bullet"/>
      <w:lvlText w:val="•"/>
      <w:lvlJc w:val="left"/>
      <w:pPr>
        <w:ind w:left="6342" w:hanging="646"/>
      </w:pPr>
      <w:rPr>
        <w:rFonts w:hint="default"/>
        <w:lang w:val="en-US" w:eastAsia="en-US" w:bidi="ar-SA"/>
      </w:rPr>
    </w:lvl>
    <w:lvl w:ilvl="8">
      <w:start w:val="0"/>
      <w:numFmt w:val="bullet"/>
      <w:lvlText w:val="•"/>
      <w:lvlJc w:val="left"/>
      <w:pPr>
        <w:ind w:left="7108" w:hanging="646"/>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337"/>
      <w:outlineLvl w:val="1"/>
    </w:pPr>
    <w:rPr>
      <w:rFonts w:ascii="Times New Roman" w:hAnsi="Times New Roman" w:eastAsia="Times New Roman" w:cs="Times New Roman"/>
      <w:b/>
      <w:bCs/>
      <w:sz w:val="49"/>
      <w:szCs w:val="49"/>
      <w:lang w:val="en-US" w:eastAsia="en-US" w:bidi="ar-SA"/>
    </w:rPr>
  </w:style>
  <w:style w:styleId="Heading2" w:type="paragraph">
    <w:name w:val="Heading 2"/>
    <w:basedOn w:val="Normal"/>
    <w:uiPriority w:val="1"/>
    <w:qFormat/>
    <w:pPr>
      <w:ind w:left="982" w:hanging="645"/>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ind w:left="2130" w:hanging="717"/>
      <w:outlineLvl w:val="3"/>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982" w:hanging="717"/>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19" w:lineRule="exact"/>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header" Target="header3.xml"/><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header" Target="header6.xml"/><Relationship Id="rId15" Type="http://schemas.openxmlformats.org/officeDocument/2006/relationships/header" Target="header7.xml"/><Relationship Id="rId16" Type="http://schemas.openxmlformats.org/officeDocument/2006/relationships/header" Target="header8.xml"/><Relationship Id="rId17" Type="http://schemas.openxmlformats.org/officeDocument/2006/relationships/header" Target="header9.xml"/><Relationship Id="rId18" Type="http://schemas.openxmlformats.org/officeDocument/2006/relationships/header" Target="header10.xml"/><Relationship Id="rId19" Type="http://schemas.openxmlformats.org/officeDocument/2006/relationships/header" Target="header11.xml"/><Relationship Id="rId20" Type="http://schemas.openxmlformats.org/officeDocument/2006/relationships/header" Target="header12.xml"/><Relationship Id="rId21" Type="http://schemas.openxmlformats.org/officeDocument/2006/relationships/header" Target="header13.xml"/><Relationship Id="rId22" Type="http://schemas.openxmlformats.org/officeDocument/2006/relationships/header" Target="header14.xml"/><Relationship Id="rId23" Type="http://schemas.openxmlformats.org/officeDocument/2006/relationships/header" Target="header15.xml"/><Relationship Id="rId24" Type="http://schemas.openxmlformats.org/officeDocument/2006/relationships/image" Target="media/image4.jpeg"/><Relationship Id="rId25" Type="http://schemas.openxmlformats.org/officeDocument/2006/relationships/header" Target="header16.xml"/><Relationship Id="rId26" Type="http://schemas.openxmlformats.org/officeDocument/2006/relationships/header" Target="header17.xml"/><Relationship Id="rId27" Type="http://schemas.openxmlformats.org/officeDocument/2006/relationships/header" Target="header18.xml"/><Relationship Id="rId28" Type="http://schemas.openxmlformats.org/officeDocument/2006/relationships/header" Target="header19.xml"/><Relationship Id="rId29" Type="http://schemas.openxmlformats.org/officeDocument/2006/relationships/header" Target="header20.xml"/><Relationship Id="rId30" Type="http://schemas.openxmlformats.org/officeDocument/2006/relationships/header" Target="header21.xml"/><Relationship Id="rId31" Type="http://schemas.openxmlformats.org/officeDocument/2006/relationships/header" Target="header22.xml"/><Relationship Id="rId32" Type="http://schemas.openxmlformats.org/officeDocument/2006/relationships/header" Target="header23.xml"/><Relationship Id="rId33" Type="http://schemas.openxmlformats.org/officeDocument/2006/relationships/header" Target="header24.xml"/><Relationship Id="rId34" Type="http://schemas.openxmlformats.org/officeDocument/2006/relationships/header" Target="header25.xml"/><Relationship Id="rId35" Type="http://schemas.openxmlformats.org/officeDocument/2006/relationships/header" Target="header26.xml"/><Relationship Id="rId36" Type="http://schemas.openxmlformats.org/officeDocument/2006/relationships/header" Target="header27.xml"/><Relationship Id="rId37" Type="http://schemas.openxmlformats.org/officeDocument/2006/relationships/header" Target="header28.xml"/><Relationship Id="rId38" Type="http://schemas.openxmlformats.org/officeDocument/2006/relationships/header" Target="header29.xml"/><Relationship Id="rId39" Type="http://schemas.openxmlformats.org/officeDocument/2006/relationships/image" Target="media/image5.png"/><Relationship Id="rId40" Type="http://schemas.openxmlformats.org/officeDocument/2006/relationships/image" Target="media/image6.png"/><Relationship Id="rId41" Type="http://schemas.openxmlformats.org/officeDocument/2006/relationships/image" Target="media/image7.png"/><Relationship Id="rId42" Type="http://schemas.openxmlformats.org/officeDocument/2006/relationships/image" Target="media/image8.png"/><Relationship Id="rId43" Type="http://schemas.openxmlformats.org/officeDocument/2006/relationships/image" Target="media/image9.png"/><Relationship Id="rId44" Type="http://schemas.openxmlformats.org/officeDocument/2006/relationships/image" Target="media/image10.png"/><Relationship Id="rId45" Type="http://schemas.openxmlformats.org/officeDocument/2006/relationships/header" Target="header30.xml"/><Relationship Id="rId46" Type="http://schemas.openxmlformats.org/officeDocument/2006/relationships/header" Target="header31.xml"/><Relationship Id="rId47" Type="http://schemas.openxmlformats.org/officeDocument/2006/relationships/header" Target="header32.xml"/><Relationship Id="rId48" Type="http://schemas.openxmlformats.org/officeDocument/2006/relationships/header" Target="header33.xml"/><Relationship Id="rId49" Type="http://schemas.openxmlformats.org/officeDocument/2006/relationships/header" Target="header34.xml"/><Relationship Id="rId50" Type="http://schemas.openxmlformats.org/officeDocument/2006/relationships/hyperlink" Target="http://www.newsru.com/russia/30oct2011/agashin.html" TargetMode="External"/><Relationship Id="rId51" Type="http://schemas.openxmlformats.org/officeDocument/2006/relationships/hyperlink" Target="http://www.dayudm.ru/article/51302/" TargetMode="External"/><Relationship Id="rId52" Type="http://schemas.openxmlformats.org/officeDocument/2006/relationships/header" Target="header35.xml"/><Relationship Id="rId53" Type="http://schemas.openxmlformats.org/officeDocument/2006/relationships/header" Target="header36.xml"/><Relationship Id="rId54" Type="http://schemas.openxmlformats.org/officeDocument/2006/relationships/header" Target="header37.xml"/><Relationship Id="rId55" Type="http://schemas.openxmlformats.org/officeDocument/2006/relationships/header" Target="header38.xml"/><Relationship Id="rId56" Type="http://schemas.openxmlformats.org/officeDocument/2006/relationships/header" Target="header39.xml"/><Relationship Id="rId57" Type="http://schemas.openxmlformats.org/officeDocument/2006/relationships/header" Target="header40.xml"/><Relationship Id="rId58" Type="http://schemas.openxmlformats.org/officeDocument/2006/relationships/image" Target="media/image11.png"/><Relationship Id="rId59" Type="http://schemas.openxmlformats.org/officeDocument/2006/relationships/image" Target="media/image12.png"/><Relationship Id="rId60" Type="http://schemas.openxmlformats.org/officeDocument/2006/relationships/image" Target="media/image13.png"/><Relationship Id="rId61" Type="http://schemas.openxmlformats.org/officeDocument/2006/relationships/image" Target="media/image14.png"/><Relationship Id="rId62" Type="http://schemas.openxmlformats.org/officeDocument/2006/relationships/header" Target="header41.xml"/><Relationship Id="rId63" Type="http://schemas.openxmlformats.org/officeDocument/2006/relationships/header" Target="header42.xml"/><Relationship Id="rId64" Type="http://schemas.openxmlformats.org/officeDocument/2006/relationships/header" Target="header43.xml"/><Relationship Id="rId65" Type="http://schemas.openxmlformats.org/officeDocument/2006/relationships/header" Target="header44.xml"/><Relationship Id="rId66" Type="http://schemas.openxmlformats.org/officeDocument/2006/relationships/image" Target="media/image15.png"/><Relationship Id="rId67" Type="http://schemas.openxmlformats.org/officeDocument/2006/relationships/image" Target="media/image16.png"/><Relationship Id="rId68" Type="http://schemas.openxmlformats.org/officeDocument/2006/relationships/header" Target="header45.xml"/><Relationship Id="rId69" Type="http://schemas.openxmlformats.org/officeDocument/2006/relationships/header" Target="header46.xml"/><Relationship Id="rId70" Type="http://schemas.openxmlformats.org/officeDocument/2006/relationships/header" Target="header47.xml"/><Relationship Id="rId71" Type="http://schemas.openxmlformats.org/officeDocument/2006/relationships/header" Target="header48.xml"/><Relationship Id="rId72" Type="http://schemas.openxmlformats.org/officeDocument/2006/relationships/header" Target="header49.xml"/><Relationship Id="rId73" Type="http://schemas.openxmlformats.org/officeDocument/2006/relationships/header" Target="header50.xml"/><Relationship Id="rId74" Type="http://schemas.openxmlformats.org/officeDocument/2006/relationships/header" Target="header51.xml"/><Relationship Id="rId75" Type="http://schemas.openxmlformats.org/officeDocument/2006/relationships/header" Target="header52.xml"/><Relationship Id="rId76" Type="http://schemas.openxmlformats.org/officeDocument/2006/relationships/image" Target="media/image17.png"/><Relationship Id="rId77" Type="http://schemas.openxmlformats.org/officeDocument/2006/relationships/image" Target="media/image18.png"/><Relationship Id="rId78" Type="http://schemas.openxmlformats.org/officeDocument/2006/relationships/header" Target="header53.xml"/><Relationship Id="rId79" Type="http://schemas.openxmlformats.org/officeDocument/2006/relationships/header" Target="header54.xml"/><Relationship Id="rId80" Type="http://schemas.openxmlformats.org/officeDocument/2006/relationships/header" Target="header55.xml"/><Relationship Id="rId81" Type="http://schemas.openxmlformats.org/officeDocument/2006/relationships/header" Target="header56.xml"/><Relationship Id="rId82" Type="http://schemas.openxmlformats.org/officeDocument/2006/relationships/header" Target="header57.xml"/><Relationship Id="rId83" Type="http://schemas.openxmlformats.org/officeDocument/2006/relationships/header" Target="header58.xml"/><Relationship Id="rId84" Type="http://schemas.openxmlformats.org/officeDocument/2006/relationships/header" Target="header59.xml"/><Relationship Id="rId85" Type="http://schemas.openxmlformats.org/officeDocument/2006/relationships/header" Target="header60.xml"/><Relationship Id="rId86" Type="http://schemas.openxmlformats.org/officeDocument/2006/relationships/header" Target="header61.xml"/><Relationship Id="rId87" Type="http://schemas.openxmlformats.org/officeDocument/2006/relationships/hyperlink" Target="https://sudact.ru/" TargetMode="External"/><Relationship Id="rId88" Type="http://schemas.openxmlformats.org/officeDocument/2006/relationships/image" Target="media/image19.png"/><Relationship Id="rId89" Type="http://schemas.openxmlformats.org/officeDocument/2006/relationships/image" Target="media/image20.png"/><Relationship Id="rId90" Type="http://schemas.openxmlformats.org/officeDocument/2006/relationships/header" Target="header62.xml"/><Relationship Id="rId91" Type="http://schemas.openxmlformats.org/officeDocument/2006/relationships/header" Target="header63.xml"/><Relationship Id="rId92" Type="http://schemas.openxmlformats.org/officeDocument/2006/relationships/hyperlink" Target="https://www.kartanarusheniy.org/" TargetMode="External"/><Relationship Id="rId93" Type="http://schemas.openxmlformats.org/officeDocument/2006/relationships/header" Target="header64.xml"/><Relationship Id="rId94" Type="http://schemas.openxmlformats.org/officeDocument/2006/relationships/header" Target="header65.xml"/><Relationship Id="rId95" Type="http://schemas.openxmlformats.org/officeDocument/2006/relationships/hyperlink" Target="https://showdata.gks.ru/finder/" TargetMode="External"/><Relationship Id="rId96" Type="http://schemas.openxmlformats.org/officeDocument/2006/relationships/hyperlink" Target="https://rosstat.gov.ru/vpn/2020" TargetMode="External"/><Relationship Id="rId97" Type="http://schemas.openxmlformats.org/officeDocument/2006/relationships/header" Target="header66.xml"/><Relationship Id="rId98" Type="http://schemas.openxmlformats.org/officeDocument/2006/relationships/image" Target="media/image21.png"/><Relationship Id="rId99" Type="http://schemas.openxmlformats.org/officeDocument/2006/relationships/header" Target="header67.xml"/><Relationship Id="rId100" Type="http://schemas.openxmlformats.org/officeDocument/2006/relationships/header" Target="header68.xml"/><Relationship Id="rId101" Type="http://schemas.openxmlformats.org/officeDocument/2006/relationships/header" Target="header69.xml"/><Relationship Id="rId102" Type="http://schemas.openxmlformats.org/officeDocument/2006/relationships/header" Target="header70.xml"/><Relationship Id="rId103" Type="http://schemas.openxmlformats.org/officeDocument/2006/relationships/header" Target="header71.xml"/><Relationship Id="rId10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Cole J. Harvey</dc:creator>
  <dc:title>The Machinery of Manipulation</dc:title>
  <dcterms:created xsi:type="dcterms:W3CDTF">2026-03-31T21:43:47Z</dcterms:created>
  <dcterms:modified xsi:type="dcterms:W3CDTF">2026-03-31T21:43:47Z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2026-03-31T00:00:00Z</vt:filetime>
  </property>
  <property fmtid="{D5CDD505-2E9C-101B-9397-08002B2CF9AE}" pid="3" name="Creator">
    <vt:lpwstr>LaTeX via pandoc</vt:lpwstr>
  </property>
  <property fmtid="{D5CDD505-2E9C-101B-9397-08002B2CF9AE}" pid="4" name="LastSaved">
    <vt:filetime>2026-03-31T00:00:00Z</vt:filetime>
  </property>
  <property fmtid="{D5CDD505-2E9C-101B-9397-08002B2CF9AE}" pid="5" name="Producer">
    <vt:lpwstr>MiKTeX-dvipdfmx (20231124)</vt:lpwstr>
  </property>
</Properties>
</file>