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 a user, I can start a game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user runs the jar file, enters the desired settings and hits start so the game starts.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main menu opens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can enter game settings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can enter the names of the player(s)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sees the in-game GUI with a board with chess pieces, the player names, some buttons like save and forfeit, the game is ready to start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Programming tasks: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and use settings through a settings file or variables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settings to the game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Week 1: This use case was almost finished in week 1 (Programmer points: 4).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Estimated programmer points: 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Priority in MoSCoW: Must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