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promote a piece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user can promote a pawn that reaches the end of the chessboard to any piece.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User’s pawn reaches the opposite side of the 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 select a piece that the pawn should transform into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pawn is replaced by the chosen piece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transformation rules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pop-up or GUI for choosing the piece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replacement of pawn and pawn’s ruleset by new piece and its ruleset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testcase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Estimated programming points: 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