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  <w:t xml:space="preserve">As a user, I can start a game of chess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The user runs the jar file, enters the desired settings and hits start so the game starts.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The main menu opens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The user can enter game settings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The user can enter the names of the player(s)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The user sees the in-game GUI with a board with chess pieces, the player names, some buttons like save and forfeit, the game is ready to start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Programming tasks: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GUI for main menu, game settings, player names entry and in-game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Settings are loaded into a game object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Board and chess pieces generate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Unit testing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Write testcases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  <w:t xml:space="preserve">Estimated programmer points: 8</w:t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  <w:t xml:space="preserve">Priority in MoSCoW: Must</w:t>
      </w:r>
    </w:p>
    <w:sectPr>
      <w:pgSz w:h="16834" w:w="11909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