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Why U.S. Banking has Eluded Successful Digital Transformation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Cole Normandin-Parker</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have always had a high expectation for banking, but during recent years the expectations of consumers have changed with the transformation in digital advancement. In the year 2022,  one would assume that some banks would have completed their digital transformation goals, but that is not the reality. According to </w:t>
      </w:r>
      <w:r w:rsidDel="00000000" w:rsidR="00000000" w:rsidRPr="00000000">
        <w:rPr>
          <w:rFonts w:ascii="Times New Roman" w:cs="Times New Roman" w:eastAsia="Times New Roman" w:hAnsi="Times New Roman"/>
          <w:sz w:val="24"/>
          <w:szCs w:val="24"/>
          <w:rtl w:val="0"/>
        </w:rPr>
        <w:t xml:space="preserve">The Financial Brand</w:t>
      </w:r>
      <w:r w:rsidDel="00000000" w:rsidR="00000000" w:rsidRPr="00000000">
        <w:rPr>
          <w:rFonts w:ascii="Times New Roman" w:cs="Times New Roman" w:eastAsia="Times New Roman" w:hAnsi="Times New Roman"/>
          <w:sz w:val="24"/>
          <w:szCs w:val="24"/>
          <w:rtl w:val="0"/>
        </w:rPr>
        <w:t xml:space="preserve">, only 3% of banks have reported completion of their digital transformation, with the majority barely 50% of the way done. Banking has a web of financial exchange that closely matches with social webs that you would find on Facebook or Instagram, but banking has failed to provide any such service — yet alone any successful digital transformation — leaving the work towards FinTech companies and small startups to address these issues.  This article will explore the reasons behind the failure in banking digital transformation.</w:t>
      </w:r>
    </w:p>
    <w:p w:rsidR="00000000" w:rsidDel="00000000" w:rsidP="00000000" w:rsidRDefault="00000000" w:rsidRPr="00000000" w14:paraId="00000005">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Jeong, B.K. and Yoon, T.E. (2013), “An empirical investigation on consumer acceptance of mobile banking services”, Business and Management Research, Vol. 2 No. 1, pp. 31-40.</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Bougie, R., Pieters, R. and Zeelenberg, M. (2003), “Angry customers don’t come back, they get back: the experience and behavioral implications of anger and dissatisfaction in services”, Journal of the Academy of Marketing Science, Vol. 31 No. 4, pp. 377-393.</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Weiner, B. (2000), “Intrapersonal and interpersonal theories of motivation from an attributional perspective”, Educational Psychology Review, Vol. 12 No. 1, pp. 1-14.</w:t>
      </w:r>
    </w:p>
    <w:p w:rsidR="00000000" w:rsidDel="00000000" w:rsidP="00000000" w:rsidRDefault="00000000" w:rsidRPr="00000000" w14:paraId="00000014">
      <w:pPr>
        <w:shd w:fill="ffffff" w:val="clear"/>
        <w:ind w:left="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Bahri Ammari, N.</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Hsouna, A.</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Benabdallah, M.</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Yousaf, A.</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sz w:val="24"/>
            <w:szCs w:val="24"/>
            <w:rtl w:val="0"/>
          </w:rPr>
          <w:t xml:space="preserve">Mishra, A.</w:t>
        </w:r>
      </w:hyperlink>
      <w:r w:rsidDel="00000000" w:rsidR="00000000" w:rsidRPr="00000000">
        <w:rPr>
          <w:rFonts w:ascii="Times New Roman" w:cs="Times New Roman" w:eastAsia="Times New Roman" w:hAnsi="Times New Roman"/>
          <w:sz w:val="24"/>
          <w:szCs w:val="24"/>
          <w:rtl w:val="0"/>
        </w:rPr>
        <w:t xml:space="preserve"> (2021), "Consumer responses to the failure of self-service banking technology: moderating role of failure stability", </w:t>
      </w:r>
      <w:hyperlink r:id="rId11">
        <w:r w:rsidDel="00000000" w:rsidR="00000000" w:rsidRPr="00000000">
          <w:rPr>
            <w:rFonts w:ascii="Times New Roman" w:cs="Times New Roman" w:eastAsia="Times New Roman" w:hAnsi="Times New Roman"/>
            <w:i w:val="1"/>
            <w:sz w:val="24"/>
            <w:szCs w:val="24"/>
            <w:rtl w:val="0"/>
          </w:rPr>
          <w:t xml:space="preserve">International Journal of Bank Marketing</w:t>
        </w:r>
      </w:hyperlink>
      <w:r w:rsidDel="00000000" w:rsidR="00000000" w:rsidRPr="00000000">
        <w:rPr>
          <w:rFonts w:ascii="Times New Roman" w:cs="Times New Roman" w:eastAsia="Times New Roman" w:hAnsi="Times New Roman"/>
          <w:sz w:val="24"/>
          <w:szCs w:val="24"/>
          <w:rtl w:val="0"/>
        </w:rPr>
        <w:t xml:space="preserve">, Vol. ahead-of-print No. ahead-of-print. </w:t>
      </w:r>
      <w:hyperlink r:id="rId12">
        <w:r w:rsidDel="00000000" w:rsidR="00000000" w:rsidRPr="00000000">
          <w:rPr>
            <w:rFonts w:ascii="Times New Roman" w:cs="Times New Roman" w:eastAsia="Times New Roman" w:hAnsi="Times New Roman"/>
            <w:sz w:val="24"/>
            <w:szCs w:val="24"/>
            <w:rtl w:val="0"/>
          </w:rPr>
          <w:t xml:space="preserve">https://doi-org.ezp1.lib.umn.edu/10.1108/IJBM-05-2021-0192</w:t>
        </w:r>
      </w:hyperlink>
      <w:r w:rsidDel="00000000" w:rsidR="00000000" w:rsidRPr="00000000">
        <w:rPr>
          <w:rtl w:val="0"/>
        </w:rPr>
      </w:r>
    </w:p>
    <w:p w:rsidR="00000000" w:rsidDel="00000000" w:rsidP="00000000" w:rsidRDefault="00000000" w:rsidRPr="00000000" w14:paraId="0000001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Wannemacher, and Gina Bhawalkar. “The Forrester Digital Experience Review™: US Mobile Banking Apps, Q3 2020.” </w:t>
      </w:r>
      <w:r w:rsidDel="00000000" w:rsidR="00000000" w:rsidRPr="00000000">
        <w:rPr>
          <w:rFonts w:ascii="Times New Roman" w:cs="Times New Roman" w:eastAsia="Times New Roman" w:hAnsi="Times New Roman"/>
          <w:i w:val="1"/>
          <w:sz w:val="24"/>
          <w:szCs w:val="24"/>
          <w:rtl w:val="0"/>
        </w:rPr>
        <w:t xml:space="preserve">Forrester</w:t>
      </w:r>
      <w:r w:rsidDel="00000000" w:rsidR="00000000" w:rsidRPr="00000000">
        <w:rPr>
          <w:rFonts w:ascii="Times New Roman" w:cs="Times New Roman" w:eastAsia="Times New Roman" w:hAnsi="Times New Roman"/>
          <w:sz w:val="24"/>
          <w:szCs w:val="24"/>
          <w:rtl w:val="0"/>
        </w:rPr>
        <w:t xml:space="preserve">, 2020, https://www.forrester.com/report/The-Forrester-Digital-Experience-Review-US-Mobile-Banking-Apps-Q3-2020/RES159498. </w:t>
      </w:r>
    </w:p>
    <w:p w:rsidR="00000000" w:rsidDel="00000000" w:rsidP="00000000" w:rsidRDefault="00000000" w:rsidRPr="00000000" w14:paraId="0000001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Your Mobile Banking App Fails: Mobile Banking Platforms Blog.” </w:t>
      </w:r>
      <w:r w:rsidDel="00000000" w:rsidR="00000000" w:rsidRPr="00000000">
        <w:rPr>
          <w:rFonts w:ascii="Times New Roman" w:cs="Times New Roman" w:eastAsia="Times New Roman" w:hAnsi="Times New Roman"/>
          <w:i w:val="1"/>
          <w:sz w:val="24"/>
          <w:szCs w:val="24"/>
          <w:rtl w:val="0"/>
        </w:rPr>
        <w:t xml:space="preserve">Mobile Banking Platforms</w:t>
      </w:r>
      <w:r w:rsidDel="00000000" w:rsidR="00000000" w:rsidRPr="00000000">
        <w:rPr>
          <w:rFonts w:ascii="Times New Roman" w:cs="Times New Roman" w:eastAsia="Times New Roman" w:hAnsi="Times New Roman"/>
          <w:sz w:val="24"/>
          <w:szCs w:val="24"/>
          <w:rtl w:val="0"/>
        </w:rPr>
        <w:t xml:space="preserve">, 4 Dec. 2020, https://finanteq.com/this-is-why-your-mobile-banking-app-fails/. </w:t>
      </w:r>
    </w:p>
    <w:p w:rsidR="00000000" w:rsidDel="00000000" w:rsidP="00000000" w:rsidRDefault="00000000" w:rsidRPr="00000000" w14:paraId="0000001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Cocheo, Executive Editor at The Financial Brand. “After 10 Years, Digital Transformation Still Eludes Most Banks.” </w:t>
      </w:r>
      <w:r w:rsidDel="00000000" w:rsidR="00000000" w:rsidRPr="00000000">
        <w:rPr>
          <w:rFonts w:ascii="Times New Roman" w:cs="Times New Roman" w:eastAsia="Times New Roman" w:hAnsi="Times New Roman"/>
          <w:i w:val="1"/>
          <w:sz w:val="24"/>
          <w:szCs w:val="24"/>
          <w:rtl w:val="0"/>
        </w:rPr>
        <w:t xml:space="preserve">The Financial Brand - Banking Trends, Strategies &amp; Insights</w:t>
      </w:r>
      <w:r w:rsidDel="00000000" w:rsidR="00000000" w:rsidRPr="00000000">
        <w:rPr>
          <w:rFonts w:ascii="Times New Roman" w:cs="Times New Roman" w:eastAsia="Times New Roman" w:hAnsi="Times New Roman"/>
          <w:sz w:val="24"/>
          <w:szCs w:val="24"/>
          <w:rtl w:val="0"/>
        </w:rPr>
        <w:t xml:space="preserve">, 28 Jan. 2022, https://thefinancialbrand.com/128813/after-10-years-digital-transformation-remains-elusive-for-most-banks/. </w:t>
      </w:r>
    </w:p>
    <w:p w:rsidR="00000000" w:rsidDel="00000000" w:rsidP="00000000" w:rsidRDefault="00000000" w:rsidRPr="00000000" w14:paraId="0000001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Skinner, Chris M. “The End of Digital Transformation in Banking.” </w:t>
      </w:r>
      <w:r w:rsidDel="00000000" w:rsidR="00000000" w:rsidRPr="00000000">
        <w:rPr>
          <w:rFonts w:ascii="Times New Roman" w:cs="Times New Roman" w:eastAsia="Times New Roman" w:hAnsi="Times New Roman"/>
          <w:i w:val="1"/>
          <w:sz w:val="24"/>
          <w:szCs w:val="24"/>
          <w:rtl w:val="0"/>
        </w:rPr>
        <w:t xml:space="preserve">Chris Skinner's Blog</w:t>
      </w:r>
      <w:r w:rsidDel="00000000" w:rsidR="00000000" w:rsidRPr="00000000">
        <w:rPr>
          <w:rFonts w:ascii="Times New Roman" w:cs="Times New Roman" w:eastAsia="Times New Roman" w:hAnsi="Times New Roman"/>
          <w:sz w:val="24"/>
          <w:szCs w:val="24"/>
          <w:rtl w:val="0"/>
        </w:rPr>
        <w:t xml:space="preserve">, 14 Jan. 2022, https://thefinanser.com/2022/01/the-end-of-digital-transformation-in-banking.html/. </w:t>
      </w:r>
    </w:p>
    <w:p w:rsidR="00000000" w:rsidDel="00000000" w:rsidP="00000000" w:rsidRDefault="00000000" w:rsidRPr="00000000" w14:paraId="0000001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11th February. “Banking's Digital Transformation Journey.” </w:t>
      </w:r>
      <w:r w:rsidDel="00000000" w:rsidR="00000000" w:rsidRPr="00000000">
        <w:rPr>
          <w:rFonts w:ascii="Times New Roman" w:cs="Times New Roman" w:eastAsia="Times New Roman" w:hAnsi="Times New Roman"/>
          <w:i w:val="1"/>
          <w:sz w:val="24"/>
          <w:szCs w:val="24"/>
          <w:rtl w:val="0"/>
        </w:rPr>
        <w:t xml:space="preserve">FinTech Futures</w:t>
      </w:r>
      <w:r w:rsidDel="00000000" w:rsidR="00000000" w:rsidRPr="00000000">
        <w:rPr>
          <w:rFonts w:ascii="Times New Roman" w:cs="Times New Roman" w:eastAsia="Times New Roman" w:hAnsi="Times New Roman"/>
          <w:sz w:val="24"/>
          <w:szCs w:val="24"/>
          <w:rtl w:val="0"/>
        </w:rPr>
        <w:t xml:space="preserve">, 8 Feb. 2022, https://www.fintechfutures.com/2022/02/bankings-digital-transformation-journey/. </w:t>
      </w:r>
    </w:p>
    <w:p w:rsidR="00000000" w:rsidDel="00000000" w:rsidP="00000000" w:rsidRDefault="00000000" w:rsidRPr="00000000" w14:paraId="0000001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Flitter, Emily. “Banks Tried to Kill Crypto and Failed. Now They're Embracing It (Slowly).”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1 Nov. 2021, https://www.nytimes.com/2021/11/01/business/banks-crypto-bitcoin.html. </w:t>
      </w:r>
    </w:p>
    <w:p w:rsidR="00000000" w:rsidDel="00000000" w:rsidP="00000000" w:rsidRDefault="00000000" w:rsidRPr="00000000" w14:paraId="0000001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Tremblay, Devan. “The State of the Union in Bank-Fintech Partnerships.” </w:t>
      </w:r>
      <w:r w:rsidDel="00000000" w:rsidR="00000000" w:rsidRPr="00000000">
        <w:rPr>
          <w:rFonts w:ascii="Times New Roman" w:cs="Times New Roman" w:eastAsia="Times New Roman" w:hAnsi="Times New Roman"/>
          <w:i w:val="1"/>
          <w:sz w:val="24"/>
          <w:szCs w:val="24"/>
          <w:rtl w:val="0"/>
        </w:rPr>
        <w:t xml:space="preserve">Synctera</w:t>
      </w:r>
      <w:r w:rsidDel="00000000" w:rsidR="00000000" w:rsidRPr="00000000">
        <w:rPr>
          <w:rFonts w:ascii="Times New Roman" w:cs="Times New Roman" w:eastAsia="Times New Roman" w:hAnsi="Times New Roman"/>
          <w:sz w:val="24"/>
          <w:szCs w:val="24"/>
          <w:rtl w:val="0"/>
        </w:rPr>
        <w:t xml:space="preserve">, Synctera, 16 Feb. 2022, https://synctera.com/blog/the-state-of-the-union-in-bank-fintech-partnerships/. </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Team, Editorial. “Top 7 Reasons Why Financial Companies Fail at Digital Transformation.” </w:t>
      </w:r>
      <w:r w:rsidDel="00000000" w:rsidR="00000000" w:rsidRPr="00000000">
        <w:rPr>
          <w:rFonts w:ascii="Times New Roman" w:cs="Times New Roman" w:eastAsia="Times New Roman" w:hAnsi="Times New Roman"/>
          <w:i w:val="1"/>
          <w:sz w:val="24"/>
          <w:szCs w:val="24"/>
          <w:rtl w:val="0"/>
        </w:rPr>
        <w:t xml:space="preserve">Finextra Research</w:t>
      </w:r>
      <w:r w:rsidDel="00000000" w:rsidR="00000000" w:rsidRPr="00000000">
        <w:rPr>
          <w:rFonts w:ascii="Times New Roman" w:cs="Times New Roman" w:eastAsia="Times New Roman" w:hAnsi="Times New Roman"/>
          <w:sz w:val="24"/>
          <w:szCs w:val="24"/>
          <w:rtl w:val="0"/>
        </w:rPr>
        <w:t xml:space="preserve">, Finextra, 14 Sept. 2021, https://www.finextra.com/blogposting/20895/top-7-reasons-why-financial-companies-fail-at-digital-transformation. </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Normandin-Parker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merald-com.ezp1.lib.umn.edu/insight/publication/issn/0265-2323" TargetMode="External"/><Relationship Id="rId10" Type="http://schemas.openxmlformats.org/officeDocument/2006/relationships/hyperlink" Target="https://www-emerald-com.ezp1.lib.umn.edu/insight/search?q=Abhishek%20Mishra" TargetMode="External"/><Relationship Id="rId13" Type="http://schemas.openxmlformats.org/officeDocument/2006/relationships/header" Target="header1.xml"/><Relationship Id="rId12" Type="http://schemas.openxmlformats.org/officeDocument/2006/relationships/hyperlink" Target="https://doi-org.ezp1.lib.umn.edu/10.1108/IJBM-05-2021-01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erald-com.ezp1.lib.umn.edu/insight/search?q=Anish%20Yousaf" TargetMode="External"/><Relationship Id="rId5" Type="http://schemas.openxmlformats.org/officeDocument/2006/relationships/styles" Target="styles.xml"/><Relationship Id="rId6" Type="http://schemas.openxmlformats.org/officeDocument/2006/relationships/hyperlink" Target="https://www-emerald-com.ezp1.lib.umn.edu/insight/search?q=Nedra%20Bahri%20Ammari" TargetMode="External"/><Relationship Id="rId7" Type="http://schemas.openxmlformats.org/officeDocument/2006/relationships/hyperlink" Target="https://www-emerald-com.ezp1.lib.umn.edu/insight/search?q=Abir%20Hsouna" TargetMode="External"/><Relationship Id="rId8" Type="http://schemas.openxmlformats.org/officeDocument/2006/relationships/hyperlink" Target="https://www-emerald-com.ezp1.lib.umn.edu/insight/search?q=Mounia%20Benabdal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