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6F77CCD6" w:rsidR="00706B8D" w:rsidRPr="009C7866" w:rsidRDefault="00C0664E">
      <w:pPr>
        <w:pStyle w:val="BodyText"/>
      </w:pPr>
      <w:r w:rsidRPr="009C7866">
        <w:t>Nathan W. Anderson</w:t>
      </w:r>
      <w:r w:rsidR="00E12F90">
        <w:t xml:space="preserve">, Carl E. </w:t>
      </w:r>
      <w:proofErr w:type="spellStart"/>
      <w:r w:rsidR="00E12F90">
        <w:t>Hjelmen</w:t>
      </w:r>
      <w:proofErr w:type="spellEnd"/>
      <w:r w:rsidR="00E12F90">
        <w:t xml:space="preserve">, </w:t>
      </w:r>
      <w:r w:rsidRPr="009C7866">
        <w:t>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8B6C25" w:rsidRDefault="00C0664E">
      <w:pPr>
        <w:pStyle w:val="Heading1"/>
        <w:rPr>
          <w:rFonts w:asciiTheme="minorHAnsi" w:hAnsiTheme="minorHAnsi"/>
        </w:rPr>
      </w:pPr>
      <w:bookmarkStart w:id="0" w:name="abstract"/>
      <w:r w:rsidRPr="008B6C25">
        <w:rPr>
          <w:rFonts w:asciiTheme="minorHAnsi" w:hAnsiTheme="minorHAnsi"/>
        </w:rPr>
        <w:t>Abstract</w:t>
      </w:r>
      <w:bookmarkEnd w:id="0"/>
    </w:p>
    <w:p w14:paraId="48032088" w14:textId="58A42456"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374ABE">
        <w:t xml:space="preserve"> We find that over 25% of all chromosomal fusions</w:t>
      </w:r>
      <w:r w:rsidR="00E4091B" w:rsidRPr="009C7866">
        <w:t xml:space="preserve"> are expected to be between a sex chromosome and an autosome whenever the diploid autosome count is fewer than 16, regardless of sex chromosome system.</w:t>
      </w:r>
      <w:r w:rsidR="00111698" w:rsidRPr="009C7866">
        <w:t xml:space="preserve"> We also demonstrate the utility of our model by analyzing two </w:t>
      </w:r>
      <w:r w:rsidR="00A24420" w:rsidRPr="009C7866">
        <w:t xml:space="preserve">empirical </w:t>
      </w:r>
      <w:r w:rsidR="008B6C25" w:rsidRPr="009C7866">
        <w:t>datasets</w:t>
      </w:r>
      <w:r w:rsidR="008B6C25">
        <w:t>:</w:t>
      </w:r>
      <w:r w:rsidR="00A24420" w:rsidRPr="009C7866">
        <w:rPr>
          <w:iCs/>
        </w:rPr>
        <w:t xml:space="preserve"> one from</w:t>
      </w:r>
      <w:r w:rsidR="00111698" w:rsidRPr="009C7866">
        <w:rPr>
          <w:i/>
        </w:rPr>
        <w:t xml:space="preserve"> Drosophila</w:t>
      </w:r>
      <w:r w:rsidR="0004037A">
        <w:rPr>
          <w:i/>
        </w:rPr>
        <w:t xml:space="preserve"> </w:t>
      </w:r>
      <w:r w:rsidR="0004037A">
        <w:rPr>
          <w:iCs/>
        </w:rPr>
        <w:t xml:space="preserve">and one from </w:t>
      </w:r>
      <w:proofErr w:type="spellStart"/>
      <w:r w:rsidR="0004037A" w:rsidRPr="009C7866">
        <w:rPr>
          <w:i/>
        </w:rPr>
        <w:t>Habronattus</w:t>
      </w:r>
      <w:proofErr w:type="spellEnd"/>
      <w:r w:rsidR="00111698" w:rsidRPr="009C7866">
        <w:rPr>
          <w:iCs/>
        </w:rPr>
        <w:t>.</w:t>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8B6C25" w:rsidRDefault="00C0664E">
      <w:pPr>
        <w:pStyle w:val="Heading1"/>
        <w:rPr>
          <w:rFonts w:asciiTheme="minorHAnsi" w:hAnsiTheme="minorHAnsi"/>
        </w:rPr>
      </w:pPr>
      <w:bookmarkStart w:id="1" w:name="introduction"/>
      <w:r w:rsidRPr="008B6C25">
        <w:rPr>
          <w:rFonts w:asciiTheme="minorHAnsi" w:hAnsiTheme="minorHAnsi"/>
        </w:rPr>
        <w:t>Introduction</w:t>
      </w:r>
      <w:bookmarkEnd w:id="1"/>
    </w:p>
    <w:p w14:paraId="116A4696" w14:textId="77777777" w:rsidR="002C5399" w:rsidRDefault="00C0664E">
      <w:pPr>
        <w:pStyle w:val="FirstParagraph"/>
        <w:rPr>
          <w:ins w:id="2" w:author="Microsoft Office User" w:date="2020-07-30T12:34:00Z"/>
        </w:rPr>
      </w:pPr>
      <w:r w:rsidRPr="009C7866">
        <w:t>The fusion and fission of chromosomes are two of the primary mechanisms that restructure the genome into discrete chromosomes</w:t>
      </w:r>
      <w:r w:rsidR="00D27353">
        <w:t xml:space="preserve"> </w:t>
      </w:r>
      <w:r w:rsidR="00D27353">
        <w:fldChar w:fldCharType="begin"/>
      </w:r>
      <w:r w:rsidR="00D27353">
        <w:instrText xml:space="preserve"> ADDIN EN.CITE &lt;EndNote&gt;&lt;Cite&gt;&lt;Author&gt;Blackmon&lt;/Author&gt;&lt;Year&gt;2019&lt;/Year&gt;&lt;RecNum&gt;2717&lt;/RecNum&gt;&lt;DisplayText&gt;(&lt;style face="smallcaps"&gt;Blackmon&lt;/style&gt;&lt;style face="italic"&gt; et al.&lt;/style&gt;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D27353">
        <w:fldChar w:fldCharType="separate"/>
      </w:r>
      <w:r w:rsidR="00D27353">
        <w:rPr>
          <w:noProof/>
        </w:rPr>
        <w:t>(</w:t>
      </w:r>
      <w:r w:rsidR="00D27353" w:rsidRPr="00D27353">
        <w:rPr>
          <w:smallCaps/>
          <w:noProof/>
        </w:rPr>
        <w:t>Blackmon</w:t>
      </w:r>
      <w:r w:rsidR="00D27353" w:rsidRPr="00D27353">
        <w:rPr>
          <w:i/>
          <w:noProof/>
        </w:rPr>
        <w:t xml:space="preserve"> et al.</w:t>
      </w:r>
      <w:r w:rsidR="00D27353">
        <w:rPr>
          <w:noProof/>
        </w:rPr>
        <w:t xml:space="preserve"> 2019)</w:t>
      </w:r>
      <w:r w:rsidR="00D27353">
        <w:fldChar w:fldCharType="end"/>
      </w:r>
      <w:r w:rsidRPr="009C7866">
        <w:t>. Early on, it was recognized that both fusions and fissions might be selectively favored because they modify linkage among loci</w:t>
      </w:r>
      <w:r w:rsidR="00D27353">
        <w:t xml:space="preserve"> </w:t>
      </w:r>
      <w:r w:rsidR="00D27353">
        <w:fldChar w:fldCharType="begin"/>
      </w:r>
      <w:r w:rsidR="00D27353">
        <w:instrText xml:space="preserve"> ADDIN EN.CITE &lt;EndNote&gt;&lt;Cite&gt;&lt;Author&gt;Stebbins&lt;/Author&gt;&lt;Year&gt;1971&lt;/Year&gt;&lt;RecNum&gt;2141&lt;/RecNum&gt;&lt;DisplayText&gt;(&lt;style face="smallcaps"&gt;Stebbins&lt;/style&gt; 1971; &lt;style face="smallcaps"&gt;White&lt;/style&gt; 1977)&lt;/DisplayText&gt;&lt;record&gt;&lt;rec-number&gt;2141&lt;/rec-number&gt;&lt;foreign-keys&gt;&lt;key app="EN" db-id="20tzrfeaqpde50e5e2dvtwp7sr5fsss0txe9" timestamp="1452354738"&gt;2141&lt;/key&gt;&lt;/foreign-keys&gt;&lt;ref-type name="Book"&gt;6&lt;/ref-type&gt;&lt;contributors&gt;&lt;authors&gt;&lt;author&gt;Stebbins, George Ledyard&lt;/author&gt;&lt;/authors&gt;&lt;/contributors&gt;&lt;titles&gt;&lt;title&gt;Chromosomal evolution in higher plants&lt;/title&gt;&lt;secondary-title&gt;Chromosomal evolution in higher plants.&lt;/secondary-title&gt;&lt;/titles&gt;&lt;periodical&gt;&lt;full-title&gt;Chromosomal evolution in higher plants.&lt;/full-title&gt;&lt;/periodical&gt;&lt;dates&gt;&lt;year&gt;1971&lt;/year&gt;&lt;/dates&gt;&lt;pub-location&gt;London, UK&lt;/pub-location&gt;&lt;publisher&gt;Edward Arnold&lt;/publisher&gt;&lt;urls&gt;&lt;/urls&gt;&lt;/record&gt;&lt;/Cite&gt;&lt;Cite&gt;&lt;Author&gt;White&lt;/Author&gt;&lt;Year&gt;1977&lt;/Year&gt;&lt;RecNum&gt;2270&lt;/RecNum&gt;&lt;record&gt;&lt;rec-number&gt;2270&lt;/rec-number&gt;&lt;foreign-keys&gt;&lt;key app="EN" db-id="20tzrfeaqpde50e5e2dvtwp7sr5fsss0txe9" timestamp="1452619527"&gt;2270&lt;/key&gt;&lt;/foreign-keys&gt;&lt;ref-type name="Book"&gt;6&lt;/ref-type&gt;&lt;contributors&gt;&lt;authors&gt;&lt;author&gt;White, Michael James Denham&lt;/author&gt;&lt;/authors&gt;&lt;/contributors&gt;&lt;titles&gt;&lt;title&gt;Animal cytology &amp;amp; evolution&lt;/title&gt;&lt;/titles&gt;&lt;edition&gt;3rd&lt;/edition&gt;&lt;dates&gt;&lt;year&gt;1977&lt;/year&gt;&lt;/dates&gt;&lt;pub-location&gt;Cambridge&lt;/pub-location&gt;&lt;publisher&gt;University Press&lt;/publisher&gt;&lt;isbn&gt;0521292271&lt;/isbn&gt;&lt;urls&gt;&lt;/urls&gt;&lt;/record&gt;&lt;/Cite&gt;&lt;/EndNote&gt;</w:instrText>
      </w:r>
      <w:r w:rsidR="00D27353">
        <w:fldChar w:fldCharType="separate"/>
      </w:r>
      <w:r w:rsidR="00D27353">
        <w:rPr>
          <w:noProof/>
        </w:rPr>
        <w:t>(</w:t>
      </w:r>
      <w:r w:rsidR="00D27353" w:rsidRPr="00D27353">
        <w:rPr>
          <w:smallCaps/>
          <w:noProof/>
        </w:rPr>
        <w:t>Stebbins</w:t>
      </w:r>
      <w:r w:rsidR="00D27353">
        <w:rPr>
          <w:noProof/>
        </w:rPr>
        <w:t xml:space="preserve"> 1971; </w:t>
      </w:r>
      <w:r w:rsidR="00D27353" w:rsidRPr="00D27353">
        <w:rPr>
          <w:smallCaps/>
          <w:noProof/>
        </w:rPr>
        <w:t>White</w:t>
      </w:r>
      <w:r w:rsidR="00D27353">
        <w:rPr>
          <w:noProof/>
        </w:rPr>
        <w:t xml:space="preserve"> 1977)</w:t>
      </w:r>
      <w:r w:rsidR="00D27353">
        <w:fldChar w:fldCharType="end"/>
      </w:r>
      <w:r w:rsidRPr="009C7866">
        <w:t>. In particular, the fusion of a sex chromosome and an autosome (SA-fusion) has been proposed to resolve sexual antagonism.</w:t>
      </w:r>
      <w:r w:rsidR="00A73DA1" w:rsidRPr="009C7866">
        <w:t xml:space="preserve"> Sexual antagonism occurs when an allele is beneficial for one sex and deleterious for the other. Relocating sexually antagonistic alleles to sex chromosomes minimizes the deleterious effects of these alleles. </w:t>
      </w:r>
      <w:r w:rsidRPr="009C7866">
        <w:t xml:space="preserve"> Therefore, </w:t>
      </w:r>
      <w:r w:rsidR="00A73DA1" w:rsidRPr="009C7866">
        <w:t>SA</w:t>
      </w:r>
      <w:r w:rsidRPr="009C7866">
        <w:t xml:space="preserve"> fusions are predicted to be more common than autosome </w:t>
      </w:r>
      <w:proofErr w:type="spellStart"/>
      <w:r w:rsidRPr="009C7866">
        <w:t>autosome</w:t>
      </w:r>
      <w:proofErr w:type="spellEnd"/>
      <w:r w:rsidRPr="009C7866">
        <w:t xml:space="preserve"> fusions (AA-fusions) </w:t>
      </w:r>
      <w:r w:rsidR="00D27353">
        <w:fldChar w:fldCharType="begin"/>
      </w:r>
      <w:r w:rsidR="00D27353">
        <w:instrText xml:space="preserve"> ADDIN EN.CITE &lt;EndNote&gt;&lt;Cite&gt;&lt;Author&gt;Charlesworth&lt;/Author&gt;&lt;Year&gt;1980&lt;/Year&gt;&lt;RecNum&gt;2324&lt;/RecNum&gt;&lt;DisplayText&gt;(&lt;style face="smallcaps"&gt;Charlesworth and Charlesworth&lt;/style&gt; 1980)&lt;/DisplayText&gt;&lt;record&gt;&lt;rec-number&gt;2324&lt;/rec-number&gt;&lt;foreign-keys&gt;&lt;key app="EN" db-id="20tzrfeaqpde50e5e2dvtwp7sr5fsss0txe9" timestamp="1452619529"&gt;2324&lt;/key&gt;&lt;/foreign-keys&gt;&lt;ref-type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Res&lt;/secondary-title&gt;&lt;/titles&gt;&lt;periodical&gt;&lt;full-title&gt;Genetical Research&lt;/full-title&gt;&lt;abbr-1&gt;Genet Res&lt;/abbr-1&gt;&lt;/periodical&gt;&lt;pages&gt;205-214&lt;/pages&gt;&lt;volume&gt;35&lt;/volume&gt;&lt;dates&gt;&lt;year&gt;1980&lt;/year&gt;&lt;/dates&gt;&lt;urls&gt;&lt;/urls&gt;&lt;/record&gt;&lt;/Cite&gt;&lt;/EndNote&gt;</w:instrText>
      </w:r>
      <w:r w:rsidR="00D27353">
        <w:fldChar w:fldCharType="separate"/>
      </w:r>
      <w:r w:rsidR="00D27353">
        <w:rPr>
          <w:noProof/>
        </w:rPr>
        <w:t>(</w:t>
      </w:r>
      <w:r w:rsidR="00D27353" w:rsidRPr="00D27353">
        <w:rPr>
          <w:smallCaps/>
          <w:noProof/>
        </w:rPr>
        <w:t>Charlesworth and Charlesworth</w:t>
      </w:r>
      <w:r w:rsidR="00D27353">
        <w:rPr>
          <w:noProof/>
        </w:rPr>
        <w:t xml:space="preserve"> 1980)</w:t>
      </w:r>
      <w:r w:rsidR="00D27353">
        <w:fldChar w:fldCharType="end"/>
      </w:r>
      <w:r w:rsidRPr="009C7866">
        <w:t xml:space="preserve">. </w:t>
      </w:r>
      <w:ins w:id="3" w:author="Microsoft Office User" w:date="2020-07-28T17:29:00Z">
        <w:r w:rsidR="007F3793" w:rsidRPr="002C5399">
          <w:rPr>
            <w:highlight w:val="yellow"/>
            <w:rPrChange w:id="4" w:author="Microsoft Office User" w:date="2020-07-30T12:30:00Z">
              <w:rPr/>
            </w:rPrChange>
          </w:rPr>
          <w:t xml:space="preserve">Limited empirical examples </w:t>
        </w:r>
      </w:ins>
      <w:ins w:id="5" w:author="Microsoft Office User" w:date="2020-07-28T17:30:00Z">
        <w:r w:rsidR="007F3793" w:rsidRPr="002C5399">
          <w:rPr>
            <w:highlight w:val="yellow"/>
            <w:rPrChange w:id="6" w:author="Microsoft Office User" w:date="2020-07-30T12:30:00Z">
              <w:rPr/>
            </w:rPrChange>
          </w:rPr>
          <w:t xml:space="preserve">have demonstrated the presence of loci that may fit this pattern though these studies can rarely </w:t>
        </w:r>
      </w:ins>
      <w:ins w:id="7" w:author="Microsoft Office User" w:date="2020-07-28T17:17:00Z">
        <w:r w:rsidR="003D426D" w:rsidRPr="002C5399">
          <w:rPr>
            <w:highlight w:val="yellow"/>
            <w:rPrChange w:id="8" w:author="Microsoft Office User" w:date="2020-07-30T12:30:00Z">
              <w:rPr/>
            </w:rPrChange>
          </w:rPr>
          <w:t xml:space="preserve">Perhaps one of the best examples of this is found in the Japan Sea Stickleback. In this species </w:t>
        </w:r>
      </w:ins>
      <w:ins w:id="9" w:author="Microsoft Office User" w:date="2020-07-28T17:18:00Z">
        <w:r w:rsidR="003D426D" w:rsidRPr="002C5399">
          <w:rPr>
            <w:highlight w:val="yellow"/>
            <w:rPrChange w:id="10" w:author="Microsoft Office User" w:date="2020-07-30T12:30:00Z">
              <w:rPr/>
            </w:rPrChange>
          </w:rPr>
          <w:t xml:space="preserve">several traits that show recent evolution of sexual dimorphism have been </w:t>
        </w:r>
      </w:ins>
      <w:ins w:id="11" w:author="Microsoft Office User" w:date="2020-07-28T17:19:00Z">
        <w:r w:rsidR="003D426D" w:rsidRPr="002C5399">
          <w:rPr>
            <w:highlight w:val="yellow"/>
            <w:rPrChange w:id="12" w:author="Microsoft Office User" w:date="2020-07-30T12:30:00Z">
              <w:rPr/>
            </w:rPrChange>
          </w:rPr>
          <w:t xml:space="preserve">mapped to linkage group 19 and this chromosome has </w:t>
        </w:r>
      </w:ins>
      <w:ins w:id="13" w:author="Microsoft Office User" w:date="2020-07-28T17:21:00Z">
        <w:r w:rsidR="003D426D" w:rsidRPr="002C5399">
          <w:rPr>
            <w:highlight w:val="yellow"/>
            <w:rPrChange w:id="14" w:author="Microsoft Office User" w:date="2020-07-30T12:30:00Z">
              <w:rPr/>
            </w:rPrChange>
          </w:rPr>
          <w:t xml:space="preserve">recently </w:t>
        </w:r>
      </w:ins>
      <w:ins w:id="15" w:author="Microsoft Office User" w:date="2020-07-28T17:19:00Z">
        <w:r w:rsidR="003D426D" w:rsidRPr="002C5399">
          <w:rPr>
            <w:highlight w:val="yellow"/>
            <w:rPrChange w:id="16" w:author="Microsoft Office User" w:date="2020-07-30T12:30:00Z">
              <w:rPr/>
            </w:rPrChange>
          </w:rPr>
          <w:t>fused to the ancestral Y chromosome</w:t>
        </w:r>
      </w:ins>
      <w:ins w:id="17" w:author="Microsoft Office User" w:date="2020-07-28T17:20:00Z">
        <w:r w:rsidR="003D426D" w:rsidRPr="002C5399">
          <w:rPr>
            <w:highlight w:val="yellow"/>
            <w:rPrChange w:id="18" w:author="Microsoft Office User" w:date="2020-07-30T12:30:00Z">
              <w:rPr/>
            </w:rPrChange>
          </w:rPr>
          <w:t xml:space="preserve"> </w:t>
        </w:r>
      </w:ins>
      <w:r w:rsidR="003D426D" w:rsidRPr="002C5399">
        <w:rPr>
          <w:highlight w:val="yellow"/>
          <w:rPrChange w:id="19" w:author="Microsoft Office User" w:date="2020-07-30T12:30:00Z">
            <w:rPr/>
          </w:rPrChange>
        </w:rPr>
        <w:fldChar w:fldCharType="begin"/>
      </w:r>
      <w:r w:rsidR="003D426D" w:rsidRPr="002C5399">
        <w:rPr>
          <w:highlight w:val="yellow"/>
          <w:rPrChange w:id="20" w:author="Microsoft Office User" w:date="2020-07-30T12:30:00Z">
            <w:rPr/>
          </w:rPrChange>
        </w:rPr>
        <w:instrText xml:space="preserve"> ADDIN EN.CITE &lt;EndNote&gt;&lt;Cite&gt;&lt;Author&gt;Kitano&lt;/Author&gt;&lt;Year&gt;2009&lt;/Year&gt;&lt;RecNum&gt;2519&lt;/RecNum&gt;&lt;DisplayText&gt;(&lt;style face="smallcaps"&gt;Kitano&lt;/style&gt;&lt;style face="italic"&gt; et al.&lt;/style&gt; 2009)&lt;/DisplayText&gt;&lt;record&gt;&lt;rec-number&gt;2519&lt;/rec-number&gt;&lt;foreign-keys&gt;&lt;key app="EN" db-id="20tzrfeaqpde50e5e2dvtwp7sr5fsss0txe9" timestamp="1471622504"&gt;2519&lt;/key&gt;&lt;/foreign-keys&gt;&lt;ref-type name="Journal Article"&gt;17&lt;/ref-type&gt;&lt;contributors&gt;&lt;authors&gt;&lt;author&gt;Kitano, Jun&lt;/author&gt;&lt;author&gt;Ross, Joseph A&lt;/author&gt;&lt;author&gt;Mori, Seiichi&lt;/author&gt;&lt;author&gt;Kume, Manabu&lt;/author&gt;&lt;author&gt;Jones, Felicity C&lt;/author&gt;&lt;author&gt;Chan, Yingguang F&lt;/author&gt;&lt;author&gt;Absher, Devin M&lt;/author&gt;&lt;author&gt;Grimwood, Jane&lt;/author&gt;&lt;author&gt;Schmutz, Jeremy&lt;/author&gt;&lt;author&gt;Myers, Richard M&lt;/author&gt;&lt;/authors&gt;&lt;/contributors&gt;&lt;titles&gt;&lt;title&gt;A role for a neo-sex chromosome in stickleback speciation&lt;/title&gt;&lt;secondary-title&gt;Nature&lt;/secondary-title&gt;&lt;/titles&gt;&lt;periodical&gt;&lt;full-title&gt;Nature&lt;/full-title&gt;&lt;/periodical&gt;&lt;pages&gt;1079-1083&lt;/pages&gt;&lt;volume&gt;461&lt;/volume&gt;&lt;number&gt;7267&lt;/number&gt;&lt;dates&gt;&lt;year&gt;2009&lt;/year&gt;&lt;/dates&gt;&lt;isbn&gt;0028-0836&lt;/isbn&gt;&lt;urls&gt;&lt;/urls&gt;&lt;/record&gt;&lt;/Cite&gt;&lt;/EndNote&gt;</w:instrText>
      </w:r>
      <w:r w:rsidR="003D426D" w:rsidRPr="002C5399">
        <w:rPr>
          <w:highlight w:val="yellow"/>
          <w:rPrChange w:id="21" w:author="Microsoft Office User" w:date="2020-07-30T12:30:00Z">
            <w:rPr/>
          </w:rPrChange>
        </w:rPr>
        <w:fldChar w:fldCharType="separate"/>
      </w:r>
      <w:r w:rsidR="003D426D" w:rsidRPr="002C5399">
        <w:rPr>
          <w:noProof/>
          <w:highlight w:val="yellow"/>
          <w:rPrChange w:id="22" w:author="Microsoft Office User" w:date="2020-07-30T12:30:00Z">
            <w:rPr>
              <w:noProof/>
            </w:rPr>
          </w:rPrChange>
        </w:rPr>
        <w:t>(</w:t>
      </w:r>
      <w:r w:rsidR="003D426D" w:rsidRPr="002C5399">
        <w:rPr>
          <w:smallCaps/>
          <w:noProof/>
          <w:highlight w:val="yellow"/>
          <w:rPrChange w:id="23" w:author="Microsoft Office User" w:date="2020-07-30T12:30:00Z">
            <w:rPr>
              <w:smallCaps/>
              <w:noProof/>
            </w:rPr>
          </w:rPrChange>
        </w:rPr>
        <w:t>Kitano</w:t>
      </w:r>
      <w:r w:rsidR="003D426D" w:rsidRPr="002C5399">
        <w:rPr>
          <w:i/>
          <w:noProof/>
          <w:highlight w:val="yellow"/>
          <w:rPrChange w:id="24" w:author="Microsoft Office User" w:date="2020-07-30T12:30:00Z">
            <w:rPr>
              <w:i/>
              <w:noProof/>
            </w:rPr>
          </w:rPrChange>
        </w:rPr>
        <w:t xml:space="preserve"> et al.</w:t>
      </w:r>
      <w:r w:rsidR="003D426D" w:rsidRPr="002C5399">
        <w:rPr>
          <w:noProof/>
          <w:highlight w:val="yellow"/>
          <w:rPrChange w:id="25" w:author="Microsoft Office User" w:date="2020-07-30T12:30:00Z">
            <w:rPr>
              <w:noProof/>
            </w:rPr>
          </w:rPrChange>
        </w:rPr>
        <w:t xml:space="preserve"> 2009)</w:t>
      </w:r>
      <w:r w:rsidR="003D426D" w:rsidRPr="002C5399">
        <w:rPr>
          <w:highlight w:val="yellow"/>
          <w:rPrChange w:id="26" w:author="Microsoft Office User" w:date="2020-07-30T12:30:00Z">
            <w:rPr/>
          </w:rPrChange>
        </w:rPr>
        <w:fldChar w:fldCharType="end"/>
      </w:r>
      <w:ins w:id="27" w:author="Microsoft Office User" w:date="2020-07-28T17:19:00Z">
        <w:r w:rsidR="003D426D" w:rsidRPr="002C5399">
          <w:rPr>
            <w:highlight w:val="yellow"/>
            <w:rPrChange w:id="28" w:author="Microsoft Office User" w:date="2020-07-30T12:30:00Z">
              <w:rPr/>
            </w:rPrChange>
          </w:rPr>
          <w:t>.</w:t>
        </w:r>
      </w:ins>
      <w:ins w:id="29" w:author="Microsoft Office User" w:date="2020-07-28T17:18:00Z">
        <w:r w:rsidR="003D426D">
          <w:t xml:space="preserve"> </w:t>
        </w:r>
      </w:ins>
    </w:p>
    <w:p w14:paraId="0AECF7D7" w14:textId="739760D2" w:rsidR="00706B8D" w:rsidRPr="009C7866" w:rsidRDefault="00C0664E">
      <w:pPr>
        <w:pStyle w:val="FirstParagraph"/>
      </w:pPr>
      <w:del w:id="30" w:author="Microsoft Office User" w:date="2020-07-28T17:21:00Z">
        <w:r w:rsidRPr="009C7866" w:rsidDel="003D426D">
          <w:lastRenderedPageBreak/>
          <w:delText xml:space="preserve">Limited empirical examples have shown instances where autosomes, </w:delText>
        </w:r>
        <w:r w:rsidR="00B26994" w:rsidDel="003D426D">
          <w:delText>with a sexually antagonistic</w:delText>
        </w:r>
      </w:del>
      <w:del w:id="31" w:author="Microsoft Office User" w:date="2020-07-28T17:02:00Z">
        <w:r w:rsidRPr="009C7866" w:rsidDel="00B26994">
          <w:delText>, have r</w:delText>
        </w:r>
      </w:del>
      <w:del w:id="32" w:author="Microsoft Office User" w:date="2020-07-28T17:21:00Z">
        <w:r w:rsidRPr="009C7866" w:rsidDel="003D426D">
          <w:delText>ecently fused with sex chromosome</w:delText>
        </w:r>
      </w:del>
      <w:del w:id="33" w:author="Microsoft Office User" w:date="2020-07-28T17:02:00Z">
        <w:r w:rsidRPr="009C7866" w:rsidDel="00B26994">
          <w:delText>s (Zhou and Bachtrog 2012)</w:delText>
        </w:r>
      </w:del>
      <w:del w:id="34" w:author="Microsoft Office User" w:date="2020-07-28T17:21:00Z">
        <w:r w:rsidRPr="009C7866" w:rsidDel="003D426D">
          <w:delText xml:space="preserve">. For instance, a recent fusion between the X chromosome and an autosome in </w:delText>
        </w:r>
        <w:r w:rsidRPr="009C7866" w:rsidDel="003D426D">
          <w:rPr>
            <w:i/>
          </w:rPr>
          <w:delText>Drosophila americana</w:delText>
        </w:r>
        <w:r w:rsidRPr="009C7866" w:rsidDel="003D426D">
          <w:delText xml:space="preserve"> is propo</w:delText>
        </w:r>
        <w:r w:rsidR="008B52EC" w:rsidRPr="009C7866" w:rsidDel="003D426D">
          <w:delText>s</w:delText>
        </w:r>
        <w:r w:rsidRPr="009C7866" w:rsidDel="003D426D">
          <w:delText xml:space="preserve">ed to have been driven by selection to reduce recombination between the sex determining locus and sexually antagonistic locus located on the autosome (McAllister 2003). </w:delText>
        </w:r>
      </w:del>
      <w:r w:rsidRPr="009C7866">
        <w:t xml:space="preserve">Additionally, an apparent surplus in X chromosome autosome fusions in jumping spiders, </w:t>
      </w:r>
      <w:proofErr w:type="spellStart"/>
      <w:r w:rsidRPr="009C7866">
        <w:rPr>
          <w:i/>
        </w:rPr>
        <w:t>Habronattus</w:t>
      </w:r>
      <w:proofErr w:type="spellEnd"/>
      <w:r w:rsidRPr="009C7866">
        <w:t>, is 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9C7866">
        <w:t xml:space="preserve"> and illustrate two approaches to using these equations with empirical datasets</w:t>
      </w:r>
      <w:r w:rsidRPr="009C7866">
        <w:t>.</w:t>
      </w:r>
    </w:p>
    <w:p w14:paraId="3FECB558" w14:textId="77777777" w:rsidR="00706B8D" w:rsidRPr="008B6C25" w:rsidRDefault="00C0664E">
      <w:pPr>
        <w:pStyle w:val="Heading1"/>
        <w:rPr>
          <w:rFonts w:asciiTheme="minorHAnsi" w:hAnsiTheme="minorHAnsi"/>
        </w:rPr>
      </w:pPr>
      <w:bookmarkStart w:id="35" w:name="the-model"/>
      <w:r w:rsidRPr="008B6C25">
        <w:rPr>
          <w:rFonts w:asciiTheme="minorHAnsi" w:hAnsiTheme="minorHAnsi"/>
        </w:rPr>
        <w:t>The Model</w:t>
      </w:r>
      <w:bookmarkEnd w:id="35"/>
    </w:p>
    <w:p w14:paraId="76F5BA52" w14:textId="60E6FCB4" w:rsidR="00706B8D" w:rsidRPr="009C7866" w:rsidRDefault="00C0664E">
      <w:pPr>
        <w:pStyle w:val="FirstParagraph"/>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9C7866">
        <w:t>XX</w:t>
      </w:r>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B904C12" w:rsidR="00E948CD" w:rsidRPr="009C7866" w:rsidRDefault="00E948CD" w:rsidP="00E948CD">
      <w:pPr>
        <w:pStyle w:val="FirstParagraph"/>
      </w:pPr>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m:oMath>
        <m:r>
          <w:rPr>
            <w:rFonts w:ascii="Cambria Math" w:hAnsi="Cambria Math"/>
          </w:rPr>
          <m:t>AA</m:t>
        </m:r>
      </m:oMath>
      <w:r w:rsidRPr="009C7866">
        <w:t xml:space="preserve">, </w:t>
      </w:r>
      <m:oMath>
        <m:r>
          <w:rPr>
            <w:rFonts w:ascii="Cambria Math" w:hAnsi="Cambria Math"/>
          </w:rPr>
          <m:t>SS</m:t>
        </m:r>
      </m:oMath>
      <w:r w:rsidRPr="009C7866">
        <w:t xml:space="preserve">, and </w:t>
      </w:r>
      <m:oMath>
        <m:r>
          <w:rPr>
            <w:rFonts w:ascii="Cambria Math" w:hAnsi="Cambria Math"/>
          </w:rPr>
          <m:t>SA</m:t>
        </m:r>
      </m:oMath>
      <w:r w:rsidRPr="009C7866">
        <w:t xml:space="preserve">, respectively. Given that a fusion has occurred, we are interested in the probability it is </w:t>
      </w:r>
      <w:r w:rsidR="008B6C25" w:rsidRPr="009C7866">
        <w:t>a</w:t>
      </w:r>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40953AC9" w:rsidR="00E948CD" w:rsidRPr="009C7866" w:rsidRDefault="00E948CD" w:rsidP="00E948CD">
      <w:pPr>
        <w:pStyle w:val="BodyText"/>
        <w:jc w:val="center"/>
        <w:rPr>
          <w:rFonts w:eastAsiaTheme="minorEastAsia"/>
        </w:rPr>
      </w:pPr>
      <m:oMath>
        <m:r>
          <w:rPr>
            <w:rFonts w:ascii="Cambria Math" w:hAnsi="Cambria Math"/>
          </w:rPr>
          <m:t>P(SA)=1-P(AA)-P(SS)</m:t>
        </m:r>
      </m:oMath>
      <w:r w:rsidRPr="009C7866">
        <w:rPr>
          <w:rFonts w:eastAsiaTheme="minorEastAsia"/>
        </w:rPr>
        <w:tab/>
        <w:t>(1)</w:t>
      </w:r>
    </w:p>
    <w:p w14:paraId="6F1A5124" w14:textId="0D6B0C37" w:rsidR="002353A1" w:rsidRDefault="007E14CF" w:rsidP="007E14CF">
      <w:pPr>
        <w:pStyle w:val="BodyText"/>
        <w:rPr>
          <w:rFonts w:eastAsiaTheme="minorEastAsia"/>
        </w:rPr>
      </w:pPr>
      <w:r w:rsidRPr="009C7866">
        <w:t xml:space="preserve">It is quite possible that the sexes may make unequal contributions to the fusions entering a species (Pennell et al. 2015). We </w:t>
      </w:r>
      <w:r w:rsidR="00A82603" w:rsidRPr="009C7866">
        <w:t>include</w:t>
      </w:r>
      <w:r w:rsidRPr="009C7866">
        <w:t xml:space="preserve">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representing the proportion of fusions that occur in females to account for this possibility. We use a subscript </w:t>
      </w:r>
      <m:oMath>
        <m:r>
          <w:rPr>
            <w:rFonts w:ascii="Cambria Math" w:hAnsi="Cambria Math"/>
          </w:rPr>
          <m:t>s</m:t>
        </m:r>
      </m:oMath>
      <w:r w:rsidRPr="009C7866">
        <w:t xml:space="preserve"> and </w:t>
      </w:r>
      <m:oMath>
        <m:r>
          <w:rPr>
            <w:rFonts w:ascii="Cambria Math" w:hAnsi="Cambria Math"/>
          </w:rPr>
          <m:t>d</m:t>
        </m:r>
      </m:oMath>
      <w:r w:rsidRPr="009C7866">
        <w:t xml:space="preserve"> for sire and dam when referring to sex specific values to avoid any confusion stemming from using subscript </w:t>
      </w:r>
      <m:oMath>
        <m:r>
          <w:rPr>
            <w:rFonts w:ascii="Cambria Math" w:hAnsi="Cambria Math"/>
          </w:rPr>
          <m:t>m</m:t>
        </m:r>
      </m:oMath>
      <w:r w:rsidRPr="009C7866">
        <w:t xml:space="preserve"> and </w:t>
      </w:r>
      <m:oMath>
        <m:r>
          <w:rPr>
            <w:rFonts w:ascii="Cambria Math" w:hAnsi="Cambria Math"/>
          </w:rPr>
          <m:t>f</m:t>
        </m:r>
      </m:oMath>
      <w:r w:rsidRPr="009C7866">
        <w:rPr>
          <w:rFonts w:eastAsiaTheme="minorEastAsia"/>
        </w:rPr>
        <w:t xml:space="preserve">. </w:t>
      </w:r>
      <w:r w:rsidR="002353A1" w:rsidRPr="009C7866">
        <w:rPr>
          <w:rFonts w:eastAsiaTheme="minorEastAsia"/>
        </w:rPr>
        <w:t>I</w:t>
      </w:r>
      <w:r w:rsidRPr="009C7866">
        <w:rPr>
          <w:rFonts w:eastAsiaTheme="minorEastAsia"/>
        </w:rPr>
        <w:t xml:space="preserve">n the </w:t>
      </w:r>
      <w:r w:rsidR="002353A1" w:rsidRPr="009C7866">
        <w:rPr>
          <w:rFonts w:eastAsiaTheme="minorEastAsia"/>
        </w:rPr>
        <w:t xml:space="preserve">supplemental material we provide a step by step derivation but </w:t>
      </w:r>
      <w:proofErr w:type="spellStart"/>
      <w:r w:rsidR="008B6C25" w:rsidRPr="009C7866">
        <w:rPr>
          <w:rFonts w:eastAsiaTheme="minorEastAsia"/>
        </w:rPr>
        <w:t>b</w:t>
      </w:r>
      <w:r w:rsidR="008B6C25">
        <w:rPr>
          <w:rFonts w:eastAsiaTheme="minorEastAsia"/>
        </w:rPr>
        <w:t>reifly</w:t>
      </w:r>
      <w:proofErr w:type="spellEnd"/>
      <w:r w:rsidR="008B6C25" w:rsidRPr="009C7866">
        <w:rPr>
          <w:rFonts w:eastAsiaTheme="minorEastAsia"/>
        </w:rPr>
        <w:t xml:space="preserve"> </w:t>
      </w:r>
      <w:r w:rsidR="002353A1" w:rsidRPr="009C7866">
        <w:rPr>
          <w:rFonts w:eastAsiaTheme="minorEastAsia"/>
        </w:rPr>
        <w:t xml:space="preserve">we present the following expression for the expected proportion of fusions which occur between </w:t>
      </w:r>
      <w:r w:rsidR="0004037A">
        <w:rPr>
          <w:rFonts w:eastAsiaTheme="minorEastAsia"/>
        </w:rPr>
        <w:t>two</w:t>
      </w:r>
      <w:r w:rsidR="002353A1" w:rsidRPr="009C7866">
        <w:rPr>
          <w:rFonts w:eastAsiaTheme="minorEastAsia"/>
        </w:rPr>
        <w:t xml:space="preserve"> sex chromosome</w:t>
      </w:r>
      <w:r w:rsidR="0004037A">
        <w:rPr>
          <w:rFonts w:eastAsiaTheme="minorEastAsia"/>
        </w:rPr>
        <w:t>s</w:t>
      </w:r>
      <w:r w:rsidR="002353A1" w:rsidRPr="009C7866">
        <w:rPr>
          <w:rFonts w:eastAsiaTheme="minorEastAsia"/>
        </w:rPr>
        <w:t xml:space="preserve"> and </w:t>
      </w:r>
      <w:r w:rsidR="0004037A">
        <w:rPr>
          <w:rFonts w:eastAsiaTheme="minorEastAsia"/>
        </w:rPr>
        <w:t>two</w:t>
      </w:r>
      <w:r w:rsidR="002353A1" w:rsidRPr="009C7866">
        <w:rPr>
          <w:rFonts w:eastAsiaTheme="minorEastAsia"/>
        </w:rPr>
        <w:t xml:space="preserve"> autosome</w:t>
      </w:r>
      <w:r w:rsidR="0004037A">
        <w:rPr>
          <w:rFonts w:eastAsiaTheme="minorEastAsia"/>
        </w:rPr>
        <w:t>s</w:t>
      </w:r>
      <w:r w:rsidR="002353A1" w:rsidRPr="009C7866">
        <w:rPr>
          <w:rFonts w:eastAsiaTheme="minorEastAsia"/>
        </w:rPr>
        <w:t>:</w:t>
      </w:r>
    </w:p>
    <w:p w14:paraId="2E64F5D0" w14:textId="7089327E" w:rsidR="0004037A" w:rsidRPr="009C7866" w:rsidRDefault="0004037A" w:rsidP="0004037A">
      <w:pPr>
        <w:pStyle w:val="BodyText"/>
        <w:jc w:val="center"/>
      </w:pPr>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r>
      <w:r w:rsidRPr="009C7866">
        <w:rPr>
          <w:rFonts w:eastAsiaTheme="minorEastAsia"/>
        </w:rPr>
        <w:tab/>
        <w:t>(</w:t>
      </w:r>
      <w:r>
        <w:rPr>
          <w:rFonts w:eastAsiaTheme="minorEastAsia"/>
        </w:rPr>
        <w:t>2</w:t>
      </w:r>
      <w:r w:rsidRPr="009C7866">
        <w:rPr>
          <w:rFonts w:eastAsiaTheme="minorEastAsia"/>
        </w:rPr>
        <w:t>)</w:t>
      </w:r>
    </w:p>
    <w:p w14:paraId="612928AA" w14:textId="77777777" w:rsidR="0004037A" w:rsidRDefault="0004037A" w:rsidP="0004037A">
      <w:pPr>
        <w:pStyle w:val="FirstParagraph"/>
        <w:jc w:val="center"/>
        <w:rPr>
          <w:rFonts w:eastAsiaTheme="minorEastAsia"/>
        </w:rPr>
      </w:pPr>
      <m:oMath>
        <m:r>
          <w:rPr>
            <w:rFonts w:ascii="Cambria Math" w:hAnsi="Cambria Math"/>
          </w:rPr>
          <w:lastRenderedPageBreak/>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ab/>
      </w:r>
      <w:r w:rsidRPr="009C7866">
        <w:rPr>
          <w:rFonts w:eastAsiaTheme="minorEastAsia"/>
        </w:rPr>
        <w:tab/>
        <w:t>(</w:t>
      </w:r>
      <w:r>
        <w:rPr>
          <w:rFonts w:eastAsiaTheme="minorEastAsia"/>
        </w:rPr>
        <w:t>3</w:t>
      </w:r>
      <w:r w:rsidRPr="009C7866">
        <w:rPr>
          <w:rFonts w:eastAsiaTheme="minorEastAsia"/>
        </w:rPr>
        <w:t>)</w:t>
      </w:r>
    </w:p>
    <w:p w14:paraId="7D426B9E" w14:textId="77777777" w:rsidR="0004037A" w:rsidRPr="009C7866" w:rsidRDefault="0004037A" w:rsidP="0004037A">
      <w:pPr>
        <w:pStyle w:val="BodyText"/>
      </w:pPr>
      <w:r w:rsidRPr="009C7866">
        <w:t xml:space="preserve">Given a species with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rPr>
          <w:rFonts w:eastAsiaTheme="minorEastAsia"/>
        </w:rPr>
        <w:t xml:space="preserve"> diploid autosome count,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rPr>
          <w:rFonts w:eastAsiaTheme="minorEastAsia"/>
        </w:rPr>
        <w:t xml:space="preserve"> X chromosome count in males, </w:t>
      </w:r>
      <m:oMath>
        <m:r>
          <w:rPr>
            <w:rFonts w:ascii="Cambria Math" w:hAnsi="Cambria Math"/>
          </w:rPr>
          <m:t>Y</m:t>
        </m:r>
      </m:oMath>
      <w:r w:rsidRPr="009C7866">
        <w:rPr>
          <w:rFonts w:eastAsiaTheme="minorEastAsia"/>
        </w:rPr>
        <w:t xml:space="preserve"> Y chromosome count in males,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rPr>
          <w:rFonts w:eastAsiaTheme="minorEastAsia"/>
        </w:rPr>
        <w:t xml:space="preserve"> female diploid number, and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Pr="009C7866">
        <w:rPr>
          <w:rFonts w:eastAsiaTheme="minorEastAsia"/>
        </w:rPr>
        <w:t xml:space="preserve">male diploid number, </w:t>
      </w:r>
    </w:p>
    <w:p w14:paraId="7E0B959F" w14:textId="5C64EEFD" w:rsidR="0004037A" w:rsidRDefault="0004037A" w:rsidP="007E14CF">
      <w:pPr>
        <w:pStyle w:val="BodyText"/>
        <w:rPr>
          <w:rFonts w:eastAsiaTheme="minorEastAsia"/>
        </w:rPr>
      </w:pPr>
      <w:r w:rsidRPr="009C7866">
        <w:rPr>
          <w:rFonts w:eastAsiaTheme="minorEastAsia"/>
        </w:rPr>
        <w:t xml:space="preserve">Each fraction </w:t>
      </w:r>
      <w:r w:rsidRPr="009C7866">
        <w:t xml:space="preserve">represents the probability of two types of chromosomes fusing using a counting argument. For instance, the faction </w:t>
      </w: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 xml:space="preserve">  represents</w:t>
      </w:r>
      <m:oMath>
        <m:r>
          <w:rPr>
            <w:rFonts w:ascii="Cambria Math" w:hAnsi="Cambria Math"/>
          </w:rPr>
          <m:t xml:space="preserve"> P(</m:t>
        </m:r>
        <m:sSub>
          <m:sSubPr>
            <m:ctrlPr>
              <w:rPr>
                <w:rFonts w:ascii="Cambria Math" w:hAnsi="Cambria Math"/>
                <w:i/>
              </w:rPr>
            </m:ctrlPr>
          </m:sSubPr>
          <m:e>
            <m:r>
              <m:rPr>
                <m:sty m:val="p"/>
              </m:rPr>
              <w:rPr>
                <w:rFonts w:ascii="Cambria Math" w:hAnsi="Cambria Math"/>
              </w:rPr>
              <m:t>AA</m:t>
            </m:r>
          </m:e>
          <m:sub>
            <m:r>
              <w:rPr>
                <w:rFonts w:ascii="Cambria Math" w:hAnsi="Cambria Math"/>
              </w:rPr>
              <m:t>s</m:t>
            </m:r>
          </m:sub>
        </m:sSub>
        <m:r>
          <w:rPr>
            <w:rFonts w:ascii="Cambria Math" w:hAnsi="Cambria Math"/>
          </w:rPr>
          <m:t>)</m:t>
        </m:r>
      </m:oMath>
      <w:r w:rsidRPr="009C7866">
        <w:rPr>
          <w:rFonts w:eastAsiaTheme="minorEastAsia"/>
        </w:rPr>
        <w:t xml:space="preserve"> in [</w:t>
      </w:r>
      <w:r w:rsidR="00176330">
        <w:rPr>
          <w:rFonts w:eastAsiaTheme="minorEastAsia"/>
        </w:rPr>
        <w:t>3</w:t>
      </w:r>
      <w:r w:rsidRPr="009C7866">
        <w:rPr>
          <w:rFonts w:eastAsiaTheme="minorEastAsia"/>
        </w:rPr>
        <w:t xml:space="preserve">] and can be more intuitively written as </w:t>
      </w: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r>
        <w:rPr>
          <w:rFonts w:eastAsiaTheme="minorEastAsia"/>
        </w:rPr>
        <w:t>.</w:t>
      </w:r>
    </w:p>
    <w:p w14:paraId="0275B3F9" w14:textId="45C6FE03" w:rsidR="0004037A" w:rsidRPr="009C7866" w:rsidRDefault="0004037A" w:rsidP="007E14CF">
      <w:pPr>
        <w:pStyle w:val="BodyText"/>
        <w:rPr>
          <w:rFonts w:eastAsiaTheme="minorEastAsia"/>
        </w:rPr>
      </w:pPr>
      <w:r>
        <w:rPr>
          <w:rFonts w:eastAsiaTheme="minorEastAsia"/>
        </w:rPr>
        <w:t>Substituting these results into [1] and rearranging yields:</w:t>
      </w:r>
    </w:p>
    <w:p w14:paraId="63232680" w14:textId="3EA18EDC" w:rsidR="002353A1" w:rsidRPr="009C7866" w:rsidRDefault="002353A1" w:rsidP="00BE0965">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r w:rsidR="0004037A">
        <w:rPr>
          <w:rFonts w:eastAsiaTheme="minorEastAsia"/>
        </w:rPr>
        <w:t>4</w:t>
      </w:r>
      <w:r w:rsidRPr="009C7866">
        <w:rPr>
          <w:rFonts w:eastAsiaTheme="minorEastAsia"/>
        </w:rPr>
        <w:t>)</w:t>
      </w:r>
    </w:p>
    <w:p w14:paraId="7A8E2E6D" w14:textId="763975FC" w:rsidR="009C7866" w:rsidRPr="009C7866" w:rsidRDefault="00565C9B" w:rsidP="009C7866">
      <w:pPr>
        <w:pStyle w:val="BodyText"/>
        <w:rPr>
          <w:i/>
        </w:rPr>
      </w:pPr>
      <w:r w:rsidRPr="009C7866">
        <w:t xml:space="preserve">Equations </w:t>
      </w:r>
      <w:bookmarkStart w:id="36" w:name="_Hlk46307942"/>
      <w:r w:rsidRPr="009C7866">
        <w:fldChar w:fldCharType="begin"/>
      </w:r>
      <w:r w:rsidRPr="009C7866">
        <w:instrText xml:space="preserve"> HYPERLINK \l "eq11" \h </w:instrText>
      </w:r>
      <w:r w:rsidRPr="009C7866">
        <w:fldChar w:fldCharType="separate"/>
      </w:r>
      <w:r w:rsidRPr="009C7866">
        <w:rPr>
          <w:rStyle w:val="Hyperlink"/>
        </w:rPr>
        <w:t>[</w:t>
      </w:r>
      <w:r w:rsidR="0004037A">
        <w:rPr>
          <w:rStyle w:val="Hyperlink"/>
        </w:rPr>
        <w:t>2</w:t>
      </w:r>
      <w:r w:rsidRPr="009C7866">
        <w:rPr>
          <w:rStyle w:val="Hyperlink"/>
        </w:rPr>
        <w:t>]</w:t>
      </w:r>
      <w:r w:rsidRPr="009C7866">
        <w:rPr>
          <w:rStyle w:val="Hyperlink"/>
        </w:rPr>
        <w:fldChar w:fldCharType="end"/>
      </w:r>
      <w:r w:rsidR="00AC2144" w:rsidRPr="009C7866">
        <w:t>, [</w:t>
      </w:r>
      <w:r w:rsidR="0004037A">
        <w:t>3</w:t>
      </w:r>
      <w:r w:rsidR="00AC2144" w:rsidRPr="009C7866">
        <w:t xml:space="preserve">], and </w:t>
      </w:r>
      <w:hyperlink w:anchor="eq13">
        <w:r w:rsidRPr="009C7866">
          <w:rPr>
            <w:rStyle w:val="Hyperlink"/>
          </w:rPr>
          <w:t>[</w:t>
        </w:r>
        <w:r w:rsidR="0004037A">
          <w:rPr>
            <w:rStyle w:val="Hyperlink"/>
          </w:rPr>
          <w:t>4</w:t>
        </w:r>
        <w:r w:rsidRPr="009C7866">
          <w:rPr>
            <w:rStyle w:val="Hyperlink"/>
          </w:rPr>
          <w:t>]</w:t>
        </w:r>
      </w:hyperlink>
      <w:bookmarkEnd w:id="36"/>
      <w:r w:rsidRPr="009C7866">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t xml:space="preserve">, </w:t>
      </w:r>
      <m:oMath>
        <m:r>
          <w:rPr>
            <w:rFonts w:ascii="Cambria Math" w:hAnsi="Cambria Math"/>
          </w:rPr>
          <m:t>Y</m:t>
        </m:r>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w:t>
      </w:r>
      <w:r w:rsidR="00AC2144" w:rsidRPr="009C7866">
        <w:t>We have</w:t>
      </w:r>
      <w:r w:rsidRPr="009C7866">
        <w:t xml:space="preserve">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rsidR="00AC2144" w:rsidRPr="009C7866">
        <w:rPr>
          <w:rFonts w:eastAsiaTheme="minorEastAsia"/>
        </w:rPr>
        <w:t xml:space="preserve"> the number of X chromosomes in females</w:t>
      </w:r>
      <w:r w:rsidRPr="009C7866">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Although illustrated for male heterogametic systems, these formulations can be converted for use in ZW sex chromosome systems as well. Taking equations </w:t>
      </w:r>
      <w:hyperlink w:anchor="eq11">
        <w:r w:rsidR="00AC2144" w:rsidRPr="009C7866">
          <w:rPr>
            <w:rStyle w:val="Hyperlink"/>
          </w:rPr>
          <w:t>[</w:t>
        </w:r>
        <w:r w:rsidR="0004037A">
          <w:rPr>
            <w:rStyle w:val="Hyperlink"/>
          </w:rPr>
          <w:t>2</w:t>
        </w:r>
        <w:r w:rsidR="00AC2144" w:rsidRPr="009C7866">
          <w:rPr>
            <w:rStyle w:val="Hyperlink"/>
          </w:rPr>
          <w:t>]</w:t>
        </w:r>
      </w:hyperlink>
      <w:r w:rsidR="00AC2144" w:rsidRPr="009C7866">
        <w:t>, [</w:t>
      </w:r>
      <w:r w:rsidR="0004037A">
        <w:t>3</w:t>
      </w:r>
      <w:r w:rsidR="00AC2144" w:rsidRPr="009C7866">
        <w:t xml:space="preserve">], and </w:t>
      </w:r>
      <w:hyperlink w:anchor="eq13">
        <w:r w:rsidR="00AC2144" w:rsidRPr="009C7866">
          <w:rPr>
            <w:rStyle w:val="Hyperlink"/>
          </w:rPr>
          <w:t>[</w:t>
        </w:r>
        <w:r w:rsidR="0004037A">
          <w:rPr>
            <w:rStyle w:val="Hyperlink"/>
          </w:rPr>
          <w:t>4</w:t>
        </w:r>
        <w:r w:rsidR="00AC2144" w:rsidRPr="009C7866">
          <w:rPr>
            <w:rStyle w:val="Hyperlink"/>
          </w:rPr>
          <w:t>]</w:t>
        </w:r>
      </w:hyperlink>
      <w:r w:rsidRPr="009C7866">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rsidRPr="009C7866">
        <w:t xml:space="preserve">,replacing </w:t>
      </w:r>
      <m:oMath>
        <m:r>
          <w:rPr>
            <w:rFonts w:ascii="Cambria Math" w:hAnsi="Cambria Math"/>
          </w:rPr>
          <m:t>Y</m:t>
        </m:r>
      </m:oMath>
      <w:r w:rsidRPr="009C7866">
        <w:t xml:space="preserve"> with </w:t>
      </w:r>
      <m:oMath>
        <m:r>
          <w:rPr>
            <w:rFonts w:ascii="Cambria Math" w:hAnsi="Cambria Math"/>
          </w:rPr>
          <m:t>W</m:t>
        </m:r>
      </m:oMath>
      <w:r w:rsidRPr="009C7866">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Pr="009C7866">
        <w:t xml:space="preserve">, generates equations that provide probabilities for ZO, ZW, and multi-ZW systems. </w:t>
      </w:r>
      <w:r w:rsidR="007E14CF" w:rsidRPr="009C7866">
        <w:t xml:space="preserve">Additionally, </w:t>
      </w:r>
      <w:r w:rsidR="00BE0965">
        <w:t xml:space="preserve">setting </w:t>
      </w:r>
      <m:oMath>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eastAsiaTheme="minorEastAsia" w:hAnsi="Cambria Math"/>
          </w:rPr>
          <m:t>=0</m:t>
        </m:r>
      </m:oMath>
      <w:r w:rsidR="00BE0965">
        <w:rPr>
          <w:rFonts w:eastAsiaTheme="minorEastAsia"/>
        </w:rPr>
        <w:t xml:space="preserve"> (because there </w:t>
      </w:r>
      <w:del w:id="37" w:author="Microsoft Office User" w:date="2020-07-30T12:23:00Z">
        <w:r w:rsidR="00BE0965" w:rsidDel="00034030">
          <w:rPr>
            <w:rFonts w:eastAsiaTheme="minorEastAsia"/>
          </w:rPr>
          <w:delText xml:space="preserve">is </w:delText>
        </w:r>
      </w:del>
      <w:ins w:id="38" w:author="Microsoft Office User" w:date="2020-07-30T12:23:00Z">
        <w:r w:rsidR="00034030">
          <w:rPr>
            <w:rFonts w:eastAsiaTheme="minorEastAsia"/>
          </w:rPr>
          <w:t>are</w:t>
        </w:r>
        <w:r w:rsidR="00034030">
          <w:rPr>
            <w:rFonts w:eastAsiaTheme="minorEastAsia"/>
          </w:rPr>
          <w:t xml:space="preserve"> </w:t>
        </w:r>
      </w:ins>
      <w:r w:rsidR="00BE0965">
        <w:rPr>
          <w:rFonts w:eastAsiaTheme="minorEastAsia"/>
        </w:rPr>
        <w:t>no homogametic diploid individuals) and</w:t>
      </w:r>
      <w:r w:rsidR="00BE0965">
        <w:t xml:space="preserve"> </w:t>
      </w:r>
      <w:r w:rsidR="007E14CF" w:rsidRPr="009C7866">
        <w:t xml:space="preserve">replacing both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7E14CF" w:rsidRPr="009C7866">
        <w:rPr>
          <w:rFonts w:eastAsiaTheme="minorEastAsia"/>
        </w:rPr>
        <w:t xml:space="preserve"> and Y</w:t>
      </w:r>
      <w:r w:rsidR="007E14CF" w:rsidRPr="009C7866">
        <w:t xml:space="preserve"> for V generates equations which are accurate for UV sex chromosome systems, </w:t>
      </w:r>
      <w:del w:id="39" w:author="Microsoft Office User" w:date="2020-07-30T12:24:00Z">
        <w:r w:rsidR="007E14CF" w:rsidRPr="009C7866" w:rsidDel="00034030">
          <w:delText>only if</w:delText>
        </w:r>
      </w:del>
      <w:ins w:id="40" w:author="Microsoft Office User" w:date="2020-07-30T12:24:00Z">
        <w:r w:rsidR="00034030">
          <w:t>in cases where</w:t>
        </w:r>
      </w:ins>
      <w:r w:rsidR="007E14CF" w:rsidRPr="009C7866">
        <w:t xml:space="preserve"> there are an equal number of U and V chromosomes. </w:t>
      </w:r>
      <w:r w:rsidRPr="009C7866">
        <w:t xml:space="preserve">We have provided R functions </w:t>
      </w:r>
      <w:r w:rsidR="009C7866" w:rsidRPr="009C7866">
        <w:t>that calculate P(SA), P(SS), and P(AA)</w:t>
      </w:r>
      <w:r w:rsidRPr="009C7866">
        <w:t xml:space="preserve">in </w:t>
      </w:r>
      <w:r w:rsidR="009C7866" w:rsidRPr="009C7866">
        <w:t xml:space="preserve">the R package </w:t>
      </w:r>
      <w:proofErr w:type="spellStart"/>
      <w:r w:rsidR="009C7866" w:rsidRPr="009C7866">
        <w:t>evobirR</w:t>
      </w:r>
      <w:proofErr w:type="spellEnd"/>
      <w:r w:rsidR="009C7866" w:rsidRPr="009C7866">
        <w:t xml:space="preserve"> (citation). When using these </w:t>
      </w:r>
      <w:r w:rsidR="008B6C25" w:rsidRPr="009C7866">
        <w:t>functions,</w:t>
      </w:r>
      <w:r w:rsidR="009C7866" w:rsidRPr="009C7866">
        <w:t xml:space="preserve"> the only arguments required are the diploid number, the sex chromosome system,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9C7866" w:rsidRPr="009C7866">
        <w:rPr>
          <w:rFonts w:eastAsiaTheme="minorEastAsia"/>
        </w:rPr>
        <w:t xml:space="preserve"> which is assumed to be 50% by default.</w:t>
      </w:r>
      <w:bookmarkStart w:id="41" w:name="results-and-discussion"/>
    </w:p>
    <w:p w14:paraId="4215FE6C" w14:textId="443CF42D" w:rsidR="009C7866" w:rsidRPr="008B6C25" w:rsidRDefault="009C7866" w:rsidP="009C7866">
      <w:pPr>
        <w:pStyle w:val="BodyText"/>
        <w:rPr>
          <w:b/>
          <w:bCs/>
          <w:sz w:val="32"/>
          <w:szCs w:val="32"/>
        </w:rPr>
      </w:pPr>
      <w:r w:rsidRPr="008B6C25">
        <w:rPr>
          <w:b/>
          <w:bCs/>
          <w:sz w:val="32"/>
          <w:szCs w:val="32"/>
        </w:rPr>
        <w:t>Empirical Application</w:t>
      </w:r>
      <w:r>
        <w:rPr>
          <w:b/>
          <w:bCs/>
          <w:sz w:val="32"/>
          <w:szCs w:val="32"/>
        </w:rPr>
        <w:t>s</w:t>
      </w:r>
    </w:p>
    <w:p w14:paraId="6B6D9722" w14:textId="49E2B4A5" w:rsidR="009C7866" w:rsidRDefault="009C7866" w:rsidP="009C7866">
      <w:pPr>
        <w:pStyle w:val="BodyText"/>
      </w:pPr>
      <w:proofErr w:type="spellStart"/>
      <w:r w:rsidRPr="008B6C25">
        <w:rPr>
          <w:i/>
          <w:iCs/>
        </w:rPr>
        <w:t>Habron</w:t>
      </w:r>
      <w:r w:rsidR="002A6E69">
        <w:rPr>
          <w:i/>
          <w:iCs/>
        </w:rPr>
        <w:t>at</w:t>
      </w:r>
      <w:r w:rsidRPr="008B6C25">
        <w:rPr>
          <w:i/>
          <w:iCs/>
        </w:rPr>
        <w:t>tus</w:t>
      </w:r>
      <w:proofErr w:type="spellEnd"/>
      <w:r w:rsidRPr="008B6C25">
        <w:rPr>
          <w:i/>
          <w:iCs/>
        </w:rPr>
        <w:t>:</w:t>
      </w:r>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hyperlink w:anchor="eq11">
        <w:r w:rsidRPr="009C7866">
          <w:rPr>
            <w:rStyle w:val="Hyperlink"/>
          </w:rPr>
          <w:t>[</w:t>
        </w:r>
        <w:r w:rsidR="00BE0965">
          <w:rPr>
            <w:rStyle w:val="Hyperlink"/>
          </w:rPr>
          <w:t>2</w:t>
        </w:r>
        <w:r w:rsidRPr="009C7866">
          <w:rPr>
            <w:rStyle w:val="Hyperlink"/>
          </w:rPr>
          <w:t>]</w:t>
        </w:r>
      </w:hyperlink>
      <w:r w:rsidRPr="009C7866">
        <w:t>-</w:t>
      </w:r>
      <w:hyperlink w:anchor="eq13">
        <w:r w:rsidRPr="009C7866">
          <w:rPr>
            <w:rStyle w:val="Hyperlink"/>
          </w:rPr>
          <w:t>[</w:t>
        </w:r>
        <w:r w:rsidR="00BE0965">
          <w:rPr>
            <w:rStyle w:val="Hyperlink"/>
          </w:rPr>
          <w:t>4</w:t>
        </w:r>
        <w:r w:rsidRPr="009C7866">
          <w:rPr>
            <w:rStyle w:val="Hyperlink"/>
          </w:rPr>
          <w:t>]</w:t>
        </w:r>
      </w:hyperlink>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C7866">
        <w:t xml:space="preserve">. This confirms that </w:t>
      </w:r>
      <w:proofErr w:type="spellStart"/>
      <w:r w:rsidRPr="009C7866">
        <w:rPr>
          <w:i/>
        </w:rPr>
        <w:t>Habronattus</w:t>
      </w:r>
      <w:proofErr w:type="spellEnd"/>
      <w:r w:rsidRPr="009C7866">
        <w:t xml:space="preserve"> spiders do in fact have an excess of SA-fusions.</w:t>
      </w:r>
    </w:p>
    <w:p w14:paraId="1CB9B7CA" w14:textId="161BE2F9" w:rsidR="007F5453" w:rsidRDefault="009C7866" w:rsidP="007F5453">
      <w:pPr>
        <w:pStyle w:val="BodyText"/>
      </w:pPr>
      <w:r w:rsidRPr="00BE0965">
        <w:rPr>
          <w:i/>
          <w:iCs/>
        </w:rPr>
        <w:lastRenderedPageBreak/>
        <w:t>Drosophila</w:t>
      </w:r>
      <w:r>
        <w:t>:</w:t>
      </w:r>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t>Habronattus</w:t>
      </w:r>
      <w:proofErr w:type="spellEnd"/>
      <w:r w:rsidR="007F5453" w:rsidRPr="009C7866">
        <w:t xml:space="preserve"> clade. However, across the entire clade, a variety of karyotypes exist. We envision the primary use of equation </w:t>
      </w:r>
      <w:hyperlink w:anchor="eq11">
        <w:r w:rsidR="007F5453" w:rsidRPr="00BE0965">
          <w:rPr>
            <w:rStyle w:val="Hyperlink"/>
          </w:rPr>
          <w:t>[</w:t>
        </w:r>
        <w:r w:rsidR="00BE0965" w:rsidRPr="00BE0965">
          <w:rPr>
            <w:rStyle w:val="Hyperlink"/>
          </w:rPr>
          <w:t>4</w:t>
        </w:r>
        <w:r w:rsidR="007F5453" w:rsidRPr="00BE0965">
          <w:rPr>
            <w:rStyle w:val="Hyperlink"/>
          </w:rPr>
          <w:t>]</w:t>
        </w:r>
      </w:hyperlink>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r w:rsidR="008B6C25">
        <w:t>[</w:t>
      </w:r>
      <w:r w:rsidR="00BE0965">
        <w:t>4</w:t>
      </w:r>
      <w:r w:rsidR="008B6C25">
        <w:t>]</w:t>
      </w:r>
      <w:r w:rsidR="007F5453" w:rsidRPr="009C7866">
        <w:t xml:space="preserve"> to generate a weighted sum that describes the expected proportion of all observed fusions that are SA-fusions (figure </w:t>
      </w:r>
      <w:hyperlink w:anchor="approach">
        <w:r w:rsidR="007F5453">
          <w:rPr>
            <w:rStyle w:val="Hyperlink"/>
          </w:rPr>
          <w:t>3</w:t>
        </w:r>
      </w:hyperlink>
      <w:r w:rsidR="007F5453" w:rsidRPr="009C7866">
        <w:t xml:space="preserve">). The resulting expected value can then be compared to the observed proportion of SA-fusions inferred from the stochastic mappings. An additional advantage of this approach is that it </w:t>
      </w:r>
      <w:r w:rsidR="007F5453">
        <w:t xml:space="preserve">can incorporate uncertainty in both ancestral state reconstructions and phylogenetic history. To illustrate this approach, we analyzed data from </w:t>
      </w:r>
      <w:r w:rsidR="007F5453" w:rsidRPr="00BE0965">
        <w:rPr>
          <w:i/>
          <w:iCs/>
        </w:rPr>
        <w:t>Drosophila</w:t>
      </w:r>
      <w:r w:rsidR="007F5453">
        <w:t>.</w:t>
      </w:r>
    </w:p>
    <w:p w14:paraId="3D3086E5" w14:textId="1474D84B" w:rsidR="007F5453" w:rsidRDefault="007F5453" w:rsidP="007F5453">
      <w:pPr>
        <w:pStyle w:val="BodyText"/>
      </w:pPr>
      <w:r>
        <w:t xml:space="preserve">In the analysis below we used a dated </w:t>
      </w:r>
      <w:proofErr w:type="spellStart"/>
      <w:r>
        <w:t>ultrametric</w:t>
      </w:r>
      <w:proofErr w:type="spellEnd"/>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 We use chromosome number and sex chromosome system data from the same paper and a comparative genomic analysis of 11 Drosophila species (CITE Schaeffer 2008 polytene...). This yielded a dataset consisting of 120 species with a diploid number ranging from 6 to 12. The sex chromosome system of eleven of the species was </w:t>
      </w:r>
      <w:proofErr w:type="spellStart"/>
      <w:r>
        <w:t>NeoXY</w:t>
      </w:r>
      <w:proofErr w:type="spellEnd"/>
      <w:r>
        <w:t xml:space="preserve"> while the remainder were XY.</w:t>
      </w:r>
      <w:r w:rsidR="00D31201">
        <w:t xml:space="preserve"> We performed 1000 stochastic mappings 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Stochastic mapping was accomplished using a transition matrix that matches the Markov model presented in Figure 2. We performed a number of preliminary analyses where we assessed the impact of: 1) the prior placed on the root of the tree and 2) the inclusion of </w:t>
      </w:r>
      <m:oMath>
        <m:r>
          <w:rPr>
            <w:rFonts w:ascii="Cambria Math" w:hAnsi="Cambria Math"/>
          </w:rPr>
          <m:t>ρ</m:t>
        </m:r>
      </m:oMath>
      <w:r w:rsidR="00D31201">
        <w:rPr>
          <w:rFonts w:eastAsiaTheme="minorEastAsia"/>
          <w:iCs/>
        </w:rPr>
        <w:t>. We found that our results where qualitatively the same under all evaluate</w:t>
      </w:r>
      <w:r w:rsidR="00AD28C2">
        <w:rPr>
          <w:rFonts w:eastAsiaTheme="minorEastAsia"/>
          <w:iCs/>
        </w:rPr>
        <w:t>d</w:t>
      </w:r>
      <w:r w:rsidR="00D31201">
        <w:rPr>
          <w:rFonts w:eastAsiaTheme="minorEastAsia"/>
          <w:iCs/>
        </w:rPr>
        <w:t xml:space="preserve"> conditions. The </w:t>
      </w:r>
      <w:r w:rsidR="00AD28C2">
        <w:rPr>
          <w:rFonts w:eastAsiaTheme="minorEastAsia"/>
          <w:iCs/>
        </w:rPr>
        <w:t>results</w:t>
      </w:r>
      <w:r w:rsidR="00D31201">
        <w:rPr>
          <w:rFonts w:eastAsiaTheme="minorEastAsia"/>
          <w:iCs/>
        </w:rPr>
        <w:t xml:space="preserve"> we present are based on fixing the root of the tree with a diploid number of 12 and an XY sex chromosome system, and including the parameter </w:t>
      </w:r>
      <m:oMath>
        <m:r>
          <w:rPr>
            <w:rFonts w:ascii="Cambria Math" w:hAnsi="Cambria Math"/>
          </w:rPr>
          <m:t>ρ</m:t>
        </m:r>
      </m:oMath>
      <w:r w:rsidR="00D31201">
        <w:rPr>
          <w:rFonts w:eastAsiaTheme="minorEastAsia"/>
          <w:iCs/>
        </w:rPr>
        <w:t xml:space="preserve"> in the model. The prior on the root of the tree is supported by comparative genomic studies (CITE that same polytene paper Schaeffer). The inclusion of </w:t>
      </w:r>
      <m:oMath>
        <m:r>
          <w:rPr>
            <w:rFonts w:ascii="Cambria Math" w:hAnsi="Cambria Math"/>
          </w:rPr>
          <m:t>ρ</m:t>
        </m:r>
      </m:oMath>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We found that including </w:t>
      </w:r>
      <m:oMath>
        <m:r>
          <w:rPr>
            <w:rFonts w:ascii="Cambria Math" w:hAnsi="Cambria Math"/>
          </w:rPr>
          <m:t>ρ</m:t>
        </m:r>
      </m:oMath>
      <w:r w:rsidR="00D31201">
        <w:rPr>
          <w:rFonts w:eastAsiaTheme="minorEastAsia"/>
          <w:iCs/>
        </w:rPr>
        <w:t xml:space="preserve"> i</w:t>
      </w:r>
      <w:r w:rsidR="00D31201">
        <w:t>n the model elevated our estimate of the proportion of SA fusions but not sufficiently to change the interpretation of the results.</w:t>
      </w:r>
    </w:p>
    <w:p w14:paraId="6E441C5A" w14:textId="7DE68193" w:rsidR="00D31201" w:rsidRPr="009C7866" w:rsidRDefault="00D31201" w:rsidP="007F5453">
      <w:pPr>
        <w:pStyle w:val="BodyText"/>
      </w:pPr>
      <w:r>
        <w:t>Acr</w:t>
      </w:r>
      <w:r w:rsidR="00AD28C2">
        <w:t>oss our 1000 stochastic mappings</w:t>
      </w:r>
      <w:r>
        <w:t xml:space="preserve"> we find that the average </w:t>
      </w:r>
      <w:r w:rsidR="00AD28C2">
        <w:t>number</w:t>
      </w:r>
      <w:r>
        <w:t xml:space="preserve"> of SA fusions observed is </w:t>
      </w:r>
      <w:r w:rsidR="00AD28C2">
        <w:t>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4) we find that they have zero overlap and that the empirical dataset shows far fewer SA fusions than would be expected by chance.</w:t>
      </w:r>
    </w:p>
    <w:p w14:paraId="582C567F" w14:textId="584A0C9D" w:rsidR="00706B8D" w:rsidRPr="00F40CCF" w:rsidRDefault="00C0664E" w:rsidP="008B6C25">
      <w:pPr>
        <w:pStyle w:val="BodyText"/>
      </w:pPr>
      <w:r w:rsidRPr="008B6C25">
        <w:rPr>
          <w:b/>
          <w:bCs/>
          <w:sz w:val="32"/>
          <w:szCs w:val="32"/>
        </w:rPr>
        <w:t>Discussion</w:t>
      </w:r>
      <w:bookmarkEnd w:id="41"/>
    </w:p>
    <w:p w14:paraId="5984D33E" w14:textId="0EB9B179" w:rsidR="009C7866" w:rsidRDefault="00C0664E">
      <w:pPr>
        <w:pStyle w:val="BodyText"/>
      </w:pPr>
      <w:r w:rsidRPr="009C7866">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sidRPr="009C7866">
          <w:rPr>
            <w:rStyle w:val="Hyperlink"/>
          </w:rPr>
          <w:t>1</w:t>
        </w:r>
      </w:hyperlink>
      <w:r w:rsidRPr="009C7866">
        <w:t>, we show</w:t>
      </w:r>
      <w:r w:rsidR="00541DAD" w:rsidRPr="009C7866">
        <w:t xml:space="preserve"> that</w:t>
      </w:r>
      <w:r w:rsidRPr="009C7866">
        <w:t xml:space="preserve"> when the autosome </w:t>
      </w:r>
      <w:r w:rsidRPr="009C7866">
        <w:lastRenderedPageBreak/>
        <w:t xml:space="preserve">number is small, a large proportion of fusions are expected to be SA-fusions even under a 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r w:rsidR="008B52EC" w:rsidRPr="009C7866">
        <w:t xml:space="preserve"> or equal to</w:t>
      </w:r>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r w:rsidR="00F966BA" w:rsidRPr="009C7866">
        <w:t>takes account of</w:t>
      </w:r>
      <w:r w:rsidRPr="009C7866">
        <w:t xml:space="preserve"> chromosome number and sex chromosome system. </w:t>
      </w:r>
    </w:p>
    <w:p w14:paraId="2DCFEC3E" w14:textId="69F54217" w:rsidR="009C7866" w:rsidRDefault="00AD28C2">
      <w:pPr>
        <w:pStyle w:val="BodyText"/>
      </w:pPr>
      <w:r>
        <w:t xml:space="preserve">PARAGRAPH ABOUT DROSOPHILA RESULT MAKE SURE TO BRING IN CITATIONS TO THE COYNE CHARLESWORTH ETC PAPER </w:t>
      </w:r>
      <w:proofErr w:type="gramStart"/>
      <w:r>
        <w:t>WERE</w:t>
      </w:r>
      <w:proofErr w:type="gramEnd"/>
      <w:r>
        <w:t xml:space="preserve"> THEY THOUGHT ABOUT THIS APPROACH WITHOUT TOOLS WE HAVE.</w:t>
      </w:r>
    </w:p>
    <w:p w14:paraId="53729B4C" w14:textId="61897587" w:rsidR="00706B8D" w:rsidRPr="009C7866" w:rsidRDefault="00C0664E">
      <w:pPr>
        <w:pStyle w:val="BodyText"/>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67D901EF" w:rsidR="00706B8D" w:rsidRPr="009C7866" w:rsidRDefault="00706B8D">
      <w:pPr>
        <w:pStyle w:val="CaptionedFigure"/>
      </w:pPr>
    </w:p>
    <w:p w14:paraId="552249E5" w14:textId="4AEB0617" w:rsidR="00706B8D" w:rsidRPr="009C7866" w:rsidRDefault="000A681F">
      <w:pPr>
        <w:pStyle w:val="ImageCaption"/>
      </w:pPr>
      <w:r w:rsidRPr="009C7866">
        <w:rPr>
          <w:b/>
          <w:bCs/>
        </w:rPr>
        <w:t xml:space="preserve">Figure 1 </w:t>
      </w:r>
      <w:r w:rsidR="00C0664E" w:rsidRPr="009C7866">
        <w:rPr>
          <w:b/>
          <w:bCs/>
        </w:rPr>
        <w:t>Probability of a random fusion joining a sex chromosome and autosome.</w:t>
      </w:r>
      <w:r w:rsidR="00C0664E" w:rsidRPr="009C7866">
        <w:t xml:space="preserve"> On the vertical axis we plot the proportion of all fusions that are SA-fusions while on the horizontal axis we plot the diploid autosome count. Each sex chromosome system is indicated by a unique color.</w:t>
      </w:r>
    </w:p>
    <w:p w14:paraId="459176F6" w14:textId="530A9168" w:rsidR="000A681F" w:rsidRPr="009C7866" w:rsidRDefault="000A681F">
      <w:pPr>
        <w:pStyle w:val="ImageCaption"/>
        <w:rPr>
          <w:i w:val="0"/>
          <w:iCs/>
        </w:rPr>
      </w:pPr>
    </w:p>
    <w:p w14:paraId="49FE234F" w14:textId="5B46BE59" w:rsidR="00D27353" w:rsidRPr="00D27353" w:rsidRDefault="000A681F">
      <w:pPr>
        <w:pStyle w:val="ImageCaption"/>
        <w:rPr>
          <w:iCs/>
          <w:highlight w:val="yellow"/>
        </w:rPr>
      </w:pPr>
      <w:r w:rsidRPr="00D27353">
        <w:rPr>
          <w:b/>
          <w:bCs/>
          <w:highlight w:val="yellow"/>
        </w:rPr>
        <w:t xml:space="preserve">Figure 2 </w:t>
      </w:r>
      <w:r w:rsidR="008401DF" w:rsidRPr="00D27353">
        <w:rPr>
          <w:b/>
          <w:bCs/>
          <w:highlight w:val="yellow"/>
        </w:rPr>
        <w:t>Model for</w:t>
      </w:r>
      <w:r w:rsidR="008401DF" w:rsidRPr="00D27353">
        <w:rPr>
          <w:b/>
          <w:bCs/>
          <w:iCs/>
          <w:highlight w:val="yellow"/>
        </w:rPr>
        <w:t xml:space="preserve"> the evolution of karyotype data in Drosophila.</w:t>
      </w:r>
      <w:r w:rsidR="008401DF" w:rsidRPr="00D27353">
        <w:rPr>
          <w:iCs/>
          <w:highlight w:val="yellow"/>
        </w:rPr>
        <w:t xml:space="preserve"> At any instance in time a lineage will have </w:t>
      </w:r>
      <m:oMath>
        <m:r>
          <w:rPr>
            <w:rFonts w:ascii="Cambria Math" w:hAnsi="Cambria Math"/>
            <w:highlight w:val="yellow"/>
          </w:rPr>
          <m:t>i </m:t>
        </m:r>
      </m:oMath>
      <w:r w:rsidR="008401DF" w:rsidRPr="00D27353">
        <w:rPr>
          <w:iCs/>
          <w:highlight w:val="yellow"/>
        </w:rPr>
        <w:t xml:space="preserve">chromosome and either an XY or </w:t>
      </w:r>
      <w:proofErr w:type="spellStart"/>
      <w:r w:rsidR="008401DF" w:rsidRPr="00D27353">
        <w:rPr>
          <w:iCs/>
          <w:highlight w:val="yellow"/>
        </w:rPr>
        <w:t>neoXY</w:t>
      </w:r>
      <w:proofErr w:type="spellEnd"/>
      <w:r w:rsidR="008401DF" w:rsidRPr="00D27353">
        <w:rPr>
          <w:iCs/>
          <w:highlight w:val="yellow"/>
        </w:rPr>
        <w:t xml:space="preserve"> sex chromosome system. A lineage can make four possible transitions: </w:t>
      </w:r>
      <m:oMath>
        <m:r>
          <w:rPr>
            <w:rFonts w:ascii="Cambria Math" w:hAnsi="Cambria Math"/>
            <w:highlight w:val="yellow"/>
          </w:rPr>
          <m:t>δ</m:t>
        </m:r>
      </m:oMath>
      <w:r w:rsidR="008401DF" w:rsidRPr="00D27353">
        <w:rPr>
          <w:iCs/>
          <w:highlight w:val="yellow"/>
        </w:rPr>
        <w:t xml:space="preserve"> the fusion of two autosomes, </w:t>
      </w:r>
      <m:oMath>
        <m:r>
          <w:rPr>
            <w:rFonts w:ascii="Cambria Math" w:hAnsi="Cambria Math"/>
            <w:highlight w:val="yellow"/>
          </w:rPr>
          <m:t>γ</m:t>
        </m:r>
      </m:oMath>
      <w:r w:rsidR="008401DF" w:rsidRPr="00D27353">
        <w:rPr>
          <w:iCs/>
          <w:highlight w:val="yellow"/>
        </w:rPr>
        <w:t xml:space="preserve"> the fission of an autosome, </w:t>
      </w:r>
      <m:oMath>
        <m:r>
          <w:rPr>
            <w:rFonts w:ascii="Cambria Math" w:hAnsi="Cambria Math"/>
            <w:highlight w:val="yellow"/>
          </w:rPr>
          <m:t>σ</m:t>
        </m:r>
      </m:oMath>
      <w:r w:rsidR="008401DF" w:rsidRPr="00D27353">
        <w:rPr>
          <w:iCs/>
          <w:highlight w:val="yellow"/>
        </w:rPr>
        <w:t xml:space="preserve"> fusion of an autosome and a sex chromosome, and </w:t>
      </w:r>
      <m:oMath>
        <m:r>
          <w:rPr>
            <w:rFonts w:ascii="Cambria Math" w:hAnsi="Cambria Math"/>
            <w:highlight w:val="yellow"/>
          </w:rPr>
          <m:t>ρ</m:t>
        </m:r>
      </m:oMath>
      <w:r w:rsidR="008401DF" w:rsidRPr="00D27353">
        <w:rPr>
          <w:iCs/>
          <w:highlight w:val="yellow"/>
        </w:rPr>
        <w:t xml:space="preserve"> the transition from neoXY to XY.</w:t>
      </w:r>
    </w:p>
    <w:p w14:paraId="19210311" w14:textId="02D3D4CF" w:rsidR="00706B8D" w:rsidRDefault="00AD28C2">
      <w:pPr>
        <w:pStyle w:val="ImageCaption"/>
      </w:pPr>
      <w:r w:rsidRPr="00D27353">
        <w:rPr>
          <w:b/>
          <w:bCs/>
          <w:highlight w:val="yellow"/>
        </w:rPr>
        <w:t xml:space="preserve">Figure 3 </w:t>
      </w:r>
      <w:r w:rsidR="00C0664E" w:rsidRPr="00D27353">
        <w:rPr>
          <w:b/>
          <w:bCs/>
          <w:highlight w:val="yellow"/>
        </w:rPr>
        <w:t xml:space="preserve">Estimating </w:t>
      </w:r>
      <m:oMath>
        <m:r>
          <m:rPr>
            <m:sty m:val="bi"/>
          </m:rPr>
          <w:rPr>
            <w:rFonts w:ascii="Cambria Math" w:hAnsi="Cambria Math"/>
            <w:highlight w:val="yellow"/>
          </w:rPr>
          <m:t>P(SA)</m:t>
        </m:r>
      </m:oMath>
      <w:r w:rsidR="00C0664E" w:rsidRPr="00D27353">
        <w:rPr>
          <w:b/>
          <w:bCs/>
          <w:highlight w:val="yellow"/>
        </w:rPr>
        <w:t xml:space="preserve"> across a clade.</w:t>
      </w:r>
      <w:r w:rsidR="00C0664E" w:rsidRPr="00D27353">
        <w:rPr>
          <w:highlight w:val="yellow"/>
        </w:rPr>
        <w:t xml:space="preserve"> On the left a stochastic map showing chromosome number and sex chromosome system. In the table on the right we have calculated the proportion of time that each state is present in the clade and then calculated </w:t>
      </w:r>
      <m:oMath>
        <m:r>
          <w:rPr>
            <w:rFonts w:ascii="Cambria Math" w:hAnsi="Cambria Math"/>
            <w:highlight w:val="yellow"/>
          </w:rPr>
          <m:t>P(SA)</m:t>
        </m:r>
      </m:oMath>
      <w:r w:rsidR="00C0664E" w:rsidRPr="00D27353">
        <w:rPr>
          <w:highlight w:val="yellow"/>
        </w:rPr>
        <w:t xml:space="preserve"> for each of these states. These </w:t>
      </w:r>
      <m:oMath>
        <m:r>
          <w:rPr>
            <w:rFonts w:ascii="Cambria Math" w:hAnsi="Cambria Math"/>
            <w:highlight w:val="yellow"/>
          </w:rPr>
          <m:t>P(SA)</m:t>
        </m:r>
      </m:oMath>
      <w:r w:rsidR="00C0664E" w:rsidRPr="00D27353">
        <w:rPr>
          <w:highlight w:val="yellow"/>
        </w:rPr>
        <w:t xml:space="preserve"> values along with the proportions are used to generate the expected </w:t>
      </w:r>
      <m:oMath>
        <m:r>
          <w:rPr>
            <w:rFonts w:ascii="Cambria Math" w:hAnsi="Cambria Math"/>
            <w:highlight w:val="yellow"/>
          </w:rPr>
          <m:t>P(SA)</m:t>
        </m:r>
      </m:oMath>
      <w:r w:rsidR="00C0664E" w:rsidRPr="00D27353">
        <w:rPr>
          <w:highlight w:val="yellow"/>
        </w:rPr>
        <w:t xml:space="preserve"> for the clade as a whole.</w:t>
      </w:r>
    </w:p>
    <w:p w14:paraId="0B1813F0" w14:textId="369BF231" w:rsidR="00AD28C2" w:rsidRDefault="00AD28C2">
      <w:pPr>
        <w:pStyle w:val="ImageCaption"/>
      </w:pPr>
    </w:p>
    <w:p w14:paraId="17A71473" w14:textId="1A0D1451" w:rsidR="00AD28C2" w:rsidRDefault="00AD28C2">
      <w:pPr>
        <w:pStyle w:val="ImageCaption"/>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42" w:name="ref-ashman2014tree"/>
      <w:bookmarkStart w:id="43" w:name="refs"/>
      <w:r w:rsidRPr="009C7866">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44" w:name="ref-bachtrog2014sex"/>
      <w:bookmarkEnd w:id="42"/>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45" w:name="ref-blackmon2019"/>
      <w:bookmarkEnd w:id="44"/>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46" w:name="ref-blackmon2017"/>
      <w:bookmarkEnd w:id="45"/>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47" w:name="ref-charlesworth1980"/>
      <w:bookmarkEnd w:id="46"/>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48" w:name="ref-cheng2016sex"/>
      <w:bookmarkEnd w:id="47"/>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49" w:name="ref-hsu2013"/>
      <w:bookmarkEnd w:id="48"/>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50" w:name="ref-huelsenbeck2003"/>
      <w:bookmarkEnd w:id="49"/>
      <w:proofErr w:type="spellStart"/>
      <w:r w:rsidRPr="009C7866">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51" w:name="ref-innocenti2010sexually"/>
      <w:bookmarkEnd w:id="50"/>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52" w:name="ref-kasimatis2019limits"/>
      <w:bookmarkEnd w:id="51"/>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53" w:name="ref-maddison2013"/>
      <w:bookmarkEnd w:id="52"/>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54" w:name="ref-mcallister2003"/>
      <w:bookmarkEnd w:id="53"/>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55" w:name="ref-pennell2015"/>
      <w:bookmarkEnd w:id="54"/>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56" w:name="ref-ponnikas2018sex"/>
      <w:bookmarkEnd w:id="55"/>
      <w:proofErr w:type="spellStart"/>
      <w:r w:rsidRPr="009C7866">
        <w:lastRenderedPageBreak/>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57" w:name="ref-revell2012"/>
      <w:bookmarkEnd w:id="56"/>
      <w:r w:rsidRPr="009C7866">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58" w:name="ref-stebbins1971"/>
      <w:bookmarkEnd w:id="57"/>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59" w:name="ref-white1977"/>
      <w:bookmarkEnd w:id="58"/>
      <w:r w:rsidRPr="009C7866">
        <w:t xml:space="preserve">White, Michael James Denham. 1977. </w:t>
      </w:r>
      <w:r w:rsidRPr="009C7866">
        <w:rPr>
          <w:i/>
        </w:rPr>
        <w:t>Animal Cytology and Evolution</w:t>
      </w:r>
      <w:r w:rsidRPr="009C7866">
        <w:t>. CUP Archive.</w:t>
      </w:r>
    </w:p>
    <w:p w14:paraId="6C8CEF4B" w14:textId="77777777" w:rsidR="00D27353" w:rsidRDefault="00C0664E">
      <w:pPr>
        <w:pStyle w:val="Bibliography"/>
      </w:pPr>
      <w:bookmarkStart w:id="60" w:name="ref-zhou2012"/>
      <w:bookmarkEnd w:id="59"/>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43"/>
      <w:bookmarkEnd w:id="60"/>
    </w:p>
    <w:p w14:paraId="1F0757B9" w14:textId="77777777" w:rsidR="00D27353" w:rsidRDefault="00D27353">
      <w:pPr>
        <w:pStyle w:val="Bibliography"/>
      </w:pPr>
    </w:p>
    <w:p w14:paraId="215D2752" w14:textId="77777777" w:rsidR="003D426D" w:rsidRPr="003D426D" w:rsidRDefault="00D27353" w:rsidP="003D426D">
      <w:pPr>
        <w:pStyle w:val="EndNoteBibliography"/>
        <w:spacing w:after="0"/>
        <w:ind w:left="720" w:hanging="720"/>
        <w:rPr>
          <w:noProof/>
        </w:rPr>
      </w:pPr>
      <w:r>
        <w:fldChar w:fldCharType="begin"/>
      </w:r>
      <w:r>
        <w:instrText xml:space="preserve"> ADDIN EN.REFLIST </w:instrText>
      </w:r>
      <w:r>
        <w:fldChar w:fldCharType="separate"/>
      </w:r>
      <w:r w:rsidR="003D426D" w:rsidRPr="003D426D">
        <w:rPr>
          <w:noProof/>
        </w:rPr>
        <w:t>Blackmon, H., J. Justison, I. Mayrose and E. E. Goldberg, 2019 Meiotic drive shapes rates of karyotype evolution in mammals. Evolution 73</w:t>
      </w:r>
      <w:r w:rsidR="003D426D" w:rsidRPr="003D426D">
        <w:rPr>
          <w:b/>
          <w:noProof/>
        </w:rPr>
        <w:t>:</w:t>
      </w:r>
      <w:r w:rsidR="003D426D" w:rsidRPr="003D426D">
        <w:rPr>
          <w:noProof/>
        </w:rPr>
        <w:t xml:space="preserve"> 511-523.</w:t>
      </w:r>
    </w:p>
    <w:p w14:paraId="0ADB8825" w14:textId="77777777" w:rsidR="003D426D" w:rsidRPr="003D426D" w:rsidRDefault="003D426D" w:rsidP="003D426D">
      <w:pPr>
        <w:pStyle w:val="EndNoteBibliography"/>
        <w:spacing w:after="0"/>
        <w:ind w:left="720" w:hanging="720"/>
        <w:rPr>
          <w:noProof/>
        </w:rPr>
      </w:pPr>
      <w:r w:rsidRPr="003D426D">
        <w:rPr>
          <w:noProof/>
        </w:rPr>
        <w:t>Charlesworth, D., and B. Charlesworth, 1980 Sex differences in fitness and selection for centric fusions between sex-chromosomes and autosomes. Genet Res 35</w:t>
      </w:r>
      <w:r w:rsidRPr="003D426D">
        <w:rPr>
          <w:b/>
          <w:noProof/>
        </w:rPr>
        <w:t>:</w:t>
      </w:r>
      <w:r w:rsidRPr="003D426D">
        <w:rPr>
          <w:noProof/>
        </w:rPr>
        <w:t xml:space="preserve"> 205-214.</w:t>
      </w:r>
    </w:p>
    <w:p w14:paraId="3931A6E1" w14:textId="77777777" w:rsidR="003D426D" w:rsidRPr="003D426D" w:rsidRDefault="003D426D" w:rsidP="003D426D">
      <w:pPr>
        <w:pStyle w:val="EndNoteBibliography"/>
        <w:spacing w:after="0"/>
        <w:ind w:left="720" w:hanging="720"/>
        <w:rPr>
          <w:noProof/>
        </w:rPr>
      </w:pPr>
      <w:r w:rsidRPr="003D426D">
        <w:rPr>
          <w:noProof/>
        </w:rPr>
        <w:t>Kitano, J., J. A. Ross, S. Mori, M. Kume, F. C. Jones</w:t>
      </w:r>
      <w:r w:rsidRPr="003D426D">
        <w:rPr>
          <w:i/>
          <w:noProof/>
        </w:rPr>
        <w:t xml:space="preserve"> et al.</w:t>
      </w:r>
      <w:r w:rsidRPr="003D426D">
        <w:rPr>
          <w:noProof/>
        </w:rPr>
        <w:t>, 2009 A role for a neo-sex chromosome in stickleback speciation. Nature 461</w:t>
      </w:r>
      <w:r w:rsidRPr="003D426D">
        <w:rPr>
          <w:b/>
          <w:noProof/>
        </w:rPr>
        <w:t>:</w:t>
      </w:r>
      <w:r w:rsidRPr="003D426D">
        <w:rPr>
          <w:noProof/>
        </w:rPr>
        <w:t xml:space="preserve"> 1079-1083.</w:t>
      </w:r>
    </w:p>
    <w:p w14:paraId="5E104AAD" w14:textId="77777777" w:rsidR="003D426D" w:rsidRPr="003D426D" w:rsidRDefault="003D426D" w:rsidP="003D426D">
      <w:pPr>
        <w:pStyle w:val="EndNoteBibliography"/>
        <w:spacing w:after="0"/>
        <w:ind w:left="720" w:hanging="720"/>
        <w:rPr>
          <w:noProof/>
        </w:rPr>
      </w:pPr>
      <w:r w:rsidRPr="003D426D">
        <w:rPr>
          <w:noProof/>
        </w:rPr>
        <w:t xml:space="preserve">Stebbins, G. L., 1971 </w:t>
      </w:r>
      <w:r w:rsidRPr="003D426D">
        <w:rPr>
          <w:i/>
          <w:noProof/>
        </w:rPr>
        <w:t>Chromosomal evolution in higher plants</w:t>
      </w:r>
      <w:r w:rsidRPr="003D426D">
        <w:rPr>
          <w:noProof/>
        </w:rPr>
        <w:t>. Edward Arnold, London, UK.</w:t>
      </w:r>
    </w:p>
    <w:p w14:paraId="53ED1880" w14:textId="77777777" w:rsidR="003D426D" w:rsidRPr="003D426D" w:rsidRDefault="003D426D" w:rsidP="003D426D">
      <w:pPr>
        <w:pStyle w:val="EndNoteBibliography"/>
        <w:ind w:left="720" w:hanging="720"/>
        <w:rPr>
          <w:noProof/>
        </w:rPr>
      </w:pPr>
      <w:r w:rsidRPr="003D426D">
        <w:rPr>
          <w:noProof/>
        </w:rPr>
        <w:t xml:space="preserve">White, M. J. D., 1977 </w:t>
      </w:r>
      <w:r w:rsidRPr="003D426D">
        <w:rPr>
          <w:i/>
          <w:noProof/>
        </w:rPr>
        <w:t>Animal cytology &amp; evolution</w:t>
      </w:r>
      <w:r w:rsidRPr="003D426D">
        <w:rPr>
          <w:noProof/>
        </w:rPr>
        <w:t>. University Press, Cambridge.</w:t>
      </w:r>
    </w:p>
    <w:p w14:paraId="5BEAC405" w14:textId="320DBBDF" w:rsidR="00706B8D" w:rsidRPr="009C7866" w:rsidRDefault="00D27353">
      <w:pPr>
        <w:pStyle w:val="Bibliography"/>
      </w:pPr>
      <w:r>
        <w:fldChar w:fldCharType="end"/>
      </w:r>
    </w:p>
    <w:sectPr w:rsidR="00706B8D" w:rsidRPr="009C7866"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EC914" w14:textId="77777777" w:rsidR="00472ADB" w:rsidRDefault="00472ADB">
      <w:pPr>
        <w:spacing w:after="0"/>
      </w:pPr>
      <w:r>
        <w:separator/>
      </w:r>
    </w:p>
  </w:endnote>
  <w:endnote w:type="continuationSeparator" w:id="0">
    <w:p w14:paraId="0195E6EB" w14:textId="77777777" w:rsidR="00472ADB" w:rsidRDefault="00472A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C7C7E" w14:textId="77777777" w:rsidR="00472ADB" w:rsidRDefault="00472ADB">
      <w:r>
        <w:separator/>
      </w:r>
    </w:p>
  </w:footnote>
  <w:footnote w:type="continuationSeparator" w:id="0">
    <w:p w14:paraId="53A7A29D" w14:textId="77777777" w:rsidR="00472ADB" w:rsidRDefault="00472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141&lt;/item&gt;&lt;item&gt;2270&lt;/item&gt;&lt;item&gt;2324&lt;/item&gt;&lt;item&gt;2519&lt;/item&gt;&lt;item&gt;2717&lt;/item&gt;&lt;/record-ids&gt;&lt;/item&gt;&lt;/Libraries&gt;"/>
  </w:docVars>
  <w:rsids>
    <w:rsidRoot w:val="00590D07"/>
    <w:rsid w:val="00011C8B"/>
    <w:rsid w:val="00034030"/>
    <w:rsid w:val="0004037A"/>
    <w:rsid w:val="000A681F"/>
    <w:rsid w:val="000B21A0"/>
    <w:rsid w:val="00111698"/>
    <w:rsid w:val="00176330"/>
    <w:rsid w:val="001E5317"/>
    <w:rsid w:val="002353A1"/>
    <w:rsid w:val="002A6E69"/>
    <w:rsid w:val="002C5399"/>
    <w:rsid w:val="002C607A"/>
    <w:rsid w:val="003D426D"/>
    <w:rsid w:val="00472ADB"/>
    <w:rsid w:val="00474794"/>
    <w:rsid w:val="004E27DE"/>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7F3793"/>
    <w:rsid w:val="007F5453"/>
    <w:rsid w:val="008401DF"/>
    <w:rsid w:val="0085725A"/>
    <w:rsid w:val="00883235"/>
    <w:rsid w:val="008B52EC"/>
    <w:rsid w:val="008B6C25"/>
    <w:rsid w:val="008C3CEE"/>
    <w:rsid w:val="008D6863"/>
    <w:rsid w:val="00953660"/>
    <w:rsid w:val="00980D89"/>
    <w:rsid w:val="009C7866"/>
    <w:rsid w:val="00A24420"/>
    <w:rsid w:val="00A73DA1"/>
    <w:rsid w:val="00A82603"/>
    <w:rsid w:val="00AC2144"/>
    <w:rsid w:val="00AC74C9"/>
    <w:rsid w:val="00AD28C2"/>
    <w:rsid w:val="00B238B2"/>
    <w:rsid w:val="00B26994"/>
    <w:rsid w:val="00B6791F"/>
    <w:rsid w:val="00B86B75"/>
    <w:rsid w:val="00BC48D5"/>
    <w:rsid w:val="00BD676E"/>
    <w:rsid w:val="00BE0965"/>
    <w:rsid w:val="00BF3721"/>
    <w:rsid w:val="00C0664E"/>
    <w:rsid w:val="00C36279"/>
    <w:rsid w:val="00CD661C"/>
    <w:rsid w:val="00D2286F"/>
    <w:rsid w:val="00D27353"/>
    <w:rsid w:val="00D31201"/>
    <w:rsid w:val="00D4125A"/>
    <w:rsid w:val="00D463D4"/>
    <w:rsid w:val="00D83725"/>
    <w:rsid w:val="00D90BDC"/>
    <w:rsid w:val="00DB0318"/>
    <w:rsid w:val="00DF4715"/>
    <w:rsid w:val="00E01790"/>
    <w:rsid w:val="00E12F90"/>
    <w:rsid w:val="00E315A3"/>
    <w:rsid w:val="00E4091B"/>
    <w:rsid w:val="00E503D1"/>
    <w:rsid w:val="00E75D27"/>
    <w:rsid w:val="00E948CD"/>
    <w:rsid w:val="00ED3434"/>
    <w:rsid w:val="00EE0969"/>
    <w:rsid w:val="00F40CCF"/>
    <w:rsid w:val="00F759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paragraph" w:customStyle="1" w:styleId="EndNoteBibliographyTitle">
    <w:name w:val="EndNote Bibliography Title"/>
    <w:basedOn w:val="Normal"/>
    <w:link w:val="EndNoteBibliographyTitleChar"/>
    <w:rsid w:val="00D27353"/>
    <w:pPr>
      <w:spacing w:after="0"/>
      <w:jc w:val="center"/>
    </w:pPr>
    <w:rPr>
      <w:rFonts w:ascii="Cambria" w:hAnsi="Cambria"/>
    </w:rPr>
  </w:style>
  <w:style w:type="character" w:customStyle="1" w:styleId="FirstParagraphChar">
    <w:name w:val="First Paragraph Char"/>
    <w:basedOn w:val="BodyTextChar"/>
    <w:link w:val="FirstParagraph"/>
    <w:rsid w:val="00D27353"/>
  </w:style>
  <w:style w:type="character" w:customStyle="1" w:styleId="EndNoteBibliographyTitleChar">
    <w:name w:val="EndNote Bibliography Title Char"/>
    <w:basedOn w:val="FirstParagraphChar"/>
    <w:link w:val="EndNoteBibliographyTitle"/>
    <w:rsid w:val="00D27353"/>
    <w:rPr>
      <w:rFonts w:ascii="Cambria" w:hAnsi="Cambria"/>
    </w:rPr>
  </w:style>
  <w:style w:type="paragraph" w:customStyle="1" w:styleId="EndNoteBibliography">
    <w:name w:val="EndNote Bibliography"/>
    <w:basedOn w:val="Normal"/>
    <w:link w:val="EndNoteBibliographyChar"/>
    <w:rsid w:val="00D27353"/>
    <w:rPr>
      <w:rFonts w:ascii="Cambria" w:hAnsi="Cambria"/>
    </w:rPr>
  </w:style>
  <w:style w:type="character" w:customStyle="1" w:styleId="EndNoteBibliographyChar">
    <w:name w:val="EndNote Bibliography Char"/>
    <w:basedOn w:val="FirstParagraphChar"/>
    <w:link w:val="EndNoteBibliography"/>
    <w:rsid w:val="00D27353"/>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7</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22</cp:revision>
  <dcterms:created xsi:type="dcterms:W3CDTF">2020-04-02T23:47:00Z</dcterms:created>
  <dcterms:modified xsi:type="dcterms:W3CDTF">2020-07-30T18:17:00Z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