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A0" w:rsidRDefault="002664A0" w:rsidP="002664A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ntangling the Effects of Hybridization on </w:t>
      </w:r>
      <w:r w:rsidR="00D0782D">
        <w:rPr>
          <w:rFonts w:ascii="Times New Roman" w:hAnsi="Times New Roman" w:cs="Times New Roman"/>
          <w:sz w:val="24"/>
          <w:szCs w:val="24"/>
        </w:rPr>
        <w:t>Macroevolutionary Analyses</w:t>
      </w:r>
    </w:p>
    <w:p w:rsidR="002664A0" w:rsidRDefault="002664A0" w:rsidP="002664A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Justison</w:t>
      </w:r>
    </w:p>
    <w:p w:rsidR="0099593B" w:rsidRDefault="00CC784E" w:rsidP="002664A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64A0">
        <w:rPr>
          <w:rFonts w:ascii="Times New Roman" w:hAnsi="Times New Roman" w:cs="Times New Roman"/>
          <w:sz w:val="24"/>
          <w:szCs w:val="24"/>
        </w:rPr>
        <w:t>Phylogenies are often constructed to gain some insight as to which species are most closely related or how far back species diverged fro</w:t>
      </w:r>
      <w:r w:rsidR="007D7425" w:rsidRPr="002664A0">
        <w:rPr>
          <w:rFonts w:ascii="Times New Roman" w:hAnsi="Times New Roman" w:cs="Times New Roman"/>
          <w:sz w:val="24"/>
          <w:szCs w:val="24"/>
        </w:rPr>
        <w:t xml:space="preserve">m a most recent common ancestor. </w:t>
      </w:r>
      <w:r w:rsidRPr="002664A0">
        <w:rPr>
          <w:rFonts w:ascii="Times New Roman" w:hAnsi="Times New Roman" w:cs="Times New Roman"/>
          <w:sz w:val="24"/>
          <w:szCs w:val="24"/>
        </w:rPr>
        <w:t>Numerous algorithms and methods have been developed to efficiently and precisely construct an estimated tree</w:t>
      </w:r>
      <w:r w:rsidR="0099593B" w:rsidRPr="002664A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664A0">
        <w:rPr>
          <w:rFonts w:ascii="Times New Roman" w:hAnsi="Times New Roman" w:cs="Times New Roman"/>
          <w:sz w:val="24"/>
          <w:szCs w:val="24"/>
        </w:rPr>
        <w:t>. The e</w:t>
      </w:r>
      <w:r w:rsidR="0099298D" w:rsidRPr="002664A0">
        <w:rPr>
          <w:rFonts w:ascii="Times New Roman" w:hAnsi="Times New Roman" w:cs="Times New Roman"/>
          <w:sz w:val="24"/>
          <w:szCs w:val="24"/>
        </w:rPr>
        <w:t xml:space="preserve">nd result is often </w:t>
      </w:r>
      <w:r w:rsidR="00463C92" w:rsidRPr="002664A0">
        <w:rPr>
          <w:rFonts w:ascii="Times New Roman" w:hAnsi="Times New Roman" w:cs="Times New Roman"/>
          <w:sz w:val="24"/>
          <w:szCs w:val="24"/>
        </w:rPr>
        <w:t>a tree</w:t>
      </w:r>
      <w:r w:rsidRPr="002664A0">
        <w:rPr>
          <w:rFonts w:ascii="Times New Roman" w:hAnsi="Times New Roman" w:cs="Times New Roman"/>
          <w:sz w:val="24"/>
          <w:szCs w:val="24"/>
        </w:rPr>
        <w:t xml:space="preserve"> where species </w:t>
      </w:r>
      <w:r w:rsidR="009762AD" w:rsidRPr="002664A0">
        <w:rPr>
          <w:rFonts w:ascii="Times New Roman" w:hAnsi="Times New Roman" w:cs="Times New Roman"/>
          <w:sz w:val="24"/>
          <w:szCs w:val="24"/>
        </w:rPr>
        <w:t xml:space="preserve">diverge from a common </w:t>
      </w:r>
      <w:r w:rsidR="005B7639" w:rsidRPr="002664A0">
        <w:rPr>
          <w:rFonts w:ascii="Times New Roman" w:hAnsi="Times New Roman" w:cs="Times New Roman"/>
          <w:sz w:val="24"/>
          <w:szCs w:val="24"/>
        </w:rPr>
        <w:t>ancestor</w:t>
      </w:r>
      <w:r w:rsidR="0099298D" w:rsidRPr="002664A0">
        <w:rPr>
          <w:rFonts w:ascii="Times New Roman" w:hAnsi="Times New Roman" w:cs="Times New Roman"/>
          <w:sz w:val="24"/>
          <w:szCs w:val="24"/>
        </w:rPr>
        <w:t xml:space="preserve">, branching off of each </w:t>
      </w:r>
      <w:r w:rsidR="00463C92" w:rsidRPr="002664A0">
        <w:rPr>
          <w:rFonts w:ascii="Times New Roman" w:hAnsi="Times New Roman" w:cs="Times New Roman"/>
          <w:sz w:val="24"/>
          <w:szCs w:val="24"/>
        </w:rPr>
        <w:t>other (</w:t>
      </w:r>
      <w:r w:rsidR="005B7639" w:rsidRPr="002664A0">
        <w:rPr>
          <w:rFonts w:ascii="Times New Roman" w:hAnsi="Times New Roman" w:cs="Times New Roman"/>
          <w:sz w:val="24"/>
          <w:szCs w:val="24"/>
        </w:rPr>
        <w:t>Figure 1A)</w:t>
      </w:r>
      <w:r w:rsidR="009762AD" w:rsidRPr="002664A0">
        <w:rPr>
          <w:rFonts w:ascii="Times New Roman" w:hAnsi="Times New Roman" w:cs="Times New Roman"/>
          <w:sz w:val="24"/>
          <w:szCs w:val="24"/>
        </w:rPr>
        <w:t>. These constructed phylogenies may then be used further when model</w:t>
      </w:r>
      <w:r w:rsidR="000D6F8A" w:rsidRPr="002664A0">
        <w:rPr>
          <w:rFonts w:ascii="Times New Roman" w:hAnsi="Times New Roman" w:cs="Times New Roman"/>
          <w:sz w:val="24"/>
          <w:szCs w:val="24"/>
        </w:rPr>
        <w:t>ling trait evolution in order make</w:t>
      </w:r>
      <w:r w:rsidR="009762AD" w:rsidRPr="002664A0">
        <w:rPr>
          <w:rFonts w:ascii="Times New Roman" w:hAnsi="Times New Roman" w:cs="Times New Roman"/>
          <w:sz w:val="24"/>
          <w:szCs w:val="24"/>
        </w:rPr>
        <w:t xml:space="preserve"> </w:t>
      </w:r>
      <w:r w:rsidR="000D6F8A" w:rsidRPr="002664A0">
        <w:rPr>
          <w:rFonts w:ascii="Times New Roman" w:hAnsi="Times New Roman" w:cs="Times New Roman"/>
          <w:sz w:val="24"/>
          <w:szCs w:val="24"/>
        </w:rPr>
        <w:t>inferences on</w:t>
      </w:r>
      <w:r w:rsidR="009762AD" w:rsidRPr="002664A0">
        <w:rPr>
          <w:rFonts w:ascii="Times New Roman" w:hAnsi="Times New Roman" w:cs="Times New Roman"/>
          <w:sz w:val="24"/>
          <w:szCs w:val="24"/>
        </w:rPr>
        <w:t xml:space="preserve"> how certain traits may have changed over time. However, in reality evolutionary relationships are more complex </w:t>
      </w:r>
      <w:r w:rsidR="009D2520" w:rsidRPr="002664A0">
        <w:rPr>
          <w:rFonts w:ascii="Times New Roman" w:hAnsi="Times New Roman" w:cs="Times New Roman"/>
          <w:sz w:val="24"/>
          <w:szCs w:val="24"/>
        </w:rPr>
        <w:t>than a single ancestor node into two other lineages</w:t>
      </w:r>
      <w:r w:rsidR="009762AD" w:rsidRPr="002664A0">
        <w:rPr>
          <w:rFonts w:ascii="Times New Roman" w:hAnsi="Times New Roman" w:cs="Times New Roman"/>
          <w:sz w:val="24"/>
          <w:szCs w:val="24"/>
        </w:rPr>
        <w:t xml:space="preserve">; lateral gene transfers in phylogenies and recombination and migration of species in gene trees would cause the mapping of evolutionary relationships to be more of a web of interactions between ancestors </w:t>
      </w:r>
      <w:r w:rsidR="0099298D" w:rsidRPr="002664A0">
        <w:rPr>
          <w:rFonts w:ascii="Times New Roman" w:hAnsi="Times New Roman" w:cs="Times New Roman"/>
          <w:sz w:val="24"/>
          <w:szCs w:val="24"/>
        </w:rPr>
        <w:t>as opposed to just the standard</w:t>
      </w:r>
      <w:r w:rsidR="009762AD" w:rsidRPr="002664A0">
        <w:rPr>
          <w:rFonts w:ascii="Times New Roman" w:hAnsi="Times New Roman" w:cs="Times New Roman"/>
          <w:sz w:val="24"/>
          <w:szCs w:val="24"/>
        </w:rPr>
        <w:t xml:space="preserve"> tree</w:t>
      </w:r>
      <w:r w:rsidR="0099593B" w:rsidRPr="002664A0">
        <w:rPr>
          <w:rFonts w:ascii="Times New Roman" w:hAnsi="Times New Roman" w:cs="Times New Roman"/>
          <w:sz w:val="24"/>
          <w:szCs w:val="24"/>
          <w:vertAlign w:val="superscript"/>
        </w:rPr>
        <w:t>1,4</w:t>
      </w:r>
      <w:r w:rsidR="005B7639" w:rsidRPr="002664A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B7639" w:rsidRPr="002664A0">
        <w:rPr>
          <w:rFonts w:ascii="Times New Roman" w:hAnsi="Times New Roman" w:cs="Times New Roman"/>
          <w:sz w:val="24"/>
          <w:szCs w:val="24"/>
        </w:rPr>
        <w:t>(Figure 1B)</w:t>
      </w:r>
      <w:r w:rsidR="009762AD" w:rsidRPr="002664A0">
        <w:rPr>
          <w:rFonts w:ascii="Times New Roman" w:hAnsi="Times New Roman" w:cs="Times New Roman"/>
          <w:sz w:val="24"/>
          <w:szCs w:val="24"/>
        </w:rPr>
        <w:t>. Currently it</w:t>
      </w:r>
      <w:r w:rsidR="00EC6C25" w:rsidRPr="002664A0">
        <w:rPr>
          <w:rFonts w:ascii="Times New Roman" w:hAnsi="Times New Roman" w:cs="Times New Roman"/>
          <w:sz w:val="24"/>
          <w:szCs w:val="24"/>
        </w:rPr>
        <w:t xml:space="preserve"> is not</w:t>
      </w:r>
      <w:r w:rsidR="00134F4D" w:rsidRPr="002664A0">
        <w:rPr>
          <w:rFonts w:ascii="Times New Roman" w:hAnsi="Times New Roman" w:cs="Times New Roman"/>
          <w:sz w:val="24"/>
          <w:szCs w:val="24"/>
        </w:rPr>
        <w:t xml:space="preserve"> known how much</w:t>
      </w:r>
      <w:r w:rsidR="00EC6C25" w:rsidRPr="002664A0">
        <w:rPr>
          <w:rFonts w:ascii="Times New Roman" w:hAnsi="Times New Roman" w:cs="Times New Roman"/>
          <w:sz w:val="24"/>
          <w:szCs w:val="24"/>
        </w:rPr>
        <w:t xml:space="preserve"> these hybridization events impact the modelling</w:t>
      </w:r>
      <w:r w:rsidR="00134F4D" w:rsidRPr="002664A0">
        <w:rPr>
          <w:rFonts w:ascii="Times New Roman" w:hAnsi="Times New Roman" w:cs="Times New Roman"/>
          <w:sz w:val="24"/>
          <w:szCs w:val="24"/>
        </w:rPr>
        <w:t xml:space="preserve"> and estimation</w:t>
      </w:r>
      <w:r w:rsidR="00EC6C25" w:rsidRPr="002664A0">
        <w:rPr>
          <w:rFonts w:ascii="Times New Roman" w:hAnsi="Times New Roman" w:cs="Times New Roman"/>
          <w:sz w:val="24"/>
          <w:szCs w:val="24"/>
        </w:rPr>
        <w:t xml:space="preserve"> of trait evolution. An understanding to the adequacy of current phylogeny construction and trait evolution modelling is required to make accurate inferences about how traits evolve in species. </w:t>
      </w:r>
    </w:p>
    <w:p w:rsidR="002664A0" w:rsidRPr="002664A0" w:rsidRDefault="002664A0" w:rsidP="002664A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D7425" w:rsidRDefault="00217AB6" w:rsidP="00B2653F">
      <w:pPr>
        <w:spacing w:line="480" w:lineRule="auto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1359D" wp14:editId="5BD2D041">
                <wp:simplePos x="0" y="0"/>
                <wp:positionH relativeFrom="column">
                  <wp:posOffset>2457450</wp:posOffset>
                </wp:positionH>
                <wp:positionV relativeFrom="paragraph">
                  <wp:posOffset>1499235</wp:posOffset>
                </wp:positionV>
                <wp:extent cx="425302" cy="435152"/>
                <wp:effectExtent l="0" t="0" r="13335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" cy="435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AB6" w:rsidRPr="005B7639" w:rsidRDefault="00217AB6" w:rsidP="00217AB6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1359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3.5pt;margin-top:118.05pt;width:33.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" fillcolor="white [3201]" strokeweight=".5pt">
                <v:textbox>
                  <w:txbxContent>
                    <w:p w:rsidR="00217AB6" w:rsidRPr="005B7639" w:rsidRDefault="00217AB6" w:rsidP="00217AB6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B76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148856</wp:posOffset>
                </wp:positionH>
                <wp:positionV relativeFrom="paragraph">
                  <wp:posOffset>1498526</wp:posOffset>
                </wp:positionV>
                <wp:extent cx="425302" cy="435152"/>
                <wp:effectExtent l="0" t="0" r="1333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" cy="435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639" w:rsidRPr="005B7639" w:rsidRDefault="005B763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B7639">
                              <w:rPr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1.7pt;margin-top:118pt;width:33.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" fillcolor="white [3201]" strokeweight=".5pt">
                <v:textbox>
                  <w:txbxContent>
                    <w:p w:rsidR="005B7639" w:rsidRPr="005B7639" w:rsidRDefault="005B7639">
                      <w:pPr>
                        <w:rPr>
                          <w:sz w:val="56"/>
                          <w:szCs w:val="56"/>
                        </w:rPr>
                      </w:pPr>
                      <w:r w:rsidRPr="005B7639">
                        <w:rPr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B7639">
        <w:rPr>
          <w:noProof/>
        </w:rPr>
        <w:drawing>
          <wp:inline distT="0" distB="0" distL="0" distR="0" wp14:anchorId="01E1C58E" wp14:editId="4D649667">
            <wp:extent cx="2453762" cy="198828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227" t="19478" r="7508" b="11696"/>
                    <a:stretch/>
                  </pic:blipFill>
                  <pic:spPr bwMode="auto">
                    <a:xfrm>
                      <a:off x="0" y="0"/>
                      <a:ext cx="2485760" cy="2014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7425">
        <w:rPr>
          <w:noProof/>
        </w:rPr>
        <w:drawing>
          <wp:inline distT="0" distB="0" distL="0" distR="0" wp14:anchorId="1EEA2D1E" wp14:editId="18D19F28">
            <wp:extent cx="2508885" cy="191386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553" t="19473" r="8212" b="20068"/>
                    <a:stretch/>
                  </pic:blipFill>
                  <pic:spPr bwMode="auto">
                    <a:xfrm>
                      <a:off x="0" y="0"/>
                      <a:ext cx="2510320" cy="191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7639" w:rsidRPr="005B7639">
        <w:rPr>
          <w:noProof/>
        </w:rPr>
        <w:t xml:space="preserve"> </w:t>
      </w:r>
    </w:p>
    <w:p w:rsidR="005B7639" w:rsidRPr="005B7639" w:rsidRDefault="005B7639" w:rsidP="00B2653F">
      <w:pPr>
        <w:spacing w:line="480" w:lineRule="auto"/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Figure 1. Classical interpretation of a phylogenetic tree and tree depicting interactions along the tree. A) Standard depiction of a phylogenetic tree taken from </w:t>
      </w:r>
      <w:r>
        <w:rPr>
          <w:i/>
          <w:noProof/>
          <w:sz w:val="16"/>
          <w:szCs w:val="16"/>
        </w:rPr>
        <w:t>The Origin of Species</w:t>
      </w:r>
      <w:r w:rsidR="00463C92">
        <w:rPr>
          <w:noProof/>
          <w:sz w:val="16"/>
          <w:szCs w:val="16"/>
          <w:vertAlign w:val="superscript"/>
        </w:rPr>
        <w:t>8</w:t>
      </w:r>
      <w:r>
        <w:rPr>
          <w:noProof/>
          <w:sz w:val="16"/>
          <w:szCs w:val="16"/>
        </w:rPr>
        <w:t>. A l</w:t>
      </w:r>
      <w:r w:rsidR="0099298D">
        <w:rPr>
          <w:noProof/>
          <w:sz w:val="16"/>
          <w:szCs w:val="16"/>
        </w:rPr>
        <w:t>ineage here starts to diverge and eventually splits and branches out into different species.</w:t>
      </w:r>
      <w:r w:rsidR="00463C92">
        <w:rPr>
          <w:noProof/>
          <w:sz w:val="16"/>
          <w:szCs w:val="16"/>
        </w:rPr>
        <w:t xml:space="preserve"> B) A phylogenetic tree depicting how some lineages may interact with other distant lineages, causing a tree that doesn’t directly make branches from other roots exclusively</w:t>
      </w:r>
      <w:r w:rsidR="00463C92">
        <w:rPr>
          <w:noProof/>
          <w:sz w:val="16"/>
          <w:szCs w:val="16"/>
          <w:vertAlign w:val="superscript"/>
        </w:rPr>
        <w:t>9</w:t>
      </w:r>
      <w:r w:rsidR="00463C92">
        <w:rPr>
          <w:noProof/>
          <w:sz w:val="16"/>
          <w:szCs w:val="16"/>
        </w:rPr>
        <w:t>.</w:t>
      </w:r>
      <w:r w:rsidR="00217AB6" w:rsidRPr="00217AB6">
        <w:rPr>
          <w:noProof/>
        </w:rPr>
        <w:t xml:space="preserve"> </w:t>
      </w:r>
    </w:p>
    <w:p w:rsidR="005B7639" w:rsidRPr="005B7639" w:rsidRDefault="005B7639" w:rsidP="00B2653F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:rsidR="00EC6C25" w:rsidRPr="002664A0" w:rsidRDefault="000F1AA5" w:rsidP="000F1AA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64A0">
        <w:rPr>
          <w:rFonts w:ascii="Times New Roman" w:hAnsi="Times New Roman" w:cs="Times New Roman"/>
          <w:sz w:val="24"/>
          <w:szCs w:val="24"/>
        </w:rPr>
        <w:t>The hypothesis is that hybridization events do have an impact on how well models predict trait evolution models, causing a lineage that has hybridization events to predict trait evolution values with a lower certainty and more bias than the predicted trait values of a tree without any hybridization.</w:t>
      </w:r>
      <w:r w:rsidR="00B2653F" w:rsidRPr="002664A0">
        <w:rPr>
          <w:rFonts w:ascii="Times New Roman" w:hAnsi="Times New Roman" w:cs="Times New Roman"/>
          <w:sz w:val="24"/>
          <w:szCs w:val="24"/>
        </w:rPr>
        <w:t xml:space="preserve"> In this project I will work with Professor Goldberg to study the effects of how </w:t>
      </w:r>
      <w:r w:rsidR="00EA689B" w:rsidRPr="002664A0">
        <w:rPr>
          <w:rFonts w:ascii="Times New Roman" w:hAnsi="Times New Roman" w:cs="Times New Roman"/>
          <w:sz w:val="24"/>
          <w:szCs w:val="24"/>
        </w:rPr>
        <w:t xml:space="preserve">well current modelling can capture the complex relationships that hybridization events cause lineages to have and how well those models can make inferences about the lineages. </w:t>
      </w:r>
      <w:r w:rsidR="001D43FE" w:rsidRPr="002664A0">
        <w:rPr>
          <w:rFonts w:ascii="Times New Roman" w:hAnsi="Times New Roman" w:cs="Times New Roman"/>
          <w:sz w:val="24"/>
          <w:szCs w:val="24"/>
        </w:rPr>
        <w:t>The Goldberg lab conducts phylogenetic analyses by using phylogenetic models of trait evolution, utilizing many similar tools and methodology needed to explore the impacts of hybridization events.</w:t>
      </w:r>
    </w:p>
    <w:p w:rsidR="00426C46" w:rsidRPr="002664A0" w:rsidRDefault="00EA689B" w:rsidP="00426C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64A0">
        <w:rPr>
          <w:rFonts w:ascii="Times New Roman" w:hAnsi="Times New Roman" w:cs="Times New Roman"/>
          <w:sz w:val="24"/>
          <w:szCs w:val="24"/>
        </w:rPr>
        <w:tab/>
        <w:t>To investig</w:t>
      </w:r>
      <w:r w:rsidR="00CA0D5E" w:rsidRPr="002664A0">
        <w:rPr>
          <w:rFonts w:ascii="Times New Roman" w:hAnsi="Times New Roman" w:cs="Times New Roman"/>
          <w:sz w:val="24"/>
          <w:szCs w:val="24"/>
        </w:rPr>
        <w:t xml:space="preserve">ate </w:t>
      </w:r>
      <w:r w:rsidR="00616040" w:rsidRPr="002664A0">
        <w:rPr>
          <w:rFonts w:ascii="Times New Roman" w:hAnsi="Times New Roman" w:cs="Times New Roman"/>
          <w:sz w:val="24"/>
          <w:szCs w:val="24"/>
        </w:rPr>
        <w:t>the hypothesis</w:t>
      </w:r>
      <w:r w:rsidR="00F87C20" w:rsidRPr="002664A0">
        <w:rPr>
          <w:rFonts w:ascii="Times New Roman" w:hAnsi="Times New Roman" w:cs="Times New Roman"/>
          <w:sz w:val="24"/>
          <w:szCs w:val="24"/>
        </w:rPr>
        <w:t>,</w:t>
      </w:r>
      <w:r w:rsidR="006C49C8" w:rsidRPr="002664A0">
        <w:rPr>
          <w:rFonts w:ascii="Times New Roman" w:hAnsi="Times New Roman" w:cs="Times New Roman"/>
          <w:sz w:val="24"/>
          <w:szCs w:val="24"/>
        </w:rPr>
        <w:t xml:space="preserve"> I will begin</w:t>
      </w:r>
      <w:r w:rsidR="00463C92" w:rsidRPr="002664A0">
        <w:rPr>
          <w:rFonts w:ascii="Times New Roman" w:hAnsi="Times New Roman" w:cs="Times New Roman"/>
          <w:sz w:val="24"/>
          <w:szCs w:val="24"/>
        </w:rPr>
        <w:t xml:space="preserve"> by choosing a history of the relationship between some species with known times of hybridization. That history will be simulated using </w:t>
      </w:r>
      <w:proofErr w:type="spellStart"/>
      <w:r w:rsidR="00463C92" w:rsidRPr="002664A0">
        <w:rPr>
          <w:rFonts w:ascii="Times New Roman" w:hAnsi="Times New Roman" w:cs="Times New Roman"/>
          <w:sz w:val="24"/>
          <w:szCs w:val="24"/>
        </w:rPr>
        <w:t>msHOT</w:t>
      </w:r>
      <w:proofErr w:type="spellEnd"/>
      <w:r w:rsidR="00463C92" w:rsidRPr="002664A0">
        <w:rPr>
          <w:rFonts w:ascii="Times New Roman" w:hAnsi="Times New Roman" w:cs="Times New Roman"/>
          <w:sz w:val="24"/>
          <w:szCs w:val="24"/>
        </w:rPr>
        <w:t xml:space="preserve"> to generate</w:t>
      </w:r>
      <w:r w:rsidR="006C49C8" w:rsidRPr="002664A0">
        <w:rPr>
          <w:rFonts w:ascii="Times New Roman" w:hAnsi="Times New Roman" w:cs="Times New Roman"/>
          <w:sz w:val="24"/>
          <w:szCs w:val="24"/>
        </w:rPr>
        <w:t xml:space="preserve"> genetic variation data in the form of nucleotide sequences</w:t>
      </w:r>
      <w:r w:rsidR="00463C92" w:rsidRPr="002664A0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463C92" w:rsidRPr="002664A0">
        <w:rPr>
          <w:rFonts w:ascii="Times New Roman" w:hAnsi="Times New Roman" w:cs="Times New Roman"/>
          <w:sz w:val="24"/>
          <w:szCs w:val="24"/>
        </w:rPr>
        <w:t>.</w:t>
      </w:r>
      <w:r w:rsidR="006C49C8" w:rsidRPr="00266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9C8" w:rsidRPr="002664A0">
        <w:rPr>
          <w:rFonts w:ascii="Times New Roman" w:hAnsi="Times New Roman" w:cs="Times New Roman"/>
          <w:sz w:val="24"/>
          <w:szCs w:val="24"/>
        </w:rPr>
        <w:t>msHOT</w:t>
      </w:r>
      <w:proofErr w:type="spellEnd"/>
      <w:r w:rsidR="006C49C8" w:rsidRPr="002664A0">
        <w:rPr>
          <w:rFonts w:ascii="Times New Roman" w:hAnsi="Times New Roman" w:cs="Times New Roman"/>
          <w:sz w:val="24"/>
          <w:szCs w:val="24"/>
        </w:rPr>
        <w:t xml:space="preserve"> generates samples using a coalescent approach and has been modified from </w:t>
      </w:r>
      <w:proofErr w:type="spellStart"/>
      <w:r w:rsidR="006C49C8" w:rsidRPr="002664A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6C49C8" w:rsidRPr="002664A0">
        <w:rPr>
          <w:rFonts w:ascii="Times New Roman" w:hAnsi="Times New Roman" w:cs="Times New Roman"/>
          <w:sz w:val="24"/>
          <w:szCs w:val="24"/>
        </w:rPr>
        <w:t xml:space="preserve"> framework to </w:t>
      </w:r>
      <w:r w:rsidR="006C49C8" w:rsidRPr="002664A0">
        <w:rPr>
          <w:rFonts w:ascii="Times New Roman" w:hAnsi="Times New Roman" w:cs="Times New Roman"/>
          <w:sz w:val="24"/>
          <w:szCs w:val="24"/>
        </w:rPr>
        <w:lastRenderedPageBreak/>
        <w:t>allow for crossover hotspots, representing hybridization events</w:t>
      </w:r>
      <w:r w:rsidR="006C49C8" w:rsidRPr="002664A0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F87C20" w:rsidRPr="002664A0">
        <w:rPr>
          <w:rFonts w:ascii="Times New Roman" w:hAnsi="Times New Roman" w:cs="Times New Roman"/>
          <w:sz w:val="24"/>
          <w:szCs w:val="24"/>
          <w:vertAlign w:val="superscript"/>
        </w:rPr>
        <w:t>,6</w:t>
      </w:r>
      <w:r w:rsidR="006C49C8" w:rsidRPr="002664A0">
        <w:rPr>
          <w:rFonts w:ascii="Times New Roman" w:hAnsi="Times New Roman" w:cs="Times New Roman"/>
          <w:sz w:val="24"/>
          <w:szCs w:val="24"/>
        </w:rPr>
        <w:t>.</w:t>
      </w:r>
      <w:r w:rsidR="00463C92" w:rsidRPr="002664A0">
        <w:rPr>
          <w:rFonts w:ascii="Times New Roman" w:hAnsi="Times New Roman" w:cs="Times New Roman"/>
          <w:sz w:val="24"/>
          <w:szCs w:val="24"/>
        </w:rPr>
        <w:t xml:space="preserve"> Phenotype trait data will then also be simulated according to the history</w:t>
      </w:r>
      <w:r w:rsidR="00463C92" w:rsidRPr="002664A0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463C92" w:rsidRPr="002664A0">
        <w:rPr>
          <w:rFonts w:ascii="Times New Roman" w:hAnsi="Times New Roman" w:cs="Times New Roman"/>
          <w:sz w:val="24"/>
          <w:szCs w:val="24"/>
        </w:rPr>
        <w:t>.</w:t>
      </w:r>
      <w:r w:rsidR="00756C53" w:rsidRPr="002664A0">
        <w:rPr>
          <w:rFonts w:ascii="Times New Roman" w:hAnsi="Times New Roman" w:cs="Times New Roman"/>
          <w:sz w:val="24"/>
          <w:szCs w:val="24"/>
        </w:rPr>
        <w:t xml:space="preserve"> </w:t>
      </w:r>
      <w:r w:rsidR="00134F4D" w:rsidRPr="002664A0">
        <w:rPr>
          <w:rFonts w:ascii="Times New Roman" w:hAnsi="Times New Roman" w:cs="Times New Roman"/>
          <w:sz w:val="24"/>
          <w:szCs w:val="24"/>
        </w:rPr>
        <w:t xml:space="preserve">Since the samples are being simulated, we will be able to know the true rate of phenotype change. </w:t>
      </w:r>
      <w:r w:rsidR="00756C53" w:rsidRPr="002664A0">
        <w:rPr>
          <w:rFonts w:ascii="Times New Roman" w:hAnsi="Times New Roman" w:cs="Times New Roman"/>
          <w:sz w:val="24"/>
          <w:szCs w:val="24"/>
        </w:rPr>
        <w:t>Next, a phylo</w:t>
      </w:r>
      <w:r w:rsidR="00463C92" w:rsidRPr="002664A0">
        <w:rPr>
          <w:rFonts w:ascii="Times New Roman" w:hAnsi="Times New Roman" w:cs="Times New Roman"/>
          <w:sz w:val="24"/>
          <w:szCs w:val="24"/>
        </w:rPr>
        <w:t>genetic tree will be inferred</w:t>
      </w:r>
      <w:r w:rsidR="00756C53" w:rsidRPr="002664A0">
        <w:rPr>
          <w:rFonts w:ascii="Times New Roman" w:hAnsi="Times New Roman" w:cs="Times New Roman"/>
          <w:sz w:val="24"/>
          <w:szCs w:val="24"/>
        </w:rPr>
        <w:t xml:space="preserve"> by using </w:t>
      </w:r>
      <w:r w:rsidR="00B663C2" w:rsidRPr="002664A0">
        <w:rPr>
          <w:rFonts w:ascii="Times New Roman" w:hAnsi="Times New Roman" w:cs="Times New Roman"/>
          <w:sz w:val="24"/>
          <w:szCs w:val="24"/>
        </w:rPr>
        <w:t>generated genetic data.</w:t>
      </w:r>
      <w:r w:rsidR="00463C92" w:rsidRPr="002664A0">
        <w:rPr>
          <w:rFonts w:ascii="Times New Roman" w:hAnsi="Times New Roman" w:cs="Times New Roman"/>
          <w:sz w:val="24"/>
          <w:szCs w:val="24"/>
        </w:rPr>
        <w:t xml:space="preserve"> The trees will be constructed by using Bayesian methods as denoted by the software package, MrBayes</w:t>
      </w:r>
      <w:r w:rsidR="00463C92" w:rsidRPr="002664A0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463C92" w:rsidRPr="002664A0">
        <w:rPr>
          <w:rFonts w:ascii="Times New Roman" w:hAnsi="Times New Roman" w:cs="Times New Roman"/>
          <w:sz w:val="24"/>
          <w:szCs w:val="24"/>
        </w:rPr>
        <w:t>.</w:t>
      </w:r>
      <w:r w:rsidR="00217AB6">
        <w:rPr>
          <w:rFonts w:ascii="Times New Roman" w:hAnsi="Times New Roman" w:cs="Times New Roman"/>
          <w:sz w:val="24"/>
          <w:szCs w:val="24"/>
        </w:rPr>
        <w:t xml:space="preserve"> B</w:t>
      </w:r>
      <w:r w:rsidR="00B31460" w:rsidRPr="002664A0">
        <w:rPr>
          <w:rFonts w:ascii="Times New Roman" w:hAnsi="Times New Roman" w:cs="Times New Roman"/>
          <w:sz w:val="24"/>
          <w:szCs w:val="24"/>
        </w:rPr>
        <w:t>oth t</w:t>
      </w:r>
      <w:r w:rsidR="008420A7" w:rsidRPr="002664A0">
        <w:rPr>
          <w:rFonts w:ascii="Times New Roman" w:hAnsi="Times New Roman" w:cs="Times New Roman"/>
          <w:sz w:val="24"/>
          <w:szCs w:val="24"/>
        </w:rPr>
        <w:t>he phenotype trait data and the phylogeny will be fit to a model as outlined by the Diversitree package in R to create a likelihood function</w:t>
      </w:r>
      <w:r w:rsidR="008420A7" w:rsidRPr="002664A0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8420A7" w:rsidRPr="002664A0">
        <w:rPr>
          <w:rFonts w:ascii="Times New Roman" w:hAnsi="Times New Roman" w:cs="Times New Roman"/>
          <w:sz w:val="24"/>
          <w:szCs w:val="24"/>
        </w:rPr>
        <w:t xml:space="preserve">. Finally, a Bayesian analysis will be used on the likelihood function to create a probable surface to estimate the rate of the phenotypic change. The estimated surface can then be compared to the </w:t>
      </w:r>
      <w:r w:rsidR="00134F4D" w:rsidRPr="002664A0">
        <w:rPr>
          <w:rFonts w:ascii="Times New Roman" w:hAnsi="Times New Roman" w:cs="Times New Roman"/>
          <w:sz w:val="24"/>
          <w:szCs w:val="24"/>
        </w:rPr>
        <w:t>known values to investigate whether hybridization events impose any bias or uncertainty on parameter estimations.</w:t>
      </w:r>
    </w:p>
    <w:p w:rsidR="00426C46" w:rsidRPr="002664A0" w:rsidRDefault="00426C46" w:rsidP="00D011B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664A0">
        <w:rPr>
          <w:rFonts w:ascii="Times New Roman" w:hAnsi="Times New Roman" w:cs="Times New Roman"/>
          <w:sz w:val="24"/>
          <w:szCs w:val="24"/>
        </w:rPr>
        <w:t xml:space="preserve">The result of this project will shed some light into how well current modelling can capture the complex evolutionary relationships between species. If </w:t>
      </w:r>
      <w:r w:rsidR="00497DD0" w:rsidRPr="002664A0">
        <w:rPr>
          <w:rFonts w:ascii="Times New Roman" w:hAnsi="Times New Roman" w:cs="Times New Roman"/>
          <w:sz w:val="24"/>
          <w:szCs w:val="24"/>
        </w:rPr>
        <w:t>the effects of hybridization events impact the trait analysis, then we will be able to determine the strength of the effect and under which con</w:t>
      </w:r>
      <w:r w:rsidR="00D011B4" w:rsidRPr="002664A0">
        <w:rPr>
          <w:rFonts w:ascii="Times New Roman" w:hAnsi="Times New Roman" w:cs="Times New Roman"/>
          <w:sz w:val="24"/>
          <w:szCs w:val="24"/>
        </w:rPr>
        <w:t>ditions the effect is stronger. The results will be presented at Undergraduate Symposium as a poster, or be written in a full-length scientific report.</w:t>
      </w:r>
      <w:r w:rsidR="00DF76FD" w:rsidRPr="002664A0">
        <w:rPr>
          <w:rFonts w:ascii="Times New Roman" w:hAnsi="Times New Roman" w:cs="Times New Roman"/>
          <w:sz w:val="24"/>
          <w:szCs w:val="24"/>
        </w:rPr>
        <w:t xml:space="preserve"> The project itself will have a budget of zero dollars as the software and hardware needed are publicly available.</w:t>
      </w:r>
      <w:r w:rsidR="00D011B4" w:rsidRPr="002664A0">
        <w:rPr>
          <w:rFonts w:ascii="Times New Roman" w:hAnsi="Times New Roman" w:cs="Times New Roman"/>
          <w:sz w:val="24"/>
          <w:szCs w:val="24"/>
        </w:rPr>
        <w:t xml:space="preserve"> I hope this project will contribute to the disentanglement of sign</w:t>
      </w:r>
      <w:r w:rsidR="001D43FE" w:rsidRPr="002664A0">
        <w:rPr>
          <w:rFonts w:ascii="Times New Roman" w:hAnsi="Times New Roman" w:cs="Times New Roman"/>
          <w:sz w:val="24"/>
          <w:szCs w:val="24"/>
        </w:rPr>
        <w:t>als in trait evolution analysis.</w:t>
      </w:r>
    </w:p>
    <w:p w:rsidR="00D011B4" w:rsidRPr="002664A0" w:rsidRDefault="00D011B4" w:rsidP="00D011B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D011B4" w:rsidRPr="002664A0" w:rsidRDefault="00D011B4" w:rsidP="00D011B4">
      <w:pPr>
        <w:spacing w:line="480" w:lineRule="auto"/>
        <w:ind w:firstLine="360"/>
        <w:rPr>
          <w:rFonts w:ascii="Times New Roman" w:hAnsi="Times New Roman" w:cs="Times New Roman"/>
        </w:rPr>
      </w:pPr>
    </w:p>
    <w:p w:rsidR="00D011B4" w:rsidRDefault="00D011B4" w:rsidP="00266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370BC" w:rsidRDefault="005370BC" w:rsidP="00266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370BC" w:rsidRDefault="005370BC" w:rsidP="00266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664A0" w:rsidRDefault="002664A0" w:rsidP="00266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D011B4" w:rsidRDefault="00D011B4" w:rsidP="00D011B4">
      <w:pPr>
        <w:spacing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Hudson, R. R. (1990). Gene genealogies and the coalescent process.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Oxford surveys in evolutionary 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44.</w:t>
      </w:r>
    </w:p>
    <w:p w:rsidR="00D011B4" w:rsidRDefault="00D011B4" w:rsidP="00D011B4">
      <w:pPr>
        <w:spacing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Yuan, X., Miller, D. J., Zhang, J., Herrington, D., &amp; Wang, Y. (2012). An overview of population genetic data simulation.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42-54.</w:t>
      </w:r>
    </w:p>
    <w:p w:rsidR="00D011B4" w:rsidRDefault="00D011B4" w:rsidP="00D011B4">
      <w:pPr>
        <w:spacing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Holder, M., &amp; Lewis, P. O. (2003). Phylogeny estimation: traditional and Bayesian approaches.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reviews genetics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275-284.</w:t>
      </w:r>
    </w:p>
    <w:p w:rsidR="000D6F8A" w:rsidRDefault="000D6F8A" w:rsidP="00D011B4">
      <w:pPr>
        <w:spacing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Bapteste, E., Boucher, Y., Leigh, J., &amp; Doolittle, W. F. (2004). Phylogenetic reconstruction and lateral gene transfer.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Trends in microbiology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406-411.</w:t>
      </w:r>
    </w:p>
    <w:p w:rsidR="006C49C8" w:rsidRDefault="006C49C8" w:rsidP="00D011B4">
      <w:pPr>
        <w:spacing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Hellenthal, G., &amp; Stephens, M. (2007).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msHOT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modifying Hudson's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simulator to incorporate crossover and gene conversion hotspots.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Bioinformatics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520-521.</w:t>
      </w:r>
    </w:p>
    <w:p w:rsidR="00F87C20" w:rsidRDefault="00F87C20" w:rsidP="00D011B4">
      <w:pPr>
        <w:spacing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Hudson, R. R. (2004).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program for generating samples under neutral models.</w:t>
      </w:r>
    </w:p>
    <w:p w:rsidR="008420A7" w:rsidRDefault="008420A7" w:rsidP="00D011B4">
      <w:pPr>
        <w:spacing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FitzJohn, R. G. (2012). Diversitree: comparative phylogenetic analyses of diversification in R.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Methods in Ecology and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1084-1092.</w:t>
      </w:r>
    </w:p>
    <w:p w:rsidR="00463C92" w:rsidRDefault="00463C92" w:rsidP="00D011B4">
      <w:pPr>
        <w:spacing w:line="480" w:lineRule="auto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8</w:t>
      </w:r>
      <w:r w:rsidRPr="00463C92">
        <w:t xml:space="preserve"> </w:t>
      </w:r>
      <w:r>
        <w:t>C. Darwin, The Origin of Species by Means of Natural Selection (Murray, London, 1859).</w:t>
      </w:r>
    </w:p>
    <w:p w:rsidR="00463C92" w:rsidRDefault="00463C92" w:rsidP="00D011B4">
      <w:pPr>
        <w:spacing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vertAlign w:val="superscript"/>
        </w:rPr>
        <w:t>9</w:t>
      </w:r>
      <w:r w:rsidRPr="00463C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Doolittle, W. F. (1999). Phylogenetic classification and the universal tree.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284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(5423), 2124-2128.</w:t>
      </w:r>
    </w:p>
    <w:p w:rsidR="00463C92" w:rsidRPr="00463C92" w:rsidRDefault="00463C92" w:rsidP="00D011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10</w:t>
      </w:r>
      <w:r w:rsidRPr="00463C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Ronquist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Huelsenbeck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P. (2003).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MrBayes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3: Bayesian phylogenetic inference under mixed models.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Bioinformatics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1572-1574.</w:t>
      </w:r>
    </w:p>
    <w:sectPr w:rsidR="00463C92" w:rsidRPr="0046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4.5pt;height:36pt;visibility:visible;mso-wrap-style:square" o:bullet="t">
        <v:imagedata r:id="rId1" o:title=""/>
      </v:shape>
    </w:pict>
  </w:numPicBullet>
  <w:abstractNum w:abstractNumId="0" w15:restartNumberingAfterBreak="0">
    <w:nsid w:val="0AF930BA"/>
    <w:multiLevelType w:val="hybridMultilevel"/>
    <w:tmpl w:val="FFA0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4E"/>
    <w:rsid w:val="000D6F8A"/>
    <w:rsid w:val="000F1AA5"/>
    <w:rsid w:val="00134F4D"/>
    <w:rsid w:val="001D43FE"/>
    <w:rsid w:val="00212495"/>
    <w:rsid w:val="00217AB6"/>
    <w:rsid w:val="00217B87"/>
    <w:rsid w:val="002664A0"/>
    <w:rsid w:val="002D3324"/>
    <w:rsid w:val="002E629D"/>
    <w:rsid w:val="00426C46"/>
    <w:rsid w:val="00463C92"/>
    <w:rsid w:val="00497DD0"/>
    <w:rsid w:val="005370BC"/>
    <w:rsid w:val="005B7639"/>
    <w:rsid w:val="00616040"/>
    <w:rsid w:val="00697E13"/>
    <w:rsid w:val="006C49C8"/>
    <w:rsid w:val="00713EAF"/>
    <w:rsid w:val="00756C53"/>
    <w:rsid w:val="007D7425"/>
    <w:rsid w:val="007F7658"/>
    <w:rsid w:val="008040EF"/>
    <w:rsid w:val="008420A7"/>
    <w:rsid w:val="009376DE"/>
    <w:rsid w:val="009762AD"/>
    <w:rsid w:val="0099298D"/>
    <w:rsid w:val="0099593B"/>
    <w:rsid w:val="009D2520"/>
    <w:rsid w:val="00B2653F"/>
    <w:rsid w:val="00B31460"/>
    <w:rsid w:val="00B663C2"/>
    <w:rsid w:val="00CA0D5E"/>
    <w:rsid w:val="00CC784E"/>
    <w:rsid w:val="00D011B4"/>
    <w:rsid w:val="00D0782D"/>
    <w:rsid w:val="00D776B0"/>
    <w:rsid w:val="00DF76FD"/>
    <w:rsid w:val="00E2107E"/>
    <w:rsid w:val="00EA689B"/>
    <w:rsid w:val="00EC6C25"/>
    <w:rsid w:val="00ED0920"/>
    <w:rsid w:val="00ED21AD"/>
    <w:rsid w:val="00F8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6F12"/>
  <w15:chartTrackingRefBased/>
  <w15:docId w15:val="{40294BB9-43D7-471B-B72E-4CFE995F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D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 Justison</dc:creator>
  <cp:keywords/>
  <dc:description/>
  <cp:lastModifiedBy>Joshua A Justison</cp:lastModifiedBy>
  <cp:revision>2</cp:revision>
  <dcterms:created xsi:type="dcterms:W3CDTF">2017-06-05T10:54:00Z</dcterms:created>
  <dcterms:modified xsi:type="dcterms:W3CDTF">2017-06-05T10:54:00Z</dcterms:modified>
</cp:coreProperties>
</file>