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bookmarkStart w:id="0" w:name="_GoBack"/>
      <w:bookmarkEnd w:id="0"/>
    </w:p>
    <w:p w14:paraId="69A5AE36" w14:textId="22C43004"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Pr>
          <w:rFonts w:ascii="Times New Roman" w:hAnsi="Times New Roman" w:cs="Times New Roman"/>
          <w:iCs/>
        </w:rPr>
        <w:t>Holocentric chromosomes show increased rates of fusion and fission as compared to monocentric chromosomes</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E5706B1"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 Author listed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0143AC4E"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 xml:space="preserve">Fusions, fissions, chromosome evolution, holocentric, monocentric chromosomes </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6BC24F99" w:rsidR="00EE6581" w:rsidRDefault="00EE6581" w:rsidP="00077899">
      <w:pPr>
        <w:pStyle w:val="Default"/>
        <w:widowControl w:val="0"/>
        <w:spacing w:line="480" w:lineRule="auto"/>
        <w:rPr>
          <w:rFonts w:cs="Times New Roman"/>
          <w:b/>
          <w:bCs/>
          <w:iCs/>
        </w:rPr>
      </w:pP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40988DE1" w:rsidR="006C71CA" w:rsidRPr="00077899" w:rsidRDefault="006C71CA" w:rsidP="00077899">
      <w:pPr>
        <w:pStyle w:val="Default"/>
        <w:widowControl w:val="0"/>
        <w:spacing w:line="480" w:lineRule="auto"/>
        <w:ind w:firstLine="720"/>
        <w:rPr>
          <w:rFonts w:cs="Times New Roman"/>
        </w:rPr>
      </w:pPr>
      <w:r w:rsidRPr="00077899">
        <w:rPr>
          <w:rFonts w:cs="Times New Roman"/>
        </w:rPr>
        <w:t xml:space="preserve">Chromosome number is a fundamental aspect of genome organization and is available for 10,000s of species </w:t>
      </w:r>
      <w:r w:rsidRPr="00077899">
        <w:rPr>
          <w:rFonts w:cs="Times New Roman"/>
        </w:rPr>
        <w:fldChar w:fldCharType="begin"/>
      </w:r>
      <w:r w:rsidRPr="00077899">
        <w:rPr>
          <w:rFonts w:cs="Times New Roman"/>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Blackmon</w:t>
      </w:r>
      <w:r w:rsidRPr="00077899">
        <w:rPr>
          <w:rFonts w:cs="Times New Roman"/>
          <w:i/>
          <w:noProof/>
        </w:rPr>
        <w:t xml:space="preserve"> et al.</w:t>
      </w:r>
      <w:r w:rsidRPr="00077899">
        <w:rPr>
          <w:rFonts w:cs="Times New Roman"/>
          <w:noProof/>
        </w:rPr>
        <w:t xml:space="preserve"> 2017)</w:t>
      </w:r>
      <w:r w:rsidRPr="00077899">
        <w:rPr>
          <w:rFonts w:cs="Times New Roman"/>
        </w:rPr>
        <w:fldChar w:fldCharType="end"/>
      </w:r>
      <w:r w:rsidRPr="00077899">
        <w:rPr>
          <w:rFonts w:cs="Times New Roman"/>
        </w:rPr>
        <w:t xml:space="preserve">. Eukaryotes show wide diversity both in the type and number of chromosomes within their genome. The evolution of chromosome number has been recalcitrant to the formation of rules or generalizations that can explain variation in patterns and rates across large clades. What is clear is that within clades fusions and fissions are two of the dominant forces in reshaping karyotypes </w:t>
      </w:r>
      <w:r w:rsidRPr="00077899">
        <w:rPr>
          <w:rFonts w:cs="Times New Roman"/>
        </w:rPr>
        <w:fldChar w:fldCharType="begin"/>
      </w:r>
      <w:r w:rsidRPr="00077899">
        <w:rPr>
          <w:rFonts w:cs="Times New Roman"/>
        </w:rPr>
        <w:instrText xml:space="preserve"> ADDIN EN.CITE &lt;EndNote&gt;&lt;Cite&gt;&lt;Author&gt;Lucek&lt;/Author&gt;&lt;Year&gt;2018&lt;/Year&gt;&lt;RecNum&gt;365&lt;/RecNum&gt;&lt;DisplayText&gt;(&lt;style face="smallcaps"&gt;Lucek&lt;/style&gt;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Lucek</w:t>
      </w:r>
      <w:r w:rsidRPr="00077899">
        <w:rPr>
          <w:rFonts w:cs="Times New Roman"/>
          <w:noProof/>
        </w:rPr>
        <w:t xml:space="preserve"> 2018)</w:t>
      </w:r>
      <w:r w:rsidRPr="00077899">
        <w:rPr>
          <w:rFonts w:cs="Times New Roman"/>
        </w:rPr>
        <w:fldChar w:fldCharType="end"/>
      </w:r>
      <w:r w:rsidRPr="00077899">
        <w:rPr>
          <w:rFonts w:cs="Times New Roman"/>
        </w:rPr>
        <w:t xml:space="preserve">. We use these terms for simplicity to describe single chromosome number changes. However, in reality fusions decreasing chromosome number capture two different processes at the molecular level. First, Robertsonian translocations followed by the loss of nonessential DNA, and second, fusion of telomeres from two chromosomes followed by inactivation of one of the centromeres </w:t>
      </w:r>
      <w:r w:rsidRPr="00077899">
        <w:rPr>
          <w:rFonts w:cs="Times New Roman"/>
        </w:rPr>
        <w:fldChar w:fldCharType="begin"/>
      </w:r>
      <w:r w:rsidRPr="00077899">
        <w:rPr>
          <w:rFonts w:cs="Times New Roman"/>
        </w:rPr>
        <w:instrText xml:space="preserve"> ADDIN EN.CITE &lt;EndNote&gt;&lt;Cite&gt;&lt;Author&gt;Miga&lt;/Author&gt;&lt;Year&gt;2017&lt;/Year&gt;&lt;RecNum&gt;368&lt;/RecNum&gt;&lt;DisplayText&gt;(&lt;style face="smallcaps"&gt;Miga&lt;/style&gt;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Miga</w:t>
      </w:r>
      <w:r w:rsidRPr="00077899">
        <w:rPr>
          <w:rFonts w:cs="Times New Roman"/>
          <w:noProof/>
        </w:rPr>
        <w:t xml:space="preserve"> 2017)</w:t>
      </w:r>
      <w:r w:rsidRPr="00077899">
        <w:rPr>
          <w:rFonts w:cs="Times New Roman"/>
        </w:rPr>
        <w:fldChar w:fldCharType="end"/>
      </w:r>
      <w:r w:rsidRPr="00077899">
        <w:rPr>
          <w:rFonts w:cs="Times New Roman"/>
        </w:rPr>
        <w:t xml:space="preserve">. In contrast, fission increasing chromosome number can happen in just the way we might imagine through fissions in the centromere region and gaining of new telomeric sequences </w:t>
      </w:r>
      <w:r w:rsidRPr="00077899">
        <w:rPr>
          <w:rFonts w:cs="Times New Roman"/>
        </w:rPr>
        <w:fldChar w:fldCharType="begin"/>
      </w:r>
      <w:r w:rsidRPr="00077899">
        <w:rPr>
          <w:rFonts w:cs="Times New Roman"/>
        </w:rPr>
        <w:instrText xml:space="preserve"> ADDIN EN.CITE &lt;EndNote&gt;&lt;Cite&gt;&lt;Author&gt;Garagna&lt;/Author&gt;&lt;Year&gt;1995&lt;/Year&gt;&lt;RecNum&gt;358&lt;/RecNum&gt;&lt;DisplayText&gt;(&lt;style face="smallcaps"&gt;Moretti and Sabato&lt;/style&gt; 1984; &lt;style face="smallcaps"&gt;Garagna&lt;/style&gt;&lt;style face="italic"&gt; et al.&lt;/style&gt;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Moretti and Sabato</w:t>
      </w:r>
      <w:r w:rsidRPr="00077899">
        <w:rPr>
          <w:rFonts w:cs="Times New Roman"/>
          <w:noProof/>
        </w:rPr>
        <w:t xml:space="preserve"> 1984; </w:t>
      </w:r>
      <w:r w:rsidRPr="00077899">
        <w:rPr>
          <w:rFonts w:cs="Times New Roman"/>
          <w:smallCaps/>
          <w:noProof/>
        </w:rPr>
        <w:t>Garagna</w:t>
      </w:r>
      <w:r w:rsidRPr="00077899">
        <w:rPr>
          <w:rFonts w:cs="Times New Roman"/>
          <w:i/>
          <w:noProof/>
        </w:rPr>
        <w:t xml:space="preserve"> et al.</w:t>
      </w:r>
      <w:r w:rsidRPr="00077899">
        <w:rPr>
          <w:rFonts w:cs="Times New Roman"/>
          <w:noProof/>
        </w:rPr>
        <w:t xml:space="preserve"> 1995)</w:t>
      </w:r>
      <w:r w:rsidRPr="00077899">
        <w:rPr>
          <w:rFonts w:cs="Times New Roman"/>
        </w:rPr>
        <w:fldChar w:fldCharType="end"/>
      </w:r>
      <w:r w:rsidRPr="00077899">
        <w:rPr>
          <w:rFonts w:cs="Times New Roman"/>
        </w:rPr>
        <w:t>.</w:t>
      </w:r>
    </w:p>
    <w:p w14:paraId="0CACAC72" w14:textId="5BC2EA38" w:rsidR="00A631A4" w:rsidRPr="00077899" w:rsidRDefault="006C71CA" w:rsidP="00077899">
      <w:pPr>
        <w:spacing w:line="480" w:lineRule="auto"/>
        <w:ind w:firstLine="720"/>
        <w:rPr>
          <w:rFonts w:ascii="Times New Roman" w:hAnsi="Times New Roman" w:cs="Times New Roman"/>
        </w:rPr>
      </w:pPr>
      <w:r w:rsidRPr="00077899">
        <w:rPr>
          <w:rFonts w:ascii="Times New Roman" w:hAnsi="Times New Roman" w:cs="Times New Roman"/>
        </w:rPr>
        <w:t xml:space="preserve">It has often been assumed that fissions and fusions should be deleterious or underdominant and as such they should only fix in a population if there is low effective population size. However, centromeric structure may modulate the fitness effect of fusions and fissions. Because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Pr="00077899">
        <w:rPr>
          <w:rFonts w:ascii="Times New Roman" w:hAnsi="Times New Roman" w:cs="Times New Roman"/>
        </w:rPr>
        <w:lastRenderedPageBreak/>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sidRPr="00077899">
        <w:rPr>
          <w:rFonts w:ascii="Times New Roman" w:hAnsi="Times New Roman" w:cs="Times New Roman"/>
        </w:rPr>
        <w:instrText xml:space="preserve"> ADDIN EN.CITE </w:instrText>
      </w:r>
      <w:r w:rsidRPr="00077899">
        <w:rPr>
          <w:rFonts w:ascii="Times New Roman" w:hAnsi="Times New Roman"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sidRPr="00077899">
        <w:rPr>
          <w:rFonts w:ascii="Times New Roman" w:hAnsi="Times New Roman" w:cs="Times New Roman"/>
        </w:rPr>
        <w:instrText xml:space="preserve"> ADDIN EN.CITE.DATA </w:instrText>
      </w:r>
      <w:r w:rsidRPr="00077899">
        <w:rPr>
          <w:rFonts w:ascii="Times New Roman" w:hAnsi="Times New Roman" w:cs="Times New Roman"/>
        </w:rPr>
      </w:r>
      <w:r w:rsidRPr="00077899">
        <w:rPr>
          <w:rFonts w:ascii="Times New Roman" w:hAnsi="Times New Roman" w:cs="Times New Roman"/>
        </w:rPr>
        <w:fldChar w:fldCharType="end"/>
      </w:r>
      <w:r w:rsidRPr="00077899">
        <w:rPr>
          <w:rFonts w:ascii="Times New Roman" w:hAnsi="Times New Roman" w:cs="Times New Roman"/>
        </w:rPr>
      </w:r>
      <w:r w:rsidRPr="00077899">
        <w:rPr>
          <w:rFonts w:ascii="Times New Roman" w:hAnsi="Times New Roman" w:cs="Times New Roman"/>
        </w:rPr>
        <w:fldChar w:fldCharType="separate"/>
      </w:r>
      <w:r w:rsidRPr="00077899">
        <w:rPr>
          <w:rFonts w:ascii="Times New Roman" w:hAnsi="Times New Roman" w:cs="Times New Roman"/>
          <w:noProof/>
        </w:rPr>
        <w:t>(</w:t>
      </w:r>
      <w:r w:rsidRPr="00077899">
        <w:rPr>
          <w:rFonts w:ascii="Times New Roman" w:hAnsi="Times New Roman" w:cs="Times New Roman"/>
          <w:smallCaps/>
          <w:noProof/>
        </w:rPr>
        <w:t>Malheiros-Garde and Gardé</w:t>
      </w:r>
      <w:r w:rsidRPr="00077899">
        <w:rPr>
          <w:rFonts w:ascii="Times New Roman" w:hAnsi="Times New Roman" w:cs="Times New Roman"/>
          <w:noProof/>
        </w:rPr>
        <w:t xml:space="preserve"> 1950; </w:t>
      </w:r>
      <w:r w:rsidRPr="00077899">
        <w:rPr>
          <w:rFonts w:ascii="Times New Roman" w:hAnsi="Times New Roman" w:cs="Times New Roman"/>
          <w:smallCaps/>
          <w:noProof/>
        </w:rPr>
        <w:t>Greilhuber</w:t>
      </w:r>
      <w:r w:rsidRPr="00077899">
        <w:rPr>
          <w:rFonts w:ascii="Times New Roman" w:hAnsi="Times New Roman" w:cs="Times New Roman"/>
          <w:noProof/>
        </w:rPr>
        <w:t xml:space="preserve"> 1995; </w:t>
      </w:r>
      <w:r w:rsidRPr="00077899">
        <w:rPr>
          <w:rFonts w:ascii="Times New Roman" w:hAnsi="Times New Roman" w:cs="Times New Roman"/>
          <w:smallCaps/>
          <w:noProof/>
        </w:rPr>
        <w:t>Luceño and Guerra</w:t>
      </w:r>
      <w:r w:rsidRPr="00077899">
        <w:rPr>
          <w:rFonts w:ascii="Times New Roman" w:hAnsi="Times New Roman" w:cs="Times New Roman"/>
          <w:noProof/>
        </w:rPr>
        <w:t xml:space="preserve"> 1996)</w:t>
      </w:r>
      <w:r w:rsidRPr="00077899">
        <w:rPr>
          <w:rFonts w:ascii="Times New Roman" w:hAnsi="Times New Roman" w:cs="Times New Roman"/>
        </w:rPr>
        <w:fldChar w:fldCharType="end"/>
      </w:r>
      <w:r w:rsidRPr="00077899">
        <w:rPr>
          <w:rFonts w:ascii="Times New Roman" w:hAnsi="Times New Roman" w:cs="Times New Roman"/>
        </w:rPr>
        <w:t xml:space="preserve">. In contrast, species with monocentric chromosomes have a single, localized centromere and chromosomal fragments generated from fusions or fissions may lack centromeres. These chromosomal fragments will not be able to segregate normally and will thus be deleterious. Therefore, holocentricity has potential to reduce or eliminate selective pressure against and underdominance of chromosome rearrangements. This could allow for a higher rate of fixation </w:t>
      </w:r>
      <w:r w:rsidRPr="00077899">
        <w:rPr>
          <w:rFonts w:ascii="Times New Roman" w:hAnsi="Times New Roman" w:cs="Times New Roman"/>
        </w:rPr>
        <w:fldChar w:fldCharType="begin"/>
      </w:r>
      <w:r w:rsidRPr="00077899">
        <w:rPr>
          <w:rFonts w:ascii="Times New Roman" w:hAnsi="Times New Roman" w:cs="Times New Roman"/>
        </w:rPr>
        <w:instrText xml:space="preserve"> ADDIN EN.CITE &lt;EndNote&gt;&lt;Cite&gt;&lt;Author&gt;Escudero&lt;/Author&gt;&lt;Year&gt;2012&lt;/Year&gt;&lt;RecNum&gt;374&lt;/RecNum&gt;&lt;DisplayText&gt;(&lt;style face="smallcaps"&gt;Escudero&lt;/style&gt;&lt;style face="italic"&gt; et al.&lt;/style&gt; 2012)&lt;/DisplayText&gt;&lt;record&gt;&lt;rec-number&gt;374&lt;/rec-number&gt;&lt;foreign-keys&gt;&lt;key app="EN" db-id="psx5aavda22efleatx5vaweatapzwapastxd" timestamp="1586378438"&gt;374&lt;/key&gt;&lt;/foreign-keys&gt;&lt;ref-type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Pr="00077899">
        <w:rPr>
          <w:rFonts w:ascii="Times New Roman" w:hAnsi="Times New Roman" w:cs="Times New Roman"/>
        </w:rPr>
        <w:fldChar w:fldCharType="separate"/>
      </w:r>
      <w:r w:rsidRPr="00077899">
        <w:rPr>
          <w:rFonts w:ascii="Times New Roman" w:hAnsi="Times New Roman" w:cs="Times New Roman"/>
          <w:noProof/>
        </w:rPr>
        <w:t>(</w:t>
      </w:r>
      <w:r w:rsidRPr="00077899">
        <w:rPr>
          <w:rFonts w:ascii="Times New Roman" w:hAnsi="Times New Roman" w:cs="Times New Roman"/>
          <w:smallCaps/>
          <w:noProof/>
        </w:rPr>
        <w:t>Escudero</w:t>
      </w:r>
      <w:r w:rsidRPr="00077899">
        <w:rPr>
          <w:rFonts w:ascii="Times New Roman" w:hAnsi="Times New Roman" w:cs="Times New Roman"/>
          <w:i/>
          <w:noProof/>
        </w:rPr>
        <w:t xml:space="preserve"> et al.</w:t>
      </w:r>
      <w:r w:rsidRPr="00077899">
        <w:rPr>
          <w:rFonts w:ascii="Times New Roman" w:hAnsi="Times New Roman" w:cs="Times New Roman"/>
          <w:noProof/>
        </w:rPr>
        <w:t xml:space="preserve"> 2012)</w:t>
      </w:r>
      <w:r w:rsidRPr="00077899">
        <w:rPr>
          <w:rFonts w:ascii="Times New Roman" w:hAnsi="Times New Roman" w:cs="Times New Roman"/>
        </w:rPr>
        <w:fldChar w:fldCharType="end"/>
      </w:r>
      <w:r w:rsidRPr="00077899">
        <w:rPr>
          <w:rFonts w:ascii="Times New Roman" w:hAnsi="Times New Roman" w:cs="Times New Roman"/>
        </w:rPr>
        <w:t>.</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0FC34B0B" w14:textId="6C43062A"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fldChar w:fldCharType="begin"/>
      </w:r>
      <w:r w:rsidRPr="00077899">
        <w:rPr>
          <w:rFonts w:cs="Times New Roman"/>
          <w:szCs w:val="24"/>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Blackmon</w:t>
      </w:r>
      <w:r w:rsidRPr="00077899">
        <w:rPr>
          <w:rFonts w:cs="Times New Roman"/>
          <w:i/>
          <w:noProof/>
          <w:szCs w:val="24"/>
        </w:rPr>
        <w:t xml:space="preserve"> et al.</w:t>
      </w:r>
      <w:r w:rsidRPr="00077899">
        <w:rPr>
          <w:rFonts w:cs="Times New Roman"/>
          <w:noProof/>
          <w:szCs w:val="24"/>
        </w:rPr>
        <w:t xml:space="preserve"> 2017)</w:t>
      </w:r>
      <w:r w:rsidRPr="00077899">
        <w:rPr>
          <w:rFonts w:cs="Times New Roman"/>
          <w:szCs w:val="24"/>
        </w:rPr>
        <w:fldChar w:fldCharType="end"/>
      </w:r>
      <w:r w:rsidRPr="00077899">
        <w:rPr>
          <w:rFonts w:cs="Times New Roman"/>
          <w:szCs w:val="24"/>
        </w:rPr>
        <w:t xml:space="preserve">. This generated a dataset of 12,412 records. 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Pr="00077899">
        <w:rPr>
          <w:rFonts w:cs="Times New Roman"/>
          <w:szCs w:val="24"/>
        </w:rPr>
        <w:instrText xml:space="preserve"> ADDIN EN.CITE &lt;EndNote&gt;&lt;Cite&gt;&lt;Author&gt;Church&lt;/Author&gt;&lt;Year&gt;2019&lt;/Year&gt;&lt;RecNum&gt;362&lt;/RecNum&gt;&lt;DisplayText&gt;(&lt;style face="smallcaps"&gt;Church&lt;/style&gt;&lt;style face="italic"&gt; et al.&lt;/style&gt;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Church</w:t>
      </w:r>
      <w:r w:rsidRPr="00077899">
        <w:rPr>
          <w:rFonts w:cs="Times New Roman"/>
          <w:i/>
          <w:noProof/>
          <w:szCs w:val="24"/>
        </w:rPr>
        <w:t xml:space="preserve"> et al.</w:t>
      </w:r>
      <w:r w:rsidRPr="00077899">
        <w:rPr>
          <w:rFonts w:cs="Times New Roman"/>
          <w:noProof/>
          <w:szCs w:val="24"/>
        </w:rPr>
        <w:t xml:space="preserve"> 2019)</w:t>
      </w:r>
      <w:r w:rsidRPr="00077899">
        <w:rPr>
          <w:rFonts w:cs="Times New Roman"/>
          <w:szCs w:val="24"/>
        </w:rPr>
        <w:fldChar w:fldCharType="end"/>
      </w:r>
      <w:r w:rsidRPr="00077899">
        <w:rPr>
          <w:rFonts w:cs="Times New Roman"/>
          <w:szCs w:val="24"/>
        </w:rPr>
        <w:t xml:space="preserve">. Using the trait data and the posterior distribution trees, we are going to implement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Pr="00077899">
        <w:rPr>
          <w:rFonts w:cs="Times New Roman"/>
          <w:szCs w:val="24"/>
        </w:rPr>
        <w:instrText xml:space="preserve"> ADDIN EN.CITE &lt;EndNote&gt;&lt;Cite&gt;&lt;Author&gt;Blackmon&lt;/Author&gt;&lt;Year&gt;2019&lt;/Year&gt;&lt;RecNum&gt;2717&lt;/RecNum&gt;&lt;DisplayText&gt;(&lt;style face="smallcaps"&gt;Blackmon&lt;/style&gt;&lt;style face="italic"&gt; et al.&lt;/style&gt;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Blackmon</w:t>
      </w:r>
      <w:r w:rsidRPr="00077899">
        <w:rPr>
          <w:rFonts w:cs="Times New Roman"/>
          <w:i/>
          <w:noProof/>
          <w:szCs w:val="24"/>
        </w:rPr>
        <w:t xml:space="preserve"> et al.</w:t>
      </w:r>
      <w:r w:rsidRPr="00077899">
        <w:rPr>
          <w:rFonts w:cs="Times New Roman"/>
          <w:noProof/>
          <w:szCs w:val="24"/>
        </w:rPr>
        <w:t xml:space="preserve"> 2019)</w:t>
      </w:r>
      <w:r w:rsidRPr="00077899">
        <w:rPr>
          <w:rFonts w:cs="Times New Roman"/>
          <w:szCs w:val="24"/>
        </w:rPr>
        <w:fldChar w:fldCharType="end"/>
      </w:r>
      <w:r w:rsidRPr="00077899">
        <w:rPr>
          <w:rFonts w:cs="Times New Roman"/>
          <w:szCs w:val="24"/>
        </w:rPr>
        <w:t xml:space="preserve">. This model will allow us to determine if the rate of chromosome number evolution is significantly different in clades with holocentric and monocentric chromosomes. Our hypothesis is that clades with holocentric chromosomes will tolerate fusions because the centromere is diffuse across the entire length of the chromosome, therefore each chromosome fragment will be more likely to properly segregate during meiosis. </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13E42FC5" w14:textId="3AC6309A" w:rsidR="00D97F3B" w:rsidRPr="00077899" w:rsidRDefault="00D97F3B" w:rsidP="00077899">
      <w:pPr>
        <w:pStyle w:val="Default"/>
        <w:widowControl w:val="0"/>
        <w:spacing w:line="480" w:lineRule="auto"/>
        <w:ind w:firstLine="720"/>
        <w:rPr>
          <w:rFonts w:cs="Times New Roman"/>
          <w:szCs w:val="24"/>
          <w:u w:val="single"/>
        </w:rPr>
      </w:pPr>
      <w:r w:rsidRPr="00077899">
        <w:rPr>
          <w:rFonts w:cs="Times New Roman"/>
          <w:szCs w:val="24"/>
        </w:rPr>
        <w:t xml:space="preserve">For this project, I have all chromosome number and centromere type data. This dataset is </w:t>
      </w:r>
      <w:r w:rsidRPr="00077899">
        <w:rPr>
          <w:rFonts w:cs="Times New Roman"/>
          <w:szCs w:val="24"/>
        </w:rPr>
        <w:lastRenderedPageBreak/>
        <w:t>composed of 12,412 species comprising 376 families and 3,872 genera. The minimum haploid chromosome number is 2 while the maximum chromosome number is 141. There are 3,465 species with holocentric chromosomes and 8,946 species with monocentric chromosomes. 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 We have begun initial model fitting for this project and are currently exploring the best choice of priors for the MCMC that we are running.</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0ED478C2"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 of the likelihood for a given parameter set is computationally expensive. We are likely going to move our analysis onto a Linux cluster that will allow us to analyze 20 or more trees from the posterior simultaneously to deal with this difficulty.</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02F28670" w14:textId="5D412E0F" w:rsidR="00077899" w:rsidRDefault="00077899" w:rsidP="00077899">
      <w:pPr>
        <w:spacing w:line="480" w:lineRule="auto"/>
        <w:rPr>
          <w:rFonts w:ascii="Times New Roman" w:hAnsi="Times New Roman" w:cs="Times New Roman"/>
          <w:b/>
          <w:bCs/>
        </w:rPr>
      </w:pPr>
      <w:r>
        <w:rPr>
          <w:rFonts w:ascii="Times New Roman" w:hAnsi="Times New Roman" w:cs="Times New Roman"/>
          <w:b/>
          <w:bCs/>
        </w:rPr>
        <w:lastRenderedPageBreak/>
        <w:t>References</w:t>
      </w:r>
    </w:p>
    <w:p w14:paraId="2890D356" w14:textId="77777777" w:rsidR="00077899" w:rsidRPr="00077899" w:rsidRDefault="00077899" w:rsidP="00077899">
      <w:pPr>
        <w:spacing w:line="480" w:lineRule="auto"/>
        <w:rPr>
          <w:rFonts w:ascii="Times New Roman" w:hAnsi="Times New Roman" w:cs="Times New Roman"/>
          <w:b/>
          <w:bCs/>
        </w:rPr>
      </w:pPr>
    </w:p>
    <w:sectPr w:rsidR="00077899" w:rsidRPr="00077899"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qgUAvAx7VCwAAAA="/>
  </w:docVars>
  <w:rsids>
    <w:rsidRoot w:val="00E466B2"/>
    <w:rsid w:val="00020DAE"/>
    <w:rsid w:val="00077899"/>
    <w:rsid w:val="002A05AD"/>
    <w:rsid w:val="006C71CA"/>
    <w:rsid w:val="00845083"/>
    <w:rsid w:val="008925B5"/>
    <w:rsid w:val="0090352F"/>
    <w:rsid w:val="00A631A4"/>
    <w:rsid w:val="00D97F3B"/>
    <w:rsid w:val="00E3165A"/>
    <w:rsid w:val="00E466B2"/>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Ruckman</cp:lastModifiedBy>
  <cp:revision>4</cp:revision>
  <dcterms:created xsi:type="dcterms:W3CDTF">2020-04-08T04:22:00Z</dcterms:created>
  <dcterms:modified xsi:type="dcterms:W3CDTF">2020-04-11T21:47:00Z</dcterms:modified>
</cp:coreProperties>
</file>