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64E93E84"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 xml:space="preserve">We found insect orders exhibit striking differences in rates of fissions as well as fusion and polyploidy. Lepidoptera (a </w:t>
      </w:r>
      <w:proofErr w:type="spellStart"/>
      <w:r w:rsidR="00EB4A1A" w:rsidRPr="00AE0786">
        <w:rPr>
          <w:rFonts w:asciiTheme="minorHAnsi" w:hAnsiTheme="minorHAnsi" w:cstheme="minorHAnsi"/>
          <w:iCs/>
          <w:sz w:val="22"/>
        </w:rPr>
        <w:t>holocentic</w:t>
      </w:r>
      <w:proofErr w:type="spellEnd"/>
      <w:r w:rsidR="00EB4A1A" w:rsidRPr="00AE0786">
        <w:rPr>
          <w:rFonts w:asciiTheme="minorHAnsi" w:hAnsiTheme="minorHAnsi" w:cstheme="minorHAnsi"/>
          <w:iCs/>
          <w:sz w:val="22"/>
        </w:rPr>
        <w:t xml:space="preserve">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72ED7E6B"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590DFB" w:rsidRPr="00AE0786">
        <w:rPr>
          <w:rFonts w:asciiTheme="minorHAnsi" w:hAnsiTheme="minorHAnsi" w:cstheme="minorHAnsi"/>
          <w:color w:val="000000" w:themeColor="text1"/>
          <w:sz w:val="22"/>
        </w:rPr>
        <w:t xml:space="preserve"> </w:t>
      </w:r>
      <w:commentRangeStart w:id="1"/>
      <w:r w:rsidR="00590DFB" w:rsidRPr="00AE0786">
        <w:rPr>
          <w:rFonts w:asciiTheme="minorHAnsi" w:hAnsiTheme="minorHAnsi" w:cstheme="minorHAnsi"/>
          <w:color w:val="000000" w:themeColor="text1"/>
          <w:sz w:val="22"/>
        </w:rPr>
        <w:fldChar w:fldCharType="begin"/>
      </w:r>
      <w:r w:rsidR="00590DFB" w:rsidRPr="00AE0786">
        <w:rPr>
          <w:rFonts w:asciiTheme="minorHAnsi" w:hAnsiTheme="minorHAnsi" w:cstheme="minorHAnsi"/>
          <w:color w:val="000000" w:themeColor="text1"/>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AE0786">
        <w:rPr>
          <w:rFonts w:asciiTheme="minorHAnsi" w:hAnsiTheme="minorHAnsi" w:cstheme="minorHAnsi"/>
          <w:color w:val="000000" w:themeColor="text1"/>
          <w:sz w:val="22"/>
        </w:rPr>
        <w:fldChar w:fldCharType="separate"/>
      </w:r>
      <w:r w:rsidR="00590DFB" w:rsidRPr="00AE0786">
        <w:rPr>
          <w:rFonts w:asciiTheme="minorHAnsi" w:hAnsiTheme="minorHAnsi" w:cstheme="minorHAnsi"/>
          <w:noProof/>
          <w:color w:val="000000" w:themeColor="text1"/>
          <w:sz w:val="22"/>
        </w:rPr>
        <w:t>(</w:t>
      </w:r>
      <w:r w:rsidR="00590DFB" w:rsidRPr="00AE0786">
        <w:rPr>
          <w:rFonts w:asciiTheme="minorHAnsi" w:hAnsiTheme="minorHAnsi" w:cstheme="minorHAnsi"/>
          <w:smallCaps/>
          <w:noProof/>
          <w:color w:val="000000" w:themeColor="text1"/>
          <w:sz w:val="22"/>
        </w:rPr>
        <w:t>Rieseberg</w:t>
      </w:r>
      <w:r w:rsidR="00590DFB" w:rsidRPr="00AE0786">
        <w:rPr>
          <w:rFonts w:asciiTheme="minorHAnsi" w:hAnsiTheme="minorHAnsi" w:cstheme="minorHAnsi"/>
          <w:noProof/>
          <w:color w:val="000000" w:themeColor="text1"/>
          <w:sz w:val="22"/>
        </w:rPr>
        <w:t xml:space="preserve"> 2001)</w:t>
      </w:r>
      <w:r w:rsidR="00590DFB" w:rsidRPr="00AE0786">
        <w:rPr>
          <w:rFonts w:asciiTheme="minorHAnsi" w:hAnsiTheme="minorHAnsi" w:cstheme="minorHAnsi"/>
          <w:color w:val="000000" w:themeColor="text1"/>
          <w:sz w:val="22"/>
        </w:rPr>
        <w:fldChar w:fldCharType="end"/>
      </w:r>
      <w:commentRangeEnd w:id="1"/>
      <w:r w:rsidR="00EB4A1A" w:rsidRPr="00AE0786">
        <w:rPr>
          <w:rStyle w:val="CommentReference"/>
          <w:rFonts w:asciiTheme="minorHAnsi" w:hAnsiTheme="minorHAnsi" w:cstheme="minorHAnsi"/>
          <w:sz w:val="22"/>
          <w:szCs w:val="22"/>
        </w:rPr>
        <w:commentReference w:id="1"/>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commentRangeStart w:id="2"/>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Rieseberg</w:t>
      </w:r>
      <w:r w:rsidR="00087532" w:rsidRPr="00AE0786">
        <w:rPr>
          <w:rFonts w:asciiTheme="minorHAnsi" w:hAnsiTheme="minorHAnsi" w:cstheme="minorHAnsi"/>
          <w:noProof/>
          <w:sz w:val="22"/>
        </w:rPr>
        <w:t xml:space="preserve"> 2001)</w:t>
      </w:r>
      <w:r w:rsidR="00087532" w:rsidRPr="00AE0786">
        <w:rPr>
          <w:rFonts w:asciiTheme="minorHAnsi" w:hAnsiTheme="minorHAnsi" w:cstheme="minorHAnsi"/>
          <w:sz w:val="22"/>
        </w:rPr>
        <w:fldChar w:fldCharType="end"/>
      </w:r>
      <w:commentRangeEnd w:id="2"/>
      <w:r w:rsidR="00EB4A1A" w:rsidRPr="00AE0786">
        <w:rPr>
          <w:rStyle w:val="CommentReference"/>
          <w:rFonts w:asciiTheme="minorHAnsi" w:hAnsiTheme="minorHAnsi" w:cstheme="minorHAnsi"/>
          <w:sz w:val="22"/>
          <w:szCs w:val="22"/>
        </w:rPr>
        <w:commentReference w:id="2"/>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commentRangeStart w:id="3"/>
      <w:r w:rsidR="00442BC8" w:rsidRPr="00AE0786">
        <w:rPr>
          <w:rFonts w:asciiTheme="minorHAnsi" w:hAnsiTheme="minorHAnsi" w:cstheme="minorHAnsi"/>
          <w:sz w:val="22"/>
        </w:rPr>
        <w:t xml:space="preserve">This characteristic </w:t>
      </w:r>
      <w:commentRangeEnd w:id="3"/>
      <w:r w:rsidR="006B401A" w:rsidRPr="00AE0786">
        <w:rPr>
          <w:rStyle w:val="CommentReference"/>
          <w:rFonts w:asciiTheme="minorHAnsi" w:hAnsiTheme="minorHAnsi" w:cstheme="minorHAnsi"/>
          <w:sz w:val="22"/>
          <w:szCs w:val="22"/>
        </w:rPr>
        <w:commentReference w:id="3"/>
      </w:r>
      <w:r w:rsidR="00442BC8" w:rsidRPr="00AE0786">
        <w:rPr>
          <w:rFonts w:asciiTheme="minorHAnsi" w:hAnsiTheme="minorHAnsi" w:cstheme="minorHAnsi"/>
          <w:sz w:val="22"/>
        </w:rPr>
        <w:t>has even been proposed as a possible driver of speciation</w:t>
      </w:r>
      <w:r w:rsidR="007F3446" w:rsidRPr="00AE0786">
        <w:rPr>
          <w:rFonts w:asciiTheme="minorHAnsi" w:hAnsiTheme="minorHAnsi" w:cstheme="minorHAnsi"/>
          <w:sz w:val="22"/>
        </w:rPr>
        <w:t xml:space="preserve"> </w:t>
      </w:r>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White</w:t>
      </w:r>
      <w:r w:rsidR="00087532" w:rsidRPr="00AE0786">
        <w:rPr>
          <w:rFonts w:asciiTheme="minorHAnsi" w:hAnsiTheme="minorHAnsi" w:cstheme="minorHAnsi"/>
          <w:noProof/>
          <w:sz w:val="22"/>
        </w:rPr>
        <w:t xml:space="preserve"> 1969)</w:t>
      </w:r>
      <w:r w:rsidR="00087532"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However, theoretical work has suggested that </w:t>
      </w:r>
      <w:commentRangeStart w:id="4"/>
      <w:r w:rsidR="00442BC8" w:rsidRPr="00AE0786">
        <w:rPr>
          <w:rFonts w:asciiTheme="minorHAnsi" w:hAnsiTheme="minorHAnsi" w:cstheme="minorHAnsi"/>
          <w:sz w:val="22"/>
        </w:rPr>
        <w:t xml:space="preserve">this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w:t>
      </w:r>
      <w:commentRangeEnd w:id="4"/>
      <w:r w:rsidR="006B401A" w:rsidRPr="00AE0786">
        <w:rPr>
          <w:rStyle w:val="CommentReference"/>
          <w:rFonts w:asciiTheme="minorHAnsi" w:hAnsiTheme="minorHAnsi" w:cstheme="minorHAnsi"/>
          <w:sz w:val="22"/>
          <w:szCs w:val="22"/>
        </w:rPr>
        <w:commentReference w:id="4"/>
      </w:r>
      <w:r w:rsidR="00442BC8" w:rsidRPr="00AE0786">
        <w:rPr>
          <w:rFonts w:asciiTheme="minorHAnsi" w:hAnsiTheme="minorHAnsi" w:cstheme="minorHAnsi"/>
          <w:sz w:val="22"/>
        </w:rPr>
        <w:t>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commentRangeStart w:id="5"/>
      <w:r w:rsidR="008F1E2B" w:rsidRPr="00AE0786">
        <w:rPr>
          <w:rFonts w:asciiTheme="minorHAnsi" w:hAnsiTheme="minorHAnsi" w:cstheme="minorHAnsi"/>
          <w:sz w:val="22"/>
        </w:rPr>
        <w:fldChar w:fldCharType="begin"/>
      </w:r>
      <w:r w:rsidR="008F1E2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Rieseberg</w:t>
      </w:r>
      <w:r w:rsidR="008F1E2B" w:rsidRPr="00AE0786">
        <w:rPr>
          <w:rFonts w:asciiTheme="minorHAnsi" w:hAnsiTheme="minorHAnsi" w:cstheme="minorHAnsi"/>
          <w:noProof/>
          <w:sz w:val="22"/>
        </w:rPr>
        <w:t xml:space="preserve"> 2001)</w:t>
      </w:r>
      <w:r w:rsidR="008F1E2B" w:rsidRPr="00AE0786">
        <w:rPr>
          <w:rFonts w:asciiTheme="minorHAnsi" w:hAnsiTheme="minorHAnsi" w:cstheme="minorHAnsi"/>
          <w:sz w:val="22"/>
        </w:rPr>
        <w:fldChar w:fldCharType="end"/>
      </w:r>
      <w:commentRangeEnd w:id="5"/>
      <w:r w:rsidR="006B401A" w:rsidRPr="00AE0786">
        <w:rPr>
          <w:rStyle w:val="CommentReference"/>
          <w:rFonts w:asciiTheme="minorHAnsi" w:hAnsiTheme="minorHAnsi" w:cstheme="minorHAnsi"/>
          <w:sz w:val="22"/>
          <w:szCs w:val="22"/>
        </w:rPr>
        <w:commentReference w:id="5"/>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commentRangeStart w:id="6"/>
      <w:r w:rsidR="00B237BD" w:rsidRPr="00AE0786">
        <w:rPr>
          <w:rFonts w:asciiTheme="minorHAnsi" w:hAnsiTheme="minorHAnsi" w:cstheme="minorHAnsi"/>
          <w:sz w:val="22"/>
        </w:rPr>
        <w:fldChar w:fldCharType="begin"/>
      </w:r>
      <w:r w:rsidR="00B237BD" w:rsidRPr="00AE0786">
        <w:rPr>
          <w:rFonts w:asciiTheme="minorHAnsi" w:hAnsiTheme="minorHAnsi" w:cstheme="minorHAnsi"/>
          <w:sz w:val="22"/>
        </w:rPr>
        <w:instrText xml:space="preserve"> ADDIN EN.CITE &lt;EndNote&gt;&lt;Cite&gt;&lt;Author&gt;Faria&lt;/Author&gt;&lt;Year&gt;2010&lt;/Year&gt;&lt;RecNum&gt;377&lt;/RecNum&gt;&lt;DisplayText&gt;(&lt;style face="smallcaps"&gt;Rieseberg&lt;/style&gt; 2001; &lt;style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Cite&gt;&lt;Author&gt;Rieseberg&lt;/Author&gt;&lt;Year&gt;2001&lt;/Year&gt;&lt;RecNum&gt;416&lt;/RecNum&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B237BD" w:rsidRPr="00AE0786">
        <w:rPr>
          <w:rFonts w:asciiTheme="minorHAnsi" w:hAnsiTheme="minorHAnsi" w:cstheme="minorHAnsi"/>
          <w:sz w:val="22"/>
        </w:rPr>
        <w:fldChar w:fldCharType="separate"/>
      </w:r>
      <w:r w:rsidR="00B237BD" w:rsidRPr="00AE0786">
        <w:rPr>
          <w:rFonts w:asciiTheme="minorHAnsi" w:hAnsiTheme="minorHAnsi" w:cstheme="minorHAnsi"/>
          <w:noProof/>
          <w:sz w:val="22"/>
        </w:rPr>
        <w:t>(</w:t>
      </w:r>
      <w:r w:rsidR="00B237BD" w:rsidRPr="00AE0786">
        <w:rPr>
          <w:rFonts w:asciiTheme="minorHAnsi" w:hAnsiTheme="minorHAnsi" w:cstheme="minorHAnsi"/>
          <w:smallCaps/>
          <w:noProof/>
          <w:sz w:val="22"/>
        </w:rPr>
        <w:t>Rieseberg</w:t>
      </w:r>
      <w:r w:rsidR="00B237BD" w:rsidRPr="00AE0786">
        <w:rPr>
          <w:rFonts w:asciiTheme="minorHAnsi" w:hAnsiTheme="minorHAnsi" w:cstheme="minorHAnsi"/>
          <w:noProof/>
          <w:sz w:val="22"/>
        </w:rPr>
        <w:t xml:space="preserve"> 2001; </w:t>
      </w:r>
      <w:r w:rsidR="00B237BD" w:rsidRPr="00AE0786">
        <w:rPr>
          <w:rFonts w:asciiTheme="minorHAnsi" w:hAnsiTheme="minorHAnsi" w:cstheme="minorHAnsi"/>
          <w:smallCaps/>
          <w:noProof/>
          <w:sz w:val="22"/>
        </w:rPr>
        <w:t>Faria and Navarro</w:t>
      </w:r>
      <w:r w:rsidR="00B237BD" w:rsidRPr="00AE0786">
        <w:rPr>
          <w:rFonts w:asciiTheme="minorHAnsi" w:hAnsiTheme="minorHAnsi" w:cstheme="minorHAnsi"/>
          <w:noProof/>
          <w:sz w:val="22"/>
        </w:rPr>
        <w:t xml:space="preserve"> 2010)</w:t>
      </w:r>
      <w:r w:rsidR="00B237BD" w:rsidRPr="00AE0786">
        <w:rPr>
          <w:rFonts w:asciiTheme="minorHAnsi" w:hAnsiTheme="minorHAnsi" w:cstheme="minorHAnsi"/>
          <w:sz w:val="22"/>
        </w:rPr>
        <w:fldChar w:fldCharType="end"/>
      </w:r>
      <w:commentRangeEnd w:id="6"/>
      <w:r w:rsidR="006B401A" w:rsidRPr="00AE0786">
        <w:rPr>
          <w:rStyle w:val="CommentReference"/>
          <w:rFonts w:asciiTheme="minorHAnsi" w:hAnsiTheme="minorHAnsi" w:cstheme="minorHAnsi"/>
          <w:sz w:val="22"/>
          <w:szCs w:val="22"/>
        </w:rPr>
        <w:commentReference w:id="6"/>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56E60F71"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commentRangeStart w:id="7"/>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Torres</w:t>
      </w:r>
      <w:r w:rsidR="008F1E2B" w:rsidRPr="00AE0786">
        <w:rPr>
          <w:rFonts w:asciiTheme="minorHAnsi" w:hAnsiTheme="minorHAnsi" w:cstheme="minorHAnsi"/>
          <w:i/>
          <w:noProof/>
          <w:sz w:val="22"/>
        </w:rPr>
        <w:t xml:space="preserve"> et al.</w:t>
      </w:r>
      <w:r w:rsidR="008F1E2B" w:rsidRPr="00AE0786">
        <w:rPr>
          <w:rFonts w:asciiTheme="minorHAnsi" w:hAnsiTheme="minorHAnsi" w:cstheme="minorHAnsi"/>
          <w:noProof/>
          <w:sz w:val="22"/>
        </w:rPr>
        <w:t xml:space="preserve"> 2008)</w:t>
      </w:r>
      <w:r w:rsidR="008F1E2B" w:rsidRPr="00AE0786">
        <w:rPr>
          <w:rFonts w:asciiTheme="minorHAnsi" w:hAnsiTheme="minorHAnsi" w:cstheme="minorHAnsi"/>
          <w:sz w:val="22"/>
        </w:rPr>
        <w:fldChar w:fldCharType="end"/>
      </w:r>
      <w:commentRangeEnd w:id="7"/>
      <w:r w:rsidRPr="00AE0786">
        <w:rPr>
          <w:rStyle w:val="CommentReference"/>
          <w:rFonts w:asciiTheme="minorHAnsi" w:hAnsiTheme="minorHAnsi" w:cstheme="minorHAnsi"/>
          <w:sz w:val="22"/>
          <w:szCs w:val="22"/>
        </w:rPr>
        <w:commentReference w:id="7"/>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25CA06F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commentRangeStart w:id="8"/>
      <w:r w:rsidR="00B237BD" w:rsidRPr="00AE0786">
        <w:rPr>
          <w:rFonts w:cstheme="minorHAnsi"/>
          <w:sz w:val="22"/>
          <w:szCs w:val="22"/>
        </w:rPr>
        <w:fldChar w:fldCharType="begin"/>
      </w:r>
      <w:r w:rsidR="00B237BD" w:rsidRPr="00AE0786">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sidRPr="00AE0786">
        <w:rPr>
          <w:rFonts w:cstheme="minorHAnsi"/>
          <w:sz w:val="22"/>
          <w:szCs w:val="22"/>
        </w:rPr>
        <w:fldChar w:fldCharType="separate"/>
      </w:r>
      <w:r w:rsidR="00B237BD" w:rsidRPr="00AE0786">
        <w:rPr>
          <w:rFonts w:cstheme="minorHAnsi"/>
          <w:noProof/>
          <w:sz w:val="22"/>
          <w:szCs w:val="22"/>
        </w:rPr>
        <w:t>(</w:t>
      </w:r>
      <w:r w:rsidR="00B237BD" w:rsidRPr="00AE0786">
        <w:rPr>
          <w:rFonts w:cstheme="minorHAnsi"/>
          <w:smallCaps/>
          <w:noProof/>
          <w:sz w:val="22"/>
          <w:szCs w:val="22"/>
        </w:rPr>
        <w:t>Blackmon</w:t>
      </w:r>
      <w:r w:rsidR="00B237BD" w:rsidRPr="00AE0786">
        <w:rPr>
          <w:rFonts w:cstheme="minorHAnsi"/>
          <w:i/>
          <w:noProof/>
          <w:sz w:val="22"/>
          <w:szCs w:val="22"/>
        </w:rPr>
        <w:t xml:space="preserve"> et al.</w:t>
      </w:r>
      <w:r w:rsidR="00B237BD" w:rsidRPr="00AE0786">
        <w:rPr>
          <w:rFonts w:cstheme="minorHAnsi"/>
          <w:noProof/>
          <w:sz w:val="22"/>
          <w:szCs w:val="22"/>
        </w:rPr>
        <w:t xml:space="preserve"> 2019)</w:t>
      </w:r>
      <w:r w:rsidR="00B237BD" w:rsidRPr="00AE0786">
        <w:rPr>
          <w:rFonts w:cstheme="minorHAnsi"/>
          <w:sz w:val="22"/>
          <w:szCs w:val="22"/>
        </w:rPr>
        <w:fldChar w:fldCharType="end"/>
      </w:r>
      <w:commentRangeEnd w:id="8"/>
      <w:r w:rsidR="006B401A" w:rsidRPr="00AE0786">
        <w:rPr>
          <w:rStyle w:val="CommentReference"/>
          <w:rFonts w:cstheme="minorHAnsi"/>
          <w:sz w:val="22"/>
          <w:szCs w:val="22"/>
        </w:rPr>
        <w:commentReference w:id="8"/>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xml:space="preserve">. This previous study was limited to </w:t>
      </w:r>
      <w:r w:rsidRPr="00AE0786">
        <w:rPr>
          <w:rFonts w:cstheme="minorHAnsi"/>
          <w:sz w:val="22"/>
          <w:szCs w:val="22"/>
        </w:rPr>
        <w:lastRenderedPageBreak/>
        <w:t>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2D9BE6AA"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 xml:space="preserve">This dataset is composed of 12,412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9"/>
      <w:r w:rsidR="00045392" w:rsidRPr="00AE0786">
        <w:rPr>
          <w:rFonts w:asciiTheme="minorHAnsi" w:hAnsiTheme="minorHAnsi" w:cstheme="minorHAnsi"/>
          <w:sz w:val="22"/>
        </w:rPr>
        <w:t xml:space="preserve">There are 3,465 species with holocentric chromosomes and 8,946 species with monocentric chromosomes. </w:t>
      </w:r>
      <w:commentRangeEnd w:id="9"/>
      <w:r w:rsidR="006B401A" w:rsidRPr="00AE0786">
        <w:rPr>
          <w:rStyle w:val="CommentReference"/>
          <w:rFonts w:asciiTheme="minorHAnsi" w:hAnsiTheme="minorHAnsi" w:cstheme="minorHAnsi"/>
          <w:sz w:val="22"/>
          <w:szCs w:val="22"/>
        </w:rPr>
        <w:commentReference w:id="9"/>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 xml:space="preserve">These trees were built using one of two backbones trees from previous studies </w:t>
      </w:r>
      <w:r w:rsidR="00B52998" w:rsidRPr="001221A6">
        <w:rPr>
          <w:rFonts w:asciiTheme="minorHAnsi" w:hAnsiTheme="minorHAnsi" w:cstheme="minorHAnsi"/>
          <w:sz w:val="22"/>
          <w:highlight w:val="yellow"/>
        </w:rPr>
        <w:t>(CITE THOSE TWO STUDIES</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 </w:t>
      </w:r>
      <w:r w:rsidR="001221A6" w:rsidRPr="001221A6">
        <w:rPr>
          <w:rFonts w:asciiTheme="minorHAnsi" w:hAnsiTheme="minorHAnsi" w:cstheme="minorHAnsi"/>
          <w:sz w:val="22"/>
          <w:highlight w:val="yellow"/>
        </w:rPr>
        <w:t>(CITE R PACKAGE)</w:t>
      </w:r>
    </w:p>
    <w:p w14:paraId="10633250" w14:textId="77777777" w:rsidR="00DE1F25" w:rsidRDefault="00DE1F25" w:rsidP="00DE1F25">
      <w:pPr>
        <w:spacing w:after="0"/>
        <w:rPr>
          <w:rFonts w:cstheme="minorHAnsi"/>
          <w:i/>
          <w:iCs/>
          <w:sz w:val="22"/>
          <w:szCs w:val="22"/>
        </w:rPr>
      </w:pPr>
    </w:p>
    <w:p w14:paraId="54167459" w14:textId="7F62E7C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D7569D" w:rsidRPr="00AE0786">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w:t>
      </w:r>
      <w:r w:rsidR="00FE73E4" w:rsidRPr="00AE0786">
        <w:rPr>
          <w:rFonts w:cstheme="minorHAnsi"/>
          <w:sz w:val="22"/>
          <w:szCs w:val="22"/>
        </w:rPr>
        <w:lastRenderedPageBreak/>
        <w:t xml:space="preserve">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lastRenderedPageBreak/>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2996900"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722510" w:rsidRPr="00AE0786">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We did find a difference between orders in that each order had different rates of chromosome number evolution. This is most likely caused by different selective pressures between 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lastRenderedPageBreak/>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0166CA48" w:rsidR="0041099B" w:rsidRPr="00AE0786" w:rsidRDefault="00297E6F" w:rsidP="00DE1F25">
      <w:pPr>
        <w:spacing w:after="0"/>
        <w:rPr>
          <w:rFonts w:cstheme="minorHAnsi"/>
          <w:sz w:val="22"/>
          <w:szCs w:val="22"/>
        </w:rPr>
      </w:pPr>
      <w:r w:rsidRPr="00AE0786">
        <w:rPr>
          <w:rFonts w:cstheme="minorHAnsi"/>
          <w:noProof/>
          <w:sz w:val="22"/>
          <w:szCs w:val="22"/>
        </w:rPr>
        <w:lastRenderedPageBreak/>
        <w:drawing>
          <wp:inline distT="0" distB="0" distL="0" distR="0" wp14:anchorId="18FBA01B" wp14:editId="0525E17F">
            <wp:extent cx="5731820" cy="5621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25"/>
                    <a:stretch/>
                  </pic:blipFill>
                  <pic:spPr bwMode="auto">
                    <a:xfrm>
                      <a:off x="0" y="0"/>
                      <a:ext cx="5749595" cy="5639408"/>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1F778A" w14:textId="77777777" w:rsidR="00722510" w:rsidRPr="00AE0786" w:rsidRDefault="006A5BDC"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2510" w:rsidRPr="00AE0786">
        <w:rPr>
          <w:rFonts w:asciiTheme="minorHAnsi" w:hAnsiTheme="minorHAnsi" w:cstheme="minorHAnsi"/>
          <w:noProof/>
          <w:sz w:val="22"/>
          <w:szCs w:val="22"/>
        </w:rPr>
        <w:t xml:space="preserve">Blackman, R. L., 1980 Chromosomes and parthenogenesis in aphids, pp. 133-148 in </w:t>
      </w:r>
      <w:r w:rsidR="00722510" w:rsidRPr="00AE0786">
        <w:rPr>
          <w:rFonts w:asciiTheme="minorHAnsi" w:hAnsiTheme="minorHAnsi" w:cstheme="minorHAnsi"/>
          <w:i/>
          <w:noProof/>
          <w:sz w:val="22"/>
          <w:szCs w:val="22"/>
        </w:rPr>
        <w:t>Insect cytogenetics, 10th Symposium of the Royal Entomological Society. Blackwell Scientifi Publ, Oxford</w:t>
      </w:r>
      <w:r w:rsidR="00722510" w:rsidRPr="00AE0786">
        <w:rPr>
          <w:rFonts w:asciiTheme="minorHAnsi" w:hAnsiTheme="minorHAnsi" w:cstheme="minorHAnsi"/>
          <w:noProof/>
          <w:sz w:val="22"/>
          <w:szCs w:val="22"/>
        </w:rPr>
        <w:t>.</w:t>
      </w:r>
    </w:p>
    <w:p w14:paraId="4DA2B05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J. Justison, I. Mayrose and E. E. Goldberg, 2019 Meiotic drive shapes rates of karyotype evolution in mammals. Evolution 73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511-523.</w:t>
      </w:r>
    </w:p>
    <w:p w14:paraId="5352C7E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L. Ross and D. Bachtrog, 2017 Sex Determination, Sex Chromosomes, and Karyotype Evolution in Insects.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78-93.</w:t>
      </w:r>
    </w:p>
    <w:p w14:paraId="462E387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Chmátal, L., S. I. Gabriel, G. P. Mitsainas, J. Martínez-Vargas, J. Ventura</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2014 Centromere strength provides the cell biological basis for meiotic drive and karyotype evolution in mice. Current Biology 24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2295-2300.</w:t>
      </w:r>
    </w:p>
    <w:p w14:paraId="112FED67"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Church, S. H., S. Donoughe, B. A. de Medeiros and C. G. Extavour, 2019 Insect egg size and shape evolve with ecology but not developmental rate. Nature 571</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58-62.</w:t>
      </w:r>
    </w:p>
    <w:p w14:paraId="5AB092E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Cook, L. G., 2000 Extraordinary and extensive karyotypic variation: a 48-fold range in chromosome number in the gall-inducing scale insect Apiomorpha (Hemiptera: Coccoidea: Eriococcidae). Genome 43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255-263.</w:t>
      </w:r>
    </w:p>
    <w:p w14:paraId="2987022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 xml:space="preserve">Cope, T., 1985 Cytology and hybridization in the Juncus bufonius L. aggregate in western Europe, pp.  in </w:t>
      </w:r>
      <w:r w:rsidRPr="00AE0786">
        <w:rPr>
          <w:rFonts w:asciiTheme="minorHAnsi" w:hAnsiTheme="minorHAnsi" w:cstheme="minorHAnsi"/>
          <w:i/>
          <w:noProof/>
          <w:sz w:val="22"/>
          <w:szCs w:val="22"/>
        </w:rPr>
        <w:t>Watsonia</w:t>
      </w:r>
      <w:r w:rsidRPr="00AE0786">
        <w:rPr>
          <w:rFonts w:asciiTheme="minorHAnsi" w:hAnsiTheme="minorHAnsi" w:cstheme="minorHAnsi"/>
          <w:noProof/>
          <w:sz w:val="22"/>
          <w:szCs w:val="22"/>
        </w:rPr>
        <w:t>. Citeseer.</w:t>
      </w:r>
    </w:p>
    <w:p w14:paraId="675EFB3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Escudero, M., A. L. Hipp, T. F. Hansen, K. L. Voje and M. Luceño, 2012 Selection and inertia in the evolution of holocentric chromosomes in sedges (Carex, Cyperaceae). New Phytologist 195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237-247.</w:t>
      </w:r>
    </w:p>
    <w:p w14:paraId="5B844E8F"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Faria, R., and A. Navarro, 2010 Chromosomal speciation revisited: rearranging theory with pieces of evidence. Trends in ecology &amp; evolution 25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660-669.</w:t>
      </w:r>
    </w:p>
    <w:p w14:paraId="4777E1D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Faulkner, J., 1972 Chromosome studies on Carex section Acutae in north-west Europe. Botanical Journal of the Linnean Society 65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271-301.</w:t>
      </w:r>
    </w:p>
    <w:p w14:paraId="6A6B9F7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FitzJohn, R. G., 2012 Diversitree: comparative phylogenetic analyses of diversification in R. Methods in Ecology and Evolution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1084-1092.</w:t>
      </w:r>
    </w:p>
    <w:p w14:paraId="1A11000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Garagna, S., D. Broccoli, C. A. Redi, J. B. Searle, H. J. Cooke</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1995 Robertsonian metacentrics of the house mouse lose telomeric sequences but retain some minor satellite DNA in the pericentromeric area. Chromosoma 103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685-692.</w:t>
      </w:r>
    </w:p>
    <w:p w14:paraId="28F221A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Gassmann, R., A. Rechtsteiner, K. W. Yuen, A. Muroyama, T. Egelhofer</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2012 An inverse relationship to germline transcription defines centromeric chromatin in C. elegans. Nature 484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534-537.</w:t>
      </w:r>
    </w:p>
    <w:p w14:paraId="1C8692A9"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Lande, R., 1984 The expected fixation rate of chromosomal inversions. Evolution</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743-752.</w:t>
      </w:r>
    </w:p>
    <w:p w14:paraId="4E7F7CB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Lucek, K., 2018 Evolutionary mechanisms of varying chromosome numbers in the radiation of Erebia butterflies. Genes 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166.</w:t>
      </w:r>
    </w:p>
    <w:p w14:paraId="4BAF558B"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Luceño, M., and M. Guerra, 1996 Numerical variations in species exhibiting holocentric chromosomes: a nomenclatural proposal. Caryologia 49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301-309.</w:t>
      </w:r>
    </w:p>
    <w:p w14:paraId="41C52EB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Malheiros-Garde, N., and A. Gardé, 1950 Fragmentation as a possible evolutionary process in the genus Luzula DC. Genetica Iberica 2</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257-262.</w:t>
      </w:r>
    </w:p>
    <w:p w14:paraId="7FF9FADC"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Melters, D. P., L. V. Paliulis, I. F. Korf and S. W. Chan, 2012 Holocentric chromosomes: convergent evolution, meiotic adaptations, and genomic analysis. Chromosome Research 20</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579-593.</w:t>
      </w:r>
    </w:p>
    <w:p w14:paraId="2C70115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Miga, K. H., 2017 Chromosome-specific centromere sequences provide an estimate of the ancestral chromosome 2 fusion event in hominin genomes.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45-52.</w:t>
      </w:r>
    </w:p>
    <w:p w14:paraId="1597729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Mola, L., and A. Papeschi, 2006 Holokinetic chromosomes at a glance. BAG-Journal of Basic and Applied Genetics 17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17-33.</w:t>
      </w:r>
    </w:p>
    <w:p w14:paraId="17729C0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Mora, C., D. P. Tittensor, S. Adl, A. G. Simpson and B. Worm, 2011 How many species are there on Earth and in the ocean? PLoS biology 9.</w:t>
      </w:r>
    </w:p>
    <w:p w14:paraId="6D8ADC3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lastRenderedPageBreak/>
        <w:t>Moretti, A., and S. Sabato, 1984 Karyotype evolution by centromeric fission inZamia (Cycadales). Plant Systematics and Evolution 146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215-223.</w:t>
      </w:r>
    </w:p>
    <w:p w14:paraId="4FFE58E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Rieseberg, L. H., 2001 Chromosomal rearrangements and speciation. Trends in ecology &amp; evolution 16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351-358.</w:t>
      </w:r>
    </w:p>
    <w:p w14:paraId="6D3C215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Ross, L., H. Blackmon, P. Lorite, V. E. Gokhman and N. B. Hardy, 2015 Recombination, chromosome number and eusociality in the Hymenoptera. Journal of evolutionary biology 28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105-116.</w:t>
      </w:r>
    </w:p>
    <w:p w14:paraId="07422BE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Torres, E. M., B. R. Williams and A. Amon, 2008 Aneuploidy: cells losing their balance. Genetics 179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737-746.</w:t>
      </w:r>
    </w:p>
    <w:p w14:paraId="21E069D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Vershinina, A. O., and V. A. Lukhtanov, 2017 Evolutionary mechanisms of runaway chromosome number change in Agrodiaetus butterflies. Scientific reports 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1-9.</w:t>
      </w:r>
    </w:p>
    <w:p w14:paraId="1C3FB4C1"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White, M., 1969 Chromosomal rearrangements and speciation in animals. Annual review of genetics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75-98.</w:t>
      </w:r>
    </w:p>
    <w:p w14:paraId="2A2339C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Zedek, F., and P. Bureš, 2012 Evidence for centromere drive in the holocentric chromosomes of Caenorhabditis. PLoS One 7.</w:t>
      </w:r>
    </w:p>
    <w:p w14:paraId="2914EA79" w14:textId="53060CB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1" w:author="Microsoft Office User" w:date="2020-05-17T12:49:00Z" w:initials="MOU">
    <w:p w14:paraId="131F081E" w14:textId="4FFF37E2" w:rsidR="00EB4A1A" w:rsidRDefault="00EB4A1A">
      <w:pPr>
        <w:pStyle w:val="CommentText"/>
      </w:pPr>
      <w:r>
        <w:rPr>
          <w:rStyle w:val="CommentReference"/>
        </w:rPr>
        <w:annotationRef/>
      </w:r>
      <w:r>
        <w:t>This is a review paper on chromosomal speciation instead cite at least 2-4 papers that shows that changes in chromosome number lead to fitness cost. There are many examples in mice, and other groups set up a meeting with Terrence and ask him for help in finding some.</w:t>
      </w:r>
    </w:p>
  </w:comment>
  <w:comment w:id="2" w:author="Microsoft Office User" w:date="2020-05-17T12:50:00Z" w:initials="MOU">
    <w:p w14:paraId="0D0FB93D" w14:textId="3B4DE248" w:rsidR="00EB4A1A" w:rsidRDefault="00EB4A1A">
      <w:pPr>
        <w:pStyle w:val="CommentText"/>
      </w:pPr>
      <w:r>
        <w:rPr>
          <w:rStyle w:val="CommentReference"/>
        </w:rPr>
        <w:annotationRef/>
      </w:r>
      <w:r>
        <w:t>Same comment as above.</w:t>
      </w:r>
    </w:p>
  </w:comment>
  <w:comment w:id="3" w:author="Microsoft Office User" w:date="2020-05-17T12:51:00Z" w:initials="MOU">
    <w:p w14:paraId="73140501" w14:textId="6608A037" w:rsidR="006B401A" w:rsidRDefault="006B401A">
      <w:pPr>
        <w:pStyle w:val="CommentText"/>
      </w:pPr>
      <w:r>
        <w:rPr>
          <w:rStyle w:val="CommentReference"/>
        </w:rPr>
        <w:annotationRef/>
      </w:r>
      <w:r>
        <w:t>What characteristic?</w:t>
      </w:r>
    </w:p>
  </w:comment>
  <w:comment w:id="4" w:author="Microsoft Office User" w:date="2020-05-17T12:51:00Z" w:initials="MOU">
    <w:p w14:paraId="73F747B4" w14:textId="59B1F520" w:rsidR="006B401A" w:rsidRDefault="006B401A">
      <w:pPr>
        <w:pStyle w:val="CommentText"/>
      </w:pPr>
      <w:r>
        <w:rPr>
          <w:rStyle w:val="CommentReference"/>
        </w:rPr>
        <w:annotationRef/>
      </w:r>
      <w:r>
        <w:t>Implies that you have discussed this but wasn’t mentioned above</w:t>
      </w:r>
    </w:p>
  </w:comment>
  <w:comment w:id="5" w:author="Microsoft Office User" w:date="2020-05-17T12:51:00Z" w:initials="MOU">
    <w:p w14:paraId="1B15C1D1" w14:textId="21D868FF" w:rsidR="006B401A" w:rsidRDefault="006B401A">
      <w:pPr>
        <w:pStyle w:val="CommentText"/>
      </w:pPr>
      <w:r>
        <w:rPr>
          <w:rStyle w:val="CommentReference"/>
        </w:rPr>
        <w:annotationRef/>
      </w:r>
      <w:proofErr w:type="gramStart"/>
      <w:r>
        <w:t>Again</w:t>
      </w:r>
      <w:proofErr w:type="gramEnd"/>
      <w:r>
        <w:t xml:space="preserve"> cite a source not this review paper</w:t>
      </w:r>
    </w:p>
  </w:comment>
  <w:comment w:id="6" w:author="Microsoft Office User" w:date="2020-05-17T12:52:00Z" w:initials="MOU">
    <w:p w14:paraId="0640B710" w14:textId="3BE7E69A" w:rsidR="006B401A" w:rsidRDefault="006B401A">
      <w:pPr>
        <w:pStyle w:val="CommentText"/>
      </w:pPr>
      <w:r>
        <w:rPr>
          <w:rStyle w:val="CommentReference"/>
        </w:rPr>
        <w:annotationRef/>
      </w:r>
      <w:r>
        <w:t xml:space="preserve">This is an appropriate citation to </w:t>
      </w:r>
      <w:proofErr w:type="spellStart"/>
      <w:r>
        <w:t>riesberg</w:t>
      </w:r>
      <w:proofErr w:type="spellEnd"/>
      <w:r>
        <w:t xml:space="preserve"> 2001 also cite </w:t>
      </w:r>
      <w:proofErr w:type="spellStart"/>
      <w:r>
        <w:t>guerrero</w:t>
      </w:r>
      <w:proofErr w:type="spellEnd"/>
      <w:r>
        <w:t xml:space="preserve"> and </w:t>
      </w:r>
      <w:proofErr w:type="spellStart"/>
      <w:r>
        <w:t>kirkpatric</w:t>
      </w:r>
      <w:proofErr w:type="spellEnd"/>
      <w:r>
        <w:t xml:space="preserve"> paper on fusions and recombination</w:t>
      </w:r>
    </w:p>
  </w:comment>
  <w:comment w:id="7" w:author="Microsoft Office User" w:date="2020-05-17T12:55:00Z" w:initials="MOU">
    <w:p w14:paraId="241F38BC" w14:textId="3835369A" w:rsidR="006B401A" w:rsidRDefault="006B401A">
      <w:pPr>
        <w:pStyle w:val="CommentText"/>
      </w:pPr>
      <w:r>
        <w:rPr>
          <w:rStyle w:val="CommentReference"/>
        </w:rPr>
        <w:annotationRef/>
      </w:r>
      <w:r>
        <w:t>This is a paper about aneuploidy not whole genome duplication fix citation</w:t>
      </w:r>
    </w:p>
  </w:comment>
  <w:comment w:id="8" w:author="Microsoft Office User" w:date="2020-05-17T12:56:00Z" w:initials="MOU">
    <w:p w14:paraId="39EDFED6" w14:textId="189149B4" w:rsidR="006B401A" w:rsidRDefault="006B401A">
      <w:pPr>
        <w:pStyle w:val="CommentText"/>
      </w:pPr>
      <w:r>
        <w:rPr>
          <w:rStyle w:val="CommentReference"/>
        </w:rPr>
        <w:annotationRef/>
      </w:r>
      <w:r>
        <w:t>I don’t talk about the low population size argument cite white – modes of speciation book</w:t>
      </w:r>
    </w:p>
  </w:comment>
  <w:comment w:id="9"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810941" w15:done="0"/>
  <w15:commentEx w15:paraId="131F081E" w15:done="0"/>
  <w15:commentEx w15:paraId="0D0FB93D" w15:done="0"/>
  <w15:commentEx w15:paraId="73140501" w15:done="0"/>
  <w15:commentEx w15:paraId="73F747B4" w15:done="0"/>
  <w15:commentEx w15:paraId="1B15C1D1" w15:done="0"/>
  <w15:commentEx w15:paraId="0640B710" w15:done="0"/>
  <w15:commentEx w15:paraId="241F38BC" w15:done="0"/>
  <w15:commentEx w15:paraId="39EDFED6" w15:done="0"/>
  <w15:commentEx w15:paraId="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810941" w16cid:durableId="226BC5A7"/>
  <w16cid:commentId w16cid:paraId="131F081E" w16cid:durableId="226BB15C"/>
  <w16cid:commentId w16cid:paraId="0D0FB93D" w16cid:durableId="226BB1A9"/>
  <w16cid:commentId w16cid:paraId="73140501" w16cid:durableId="226BB1BC"/>
  <w16cid:commentId w16cid:paraId="73F747B4" w16cid:durableId="226BB1D2"/>
  <w16cid:commentId w16cid:paraId="1B15C1D1" w16cid:durableId="226BB1EE"/>
  <w16cid:commentId w16cid:paraId="0640B710" w16cid:durableId="226BB202"/>
  <w16cid:commentId w16cid:paraId="241F38BC" w16cid:durableId="226BB2C4"/>
  <w16cid:commentId w16cid:paraId="39EDFED6" w16cid:durableId="226BB302"/>
  <w16cid:commentId w16cid:paraId="1C8B2796" w16cid:durableId="226BB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808E8" w14:textId="77777777" w:rsidR="00F262BD" w:rsidRDefault="00F262BD" w:rsidP="00854D0F">
      <w:pPr>
        <w:spacing w:after="0"/>
      </w:pPr>
      <w:r>
        <w:separator/>
      </w:r>
    </w:p>
  </w:endnote>
  <w:endnote w:type="continuationSeparator" w:id="0">
    <w:p w14:paraId="05AC4E6F" w14:textId="77777777" w:rsidR="00F262BD" w:rsidRDefault="00F262BD"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63C93" w14:textId="77777777" w:rsidR="00F262BD" w:rsidRDefault="00F262BD" w:rsidP="00854D0F">
      <w:pPr>
        <w:spacing w:after="0"/>
      </w:pPr>
      <w:r>
        <w:separator/>
      </w:r>
    </w:p>
  </w:footnote>
  <w:footnote w:type="continuationSeparator" w:id="0">
    <w:p w14:paraId="4D1DCCBB" w14:textId="77777777" w:rsidR="00F262BD" w:rsidRDefault="00F262BD"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record-ids&gt;&lt;/item&gt;&lt;/Libraries&gt;"/>
  </w:docVars>
  <w:rsids>
    <w:rsidRoot w:val="00E466B2"/>
    <w:rsid w:val="00006095"/>
    <w:rsid w:val="00020DAE"/>
    <w:rsid w:val="00045392"/>
    <w:rsid w:val="00077899"/>
    <w:rsid w:val="00085A8D"/>
    <w:rsid w:val="00087532"/>
    <w:rsid w:val="0009189E"/>
    <w:rsid w:val="000C7CF3"/>
    <w:rsid w:val="000E001D"/>
    <w:rsid w:val="000E0649"/>
    <w:rsid w:val="000E33F0"/>
    <w:rsid w:val="001221A6"/>
    <w:rsid w:val="00122986"/>
    <w:rsid w:val="001577E5"/>
    <w:rsid w:val="00164074"/>
    <w:rsid w:val="00186372"/>
    <w:rsid w:val="00195C79"/>
    <w:rsid w:val="001A663F"/>
    <w:rsid w:val="001C3E57"/>
    <w:rsid w:val="00200F32"/>
    <w:rsid w:val="00215E65"/>
    <w:rsid w:val="00230E16"/>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6738E"/>
    <w:rsid w:val="004877A9"/>
    <w:rsid w:val="004E02E1"/>
    <w:rsid w:val="00515E10"/>
    <w:rsid w:val="00520088"/>
    <w:rsid w:val="00531EBF"/>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945D5"/>
    <w:rsid w:val="00AA1CDE"/>
    <w:rsid w:val="00AA221D"/>
    <w:rsid w:val="00AB025A"/>
    <w:rsid w:val="00AE0786"/>
    <w:rsid w:val="00B01304"/>
    <w:rsid w:val="00B10B2C"/>
    <w:rsid w:val="00B237BD"/>
    <w:rsid w:val="00B41D41"/>
    <w:rsid w:val="00B52998"/>
    <w:rsid w:val="00B52DD3"/>
    <w:rsid w:val="00B52E05"/>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F262BD"/>
    <w:rsid w:val="00F316F8"/>
    <w:rsid w:val="00F347FE"/>
    <w:rsid w:val="00F81B68"/>
    <w:rsid w:val="00FA0F20"/>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12</Pages>
  <Words>7364</Words>
  <Characters>41976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cp:revision>
  <dcterms:created xsi:type="dcterms:W3CDTF">2020-04-16T02:37:00Z</dcterms:created>
  <dcterms:modified xsi:type="dcterms:W3CDTF">2020-05-18T16:39:00Z</dcterms:modified>
</cp:coreProperties>
</file>