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D563" w14:textId="5E17EC45" w:rsidR="004A264E" w:rsidRPr="00357AD9" w:rsidRDefault="004A264E" w:rsidP="004A264E">
      <w:pPr>
        <w:rPr>
          <w:rFonts w:eastAsia="Times New Roman" w:cstheme="minorHAnsi"/>
        </w:rPr>
      </w:pPr>
      <w:r w:rsidRPr="00357AD9">
        <w:rPr>
          <w:rFonts w:eastAsia="Times New Roman" w:cstheme="minorHAnsi"/>
          <w:color w:val="000000"/>
        </w:rPr>
        <w:t xml:space="preserve">We thank </w:t>
      </w:r>
      <w:r>
        <w:rPr>
          <w:rFonts w:eastAsia="Times New Roman" w:cstheme="minorHAnsi"/>
          <w:color w:val="000000"/>
        </w:rPr>
        <w:t>the</w:t>
      </w:r>
      <w:r w:rsidRPr="00357AD9">
        <w:rPr>
          <w:rFonts w:eastAsia="Times New Roman" w:cstheme="minorHAnsi"/>
          <w:color w:val="000000"/>
        </w:rPr>
        <w:t xml:space="preserv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Pr>
          <w:rFonts w:eastAsia="Times New Roman" w:cstheme="minorHAnsi"/>
          <w:color w:val="000000"/>
        </w:rPr>
        <w:t>red</w:t>
      </w:r>
      <w:r w:rsidRPr="00357AD9">
        <w:rPr>
          <w:rFonts w:eastAsia="Times New Roman" w:cstheme="minorHAnsi"/>
          <w:color w:val="000000"/>
        </w:rPr>
        <w:t>.  </w:t>
      </w:r>
    </w:p>
    <w:p w14:paraId="25C99726" w14:textId="34A14540" w:rsidR="00A631A4" w:rsidRDefault="00A631A4"/>
    <w:p w14:paraId="29EA6B16" w14:textId="0E318126" w:rsidR="005E5B9C" w:rsidRDefault="005E5B9C">
      <w:pPr>
        <w:rPr>
          <w:b/>
        </w:rPr>
      </w:pPr>
      <w:r w:rsidRPr="005E5B9C">
        <w:rPr>
          <w:b/>
        </w:rPr>
        <w:t>Reviewer 1</w:t>
      </w:r>
    </w:p>
    <w:p w14:paraId="1C343ED6" w14:textId="1B5B5BC8" w:rsidR="005E5B9C" w:rsidRDefault="005E5B9C">
      <w:pPr>
        <w:rPr>
          <w:b/>
        </w:rPr>
      </w:pPr>
    </w:p>
    <w:p w14:paraId="252BE90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Default="005E5B9C">
      <w:pPr>
        <w:rPr>
          <w:b/>
        </w:rPr>
      </w:pPr>
    </w:p>
    <w:p w14:paraId="34558D0E" w14:textId="36D408E8" w:rsidR="005E5B9C" w:rsidRPr="005E5B9C" w:rsidRDefault="005E5B9C">
      <w:r w:rsidRPr="005E5B9C">
        <w:rPr>
          <w:highlight w:val="yellow"/>
        </w:rPr>
        <w:t>XXX</w:t>
      </w:r>
    </w:p>
    <w:p w14:paraId="7F668571" w14:textId="1B1A461A" w:rsidR="005E5B9C" w:rsidRPr="005E5B9C" w:rsidRDefault="005E5B9C"/>
    <w:p w14:paraId="1046F1E6"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5E5B9C" w:rsidRDefault="005E5B9C"/>
    <w:p w14:paraId="187E4374" w14:textId="0309BDCA" w:rsidR="005E5B9C" w:rsidRPr="005E5B9C" w:rsidRDefault="005E5B9C">
      <w:r w:rsidRPr="005E5B9C">
        <w:rPr>
          <w:highlight w:val="yellow"/>
        </w:rPr>
        <w:t>XXX</w:t>
      </w:r>
    </w:p>
    <w:p w14:paraId="27C28EAE" w14:textId="6DE867B3" w:rsidR="005E5B9C" w:rsidRPr="005E5B9C" w:rsidRDefault="005E5B9C"/>
    <w:p w14:paraId="4E7CD308"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27: Here and throughout the manuscript it would be important to state in which orders polyploidy is common. It is for example highly debated if </w:t>
      </w:r>
      <w:proofErr w:type="spellStart"/>
      <w:r w:rsidRPr="005E5B9C">
        <w:rPr>
          <w:rFonts w:ascii="Arial" w:eastAsia="Times New Roman" w:hAnsi="Arial" w:cs="Arial"/>
          <w:color w:val="222222"/>
          <w:shd w:val="clear" w:color="auto" w:fill="FFFFFF"/>
        </w:rPr>
        <w:t>polyploidisation</w:t>
      </w:r>
      <w:proofErr w:type="spellEnd"/>
      <w:r w:rsidRPr="005E5B9C">
        <w:rPr>
          <w:rFonts w:ascii="Arial" w:eastAsia="Times New Roman" w:hAnsi="Arial" w:cs="Arial"/>
          <w:color w:val="2222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Pr="005E5B9C">
        <w:rPr>
          <w:rFonts w:ascii="Arial" w:eastAsia="Times New Roman" w:hAnsi="Arial" w:cs="Arial"/>
          <w:color w:val="222222"/>
          <w:shd w:val="clear" w:color="auto" w:fill="FFFFFF"/>
        </w:rPr>
        <w:t>Lukhtanov</w:t>
      </w:r>
      <w:proofErr w:type="spellEnd"/>
      <w:r w:rsidRPr="005E5B9C">
        <w:rPr>
          <w:rFonts w:ascii="Arial" w:eastAsia="Times New Roman" w:hAnsi="Arial" w:cs="Arial"/>
          <w:color w:val="222222"/>
          <w:shd w:val="clear" w:color="auto" w:fill="FFFFFF"/>
        </w:rPr>
        <w:t xml:space="preserve"> et al (2015, Proceedings of the Royal Society B).</w:t>
      </w:r>
    </w:p>
    <w:p w14:paraId="07DF419B" w14:textId="3C107E53" w:rsidR="005E5B9C" w:rsidRPr="005E5B9C" w:rsidRDefault="005E5B9C"/>
    <w:p w14:paraId="5FCB0114" w14:textId="304424A3" w:rsidR="005E5B9C" w:rsidRPr="005E5B9C" w:rsidRDefault="005E5B9C">
      <w:r w:rsidRPr="005E5B9C">
        <w:rPr>
          <w:highlight w:val="yellow"/>
        </w:rPr>
        <w:t>XXX</w:t>
      </w:r>
    </w:p>
    <w:p w14:paraId="413E48C6" w14:textId="0D7A9951" w:rsidR="005E5B9C" w:rsidRPr="005E5B9C" w:rsidRDefault="005E5B9C"/>
    <w:p w14:paraId="346BB16E"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5E5B9C" w:rsidRDefault="005E5B9C"/>
    <w:p w14:paraId="0FBD7C55" w14:textId="3CC75932" w:rsidR="005E5B9C" w:rsidRPr="005E5B9C" w:rsidRDefault="005E5B9C">
      <w:r w:rsidRPr="005E5B9C">
        <w:rPr>
          <w:highlight w:val="yellow"/>
        </w:rPr>
        <w:t>XXX</w:t>
      </w:r>
    </w:p>
    <w:p w14:paraId="46B5A30A" w14:textId="413C823C" w:rsidR="005E5B9C" w:rsidRPr="005E5B9C" w:rsidRDefault="005E5B9C"/>
    <w:p w14:paraId="4C5B070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5E5B9C" w:rsidRDefault="005E5B9C"/>
    <w:p w14:paraId="4DA5A880" w14:textId="0CF1275E" w:rsidR="005E5B9C" w:rsidRPr="005E5B9C" w:rsidRDefault="005E5B9C">
      <w:r w:rsidRPr="005E5B9C">
        <w:rPr>
          <w:highlight w:val="yellow"/>
        </w:rPr>
        <w:lastRenderedPageBreak/>
        <w:t>XXX</w:t>
      </w:r>
    </w:p>
    <w:p w14:paraId="1A7FFCB8" w14:textId="3B0EE1D5" w:rsidR="005E5B9C" w:rsidRPr="005E5B9C" w:rsidRDefault="005E5B9C"/>
    <w:p w14:paraId="1E48630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70 onwards: This argument makes only sense if holocentricity would result in fission events, yet fusion is also possible.</w:t>
      </w:r>
    </w:p>
    <w:p w14:paraId="44FA6AB1" w14:textId="663DBBDC" w:rsidR="005E5B9C" w:rsidRPr="005E5B9C" w:rsidRDefault="005E5B9C"/>
    <w:p w14:paraId="695CE28D" w14:textId="65D78E63" w:rsidR="005E5B9C" w:rsidRPr="005E5B9C" w:rsidRDefault="005E5B9C">
      <w:r w:rsidRPr="005E5B9C">
        <w:rPr>
          <w:highlight w:val="yellow"/>
        </w:rPr>
        <w:t>XXX</w:t>
      </w:r>
    </w:p>
    <w:p w14:paraId="197E5C36" w14:textId="1FA43AD7" w:rsidR="005E5B9C" w:rsidRPr="005E5B9C" w:rsidRDefault="005E5B9C"/>
    <w:p w14:paraId="0FA6A2B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101: Perhaps remind the reader what rate you are looking at.</w:t>
      </w:r>
    </w:p>
    <w:p w14:paraId="7A721EEC" w14:textId="71C0D67D" w:rsidR="005E5B9C" w:rsidRPr="005E5B9C" w:rsidRDefault="005E5B9C"/>
    <w:p w14:paraId="0DF16EFA" w14:textId="3A9BB3AF" w:rsidR="005E5B9C" w:rsidRPr="005E5B9C" w:rsidRDefault="005E5B9C">
      <w:r w:rsidRPr="005E5B9C">
        <w:rPr>
          <w:highlight w:val="yellow"/>
        </w:rPr>
        <w:t>XXX</w:t>
      </w:r>
    </w:p>
    <w:p w14:paraId="02490A62" w14:textId="472001DB" w:rsidR="005E5B9C" w:rsidRPr="005E5B9C" w:rsidRDefault="005E5B9C"/>
    <w:p w14:paraId="0621F4A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106: Clarify that you refer to the tree of </w:t>
      </w:r>
      <w:proofErr w:type="spellStart"/>
      <w:r w:rsidRPr="005E5B9C">
        <w:rPr>
          <w:rFonts w:ascii="Arial" w:eastAsia="Times New Roman" w:hAnsi="Arial" w:cs="Arial"/>
          <w:color w:val="222222"/>
          <w:shd w:val="clear" w:color="auto" w:fill="FFFFFF"/>
        </w:rPr>
        <w:t>Misof</w:t>
      </w:r>
      <w:proofErr w:type="spellEnd"/>
      <w:r w:rsidRPr="005E5B9C">
        <w:rPr>
          <w:rFonts w:ascii="Arial" w:eastAsia="Times New Roman" w:hAnsi="Arial" w:cs="Arial"/>
          <w:color w:val="222222"/>
          <w:shd w:val="clear" w:color="auto" w:fill="FFFFFF"/>
        </w:rPr>
        <w:t xml:space="preserve"> et al.</w:t>
      </w:r>
    </w:p>
    <w:p w14:paraId="31F40781" w14:textId="6481B664" w:rsidR="005E5B9C" w:rsidRPr="005E5B9C" w:rsidRDefault="005E5B9C"/>
    <w:p w14:paraId="5F3EFCB5" w14:textId="4D76DADE" w:rsidR="005E5B9C" w:rsidRPr="005E5B9C" w:rsidRDefault="005E5B9C">
      <w:r w:rsidRPr="005E5B9C">
        <w:rPr>
          <w:highlight w:val="yellow"/>
        </w:rPr>
        <w:t>XXX</w:t>
      </w:r>
    </w:p>
    <w:p w14:paraId="63B76025" w14:textId="0CF0620E" w:rsidR="005E5B9C" w:rsidRDefault="005E5B9C">
      <w:pPr>
        <w:rPr>
          <w:b/>
        </w:rPr>
      </w:pPr>
    </w:p>
    <w:p w14:paraId="4110FDEE" w14:textId="77777777" w:rsidR="005E5B9C" w:rsidRDefault="005E5B9C">
      <w:pPr>
        <w:rPr>
          <w:b/>
        </w:rPr>
      </w:pPr>
    </w:p>
    <w:p w14:paraId="7CEE7B2A" w14:textId="6B308FFE" w:rsidR="005E5B9C" w:rsidRDefault="005E5B9C">
      <w:pPr>
        <w:rPr>
          <w:b/>
        </w:rPr>
      </w:pPr>
      <w:r>
        <w:rPr>
          <w:b/>
        </w:rPr>
        <w:t>Reviewer 2</w:t>
      </w:r>
    </w:p>
    <w:p w14:paraId="2DF78DB3" w14:textId="0D03D011" w:rsidR="005E5B9C" w:rsidRDefault="005E5B9C">
      <w:pPr>
        <w:rPr>
          <w:b/>
        </w:rPr>
      </w:pPr>
    </w:p>
    <w:p w14:paraId="141DF661"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First, the title conclusion is too broad given the scope of the paper. The title should be changed to:</w:t>
      </w:r>
      <w:r w:rsidRPr="005E5B9C">
        <w:rPr>
          <w:rFonts w:ascii="Arial" w:eastAsia="Times New Roman" w:hAnsi="Arial" w:cs="Arial"/>
          <w:color w:val="222222"/>
        </w:rPr>
        <w:br/>
      </w:r>
      <w:r w:rsidRPr="005E5B9C">
        <w:rPr>
          <w:rFonts w:ascii="Arial" w:eastAsia="Times New Roman" w:hAnsi="Arial" w:cs="Arial"/>
          <w:color w:val="222222"/>
        </w:rPr>
        <w:br/>
      </w:r>
      <w:r w:rsidRPr="005E5B9C">
        <w:rPr>
          <w:rFonts w:ascii="Arial" w:eastAsia="Times New Roman" w:hAnsi="Arial" w:cs="Arial"/>
          <w:color w:val="222222"/>
          <w:shd w:val="clear" w:color="auto" w:fill="FFFFFF"/>
        </w:rPr>
        <w:t>Chromosome number evolves at equal rates in holocentric and monocentric insects.</w:t>
      </w:r>
    </w:p>
    <w:p w14:paraId="6651CCF4" w14:textId="76E4C470" w:rsidR="005E5B9C" w:rsidRDefault="005E5B9C">
      <w:pPr>
        <w:rPr>
          <w:b/>
        </w:rPr>
      </w:pPr>
    </w:p>
    <w:p w14:paraId="4150F09A" w14:textId="25B8D3F7" w:rsidR="005E5B9C" w:rsidRPr="009044A3" w:rsidRDefault="009044A3">
      <w:pPr>
        <w:rPr>
          <w:color w:val="FF0000"/>
        </w:rPr>
      </w:pPr>
      <w:r w:rsidRPr="009044A3">
        <w:rPr>
          <w:color w:val="FF0000"/>
        </w:rPr>
        <w:t xml:space="preserve">We agree that the title was a bit broad originally. We have changed it to “Chromosome number evolves at equal rates in holocentric and monocentric clades”. We do not believe that it is necessary to specify insects in the title. The information that has informed our understanding of the differences in monocentric and holocentric chromosomes comes from both plants, insects, and </w:t>
      </w:r>
      <w:proofErr w:type="spellStart"/>
      <w:r w:rsidRPr="009044A3">
        <w:rPr>
          <w:color w:val="FF0000"/>
        </w:rPr>
        <w:t>non insect</w:t>
      </w:r>
      <w:proofErr w:type="spellEnd"/>
      <w:r w:rsidRPr="009044A3">
        <w:rPr>
          <w:color w:val="FF0000"/>
        </w:rPr>
        <w:t xml:space="preserve"> animals and the segregation behavior in all of these groups is largely similar.</w:t>
      </w:r>
    </w:p>
    <w:p w14:paraId="3EA86C38" w14:textId="77777777" w:rsidR="009044A3" w:rsidRPr="005E5B9C" w:rsidRDefault="009044A3"/>
    <w:p w14:paraId="3B237ECC" w14:textId="5BC42416" w:rsidR="005E5B9C" w:rsidRPr="005E5B9C" w:rsidRDefault="005E5B9C"/>
    <w:p w14:paraId="129E4C9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5E5B9C" w:rsidRDefault="005E5B9C"/>
    <w:p w14:paraId="44B21E5E" w14:textId="6D223D20" w:rsidR="005E5B9C" w:rsidRPr="005E5B9C" w:rsidRDefault="005E5B9C">
      <w:r w:rsidRPr="005E5B9C">
        <w:rPr>
          <w:highlight w:val="yellow"/>
        </w:rPr>
        <w:t>XXX</w:t>
      </w:r>
    </w:p>
    <w:p w14:paraId="558FD98D" w14:textId="0A99E9D7" w:rsidR="005E5B9C" w:rsidRPr="005E5B9C" w:rsidRDefault="005E5B9C"/>
    <w:p w14:paraId="24D38C45"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5E5B9C" w:rsidRDefault="005E5B9C"/>
    <w:p w14:paraId="5CB86B83" w14:textId="7B4DD0F6" w:rsidR="005E5B9C" w:rsidRPr="005E5B9C" w:rsidRDefault="005E5B9C">
      <w:r w:rsidRPr="005E5B9C">
        <w:rPr>
          <w:highlight w:val="yellow"/>
        </w:rPr>
        <w:t>XXX</w:t>
      </w:r>
    </w:p>
    <w:p w14:paraId="735670B7" w14:textId="562F065A" w:rsidR="005E5B9C" w:rsidRPr="005E5B9C" w:rsidRDefault="005E5B9C"/>
    <w:p w14:paraId="6EFCFDD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Finally, since the machinery for estimating fusion, fission and polyploidization rates is novel, it would be worth running some simulations on the tree that is being used, with </w:t>
      </w:r>
      <w:r w:rsidRPr="005E5B9C">
        <w:rPr>
          <w:rFonts w:ascii="Arial" w:eastAsia="Times New Roman" w:hAnsi="Arial" w:cs="Arial"/>
          <w:color w:val="222222"/>
          <w:shd w:val="clear" w:color="auto" w:fill="FFFFFF"/>
        </w:rPr>
        <w:lastRenderedPageBreak/>
        <w:t>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5E5B9C" w:rsidRDefault="005E5B9C"/>
    <w:p w14:paraId="11341C14" w14:textId="18FBF9CD" w:rsidR="005E5B9C" w:rsidRDefault="005E5B9C">
      <w:pPr>
        <w:rPr>
          <w:highlight w:val="yellow"/>
        </w:rPr>
      </w:pPr>
      <w:r w:rsidRPr="005E5B9C">
        <w:rPr>
          <w:highlight w:val="yellow"/>
        </w:rPr>
        <w:t>XXX</w:t>
      </w:r>
    </w:p>
    <w:p w14:paraId="15AADCD5" w14:textId="766DA5C2" w:rsidR="00BC649D" w:rsidRPr="00BC649D" w:rsidRDefault="00BC649D">
      <w:pPr>
        <w:rPr>
          <w:b/>
        </w:rPr>
      </w:pPr>
      <w:r w:rsidRPr="00BC649D">
        <w:rPr>
          <w:b/>
        </w:rPr>
        <w:t>Reviewer 3</w:t>
      </w:r>
    </w:p>
    <w:p w14:paraId="677CF2D1" w14:textId="3F7C3922" w:rsidR="00BC649D" w:rsidRDefault="00BC649D"/>
    <w:p w14:paraId="6A9B8D95" w14:textId="5BB00B73" w:rsidR="00BC649D" w:rsidRDefault="00BC649D" w:rsidP="00BC649D">
      <w:r w:rsidRPr="00BC649D">
        <w:t>My main concern about the paper is that not enough attention is devoted to the underlying</w:t>
      </w:r>
      <w:r w:rsidRPr="00BC649D">
        <w:br/>
        <w:t>HMM model, and to the differences in results between models with and without polyploidy.</w:t>
      </w:r>
      <w:r w:rsidRPr="00BC649D">
        <w:br/>
        <w:t>Although the model is explained in an earlier publication (Blackmon et al. 2019), the current</w:t>
      </w:r>
      <w:r w:rsidRPr="00BC649D">
        <w:br/>
        <w:t>manuscript would perhaps be easier to understand for the reader if at least a minimal</w:t>
      </w:r>
      <w:r w:rsidRPr="00BC649D">
        <w:br/>
        <w:t>conceptual schematic was provided, showing how the eight parameters of the full model are</w:t>
      </w:r>
      <w:r w:rsidRPr="00BC649D">
        <w:br/>
        <w:t>related to each other.</w:t>
      </w:r>
    </w:p>
    <w:p w14:paraId="0BB43417" w14:textId="5B60D7FB" w:rsidR="00BC649D" w:rsidRDefault="00BC649D" w:rsidP="00BC649D"/>
    <w:p w14:paraId="2D4AAC8C" w14:textId="3DF7D58F" w:rsidR="00BC649D" w:rsidRDefault="00BC649D" w:rsidP="00BC649D">
      <w:r w:rsidRPr="00BC649D">
        <w:rPr>
          <w:highlight w:val="yellow"/>
        </w:rPr>
        <w:t>XXX</w:t>
      </w:r>
    </w:p>
    <w:p w14:paraId="67C8B3E0" w14:textId="19A98BEB" w:rsidR="00BC649D" w:rsidRDefault="00BC649D" w:rsidP="00BC649D"/>
    <w:p w14:paraId="0CE872F7" w14:textId="77777777" w:rsidR="00BC649D" w:rsidRPr="00BC649D" w:rsidRDefault="00BC649D" w:rsidP="00BC649D">
      <w:r w:rsidRPr="00BC649D">
        <w:t>In the order-level analysis, the exclusion of the polyploidy parameter</w:t>
      </w:r>
      <w:r w:rsidRPr="00BC649D">
        <w:br/>
        <w:t>leads to an opposite conclusion. The basic reason for it seems obvious and there is some</w:t>
      </w:r>
      <w:r w:rsidRPr="00BC649D">
        <w:br/>
        <w:t>discussion in lines 185-193. However, what is the relation between size of a clade, rate of</w:t>
      </w:r>
      <w:r w:rsidRPr="00BC649D">
        <w:br/>
        <w:t>polyploidy and number of chromosomes?</w:t>
      </w:r>
    </w:p>
    <w:p w14:paraId="18696D4C" w14:textId="2BD4DA07" w:rsidR="00BC649D" w:rsidRDefault="00BC649D" w:rsidP="00BC649D"/>
    <w:p w14:paraId="1FBD1AB5" w14:textId="593EB925" w:rsidR="00BC649D" w:rsidRDefault="00BC649D" w:rsidP="00BC649D">
      <w:r w:rsidRPr="00BC649D">
        <w:rPr>
          <w:highlight w:val="yellow"/>
        </w:rPr>
        <w:t>XXX</w:t>
      </w:r>
    </w:p>
    <w:p w14:paraId="565199D4" w14:textId="13874E9B" w:rsidR="00BC649D" w:rsidRDefault="00BC649D" w:rsidP="00BC649D"/>
    <w:p w14:paraId="108036A4" w14:textId="77777777" w:rsidR="00BC649D" w:rsidRPr="00BC649D" w:rsidRDefault="00BC649D" w:rsidP="00BC649D">
      <w:r w:rsidRPr="00BC649D">
        <w:t>Lines 188: “Even a small number of polyploidy events</w:t>
      </w:r>
      <w:r w:rsidRPr="00BC649D">
        <w:br/>
        <w:t>[…] could lead to much higher variance […]” – how small and how much higher?</w:t>
      </w:r>
      <w:r w:rsidRPr="00BC649D">
        <w:br/>
        <w:t>Furthermore, as multiple alternative explanations are provided in the Discussion, how difficult</w:t>
      </w:r>
      <w:r w:rsidRPr="00BC649D">
        <w:br/>
        <w:t>would it be to incorporate them into the current model? Since the authors offer “a way</w:t>
      </w:r>
      <w:r w:rsidRPr="00BC649D">
        <w:br/>
        <w:t>forward” (line 223 how close are we to evaluating other factors discussed? Are the data there?</w:t>
      </w:r>
    </w:p>
    <w:p w14:paraId="48DF5C10" w14:textId="5595E384" w:rsidR="00BC649D" w:rsidRDefault="00BC649D" w:rsidP="00BC649D"/>
    <w:p w14:paraId="724632B7" w14:textId="1BCB4F1A" w:rsidR="00BC649D" w:rsidRDefault="00BC649D" w:rsidP="00BC649D">
      <w:r w:rsidRPr="00BC649D">
        <w:rPr>
          <w:highlight w:val="yellow"/>
        </w:rPr>
        <w:t>XXX</w:t>
      </w:r>
    </w:p>
    <w:p w14:paraId="61A66A91" w14:textId="48531983" w:rsidR="00BC649D" w:rsidRDefault="00BC649D" w:rsidP="00BC649D"/>
    <w:p w14:paraId="7B6D3132"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4,393 are many species, but not that many among insects. How well are different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represented? Is the distribution of sampled species relatively even across the</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phylogeny? Just something to clarify.</w:t>
      </w:r>
    </w:p>
    <w:p w14:paraId="37069274" w14:textId="10405173" w:rsidR="00BC649D" w:rsidRDefault="00BC649D" w:rsidP="00BC649D"/>
    <w:p w14:paraId="0E815E48" w14:textId="19CF88FF" w:rsidR="00BC649D" w:rsidRDefault="00BC649D" w:rsidP="00BC649D">
      <w:pPr>
        <w:rPr>
          <w:highlight w:val="yellow"/>
        </w:rPr>
      </w:pPr>
      <w:r w:rsidRPr="00BC649D">
        <w:rPr>
          <w:highlight w:val="yellow"/>
        </w:rPr>
        <w:t>XXX</w:t>
      </w:r>
    </w:p>
    <w:p w14:paraId="49C76CA3" w14:textId="029F866E" w:rsidR="00BC649D" w:rsidRDefault="00BC649D" w:rsidP="00BC649D"/>
    <w:p w14:paraId="341AEB60"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101: what is the extent of difference between the two phylogenies? “Some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is vague.</w:t>
      </w:r>
    </w:p>
    <w:p w14:paraId="3CF4DBF0" w14:textId="1D710353" w:rsidR="00BC649D" w:rsidRDefault="00BC649D" w:rsidP="00BC649D"/>
    <w:p w14:paraId="13995A40" w14:textId="70C9D8B9" w:rsidR="00BC649D" w:rsidRDefault="00BC649D" w:rsidP="00BC649D">
      <w:r w:rsidRPr="00BC649D">
        <w:rPr>
          <w:highlight w:val="yellow"/>
        </w:rPr>
        <w:t>XXX</w:t>
      </w:r>
    </w:p>
    <w:p w14:paraId="0A8C2C78" w14:textId="3E92A36D" w:rsidR="00BC649D" w:rsidRDefault="00BC649D" w:rsidP="00BC649D"/>
    <w:p w14:paraId="4183DDB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132-144: when discussing “</w:t>
      </w:r>
      <w:proofErr w:type="spellStart"/>
      <w:r w:rsidRPr="00BC649D">
        <w:rPr>
          <w:rFonts w:ascii="Arial" w:eastAsia="Times New Roman" w:hAnsi="Arial" w:cs="Arial"/>
          <w:color w:val="222222"/>
          <w:shd w:val="clear" w:color="auto" w:fill="FFFFFF"/>
        </w:rPr>
        <w:t>intermdiate</w:t>
      </w:r>
      <w:proofErr w:type="spellEnd"/>
      <w:r w:rsidRPr="00BC649D">
        <w:rPr>
          <w:rFonts w:ascii="Arial" w:eastAsia="Times New Roman" w:hAnsi="Arial" w:cs="Arial"/>
          <w:color w:val="222222"/>
          <w:shd w:val="clear" w:color="auto" w:fill="FFFFFF"/>
        </w:rPr>
        <w:t>”, “lower” and so on rates, why not report</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 means and/or confidence intervals of those?</w:t>
      </w:r>
    </w:p>
    <w:p w14:paraId="1A947068" w14:textId="3328FB25" w:rsidR="00BC649D" w:rsidRDefault="00BC649D" w:rsidP="00BC649D"/>
    <w:p w14:paraId="46377F9A" w14:textId="17F523A4" w:rsidR="00BC649D" w:rsidRDefault="00BC649D" w:rsidP="00BC649D">
      <w:r w:rsidRPr="00BC649D">
        <w:rPr>
          <w:highlight w:val="yellow"/>
        </w:rPr>
        <w:t>XXX</w:t>
      </w:r>
    </w:p>
    <w:p w14:paraId="3264F97C" w14:textId="66C3D8A5" w:rsidR="00BC649D" w:rsidRDefault="00BC649D" w:rsidP="00BC649D"/>
    <w:p w14:paraId="72BC81E7"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133: why is 20 the cutoff?</w:t>
      </w:r>
    </w:p>
    <w:p w14:paraId="025B208A" w14:textId="09F3E9E9" w:rsidR="00BC649D" w:rsidRDefault="00BC649D" w:rsidP="00BC649D"/>
    <w:p w14:paraId="6D61473D" w14:textId="44F24331" w:rsidR="00BC649D" w:rsidRDefault="00BC649D" w:rsidP="00BC649D">
      <w:r w:rsidRPr="00BC649D">
        <w:rPr>
          <w:highlight w:val="yellow"/>
        </w:rPr>
        <w:t>XXX</w:t>
      </w:r>
    </w:p>
    <w:p w14:paraId="1D088CD7" w14:textId="6C0FC601" w:rsidR="00BC649D" w:rsidRDefault="00BC649D" w:rsidP="00BC649D"/>
    <w:p w14:paraId="4BB6050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line 143 </w:t>
      </w:r>
      <w:proofErr w:type="spellStart"/>
      <w:r w:rsidRPr="00BC649D">
        <w:rPr>
          <w:rFonts w:ascii="Arial" w:eastAsia="Times New Roman" w:hAnsi="Arial" w:cs="Arial"/>
          <w:color w:val="222222"/>
          <w:shd w:val="clear" w:color="auto" w:fill="FFFFFF"/>
        </w:rPr>
        <w:t>takeN</w:t>
      </w:r>
      <w:proofErr w:type="spellEnd"/>
    </w:p>
    <w:p w14:paraId="342C1385" w14:textId="2122FEBE" w:rsidR="00BC649D" w:rsidRDefault="00BC649D" w:rsidP="00BC649D"/>
    <w:p w14:paraId="56937186" w14:textId="5B9B5979" w:rsidR="00BC649D" w:rsidRDefault="00BC649D" w:rsidP="00BC649D">
      <w:r w:rsidRPr="00BC649D">
        <w:rPr>
          <w:highlight w:val="yellow"/>
        </w:rPr>
        <w:t>XXX</w:t>
      </w:r>
    </w:p>
    <w:p w14:paraId="71C46FAA" w14:textId="17FCBE80" w:rsidR="00BC649D" w:rsidRDefault="00BC649D" w:rsidP="00BC649D"/>
    <w:p w14:paraId="154509E3"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line 236: </w:t>
      </w:r>
      <w:proofErr w:type="gramStart"/>
      <w:r w:rsidRPr="00BC649D">
        <w:rPr>
          <w:rFonts w:ascii="Arial" w:eastAsia="Times New Roman" w:hAnsi="Arial" w:cs="Arial"/>
          <w:color w:val="222222"/>
          <w:shd w:val="clear" w:color="auto" w:fill="FFFFFF"/>
        </w:rPr>
        <w:t>a 100 trees</w:t>
      </w:r>
      <w:proofErr w:type="gramEnd"/>
      <w:r w:rsidRPr="00BC649D">
        <w:rPr>
          <w:rFonts w:ascii="Arial" w:eastAsia="Times New Roman" w:hAnsi="Arial" w:cs="Arial"/>
          <w:color w:val="222222"/>
          <w:shd w:val="clear" w:color="auto" w:fill="FFFFFF"/>
        </w:rPr>
        <w:t xml:space="preserve"> is not many for a posterior. How much variability Is there among</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them?</w:t>
      </w:r>
    </w:p>
    <w:p w14:paraId="56250426" w14:textId="4FE3F06A" w:rsidR="00BC649D" w:rsidRDefault="00BC649D" w:rsidP="00BC649D"/>
    <w:p w14:paraId="768AFCE7" w14:textId="039768CD" w:rsidR="00BC649D" w:rsidRDefault="00BC649D" w:rsidP="00BC649D">
      <w:r w:rsidRPr="00BC649D">
        <w:rPr>
          <w:highlight w:val="yellow"/>
        </w:rPr>
        <w:t>XXX</w:t>
      </w:r>
    </w:p>
    <w:p w14:paraId="629C31ED" w14:textId="1D343D70" w:rsidR="00BC649D" w:rsidRDefault="00BC649D" w:rsidP="00BC649D"/>
    <w:p w14:paraId="488055B9"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Lines 260-265: if high rates are not “biologically realistic” (BTW – is there a reference for</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this assumption?), why not limit the uniform prior to low rate values?</w:t>
      </w:r>
    </w:p>
    <w:p w14:paraId="7825AEE7" w14:textId="1663B38D" w:rsidR="00BC649D" w:rsidRDefault="00BC649D" w:rsidP="00BC649D"/>
    <w:p w14:paraId="09EBDA34" w14:textId="1229008E" w:rsidR="00BC649D" w:rsidRDefault="00BC649D" w:rsidP="00BC649D">
      <w:pPr>
        <w:rPr>
          <w:highlight w:val="yellow"/>
        </w:rPr>
      </w:pPr>
      <w:r w:rsidRPr="00BC649D">
        <w:rPr>
          <w:highlight w:val="yellow"/>
        </w:rPr>
        <w:t>XXX</w:t>
      </w:r>
    </w:p>
    <w:p w14:paraId="4A06F7B1" w14:textId="08590C4F" w:rsidR="00BC649D" w:rsidRDefault="00BC649D" w:rsidP="00BC649D"/>
    <w:p w14:paraId="507FD016"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291: perhaps should be: “…statistic, where …”</w:t>
      </w:r>
    </w:p>
    <w:p w14:paraId="5B39DF5B" w14:textId="1683BD47" w:rsidR="00BC649D" w:rsidRDefault="00BC649D" w:rsidP="00BC649D"/>
    <w:p w14:paraId="57010D74" w14:textId="40F55AF9" w:rsidR="00BC649D" w:rsidRDefault="00BC649D" w:rsidP="00BC649D">
      <w:r w:rsidRPr="00BC649D">
        <w:rPr>
          <w:highlight w:val="yellow"/>
        </w:rPr>
        <w:t>XXX</w:t>
      </w:r>
    </w:p>
    <w:p w14:paraId="1FAFE06B" w14:textId="39413A2B" w:rsidR="00BC649D" w:rsidRDefault="00BC649D" w:rsidP="00BC649D"/>
    <w:p w14:paraId="322F18DD"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293 – monocentric clades evolve slower?</w:t>
      </w:r>
    </w:p>
    <w:p w14:paraId="16616089" w14:textId="60F610EB" w:rsidR="00BC649D" w:rsidRDefault="00BC649D" w:rsidP="00BC649D"/>
    <w:p w14:paraId="5AF3E10F" w14:textId="458A370C" w:rsidR="00BC649D" w:rsidRDefault="00BC649D" w:rsidP="00BC649D">
      <w:r w:rsidRPr="00BC649D">
        <w:rPr>
          <w:highlight w:val="yellow"/>
        </w:rPr>
        <w:t>XXX</w:t>
      </w:r>
    </w:p>
    <w:p w14:paraId="626E962F" w14:textId="47846636" w:rsidR="00BC649D" w:rsidRDefault="00BC649D" w:rsidP="00BC649D"/>
    <w:p w14:paraId="2270F24D" w14:textId="77777777" w:rsidR="00BC649D" w:rsidRPr="00BC649D" w:rsidRDefault="00BC649D" w:rsidP="00BC649D">
      <w:r w:rsidRPr="00BC649D">
        <w:t>The authors should be commended for reproducibility of the analysis. However, everything</w:t>
      </w:r>
      <w:r w:rsidRPr="00BC649D">
        <w:br/>
        <w:t xml:space="preserve">hinges on the R package </w:t>
      </w:r>
      <w:proofErr w:type="spellStart"/>
      <w:r w:rsidRPr="00BC649D">
        <w:t>chromePlus</w:t>
      </w:r>
      <w:proofErr w:type="spellEnd"/>
      <w:r w:rsidRPr="00BC649D">
        <w:t>. Yet its repository</w:t>
      </w:r>
      <w:r w:rsidRPr="00BC649D">
        <w:br/>
        <w:t>(</w:t>
      </w:r>
      <w:hyperlink r:id="rId4" w:tgtFrame="_blank" w:history="1">
        <w:r w:rsidRPr="00BC649D">
          <w:rPr>
            <w:rStyle w:val="Hyperlink"/>
          </w:rPr>
          <w:t>https://urldefense.com/v3/__https://github.com/coleoguy/chromePlus__;!!KwNVnqRv!SJMwQ5KcSvFhwbhRc3AQzSw3KnfRZl7MAxncX6NYuNJuNVYfl3Gq6g1fb38SNsp-$</w:t>
        </w:r>
      </w:hyperlink>
      <w:r w:rsidRPr="00BC649D">
        <w:t> ) states “This package is in the early stages of</w:t>
      </w:r>
      <w:r w:rsidRPr="00BC649D">
        <w:br/>
        <w:t>development and should not be used for any analysis at this point.” Not encouraging!</w:t>
      </w:r>
    </w:p>
    <w:p w14:paraId="3D51F6FD" w14:textId="2EC48207" w:rsidR="00BC649D" w:rsidRDefault="00BC649D" w:rsidP="00BC649D"/>
    <w:p w14:paraId="43BD0170" w14:textId="4187B950" w:rsidR="00BC649D" w:rsidRDefault="00BC649D" w:rsidP="00BC649D">
      <w:r w:rsidRPr="00BC649D">
        <w:rPr>
          <w:highlight w:val="yellow"/>
        </w:rPr>
        <w:t>XXX</w:t>
      </w:r>
    </w:p>
    <w:p w14:paraId="0EDCF760" w14:textId="4E0AD206" w:rsidR="00BC649D" w:rsidRDefault="00BC649D" w:rsidP="00BC649D"/>
    <w:p w14:paraId="5547844C"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100 trees </w:t>
      </w:r>
      <w:proofErr w:type="gramStart"/>
      <w:r w:rsidRPr="00BC649D">
        <w:rPr>
          <w:rFonts w:ascii="Arial" w:eastAsia="Times New Roman" w:hAnsi="Arial" w:cs="Arial"/>
          <w:color w:val="222222"/>
          <w:shd w:val="clear" w:color="auto" w:fill="FFFFFF"/>
        </w:rPr>
        <w:t>is</w:t>
      </w:r>
      <w:proofErr w:type="gramEnd"/>
      <w:r w:rsidRPr="00BC649D">
        <w:rPr>
          <w:rFonts w:ascii="Arial" w:eastAsia="Times New Roman" w:hAnsi="Arial" w:cs="Arial"/>
          <w:color w:val="222222"/>
          <w:shd w:val="clear" w:color="auto" w:fill="FFFFFF"/>
        </w:rPr>
        <w:t xml:space="preserve"> not much for posterior: how much variability was there in those anyway?</w:t>
      </w:r>
    </w:p>
    <w:p w14:paraId="10281A35" w14:textId="4D3270CE" w:rsidR="00BC649D" w:rsidRDefault="00BC649D" w:rsidP="00BC649D"/>
    <w:p w14:paraId="231E77F6" w14:textId="4A3863A2" w:rsidR="00BC649D" w:rsidRDefault="00BC649D" w:rsidP="00BC649D">
      <w:pPr>
        <w:rPr>
          <w:highlight w:val="yellow"/>
        </w:rPr>
      </w:pPr>
      <w:r w:rsidRPr="00BC649D">
        <w:rPr>
          <w:highlight w:val="yellow"/>
        </w:rPr>
        <w:t>XXX</w:t>
      </w:r>
    </w:p>
    <w:p w14:paraId="70532493" w14:textId="40AF1CBB" w:rsidR="00BC649D" w:rsidRDefault="00BC649D" w:rsidP="00BC649D"/>
    <w:p w14:paraId="18BE68D8" w14:textId="77777777" w:rsidR="00BC649D" w:rsidRPr="00BC649D" w:rsidRDefault="00BC649D" w:rsidP="00BC649D">
      <w:r w:rsidRPr="00BC649D">
        <w:t>In terms of methods and data, the paper relies heavily on previous work by the same authors</w:t>
      </w:r>
      <w:r w:rsidRPr="00BC649D">
        <w:br/>
        <w:t>(references 5, 6). This is fine, but especially when it comes to the Markov model, a little more</w:t>
      </w:r>
      <w:r w:rsidRPr="00BC649D">
        <w:br/>
      </w:r>
      <w:r w:rsidRPr="00BC649D">
        <w:lastRenderedPageBreak/>
        <w:t>information on the guiding principles behind the model would be helpful to the reader.</w:t>
      </w:r>
      <w:r w:rsidRPr="00BC649D">
        <w:br/>
        <w:t>Incidentally, the website for the R package containing the statistical model states “This</w:t>
      </w:r>
      <w:r w:rsidRPr="00BC649D">
        <w:br/>
        <w:t>package is in the early stages of development and should not be used for any analysis</w:t>
      </w:r>
      <w:r w:rsidRPr="00BC649D">
        <w:br/>
        <w:t>at this point.”, which is unhelpful for anyone interested in further developments suggested at</w:t>
      </w:r>
      <w:r w:rsidRPr="00BC649D">
        <w:br/>
        <w:t>the end of the Discussion.</w:t>
      </w:r>
    </w:p>
    <w:p w14:paraId="18EDF931" w14:textId="7EA7BC69" w:rsidR="00BC649D" w:rsidRDefault="00BC649D" w:rsidP="00BC649D">
      <w:r w:rsidRPr="00BC649D">
        <w:rPr>
          <w:highlight w:val="yellow"/>
        </w:rPr>
        <w:t>XXX</w:t>
      </w:r>
    </w:p>
    <w:p w14:paraId="79753A13" w14:textId="2141F0CD" w:rsidR="00BC649D" w:rsidRDefault="00BC649D" w:rsidP="00BC649D"/>
    <w:p w14:paraId="79BFB2B9" w14:textId="77777777" w:rsidR="00BC649D" w:rsidRDefault="00BC649D" w:rsidP="00BC649D"/>
    <w:p w14:paraId="60BA9397" w14:textId="70BD00A3" w:rsidR="00BC649D" w:rsidRDefault="00BC649D" w:rsidP="00BC649D"/>
    <w:p w14:paraId="1DCE65ED" w14:textId="77777777" w:rsidR="00BC649D" w:rsidRDefault="00BC649D" w:rsidP="00BC649D"/>
    <w:p w14:paraId="22D80787" w14:textId="54A588CE" w:rsidR="00BC649D" w:rsidRDefault="00BC649D" w:rsidP="00BC649D"/>
    <w:p w14:paraId="6D7E1A9A" w14:textId="77777777" w:rsidR="00BC649D" w:rsidRPr="00BC649D" w:rsidRDefault="00BC649D" w:rsidP="00BC649D"/>
    <w:p w14:paraId="1BA894D6" w14:textId="77777777" w:rsidR="00BC649D" w:rsidRPr="005E5B9C" w:rsidRDefault="00BC649D"/>
    <w:p w14:paraId="17F9450F" w14:textId="77777777" w:rsidR="005E5B9C" w:rsidRPr="005E5B9C" w:rsidRDefault="005E5B9C">
      <w:pPr>
        <w:rPr>
          <w:b/>
        </w:rPr>
      </w:pPr>
    </w:p>
    <w:sectPr w:rsidR="005E5B9C" w:rsidRPr="005E5B9C"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4E"/>
    <w:rsid w:val="002A05AD"/>
    <w:rsid w:val="0038682F"/>
    <w:rsid w:val="004A264E"/>
    <w:rsid w:val="005E5B9C"/>
    <w:rsid w:val="006900F5"/>
    <w:rsid w:val="00783211"/>
    <w:rsid w:val="008274BE"/>
    <w:rsid w:val="00845083"/>
    <w:rsid w:val="008925B5"/>
    <w:rsid w:val="0090352F"/>
    <w:rsid w:val="009044A3"/>
    <w:rsid w:val="00A631A4"/>
    <w:rsid w:val="00BC649D"/>
    <w:rsid w:val="00C3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com/v3/__https:/github.com/coleoguy/chromePlus__;!!KwNVnqRv!SJMwQ5KcSvFhwbhRc3AQzSw3KnfRZl7MAxncX6NYuNJuNVYfl3Gq6g1fb38SN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4</cp:revision>
  <dcterms:created xsi:type="dcterms:W3CDTF">2020-08-11T16:08:00Z</dcterms:created>
  <dcterms:modified xsi:type="dcterms:W3CDTF">2020-08-11T20:00:00Z</dcterms:modified>
</cp:coreProperties>
</file>