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F7E" w:rsidRDefault="006605B2" w:rsidP="008E4C60">
      <w:pPr>
        <w:rPr>
          <w:rFonts w:ascii="Times New Roman" w:hAnsi="Times New Roman"/>
          <w:b/>
          <w:color w:val="000000" w:themeColor="text1"/>
          <w:sz w:val="24"/>
          <w:szCs w:val="24"/>
        </w:rPr>
      </w:pPr>
      <w:r w:rsidRPr="00221F7E">
        <w:rPr>
          <w:rFonts w:ascii="Times New Roman" w:hAnsi="Times New Roman"/>
          <w:b/>
          <w:color w:val="000000" w:themeColor="text1"/>
          <w:sz w:val="24"/>
          <w:szCs w:val="24"/>
        </w:rPr>
        <w:t>Supporting Information</w:t>
      </w:r>
    </w:p>
    <w:p w:rsidR="008E4C60" w:rsidRPr="00221F7E" w:rsidRDefault="008E4C60" w:rsidP="008E4C60">
      <w:pPr>
        <w:rPr>
          <w:rFonts w:ascii="Times New Roman" w:hAnsi="Times New Roman"/>
          <w:b/>
          <w:color w:val="000000" w:themeColor="text1"/>
          <w:sz w:val="24"/>
          <w:szCs w:val="24"/>
        </w:rPr>
      </w:pPr>
    </w:p>
    <w:p w:rsidR="00221F7E" w:rsidRPr="00221F7E" w:rsidRDefault="00221F7E" w:rsidP="008E4C60">
      <w:pPr>
        <w:rPr>
          <w:rFonts w:ascii="Times New Roman" w:hAnsi="Times New Roman"/>
          <w:color w:val="000000" w:themeColor="text1"/>
          <w:sz w:val="24"/>
          <w:szCs w:val="24"/>
          <w:lang w:val="en-US"/>
        </w:rPr>
      </w:pPr>
      <w:r w:rsidRPr="00221F7E">
        <w:rPr>
          <w:rFonts w:ascii="Times New Roman" w:hAnsi="Times New Roman"/>
          <w:color w:val="000000" w:themeColor="text1"/>
          <w:sz w:val="24"/>
          <w:szCs w:val="24"/>
          <w:lang w:val="en-US"/>
        </w:rPr>
        <w:t>for the paper  “Higher mobility of butterflies than moths connected to habitat suitability and body size in a release experiment” by Mikko Kuussaari, Matias Saarinen, Eeva-Liisa Korpela, Juha Pöyry &amp; Terho Hyvönen</w:t>
      </w:r>
    </w:p>
    <w:p w:rsidR="00221F7E" w:rsidRDefault="00221F7E" w:rsidP="008E4C60">
      <w:pPr>
        <w:rPr>
          <w:rFonts w:ascii="Times New Roman" w:hAnsi="Times New Roman"/>
          <w:color w:val="000000" w:themeColor="text1"/>
          <w:sz w:val="24"/>
          <w:szCs w:val="24"/>
          <w:lang w:val="en-US"/>
        </w:rPr>
      </w:pPr>
    </w:p>
    <w:p w:rsidR="00D16513" w:rsidRPr="00221F7E" w:rsidRDefault="00D16513" w:rsidP="008E4C60">
      <w:pPr>
        <w:rPr>
          <w:rFonts w:ascii="Times New Roman" w:hAnsi="Times New Roman"/>
          <w:color w:val="000000" w:themeColor="text1"/>
          <w:sz w:val="24"/>
          <w:szCs w:val="24"/>
          <w:lang w:val="en-US"/>
        </w:rPr>
      </w:pPr>
    </w:p>
    <w:p w:rsidR="00221F7E" w:rsidRPr="00F15F59" w:rsidRDefault="00221F7E" w:rsidP="008E4C60">
      <w:pPr>
        <w:rPr>
          <w:rFonts w:ascii="Times New Roman" w:hAnsi="Times New Roman"/>
          <w:color w:val="000000" w:themeColor="text1"/>
          <w:sz w:val="24"/>
          <w:szCs w:val="24"/>
          <w:lang w:val="en-US"/>
        </w:rPr>
      </w:pPr>
      <w:r w:rsidRPr="00F15F59">
        <w:rPr>
          <w:rFonts w:ascii="Times New Roman" w:hAnsi="Times New Roman"/>
          <w:b/>
          <w:color w:val="000000" w:themeColor="text1"/>
          <w:sz w:val="24"/>
          <w:szCs w:val="24"/>
          <w:lang w:val="en-US"/>
        </w:rPr>
        <w:t>Appendix S1.</w:t>
      </w:r>
      <w:r w:rsidRPr="00F15F59">
        <w:rPr>
          <w:rFonts w:ascii="Times New Roman" w:hAnsi="Times New Roman"/>
          <w:color w:val="000000" w:themeColor="text1"/>
          <w:sz w:val="24"/>
          <w:szCs w:val="24"/>
          <w:lang w:val="en-US"/>
        </w:rPr>
        <w:t xml:space="preserve"> Univariate models and corr</w:t>
      </w:r>
      <w:r w:rsidR="00D16513">
        <w:rPr>
          <w:rFonts w:ascii="Times New Roman" w:hAnsi="Times New Roman"/>
          <w:color w:val="000000" w:themeColor="text1"/>
          <w:sz w:val="24"/>
          <w:szCs w:val="24"/>
          <w:lang w:val="en-US"/>
        </w:rPr>
        <w:t>elations between species traits</w:t>
      </w:r>
      <w:r w:rsidR="00207A66">
        <w:rPr>
          <w:rFonts w:ascii="Times New Roman" w:hAnsi="Times New Roman"/>
          <w:color w:val="000000" w:themeColor="text1"/>
          <w:sz w:val="24"/>
          <w:szCs w:val="24"/>
          <w:lang w:val="en-US"/>
        </w:rPr>
        <w:t xml:space="preserve"> (page 2)</w:t>
      </w:r>
    </w:p>
    <w:p w:rsidR="00221F7E" w:rsidRPr="00F15F59" w:rsidRDefault="00221F7E" w:rsidP="008E4C60">
      <w:pPr>
        <w:rPr>
          <w:rFonts w:ascii="Times New Roman" w:hAnsi="Times New Roman"/>
          <w:b/>
          <w:color w:val="000000" w:themeColor="text1"/>
          <w:sz w:val="24"/>
          <w:szCs w:val="24"/>
          <w:lang w:val="en-US"/>
        </w:rPr>
      </w:pPr>
    </w:p>
    <w:p w:rsidR="00221F7E" w:rsidRPr="00F15F59" w:rsidRDefault="00221F7E" w:rsidP="008E4C60">
      <w:pPr>
        <w:rPr>
          <w:rFonts w:ascii="Times New Roman" w:hAnsi="Times New Roman"/>
          <w:color w:val="000000" w:themeColor="text1"/>
          <w:sz w:val="24"/>
          <w:szCs w:val="24"/>
          <w:lang w:val="en-US"/>
        </w:rPr>
      </w:pPr>
      <w:r w:rsidRPr="00F15F59">
        <w:rPr>
          <w:rFonts w:ascii="Times New Roman" w:hAnsi="Times New Roman"/>
          <w:b/>
          <w:color w:val="000000" w:themeColor="text1"/>
          <w:sz w:val="24"/>
          <w:szCs w:val="24"/>
          <w:lang w:val="en-US"/>
        </w:rPr>
        <w:t>Appendix S2.</w:t>
      </w:r>
      <w:r w:rsidRPr="00F15F59">
        <w:rPr>
          <w:rFonts w:ascii="Times New Roman" w:hAnsi="Times New Roman"/>
          <w:color w:val="000000" w:themeColor="text1"/>
          <w:sz w:val="24"/>
          <w:szCs w:val="24"/>
          <w:lang w:val="en-US"/>
        </w:rPr>
        <w:t xml:space="preserve"> Phylogenetic hypothesis for the butterfly species in the</w:t>
      </w:r>
      <w:r w:rsidR="00D16513">
        <w:rPr>
          <w:rFonts w:ascii="Times New Roman" w:hAnsi="Times New Roman"/>
          <w:color w:val="000000" w:themeColor="text1"/>
          <w:sz w:val="24"/>
          <w:szCs w:val="24"/>
          <w:lang w:val="en-US"/>
        </w:rPr>
        <w:t xml:space="preserve"> study</w:t>
      </w:r>
      <w:r w:rsidR="00207A66">
        <w:rPr>
          <w:rFonts w:ascii="Times New Roman" w:hAnsi="Times New Roman"/>
          <w:color w:val="000000" w:themeColor="text1"/>
          <w:sz w:val="24"/>
          <w:szCs w:val="24"/>
          <w:lang w:val="en-US"/>
        </w:rPr>
        <w:t xml:space="preserve"> (page 5)</w:t>
      </w:r>
    </w:p>
    <w:p w:rsidR="00221F7E" w:rsidRPr="00F15F59" w:rsidRDefault="00221F7E" w:rsidP="008E4C60">
      <w:pPr>
        <w:rPr>
          <w:rFonts w:ascii="Times New Roman" w:hAnsi="Times New Roman"/>
          <w:color w:val="000000" w:themeColor="text1"/>
          <w:sz w:val="24"/>
          <w:szCs w:val="24"/>
          <w:lang w:val="en-US"/>
        </w:rPr>
      </w:pPr>
    </w:p>
    <w:p w:rsidR="00221F7E" w:rsidRPr="00F15F59" w:rsidRDefault="00221F7E" w:rsidP="008E4C60">
      <w:pPr>
        <w:rPr>
          <w:rFonts w:ascii="Times New Roman" w:hAnsi="Times New Roman"/>
          <w:color w:val="000000" w:themeColor="text1"/>
          <w:sz w:val="24"/>
          <w:szCs w:val="24"/>
          <w:lang w:val="en-US"/>
        </w:rPr>
      </w:pPr>
      <w:r w:rsidRPr="00F15F59">
        <w:rPr>
          <w:rFonts w:ascii="Times New Roman" w:hAnsi="Times New Roman"/>
          <w:b/>
          <w:color w:val="000000" w:themeColor="text1"/>
          <w:sz w:val="24"/>
          <w:szCs w:val="24"/>
          <w:lang w:val="en-US"/>
        </w:rPr>
        <w:t>Table S1.</w:t>
      </w:r>
      <w:r w:rsidRPr="00F15F59">
        <w:rPr>
          <w:rFonts w:ascii="Times New Roman" w:hAnsi="Times New Roman"/>
          <w:color w:val="000000" w:themeColor="text1"/>
          <w:sz w:val="24"/>
          <w:szCs w:val="24"/>
          <w:lang w:val="en-US"/>
        </w:rPr>
        <w:t xml:space="preserve"> Experimentally released species with information on their natural occurrence</w:t>
      </w:r>
      <w:r w:rsidR="00D16513">
        <w:rPr>
          <w:rFonts w:ascii="Times New Roman" w:hAnsi="Times New Roman"/>
          <w:color w:val="000000" w:themeColor="text1"/>
          <w:sz w:val="24"/>
          <w:szCs w:val="24"/>
          <w:lang w:val="en-US"/>
        </w:rPr>
        <w:t xml:space="preserve"> in the release set-aside field</w:t>
      </w:r>
      <w:r w:rsidR="00207A66">
        <w:rPr>
          <w:rFonts w:ascii="Times New Roman" w:hAnsi="Times New Roman"/>
          <w:color w:val="000000" w:themeColor="text1"/>
          <w:sz w:val="24"/>
          <w:szCs w:val="24"/>
          <w:lang w:val="en-US"/>
        </w:rPr>
        <w:t xml:space="preserve"> (page 10)</w:t>
      </w:r>
    </w:p>
    <w:p w:rsidR="00221F7E" w:rsidRPr="00F15F59" w:rsidRDefault="00221F7E" w:rsidP="008E4C60">
      <w:pPr>
        <w:rPr>
          <w:rFonts w:ascii="Times New Roman" w:hAnsi="Times New Roman"/>
          <w:color w:val="000000" w:themeColor="text1"/>
          <w:sz w:val="24"/>
          <w:szCs w:val="24"/>
          <w:lang w:val="en-US"/>
        </w:rPr>
      </w:pPr>
    </w:p>
    <w:p w:rsidR="00221F7E" w:rsidRDefault="00221F7E" w:rsidP="008E4C60">
      <w:pPr>
        <w:rPr>
          <w:rFonts w:ascii="Times New Roman" w:hAnsi="Times New Roman"/>
          <w:b/>
          <w:color w:val="000000" w:themeColor="text1"/>
          <w:sz w:val="24"/>
          <w:szCs w:val="24"/>
          <w:lang w:val="en-US"/>
        </w:rPr>
      </w:pPr>
      <w:r w:rsidRPr="00F15F59">
        <w:rPr>
          <w:rFonts w:ascii="Times New Roman" w:hAnsi="Times New Roman"/>
          <w:b/>
          <w:color w:val="000000" w:themeColor="text1"/>
          <w:sz w:val="24"/>
          <w:szCs w:val="24"/>
          <w:lang w:val="en-US"/>
        </w:rPr>
        <w:t>Table S2.</w:t>
      </w:r>
      <w:r w:rsidRPr="00F15F59">
        <w:rPr>
          <w:rFonts w:ascii="Times New Roman" w:hAnsi="Times New Roman"/>
          <w:color w:val="000000" w:themeColor="text1"/>
          <w:sz w:val="24"/>
          <w:szCs w:val="24"/>
          <w:lang w:val="en-US"/>
        </w:rPr>
        <w:t xml:space="preserve"> Butterfly species traits used in the mobility analyses</w:t>
      </w:r>
      <w:r w:rsidR="00207A66">
        <w:rPr>
          <w:rFonts w:ascii="Times New Roman" w:hAnsi="Times New Roman"/>
          <w:color w:val="000000" w:themeColor="text1"/>
          <w:sz w:val="24"/>
          <w:szCs w:val="24"/>
          <w:lang w:val="en-US"/>
        </w:rPr>
        <w:t xml:space="preserve"> (page 12)</w:t>
      </w:r>
      <w:r>
        <w:rPr>
          <w:rFonts w:ascii="Times New Roman" w:hAnsi="Times New Roman"/>
          <w:b/>
          <w:color w:val="000000" w:themeColor="text1"/>
          <w:sz w:val="24"/>
          <w:szCs w:val="24"/>
          <w:lang w:val="en-US"/>
        </w:rPr>
        <w:br w:type="page"/>
      </w:r>
    </w:p>
    <w:p w:rsidR="006605B2" w:rsidRPr="00F1473E" w:rsidRDefault="006605B2" w:rsidP="008E4C60">
      <w:pPr>
        <w:rPr>
          <w:rFonts w:ascii="Times New Roman" w:hAnsi="Times New Roman"/>
          <w:b/>
          <w:color w:val="000000" w:themeColor="text1"/>
          <w:sz w:val="24"/>
          <w:szCs w:val="24"/>
          <w:lang w:val="en-US"/>
        </w:rPr>
      </w:pPr>
      <w:r w:rsidRPr="00F1473E">
        <w:rPr>
          <w:rFonts w:ascii="Times New Roman" w:hAnsi="Times New Roman"/>
          <w:b/>
          <w:color w:val="000000" w:themeColor="text1"/>
          <w:sz w:val="24"/>
          <w:szCs w:val="24"/>
          <w:lang w:val="en-US"/>
        </w:rPr>
        <w:lastRenderedPageBreak/>
        <w:t>Appendix S1.</w:t>
      </w:r>
      <w:r w:rsidRPr="00F1473E">
        <w:rPr>
          <w:rFonts w:ascii="Times New Roman" w:hAnsi="Times New Roman"/>
          <w:color w:val="000000" w:themeColor="text1"/>
          <w:sz w:val="24"/>
          <w:szCs w:val="24"/>
          <w:lang w:val="en-US"/>
        </w:rPr>
        <w:t xml:space="preserve"> </w:t>
      </w:r>
      <w:r w:rsidRPr="00F1473E">
        <w:rPr>
          <w:rFonts w:ascii="Times New Roman" w:hAnsi="Times New Roman"/>
          <w:i/>
          <w:color w:val="000000" w:themeColor="text1"/>
          <w:sz w:val="24"/>
          <w:szCs w:val="24"/>
          <w:lang w:val="en-US"/>
        </w:rPr>
        <w:t>Univariate models and correlations between species traits</w:t>
      </w:r>
    </w:p>
    <w:p w:rsidR="006605B2" w:rsidRDefault="006605B2" w:rsidP="008E4C60">
      <w:pPr>
        <w:rPr>
          <w:rFonts w:ascii="Times New Roman" w:hAnsi="Times New Roman"/>
          <w:color w:val="000000" w:themeColor="text1"/>
          <w:sz w:val="24"/>
          <w:szCs w:val="24"/>
          <w:lang w:val="en-US"/>
        </w:rPr>
      </w:pPr>
    </w:p>
    <w:p w:rsidR="00261C7A" w:rsidRPr="00F1473E" w:rsidRDefault="00261C7A"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b/>
          <w:color w:val="000000" w:themeColor="text1"/>
          <w:sz w:val="24"/>
          <w:szCs w:val="24"/>
          <w:lang w:val="en-US"/>
        </w:rPr>
      </w:pPr>
      <w:r w:rsidRPr="00F1473E">
        <w:rPr>
          <w:rFonts w:ascii="Times New Roman" w:hAnsi="Times New Roman"/>
          <w:b/>
          <w:color w:val="000000" w:themeColor="text1"/>
          <w:sz w:val="24"/>
          <w:szCs w:val="24"/>
          <w:lang w:val="en-US"/>
        </w:rPr>
        <w:t>Methods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The univariate relationships between each species trait, sex and the three mobility measures were examined by building a separate statistical model for each species trait and mobility measure. LMMs were used to analyse the role of species traits in </w:t>
      </w:r>
      <w:r w:rsidR="009E7B20" w:rsidRPr="00F1473E">
        <w:rPr>
          <w:rFonts w:ascii="Times New Roman" w:hAnsi="Times New Roman"/>
          <w:color w:val="000000" w:themeColor="text1"/>
          <w:sz w:val="24"/>
          <w:szCs w:val="24"/>
          <w:lang w:val="en-US"/>
        </w:rPr>
        <w:t>mean</w:t>
      </w:r>
      <w:r w:rsidRPr="00F1473E">
        <w:rPr>
          <w:rFonts w:ascii="Times New Roman" w:hAnsi="Times New Roman"/>
          <w:color w:val="000000" w:themeColor="text1"/>
          <w:sz w:val="24"/>
          <w:szCs w:val="24"/>
          <w:lang w:val="en-US"/>
        </w:rPr>
        <w:t xml:space="preserve"> distance moved and GLMMs to analyse their role in emigration rate and recapture probability. Species was always included as a random factor. Pairwise differences between the categories of the categorical species traits were tested using Tukey’s test.</w:t>
      </w:r>
    </w:p>
    <w:p w:rsidR="00127FC6" w:rsidRPr="00F1473E" w:rsidRDefault="000C0360"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ab/>
      </w:r>
      <w:r w:rsidR="004539D2" w:rsidRPr="00F1473E">
        <w:rPr>
          <w:rFonts w:ascii="Times New Roman" w:hAnsi="Times New Roman"/>
          <w:color w:val="000000" w:themeColor="text1"/>
          <w:sz w:val="24"/>
          <w:szCs w:val="24"/>
          <w:lang w:val="en-US"/>
        </w:rPr>
        <w:t>In a similar way t</w:t>
      </w:r>
      <w:r w:rsidR="00127FC6" w:rsidRPr="00F1473E">
        <w:rPr>
          <w:rFonts w:ascii="Times New Roman" w:hAnsi="Times New Roman"/>
          <w:color w:val="000000" w:themeColor="text1"/>
          <w:sz w:val="24"/>
          <w:szCs w:val="24"/>
          <w:lang w:val="en-US"/>
        </w:rPr>
        <w:t>he p</w:t>
      </w:r>
      <w:r w:rsidR="007525DD" w:rsidRPr="00F1473E">
        <w:rPr>
          <w:rFonts w:ascii="Times New Roman" w:hAnsi="Times New Roman"/>
          <w:color w:val="000000" w:themeColor="text1"/>
          <w:sz w:val="24"/>
          <w:szCs w:val="24"/>
          <w:lang w:val="en-US"/>
        </w:rPr>
        <w:t xml:space="preserve">otential effect of the </w:t>
      </w:r>
      <w:r w:rsidR="00127FC6" w:rsidRPr="00F1473E">
        <w:rPr>
          <w:rFonts w:ascii="Times New Roman" w:hAnsi="Times New Roman"/>
          <w:color w:val="000000" w:themeColor="text1"/>
          <w:sz w:val="24"/>
          <w:szCs w:val="24"/>
          <w:lang w:val="en-US"/>
        </w:rPr>
        <w:t>source</w:t>
      </w:r>
      <w:r w:rsidR="007525DD" w:rsidRPr="00F1473E">
        <w:rPr>
          <w:rFonts w:ascii="Times New Roman" w:hAnsi="Times New Roman"/>
          <w:color w:val="000000" w:themeColor="text1"/>
          <w:sz w:val="24"/>
          <w:szCs w:val="24"/>
          <w:lang w:val="en-US"/>
        </w:rPr>
        <w:t xml:space="preserve"> (collection)</w:t>
      </w:r>
      <w:r w:rsidR="00127FC6" w:rsidRPr="00F1473E">
        <w:rPr>
          <w:rFonts w:ascii="Times New Roman" w:hAnsi="Times New Roman"/>
          <w:color w:val="000000" w:themeColor="text1"/>
          <w:sz w:val="24"/>
          <w:szCs w:val="24"/>
          <w:lang w:val="en-US"/>
        </w:rPr>
        <w:t xml:space="preserve"> area of the released butterfly individuals on the three mobility variables was tested for the subset of released species</w:t>
      </w:r>
      <w:r w:rsidR="007525DD" w:rsidRPr="00F1473E">
        <w:rPr>
          <w:rFonts w:ascii="Times New Roman" w:hAnsi="Times New Roman"/>
          <w:color w:val="000000" w:themeColor="text1"/>
          <w:sz w:val="24"/>
          <w:szCs w:val="24"/>
          <w:lang w:val="en-US"/>
        </w:rPr>
        <w:t xml:space="preserve"> (</w:t>
      </w:r>
      <w:r w:rsidR="007525DD" w:rsidRPr="00F1473E">
        <w:rPr>
          <w:rFonts w:ascii="Times New Roman" w:hAnsi="Times New Roman"/>
          <w:i/>
          <w:color w:val="000000" w:themeColor="text1"/>
          <w:sz w:val="24"/>
          <w:szCs w:val="24"/>
          <w:lang w:val="en-US"/>
        </w:rPr>
        <w:t>n</w:t>
      </w:r>
      <w:r w:rsidR="007525DD" w:rsidRPr="00F1473E">
        <w:rPr>
          <w:rFonts w:ascii="Times New Roman" w:hAnsi="Times New Roman"/>
          <w:color w:val="000000" w:themeColor="text1"/>
          <w:sz w:val="24"/>
          <w:szCs w:val="24"/>
          <w:lang w:val="en-US"/>
        </w:rPr>
        <w:t xml:space="preserve"> = 9),in which at least one individual originated</w:t>
      </w:r>
      <w:r w:rsidR="00127FC6" w:rsidRPr="00F1473E">
        <w:rPr>
          <w:rFonts w:ascii="Times New Roman" w:hAnsi="Times New Roman"/>
          <w:color w:val="000000" w:themeColor="text1"/>
          <w:sz w:val="24"/>
          <w:szCs w:val="24"/>
          <w:lang w:val="en-US"/>
        </w:rPr>
        <w:t xml:space="preserve"> both from the release fallow field and its surroundings</w:t>
      </w:r>
      <w:r w:rsidR="007525DD" w:rsidRPr="00F1473E">
        <w:rPr>
          <w:rFonts w:ascii="Times New Roman" w:hAnsi="Times New Roman"/>
          <w:color w:val="000000" w:themeColor="text1"/>
          <w:sz w:val="24"/>
          <w:szCs w:val="24"/>
          <w:lang w:val="en-US"/>
        </w:rPr>
        <w:t>.</w:t>
      </w:r>
      <w:r w:rsidR="004539D2" w:rsidRPr="00F1473E">
        <w:rPr>
          <w:rFonts w:ascii="Times New Roman" w:hAnsi="Times New Roman"/>
          <w:color w:val="000000" w:themeColor="text1"/>
          <w:sz w:val="24"/>
          <w:szCs w:val="24"/>
          <w:lang w:val="en-US"/>
        </w:rPr>
        <w:t xml:space="preserve"> </w:t>
      </w:r>
    </w:p>
    <w:p w:rsidR="006605B2" w:rsidRPr="00F1473E" w:rsidRDefault="006605B2" w:rsidP="008E4C60">
      <w:pPr>
        <w:ind w:firstLine="1304"/>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Pairwise relationships between body size and the categorical species traits were tested using analysis of variance (ANOVA) and the relationships between the categorical variables using contingency tables.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b/>
          <w:color w:val="000000" w:themeColor="text1"/>
          <w:sz w:val="24"/>
          <w:szCs w:val="24"/>
          <w:lang w:val="en-US"/>
        </w:rPr>
      </w:pPr>
      <w:r w:rsidRPr="00F1473E">
        <w:rPr>
          <w:rFonts w:ascii="Times New Roman" w:hAnsi="Times New Roman"/>
          <w:b/>
          <w:color w:val="000000" w:themeColor="text1"/>
          <w:sz w:val="24"/>
          <w:szCs w:val="24"/>
          <w:lang w:val="en-US"/>
        </w:rPr>
        <w:t>Results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i/>
          <w:color w:val="000000" w:themeColor="text1"/>
          <w:sz w:val="24"/>
          <w:szCs w:val="24"/>
          <w:lang w:val="en-US"/>
        </w:rPr>
        <w:t>Univariate models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In the univariate LMMs, two species traits, release habitat suitability and habitat preference, had a significant effect on mean distance moved (Table 1). Distances moved were especially high in species for which the release set-aside field was not a suitable habitat and in species which prefer forest edges as their main breeding habitat. Distances moved were significantly shorter in species that naturally occurred in the set-aside field and in species preferring grasslands. Distance moved also increased marginally significantly with body size (Table 1). </w:t>
      </w:r>
    </w:p>
    <w:p w:rsidR="006605B2" w:rsidRPr="00F1473E" w:rsidRDefault="006605B2" w:rsidP="008E4C60">
      <w:pPr>
        <w:ind w:firstLine="1304"/>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Emigration rate was rather similarly affected by habitat suitability and habitat preference as were distances moved. Emigration probability was high in species for which the release set-aside field was not a suitable habitat as well as in forest edge or field margin</w:t>
      </w:r>
      <w:r w:rsidR="00884A97"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t>s</w:t>
      </w:r>
      <w:r w:rsidR="00884A97" w:rsidRPr="00F1473E">
        <w:rPr>
          <w:rFonts w:ascii="Times New Roman" w:hAnsi="Times New Roman"/>
          <w:color w:val="000000" w:themeColor="text1"/>
          <w:sz w:val="24"/>
          <w:szCs w:val="24"/>
          <w:lang w:val="en-US"/>
        </w:rPr>
        <w:t>pecies</w:t>
      </w:r>
      <w:r w:rsidRPr="00F1473E">
        <w:rPr>
          <w:rFonts w:ascii="Times New Roman" w:hAnsi="Times New Roman"/>
          <w:color w:val="000000" w:themeColor="text1"/>
          <w:sz w:val="24"/>
          <w:szCs w:val="24"/>
          <w:lang w:val="en-US"/>
        </w:rPr>
        <w:t xml:space="preserve"> and significantly lower in species that naturally occurred in the set-aside field as well as in </w:t>
      </w:r>
      <w:r w:rsidR="00884A97" w:rsidRPr="00F1473E">
        <w:rPr>
          <w:rFonts w:ascii="Times New Roman" w:hAnsi="Times New Roman"/>
          <w:color w:val="000000" w:themeColor="text1"/>
          <w:sz w:val="24"/>
          <w:szCs w:val="24"/>
          <w:lang w:val="en-US"/>
        </w:rPr>
        <w:t xml:space="preserve">grassland </w:t>
      </w:r>
      <w:r w:rsidRPr="00F1473E">
        <w:rPr>
          <w:rFonts w:ascii="Times New Roman" w:hAnsi="Times New Roman"/>
          <w:color w:val="000000" w:themeColor="text1"/>
          <w:sz w:val="24"/>
          <w:szCs w:val="24"/>
          <w:lang w:val="en-US"/>
        </w:rPr>
        <w:t>species. Unlike in distance moved,</w:t>
      </w:r>
      <w:r w:rsidR="00ED6F86" w:rsidRPr="00F1473E">
        <w:rPr>
          <w:rFonts w:ascii="Times New Roman" w:hAnsi="Times New Roman"/>
          <w:color w:val="000000" w:themeColor="text1"/>
          <w:sz w:val="24"/>
          <w:szCs w:val="24"/>
          <w:lang w:val="en-US"/>
        </w:rPr>
        <w:t xml:space="preserve"> however,</w:t>
      </w:r>
      <w:r w:rsidRPr="00F1473E">
        <w:rPr>
          <w:rFonts w:ascii="Times New Roman" w:hAnsi="Times New Roman"/>
          <w:color w:val="000000" w:themeColor="text1"/>
          <w:sz w:val="24"/>
          <w:szCs w:val="24"/>
          <w:lang w:val="en-US"/>
        </w:rPr>
        <w:t xml:space="preserve"> emigration rate increased significantly with butterfly body size in the univariate GLMM (Table 1).</w:t>
      </w:r>
    </w:p>
    <w:p w:rsidR="006605B2" w:rsidRPr="00F1473E" w:rsidRDefault="006605B2" w:rsidP="008E4C60">
      <w:pPr>
        <w:ind w:firstLine="1304"/>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For recapture probability, statistically significant effects of species traits were somewhat different than in distance moved and emigration rate (Table 1). Habitat preference had a strong effect, recapture rate </w:t>
      </w:r>
      <w:r w:rsidR="00ED6F86" w:rsidRPr="00F1473E">
        <w:rPr>
          <w:rFonts w:ascii="Times New Roman" w:hAnsi="Times New Roman"/>
          <w:color w:val="000000" w:themeColor="text1"/>
          <w:sz w:val="24"/>
          <w:szCs w:val="24"/>
          <w:lang w:val="en-US"/>
        </w:rPr>
        <w:t>being</w:t>
      </w:r>
      <w:r w:rsidRPr="00F1473E">
        <w:rPr>
          <w:rFonts w:ascii="Times New Roman" w:hAnsi="Times New Roman"/>
          <w:color w:val="000000" w:themeColor="text1"/>
          <w:sz w:val="24"/>
          <w:szCs w:val="24"/>
          <w:lang w:val="en-US"/>
        </w:rPr>
        <w:t xml:space="preserve"> much higher in grassland than in forest edge species. Body size had a unimodal effect on recapture probability with the highest recapture rates in species of intermediate size. Sex also had a significant effect, males having on the average a higher recapture rate than females. However, this difference between the sexes was not systematic across different species</w:t>
      </w:r>
      <w:r w:rsidRPr="00F1473E">
        <w:rPr>
          <w:color w:val="000000" w:themeColor="text1"/>
          <w:lang w:val="en-US"/>
        </w:rPr>
        <w:t xml:space="preserve"> </w:t>
      </w:r>
      <w:r w:rsidRPr="00F1473E">
        <w:rPr>
          <w:rFonts w:ascii="Times New Roman" w:hAnsi="Times New Roman"/>
          <w:color w:val="000000" w:themeColor="text1"/>
          <w:sz w:val="24"/>
          <w:szCs w:val="24"/>
          <w:lang w:val="en-US"/>
        </w:rPr>
        <w:t>(</w:t>
      </w:r>
      <w:r w:rsidRPr="00F1473E">
        <w:rPr>
          <w:rFonts w:ascii="Times New Roman" w:hAnsi="Times New Roman"/>
          <w:i/>
          <w:color w:val="000000" w:themeColor="text1"/>
          <w:sz w:val="24"/>
          <w:szCs w:val="24"/>
          <w:lang w:val="en-US"/>
        </w:rPr>
        <w:t>χ²</w:t>
      </w:r>
      <w:r w:rsidRPr="00F1473E">
        <w:rPr>
          <w:rFonts w:ascii="Times New Roman" w:hAnsi="Times New Roman"/>
          <w:color w:val="000000" w:themeColor="text1"/>
          <w:sz w:val="24"/>
          <w:szCs w:val="24"/>
          <w:vertAlign w:val="subscript"/>
          <w:lang w:val="en-US"/>
        </w:rPr>
        <w:t xml:space="preserve"> </w:t>
      </w:r>
      <w:r w:rsidRPr="00F1473E">
        <w:rPr>
          <w:rFonts w:ascii="Times New Roman" w:hAnsi="Times New Roman"/>
          <w:color w:val="000000" w:themeColor="text1"/>
          <w:sz w:val="24"/>
          <w:szCs w:val="24"/>
          <w:lang w:val="en-US"/>
        </w:rPr>
        <w:t xml:space="preserve">= 11.5, </w:t>
      </w:r>
      <w:r w:rsidR="00347908" w:rsidRPr="00F1473E">
        <w:rPr>
          <w:rFonts w:ascii="Times New Roman" w:hAnsi="Times New Roman"/>
          <w:i/>
          <w:color w:val="000000" w:themeColor="text1"/>
          <w:sz w:val="24"/>
          <w:szCs w:val="24"/>
          <w:lang w:val="en-US"/>
        </w:rPr>
        <w:t>P</w:t>
      </w:r>
      <w:r w:rsidRPr="00F1473E">
        <w:rPr>
          <w:rFonts w:ascii="Times New Roman" w:hAnsi="Times New Roman"/>
          <w:color w:val="000000" w:themeColor="text1"/>
          <w:sz w:val="24"/>
          <w:szCs w:val="24"/>
          <w:lang w:val="en-US"/>
        </w:rPr>
        <w:t xml:space="preserve"> &gt; 0.5), and in some species the recapture rate was higher in females. In addition, larval host plant type had a marginally significant effect, as species feeding on forest plants tended to have the lowest recapture rate.</w:t>
      </w:r>
    </w:p>
    <w:p w:rsidR="003C5424" w:rsidRPr="00F1473E" w:rsidRDefault="003C5424" w:rsidP="008E4C60">
      <w:pPr>
        <w:rPr>
          <w:rFonts w:ascii="Times New Roman" w:hAnsi="Times New Roman"/>
          <w:i/>
          <w:color w:val="000000" w:themeColor="text1"/>
          <w:sz w:val="24"/>
          <w:szCs w:val="24"/>
          <w:lang w:val="en-US"/>
        </w:rPr>
      </w:pPr>
    </w:p>
    <w:p w:rsidR="00261C7A" w:rsidRDefault="00261C7A">
      <w:pPr>
        <w:rPr>
          <w:rFonts w:ascii="Times New Roman" w:hAnsi="Times New Roman"/>
          <w:i/>
          <w:color w:val="000000" w:themeColor="text1"/>
          <w:sz w:val="24"/>
          <w:szCs w:val="24"/>
          <w:lang w:val="en-US"/>
        </w:rPr>
      </w:pPr>
      <w:r>
        <w:rPr>
          <w:rFonts w:ascii="Times New Roman" w:hAnsi="Times New Roman"/>
          <w:i/>
          <w:color w:val="000000" w:themeColor="text1"/>
          <w:sz w:val="24"/>
          <w:szCs w:val="24"/>
          <w:lang w:val="en-US"/>
        </w:rPr>
        <w:br w:type="page"/>
      </w:r>
    </w:p>
    <w:p w:rsidR="00EE7C91" w:rsidRPr="00F1473E" w:rsidRDefault="00EE7C91" w:rsidP="008E4C60">
      <w:pPr>
        <w:rPr>
          <w:rFonts w:ascii="Times New Roman" w:hAnsi="Times New Roman"/>
          <w:i/>
          <w:color w:val="000000" w:themeColor="text1"/>
          <w:sz w:val="24"/>
          <w:szCs w:val="24"/>
          <w:lang w:val="en-US"/>
        </w:rPr>
      </w:pPr>
      <w:r w:rsidRPr="00F1473E">
        <w:rPr>
          <w:rFonts w:ascii="Times New Roman" w:hAnsi="Times New Roman"/>
          <w:i/>
          <w:color w:val="000000" w:themeColor="text1"/>
          <w:sz w:val="24"/>
          <w:szCs w:val="24"/>
          <w:lang w:val="en-US"/>
        </w:rPr>
        <w:lastRenderedPageBreak/>
        <w:t>Role of butterfly source area</w:t>
      </w:r>
    </w:p>
    <w:p w:rsidR="00EE7C91" w:rsidRPr="00F1473E" w:rsidRDefault="00EE7C91" w:rsidP="008E4C60">
      <w:pPr>
        <w:rPr>
          <w:rFonts w:ascii="Times New Roman" w:hAnsi="Times New Roman"/>
          <w:color w:val="000000" w:themeColor="text1"/>
          <w:sz w:val="24"/>
          <w:szCs w:val="24"/>
          <w:lang w:val="en-US"/>
        </w:rPr>
      </w:pPr>
    </w:p>
    <w:p w:rsidR="00701389" w:rsidRPr="00F1473E" w:rsidRDefault="003C5424"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S</w:t>
      </w:r>
      <w:r w:rsidR="007608B7" w:rsidRPr="00F1473E">
        <w:rPr>
          <w:rFonts w:ascii="Times New Roman" w:hAnsi="Times New Roman"/>
          <w:color w:val="000000" w:themeColor="text1"/>
          <w:sz w:val="24"/>
          <w:szCs w:val="24"/>
          <w:lang w:val="en-US"/>
        </w:rPr>
        <w:t>ource area (release fallow or its surroundings) of the released individuals did not affe</w:t>
      </w:r>
      <w:r w:rsidR="00B93E56" w:rsidRPr="00F1473E">
        <w:rPr>
          <w:rFonts w:ascii="Times New Roman" w:hAnsi="Times New Roman"/>
          <w:color w:val="000000" w:themeColor="text1"/>
          <w:sz w:val="24"/>
          <w:szCs w:val="24"/>
          <w:lang w:val="en-US"/>
        </w:rPr>
        <w:t>ct</w:t>
      </w:r>
      <w:r w:rsidR="00651ABD" w:rsidRPr="00F1473E">
        <w:rPr>
          <w:rFonts w:ascii="Times New Roman" w:hAnsi="Times New Roman"/>
          <w:color w:val="000000" w:themeColor="text1"/>
          <w:sz w:val="24"/>
          <w:szCs w:val="24"/>
          <w:lang w:val="en-US"/>
        </w:rPr>
        <w:t xml:space="preserve"> mean</w:t>
      </w:r>
      <w:r w:rsidR="00B93E56" w:rsidRPr="00F1473E">
        <w:rPr>
          <w:rFonts w:ascii="Times New Roman" w:hAnsi="Times New Roman"/>
          <w:color w:val="000000" w:themeColor="text1"/>
          <w:sz w:val="24"/>
          <w:szCs w:val="24"/>
          <w:lang w:val="en-US"/>
        </w:rPr>
        <w:t xml:space="preserve"> </w:t>
      </w:r>
      <w:r w:rsidR="00651ABD" w:rsidRPr="00F1473E">
        <w:rPr>
          <w:rFonts w:ascii="Times New Roman" w:hAnsi="Times New Roman"/>
          <w:color w:val="000000" w:themeColor="text1"/>
          <w:sz w:val="24"/>
          <w:szCs w:val="24"/>
          <w:lang w:val="en-US"/>
        </w:rPr>
        <w:t>distance</w:t>
      </w:r>
      <w:r w:rsidR="00B93E56" w:rsidRPr="00F1473E">
        <w:rPr>
          <w:rFonts w:ascii="Times New Roman" w:hAnsi="Times New Roman"/>
          <w:color w:val="000000" w:themeColor="text1"/>
          <w:sz w:val="24"/>
          <w:szCs w:val="24"/>
          <w:lang w:val="en-US"/>
        </w:rPr>
        <w:t xml:space="preserve"> moved or emigration</w:t>
      </w:r>
      <w:r w:rsidRPr="00F1473E">
        <w:rPr>
          <w:rFonts w:ascii="Times New Roman" w:hAnsi="Times New Roman"/>
          <w:color w:val="000000" w:themeColor="text1"/>
          <w:sz w:val="24"/>
          <w:szCs w:val="24"/>
          <w:lang w:val="en-US"/>
        </w:rPr>
        <w:t xml:space="preserve"> probability</w:t>
      </w:r>
      <w:r w:rsidR="00B93E56" w:rsidRPr="00F1473E">
        <w:rPr>
          <w:rFonts w:ascii="Times New Roman" w:hAnsi="Times New Roman"/>
          <w:color w:val="000000" w:themeColor="text1"/>
          <w:sz w:val="24"/>
          <w:szCs w:val="24"/>
          <w:lang w:val="en-US"/>
        </w:rPr>
        <w:t xml:space="preserve"> </w:t>
      </w:r>
      <w:r w:rsidR="00E15679" w:rsidRPr="00F1473E">
        <w:rPr>
          <w:rFonts w:ascii="Times New Roman" w:hAnsi="Times New Roman"/>
          <w:color w:val="000000" w:themeColor="text1"/>
          <w:sz w:val="24"/>
          <w:szCs w:val="24"/>
          <w:lang w:val="en-US"/>
        </w:rPr>
        <w:t>in the subset of data in which the testing was possible (</w:t>
      </w:r>
      <w:r w:rsidR="00B93E56" w:rsidRPr="00F1473E">
        <w:rPr>
          <w:rFonts w:ascii="Times New Roman" w:hAnsi="Times New Roman"/>
          <w:i/>
          <w:color w:val="000000" w:themeColor="text1"/>
          <w:sz w:val="24"/>
          <w:szCs w:val="24"/>
          <w:lang w:val="en-US"/>
        </w:rPr>
        <w:t>P</w:t>
      </w:r>
      <w:r w:rsidR="00B93E56" w:rsidRPr="00F1473E">
        <w:rPr>
          <w:rFonts w:ascii="Times New Roman" w:hAnsi="Times New Roman"/>
          <w:color w:val="000000" w:themeColor="text1"/>
          <w:sz w:val="24"/>
          <w:szCs w:val="24"/>
          <w:lang w:val="en-US"/>
        </w:rPr>
        <w:t xml:space="preserve">-values 0.50 and 0.59, respectively; </w:t>
      </w:r>
      <w:r w:rsidR="00E15679" w:rsidRPr="00F1473E">
        <w:rPr>
          <w:rFonts w:ascii="Times New Roman" w:hAnsi="Times New Roman"/>
          <w:color w:val="000000" w:themeColor="text1"/>
          <w:sz w:val="24"/>
          <w:szCs w:val="24"/>
          <w:lang w:val="en-US"/>
        </w:rPr>
        <w:t>Table 2). However, original source area affected recapture probability, which was significantly higher</w:t>
      </w:r>
      <w:r w:rsidR="00B93E56" w:rsidRPr="00F1473E">
        <w:rPr>
          <w:rFonts w:ascii="Times New Roman" w:hAnsi="Times New Roman"/>
          <w:color w:val="000000" w:themeColor="text1"/>
          <w:sz w:val="24"/>
          <w:szCs w:val="24"/>
          <w:lang w:val="en-US"/>
        </w:rPr>
        <w:t xml:space="preserve"> (</w:t>
      </w:r>
      <w:r w:rsidR="00B93E56" w:rsidRPr="00F1473E">
        <w:rPr>
          <w:rFonts w:ascii="Times New Roman" w:hAnsi="Times New Roman"/>
          <w:i/>
          <w:color w:val="000000" w:themeColor="text1"/>
          <w:sz w:val="24"/>
          <w:szCs w:val="24"/>
          <w:lang w:val="en-US"/>
        </w:rPr>
        <w:t>P</w:t>
      </w:r>
      <w:r w:rsidR="00B93E56" w:rsidRPr="00F1473E">
        <w:rPr>
          <w:rFonts w:ascii="Times New Roman" w:hAnsi="Times New Roman"/>
          <w:color w:val="000000" w:themeColor="text1"/>
          <w:sz w:val="24"/>
          <w:szCs w:val="24"/>
          <w:lang w:val="en-US"/>
        </w:rPr>
        <w:t xml:space="preserve"> = 0.03) </w:t>
      </w:r>
      <w:r w:rsidRPr="00F1473E">
        <w:rPr>
          <w:rFonts w:ascii="Times New Roman" w:hAnsi="Times New Roman"/>
          <w:color w:val="000000" w:themeColor="text1"/>
          <w:sz w:val="24"/>
          <w:szCs w:val="24"/>
          <w:lang w:val="en-US"/>
        </w:rPr>
        <w:t>in</w:t>
      </w:r>
      <w:r w:rsidR="00E15679" w:rsidRPr="00F1473E">
        <w:rPr>
          <w:rFonts w:ascii="Times New Roman" w:hAnsi="Times New Roman"/>
          <w:color w:val="000000" w:themeColor="text1"/>
          <w:sz w:val="24"/>
          <w:szCs w:val="24"/>
          <w:lang w:val="en-US"/>
        </w:rPr>
        <w:t xml:space="preserve"> individuals originally captured from the release fallow field</w:t>
      </w:r>
      <w:r w:rsidR="00B93E56" w:rsidRPr="00F1473E">
        <w:rPr>
          <w:rFonts w:ascii="Times New Roman" w:hAnsi="Times New Roman"/>
          <w:color w:val="000000" w:themeColor="text1"/>
          <w:sz w:val="24"/>
          <w:szCs w:val="24"/>
          <w:lang w:val="en-US"/>
        </w:rPr>
        <w:t xml:space="preserve"> (0.22)</w:t>
      </w:r>
      <w:r w:rsidR="00E15679" w:rsidRPr="00F1473E">
        <w:rPr>
          <w:rFonts w:ascii="Times New Roman" w:hAnsi="Times New Roman"/>
          <w:color w:val="000000" w:themeColor="text1"/>
          <w:sz w:val="24"/>
          <w:szCs w:val="24"/>
          <w:lang w:val="en-US"/>
        </w:rPr>
        <w:t xml:space="preserve"> than from its surroundings (0.15; Table 2).</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i/>
          <w:color w:val="000000" w:themeColor="text1"/>
          <w:sz w:val="24"/>
          <w:szCs w:val="24"/>
          <w:lang w:val="en-US"/>
        </w:rPr>
        <w:t>Correlations between species traits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Two species traits, larval host plant type and habitat preference, were omitted from multivariate model building, due to significant </w:t>
      </w:r>
      <w:r w:rsidR="00321EEB" w:rsidRPr="00F1473E">
        <w:rPr>
          <w:rFonts w:ascii="Times New Roman" w:hAnsi="Times New Roman"/>
          <w:color w:val="000000" w:themeColor="text1"/>
          <w:sz w:val="24"/>
          <w:szCs w:val="24"/>
          <w:lang w:val="en-US"/>
        </w:rPr>
        <w:t>correlations</w:t>
      </w:r>
      <w:r w:rsidRPr="00F1473E">
        <w:rPr>
          <w:rFonts w:ascii="Times New Roman" w:hAnsi="Times New Roman"/>
          <w:color w:val="000000" w:themeColor="text1"/>
          <w:sz w:val="24"/>
          <w:szCs w:val="24"/>
          <w:lang w:val="en-US"/>
        </w:rPr>
        <w:t xml:space="preserve"> (Table </w:t>
      </w:r>
      <w:r w:rsidR="002C35DD" w:rsidRPr="00F1473E">
        <w:rPr>
          <w:rFonts w:ascii="Times New Roman" w:hAnsi="Times New Roman"/>
          <w:color w:val="000000" w:themeColor="text1"/>
          <w:sz w:val="24"/>
          <w:szCs w:val="24"/>
          <w:lang w:val="en-US"/>
        </w:rPr>
        <w:t>3</w:t>
      </w:r>
      <w:r w:rsidRPr="00F1473E">
        <w:rPr>
          <w:rFonts w:ascii="Times New Roman" w:hAnsi="Times New Roman"/>
          <w:color w:val="000000" w:themeColor="text1"/>
          <w:sz w:val="24"/>
          <w:szCs w:val="24"/>
          <w:lang w:val="en-US"/>
        </w:rPr>
        <w:t>). Habitat preference was omitted because it was significantly associated with both body size and release habitat suitability. Larval host plant type was omitted because it was significantly associated with release habitat suitability as well as with habitat preference.</w:t>
      </w:r>
    </w:p>
    <w:p w:rsidR="006605B2" w:rsidRPr="00F1473E" w:rsidRDefault="006605B2" w:rsidP="008E4C60">
      <w:pPr>
        <w:rPr>
          <w:rFonts w:ascii="Times New Roman" w:hAnsi="Times New Roman"/>
          <w:b/>
          <w:color w:val="000000" w:themeColor="text1"/>
          <w:sz w:val="24"/>
          <w:szCs w:val="24"/>
          <w:lang w:val="en-US"/>
        </w:rPr>
      </w:pPr>
    </w:p>
    <w:p w:rsidR="006605B2" w:rsidRPr="00F1473E" w:rsidRDefault="006605B2" w:rsidP="008E4C60">
      <w:pPr>
        <w:rPr>
          <w:rFonts w:ascii="Times New Roman" w:hAnsi="Times New Roman"/>
          <w:b/>
          <w:color w:val="000000" w:themeColor="text1"/>
          <w:sz w:val="24"/>
          <w:szCs w:val="24"/>
          <w:lang w:val="en-US"/>
        </w:rPr>
      </w:pPr>
    </w:p>
    <w:p w:rsidR="006605B2" w:rsidRPr="008E4C60" w:rsidRDefault="006605B2" w:rsidP="008E4C60">
      <w:pPr>
        <w:rPr>
          <w:rFonts w:cs="Arial"/>
          <w:b/>
          <w:color w:val="000000" w:themeColor="text1"/>
          <w:sz w:val="20"/>
          <w:lang w:val="en-US"/>
        </w:rPr>
      </w:pPr>
      <w:r w:rsidRPr="00F1473E">
        <w:rPr>
          <w:rFonts w:cs="Arial"/>
          <w:b/>
          <w:color w:val="000000" w:themeColor="text1"/>
          <w:sz w:val="20"/>
          <w:lang w:val="en-US"/>
        </w:rPr>
        <w:t>Table 1.</w:t>
      </w:r>
      <w:r w:rsidRPr="00F1473E">
        <w:rPr>
          <w:rFonts w:cs="Arial"/>
          <w:color w:val="000000" w:themeColor="text1"/>
          <w:sz w:val="20"/>
          <w:lang w:val="en-US"/>
        </w:rPr>
        <w:t xml:space="preserve"> Results of the univariate models for variables explaining butterfly mobility in LMMs and GLMMs. Hab</w:t>
      </w:r>
      <w:r w:rsidRPr="00F1473E">
        <w:rPr>
          <w:rFonts w:cs="Arial"/>
          <w:color w:val="000000" w:themeColor="text1"/>
          <w:sz w:val="20"/>
          <w:vertAlign w:val="subscript"/>
          <w:lang w:val="en-US"/>
        </w:rPr>
        <w:t>suit</w:t>
      </w:r>
      <w:r w:rsidRPr="00F1473E">
        <w:rPr>
          <w:rFonts w:cs="Arial"/>
          <w:color w:val="000000" w:themeColor="text1"/>
          <w:sz w:val="20"/>
          <w:lang w:val="en-US"/>
        </w:rPr>
        <w:t xml:space="preserve"> = Habitat suitability, Hab</w:t>
      </w:r>
      <w:r w:rsidRPr="00F1473E">
        <w:rPr>
          <w:rFonts w:cs="Arial"/>
          <w:color w:val="000000" w:themeColor="text1"/>
          <w:sz w:val="20"/>
          <w:vertAlign w:val="subscript"/>
          <w:lang w:val="en-US"/>
        </w:rPr>
        <w:t>pref</w:t>
      </w:r>
      <w:r w:rsidRPr="00F1473E">
        <w:rPr>
          <w:rFonts w:cs="Arial"/>
          <w:color w:val="000000" w:themeColor="text1"/>
          <w:sz w:val="20"/>
          <w:lang w:val="en-US"/>
        </w:rPr>
        <w:t xml:space="preserve"> = Habitat preference, Hab</w:t>
      </w:r>
      <w:r w:rsidRPr="00F1473E">
        <w:rPr>
          <w:rFonts w:cs="Arial"/>
          <w:color w:val="000000" w:themeColor="text1"/>
          <w:sz w:val="20"/>
          <w:vertAlign w:val="subscript"/>
          <w:lang w:val="en-US"/>
        </w:rPr>
        <w:t xml:space="preserve">spec </w:t>
      </w:r>
      <w:r w:rsidRPr="00F1473E">
        <w:rPr>
          <w:rFonts w:cs="Arial"/>
          <w:color w:val="000000" w:themeColor="text1"/>
          <w:sz w:val="20"/>
          <w:lang w:val="en-US"/>
        </w:rPr>
        <w:t>= Habitat specificity, Host</w:t>
      </w:r>
      <w:r w:rsidRPr="00F1473E">
        <w:rPr>
          <w:rFonts w:cs="Arial"/>
          <w:color w:val="000000" w:themeColor="text1"/>
          <w:sz w:val="20"/>
          <w:vertAlign w:val="subscript"/>
          <w:lang w:val="en-US"/>
        </w:rPr>
        <w:t xml:space="preserve">pref  </w:t>
      </w:r>
      <w:r w:rsidRPr="00F1473E">
        <w:rPr>
          <w:rFonts w:cs="Arial"/>
          <w:color w:val="000000" w:themeColor="text1"/>
          <w:sz w:val="20"/>
          <w:lang w:val="en-US"/>
        </w:rPr>
        <w:t>= Larval host plant type, Host</w:t>
      </w:r>
      <w:r w:rsidRPr="00F1473E">
        <w:rPr>
          <w:rFonts w:cs="Arial"/>
          <w:color w:val="000000" w:themeColor="text1"/>
          <w:sz w:val="20"/>
          <w:vertAlign w:val="subscript"/>
          <w:lang w:val="en-US"/>
        </w:rPr>
        <w:t xml:space="preserve">spec </w:t>
      </w:r>
      <w:r w:rsidRPr="00F1473E">
        <w:rPr>
          <w:rFonts w:cs="Arial"/>
          <w:color w:val="000000" w:themeColor="text1"/>
          <w:sz w:val="20"/>
          <w:lang w:val="en-US"/>
        </w:rPr>
        <w:t>= Larval host plant specificity.</w:t>
      </w:r>
    </w:p>
    <w:tbl>
      <w:tblPr>
        <w:tblpPr w:leftFromText="141" w:rightFromText="141" w:vertAnchor="text" w:horzAnchor="page" w:tblpX="1940" w:tblpY="576"/>
        <w:tblW w:w="8446" w:type="dxa"/>
        <w:tblCellMar>
          <w:left w:w="70" w:type="dxa"/>
          <w:right w:w="70" w:type="dxa"/>
        </w:tblCellMar>
        <w:tblLook w:val="04A0" w:firstRow="1" w:lastRow="0" w:firstColumn="1" w:lastColumn="0" w:noHBand="0" w:noVBand="1"/>
      </w:tblPr>
      <w:tblGrid>
        <w:gridCol w:w="2333"/>
        <w:gridCol w:w="2362"/>
        <w:gridCol w:w="777"/>
        <w:gridCol w:w="991"/>
        <w:gridCol w:w="992"/>
        <w:gridCol w:w="991"/>
      </w:tblGrid>
      <w:tr w:rsidR="00F1473E" w:rsidRPr="00F1473E" w:rsidTr="000A7D6C">
        <w:trPr>
          <w:trHeight w:val="360"/>
        </w:trPr>
        <w:tc>
          <w:tcPr>
            <w:tcW w:w="2333" w:type="dxa"/>
            <w:tcBorders>
              <w:top w:val="single" w:sz="8" w:space="0" w:color="auto"/>
              <w:left w:val="nil"/>
              <w:bottom w:val="single" w:sz="8" w:space="0" w:color="auto"/>
              <w:right w:val="nil"/>
            </w:tcBorders>
            <w:noWrap/>
            <w:vAlign w:val="center"/>
            <w:hideMark/>
          </w:tcPr>
          <w:p w:rsidR="006605B2" w:rsidRPr="00F1473E" w:rsidRDefault="006605B2" w:rsidP="008E4C60">
            <w:pPr>
              <w:rPr>
                <w:rFonts w:ascii="Times New Roman" w:hAnsi="Times New Roman"/>
                <w:b/>
                <w:color w:val="000000" w:themeColor="text1"/>
                <w:sz w:val="20"/>
                <w:lang w:val="en-US" w:eastAsia="fi-FI"/>
              </w:rPr>
            </w:pPr>
            <w:r w:rsidRPr="00F1473E">
              <w:rPr>
                <w:rFonts w:ascii="Times New Roman" w:hAnsi="Times New Roman"/>
                <w:b/>
                <w:color w:val="000000" w:themeColor="text1"/>
                <w:sz w:val="20"/>
                <w:lang w:val="en-US" w:eastAsia="fi-FI"/>
              </w:rPr>
              <w:t>Response variable</w:t>
            </w:r>
          </w:p>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b/>
                <w:color w:val="000000" w:themeColor="text1"/>
                <w:sz w:val="20"/>
                <w:lang w:val="en-US" w:eastAsia="fi-FI"/>
              </w:rPr>
              <w:t xml:space="preserve">     </w:t>
            </w:r>
            <w:r w:rsidRPr="00F1473E">
              <w:rPr>
                <w:rFonts w:ascii="Times New Roman" w:hAnsi="Times New Roman"/>
                <w:color w:val="000000" w:themeColor="text1"/>
                <w:sz w:val="20"/>
                <w:lang w:val="en-US" w:eastAsia="fi-FI"/>
              </w:rPr>
              <w:t>Explanatory variable</w:t>
            </w:r>
          </w:p>
        </w:tc>
        <w:tc>
          <w:tcPr>
            <w:tcW w:w="2362" w:type="dxa"/>
            <w:tcBorders>
              <w:top w:val="single" w:sz="8" w:space="0" w:color="auto"/>
              <w:left w:val="nil"/>
              <w:bottom w:val="single" w:sz="8" w:space="0" w:color="auto"/>
              <w:right w:val="nil"/>
            </w:tcBorders>
            <w:noWrap/>
            <w:hideMark/>
          </w:tcPr>
          <w:p w:rsidR="006605B2" w:rsidRPr="00F1473E" w:rsidRDefault="006605B2" w:rsidP="008E4C60">
            <w:pPr>
              <w:jc w:val="cente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val="en-US" w:eastAsia="fi-FI"/>
              </w:rPr>
              <w:t>d.f. (</w:t>
            </w:r>
            <w:r w:rsidR="00801495" w:rsidRPr="00F1473E">
              <w:rPr>
                <w:rFonts w:ascii="Times New Roman" w:hAnsi="Times New Roman"/>
                <w:b/>
                <w:color w:val="000000" w:themeColor="text1"/>
                <w:sz w:val="20"/>
                <w:lang w:val="en-US" w:eastAsia="fi-FI"/>
              </w:rPr>
              <w:t>numer</w:t>
            </w:r>
            <w:r w:rsidRPr="00F1473E">
              <w:rPr>
                <w:rFonts w:ascii="Times New Roman" w:hAnsi="Times New Roman"/>
                <w:b/>
                <w:color w:val="000000" w:themeColor="text1"/>
                <w:sz w:val="20"/>
                <w:lang w:val="en-US" w:eastAsia="fi-FI"/>
              </w:rPr>
              <w:t>ator:denominator)</w:t>
            </w:r>
          </w:p>
        </w:tc>
        <w:tc>
          <w:tcPr>
            <w:tcW w:w="777" w:type="dxa"/>
            <w:tcBorders>
              <w:top w:val="single" w:sz="8" w:space="0" w:color="auto"/>
              <w:left w:val="nil"/>
              <w:bottom w:val="single" w:sz="8" w:space="0" w:color="auto"/>
              <w:right w:val="nil"/>
            </w:tcBorders>
            <w:noWrap/>
            <w:vAlign w:val="center"/>
            <w:hideMark/>
          </w:tcPr>
          <w:p w:rsidR="006605B2" w:rsidRPr="00F1473E" w:rsidRDefault="006605B2" w:rsidP="008E4C60">
            <w:pPr>
              <w:jc w:val="center"/>
              <w:rPr>
                <w:rFonts w:ascii="Times New Roman" w:hAnsi="Times New Roman"/>
                <w:b/>
                <w:i/>
                <w:color w:val="000000" w:themeColor="text1"/>
                <w:sz w:val="20"/>
                <w:lang w:val="en-US" w:eastAsia="fi-FI" w:bidi="en-US"/>
              </w:rPr>
            </w:pPr>
            <w:r w:rsidRPr="00F1473E">
              <w:rPr>
                <w:rFonts w:ascii="Times New Roman" w:hAnsi="Times New Roman"/>
                <w:b/>
                <w:i/>
                <w:color w:val="000000" w:themeColor="text1"/>
                <w:sz w:val="20"/>
                <w:lang w:val="en-US" w:eastAsia="fi-FI"/>
              </w:rPr>
              <w:t>F</w:t>
            </w:r>
          </w:p>
        </w:tc>
        <w:tc>
          <w:tcPr>
            <w:tcW w:w="991" w:type="dxa"/>
            <w:tcBorders>
              <w:top w:val="single" w:sz="8" w:space="0" w:color="auto"/>
              <w:left w:val="nil"/>
              <w:bottom w:val="single" w:sz="8" w:space="0" w:color="auto"/>
              <w:right w:val="nil"/>
            </w:tcBorders>
            <w:noWrap/>
            <w:vAlign w:val="center"/>
            <w:hideMark/>
          </w:tcPr>
          <w:p w:rsidR="006605B2" w:rsidRPr="00F1473E" w:rsidRDefault="00865C6E" w:rsidP="008E4C60">
            <w:pPr>
              <w:jc w:val="center"/>
              <w:rPr>
                <w:rFonts w:ascii="Times New Roman" w:hAnsi="Times New Roman"/>
                <w:b/>
                <w:i/>
                <w:color w:val="000000" w:themeColor="text1"/>
                <w:sz w:val="20"/>
                <w:lang w:val="en-US" w:eastAsia="fi-FI" w:bidi="en-US"/>
              </w:rPr>
            </w:pPr>
            <w:r w:rsidRPr="00F1473E">
              <w:rPr>
                <w:rFonts w:ascii="Times New Roman" w:hAnsi="Times New Roman"/>
                <w:b/>
                <w:i/>
                <w:color w:val="000000" w:themeColor="text1"/>
                <w:sz w:val="20"/>
                <w:lang w:val="en-US" w:eastAsia="fi-FI"/>
              </w:rPr>
              <w:t>P</w:t>
            </w:r>
          </w:p>
        </w:tc>
        <w:tc>
          <w:tcPr>
            <w:tcW w:w="992" w:type="dxa"/>
            <w:tcBorders>
              <w:top w:val="single" w:sz="8" w:space="0" w:color="auto"/>
              <w:left w:val="nil"/>
              <w:bottom w:val="single" w:sz="8" w:space="0" w:color="auto"/>
              <w:right w:val="nil"/>
            </w:tcBorders>
            <w:noWrap/>
            <w:vAlign w:val="center"/>
            <w:hideMark/>
          </w:tcPr>
          <w:p w:rsidR="006605B2" w:rsidRPr="00F1473E" w:rsidRDefault="006605B2" w:rsidP="008E4C60">
            <w:pPr>
              <w:jc w:val="cente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val="en-US" w:eastAsia="fi-FI"/>
              </w:rPr>
              <w:t xml:space="preserve">Deviance </w:t>
            </w:r>
          </w:p>
        </w:tc>
        <w:tc>
          <w:tcPr>
            <w:tcW w:w="991" w:type="dxa"/>
            <w:tcBorders>
              <w:top w:val="single" w:sz="8" w:space="0" w:color="auto"/>
              <w:left w:val="nil"/>
              <w:bottom w:val="single" w:sz="8" w:space="0" w:color="auto"/>
              <w:right w:val="nil"/>
            </w:tcBorders>
            <w:noWrap/>
            <w:vAlign w:val="center"/>
            <w:hideMark/>
          </w:tcPr>
          <w:p w:rsidR="006605B2" w:rsidRPr="00F1473E" w:rsidRDefault="006605B2" w:rsidP="008E4C60">
            <w:pPr>
              <w:jc w:val="cente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val="en-US" w:eastAsia="fi-FI"/>
              </w:rPr>
              <w:t>AIC</w:t>
            </w:r>
            <w:r w:rsidRPr="00F1473E">
              <w:rPr>
                <w:rFonts w:ascii="Times New Roman" w:hAnsi="Times New Roman"/>
                <w:b/>
                <w:color w:val="000000" w:themeColor="text1"/>
                <w:sz w:val="20"/>
                <w:vertAlign w:val="subscript"/>
                <w:lang w:val="en-US" w:eastAsia="fi-FI"/>
              </w:rPr>
              <w:t>c</w:t>
            </w:r>
          </w:p>
        </w:tc>
      </w:tr>
      <w:tr w:rsidR="00F1473E" w:rsidRPr="00F1473E" w:rsidTr="000A7D6C">
        <w:trPr>
          <w:trHeight w:val="57"/>
        </w:trPr>
        <w:tc>
          <w:tcPr>
            <w:tcW w:w="4695" w:type="dxa"/>
            <w:gridSpan w:val="2"/>
            <w:tcBorders>
              <w:top w:val="single" w:sz="8" w:space="0" w:color="auto"/>
              <w:left w:val="nil"/>
              <w:bottom w:val="nil"/>
              <w:right w:val="nil"/>
            </w:tcBorders>
            <w:noWrap/>
            <w:hideMark/>
          </w:tcPr>
          <w:p w:rsidR="00ED5700" w:rsidRPr="00F1473E" w:rsidRDefault="00ED5700" w:rsidP="008E4C60">
            <w:pPr>
              <w:rPr>
                <w:rFonts w:ascii="Times New Roman" w:hAnsi="Times New Roman"/>
                <w:b/>
                <w:color w:val="000000" w:themeColor="text1"/>
                <w:sz w:val="20"/>
                <w:lang w:val="en-US" w:eastAsia="fi-FI"/>
              </w:rPr>
            </w:pPr>
            <w:r w:rsidRPr="00F1473E">
              <w:rPr>
                <w:rFonts w:ascii="Times New Roman" w:hAnsi="Times New Roman"/>
                <w:b/>
                <w:color w:val="000000" w:themeColor="text1"/>
                <w:sz w:val="20"/>
                <w:lang w:val="en-US" w:eastAsia="fi-FI" w:bidi="en-US"/>
              </w:rPr>
              <w:t xml:space="preserve">Distance moved </w:t>
            </w:r>
            <w:r w:rsidRPr="00F1473E">
              <w:rPr>
                <w:rFonts w:ascii="Times New Roman" w:hAnsi="Times New Roman"/>
                <w:color w:val="000000" w:themeColor="text1"/>
                <w:sz w:val="20"/>
                <w:lang w:val="en-US" w:eastAsia="fi-FI" w:bidi="en-US"/>
              </w:rPr>
              <w:t>(</w:t>
            </w:r>
            <w:r w:rsidRPr="00F1473E">
              <w:rPr>
                <w:rFonts w:ascii="Times New Roman" w:hAnsi="Times New Roman"/>
                <w:i/>
                <w:color w:val="000000" w:themeColor="text1"/>
                <w:sz w:val="20"/>
                <w:lang w:val="en-US" w:eastAsia="fi-FI" w:bidi="en-US"/>
              </w:rPr>
              <w:t>n</w:t>
            </w:r>
            <w:r w:rsidRPr="00F1473E">
              <w:rPr>
                <w:rFonts w:ascii="Times New Roman" w:hAnsi="Times New Roman"/>
                <w:color w:val="000000" w:themeColor="text1"/>
                <w:sz w:val="20"/>
                <w:lang w:val="en-US" w:eastAsia="fi-FI" w:bidi="en-US"/>
              </w:rPr>
              <w:t xml:space="preserve"> = 385, LMM)</w:t>
            </w:r>
          </w:p>
        </w:tc>
        <w:tc>
          <w:tcPr>
            <w:tcW w:w="777" w:type="dxa"/>
            <w:tcBorders>
              <w:top w:val="single" w:sz="8" w:space="0" w:color="auto"/>
              <w:left w:val="nil"/>
              <w:bottom w:val="nil"/>
              <w:right w:val="nil"/>
            </w:tcBorders>
            <w:noWrap/>
            <w:vAlign w:val="bottom"/>
          </w:tcPr>
          <w:p w:rsidR="00ED5700" w:rsidRPr="00F1473E" w:rsidRDefault="00ED5700" w:rsidP="008E4C60">
            <w:pPr>
              <w:jc w:val="center"/>
              <w:rPr>
                <w:rFonts w:ascii="Times New Roman" w:hAnsi="Times New Roman"/>
                <w:b/>
                <w:color w:val="000000" w:themeColor="text1"/>
                <w:sz w:val="20"/>
                <w:lang w:val="en-US" w:eastAsia="fi-FI"/>
              </w:rPr>
            </w:pPr>
          </w:p>
        </w:tc>
        <w:tc>
          <w:tcPr>
            <w:tcW w:w="991" w:type="dxa"/>
            <w:tcBorders>
              <w:top w:val="single" w:sz="8" w:space="0" w:color="auto"/>
              <w:left w:val="nil"/>
              <w:bottom w:val="nil"/>
              <w:right w:val="nil"/>
            </w:tcBorders>
            <w:noWrap/>
            <w:vAlign w:val="bottom"/>
          </w:tcPr>
          <w:p w:rsidR="00ED5700" w:rsidRPr="00F1473E" w:rsidRDefault="00ED5700" w:rsidP="008E4C60">
            <w:pPr>
              <w:jc w:val="center"/>
              <w:rPr>
                <w:rFonts w:ascii="Times New Roman" w:hAnsi="Times New Roman"/>
                <w:b/>
                <w:color w:val="000000" w:themeColor="text1"/>
                <w:sz w:val="20"/>
                <w:lang w:val="en-US" w:eastAsia="fi-FI"/>
              </w:rPr>
            </w:pPr>
          </w:p>
        </w:tc>
        <w:tc>
          <w:tcPr>
            <w:tcW w:w="992" w:type="dxa"/>
            <w:tcBorders>
              <w:top w:val="single" w:sz="8" w:space="0" w:color="auto"/>
              <w:left w:val="nil"/>
              <w:bottom w:val="nil"/>
              <w:right w:val="nil"/>
            </w:tcBorders>
            <w:noWrap/>
            <w:vAlign w:val="bottom"/>
          </w:tcPr>
          <w:p w:rsidR="00ED5700" w:rsidRPr="00F1473E" w:rsidRDefault="00ED5700" w:rsidP="008E4C60">
            <w:pPr>
              <w:jc w:val="center"/>
              <w:rPr>
                <w:rFonts w:ascii="Times New Roman" w:hAnsi="Times New Roman"/>
                <w:b/>
                <w:color w:val="000000" w:themeColor="text1"/>
                <w:sz w:val="20"/>
                <w:lang w:val="en-US" w:eastAsia="fi-FI"/>
              </w:rPr>
            </w:pPr>
          </w:p>
        </w:tc>
        <w:tc>
          <w:tcPr>
            <w:tcW w:w="991" w:type="dxa"/>
            <w:tcBorders>
              <w:top w:val="single" w:sz="8" w:space="0" w:color="auto"/>
              <w:left w:val="nil"/>
              <w:bottom w:val="nil"/>
              <w:right w:val="nil"/>
            </w:tcBorders>
            <w:noWrap/>
            <w:vAlign w:val="bottom"/>
          </w:tcPr>
          <w:p w:rsidR="00ED5700" w:rsidRPr="00F1473E" w:rsidRDefault="00ED5700" w:rsidP="008E4C60">
            <w:pPr>
              <w:jc w:val="center"/>
              <w:rPr>
                <w:rFonts w:ascii="Times New Roman" w:hAnsi="Times New Roman"/>
                <w:b/>
                <w:color w:val="000000" w:themeColor="text1"/>
                <w:sz w:val="20"/>
                <w:lang w:val="en-US" w:eastAsia="fi-FI"/>
              </w:rPr>
            </w:pP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 xml:space="preserve">     Size</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1:20.6</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3.45</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0.0777</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906.0</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910.0</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 xml:space="preserve">     Hab</w:t>
            </w:r>
            <w:r w:rsidRPr="00F1473E">
              <w:rPr>
                <w:rFonts w:ascii="Times New Roman" w:hAnsi="Times New Roman"/>
                <w:color w:val="000000" w:themeColor="text1"/>
                <w:sz w:val="20"/>
                <w:vertAlign w:val="subscript"/>
                <w:lang w:val="en-US" w:eastAsia="fi-FI"/>
              </w:rPr>
              <w:t>suit</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2:24.4</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13.09</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0.0001</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886.7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val="en-US" w:eastAsia="fi-FI"/>
              </w:rPr>
              <w:t>8</w:t>
            </w:r>
            <w:r w:rsidRPr="00F1473E">
              <w:rPr>
                <w:rFonts w:ascii="Times New Roman" w:hAnsi="Times New Roman"/>
                <w:color w:val="000000" w:themeColor="text1"/>
                <w:sz w:val="20"/>
                <w:lang w:eastAsia="fi-FI"/>
              </w:rPr>
              <w:t>90.8</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2:12.3</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12.47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0.0011</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888.0</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892.0</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1:15.0</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1.55</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0.2322</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902.4</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906.5</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3:16.8</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2.38</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0.1062</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895.1</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899.1</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1:14.5</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0.06</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0.8058</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903.9</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907.9</w:t>
            </w:r>
          </w:p>
        </w:tc>
      </w:tr>
      <w:tr w:rsidR="00F1473E" w:rsidRPr="00F1473E" w:rsidTr="000A7D6C">
        <w:trPr>
          <w:trHeight w:val="57"/>
        </w:trPr>
        <w:tc>
          <w:tcPr>
            <w:tcW w:w="2333" w:type="dxa"/>
            <w:tcBorders>
              <w:top w:val="nil"/>
              <w:left w:val="nil"/>
              <w:bottom w:val="single" w:sz="4" w:space="0" w:color="auto"/>
              <w:right w:val="nil"/>
            </w:tcBorders>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Sex</w:t>
            </w:r>
          </w:p>
        </w:tc>
        <w:tc>
          <w:tcPr>
            <w:tcW w:w="236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1:371</w:t>
            </w:r>
          </w:p>
        </w:tc>
        <w:tc>
          <w:tcPr>
            <w:tcW w:w="777"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1.63</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0.2031</w:t>
            </w:r>
          </w:p>
        </w:tc>
        <w:tc>
          <w:tcPr>
            <w:tcW w:w="99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905.0</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909.0</w:t>
            </w:r>
          </w:p>
        </w:tc>
      </w:tr>
      <w:tr w:rsidR="00F1473E" w:rsidRPr="00F1473E" w:rsidTr="000A7D6C">
        <w:trPr>
          <w:trHeight w:val="57"/>
        </w:trPr>
        <w:tc>
          <w:tcPr>
            <w:tcW w:w="4695" w:type="dxa"/>
            <w:gridSpan w:val="2"/>
            <w:noWrap/>
          </w:tcPr>
          <w:p w:rsidR="00ED5700" w:rsidRPr="00F1473E" w:rsidRDefault="00ED5700" w:rsidP="008E4C60">
            <w:pPr>
              <w:rPr>
                <w:rFonts w:ascii="Times New Roman" w:hAnsi="Times New Roman"/>
                <w:color w:val="000000" w:themeColor="text1"/>
                <w:sz w:val="20"/>
                <w:lang w:eastAsia="fi-FI"/>
              </w:rPr>
            </w:pPr>
            <w:r w:rsidRPr="00F1473E">
              <w:rPr>
                <w:rFonts w:ascii="Times New Roman" w:hAnsi="Times New Roman"/>
                <w:b/>
                <w:color w:val="000000" w:themeColor="text1"/>
                <w:sz w:val="20"/>
                <w:lang w:val="en-US" w:eastAsia="fi-FI" w:bidi="en-US"/>
              </w:rPr>
              <w:t xml:space="preserve">Emigration rate </w:t>
            </w:r>
            <w:r w:rsidRPr="00F1473E">
              <w:rPr>
                <w:rFonts w:ascii="Times New Roman" w:hAnsi="Times New Roman"/>
                <w:color w:val="000000" w:themeColor="text1"/>
                <w:sz w:val="20"/>
                <w:lang w:val="en-US" w:eastAsia="fi-FI" w:bidi="en-US"/>
              </w:rPr>
              <w:t>(</w:t>
            </w:r>
            <w:r w:rsidRPr="00F1473E">
              <w:rPr>
                <w:rFonts w:ascii="Times New Roman" w:hAnsi="Times New Roman"/>
                <w:i/>
                <w:color w:val="000000" w:themeColor="text1"/>
                <w:sz w:val="20"/>
                <w:lang w:val="en-US" w:eastAsia="fi-FI" w:bidi="en-US"/>
              </w:rPr>
              <w:t>n</w:t>
            </w:r>
            <w:r w:rsidRPr="00F1473E">
              <w:rPr>
                <w:rFonts w:ascii="Times New Roman" w:hAnsi="Times New Roman"/>
                <w:color w:val="000000" w:themeColor="text1"/>
                <w:sz w:val="20"/>
                <w:lang w:val="en-US" w:eastAsia="fi-FI" w:bidi="en-US"/>
              </w:rPr>
              <w:t xml:space="preserve"> = 385, GLMM)</w:t>
            </w:r>
          </w:p>
        </w:tc>
        <w:tc>
          <w:tcPr>
            <w:tcW w:w="777" w:type="dxa"/>
            <w:noWrap/>
            <w:vAlign w:val="bottom"/>
          </w:tcPr>
          <w:p w:rsidR="00ED5700" w:rsidRPr="00F1473E" w:rsidRDefault="00ED5700" w:rsidP="008E4C60">
            <w:pPr>
              <w:jc w:val="center"/>
              <w:rPr>
                <w:rFonts w:ascii="Times New Roman" w:hAnsi="Times New Roman"/>
                <w:color w:val="000000" w:themeColor="text1"/>
                <w:sz w:val="20"/>
                <w:lang w:eastAsia="fi-FI"/>
              </w:rPr>
            </w:pPr>
          </w:p>
        </w:tc>
        <w:tc>
          <w:tcPr>
            <w:tcW w:w="991" w:type="dxa"/>
            <w:noWrap/>
            <w:vAlign w:val="bottom"/>
          </w:tcPr>
          <w:p w:rsidR="00ED5700" w:rsidRPr="00F1473E" w:rsidRDefault="00ED5700" w:rsidP="008E4C60">
            <w:pPr>
              <w:jc w:val="center"/>
              <w:rPr>
                <w:rFonts w:ascii="Times New Roman" w:hAnsi="Times New Roman"/>
                <w:color w:val="000000" w:themeColor="text1"/>
                <w:sz w:val="20"/>
                <w:lang w:eastAsia="fi-FI"/>
              </w:rPr>
            </w:pPr>
          </w:p>
        </w:tc>
        <w:tc>
          <w:tcPr>
            <w:tcW w:w="992" w:type="dxa"/>
            <w:noWrap/>
            <w:vAlign w:val="bottom"/>
          </w:tcPr>
          <w:p w:rsidR="00ED5700" w:rsidRPr="00F1473E" w:rsidRDefault="00ED5700" w:rsidP="008E4C60">
            <w:pPr>
              <w:jc w:val="center"/>
              <w:rPr>
                <w:rFonts w:ascii="Times New Roman" w:hAnsi="Times New Roman"/>
                <w:color w:val="000000" w:themeColor="text1"/>
                <w:sz w:val="20"/>
                <w:lang w:eastAsia="fi-FI"/>
              </w:rPr>
            </w:pPr>
          </w:p>
        </w:tc>
        <w:tc>
          <w:tcPr>
            <w:tcW w:w="991" w:type="dxa"/>
            <w:noWrap/>
            <w:vAlign w:val="bottom"/>
          </w:tcPr>
          <w:p w:rsidR="00ED5700" w:rsidRPr="00F1473E" w:rsidRDefault="00ED5700" w:rsidP="008E4C60">
            <w:pPr>
              <w:jc w:val="center"/>
              <w:rPr>
                <w:rFonts w:ascii="Times New Roman" w:hAnsi="Times New Roman"/>
                <w:color w:val="000000" w:themeColor="text1"/>
                <w:sz w:val="20"/>
                <w:lang w:eastAsia="fi-FI"/>
              </w:rPr>
            </w:pP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Size</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1:16</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5.23</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0.0361</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423.8</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429.8</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suit</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2:15</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5.67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0.0147</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416.6</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424.7</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2:15</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9.91</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0.0018</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410.2</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418.3</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1:16</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1.15</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0.2988</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428.8</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434.8</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3:14</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2.17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0.1367</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423.2</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4334</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1:16</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0.14</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0.7172</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429.7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435.8</w:t>
            </w:r>
          </w:p>
        </w:tc>
      </w:tr>
      <w:tr w:rsidR="00F1473E" w:rsidRPr="00F1473E" w:rsidTr="000A7D6C">
        <w:trPr>
          <w:trHeight w:val="57"/>
        </w:trPr>
        <w:tc>
          <w:tcPr>
            <w:tcW w:w="2333" w:type="dxa"/>
            <w:tcBorders>
              <w:top w:val="nil"/>
              <w:left w:val="nil"/>
              <w:bottom w:val="single" w:sz="4" w:space="0" w:color="auto"/>
              <w:right w:val="nil"/>
            </w:tcBorders>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Sex</w:t>
            </w:r>
          </w:p>
        </w:tc>
        <w:tc>
          <w:tcPr>
            <w:tcW w:w="236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1:13</w:t>
            </w:r>
          </w:p>
        </w:tc>
        <w:tc>
          <w:tcPr>
            <w:tcW w:w="777"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1.06</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0.3227</w:t>
            </w:r>
          </w:p>
        </w:tc>
        <w:tc>
          <w:tcPr>
            <w:tcW w:w="99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428.8</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434.9</w:t>
            </w:r>
          </w:p>
        </w:tc>
      </w:tr>
      <w:tr w:rsidR="00F1473E" w:rsidRPr="00F1473E" w:rsidTr="000A7D6C">
        <w:trPr>
          <w:trHeight w:val="57"/>
        </w:trPr>
        <w:tc>
          <w:tcPr>
            <w:tcW w:w="4695" w:type="dxa"/>
            <w:gridSpan w:val="2"/>
            <w:noWrap/>
          </w:tcPr>
          <w:p w:rsidR="00ED5700" w:rsidRPr="00F1473E" w:rsidRDefault="00ED5700" w:rsidP="008E4C60">
            <w:pPr>
              <w:rPr>
                <w:rFonts w:ascii="Times New Roman" w:hAnsi="Times New Roman"/>
                <w:color w:val="000000" w:themeColor="text1"/>
                <w:sz w:val="20"/>
                <w:lang w:eastAsia="fi-FI"/>
              </w:rPr>
            </w:pPr>
            <w:r w:rsidRPr="00F1473E">
              <w:rPr>
                <w:rFonts w:ascii="Times New Roman" w:hAnsi="Times New Roman"/>
                <w:b/>
                <w:color w:val="000000" w:themeColor="text1"/>
                <w:sz w:val="20"/>
                <w:lang w:val="en-US" w:eastAsia="fi-FI" w:bidi="en-US"/>
              </w:rPr>
              <w:t xml:space="preserve">Recapture rate </w:t>
            </w:r>
            <w:r w:rsidRPr="00F1473E">
              <w:rPr>
                <w:rFonts w:ascii="Times New Roman" w:hAnsi="Times New Roman"/>
                <w:color w:val="000000" w:themeColor="text1"/>
                <w:sz w:val="20"/>
                <w:lang w:val="en-US" w:eastAsia="fi-FI" w:bidi="en-US"/>
              </w:rPr>
              <w:t>(</w:t>
            </w:r>
            <w:r w:rsidRPr="00F1473E">
              <w:rPr>
                <w:rFonts w:ascii="Times New Roman" w:hAnsi="Times New Roman"/>
                <w:i/>
                <w:color w:val="000000" w:themeColor="text1"/>
                <w:sz w:val="20"/>
                <w:lang w:val="en-US" w:eastAsia="fi-FI" w:bidi="en-US"/>
              </w:rPr>
              <w:t>n</w:t>
            </w:r>
            <w:r w:rsidRPr="00F1473E">
              <w:rPr>
                <w:rFonts w:ascii="Times New Roman" w:hAnsi="Times New Roman"/>
                <w:color w:val="000000" w:themeColor="text1"/>
                <w:sz w:val="20"/>
                <w:lang w:val="en-US" w:eastAsia="fi-FI" w:bidi="en-US"/>
              </w:rPr>
              <w:t xml:space="preserve"> = 2011, GLMM)</w:t>
            </w:r>
          </w:p>
        </w:tc>
        <w:tc>
          <w:tcPr>
            <w:tcW w:w="777" w:type="dxa"/>
            <w:noWrap/>
          </w:tcPr>
          <w:p w:rsidR="00ED5700" w:rsidRPr="00F1473E" w:rsidRDefault="00ED5700" w:rsidP="008E4C60">
            <w:pPr>
              <w:jc w:val="center"/>
              <w:rPr>
                <w:rFonts w:ascii="Times New Roman" w:hAnsi="Times New Roman"/>
                <w:color w:val="000000" w:themeColor="text1"/>
                <w:sz w:val="20"/>
                <w:lang w:eastAsia="fi-FI"/>
              </w:rPr>
            </w:pPr>
          </w:p>
        </w:tc>
        <w:tc>
          <w:tcPr>
            <w:tcW w:w="991" w:type="dxa"/>
            <w:noWrap/>
          </w:tcPr>
          <w:p w:rsidR="00ED5700" w:rsidRPr="00F1473E" w:rsidRDefault="00ED5700" w:rsidP="008E4C60">
            <w:pPr>
              <w:jc w:val="center"/>
              <w:rPr>
                <w:rFonts w:ascii="Times New Roman" w:hAnsi="Times New Roman"/>
                <w:color w:val="000000" w:themeColor="text1"/>
                <w:sz w:val="20"/>
                <w:lang w:eastAsia="fi-FI"/>
              </w:rPr>
            </w:pPr>
          </w:p>
        </w:tc>
        <w:tc>
          <w:tcPr>
            <w:tcW w:w="992" w:type="dxa"/>
            <w:noWrap/>
          </w:tcPr>
          <w:p w:rsidR="00ED5700" w:rsidRPr="00F1473E" w:rsidRDefault="00ED5700" w:rsidP="008E4C60">
            <w:pPr>
              <w:jc w:val="center"/>
              <w:rPr>
                <w:rFonts w:ascii="Times New Roman" w:hAnsi="Times New Roman"/>
                <w:color w:val="000000" w:themeColor="text1"/>
                <w:sz w:val="20"/>
                <w:lang w:eastAsia="fi-FI"/>
              </w:rPr>
            </w:pPr>
          </w:p>
        </w:tc>
        <w:tc>
          <w:tcPr>
            <w:tcW w:w="991" w:type="dxa"/>
            <w:noWrap/>
          </w:tcPr>
          <w:p w:rsidR="00ED5700" w:rsidRPr="00F1473E" w:rsidRDefault="00ED5700" w:rsidP="008E4C60">
            <w:pPr>
              <w:jc w:val="center"/>
              <w:rPr>
                <w:rFonts w:ascii="Times New Roman" w:hAnsi="Times New Roman"/>
                <w:color w:val="000000" w:themeColor="text1"/>
                <w:sz w:val="20"/>
                <w:lang w:eastAsia="fi-FI"/>
              </w:rPr>
            </w:pPr>
          </w:p>
        </w:tc>
      </w:tr>
      <w:tr w:rsidR="00F1473E" w:rsidRPr="00F1473E" w:rsidTr="000A7D6C">
        <w:trPr>
          <w:trHeight w:val="57"/>
        </w:trPr>
        <w:tc>
          <w:tcPr>
            <w:tcW w:w="2333" w:type="dxa"/>
            <w:noWrap/>
            <w:vAlign w:val="center"/>
            <w:hideMark/>
          </w:tcPr>
          <w:p w:rsidR="006605B2" w:rsidRPr="00F1473E" w:rsidRDefault="006605B2" w:rsidP="008E4C60">
            <w:pP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 xml:space="preserve">     Size +</w:t>
            </w:r>
          </w:p>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Size*Size</w:t>
            </w:r>
          </w:p>
        </w:tc>
        <w:tc>
          <w:tcPr>
            <w:tcW w:w="2362" w:type="dxa"/>
            <w:noWrap/>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1:29</w:t>
            </w:r>
          </w:p>
        </w:tc>
        <w:tc>
          <w:tcPr>
            <w:tcW w:w="777" w:type="dxa"/>
            <w:noWrap/>
            <w:hideMark/>
          </w:tcPr>
          <w:p w:rsidR="006605B2" w:rsidRPr="00F1473E" w:rsidRDefault="006605B2"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6.28</w:t>
            </w:r>
          </w:p>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6.90</w:t>
            </w:r>
          </w:p>
        </w:tc>
        <w:tc>
          <w:tcPr>
            <w:tcW w:w="991" w:type="dxa"/>
            <w:noWrap/>
            <w:hideMark/>
          </w:tcPr>
          <w:p w:rsidR="006605B2" w:rsidRPr="00F1473E" w:rsidRDefault="006605B2"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0.0181</w:t>
            </w:r>
          </w:p>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0.0136</w:t>
            </w:r>
          </w:p>
        </w:tc>
        <w:tc>
          <w:tcPr>
            <w:tcW w:w="992" w:type="dxa"/>
            <w:noWrap/>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1819.3</w:t>
            </w:r>
          </w:p>
        </w:tc>
        <w:tc>
          <w:tcPr>
            <w:tcW w:w="991" w:type="dxa"/>
            <w:noWrap/>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1827.4</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suit</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1:29</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2.31</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0.1172</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1823.2</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1831.3</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2:28</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8.47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0.0013</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1813.3</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1821.3</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Hab</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1:30</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0.02</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0.8777</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1827.8</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1833.8</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pref</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3:27</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2.87</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0.0551</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1815.5</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1825.5</w:t>
            </w:r>
          </w:p>
        </w:tc>
      </w:tr>
      <w:tr w:rsidR="00F1473E" w:rsidRPr="00F1473E" w:rsidTr="000A7D6C">
        <w:trPr>
          <w:trHeight w:val="57"/>
        </w:trPr>
        <w:tc>
          <w:tcPr>
            <w:tcW w:w="2333"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Host</w:t>
            </w:r>
            <w:r w:rsidRPr="00F1473E">
              <w:rPr>
                <w:rFonts w:ascii="Times New Roman" w:hAnsi="Times New Roman"/>
                <w:color w:val="000000" w:themeColor="text1"/>
                <w:sz w:val="20"/>
                <w:vertAlign w:val="subscript"/>
                <w:lang w:eastAsia="fi-FI"/>
              </w:rPr>
              <w:t>spec</w:t>
            </w:r>
          </w:p>
        </w:tc>
        <w:tc>
          <w:tcPr>
            <w:tcW w:w="236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1:30</w:t>
            </w:r>
          </w:p>
        </w:tc>
        <w:tc>
          <w:tcPr>
            <w:tcW w:w="777"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1.02</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0.3211</w:t>
            </w:r>
          </w:p>
        </w:tc>
        <w:tc>
          <w:tcPr>
            <w:tcW w:w="992"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1826.8</w:t>
            </w:r>
          </w:p>
        </w:tc>
        <w:tc>
          <w:tcPr>
            <w:tcW w:w="991" w:type="dxa"/>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1832.8</w:t>
            </w:r>
          </w:p>
        </w:tc>
      </w:tr>
      <w:tr w:rsidR="00F1473E" w:rsidRPr="00F1473E" w:rsidTr="000A7D6C">
        <w:trPr>
          <w:trHeight w:val="57"/>
        </w:trPr>
        <w:tc>
          <w:tcPr>
            <w:tcW w:w="2333" w:type="dxa"/>
            <w:tcBorders>
              <w:top w:val="nil"/>
              <w:left w:val="nil"/>
              <w:bottom w:val="single" w:sz="4" w:space="0" w:color="auto"/>
              <w:right w:val="nil"/>
            </w:tcBorders>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 xml:space="preserve">     Sex</w:t>
            </w:r>
          </w:p>
        </w:tc>
        <w:tc>
          <w:tcPr>
            <w:tcW w:w="236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1:22</w:t>
            </w:r>
          </w:p>
        </w:tc>
        <w:tc>
          <w:tcPr>
            <w:tcW w:w="777"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6.12</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0.0216</w:t>
            </w:r>
          </w:p>
        </w:tc>
        <w:tc>
          <w:tcPr>
            <w:tcW w:w="992"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1821.5</w:t>
            </w:r>
          </w:p>
        </w:tc>
        <w:tc>
          <w:tcPr>
            <w:tcW w:w="991" w:type="dxa"/>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20"/>
                <w:lang w:val="en-US" w:eastAsia="fi-FI" w:bidi="en-US"/>
              </w:rPr>
            </w:pPr>
            <w:r w:rsidRPr="00F1473E">
              <w:rPr>
                <w:rFonts w:ascii="Times New Roman" w:hAnsi="Times New Roman"/>
                <w:color w:val="000000" w:themeColor="text1"/>
                <w:sz w:val="20"/>
                <w:lang w:eastAsia="fi-FI"/>
              </w:rPr>
              <w:t>1827.5</w:t>
            </w:r>
          </w:p>
        </w:tc>
      </w:tr>
    </w:tbl>
    <w:p w:rsidR="006605B2" w:rsidRPr="00F1473E" w:rsidRDefault="006605B2" w:rsidP="008E4C60">
      <w:pPr>
        <w:ind w:right="566"/>
        <w:contextualSpacing/>
        <w:rPr>
          <w:rFonts w:ascii="Times New Roman" w:hAnsi="Times New Roman"/>
          <w:color w:val="000000" w:themeColor="text1"/>
        </w:rPr>
      </w:pPr>
    </w:p>
    <w:p w:rsidR="002C35DD" w:rsidRPr="00F1473E" w:rsidRDefault="002C35DD" w:rsidP="008E4C60">
      <w:pPr>
        <w:tabs>
          <w:tab w:val="left" w:pos="567"/>
          <w:tab w:val="left" w:pos="1134"/>
        </w:tabs>
        <w:ind w:right="566"/>
        <w:contextualSpacing/>
        <w:rPr>
          <w:rFonts w:ascii="Times New Roman" w:hAnsi="Times New Roman"/>
          <w:b/>
          <w:color w:val="000000" w:themeColor="text1"/>
          <w:sz w:val="18"/>
        </w:rPr>
      </w:pPr>
    </w:p>
    <w:p w:rsidR="008E4C60" w:rsidRDefault="008E4C60">
      <w:pPr>
        <w:rPr>
          <w:rFonts w:cs="Arial"/>
          <w:b/>
          <w:color w:val="000000" w:themeColor="text1"/>
          <w:sz w:val="20"/>
          <w:lang w:val="en-US"/>
        </w:rPr>
      </w:pPr>
      <w:r>
        <w:rPr>
          <w:rFonts w:cs="Arial"/>
          <w:b/>
          <w:color w:val="000000" w:themeColor="text1"/>
          <w:sz w:val="20"/>
          <w:lang w:val="en-US"/>
        </w:rPr>
        <w:br w:type="page"/>
      </w:r>
    </w:p>
    <w:p w:rsidR="002C35DD" w:rsidRPr="00F1473E" w:rsidRDefault="002C35DD" w:rsidP="008E4C60">
      <w:pPr>
        <w:tabs>
          <w:tab w:val="left" w:pos="567"/>
          <w:tab w:val="left" w:pos="1134"/>
        </w:tabs>
        <w:ind w:right="566"/>
        <w:contextualSpacing/>
        <w:rPr>
          <w:rFonts w:cs="Arial"/>
          <w:b/>
          <w:color w:val="000000" w:themeColor="text1"/>
          <w:sz w:val="20"/>
          <w:lang w:val="en-US"/>
        </w:rPr>
      </w:pPr>
      <w:r w:rsidRPr="00F1473E">
        <w:rPr>
          <w:rFonts w:cs="Arial"/>
          <w:b/>
          <w:color w:val="000000" w:themeColor="text1"/>
          <w:sz w:val="20"/>
          <w:lang w:val="en-US"/>
        </w:rPr>
        <w:lastRenderedPageBreak/>
        <w:t>Table 2.</w:t>
      </w:r>
      <w:r w:rsidRPr="00F1473E">
        <w:rPr>
          <w:rFonts w:ascii="Times New Roman" w:hAnsi="Times New Roman"/>
          <w:b/>
          <w:color w:val="000000" w:themeColor="text1"/>
          <w:sz w:val="18"/>
          <w:lang w:val="en-US"/>
        </w:rPr>
        <w:t xml:space="preserve"> </w:t>
      </w:r>
      <w:r w:rsidR="000A4122" w:rsidRPr="00F1473E">
        <w:rPr>
          <w:rFonts w:cs="Arial"/>
          <w:color w:val="000000" w:themeColor="text1"/>
          <w:sz w:val="20"/>
          <w:lang w:val="en-US"/>
        </w:rPr>
        <w:t>Results of univariate LMM and GLMMs test</w:t>
      </w:r>
      <w:r w:rsidR="002005B4" w:rsidRPr="00F1473E">
        <w:rPr>
          <w:rFonts w:cs="Arial"/>
          <w:color w:val="000000" w:themeColor="text1"/>
          <w:sz w:val="20"/>
          <w:lang w:val="en-US"/>
        </w:rPr>
        <w:t xml:space="preserve">ing the effect of the </w:t>
      </w:r>
      <w:r w:rsidR="000A4122" w:rsidRPr="00F1473E">
        <w:rPr>
          <w:rFonts w:cs="Arial"/>
          <w:color w:val="000000" w:themeColor="text1"/>
          <w:sz w:val="20"/>
          <w:lang w:val="en-US"/>
        </w:rPr>
        <w:t>source</w:t>
      </w:r>
      <w:r w:rsidR="002005B4" w:rsidRPr="00F1473E">
        <w:rPr>
          <w:rFonts w:cs="Arial"/>
          <w:color w:val="000000" w:themeColor="text1"/>
          <w:sz w:val="20"/>
          <w:lang w:val="en-US"/>
        </w:rPr>
        <w:t xml:space="preserve"> (collection)</w:t>
      </w:r>
      <w:r w:rsidR="000A4122" w:rsidRPr="00F1473E">
        <w:rPr>
          <w:rFonts w:cs="Arial"/>
          <w:color w:val="000000" w:themeColor="text1"/>
          <w:sz w:val="20"/>
          <w:lang w:val="en-US"/>
        </w:rPr>
        <w:t xml:space="preserve"> area (release fallow field or its surroundings) of the released butterflies on the three mobility variables.</w:t>
      </w:r>
    </w:p>
    <w:p w:rsidR="006605B2" w:rsidRPr="00F1473E" w:rsidRDefault="006605B2" w:rsidP="008E4C60">
      <w:pPr>
        <w:rPr>
          <w:rFonts w:ascii="Times New Roman" w:hAnsi="Times New Roman"/>
          <w:b/>
          <w:color w:val="000000" w:themeColor="text1"/>
          <w:sz w:val="24"/>
          <w:szCs w:val="24"/>
          <w:lang w:val="en-US"/>
        </w:rPr>
      </w:pPr>
    </w:p>
    <w:tbl>
      <w:tblPr>
        <w:tblpPr w:leftFromText="141" w:rightFromText="141" w:vertAnchor="text" w:horzAnchor="margin" w:tblpY="119"/>
        <w:tblW w:w="8434" w:type="dxa"/>
        <w:tblCellMar>
          <w:left w:w="70" w:type="dxa"/>
          <w:right w:w="70" w:type="dxa"/>
        </w:tblCellMar>
        <w:tblLook w:val="04A0" w:firstRow="1" w:lastRow="0" w:firstColumn="1" w:lastColumn="0" w:noHBand="0" w:noVBand="1"/>
      </w:tblPr>
      <w:tblGrid>
        <w:gridCol w:w="2055"/>
        <w:gridCol w:w="1382"/>
        <w:gridCol w:w="992"/>
        <w:gridCol w:w="2162"/>
        <w:gridCol w:w="850"/>
        <w:gridCol w:w="993"/>
      </w:tblGrid>
      <w:tr w:rsidR="00F1473E" w:rsidRPr="00F1473E" w:rsidTr="00701389">
        <w:trPr>
          <w:trHeight w:val="227"/>
        </w:trPr>
        <w:tc>
          <w:tcPr>
            <w:tcW w:w="2055" w:type="dxa"/>
            <w:tcBorders>
              <w:top w:val="single" w:sz="8" w:space="0" w:color="auto"/>
              <w:left w:val="nil"/>
              <w:bottom w:val="single" w:sz="4" w:space="0" w:color="auto"/>
              <w:right w:val="nil"/>
            </w:tcBorders>
            <w:noWrap/>
            <w:vAlign w:val="center"/>
            <w:hideMark/>
          </w:tcPr>
          <w:p w:rsidR="002C35DD" w:rsidRPr="00F1473E" w:rsidRDefault="002C35DD" w:rsidP="008E4C60">
            <w:pP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Response variable</w:t>
            </w:r>
          </w:p>
        </w:tc>
        <w:tc>
          <w:tcPr>
            <w:tcW w:w="1382" w:type="dxa"/>
            <w:tcBorders>
              <w:top w:val="single" w:sz="8" w:space="0" w:color="auto"/>
              <w:left w:val="nil"/>
              <w:bottom w:val="single" w:sz="4" w:space="0" w:color="auto"/>
              <w:right w:val="nil"/>
            </w:tcBorders>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Model</w:t>
            </w:r>
          </w:p>
        </w:tc>
        <w:tc>
          <w:tcPr>
            <w:tcW w:w="992" w:type="dxa"/>
            <w:tcBorders>
              <w:top w:val="single" w:sz="8" w:space="0" w:color="auto"/>
              <w:left w:val="nil"/>
              <w:bottom w:val="single" w:sz="4" w:space="0" w:color="auto"/>
              <w:right w:val="nil"/>
            </w:tcBorders>
            <w:noWrap/>
            <w:vAlign w:val="center"/>
            <w:hideMark/>
          </w:tcPr>
          <w:p w:rsidR="002C35DD" w:rsidRPr="00F1473E" w:rsidRDefault="002C35DD" w:rsidP="008E4C60">
            <w:pPr>
              <w:jc w:val="center"/>
              <w:rPr>
                <w:rFonts w:ascii="Times New Roman" w:hAnsi="Times New Roman"/>
                <w:i/>
                <w:color w:val="000000" w:themeColor="text1"/>
                <w:sz w:val="20"/>
                <w:lang w:eastAsia="fi-FI"/>
              </w:rPr>
            </w:pPr>
            <w:r w:rsidRPr="00F1473E">
              <w:rPr>
                <w:rFonts w:ascii="Times New Roman" w:hAnsi="Times New Roman"/>
                <w:i/>
                <w:color w:val="000000" w:themeColor="text1"/>
                <w:sz w:val="20"/>
                <w:lang w:eastAsia="fi-FI"/>
              </w:rPr>
              <w:t>n</w:t>
            </w:r>
          </w:p>
        </w:tc>
        <w:tc>
          <w:tcPr>
            <w:tcW w:w="2162" w:type="dxa"/>
            <w:tcBorders>
              <w:top w:val="single" w:sz="8" w:space="0" w:color="auto"/>
              <w:left w:val="nil"/>
              <w:bottom w:val="single" w:sz="4" w:space="0" w:color="auto"/>
              <w:right w:val="nil"/>
            </w:tcBorders>
            <w:noWrap/>
            <w:vAlign w:val="center"/>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d.f.</w:t>
            </w:r>
          </w:p>
          <w:p w:rsidR="002C35DD" w:rsidRPr="00F1473E" w:rsidRDefault="00801495"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(numer</w:t>
            </w:r>
            <w:r w:rsidR="002C35DD" w:rsidRPr="00F1473E">
              <w:rPr>
                <w:rFonts w:ascii="Times New Roman" w:hAnsi="Times New Roman"/>
                <w:color w:val="000000" w:themeColor="text1"/>
                <w:sz w:val="20"/>
                <w:lang w:eastAsia="fi-FI"/>
              </w:rPr>
              <w:t>ator:denominator)</w:t>
            </w:r>
          </w:p>
        </w:tc>
        <w:tc>
          <w:tcPr>
            <w:tcW w:w="850" w:type="dxa"/>
            <w:tcBorders>
              <w:top w:val="single" w:sz="8" w:space="0" w:color="auto"/>
              <w:left w:val="nil"/>
              <w:bottom w:val="single" w:sz="4" w:space="0" w:color="auto"/>
              <w:right w:val="nil"/>
            </w:tcBorders>
            <w:noWrap/>
            <w:vAlign w:val="center"/>
            <w:hideMark/>
          </w:tcPr>
          <w:p w:rsidR="002C35DD" w:rsidRPr="00F1473E" w:rsidRDefault="002C35DD" w:rsidP="008E4C60">
            <w:pPr>
              <w:jc w:val="center"/>
              <w:rPr>
                <w:rFonts w:ascii="Times New Roman" w:hAnsi="Times New Roman"/>
                <w:i/>
                <w:color w:val="000000" w:themeColor="text1"/>
                <w:sz w:val="20"/>
                <w:lang w:eastAsia="fi-FI"/>
              </w:rPr>
            </w:pPr>
            <w:r w:rsidRPr="00F1473E">
              <w:rPr>
                <w:rFonts w:ascii="Times New Roman" w:hAnsi="Times New Roman"/>
                <w:i/>
                <w:color w:val="000000" w:themeColor="text1"/>
                <w:sz w:val="20"/>
                <w:lang w:eastAsia="fi-FI"/>
              </w:rPr>
              <w:t>F</w:t>
            </w:r>
          </w:p>
        </w:tc>
        <w:tc>
          <w:tcPr>
            <w:tcW w:w="993" w:type="dxa"/>
            <w:tcBorders>
              <w:top w:val="single" w:sz="8" w:space="0" w:color="auto"/>
              <w:left w:val="nil"/>
              <w:bottom w:val="single" w:sz="4" w:space="0" w:color="auto"/>
              <w:right w:val="nil"/>
            </w:tcBorders>
            <w:noWrap/>
            <w:vAlign w:val="center"/>
            <w:hideMark/>
          </w:tcPr>
          <w:p w:rsidR="002C35DD" w:rsidRPr="00F1473E" w:rsidRDefault="002C35DD" w:rsidP="008E4C60">
            <w:pPr>
              <w:jc w:val="center"/>
              <w:rPr>
                <w:rFonts w:ascii="Times New Roman" w:hAnsi="Times New Roman"/>
                <w:i/>
                <w:color w:val="000000" w:themeColor="text1"/>
                <w:sz w:val="20"/>
                <w:lang w:eastAsia="fi-FI"/>
              </w:rPr>
            </w:pPr>
            <w:r w:rsidRPr="00F1473E">
              <w:rPr>
                <w:rFonts w:ascii="Times New Roman" w:hAnsi="Times New Roman"/>
                <w:i/>
                <w:color w:val="000000" w:themeColor="text1"/>
                <w:sz w:val="20"/>
                <w:lang w:eastAsia="fi-FI"/>
              </w:rPr>
              <w:t>P</w:t>
            </w:r>
          </w:p>
        </w:tc>
      </w:tr>
      <w:tr w:rsidR="00F1473E" w:rsidRPr="00F1473E" w:rsidTr="00701389">
        <w:trPr>
          <w:trHeight w:val="227"/>
        </w:trPr>
        <w:tc>
          <w:tcPr>
            <w:tcW w:w="2055" w:type="dxa"/>
            <w:tcBorders>
              <w:top w:val="single" w:sz="4" w:space="0" w:color="auto"/>
              <w:left w:val="nil"/>
              <w:bottom w:val="nil"/>
              <w:right w:val="nil"/>
            </w:tcBorders>
            <w:noWrap/>
            <w:vAlign w:val="bottom"/>
            <w:hideMark/>
          </w:tcPr>
          <w:p w:rsidR="002C35DD" w:rsidRPr="00F1473E" w:rsidRDefault="002005B4" w:rsidP="008E4C60">
            <w:pP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D</w:t>
            </w:r>
            <w:r w:rsidR="002C35DD" w:rsidRPr="00F1473E">
              <w:rPr>
                <w:rFonts w:ascii="Times New Roman" w:hAnsi="Times New Roman"/>
                <w:color w:val="000000" w:themeColor="text1"/>
                <w:sz w:val="20"/>
                <w:lang w:eastAsia="fi-FI"/>
              </w:rPr>
              <w:t>istance</w:t>
            </w:r>
            <w:r w:rsidRPr="00F1473E">
              <w:rPr>
                <w:rFonts w:ascii="Times New Roman" w:hAnsi="Times New Roman"/>
                <w:color w:val="000000" w:themeColor="text1"/>
                <w:sz w:val="20"/>
                <w:lang w:eastAsia="fi-FI"/>
              </w:rPr>
              <w:t xml:space="preserve"> moved</w:t>
            </w:r>
          </w:p>
        </w:tc>
        <w:tc>
          <w:tcPr>
            <w:tcW w:w="1382" w:type="dxa"/>
            <w:tcBorders>
              <w:top w:val="single" w:sz="4" w:space="0" w:color="auto"/>
              <w:left w:val="nil"/>
              <w:bottom w:val="nil"/>
              <w:right w:val="nil"/>
            </w:tcBorders>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LMM</w:t>
            </w:r>
          </w:p>
        </w:tc>
        <w:tc>
          <w:tcPr>
            <w:tcW w:w="992" w:type="dxa"/>
            <w:tcBorders>
              <w:top w:val="single" w:sz="4" w:space="0" w:color="auto"/>
              <w:left w:val="nil"/>
              <w:bottom w:val="nil"/>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313</w:t>
            </w:r>
          </w:p>
        </w:tc>
        <w:tc>
          <w:tcPr>
            <w:tcW w:w="2162" w:type="dxa"/>
            <w:tcBorders>
              <w:top w:val="single" w:sz="4" w:space="0" w:color="auto"/>
              <w:left w:val="nil"/>
              <w:bottom w:val="nil"/>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1:8</w:t>
            </w:r>
          </w:p>
        </w:tc>
        <w:tc>
          <w:tcPr>
            <w:tcW w:w="850" w:type="dxa"/>
            <w:tcBorders>
              <w:top w:val="single" w:sz="4" w:space="0" w:color="auto"/>
              <w:left w:val="nil"/>
              <w:bottom w:val="nil"/>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0.51</w:t>
            </w:r>
          </w:p>
        </w:tc>
        <w:tc>
          <w:tcPr>
            <w:tcW w:w="993" w:type="dxa"/>
            <w:tcBorders>
              <w:top w:val="single" w:sz="4" w:space="0" w:color="auto"/>
              <w:left w:val="nil"/>
              <w:bottom w:val="nil"/>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0.496</w:t>
            </w:r>
          </w:p>
        </w:tc>
      </w:tr>
      <w:tr w:rsidR="00F1473E" w:rsidRPr="00F1473E" w:rsidTr="00701389">
        <w:trPr>
          <w:trHeight w:val="227"/>
        </w:trPr>
        <w:tc>
          <w:tcPr>
            <w:tcW w:w="2055" w:type="dxa"/>
            <w:noWrap/>
            <w:vAlign w:val="bottom"/>
            <w:hideMark/>
          </w:tcPr>
          <w:p w:rsidR="002C35DD" w:rsidRPr="00F1473E" w:rsidRDefault="002C35DD" w:rsidP="008E4C60">
            <w:pP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Emigration rate</w:t>
            </w:r>
          </w:p>
        </w:tc>
        <w:tc>
          <w:tcPr>
            <w:tcW w:w="1382" w:type="dxa"/>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GLMM</w:t>
            </w:r>
          </w:p>
        </w:tc>
        <w:tc>
          <w:tcPr>
            <w:tcW w:w="992" w:type="dxa"/>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313</w:t>
            </w:r>
          </w:p>
        </w:tc>
        <w:tc>
          <w:tcPr>
            <w:tcW w:w="2162" w:type="dxa"/>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1:8</w:t>
            </w:r>
          </w:p>
        </w:tc>
        <w:tc>
          <w:tcPr>
            <w:tcW w:w="850" w:type="dxa"/>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0.31</w:t>
            </w:r>
          </w:p>
        </w:tc>
        <w:tc>
          <w:tcPr>
            <w:tcW w:w="993" w:type="dxa"/>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0.594</w:t>
            </w:r>
          </w:p>
        </w:tc>
      </w:tr>
      <w:tr w:rsidR="00F1473E" w:rsidRPr="00F1473E" w:rsidTr="00701389">
        <w:trPr>
          <w:trHeight w:val="227"/>
        </w:trPr>
        <w:tc>
          <w:tcPr>
            <w:tcW w:w="2055" w:type="dxa"/>
            <w:tcBorders>
              <w:top w:val="nil"/>
              <w:left w:val="nil"/>
              <w:bottom w:val="single" w:sz="8" w:space="0" w:color="auto"/>
              <w:right w:val="nil"/>
            </w:tcBorders>
            <w:noWrap/>
            <w:vAlign w:val="bottom"/>
            <w:hideMark/>
          </w:tcPr>
          <w:p w:rsidR="002C35DD" w:rsidRPr="00F1473E" w:rsidRDefault="002C35DD" w:rsidP="008E4C60">
            <w:pP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Recapture rate</w:t>
            </w:r>
          </w:p>
        </w:tc>
        <w:tc>
          <w:tcPr>
            <w:tcW w:w="1382" w:type="dxa"/>
            <w:tcBorders>
              <w:top w:val="nil"/>
              <w:left w:val="nil"/>
              <w:bottom w:val="single" w:sz="8" w:space="0" w:color="auto"/>
              <w:right w:val="nil"/>
            </w:tcBorders>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GLMM</w:t>
            </w:r>
          </w:p>
        </w:tc>
        <w:tc>
          <w:tcPr>
            <w:tcW w:w="992" w:type="dxa"/>
            <w:tcBorders>
              <w:top w:val="nil"/>
              <w:left w:val="nil"/>
              <w:bottom w:val="single" w:sz="8" w:space="0" w:color="auto"/>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480</w:t>
            </w:r>
          </w:p>
        </w:tc>
        <w:tc>
          <w:tcPr>
            <w:tcW w:w="2162" w:type="dxa"/>
            <w:tcBorders>
              <w:top w:val="nil"/>
              <w:left w:val="nil"/>
              <w:bottom w:val="single" w:sz="8" w:space="0" w:color="auto"/>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1:8</w:t>
            </w:r>
          </w:p>
        </w:tc>
        <w:tc>
          <w:tcPr>
            <w:tcW w:w="850" w:type="dxa"/>
            <w:tcBorders>
              <w:top w:val="nil"/>
              <w:left w:val="nil"/>
              <w:bottom w:val="single" w:sz="8" w:space="0" w:color="auto"/>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6.85</w:t>
            </w:r>
          </w:p>
        </w:tc>
        <w:tc>
          <w:tcPr>
            <w:tcW w:w="993" w:type="dxa"/>
            <w:tcBorders>
              <w:top w:val="nil"/>
              <w:left w:val="nil"/>
              <w:bottom w:val="single" w:sz="8" w:space="0" w:color="auto"/>
              <w:right w:val="nil"/>
            </w:tcBorders>
            <w:noWrap/>
            <w:vAlign w:val="bottom"/>
            <w:hideMark/>
          </w:tcPr>
          <w:p w:rsidR="002C35DD" w:rsidRPr="00F1473E" w:rsidRDefault="002C35DD" w:rsidP="008E4C60">
            <w:pPr>
              <w:jc w:val="center"/>
              <w:rPr>
                <w:rFonts w:ascii="Times New Roman" w:hAnsi="Times New Roman"/>
                <w:color w:val="000000" w:themeColor="text1"/>
                <w:sz w:val="20"/>
                <w:lang w:eastAsia="fi-FI"/>
              </w:rPr>
            </w:pPr>
            <w:r w:rsidRPr="00F1473E">
              <w:rPr>
                <w:rFonts w:ascii="Times New Roman" w:hAnsi="Times New Roman"/>
                <w:color w:val="000000" w:themeColor="text1"/>
                <w:sz w:val="20"/>
                <w:lang w:eastAsia="fi-FI"/>
              </w:rPr>
              <w:t>0.031</w:t>
            </w:r>
          </w:p>
        </w:tc>
      </w:tr>
    </w:tbl>
    <w:p w:rsidR="002C35DD" w:rsidRDefault="002C35DD" w:rsidP="008E4C60">
      <w:pPr>
        <w:rPr>
          <w:rFonts w:ascii="Times New Roman" w:hAnsi="Times New Roman"/>
          <w:b/>
          <w:color w:val="000000" w:themeColor="text1"/>
          <w:sz w:val="24"/>
          <w:szCs w:val="24"/>
          <w:lang w:val="en-US"/>
        </w:rPr>
      </w:pPr>
    </w:p>
    <w:p w:rsidR="008710F2" w:rsidRPr="00F1473E" w:rsidRDefault="008710F2" w:rsidP="008E4C60">
      <w:pPr>
        <w:rPr>
          <w:rFonts w:ascii="Times New Roman" w:hAnsi="Times New Roman"/>
          <w:b/>
          <w:color w:val="000000" w:themeColor="text1"/>
          <w:sz w:val="24"/>
          <w:szCs w:val="24"/>
          <w:lang w:val="en-US"/>
        </w:rPr>
      </w:pPr>
    </w:p>
    <w:p w:rsidR="008710F2" w:rsidRDefault="008710F2" w:rsidP="008E4C60">
      <w:pPr>
        <w:rPr>
          <w:rFonts w:cs="Arial"/>
          <w:b/>
          <w:color w:val="000000" w:themeColor="text1"/>
          <w:sz w:val="20"/>
          <w:lang w:val="en-US"/>
        </w:rPr>
      </w:pPr>
    </w:p>
    <w:p w:rsidR="006605B2" w:rsidRPr="00F1473E" w:rsidRDefault="006605B2" w:rsidP="008E4C60">
      <w:pPr>
        <w:rPr>
          <w:rFonts w:cs="Arial"/>
          <w:color w:val="000000" w:themeColor="text1"/>
          <w:sz w:val="20"/>
          <w:lang w:val="en-US"/>
        </w:rPr>
      </w:pPr>
      <w:r w:rsidRPr="00F1473E">
        <w:rPr>
          <w:rFonts w:cs="Arial"/>
          <w:b/>
          <w:color w:val="000000" w:themeColor="text1"/>
          <w:sz w:val="20"/>
          <w:lang w:val="en-US"/>
        </w:rPr>
        <w:t xml:space="preserve">Table </w:t>
      </w:r>
      <w:r w:rsidR="002C35DD" w:rsidRPr="00F1473E">
        <w:rPr>
          <w:rFonts w:cs="Arial"/>
          <w:b/>
          <w:color w:val="000000" w:themeColor="text1"/>
          <w:sz w:val="20"/>
          <w:lang w:val="en-US"/>
        </w:rPr>
        <w:t>3</w:t>
      </w:r>
      <w:r w:rsidRPr="00F1473E">
        <w:rPr>
          <w:rFonts w:cs="Arial"/>
          <w:b/>
          <w:color w:val="000000" w:themeColor="text1"/>
          <w:sz w:val="20"/>
          <w:lang w:val="en-US"/>
        </w:rPr>
        <w:t>.</w:t>
      </w:r>
      <w:r w:rsidRPr="00F1473E">
        <w:rPr>
          <w:rFonts w:cs="Arial"/>
          <w:color w:val="000000" w:themeColor="text1"/>
          <w:sz w:val="20"/>
          <w:lang w:val="en-US"/>
        </w:rPr>
        <w:t xml:space="preserve"> Statistical relationships between the studied species traits in butterflies. </w:t>
      </w:r>
    </w:p>
    <w:p w:rsidR="006605B2" w:rsidRPr="00F1473E" w:rsidRDefault="006605B2" w:rsidP="008E4C60">
      <w:pPr>
        <w:rPr>
          <w:rFonts w:ascii="Times New Roman" w:hAnsi="Times New Roman"/>
          <w:color w:val="000000" w:themeColor="text1"/>
          <w:sz w:val="24"/>
          <w:szCs w:val="24"/>
          <w:lang w:val="en-US"/>
        </w:rPr>
      </w:pPr>
    </w:p>
    <w:tbl>
      <w:tblPr>
        <w:tblW w:w="5982" w:type="dxa"/>
        <w:tblCellMar>
          <w:left w:w="70" w:type="dxa"/>
          <w:right w:w="70" w:type="dxa"/>
        </w:tblCellMar>
        <w:tblLook w:val="04A0" w:firstRow="1" w:lastRow="0" w:firstColumn="1" w:lastColumn="0" w:noHBand="0" w:noVBand="1"/>
      </w:tblPr>
      <w:tblGrid>
        <w:gridCol w:w="960"/>
        <w:gridCol w:w="1182"/>
        <w:gridCol w:w="960"/>
        <w:gridCol w:w="960"/>
        <w:gridCol w:w="960"/>
        <w:gridCol w:w="960"/>
      </w:tblGrid>
      <w:tr w:rsidR="00F1473E" w:rsidRPr="00F1473E" w:rsidTr="00DA58AB">
        <w:trPr>
          <w:trHeight w:val="300"/>
        </w:trPr>
        <w:tc>
          <w:tcPr>
            <w:tcW w:w="960" w:type="dxa"/>
            <w:tcBorders>
              <w:top w:val="single" w:sz="4" w:space="0" w:color="auto"/>
              <w:left w:val="nil"/>
              <w:bottom w:val="single" w:sz="4" w:space="0" w:color="auto"/>
              <w:right w:val="nil"/>
            </w:tcBorders>
            <w:noWrap/>
            <w:vAlign w:val="bottom"/>
            <w:hideMark/>
          </w:tcPr>
          <w:p w:rsidR="006605B2" w:rsidRPr="00F1473E" w:rsidRDefault="006605B2" w:rsidP="008E4C60">
            <w:pPr>
              <w:rPr>
                <w:color w:val="000000" w:themeColor="text1"/>
                <w:lang w:val="en-US"/>
              </w:rPr>
            </w:pPr>
          </w:p>
        </w:tc>
        <w:tc>
          <w:tcPr>
            <w:tcW w:w="1182" w:type="dxa"/>
            <w:tcBorders>
              <w:top w:val="single" w:sz="4" w:space="0" w:color="auto"/>
              <w:left w:val="nil"/>
              <w:bottom w:val="single" w:sz="4" w:space="0" w:color="auto"/>
              <w:right w:val="nil"/>
            </w:tcBorders>
            <w:noWrap/>
            <w:vAlign w:val="bottom"/>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Size</w:t>
            </w:r>
            <w:r w:rsidRPr="00F1473E">
              <w:rPr>
                <w:rFonts w:ascii="Times New Roman" w:hAnsi="Times New Roman"/>
                <w:b/>
                <w:color w:val="000000" w:themeColor="text1"/>
                <w:sz w:val="20"/>
                <w:vertAlign w:val="superscript"/>
              </w:rPr>
              <w:t>(1</w:t>
            </w:r>
          </w:p>
        </w:tc>
        <w:tc>
          <w:tcPr>
            <w:tcW w:w="960" w:type="dxa"/>
            <w:tcBorders>
              <w:top w:val="single" w:sz="4" w:space="0" w:color="auto"/>
              <w:left w:val="nil"/>
              <w:bottom w:val="single" w:sz="4" w:space="0" w:color="auto"/>
              <w:right w:val="nil"/>
            </w:tcBorders>
            <w:noWrap/>
            <w:vAlign w:val="bottom"/>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suit</w:t>
            </w:r>
            <w:r w:rsidRPr="00F1473E">
              <w:rPr>
                <w:rFonts w:ascii="Times New Roman" w:hAnsi="Times New Roman"/>
                <w:b/>
                <w:color w:val="000000" w:themeColor="text1"/>
                <w:sz w:val="20"/>
                <w:vertAlign w:val="superscript"/>
              </w:rPr>
              <w:t>(2</w:t>
            </w:r>
          </w:p>
        </w:tc>
        <w:tc>
          <w:tcPr>
            <w:tcW w:w="960" w:type="dxa"/>
            <w:tcBorders>
              <w:top w:val="single" w:sz="4" w:space="0" w:color="auto"/>
              <w:left w:val="nil"/>
              <w:bottom w:val="single" w:sz="4" w:space="0" w:color="auto"/>
              <w:right w:val="nil"/>
            </w:tcBorders>
            <w:noWrap/>
            <w:vAlign w:val="bottom"/>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pref</w:t>
            </w:r>
            <w:r w:rsidRPr="00F1473E">
              <w:rPr>
                <w:rFonts w:ascii="Times New Roman" w:hAnsi="Times New Roman"/>
                <w:b/>
                <w:color w:val="000000" w:themeColor="text1"/>
                <w:sz w:val="20"/>
                <w:vertAlign w:val="superscript"/>
              </w:rPr>
              <w:t>(2</w:t>
            </w:r>
          </w:p>
        </w:tc>
        <w:tc>
          <w:tcPr>
            <w:tcW w:w="960" w:type="dxa"/>
            <w:tcBorders>
              <w:top w:val="single" w:sz="4" w:space="0" w:color="auto"/>
              <w:left w:val="nil"/>
              <w:bottom w:val="single" w:sz="4" w:space="0" w:color="auto"/>
              <w:right w:val="nil"/>
            </w:tcBorders>
            <w:noWrap/>
            <w:vAlign w:val="bottom"/>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spec</w:t>
            </w:r>
            <w:r w:rsidRPr="00F1473E">
              <w:rPr>
                <w:rFonts w:ascii="Times New Roman" w:hAnsi="Times New Roman"/>
                <w:b/>
                <w:color w:val="000000" w:themeColor="text1"/>
                <w:sz w:val="20"/>
                <w:vertAlign w:val="superscript"/>
              </w:rPr>
              <w:t>2</w:t>
            </w:r>
          </w:p>
        </w:tc>
        <w:tc>
          <w:tcPr>
            <w:tcW w:w="960" w:type="dxa"/>
            <w:tcBorders>
              <w:top w:val="single" w:sz="4" w:space="0" w:color="auto"/>
              <w:left w:val="nil"/>
              <w:bottom w:val="single" w:sz="4" w:space="0" w:color="auto"/>
              <w:right w:val="nil"/>
            </w:tcBorders>
            <w:noWrap/>
            <w:vAlign w:val="bottom"/>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Host</w:t>
            </w:r>
            <w:r w:rsidRPr="00F1473E">
              <w:rPr>
                <w:rFonts w:ascii="Times New Roman" w:hAnsi="Times New Roman"/>
                <w:b/>
                <w:color w:val="000000" w:themeColor="text1"/>
                <w:sz w:val="20"/>
                <w:vertAlign w:val="subscript"/>
                <w:lang w:eastAsia="fi-FI"/>
              </w:rPr>
              <w:t>pref</w:t>
            </w:r>
            <w:r w:rsidRPr="00F1473E">
              <w:rPr>
                <w:rFonts w:ascii="Times New Roman" w:hAnsi="Times New Roman"/>
                <w:b/>
                <w:color w:val="000000" w:themeColor="text1"/>
                <w:sz w:val="20"/>
                <w:vertAlign w:val="superscript"/>
              </w:rPr>
              <w:t>(2</w:t>
            </w:r>
          </w:p>
        </w:tc>
      </w:tr>
      <w:tr w:rsidR="00F1473E" w:rsidRPr="00F1473E" w:rsidTr="00DA58AB">
        <w:trPr>
          <w:trHeight w:val="300"/>
        </w:trPr>
        <w:tc>
          <w:tcPr>
            <w:tcW w:w="960" w:type="dxa"/>
            <w:tcBorders>
              <w:top w:val="single" w:sz="4" w:space="0" w:color="auto"/>
              <w:left w:val="nil"/>
              <w:bottom w:val="nil"/>
              <w:right w:val="nil"/>
            </w:tcBorders>
            <w:noWrap/>
            <w:vAlign w:val="center"/>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suit</w:t>
            </w:r>
          </w:p>
        </w:tc>
        <w:tc>
          <w:tcPr>
            <w:tcW w:w="2142" w:type="dxa"/>
            <w:gridSpan w:val="2"/>
            <w:noWrap/>
            <w:vAlign w:val="bottom"/>
            <w:hideMark/>
          </w:tcPr>
          <w:p w:rsidR="006605B2" w:rsidRPr="00F1473E" w:rsidRDefault="006605B2" w:rsidP="008E4C60">
            <w:pPr>
              <w:rPr>
                <w:rFonts w:ascii="Times New Roman" w:hAnsi="Times New Roman"/>
                <w:color w:val="000000" w:themeColor="text1"/>
                <w:sz w:val="20"/>
                <w:lang w:eastAsia="fi-FI"/>
              </w:rPr>
            </w:pPr>
            <w:r w:rsidRPr="00F1473E">
              <w:rPr>
                <w:rFonts w:ascii="Times New Roman" w:hAnsi="Times New Roman"/>
                <w:i/>
                <w:color w:val="000000" w:themeColor="text1"/>
                <w:sz w:val="20"/>
                <w:lang w:eastAsia="fi-FI"/>
              </w:rPr>
              <w:t>F</w:t>
            </w:r>
            <w:r w:rsidRPr="00F1473E">
              <w:rPr>
                <w:rFonts w:ascii="Times New Roman" w:hAnsi="Times New Roman"/>
                <w:color w:val="000000" w:themeColor="text1"/>
                <w:sz w:val="20"/>
                <w:vertAlign w:val="subscript"/>
                <w:lang w:eastAsia="fi-FI"/>
              </w:rPr>
              <w:t>2,60</w:t>
            </w:r>
            <w:r w:rsidRPr="00F1473E">
              <w:rPr>
                <w:rFonts w:ascii="Times New Roman" w:hAnsi="Times New Roman"/>
                <w:color w:val="000000" w:themeColor="text1"/>
                <w:sz w:val="20"/>
                <w:lang w:eastAsia="fi-FI"/>
              </w:rPr>
              <w:t xml:space="preserve">=1.965 </w:t>
            </w:r>
          </w:p>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=0,15</w:t>
            </w:r>
          </w:p>
        </w:tc>
        <w:tc>
          <w:tcPr>
            <w:tcW w:w="960" w:type="dxa"/>
            <w:noWrap/>
            <w:vAlign w:val="bottom"/>
            <w:hideMark/>
          </w:tcPr>
          <w:p w:rsidR="006605B2" w:rsidRPr="00F1473E" w:rsidRDefault="006605B2" w:rsidP="008E4C60">
            <w:pPr>
              <w:rPr>
                <w:color w:val="000000" w:themeColor="text1"/>
              </w:rPr>
            </w:pPr>
          </w:p>
        </w:tc>
        <w:tc>
          <w:tcPr>
            <w:tcW w:w="960" w:type="dxa"/>
            <w:noWrap/>
            <w:vAlign w:val="bottom"/>
            <w:hideMark/>
          </w:tcPr>
          <w:p w:rsidR="006605B2" w:rsidRPr="00F1473E" w:rsidRDefault="006605B2" w:rsidP="008E4C60">
            <w:pPr>
              <w:rPr>
                <w:color w:val="000000" w:themeColor="text1"/>
              </w:rPr>
            </w:pPr>
          </w:p>
        </w:tc>
        <w:tc>
          <w:tcPr>
            <w:tcW w:w="960" w:type="dxa"/>
            <w:noWrap/>
            <w:vAlign w:val="bottom"/>
            <w:hideMark/>
          </w:tcPr>
          <w:p w:rsidR="006605B2" w:rsidRPr="00F1473E" w:rsidRDefault="006605B2" w:rsidP="008E4C60">
            <w:pPr>
              <w:rPr>
                <w:color w:val="000000" w:themeColor="text1"/>
              </w:rPr>
            </w:pPr>
          </w:p>
        </w:tc>
      </w:tr>
      <w:tr w:rsidR="00F1473E" w:rsidRPr="00F1473E" w:rsidTr="00DA58AB">
        <w:trPr>
          <w:trHeight w:val="300"/>
        </w:trPr>
        <w:tc>
          <w:tcPr>
            <w:tcW w:w="960" w:type="dxa"/>
            <w:noWrap/>
            <w:vAlign w:val="center"/>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pref</w:t>
            </w:r>
          </w:p>
        </w:tc>
        <w:tc>
          <w:tcPr>
            <w:tcW w:w="1182"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F</w:t>
            </w:r>
            <w:r w:rsidRPr="00F1473E">
              <w:rPr>
                <w:rFonts w:ascii="Times New Roman" w:hAnsi="Times New Roman"/>
                <w:color w:val="000000" w:themeColor="text1"/>
                <w:sz w:val="20"/>
                <w:vertAlign w:val="subscript"/>
                <w:lang w:eastAsia="fi-FI"/>
              </w:rPr>
              <w:t>2,54</w:t>
            </w:r>
            <w:r w:rsidRPr="00F1473E">
              <w:rPr>
                <w:rFonts w:ascii="Times New Roman" w:hAnsi="Times New Roman"/>
                <w:color w:val="000000" w:themeColor="text1"/>
                <w:sz w:val="20"/>
                <w:lang w:eastAsia="fi-FI"/>
              </w:rPr>
              <w:t xml:space="preserve">=5,215 </w:t>
            </w:r>
            <w:r w:rsidR="00865C6E" w:rsidRPr="00F1473E">
              <w:rPr>
                <w:rFonts w:ascii="Times New Roman" w:hAnsi="Times New Roman"/>
                <w:i/>
                <w:color w:val="000000" w:themeColor="text1"/>
                <w:sz w:val="20"/>
                <w:lang w:eastAsia="fi-FI"/>
              </w:rPr>
              <w:t>P</w:t>
            </w:r>
            <w:r w:rsidRPr="00F1473E">
              <w:rPr>
                <w:rFonts w:ascii="Times New Roman" w:hAnsi="Times New Roman"/>
                <w:color w:val="000000" w:themeColor="text1"/>
                <w:sz w:val="20"/>
                <w:lang w:eastAsia="fi-FI"/>
              </w:rPr>
              <w:t>=0.009</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=0.000</w:t>
            </w:r>
          </w:p>
        </w:tc>
        <w:tc>
          <w:tcPr>
            <w:tcW w:w="960" w:type="dxa"/>
            <w:noWrap/>
            <w:vAlign w:val="bottom"/>
            <w:hideMark/>
          </w:tcPr>
          <w:p w:rsidR="006605B2" w:rsidRPr="00F1473E" w:rsidRDefault="006605B2" w:rsidP="008E4C60">
            <w:pPr>
              <w:rPr>
                <w:color w:val="000000" w:themeColor="text1"/>
              </w:rPr>
            </w:pPr>
          </w:p>
        </w:tc>
        <w:tc>
          <w:tcPr>
            <w:tcW w:w="960" w:type="dxa"/>
            <w:noWrap/>
            <w:vAlign w:val="bottom"/>
            <w:hideMark/>
          </w:tcPr>
          <w:p w:rsidR="006605B2" w:rsidRPr="00F1473E" w:rsidRDefault="006605B2" w:rsidP="008E4C60">
            <w:pPr>
              <w:rPr>
                <w:color w:val="000000" w:themeColor="text1"/>
              </w:rPr>
            </w:pPr>
          </w:p>
        </w:tc>
        <w:tc>
          <w:tcPr>
            <w:tcW w:w="960" w:type="dxa"/>
            <w:noWrap/>
            <w:vAlign w:val="bottom"/>
            <w:hideMark/>
          </w:tcPr>
          <w:p w:rsidR="006605B2" w:rsidRPr="00F1473E" w:rsidRDefault="006605B2" w:rsidP="008E4C60">
            <w:pPr>
              <w:rPr>
                <w:color w:val="000000" w:themeColor="text1"/>
              </w:rPr>
            </w:pPr>
          </w:p>
        </w:tc>
      </w:tr>
      <w:tr w:rsidR="00F1473E" w:rsidRPr="00F1473E" w:rsidTr="00DA58AB">
        <w:trPr>
          <w:trHeight w:val="300"/>
        </w:trPr>
        <w:tc>
          <w:tcPr>
            <w:tcW w:w="960" w:type="dxa"/>
            <w:noWrap/>
            <w:vAlign w:val="center"/>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Hab</w:t>
            </w:r>
            <w:r w:rsidRPr="00F1473E">
              <w:rPr>
                <w:rFonts w:ascii="Times New Roman" w:hAnsi="Times New Roman"/>
                <w:b/>
                <w:color w:val="000000" w:themeColor="text1"/>
                <w:sz w:val="20"/>
                <w:vertAlign w:val="subscript"/>
                <w:lang w:eastAsia="fi-FI"/>
              </w:rPr>
              <w:t>spec</w:t>
            </w:r>
          </w:p>
        </w:tc>
        <w:tc>
          <w:tcPr>
            <w:tcW w:w="1182"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F</w:t>
            </w:r>
            <w:r w:rsidRPr="00F1473E">
              <w:rPr>
                <w:rFonts w:ascii="Times New Roman" w:hAnsi="Times New Roman"/>
                <w:color w:val="000000" w:themeColor="text1"/>
                <w:sz w:val="20"/>
                <w:vertAlign w:val="subscript"/>
                <w:lang w:eastAsia="fi-FI"/>
              </w:rPr>
              <w:t>1,31</w:t>
            </w:r>
            <w:r w:rsidRPr="00F1473E">
              <w:rPr>
                <w:rFonts w:ascii="Times New Roman" w:hAnsi="Times New Roman"/>
                <w:color w:val="000000" w:themeColor="text1"/>
                <w:sz w:val="20"/>
                <w:lang w:eastAsia="fi-FI"/>
              </w:rPr>
              <w:t xml:space="preserve">=1,219 </w:t>
            </w:r>
            <w:r w:rsidR="00865C6E" w:rsidRPr="00F1473E">
              <w:rPr>
                <w:rFonts w:ascii="Times New Roman" w:hAnsi="Times New Roman"/>
                <w:i/>
                <w:color w:val="000000" w:themeColor="text1"/>
                <w:sz w:val="20"/>
                <w:lang w:eastAsia="fi-FI"/>
              </w:rPr>
              <w:t>P</w:t>
            </w:r>
            <w:r w:rsidRPr="00F1473E">
              <w:rPr>
                <w:rFonts w:ascii="Times New Roman" w:hAnsi="Times New Roman"/>
                <w:color w:val="000000" w:themeColor="text1"/>
                <w:sz w:val="20"/>
                <w:lang w:eastAsia="fi-FI"/>
              </w:rPr>
              <w:t>=0.279</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=0.270</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=0.043</w:t>
            </w:r>
          </w:p>
        </w:tc>
        <w:tc>
          <w:tcPr>
            <w:tcW w:w="960" w:type="dxa"/>
            <w:noWrap/>
            <w:vAlign w:val="bottom"/>
            <w:hideMark/>
          </w:tcPr>
          <w:p w:rsidR="006605B2" w:rsidRPr="00F1473E" w:rsidRDefault="006605B2" w:rsidP="008E4C60">
            <w:pPr>
              <w:rPr>
                <w:color w:val="000000" w:themeColor="text1"/>
              </w:rPr>
            </w:pPr>
          </w:p>
        </w:tc>
        <w:tc>
          <w:tcPr>
            <w:tcW w:w="960" w:type="dxa"/>
            <w:noWrap/>
            <w:vAlign w:val="bottom"/>
            <w:hideMark/>
          </w:tcPr>
          <w:p w:rsidR="006605B2" w:rsidRPr="00F1473E" w:rsidRDefault="006605B2" w:rsidP="008E4C60">
            <w:pPr>
              <w:rPr>
                <w:color w:val="000000" w:themeColor="text1"/>
              </w:rPr>
            </w:pPr>
          </w:p>
        </w:tc>
      </w:tr>
      <w:tr w:rsidR="00F1473E" w:rsidRPr="00F1473E" w:rsidTr="00DA58AB">
        <w:trPr>
          <w:trHeight w:val="300"/>
        </w:trPr>
        <w:tc>
          <w:tcPr>
            <w:tcW w:w="960" w:type="dxa"/>
            <w:noWrap/>
            <w:vAlign w:val="center"/>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Host</w:t>
            </w:r>
            <w:r w:rsidRPr="00F1473E">
              <w:rPr>
                <w:rFonts w:ascii="Times New Roman" w:hAnsi="Times New Roman"/>
                <w:b/>
                <w:color w:val="000000" w:themeColor="text1"/>
                <w:sz w:val="20"/>
                <w:vertAlign w:val="subscript"/>
                <w:lang w:eastAsia="fi-FI"/>
              </w:rPr>
              <w:t>pref</w:t>
            </w:r>
          </w:p>
        </w:tc>
        <w:tc>
          <w:tcPr>
            <w:tcW w:w="1182" w:type="dxa"/>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F</w:t>
            </w:r>
            <w:r w:rsidRPr="00F1473E">
              <w:rPr>
                <w:rFonts w:ascii="Times New Roman" w:hAnsi="Times New Roman"/>
                <w:color w:val="000000" w:themeColor="text1"/>
                <w:sz w:val="20"/>
                <w:vertAlign w:val="subscript"/>
                <w:lang w:eastAsia="fi-FI"/>
              </w:rPr>
              <w:t>3,54</w:t>
            </w:r>
            <w:r w:rsidRPr="00F1473E">
              <w:rPr>
                <w:rFonts w:ascii="Times New Roman" w:hAnsi="Times New Roman"/>
                <w:color w:val="000000" w:themeColor="text1"/>
                <w:sz w:val="20"/>
                <w:lang w:eastAsia="fi-FI"/>
              </w:rPr>
              <w:t xml:space="preserve">=0,736 </w:t>
            </w:r>
            <w:r w:rsidR="00865C6E" w:rsidRPr="00F1473E">
              <w:rPr>
                <w:rFonts w:ascii="Times New Roman" w:hAnsi="Times New Roman"/>
                <w:i/>
                <w:color w:val="000000" w:themeColor="text1"/>
                <w:sz w:val="20"/>
                <w:lang w:eastAsia="fi-FI"/>
              </w:rPr>
              <w:t>P</w:t>
            </w:r>
            <w:r w:rsidRPr="00F1473E">
              <w:rPr>
                <w:rFonts w:ascii="Times New Roman" w:hAnsi="Times New Roman"/>
                <w:color w:val="000000" w:themeColor="text1"/>
                <w:sz w:val="20"/>
                <w:lang w:eastAsia="fi-FI"/>
              </w:rPr>
              <w:t>=0.535</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=0.006</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=0.000</w:t>
            </w:r>
          </w:p>
        </w:tc>
        <w:tc>
          <w:tcPr>
            <w:tcW w:w="960" w:type="dxa"/>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=0.574</w:t>
            </w:r>
          </w:p>
        </w:tc>
        <w:tc>
          <w:tcPr>
            <w:tcW w:w="960" w:type="dxa"/>
            <w:noWrap/>
            <w:vAlign w:val="bottom"/>
            <w:hideMark/>
          </w:tcPr>
          <w:p w:rsidR="006605B2" w:rsidRPr="00F1473E" w:rsidRDefault="006605B2" w:rsidP="008E4C60">
            <w:pPr>
              <w:rPr>
                <w:color w:val="000000" w:themeColor="text1"/>
              </w:rPr>
            </w:pPr>
          </w:p>
        </w:tc>
      </w:tr>
      <w:tr w:rsidR="00F1473E" w:rsidRPr="00F1473E" w:rsidTr="00DA58AB">
        <w:trPr>
          <w:trHeight w:val="300"/>
        </w:trPr>
        <w:tc>
          <w:tcPr>
            <w:tcW w:w="960" w:type="dxa"/>
            <w:tcBorders>
              <w:top w:val="nil"/>
              <w:left w:val="nil"/>
              <w:bottom w:val="single" w:sz="4" w:space="0" w:color="auto"/>
              <w:right w:val="nil"/>
            </w:tcBorders>
            <w:noWrap/>
            <w:vAlign w:val="center"/>
            <w:hideMark/>
          </w:tcPr>
          <w:p w:rsidR="006605B2" w:rsidRPr="00F1473E" w:rsidRDefault="006605B2" w:rsidP="008E4C60">
            <w:pPr>
              <w:rPr>
                <w:rFonts w:ascii="Times New Roman" w:hAnsi="Times New Roman"/>
                <w:b/>
                <w:color w:val="000000" w:themeColor="text1"/>
                <w:sz w:val="20"/>
                <w:lang w:val="en-US" w:eastAsia="fi-FI" w:bidi="en-US"/>
              </w:rPr>
            </w:pPr>
            <w:r w:rsidRPr="00F1473E">
              <w:rPr>
                <w:rFonts w:ascii="Times New Roman" w:hAnsi="Times New Roman"/>
                <w:b/>
                <w:color w:val="000000" w:themeColor="text1"/>
                <w:sz w:val="20"/>
                <w:lang w:eastAsia="fi-FI"/>
              </w:rPr>
              <w:t>Host</w:t>
            </w:r>
            <w:r w:rsidRPr="00F1473E">
              <w:rPr>
                <w:rFonts w:ascii="Times New Roman" w:hAnsi="Times New Roman"/>
                <w:b/>
                <w:color w:val="000000" w:themeColor="text1"/>
                <w:sz w:val="20"/>
                <w:vertAlign w:val="subscript"/>
                <w:lang w:eastAsia="fi-FI"/>
              </w:rPr>
              <w:t>spec</w:t>
            </w:r>
          </w:p>
        </w:tc>
        <w:tc>
          <w:tcPr>
            <w:tcW w:w="1182" w:type="dxa"/>
            <w:tcBorders>
              <w:top w:val="nil"/>
              <w:left w:val="nil"/>
              <w:bottom w:val="single" w:sz="4" w:space="0" w:color="auto"/>
              <w:right w:val="nil"/>
            </w:tcBorders>
            <w:noWrap/>
            <w:vAlign w:val="bottom"/>
            <w:hideMark/>
          </w:tcPr>
          <w:p w:rsidR="006605B2" w:rsidRPr="00F1473E" w:rsidRDefault="006605B2"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F</w:t>
            </w:r>
            <w:r w:rsidRPr="00F1473E">
              <w:rPr>
                <w:rFonts w:ascii="Times New Roman" w:hAnsi="Times New Roman"/>
                <w:color w:val="000000" w:themeColor="text1"/>
                <w:sz w:val="20"/>
                <w:vertAlign w:val="subscript"/>
                <w:lang w:eastAsia="fi-FI"/>
              </w:rPr>
              <w:t>1,54</w:t>
            </w:r>
            <w:r w:rsidRPr="00F1473E">
              <w:rPr>
                <w:rFonts w:ascii="Times New Roman" w:hAnsi="Times New Roman"/>
                <w:color w:val="000000" w:themeColor="text1"/>
                <w:sz w:val="20"/>
                <w:lang w:eastAsia="fi-FI"/>
              </w:rPr>
              <w:t xml:space="preserve">=1,192 </w:t>
            </w:r>
            <w:r w:rsidR="00865C6E" w:rsidRPr="00F1473E">
              <w:rPr>
                <w:rFonts w:ascii="Times New Roman" w:hAnsi="Times New Roman"/>
                <w:i/>
                <w:color w:val="000000" w:themeColor="text1"/>
                <w:sz w:val="20"/>
                <w:lang w:eastAsia="fi-FI"/>
              </w:rPr>
              <w:t>P</w:t>
            </w:r>
            <w:r w:rsidRPr="00F1473E">
              <w:rPr>
                <w:rFonts w:ascii="Times New Roman" w:hAnsi="Times New Roman"/>
                <w:color w:val="000000" w:themeColor="text1"/>
                <w:sz w:val="20"/>
                <w:lang w:eastAsia="fi-FI"/>
              </w:rPr>
              <w:t>=0.280</w:t>
            </w:r>
          </w:p>
        </w:tc>
        <w:tc>
          <w:tcPr>
            <w:tcW w:w="960" w:type="dxa"/>
            <w:tcBorders>
              <w:top w:val="nil"/>
              <w:left w:val="nil"/>
              <w:bottom w:val="single" w:sz="4" w:space="0" w:color="auto"/>
              <w:right w:val="nil"/>
            </w:tcBorders>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=0.110</w:t>
            </w:r>
          </w:p>
        </w:tc>
        <w:tc>
          <w:tcPr>
            <w:tcW w:w="960" w:type="dxa"/>
            <w:tcBorders>
              <w:top w:val="nil"/>
              <w:left w:val="nil"/>
              <w:bottom w:val="single" w:sz="4" w:space="0" w:color="auto"/>
              <w:right w:val="nil"/>
            </w:tcBorders>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=0.915</w:t>
            </w:r>
          </w:p>
        </w:tc>
        <w:tc>
          <w:tcPr>
            <w:tcW w:w="960" w:type="dxa"/>
            <w:tcBorders>
              <w:top w:val="nil"/>
              <w:left w:val="nil"/>
              <w:bottom w:val="single" w:sz="4" w:space="0" w:color="auto"/>
              <w:right w:val="nil"/>
            </w:tcBorders>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=0.242</w:t>
            </w:r>
          </w:p>
        </w:tc>
        <w:tc>
          <w:tcPr>
            <w:tcW w:w="960" w:type="dxa"/>
            <w:tcBorders>
              <w:top w:val="nil"/>
              <w:left w:val="nil"/>
              <w:bottom w:val="single" w:sz="4" w:space="0" w:color="auto"/>
              <w:right w:val="nil"/>
            </w:tcBorders>
            <w:noWrap/>
            <w:vAlign w:val="bottom"/>
            <w:hideMark/>
          </w:tcPr>
          <w:p w:rsidR="006605B2" w:rsidRPr="00F1473E" w:rsidRDefault="00865C6E" w:rsidP="008E4C60">
            <w:pPr>
              <w:rPr>
                <w:rFonts w:ascii="Times New Roman" w:hAnsi="Times New Roman"/>
                <w:color w:val="000000" w:themeColor="text1"/>
                <w:sz w:val="20"/>
                <w:lang w:val="en-US" w:eastAsia="fi-FI" w:bidi="en-US"/>
              </w:rPr>
            </w:pPr>
            <w:r w:rsidRPr="00F1473E">
              <w:rPr>
                <w:rFonts w:ascii="Times New Roman" w:hAnsi="Times New Roman"/>
                <w:i/>
                <w:color w:val="000000" w:themeColor="text1"/>
                <w:sz w:val="20"/>
                <w:lang w:eastAsia="fi-FI"/>
              </w:rPr>
              <w:t>P</w:t>
            </w:r>
            <w:r w:rsidR="006605B2" w:rsidRPr="00F1473E">
              <w:rPr>
                <w:rFonts w:ascii="Times New Roman" w:hAnsi="Times New Roman"/>
                <w:color w:val="000000" w:themeColor="text1"/>
                <w:sz w:val="20"/>
                <w:lang w:eastAsia="fi-FI"/>
              </w:rPr>
              <w:t>=0.118</w:t>
            </w:r>
          </w:p>
        </w:tc>
      </w:tr>
    </w:tbl>
    <w:p w:rsidR="006605B2" w:rsidRPr="00F1473E" w:rsidRDefault="006605B2" w:rsidP="008E4C60">
      <w:pPr>
        <w:rPr>
          <w:rFonts w:ascii="Times New Roman" w:hAnsi="Times New Roman"/>
          <w:color w:val="000000" w:themeColor="text1"/>
          <w:sz w:val="20"/>
          <w:lang w:val="en-US"/>
        </w:rPr>
      </w:pPr>
      <w:r w:rsidRPr="00F1473E">
        <w:rPr>
          <w:rFonts w:ascii="Times New Roman" w:hAnsi="Times New Roman"/>
          <w:color w:val="000000" w:themeColor="text1"/>
          <w:sz w:val="20"/>
          <w:lang w:val="en-US"/>
        </w:rPr>
        <w:t>ANOVA</w:t>
      </w:r>
      <w:r w:rsidRPr="00F1473E">
        <w:rPr>
          <w:rFonts w:ascii="Times New Roman" w:hAnsi="Times New Roman"/>
          <w:color w:val="000000" w:themeColor="text1"/>
          <w:sz w:val="20"/>
          <w:vertAlign w:val="superscript"/>
          <w:lang w:val="en-US"/>
        </w:rPr>
        <w:t>(1</w:t>
      </w:r>
      <w:r w:rsidRPr="00F1473E">
        <w:rPr>
          <w:rFonts w:ascii="Times New Roman" w:hAnsi="Times New Roman"/>
          <w:color w:val="000000" w:themeColor="text1"/>
          <w:sz w:val="20"/>
          <w:lang w:val="en-US"/>
        </w:rPr>
        <w:t xml:space="preserve"> and Fisher’s exact</w:t>
      </w:r>
      <w:r w:rsidRPr="00F1473E">
        <w:rPr>
          <w:rFonts w:ascii="Times New Roman" w:hAnsi="Times New Roman"/>
          <w:color w:val="000000" w:themeColor="text1"/>
          <w:sz w:val="20"/>
          <w:vertAlign w:val="superscript"/>
          <w:lang w:val="en-US"/>
        </w:rPr>
        <w:t>(2</w:t>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br w:type="page"/>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b/>
          <w:color w:val="000000" w:themeColor="text1"/>
          <w:sz w:val="24"/>
          <w:szCs w:val="24"/>
          <w:lang w:val="en-US"/>
        </w:rPr>
        <w:lastRenderedPageBreak/>
        <w:t>Appendix S2</w:t>
      </w:r>
      <w:r w:rsidRPr="00F1473E">
        <w:rPr>
          <w:rFonts w:ascii="Times New Roman" w:hAnsi="Times New Roman"/>
          <w:color w:val="000000" w:themeColor="text1"/>
          <w:sz w:val="24"/>
          <w:szCs w:val="24"/>
          <w:lang w:val="en-US"/>
        </w:rPr>
        <w:t xml:space="preserve">. </w:t>
      </w:r>
      <w:r w:rsidRPr="00F1473E">
        <w:rPr>
          <w:rFonts w:ascii="Times New Roman" w:hAnsi="Times New Roman"/>
          <w:i/>
          <w:color w:val="000000" w:themeColor="text1"/>
          <w:sz w:val="24"/>
          <w:szCs w:val="24"/>
          <w:lang w:val="en-US"/>
        </w:rPr>
        <w:t xml:space="preserve">Phylogenetic hypothesis for the butterfly species </w:t>
      </w:r>
      <w:r w:rsidR="00335106" w:rsidRPr="00F1473E">
        <w:rPr>
          <w:rFonts w:ascii="Times New Roman" w:hAnsi="Times New Roman"/>
          <w:i/>
          <w:color w:val="000000" w:themeColor="text1"/>
          <w:sz w:val="24"/>
          <w:szCs w:val="24"/>
          <w:lang w:val="en-US"/>
        </w:rPr>
        <w:t>in</w:t>
      </w:r>
      <w:r w:rsidRPr="00F1473E">
        <w:rPr>
          <w:rFonts w:ascii="Times New Roman" w:hAnsi="Times New Roman"/>
          <w:i/>
          <w:color w:val="000000" w:themeColor="text1"/>
          <w:sz w:val="24"/>
          <w:szCs w:val="24"/>
          <w:lang w:val="en-US"/>
        </w:rPr>
        <w:t xml:space="preserve"> the study</w:t>
      </w:r>
    </w:p>
    <w:p w:rsidR="006605B2" w:rsidRDefault="006605B2" w:rsidP="008E4C60">
      <w:pPr>
        <w:rPr>
          <w:rFonts w:ascii="Times New Roman" w:hAnsi="Times New Roman"/>
          <w:color w:val="000000" w:themeColor="text1"/>
          <w:sz w:val="24"/>
          <w:szCs w:val="24"/>
          <w:lang w:val="en-US"/>
        </w:rPr>
      </w:pPr>
    </w:p>
    <w:p w:rsidR="00261C7A" w:rsidRPr="00F1473E" w:rsidRDefault="00261C7A"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b/>
          <w:color w:val="000000" w:themeColor="text1"/>
          <w:sz w:val="24"/>
          <w:szCs w:val="24"/>
          <w:lang w:val="en-US"/>
        </w:rPr>
      </w:pPr>
      <w:r w:rsidRPr="00F1473E">
        <w:rPr>
          <w:rFonts w:ascii="Times New Roman" w:hAnsi="Times New Roman"/>
          <w:b/>
          <w:color w:val="000000" w:themeColor="text1"/>
          <w:sz w:val="24"/>
          <w:szCs w:val="24"/>
          <w:lang w:val="en-US"/>
        </w:rPr>
        <w:t>Description of the methods and literature used in building the phylogenetic hypothesis for the butterfly species included in the study</w:t>
      </w:r>
    </w:p>
    <w:p w:rsidR="006605B2" w:rsidRDefault="006605B2" w:rsidP="008E4C60">
      <w:pPr>
        <w:rPr>
          <w:rFonts w:ascii="Times New Roman" w:hAnsi="Times New Roman"/>
          <w:color w:val="000000" w:themeColor="text1"/>
          <w:sz w:val="24"/>
          <w:szCs w:val="24"/>
          <w:lang w:val="en-US"/>
        </w:rPr>
      </w:pPr>
    </w:p>
    <w:p w:rsidR="00261C7A" w:rsidRPr="00F1473E" w:rsidRDefault="00261C7A"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After constructing the overall relationships among the butterfly families following Heikkilä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ExcludeAuth="1"&gt;&lt;Author&gt;Heikkilä&lt;/Author&gt;&lt;Year&gt;2011&lt;/Year&gt;&lt;RecNum&gt;51&lt;/RecNum&gt;&lt;DisplayText&gt;(2011)&lt;/DisplayText&gt;&lt;record&gt;&lt;rec-number&gt;51&lt;/rec-number&gt;&lt;foreign-keys&gt;&lt;key app="EN" db-id="a9sftpw2af5t98eda0bxxf0y0wz52af9saw0"&gt;51&lt;/key&gt;&lt;/foreign-keys&gt;&lt;ref-type name="Journal Article"&gt;17&lt;/ref-type&gt;&lt;contributors&gt;&lt;authors&gt;&lt;author&gt;Heikkilä, Maria&lt;/author&gt;&lt;author&gt;Kaila, Lauri&lt;/author&gt;&lt;author&gt;Mutanen, Marko&lt;/author&gt;&lt;author&gt;Peña, Carlos&lt;/author&gt;&lt;author&gt;Wahlberg, Niklas&lt;/author&gt;&lt;/authors&gt;&lt;/contributors&gt;&lt;titles&gt;&lt;title&gt;Cretaceous origin and repeated tertiary diversification of the redefined butterflies&lt;/title&gt;&lt;secondary-title&gt;Proceedings of the Royal Society B: Biological Sciences&lt;/secondary-title&gt;&lt;/titles&gt;&lt;periodical&gt;&lt;full-title&gt;Proceedings of the Royal Society B: Biological Sciences&lt;/full-title&gt;&lt;/periodical&gt;&lt;pages&gt;1093-1099&lt;/pages&gt;&lt;volume&gt;279&lt;/volume&gt;&lt;number&gt;1731&lt;/number&gt;&lt;keywords&gt;&lt;keyword&gt;Lepidoptera&lt;/keyword&gt;&lt;keyword&gt;Papilionoidea&lt;/keyword&gt;&lt;keyword&gt;diversification&lt;/keyword&gt;&lt;keyword&gt;phylogeny&lt;/keyword&gt;&lt;keyword&gt;DNA&lt;/keyword&gt;&lt;keyword&gt;morphology&lt;/keyword&gt;&lt;/keywords&gt;&lt;dates&gt;&lt;year&gt;2011&lt;/year&gt;&lt;pub-dates&gt;&lt;date&gt;September 14, 2011&lt;/date&gt;&lt;/pub-dates&gt;&lt;/dates&gt;&lt;urls&gt;&lt;related-urls&gt;&lt;url&gt;http://rspb.royalsocietypublishing.org/content/early/2011/09/08/rspb.2011.1430.abstract&lt;/url&gt;&lt;/related-urls&gt;&lt;/urls&gt;&lt;electronic-resource-num&gt;10.1098/rspb.2011.1430&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5" w:tooltip="Heikkilä, 2011 #51" w:history="1">
        <w:r w:rsidRPr="00F1473E">
          <w:rPr>
            <w:rFonts w:ascii="Times New Roman" w:hAnsi="Times New Roman"/>
            <w:noProof/>
            <w:color w:val="000000" w:themeColor="text1"/>
            <w:sz w:val="24"/>
            <w:szCs w:val="24"/>
            <w:lang w:val="en-US"/>
          </w:rPr>
          <w:t>2011</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and Regier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(2013), we continued by placing lower taxa (subfamilies, tribes, genera and species) on the tree. This was done on the basis of the phylogenetic studies focusing specifically on each </w:t>
      </w:r>
      <w:r w:rsidR="00D122DD" w:rsidRPr="00F1473E">
        <w:rPr>
          <w:rFonts w:ascii="Times New Roman" w:hAnsi="Times New Roman"/>
          <w:color w:val="000000" w:themeColor="text1"/>
          <w:sz w:val="24"/>
          <w:szCs w:val="24"/>
          <w:lang w:val="en-US"/>
        </w:rPr>
        <w:t xml:space="preserve">butterfly </w:t>
      </w:r>
      <w:r w:rsidRPr="00F1473E">
        <w:rPr>
          <w:rFonts w:ascii="Times New Roman" w:hAnsi="Times New Roman"/>
          <w:color w:val="000000" w:themeColor="text1"/>
          <w:sz w:val="24"/>
          <w:szCs w:val="24"/>
          <w:lang w:val="en-US"/>
        </w:rPr>
        <w:t xml:space="preserve">group. </w:t>
      </w:r>
    </w:p>
    <w:p w:rsidR="006605B2" w:rsidRPr="00F1473E" w:rsidRDefault="006605B2" w:rsidP="008E4C60">
      <w:pPr>
        <w:ind w:firstLine="1304"/>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For the Hesperiidae part of the phylogeny, we consulted Warren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fldData xml:space="preserve">PEVuZE5vdGU+PENpdGUgRXhjbHVkZUF1dGg9IjEiPjxBdXRob3I+V2FycmVuPC9BdXRob3I+PFll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</w:fldData>
        </w:fldChar>
      </w:r>
      <w:r w:rsidRPr="00F1473E">
        <w:rPr>
          <w:rFonts w:ascii="Times New Roman" w:hAnsi="Times New Roman"/>
          <w:color w:val="000000" w:themeColor="text1"/>
          <w:sz w:val="24"/>
          <w:szCs w:val="24"/>
          <w:lang w:val="en-US"/>
        </w:rPr>
        <w:instrText xml:space="preserve"> ADDIN EN.CITE </w:instrText>
      </w:r>
      <w:r w:rsidRPr="00F1473E">
        <w:rPr>
          <w:rFonts w:ascii="Times New Roman" w:hAnsi="Times New Roman"/>
          <w:color w:val="000000" w:themeColor="text1"/>
          <w:sz w:val="24"/>
          <w:szCs w:val="24"/>
          <w:lang w:val="en-US"/>
        </w:rPr>
        <w:fldChar w:fldCharType="begin">
          <w:fldData xml:space="preserve">PEVuZE5vdGU+PENpdGUgRXhjbHVkZUF1dGg9IjEiPjxBdXRob3I+V2FycmVuPC9BdXRob3I+PFll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</w:fldData>
        </w:fldChar>
      </w:r>
      <w:r w:rsidRPr="00F1473E">
        <w:rPr>
          <w:rFonts w:ascii="Times New Roman" w:hAnsi="Times New Roman"/>
          <w:color w:val="000000" w:themeColor="text1"/>
          <w:sz w:val="24"/>
          <w:szCs w:val="24"/>
          <w:lang w:val="en-US"/>
        </w:rPr>
        <w:instrText xml:space="preserve"> ADDIN EN.CITE.DATA </w:instrText>
      </w:r>
      <w:r w:rsidRPr="00F1473E">
        <w:rPr>
          <w:rFonts w:ascii="Times New Roman" w:hAnsi="Times New Roman"/>
          <w:color w:val="000000" w:themeColor="text1"/>
          <w:sz w:val="24"/>
          <w:szCs w:val="24"/>
          <w:lang w:val="en-US"/>
        </w:rPr>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24" w:tooltip="Warren, 2008 #33" w:history="1">
        <w:r w:rsidRPr="00F1473E">
          <w:rPr>
            <w:rFonts w:ascii="Times New Roman" w:hAnsi="Times New Roman"/>
            <w:noProof/>
            <w:color w:val="000000" w:themeColor="text1"/>
            <w:sz w:val="24"/>
            <w:szCs w:val="24"/>
            <w:lang w:val="en-US"/>
          </w:rPr>
          <w:t>2008</w:t>
        </w:r>
      </w:hyperlink>
      <w:r w:rsidRPr="00F1473E">
        <w:rPr>
          <w:rFonts w:ascii="Times New Roman" w:hAnsi="Times New Roman"/>
          <w:noProof/>
          <w:color w:val="000000" w:themeColor="text1"/>
          <w:sz w:val="24"/>
          <w:szCs w:val="24"/>
          <w:lang w:val="en-US"/>
        </w:rPr>
        <w:t xml:space="preserve">; </w:t>
      </w:r>
      <w:hyperlink w:anchor="_ENREF_25" w:tooltip="Warren, 2009 #34" w:history="1">
        <w:r w:rsidRPr="00F1473E">
          <w:rPr>
            <w:rFonts w:ascii="Times New Roman" w:hAnsi="Times New Roman"/>
            <w:noProof/>
            <w:color w:val="000000" w:themeColor="text1"/>
            <w:sz w:val="24"/>
            <w:szCs w:val="24"/>
            <w:lang w:val="en-US"/>
          </w:rPr>
          <w:t>2009</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for Pieridae we consulted Braby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ExcludeAuth="1"&gt;&lt;Author&gt;Braby&lt;/Author&gt;&lt;Year&gt;2006&lt;/Year&gt;&lt;RecNum&gt;11&lt;/RecNum&gt;&lt;DisplayText&gt;(2006)&lt;/DisplayText&gt;&lt;record&gt;&lt;rec-number&gt;11&lt;/rec-number&gt;&lt;foreign-keys&gt;&lt;key app="EN" db-id="a9sftpw2af5t98eda0bxxf0y0wz52af9saw0"&gt;11&lt;/key&gt;&lt;/foreign-keys&gt;&lt;ref-type name="Journal Article"&gt;17&lt;/ref-type&gt;&lt;contributors&gt;&lt;authors&gt;&lt;author&gt;Braby, M. F.&lt;/author&gt;&lt;author&gt;Vila, R.&lt;/author&gt;&lt;author&gt;Pierce, N. E.&lt;/author&gt;&lt;/authors&gt;&lt;/contributors&gt;&lt;titles&gt;&lt;title&gt;Molecular phylogeny and systematics of the Pieridae (Lepidoptera: Papilionoidea): higher classification and biogeography&lt;/title&gt;&lt;secondary-title&gt;Zoological Journal of the Linnean Society&lt;/secondary-title&gt;&lt;/titles&gt;&lt;periodical&gt;&lt;full-title&gt;Zoological Journal of the Linnean Society&lt;/full-title&gt;&lt;/periodical&gt;&lt;pages&gt;239-275&lt;/pages&gt;&lt;volume&gt;147&lt;/volume&gt;&lt;number&gt;2&lt;/number&gt;&lt;keywords&gt;&lt;keyword&gt;Coliadinae&lt;/keyword&gt;&lt;keyword&gt;Cretaceous&lt;/keyword&gt;&lt;keyword&gt;Dismorphiinae&lt;/keyword&gt;&lt;keyword&gt;Dispersal&lt;/keyword&gt;&lt;keyword&gt;Gondwana&lt;/keyword&gt;&lt;keyword&gt;Pierinae&lt;/keyword&gt;&lt;keyword&gt;Pseudopontiinae&lt;/keyword&gt;&lt;keyword&gt;Vicariance&lt;/keyword&gt;&lt;/keywords&gt;&lt;dates&gt;&lt;year&gt;2006&lt;/year&gt;&lt;/dates&gt;&lt;urls&gt;&lt;related-urls&gt;&lt;url&gt;http://www.blackwell-synergy.com/doi/abs/10.1111/j.1096-3642.2006.00218.x &lt;/url&gt;&lt;/related-urls&gt;&lt;/urls&gt;&lt;electronic-resource-num&gt;doi:10.1111/j.1096-3642.2006.00218.x&lt;/electronic-resource-num&gt;&lt;/record&gt;&lt;/Cite&gt;&lt;/EndNote&gt;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2" w:tooltip="Braby, 2006 #11" w:history="1">
        <w:r w:rsidRPr="00F1473E">
          <w:rPr>
            <w:rFonts w:ascii="Times New Roman" w:hAnsi="Times New Roman"/>
            <w:noProof/>
            <w:color w:val="000000" w:themeColor="text1"/>
            <w:sz w:val="24"/>
            <w:szCs w:val="24"/>
            <w:lang w:val="en-US"/>
          </w:rPr>
          <w:t>2006</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Chew &amp; Watt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ExcludeAuth="1"&gt;&lt;Author&gt;Chew&lt;/Author&gt;&lt;Year&gt;2006&lt;/Year&gt;&lt;RecNum&gt;12&lt;/RecNum&gt;&lt;DisplayText&gt;(2006)&lt;/DisplayText&gt;&lt;record&gt;&lt;rec-number&gt;12&lt;/rec-number&gt;&lt;foreign-keys&gt;&lt;key app="EN" db-id="a9sftpw2af5t98eda0bxxf0y0wz52af9saw0"&gt;12&lt;/key&gt;&lt;/foreign-keys&gt;&lt;ref-type name="Journal Article"&gt;17&lt;/ref-type&gt;&lt;contributors&gt;&lt;authors&gt;&lt;author&gt;Chew, Frances S.&lt;/author&gt;&lt;author&gt;Watt, Ward B.&lt;/author&gt;&lt;/authors&gt;&lt;/contributors&gt;&lt;titles&gt;&lt;title&gt;The green-veined white (Pieris napi L.), its Pierine relatives, and the systematics dilemmas of divergent character sets (Lepidoptera, Pieridae)&lt;/title&gt;&lt;secondary-title&gt;Biological Journal of the Linnean Society&lt;/secondary-title&gt;&lt;/titles&gt;&lt;periodical&gt;&lt;full-title&gt;Biological Journal of the Linnean Society&lt;/full-title&gt;&lt;/periodical&gt;&lt;pages&gt;413-435&lt;/pages&gt;&lt;volume&gt;88&lt;/volume&gt;&lt;number&gt;3&lt;/number&gt;&lt;keywords&gt;&lt;keyword&gt;character conflict&lt;/keyword&gt;&lt;keyword&gt;cytochrome oxidase subunit I&lt;/keyword&gt;&lt;keyword&gt;evolution&lt;/keyword&gt;&lt;keyword&gt;mitochondrial DNA&lt;/keyword&gt;&lt;keyword&gt;molecular systematics&lt;/keyword&gt;&lt;keyword&gt;phylogeography&lt;/keyword&gt;&lt;keyword&gt;polymorphism&lt;/keyword&gt;&lt;keyword&gt;polyphenism&lt;/keyword&gt;&lt;keyword&gt;ribosomal genes&lt;/keyword&gt;&lt;keyword&gt;speciation&lt;/keyword&gt;&lt;/keywords&gt;&lt;dates&gt;&lt;year&gt;2006&lt;/year&gt;&lt;/dates&gt;&lt;publisher&gt;Blackwell Publishing Ltd&lt;/publisher&gt;&lt;isbn&gt;1095-8312&lt;/isbn&gt;&lt;urls&gt;&lt;related-urls&gt;&lt;url&gt;http://dx.doi.org/10.1111/j.1095-8312.2006.00630.x&lt;/url&gt;&lt;/related-urls&gt;&lt;/urls&gt;&lt;electronic-resource-num&gt;10.1111/j.1095-8312.2006.00630.x&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3" w:tooltip="Chew, 2006 #12" w:history="1">
        <w:r w:rsidRPr="00F1473E">
          <w:rPr>
            <w:rFonts w:ascii="Times New Roman" w:hAnsi="Times New Roman"/>
            <w:noProof/>
            <w:color w:val="000000" w:themeColor="text1"/>
            <w:sz w:val="24"/>
            <w:szCs w:val="24"/>
            <w:lang w:val="en-US"/>
          </w:rPr>
          <w:t>2006</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and Wheat &amp; Watt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ExcludeAuth="1"&gt;&lt;Author&gt;Wheat&lt;/Author&gt;&lt;Year&gt;2008&lt;/Year&gt;&lt;RecNum&gt;36&lt;/RecNum&gt;&lt;DisplayText&gt;(2008)&lt;/DisplayText&gt;&lt;record&gt;&lt;rec-number&gt;36&lt;/rec-number&gt;&lt;foreign-keys&gt;&lt;key app="EN" db-id="a9sftpw2af5t98eda0bxxf0y0wz52af9saw0"&gt;36&lt;/key&gt;&lt;/foreign-keys&gt;&lt;ref-type name="Journal Article"&gt;17&lt;/ref-type&gt;&lt;contributors&gt;&lt;authors&gt;&lt;author&gt;Wheat, Christopher W.&lt;/author&gt;&lt;author&gt;Watt, Ward B.&lt;/author&gt;&lt;/authors&gt;&lt;/contributors&gt;&lt;titles&gt;&lt;title&gt;A mitochondrial-DNA-based phylogeny for some evolutionary-genetic model species of Colias butterflies (Lepidoptera, Pieridae)&lt;/title&gt;&lt;secondary-title&gt;Molecular Phylogenetics and Evolution&lt;/secondary-title&gt;&lt;/titles&gt;&lt;periodical&gt;&lt;full-title&gt;Molecular Phylogenetics and Evolution&lt;/full-title&gt;&lt;/periodical&gt;&lt;pages&gt;893-902&lt;/pages&gt;&lt;volume&gt;47&lt;/volume&gt;&lt;number&gt;3&lt;/number&gt;&lt;keywords&gt;&lt;keyword&gt;Colias&lt;/keyword&gt;&lt;keyword&gt;Evolution&lt;/keyword&gt;&lt;keyword&gt;Molecular phylogeny&lt;/keyword&gt;&lt;keyword&gt;mtDNA&lt;/keyword&gt;&lt;keyword&gt;Cryptic species&lt;/keyword&gt;&lt;keyword&gt;Barcoding&lt;/keyword&gt;&lt;keyword&gt;Interior branch tests&lt;/keyword&gt;&lt;keyword&gt;Paired-site tests&lt;/keyword&gt;&lt;/keywords&gt;&lt;dates&gt;&lt;year&gt;2008&lt;/year&gt;&lt;pub-dates&gt;&lt;date&gt;6//&lt;/date&gt;&lt;/pub-dates&gt;&lt;/dates&gt;&lt;isbn&gt;1055-7903&lt;/isbn&gt;&lt;urls&gt;&lt;related-urls&gt;&lt;url&gt;http://www.sciencedirect.com/science/article/pii/S1055790308001103&lt;/url&gt;&lt;/related-urls&gt;&lt;/urls&gt;&lt;electronic-resource-num&gt;http://dx.doi.org/10.1016/j.ympev.2008.03.013&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26" w:tooltip="Wheat, 2008 #36" w:history="1">
        <w:r w:rsidRPr="00F1473E">
          <w:rPr>
            <w:rFonts w:ascii="Times New Roman" w:hAnsi="Times New Roman"/>
            <w:noProof/>
            <w:color w:val="000000" w:themeColor="text1"/>
            <w:sz w:val="24"/>
            <w:szCs w:val="24"/>
            <w:lang w:val="en-US"/>
          </w:rPr>
          <w:t>2008</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for Lycaenidae we consulted Als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ExcludeAuth="1"&gt;&lt;Author&gt;Als&lt;/Author&gt;&lt;Year&gt;2004&lt;/Year&gt;&lt;RecNum&gt;1&lt;/RecNum&gt;&lt;DisplayText&gt;(2004)&lt;/DisplayText&gt;&lt;record&gt;&lt;rec-number&gt;1&lt;/rec-number&gt;&lt;foreign-keys&gt;&lt;key app="EN" db-id="a9sftpw2af5t98eda0bxxf0y0wz52af9saw0"&gt;1&lt;/key&gt;&lt;/foreign-keys&gt;&lt;ref-type name="Journal Article"&gt;17&lt;/ref-type&gt;&lt;contributors&gt;&lt;authors&gt;&lt;author&gt;Als, T. D.&lt;/author&gt;&lt;author&gt;Vila, R.&lt;/author&gt;&lt;author&gt;Kandul, N. P.&lt;/author&gt;&lt;author&gt;Nash, D. R.&lt;/author&gt;&lt;author&gt;Yen, S.-H.&lt;/author&gt;&lt;author&gt;Hsu, Y.-F.&lt;/author&gt;&lt;author&gt;Mignault, A. A.&lt;/author&gt;&lt;author&gt;Boomsma, J. J.&lt;/author&gt;&lt;author&gt;Pierce, N. E.&lt;/author&gt;&lt;/authors&gt;&lt;/contributors&gt;&lt;titles&gt;&lt;title&gt;The evolution of alternative parasitic life histories in large blue butterflies&lt;/title&gt;&lt;secondary-title&gt;Nature&lt;/secondary-title&gt;&lt;/titles&gt;&lt;periodical&gt;&lt;full-title&gt;Nature&lt;/full-title&gt;&lt;/periodical&gt;&lt;pages&gt;386-390&lt;/pages&gt;&lt;volume&gt;432&lt;/volume&gt;&lt;number&gt;7015&lt;/number&gt;&lt;dates&gt;&lt;year&gt;2004&lt;/year&gt;&lt;/dates&gt;&lt;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 w:tooltip="Als, 2004 #1" w:history="1">
        <w:r w:rsidRPr="00F1473E">
          <w:rPr>
            <w:rFonts w:ascii="Times New Roman" w:hAnsi="Times New Roman"/>
            <w:noProof/>
            <w:color w:val="000000" w:themeColor="text1"/>
            <w:sz w:val="24"/>
            <w:szCs w:val="24"/>
            <w:lang w:val="en-US"/>
          </w:rPr>
          <w:t>2004</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Fric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r>
      <w:r w:rsidRPr="00F1473E">
        <w:rPr>
          <w:rFonts w:ascii="Times New Roman" w:hAnsi="Times New Roman"/>
          <w:color w:val="000000" w:themeColor="text1"/>
          <w:sz w:val="24"/>
          <w:szCs w:val="24"/>
          <w:lang w:val="en-US"/>
        </w:rPr>
        <w:instrText xml:space="preserve"> ADDIN EN.CITE &lt;EndNote&gt;&lt;Cite ExcludeAuth="1"&gt;&lt;Author&gt;Fric&lt;/Author&gt;&lt;Year&gt;2007&lt;/Year&gt;&lt;RecNum&gt;13&lt;/RecNum&gt;&lt;DisplayText&gt;(2007)&lt;/DisplayText&gt;&lt;record&gt;&lt;rec-number&gt;13&lt;/rec-number&gt;&lt;foreign-keys&gt;&lt;key app="EN" db-id="a9sftpw2af5t98eda0bxxf0y0wz52af9saw0"&gt;13&lt;/key&gt;&lt;/foreign-keys&gt;&lt;ref-type name="Journal Article"&gt;17&lt;/ref-type&gt;&lt;contributors&gt;&lt;authors&gt;&lt;author&gt;Fric, Zdenek&lt;/author&gt;&lt;author&gt;Wahlberg, Niklas&lt;/author&gt;&lt;author&gt;Pech, Pavel&lt;/author&gt;&lt;author&gt;Zrzavý, J. A. N.&lt;/author&gt;&lt;/authors&gt;&lt;/contributors&gt;&lt;titles&gt;&lt;title&gt;Phylogeny and classification of the Phengaris–Maculinea clade (Lepidoptera: Lycaenidae): total evidence and phylogenetic species concepts&lt;/title&gt;&lt;secondary-title&gt;Systematic Entomology&lt;/secondary-title&gt;&lt;/titles&gt;&lt;periodical&gt;&lt;full-title&gt;Systematic Entomology&lt;/full-title&gt;&lt;/periodical&gt;&lt;pages&gt;558-567&lt;/pages&gt;&lt;volume&gt;32&lt;/volume&gt;&lt;number&gt;3&lt;/number&gt;&lt;dates&gt;&lt;year&gt;2007&lt;/year&gt;&lt;/dates&gt;&lt;publisher&gt;Blackwell Publishing Ltd&lt;/publisher&gt;&lt;isbn&gt;1365-3113&lt;/isbn&gt;&lt;urls&gt;&lt;related-urls&gt;&lt;url&gt;http://dx.doi.org/10.1111/j.1365-3113.2007.00387.x&lt;/url&gt;&lt;/related-urls&gt;&lt;/urls&gt;&lt;electronic-resource-num&gt;10.1111/j.1365-3113.2007.00387.x&lt;/electronic-resource-num&gt;&lt;/record&gt;&lt;/Cite&gt;&lt;/EndNote&gt;</w:instrText>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4" w:tooltip="Fric, 2007 #13" w:history="1">
        <w:r w:rsidRPr="00F1473E">
          <w:rPr>
            <w:rFonts w:ascii="Times New Roman" w:hAnsi="Times New Roman"/>
            <w:noProof/>
            <w:color w:val="000000" w:themeColor="text1"/>
            <w:sz w:val="24"/>
            <w:szCs w:val="24"/>
            <w:lang w:val="en-US"/>
          </w:rPr>
          <w:t>2007</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Wiemers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r>
      <w:r w:rsidRPr="00F1473E">
        <w:rPr>
          <w:rFonts w:ascii="Times New Roman" w:hAnsi="Times New Roman"/>
          <w:color w:val="000000" w:themeColor="text1"/>
          <w:sz w:val="24"/>
          <w:szCs w:val="24"/>
          <w:lang w:val="en-US"/>
        </w:rPr>
        <w:instrText xml:space="preserve"> ADDIN EN.CITE &lt;EndNote&gt;&lt;Cite ExcludeAuth="1"&gt;&lt;Author&gt;Wiemers&lt;/Author&gt;&lt;Year&gt;2010&lt;/Year&gt;&lt;RecNum&gt;37&lt;/RecNum&gt;&lt;DisplayText&gt;(2010)&lt;/DisplayText&gt;&lt;record&gt;&lt;rec-number&gt;37&lt;/rec-number&gt;&lt;foreign-keys&gt;&lt;key app="EN" db-id="a9sftpw2af5t98eda0bxxf0y0wz52af9saw0"&gt;37&lt;/key&gt;&lt;/foreign-keys&gt;&lt;ref-type name="Journal Article"&gt;17&lt;/ref-type&gt;&lt;contributors&gt;&lt;authors&gt;&lt;author&gt;Wiemers, Martin&lt;/author&gt;&lt;author&gt;Stradomsky, Boris V.&lt;/author&gt;&lt;author&gt;Vodolazhsky, Dmitrij I.&lt;/author&gt;&lt;/authors&gt;&lt;/contributors&gt;&lt;titles&gt;&lt;title&gt;A molecular phylogeny of Polyommatus s. str. and Plebicula based on mitochondrial COI and nuclear ITS2 sequences (Lepidoptera: Lycaenidae)&lt;/title&gt;&lt;secondary-title&gt;European Journal of Entomology&lt;/secondary-title&gt;&lt;/titles&gt;&lt;periodical&gt;&lt;full-title&gt;European Journal of Entomology&lt;/full-title&gt;&lt;/periodical&gt;&lt;pages&gt;325-336&lt;/pages&gt;&lt;volume&gt;107&lt;/volume&gt;&lt;number&gt;3&lt;/number&gt;&lt;keywords&gt;&lt;keyword&gt;Lycaenidae&lt;/keyword&gt;&lt;keyword&gt;Polyommatus&lt;/keyword&gt;&lt;keyword&gt;molecular phylogeny&lt;/keyword&gt;&lt;keyword&gt;mitochondrial COI&lt;/keyword&gt;&lt;keyword&gt;nuclear ITS2&lt;/keyword&gt;&lt;keyword&gt;Plebicula&lt;/keyword&gt;&lt;keyword&gt;Polyommatus celina&lt;/keyword&gt;&lt;/keywords&gt;&lt;dates&gt;&lt;year&gt;2010&lt;/year&gt;&lt;/dates&gt;&lt;urls&gt;&lt;/urls&gt;&lt;/record&gt;&lt;/Cite&gt;&lt;/EndNote&gt;</w:instrText>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27" w:tooltip="Wiemers, 2010 #37" w:history="1">
        <w:r w:rsidRPr="00F1473E">
          <w:rPr>
            <w:rFonts w:ascii="Times New Roman" w:hAnsi="Times New Roman"/>
            <w:noProof/>
            <w:color w:val="000000" w:themeColor="text1"/>
            <w:sz w:val="24"/>
            <w:szCs w:val="24"/>
            <w:lang w:val="en-US"/>
          </w:rPr>
          <w:t>2010</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Ugelvig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r>
      <w:r w:rsidRPr="00F1473E">
        <w:rPr>
          <w:rFonts w:ascii="Times New Roman" w:hAnsi="Times New Roman"/>
          <w:color w:val="000000" w:themeColor="text1"/>
          <w:sz w:val="24"/>
          <w:szCs w:val="24"/>
          <w:lang w:val="en-US"/>
        </w:rPr>
        <w:instrText xml:space="preserve"> ADDIN EN.CITE &lt;EndNote&gt;&lt;Cite ExcludeAuth="1"&gt;&lt;Author&gt;Ugelvig&lt;/Author&gt;&lt;Year&gt;2011&lt;/Year&gt;&lt;RecNum&gt;27&lt;/RecNum&gt;&lt;DisplayText&gt;(2011)&lt;/DisplayText&gt;&lt;record&gt;&lt;rec-number&gt;27&lt;/rec-number&gt;&lt;foreign-keys&gt;&lt;key app="EN" db-id="a9sftpw2af5t98eda0bxxf0y0wz52af9saw0"&gt;27&lt;/key&gt;&lt;/foreign-keys&gt;&lt;ref-type name="Journal Article"&gt;17&lt;/ref-type&gt;&lt;contributors&gt;&lt;authors&gt;&lt;author&gt;Ugelvig, L. V.&lt;/author&gt;&lt;author&gt;Vila, R.&lt;/author&gt;&lt;author&gt;Pierce, N. E.&lt;/author&gt;&lt;author&gt;Nash, D. R.&lt;/author&gt;&lt;/authors&gt;&lt;/contributors&gt;&lt;titles&gt;&lt;title&gt;A phylogenetic revision of the Glaucopsyche section (Lepidoptera: Lycaenidae), with special focus on the Phengaris–Maculinea clade&lt;/title&gt;&lt;secondary-title&gt;Molecular Phylogenetics and Evolution&lt;/secondary-title&gt;&lt;/titles&gt;&lt;periodical&gt;&lt;full-title&gt;Molecular Phylogenetics and Evolution&lt;/full-title&gt;&lt;/periodical&gt;&lt;pages&gt;237-243&lt;/pages&gt;&lt;volume&gt;61&lt;/volume&gt;&lt;number&gt;1&lt;/number&gt;&lt;keywords&gt;&lt;keyword&gt;Ants&lt;/keyword&gt;&lt;keyword&gt;Lycaenid butterflies&lt;/keyword&gt;&lt;keyword&gt;Parasitic caterpillars&lt;/keyword&gt;&lt;keyword&gt;Phylogeny&lt;/keyword&gt;&lt;keyword&gt;Maximum likelihood&lt;/keyword&gt;&lt;keyword&gt;Bayesian inference&lt;/keyword&gt;&lt;/keywords&gt;&lt;dates&gt;&lt;year&gt;2011&lt;/year&gt;&lt;pub-dates&gt;&lt;date&gt;10//&lt;/date&gt;&lt;/pub-dates&gt;&lt;/dates&gt;&lt;isbn&gt;1055-7903&lt;/isbn&gt;&lt;urls&gt;&lt;related-urls&gt;&lt;url&gt;http://www.sciencedirect.com/science/article/pii/S1055790311002582&lt;/url&gt;&lt;/related-urls&gt;&lt;/urls&gt;&lt;electronic-resource-num&gt;http://dx.doi.org/10.1016/j.ympev.2011.05.016&lt;/electronic-resource-num&gt;&lt;/record&gt;&lt;/Cite&gt;&lt;/EndNote&gt;</w:instrText>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17" w:tooltip="Ugelvig, 2011 #27" w:history="1">
        <w:r w:rsidRPr="00F1473E">
          <w:rPr>
            <w:rFonts w:ascii="Times New Roman" w:hAnsi="Times New Roman"/>
            <w:noProof/>
            <w:color w:val="000000" w:themeColor="text1"/>
            <w:sz w:val="24"/>
            <w:szCs w:val="24"/>
            <w:lang w:val="en-US"/>
          </w:rPr>
          <w:t>2011</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Vila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r>
      <w:r w:rsidRPr="00F1473E">
        <w:rPr>
          <w:rFonts w:ascii="Times New Roman" w:hAnsi="Times New Roman"/>
          <w:color w:val="000000" w:themeColor="text1"/>
          <w:sz w:val="24"/>
          <w:szCs w:val="24"/>
          <w:lang w:val="en-US"/>
        </w:rPr>
        <w:instrText xml:space="preserve"> ADDIN EN.CITE &lt;EndNote&gt;&lt;Cite ExcludeAuth="1"&gt;&lt;Author&gt;Vila&lt;/Author&gt;&lt;Year&gt;2011&lt;/Year&gt;&lt;RecNum&gt;4&lt;/RecNum&gt;&lt;DisplayText&gt;(2011)&lt;/DisplayText&gt;&lt;record&gt;&lt;rec-number&gt;4&lt;/rec-number&gt;&lt;foreign-keys&gt;&lt;key app="EN" db-id="a9sftpw2af5t98eda0bxxf0y0wz52af9saw0"&gt;4&lt;/key&gt;&lt;/foreign-keys&gt;&lt;ref-type name="Journal Article"&gt;17&lt;/ref-type&gt;&lt;contributors&gt;&lt;authors&gt;&lt;author&gt;Vila, Roger&lt;/author&gt;&lt;author&gt;Bell, Charles D.&lt;/author&gt;&lt;author&gt;Macniven, Richard&lt;/author&gt;&lt;author&gt;Goldman-Huertas, Benjamin&lt;/author&gt;&lt;author&gt;Ree, Richard H.&lt;/author&gt;&lt;author&gt;Marshall, Charles R.&lt;/author&gt;&lt;author&gt;Balint, Zsolt&lt;/author&gt;&lt;author&gt;Johnson, Kurt&lt;/author&gt;&lt;author&gt;Benyamini, Dubi&lt;/author&gt;&lt;author&gt;Pierce, Naomi E.&lt;/author&gt;&lt;/authors&gt;&lt;/contributors&gt;&lt;titles&gt;&lt;title&gt;Phylogeny and palaeoecology of Polyommatus blue butterflies show Beringia was a climate-regulated gateway to the New World&lt;/title&gt;&lt;secondary-title&gt;Proceedings of the Royal Society B: Biological Sciences&lt;/secondary-title&gt;&lt;/titles&gt;&lt;periodical&gt;&lt;full-title&gt;Proceedings of the Royal Society B: Biological Sciences&lt;/full-title&gt;&lt;/periodical&gt;&lt;pages&gt;2737-2744&lt;/pages&gt;&lt;volume&gt;278&lt;/volume&gt;&lt;number&gt;1719&lt;/number&gt;&lt;keywords&gt;&lt;keyword&gt;Beringia&lt;/keyword&gt;&lt;keyword&gt;biogeography&lt;/keyword&gt;&lt;keyword&gt;climate change&lt;/keyword&gt;&lt;keyword&gt;Lycaenidae&lt;/keyword&gt;&lt;keyword&gt;Nabokov&lt;/keyword&gt;&lt;keyword&gt;phylogeny&lt;/keyword&gt;&lt;/keywords&gt;&lt;dates&gt;&lt;year&gt;2011&lt;/year&gt;&lt;pub-dates&gt;&lt;date&gt;January 26, 2011&lt;/date&gt;&lt;/pub-dates&gt;&lt;/dates&gt;&lt;urls&gt;&lt;related-urls&gt;&lt;url&gt;http://rspb.royalsocietypublishing.org/content/early/2011/01/22/rspb.2010.2213.abstract&lt;/url&gt;&lt;/related-urls&gt;&lt;/urls&gt;&lt;electronic-resource-num&gt;10.1098/rspb.2010.2213&lt;/electronic-resource-num&gt;&lt;/record&gt;&lt;/Cite&gt;&lt;/EndNote&gt;</w:instrText>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28" w:tooltip="Vila, 2011 #4" w:history="1">
        <w:r w:rsidRPr="00F1473E">
          <w:rPr>
            <w:rFonts w:ascii="Times New Roman" w:hAnsi="Times New Roman"/>
            <w:noProof/>
            <w:color w:val="000000" w:themeColor="text1"/>
            <w:sz w:val="24"/>
            <w:szCs w:val="24"/>
            <w:lang w:val="en-US"/>
          </w:rPr>
          <w:t>2011</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and Talavera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r>
      <w:r w:rsidRPr="00F1473E">
        <w:rPr>
          <w:rFonts w:ascii="Times New Roman" w:hAnsi="Times New Roman"/>
          <w:color w:val="000000" w:themeColor="text1"/>
          <w:sz w:val="24"/>
          <w:szCs w:val="24"/>
          <w:lang w:val="en-US"/>
        </w:rPr>
        <w:instrText xml:space="preserve"> ADDIN EN.CITE &lt;EndNote&gt;&lt;Cite ExcludeAuth="1"&gt;&lt;Author&gt;Talavera&lt;/Author&gt;&lt;Year&gt;2013&lt;/Year&gt;&lt;RecNum&gt;26&lt;/RecNum&gt;&lt;DisplayText&gt;(2013)&lt;/DisplayText&gt;&lt;record&gt;&lt;rec-number&gt;26&lt;/rec-number&gt;&lt;foreign-keys&gt;&lt;key app="EN" db-id="a9sftpw2af5t98eda0bxxf0y0wz52af9saw0"&gt;26&lt;/key&gt;&lt;/foreign-keys&gt;&lt;ref-type name="Journal Article"&gt;17&lt;/ref-type&gt;&lt;contributors&gt;&lt;authors&gt;&lt;author&gt;Talavera, Gerard&lt;/author&gt;&lt;author&gt;Lukhtanov, Vladimir A.&lt;/author&gt;&lt;author&gt;Pierce, Naomi E.&lt;/author&gt;&lt;author&gt;Vila, Roger&lt;/author&gt;&lt;/authors&gt;&lt;/contributors&gt;&lt;titles&gt;&lt;title&gt;Establishing criteria for higher-level classification using molecular data: the systematics of Polyommatus blue butterflies (Lepidoptera, Lycaenidae)&lt;/title&gt;&lt;secondary-title&gt;Cladistics&lt;/secondary-title&gt;&lt;/titles&gt;&lt;periodical&gt;&lt;full-title&gt;Cladistics&lt;/full-title&gt;&lt;/periodical&gt;&lt;pages&gt;166-192&lt;/pages&gt;&lt;volume&gt;29&lt;/volume&gt;&lt;number&gt;2&lt;/number&gt;&lt;dates&gt;&lt;year&gt;2013&lt;/year&gt;&lt;/dates&gt;&lt;publisher&gt;Blackwell Publishing Ltd&lt;/publisher&gt;&lt;isbn&gt;1096-0031&lt;/isbn&gt;&lt;urls&gt;&lt;related-urls&gt;&lt;url&gt;http://dx.doi.org/10.1111/j.1096-0031.2012.00421.x&lt;/url&gt;&lt;/related-urls&gt;&lt;/urls&gt;&lt;electronic-resource-num&gt;10.1111/j.1096-0031.2012.00421.x&lt;/electronic-resource-num&gt;&lt;/record&gt;&lt;/Cite&gt;&lt;/EndNote&gt;</w:instrText>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16" w:tooltip="Talavera, 2013 #26" w:history="1">
        <w:r w:rsidRPr="00F1473E">
          <w:rPr>
            <w:rFonts w:ascii="Times New Roman" w:hAnsi="Times New Roman"/>
            <w:noProof/>
            <w:color w:val="000000" w:themeColor="text1"/>
            <w:sz w:val="24"/>
            <w:szCs w:val="24"/>
            <w:lang w:val="en-US"/>
          </w:rPr>
          <w:t>2013</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(Note that all the Lycaenidae studies focus on the subfamily Polyommatinae, whereas there are no studies on subfamilies Lycaeninae and Theclinae); For positions of different subfamilies within the family Nymphalidae we consulted Wahlberg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rPr>
        <w:fldChar w:fldCharType="begin">
          <w:fldData xml:space="preserve">PEVuZE5vdGU+PENpdGUgRXhjbHVkZUF1dGg9IjEiPjxBdXRob3I+V2FobGJlcmc8L0F1dGhvcj48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</w:fldData>
        </w:fldChar>
      </w:r>
      <w:r w:rsidRPr="00F1473E">
        <w:rPr>
          <w:rFonts w:ascii="Times New Roman" w:hAnsi="Times New Roman"/>
          <w:color w:val="000000" w:themeColor="text1"/>
          <w:sz w:val="24"/>
          <w:szCs w:val="24"/>
          <w:lang w:val="en-US"/>
        </w:rPr>
        <w:instrText xml:space="preserve"> ADDIN EN.CITE </w:instrText>
      </w:r>
      <w:r w:rsidRPr="00F1473E">
        <w:rPr>
          <w:rFonts w:ascii="Times New Roman" w:hAnsi="Times New Roman"/>
          <w:color w:val="000000" w:themeColor="text1"/>
          <w:sz w:val="24"/>
          <w:szCs w:val="24"/>
        </w:rPr>
        <w:fldChar w:fldCharType="begin">
          <w:fldData xml:space="preserve">PEVuZE5vdGU+PENpdGUgRXhjbHVkZUF1dGg9IjEiPjxBdXRob3I+V2FobGJlcmc8L0F1dGhvcj48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</w:fldData>
        </w:fldChar>
      </w:r>
      <w:r w:rsidRPr="00F1473E">
        <w:rPr>
          <w:rFonts w:ascii="Times New Roman" w:hAnsi="Times New Roman"/>
          <w:color w:val="000000" w:themeColor="text1"/>
          <w:sz w:val="24"/>
          <w:szCs w:val="24"/>
          <w:lang w:val="en-US"/>
        </w:rPr>
        <w:instrText xml:space="preserve"> ADDIN EN.CITE.DATA </w:instrText>
      </w:r>
      <w:r w:rsidRPr="00F1473E">
        <w:rPr>
          <w:rFonts w:ascii="Times New Roman" w:hAnsi="Times New Roman"/>
          <w:color w:val="000000" w:themeColor="text1"/>
          <w:sz w:val="24"/>
          <w:szCs w:val="24"/>
        </w:rPr>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rPr>
      </w:r>
      <w:r w:rsidRPr="00F1473E">
        <w:rPr>
          <w:rFonts w:ascii="Times New Roman" w:hAnsi="Times New Roman"/>
          <w:color w:val="000000" w:themeColor="text1"/>
          <w:sz w:val="24"/>
          <w:szCs w:val="24"/>
        </w:rPr>
        <w:fldChar w:fldCharType="separate"/>
      </w:r>
      <w:r w:rsidRPr="00F1473E">
        <w:rPr>
          <w:rFonts w:ascii="Times New Roman" w:hAnsi="Times New Roman"/>
          <w:noProof/>
          <w:color w:val="000000" w:themeColor="text1"/>
          <w:sz w:val="24"/>
          <w:szCs w:val="24"/>
          <w:lang w:val="en-US"/>
        </w:rPr>
        <w:t>(</w:t>
      </w:r>
      <w:hyperlink w:anchor="_ENREF_23" w:tooltip="Wahlberg, 2003 #29" w:history="1">
        <w:r w:rsidRPr="00F1473E">
          <w:rPr>
            <w:rFonts w:ascii="Times New Roman" w:hAnsi="Times New Roman"/>
            <w:noProof/>
            <w:color w:val="000000" w:themeColor="text1"/>
            <w:sz w:val="24"/>
            <w:szCs w:val="24"/>
            <w:lang w:val="en-US"/>
          </w:rPr>
          <w:t>2003</w:t>
        </w:r>
      </w:hyperlink>
      <w:r w:rsidRPr="00F1473E">
        <w:rPr>
          <w:rFonts w:ascii="Times New Roman" w:hAnsi="Times New Roman"/>
          <w:noProof/>
          <w:color w:val="000000" w:themeColor="text1"/>
          <w:sz w:val="24"/>
          <w:szCs w:val="24"/>
          <w:lang w:val="en-US"/>
        </w:rPr>
        <w:t xml:space="preserve">; </w:t>
      </w:r>
      <w:hyperlink w:anchor="_ENREF_20" w:tooltip="Wahlberg, 2009 #30" w:history="1">
        <w:r w:rsidRPr="00F1473E">
          <w:rPr>
            <w:rFonts w:ascii="Times New Roman" w:hAnsi="Times New Roman"/>
            <w:noProof/>
            <w:color w:val="000000" w:themeColor="text1"/>
            <w:sz w:val="24"/>
            <w:szCs w:val="24"/>
            <w:lang w:val="en-US"/>
          </w:rPr>
          <w:t>2009</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rPr>
        <w:fldChar w:fldCharType="end"/>
      </w:r>
      <w:r w:rsidRPr="00F1473E">
        <w:rPr>
          <w:rFonts w:ascii="Times New Roman" w:hAnsi="Times New Roman"/>
          <w:color w:val="000000" w:themeColor="text1"/>
          <w:sz w:val="24"/>
          <w:szCs w:val="24"/>
          <w:lang w:val="en-US"/>
        </w:rPr>
        <w:t xml:space="preserve">; for the subfamily Heliconiinae we consulted Simonsen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fldData xml:space="preserve">PEVuZE5vdGU+PENpdGUgRXhjbHVkZUF1dGg9IjEiPjxBdXRob3I+U2ltb25zZW48L0F1dGhvcj48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=
</w:fldData>
        </w:fldChar>
      </w:r>
      <w:r w:rsidRPr="00F1473E">
        <w:rPr>
          <w:rFonts w:ascii="Times New Roman" w:hAnsi="Times New Roman"/>
          <w:color w:val="000000" w:themeColor="text1"/>
          <w:sz w:val="24"/>
          <w:szCs w:val="24"/>
          <w:lang w:val="en-US"/>
        </w:rPr>
        <w:instrText xml:space="preserve"> ADDIN EN.CITE </w:instrText>
      </w:r>
      <w:r w:rsidRPr="00F1473E">
        <w:rPr>
          <w:rFonts w:ascii="Times New Roman" w:hAnsi="Times New Roman"/>
          <w:color w:val="000000" w:themeColor="text1"/>
          <w:sz w:val="24"/>
          <w:szCs w:val="24"/>
          <w:lang w:val="en-US"/>
        </w:rPr>
        <w:fldChar w:fldCharType="begin">
          <w:fldData xml:space="preserve">PEVuZE5vdGU+PENpdGUgRXhjbHVkZUF1dGg9IjEiPjxBdXRob3I+U2ltb25zZW48L0F1dGhvcj48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=
</w:fldData>
        </w:fldChar>
      </w:r>
      <w:r w:rsidRPr="00F1473E">
        <w:rPr>
          <w:rFonts w:ascii="Times New Roman" w:hAnsi="Times New Roman"/>
          <w:color w:val="000000" w:themeColor="text1"/>
          <w:sz w:val="24"/>
          <w:szCs w:val="24"/>
          <w:lang w:val="en-US"/>
        </w:rPr>
        <w:instrText xml:space="preserve"> ADDIN EN.CITE.DATA </w:instrText>
      </w:r>
      <w:r w:rsidRPr="00F1473E">
        <w:rPr>
          <w:rFonts w:ascii="Times New Roman" w:hAnsi="Times New Roman"/>
          <w:color w:val="000000" w:themeColor="text1"/>
          <w:sz w:val="24"/>
          <w:szCs w:val="24"/>
          <w:lang w:val="en-US"/>
        </w:rPr>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3" w:tooltip="Simonsen, 2006 #24" w:history="1">
        <w:r w:rsidRPr="00F1473E">
          <w:rPr>
            <w:rFonts w:ascii="Times New Roman" w:hAnsi="Times New Roman"/>
            <w:noProof/>
            <w:color w:val="000000" w:themeColor="text1"/>
            <w:sz w:val="24"/>
            <w:szCs w:val="24"/>
            <w:lang w:val="en-US"/>
          </w:rPr>
          <w:t>2006</w:t>
        </w:r>
      </w:hyperlink>
      <w:r w:rsidRPr="00F1473E">
        <w:rPr>
          <w:rFonts w:ascii="Times New Roman" w:hAnsi="Times New Roman"/>
          <w:noProof/>
          <w:color w:val="000000" w:themeColor="text1"/>
          <w:sz w:val="24"/>
          <w:szCs w:val="24"/>
          <w:lang w:val="en-US"/>
        </w:rPr>
        <w:t xml:space="preserve">; </w:t>
      </w:r>
      <w:hyperlink w:anchor="_ENREF_14" w:tooltip="Simonsen, 2010 #25" w:history="1">
        <w:r w:rsidRPr="00F1473E">
          <w:rPr>
            <w:rFonts w:ascii="Times New Roman" w:hAnsi="Times New Roman"/>
            <w:noProof/>
            <w:color w:val="000000" w:themeColor="text1"/>
            <w:sz w:val="24"/>
            <w:szCs w:val="24"/>
            <w:lang w:val="en-US"/>
          </w:rPr>
          <w:t>2010</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for the subfamily Satyrinae we consulted Martin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ExcludeAuth="1"&gt;&lt;Author&gt;Martin&lt;/Author&gt;&lt;Year&gt;2000&lt;/Year&gt;&lt;RecNum&gt;16&lt;/RecNum&gt;&lt;DisplayText&gt;(2000)&lt;/DisplayText&gt;&lt;record&gt;&lt;rec-number&gt;16&lt;/rec-number&gt;&lt;foreign-keys&gt;&lt;key app="EN" db-id="a9sftpw2af5t98eda0bxxf0y0wz52af9saw0"&gt;16&lt;/key&gt;&lt;/foreign-keys&gt;&lt;ref-type name="Journal Article"&gt;17&lt;/ref-type&gt;&lt;contributors&gt;&lt;authors&gt;&lt;author&gt;Martin, J. F.&lt;/author&gt;&lt;author&gt;Gilles, A.&lt;/author&gt;&lt;author&gt;Descimon, H.&lt;/author&gt;&lt;/authors&gt;&lt;/contributors&gt;&lt;titles&gt;&lt;title&gt;Molecular Phylogeny and Evolutionary Patterns of the European Satyrids (Lepidoptera: Satyridae) as Revealed by Mitochondrial Gene Sequences&lt;/title&gt;&lt;secondary-title&gt;Molecular Phylogenetics and Evolution&lt;/secondary-title&gt;&lt;/titles&gt;&lt;periodical&gt;&lt;full-title&gt;Molecular Phylogenetics and Evolution&lt;/full-title&gt;&lt;/periodical&gt;&lt;pages&gt;70-82&lt;/pages&gt;&lt;volume&gt;15&lt;/volume&gt;&lt;number&gt;1&lt;/number&gt;&lt;keywords&gt;&lt;keyword&gt;satyrids&lt;/keyword&gt;&lt;keyword&gt;mtDNA&lt;/keyword&gt;&lt;keyword&gt;Lepidoptera&lt;/keyword&gt;&lt;keyword&gt;molecular phylogeny&lt;/keyword&gt;&lt;keyword&gt;taxonomy&lt;/keyword&gt;&lt;/keywords&gt;&lt;dates&gt;&lt;year&gt;2000&lt;/year&gt;&lt;pub-dates&gt;&lt;date&gt;4//&lt;/date&gt;&lt;/pub-dates&gt;&lt;/dates&gt;&lt;isbn&gt;1055-7903&lt;/isbn&gt;&lt;urls&gt;&lt;related-urls&gt;&lt;url&gt;http://www.sciencedirect.com/science/article/pii/S1055790300907577&lt;/url&gt;&lt;/related-urls&gt;&lt;/urls&gt;&lt;electronic-resource-num&gt;http://dx.doi.org/10.1006/mpev.2000.0757&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9" w:tooltip="Martin, 2000 #16" w:history="1">
        <w:r w:rsidRPr="00F1473E">
          <w:rPr>
            <w:rFonts w:ascii="Times New Roman" w:hAnsi="Times New Roman"/>
            <w:noProof/>
            <w:color w:val="000000" w:themeColor="text1"/>
            <w:sz w:val="24"/>
            <w:szCs w:val="24"/>
            <w:lang w:val="en-US"/>
          </w:rPr>
          <w:t>2000</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Peña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ExcludeAuth="1"&gt;&lt;Author&gt;Peña&lt;/Author&gt;&lt;Year&gt;2006&lt;/Year&gt;&lt;RecNum&gt;19&lt;/RecNum&gt;&lt;DisplayText&gt;(2006)&lt;/DisplayText&gt;&lt;record&gt;&lt;rec-number&gt;19&lt;/rec-number&gt;&lt;foreign-keys&gt;&lt;key app="EN" db-id="a9sftpw2af5t98eda0bxxf0y0wz52af9saw0"&gt;19&lt;/key&gt;&lt;/foreign-keys&gt;&lt;ref-type name="Journal Article"&gt;17&lt;/ref-type&gt;&lt;contributors&gt;&lt;authors&gt;&lt;author&gt;Peña, C.&lt;/author&gt;&lt;author&gt;Wahlberg, N.&lt;/author&gt;&lt;author&gt;Weingartner, E.&lt;/author&gt;&lt;author&gt;Kodandaramaiah, U.&lt;/author&gt;&lt;author&gt;Nylin, S.&lt;/author&gt;&lt;author&gt;Freitas, A. V. L.&lt;/author&gt;&lt;author&gt;Brower, A. V. Z.&lt;/author&gt;&lt;/authors&gt;&lt;/contributors&gt;&lt;titles&gt;&lt;title&gt;Higher level phylogeny of Satyrinae butterflies (Lepidoptera: Nymphalidae) based on DNA sequence data&lt;/title&gt;&lt;secondary-title&gt;Molecular Phylogenetics and Evolution&lt;/secondary-title&gt;&lt;/titles&gt;&lt;periodical&gt;&lt;full-title&gt;Molecular Phylogenetics and Evolution&lt;/full-title&gt;&lt;/periodical&gt;&lt;pages&gt;29-49&lt;/pages&gt;&lt;volume&gt;40&lt;/volume&gt;&lt;keywords&gt;&lt;keyword&gt;Nymphalidae&lt;/keyword&gt;&lt;keyword&gt;Satyrinae&lt;/keyword&gt;&lt;keyword&gt;Molecular phylogeny&lt;/keyword&gt;&lt;keyword&gt;Partitioned Bremer support&lt;/keyword&gt;&lt;keyword&gt;Butterflies&lt;/keyword&gt;&lt;/keywords&gt;&lt;dates&gt;&lt;year&gt;2006&lt;/year&gt;&lt;/dates&gt;&lt;urls&gt;&lt;/urls&gt;&lt;/record&gt;&lt;/Cite&gt;&lt;/EndNote&gt;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1" w:tooltip="Peña, 2006 #19" w:history="1">
        <w:r w:rsidRPr="00F1473E">
          <w:rPr>
            <w:rFonts w:ascii="Times New Roman" w:hAnsi="Times New Roman"/>
            <w:noProof/>
            <w:color w:val="000000" w:themeColor="text1"/>
            <w:sz w:val="24"/>
            <w:szCs w:val="24"/>
            <w:lang w:val="en-US"/>
          </w:rPr>
          <w:t>2006</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00D122DD" w:rsidRPr="00F1473E">
        <w:rPr>
          <w:rFonts w:ascii="Times New Roman" w:hAnsi="Times New Roman"/>
          <w:color w:val="000000" w:themeColor="text1"/>
          <w:sz w:val="24"/>
          <w:szCs w:val="24"/>
          <w:lang w:val="en-US"/>
        </w:rPr>
        <w:t>,</w:t>
      </w:r>
      <w:r w:rsidRPr="00F1473E">
        <w:rPr>
          <w:rFonts w:ascii="Times New Roman" w:hAnsi="Times New Roman"/>
          <w:color w:val="000000" w:themeColor="text1"/>
          <w:sz w:val="24"/>
          <w:szCs w:val="24"/>
          <w:lang w:val="en-US"/>
        </w:rPr>
        <w:t xml:space="preserve"> Peña &amp; Wahlberg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ExcludeAuth="1"&gt;&lt;Author&gt;Peña&lt;/Author&gt;&lt;Year&gt;2008&lt;/Year&gt;&lt;RecNum&gt;20&lt;/RecNum&gt;&lt;DisplayText&gt;(2008)&lt;/DisplayText&gt;&lt;record&gt;&lt;rec-number&gt;20&lt;/rec-number&gt;&lt;foreign-keys&gt;&lt;key app="EN" db-id="a9sftpw2af5t98eda0bxxf0y0wz52af9saw0"&gt;20&lt;/key&gt;&lt;/foreign-keys&gt;&lt;ref-type name="Journal Article"&gt;17&lt;/ref-type&gt;&lt;contributors&gt;&lt;authors&gt;&lt;author&gt;Peña, Carlos&lt;/author&gt;&lt;author&gt;Wahlberg, Niklas&lt;/author&gt;&lt;/authors&gt;&lt;/contributors&gt;&lt;titles&gt;&lt;title&gt;Prehistorical climate change increased diversification of a group of butterflies&lt;/title&gt;&lt;secondary-title&gt;Biology Letters&lt;/secondary-title&gt;&lt;/titles&gt;&lt;periodical&gt;&lt;full-title&gt;Biology Letters&lt;/full-title&gt;&lt;/periodical&gt;&lt;pages&gt;274-278&lt;/pages&gt;&lt;volume&gt;4&lt;/volume&gt;&lt;number&gt;3&lt;/number&gt;&lt;keywords&gt;&lt;keyword&gt;Climate change&lt;/keyword&gt;&lt;keyword&gt;host plants&lt;/keyword&gt;&lt;keyword&gt;butterfly&lt;/keyword&gt;&lt;keyword&gt;evolutionary history&lt;/keyword&gt;&lt;/keywords&gt;&lt;dates&gt;&lt;year&gt;2008&lt;/year&gt;&lt;pub-dates&gt;&lt;date&gt;June 23, 2008&lt;/date&gt;&lt;/pub-dates&gt;&lt;/dates&gt;&lt;urls&gt;&lt;related-urls&gt;&lt;url&gt;http://rsbl.royalsocietypublishing.org/content/4/3/274.abstract&lt;/url&gt;&lt;/related-urls&gt;&lt;/urls&gt;&lt;electronic-resource-num&gt;10.1098/rsbl.2008.0062&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0" w:tooltip="Peña, 2008 #20" w:history="1">
        <w:r w:rsidRPr="00F1473E">
          <w:rPr>
            <w:rFonts w:ascii="Times New Roman" w:hAnsi="Times New Roman"/>
            <w:noProof/>
            <w:color w:val="000000" w:themeColor="text1"/>
            <w:sz w:val="24"/>
            <w:szCs w:val="24"/>
            <w:lang w:val="en-US"/>
          </w:rPr>
          <w:t>2008</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Kodandaramaiah &amp; Wahlberg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ExcludeAuth="1"&gt;&lt;Author&gt;Kodandaramaiah&lt;/Author&gt;&lt;Year&gt;2009&lt;/Year&gt;&lt;RecNum&gt;14&lt;/RecNum&gt;&lt;DisplayText&gt;(2009)&lt;/DisplayText&gt;&lt;record&gt;&lt;rec-number&gt;14&lt;/rec-number&gt;&lt;foreign-keys&gt;&lt;key app="EN" db-id="a9sftpw2af5t98eda0bxxf0y0wz52af9saw0"&gt;14&lt;/key&gt;&lt;/foreign-keys&gt;&lt;ref-type name="Journal Article"&gt;17&lt;/ref-type&gt;&lt;contributors&gt;&lt;authors&gt;&lt;author&gt;Kodandaramaiah, Ullasa&lt;/author&gt;&lt;author&gt;Wahlberg, Niklas&lt;/author&gt;&lt;/authors&gt;&lt;/contributors&gt;&lt;auth-address&gt;Department of Zoology, Stockholm University, Stockholm, Sweden; Laboratory of Genetics, Department of Biology, University of Turku, Turku, Finland&lt;/auth-address&gt;&lt;titles&gt;&lt;title&gt;Phylogeny and biogeography of Coenonympha butterflies (Nymphalidae: Satyrinae) - patterns of colonization in the Holarctic&lt;/title&gt;&lt;secondary-title&gt;Systematic Entomology&lt;/secondary-title&gt;&lt;/titles&gt;&lt;periodical&gt;&lt;full-title&gt;Systematic Entomology&lt;/full-title&gt;&lt;/periodical&gt;&lt;pages&gt;315-323&lt;/pages&gt;&lt;volume&gt;34&lt;/volume&gt;&lt;number&gt;2&lt;/number&gt;&lt;dates&gt;&lt;year&gt;2009&lt;/year&gt;&lt;/dates&gt;&lt;isbn&gt;1365-3113&lt;/isbn&gt;&lt;urls&gt;&lt;related-urls&gt;&lt;url&gt;http://dx.doi.org/10.1111/j.1365-3113.2008.00453.x&lt;/url&gt;&lt;/related-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7" w:tooltip="Kodandaramaiah, 2009 #14" w:history="1">
        <w:r w:rsidRPr="00F1473E">
          <w:rPr>
            <w:rFonts w:ascii="Times New Roman" w:hAnsi="Times New Roman"/>
            <w:noProof/>
            <w:color w:val="000000" w:themeColor="text1"/>
            <w:sz w:val="24"/>
            <w:szCs w:val="24"/>
            <w:lang w:val="en-US"/>
          </w:rPr>
          <w:t>2009</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and Kodandaramaiah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ExcludeAuth="1"&gt;&lt;Author&gt;Kodandaramaiah&lt;/Author&gt;&lt;Year&gt;2010&lt;/Year&gt;&lt;RecNum&gt;15&lt;/RecNum&gt;&lt;DisplayText&gt;(2010)&lt;/DisplayText&gt;&lt;record&gt;&lt;rec-number&gt;15&lt;/rec-number&gt;&lt;foreign-keys&gt;&lt;key app="EN" db-id="a9sftpw2af5t98eda0bxxf0y0wz52af9saw0"&gt;15&lt;/key&gt;&lt;/foreign-keys&gt;&lt;ref-type name="Journal Article"&gt;17&lt;/ref-type&gt;&lt;contributors&gt;&lt;authors&gt;&lt;author&gt;Kodandaramaiah, Ullasa&lt;/author&gt;&lt;author&gt;Peña, Carlos&lt;/author&gt;&lt;author&gt;Braby, Michael F.&lt;/author&gt;&lt;author&gt;Grund, Roger&lt;/author&gt;&lt;author&gt;Müller, Chris J.&lt;/author&gt;&lt;author&gt;Nylin, Sören&lt;/author&gt;&lt;author&gt;Wahlberg, Niklas&lt;/author&gt;&lt;/authors&gt;&lt;/contributors&gt;&lt;titles&gt;&lt;title&gt;Phylogenetics of Coenonymphina (Nymphalidae: Satyrinae) and the problem of rooting rapid radiations&lt;/title&gt;&lt;secondary-title&gt;Molecular Phylogenetics and Evolution&lt;/secondary-title&gt;&lt;/titles&gt;&lt;periodical&gt;&lt;full-title&gt;Molecular Phylogenetics and Evolution&lt;/full-title&gt;&lt;/periodical&gt;&lt;pages&gt;386-394&lt;/pages&gt;&lt;volume&gt;54&lt;/volume&gt;&lt;number&gt;2&lt;/number&gt;&lt;keywords&gt;&lt;keyword&gt;Rapid radiation&lt;/keyword&gt;&lt;keyword&gt;Coenonymphina&lt;/keyword&gt;&lt;keyword&gt;Hypocystina&lt;/keyword&gt;&lt;keyword&gt;Outgroup rooting&lt;/keyword&gt;&lt;keyword&gt;Outgroup selection&lt;/keyword&gt;&lt;/keywords&gt;&lt;dates&gt;&lt;year&gt;2010&lt;/year&gt;&lt;pub-dates&gt;&lt;date&gt;2//&lt;/date&gt;&lt;/pub-dates&gt;&lt;/dates&gt;&lt;isbn&gt;1055-7903&lt;/isbn&gt;&lt;urls&gt;&lt;related-urls&gt;&lt;url&gt;http://www.sciencedirect.com/science/article/pii/S1055790309003273&lt;/url&gt;&lt;/related-urls&gt;&lt;/urls&gt;&lt;electronic-resource-num&gt;http://dx.doi.org/10.1016/j.ympev.2009.08.012&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6" w:tooltip="Kodandaramaiah, 2010 #15" w:history="1">
        <w:r w:rsidRPr="00F1473E">
          <w:rPr>
            <w:rFonts w:ascii="Times New Roman" w:hAnsi="Times New Roman"/>
            <w:noProof/>
            <w:color w:val="000000" w:themeColor="text1"/>
            <w:sz w:val="24"/>
            <w:szCs w:val="24"/>
            <w:lang w:val="en-US"/>
          </w:rPr>
          <w:t>2010</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and for the subfamily Nymphalinae we consulted Wahlberg &amp; Nylin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ExcludeAuth="1"&gt;&lt;Author&gt;Wahlberg&lt;/Author&gt;&lt;Year&gt;2003&lt;/Year&gt;&lt;RecNum&gt;28&lt;/RecNum&gt;&lt;DisplayText&gt;(2003)&lt;/DisplayText&gt;&lt;record&gt;&lt;rec-number&gt;28&lt;/rec-number&gt;&lt;foreign-keys&gt;&lt;key app="EN" db-id="a9sftpw2af5t98eda0bxxf0y0wz52af9saw0"&gt;28&lt;/key&gt;&lt;/foreign-keys&gt;&lt;ref-type name="Journal Article"&gt;17&lt;/ref-type&gt;&lt;contributors&gt;&lt;authors&gt;&lt;author&gt;Wahlberg, N.&lt;/author&gt;&lt;author&gt;Nylin, S.&lt;/author&gt;&lt;/authors&gt;&lt;/contributors&gt;&lt;titles&gt;&lt;title&gt;Morphology versus molecules: resolution of the positions of Nymphalis, Polygonia, and related genera (Lepidoptera: Nymphalidae)&lt;/title&gt;&lt;secondary-title&gt;Cladistics&lt;/secondary-title&gt;&lt;/titles&gt;&lt;periodical&gt;&lt;full-title&gt;Cladistics&lt;/full-title&gt;&lt;/periodical&gt;&lt;pages&gt;213-223&lt;/pages&gt;&lt;volume&gt;19&lt;/volume&gt;&lt;number&gt;3&lt;/number&gt;&lt;dates&gt;&lt;year&gt;2003&lt;/year&gt;&lt;/dates&gt;&lt;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21" w:tooltip="Wahlberg, 2003 #28" w:history="1">
        <w:r w:rsidRPr="00F1473E">
          <w:rPr>
            <w:rFonts w:ascii="Times New Roman" w:hAnsi="Times New Roman"/>
            <w:noProof/>
            <w:color w:val="000000" w:themeColor="text1"/>
            <w:sz w:val="24"/>
            <w:szCs w:val="24"/>
            <w:lang w:val="en-US"/>
          </w:rPr>
          <w:t>2003</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Wahlberg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ExcludeAuth="1"&gt;&lt;Author&gt;Wahlberg&lt;/Author&gt;&lt;Year&gt;2005&lt;/Year&gt;&lt;RecNum&gt;31&lt;/RecNum&gt;&lt;DisplayText&gt;(2005)&lt;/DisplayText&gt;&lt;record&gt;&lt;rec-number&gt;31&lt;/rec-number&gt;&lt;foreign-keys&gt;&lt;key app="EN" db-id="a9sftpw2af5t98eda0bxxf0y0wz52af9saw0"&gt;31&lt;/key&gt;&lt;/foreign-keys&gt;&lt;ref-type name="Journal Article"&gt;17&lt;/ref-type&gt;&lt;contributors&gt;&lt;authors&gt;&lt;author&gt;Wahlberg, Niklas&lt;/author&gt;&lt;author&gt;Brower, Andrew V. Z.&lt;/author&gt;&lt;author&gt;Nylin, SÖRen&lt;/author&gt;&lt;/authors&gt;&lt;/contributors&gt;&lt;titles&gt;&lt;title&gt;Phylogenetic relationships and historical biogeography of tribes and genera in the subfamily Nymphalinae (Lepidoptera: Nymphalidae)&lt;/title&gt;&lt;secondary-title&gt;Biological Journal of the Linnean Society&lt;/secondary-title&gt;&lt;/titles&gt;&lt;periodical&gt;&lt;full-title&gt;Biological Journal of the Linnean Society&lt;/full-title&gt;&lt;/periodical&gt;&lt;pages&gt;227-251&lt;/pages&gt;&lt;volume&gt;86&lt;/volume&gt;&lt;number&gt;2&lt;/number&gt;&lt;keywords&gt;&lt;keyword&gt;DIVA&lt;/keyword&gt;&lt;keyword&gt;molecular phylogeny&lt;/keyword&gt;&lt;keyword&gt;Partitioned Bremer Support&lt;/keyword&gt;&lt;keyword&gt;sensitivity analysis&lt;/keyword&gt;&lt;/keywords&gt;&lt;dates&gt;&lt;year&gt;2005&lt;/year&gt;&lt;/dates&gt;&lt;publisher&gt;Blackwell Science Ltd&lt;/publisher&gt;&lt;isbn&gt;1095-8312&lt;/isbn&gt;&lt;urls&gt;&lt;related-urls&gt;&lt;url&gt;http://dx.doi.org/10.1111/j.1095-8312.2005.00531.x&lt;/url&gt;&lt;/related-urls&gt;&lt;/urls&gt;&lt;electronic-resource-num&gt;10.1111/j.1095-8312.2005.00531.x&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9" w:tooltip="Wahlberg, 2005 #31" w:history="1">
        <w:r w:rsidRPr="00F1473E">
          <w:rPr>
            <w:rFonts w:ascii="Times New Roman" w:hAnsi="Times New Roman"/>
            <w:noProof/>
            <w:color w:val="000000" w:themeColor="text1"/>
            <w:sz w:val="24"/>
            <w:szCs w:val="24"/>
            <w:lang w:val="en-US"/>
          </w:rPr>
          <w:t>2005</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Wahlberg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ExcludeAuth="1"&gt;&lt;Author&gt;Wahlberg&lt;/Author&gt;&lt;Year&gt;2006&lt;/Year&gt;&lt;RecNum&gt;8&lt;/RecNum&gt;&lt;DisplayText&gt;(2006)&lt;/DisplayText&gt;&lt;record&gt;&lt;rec-number&gt;8&lt;/rec-number&gt;&lt;foreign-keys&gt;&lt;key app="EN" db-id="a9sftpw2af5t98eda0bxxf0y0wz52af9saw0"&gt;8&lt;/key&gt;&lt;/foreign-keys&gt;&lt;ref-type name="Journal Article"&gt;17&lt;/ref-type&gt;&lt;contributors&gt;&lt;authors&gt;&lt;author&gt;Wahlberg, N.&lt;/author&gt;&lt;/authors&gt;&lt;/contributors&gt;&lt;titles&gt;&lt;title&gt;That awkward age for butterflies: Insights from the age of the butterfly subfamily Nymphalinae (Lepidoptera: Nymphalidae)&lt;/title&gt;&lt;secondary-title&gt;Systematic Biology&lt;/secondary-title&gt;&lt;/titles&gt;&lt;periodical&gt;&lt;full-title&gt;Systematic Biology&lt;/full-title&gt;&lt;/periodical&gt;&lt;pages&gt;703-714&lt;/pages&gt;&lt;volume&gt;55&lt;/volume&gt;&lt;number&gt;5&lt;/number&gt;&lt;keywords&gt;&lt;keyword&gt;Bayesian relaxed clock&lt;/keyword&gt;&lt;keyword&gt;Lepidoptera&lt;/keyword&gt;&lt;keyword&gt;Nymphalidae&lt;/keyword&gt;&lt;keyword&gt;tertiary&lt;/keyword&gt;&lt;keyword&gt;timing divergences&lt;/keyword&gt;&lt;/keywords&gt;&lt;dates&gt;&lt;year&gt;2006&lt;/year&gt;&lt;/dates&gt;&lt;urls&gt;&lt;/urls&gt;&lt;/record&gt;&lt;/Cite&gt;&lt;/EndNote&gt;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8" w:tooltip="Wahlberg, 2006 #8" w:history="1">
        <w:r w:rsidRPr="00F1473E">
          <w:rPr>
            <w:rFonts w:ascii="Times New Roman" w:hAnsi="Times New Roman"/>
            <w:noProof/>
            <w:color w:val="000000" w:themeColor="text1"/>
            <w:sz w:val="24"/>
            <w:szCs w:val="24"/>
            <w:lang w:val="en-US"/>
          </w:rPr>
          <w:t>2006</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and Wahlberg &amp; Rubinoff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ExcludeAuth="1"&gt;&lt;Author&gt;Wahlberg&lt;/Author&gt;&lt;Year&gt;2011&lt;/Year&gt;&lt;RecNum&gt;32&lt;/RecNum&gt;&lt;DisplayText&gt;(2011)&lt;/DisplayText&gt;&lt;record&gt;&lt;rec-number&gt;32&lt;/rec-number&gt;&lt;foreign-keys&gt;&lt;key app="EN" db-id="a9sftpw2af5t98eda0bxxf0y0wz52af9saw0"&gt;32&lt;/key&gt;&lt;/foreign-keys&gt;&lt;ref-type name="Journal Article"&gt;17&lt;/ref-type&gt;&lt;contributors&gt;&lt;authors&gt;&lt;author&gt;Wahlberg, Niklas&lt;/author&gt;&lt;author&gt;Rubinoff, Daniel&lt;/author&gt;&lt;/authors&gt;&lt;/contributors&gt;&lt;titles&gt;&lt;title&gt;Vagility across Vanessa (Lepidoptera: Nymphalidae): mobility in butterfly species does not inhibit the formation and persistence of isolated sister taxa&lt;/title&gt;&lt;secondary-title&gt;Systematic Entomology&lt;/secondary-title&gt;&lt;/titles&gt;&lt;periodical&gt;&lt;full-title&gt;Systematic Entomology&lt;/full-title&gt;&lt;/periodical&gt;&lt;pages&gt;362-370&lt;/pages&gt;&lt;volume&gt;36&lt;/volume&gt;&lt;number&gt;2&lt;/number&gt;&lt;dates&gt;&lt;year&gt;2011&lt;/year&gt;&lt;/dates&gt;&lt;publisher&gt;Blackwell Publishing Ltd&lt;/publisher&gt;&lt;isbn&gt;1365-3113&lt;/isbn&gt;&lt;urls&gt;&lt;related-urls&gt;&lt;url&gt;http://dx.doi.org/10.1111/j.1365-3113.2010.00566.x&lt;/url&gt;&lt;/related-urls&gt;&lt;/urls&gt;&lt;electronic-resource-num&gt;10.1111/j.1365-3113.2010.00566.x&lt;/electronic-resource-num&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22" w:tooltip="Wahlberg, 2011 #32" w:history="1">
        <w:r w:rsidRPr="00F1473E">
          <w:rPr>
            <w:rFonts w:ascii="Times New Roman" w:hAnsi="Times New Roman"/>
            <w:noProof/>
            <w:color w:val="000000" w:themeColor="text1"/>
            <w:sz w:val="24"/>
            <w:szCs w:val="24"/>
            <w:lang w:val="en-US"/>
          </w:rPr>
          <w:t>2011</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w:t>
      </w:r>
    </w:p>
    <w:p w:rsidR="006605B2" w:rsidRPr="00F1473E" w:rsidRDefault="006605B2" w:rsidP="008E4C60">
      <w:pPr>
        <w:ind w:firstLine="1304"/>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 xml:space="preserve">Branches with weak statistical support (i.e. unresolved branches) in the original studies were treated as polytomies in the phylogenetic hypothesis derived by us. For taxa with no phylogenetic studies available yet, we applied the phylogenetic subtraction method described by Stearns </w:t>
      </w:r>
      <w:r w:rsidRPr="00F1473E">
        <w:rPr>
          <w:rFonts w:ascii="Times New Roman" w:hAnsi="Times New Roman"/>
          <w:color w:val="000000" w:themeColor="text1"/>
          <w:sz w:val="24"/>
          <w:szCs w:val="24"/>
          <w:lang w:val="en-US"/>
        </w:rPr>
        <w:fldChar w:fldCharType="begin"/>
      </w:r>
      <w:r w:rsidRPr="00F1473E">
        <w:rPr>
          <w:rFonts w:ascii="Times New Roman" w:hAnsi="Times New Roman"/>
          <w:color w:val="000000" w:themeColor="text1"/>
          <w:sz w:val="24"/>
          <w:szCs w:val="24"/>
          <w:lang w:val="en-US"/>
        </w:rPr>
        <w:instrText xml:space="preserve"> ADDIN EN.CITE &lt;EndNote&gt;&lt;Cite ExcludeAuth="1"&gt;&lt;Author&gt;Stearns&lt;/Author&gt;&lt;Year&gt;1983&lt;/Year&gt;&lt;RecNum&gt;71&lt;/RecNum&gt;&lt;DisplayText&gt;(1983)&lt;/DisplayText&gt;&lt;record&gt;&lt;rec-number&gt;71&lt;/rec-number&gt;&lt;foreign-keys&gt;&lt;key app="EN" db-id="a9sftpw2af5t98eda0bxxf0y0wz52af9saw0"&gt;71&lt;/key&gt;&lt;/foreign-keys&gt;&lt;ref-type name="Journal Article"&gt;17&lt;/ref-type&gt;&lt;contributors&gt;&lt;authors&gt;&lt;author&gt;Stearns, S. C.&lt;/author&gt;&lt;/authors&gt;&lt;/contributors&gt;&lt;titles&gt;&lt;title&gt;The influence of size and phylogeny on patterns of covariation among life history traits in mammals&lt;/title&gt;&lt;secondary-title&gt;Oikos&lt;/secondary-title&gt;&lt;/titles&gt;&lt;periodical&gt;&lt;full-title&gt;Oikos&lt;/full-title&gt;&lt;/periodical&gt;&lt;pages&gt;173-187&lt;/pages&gt;&lt;volume&gt;41&lt;/volume&gt;&lt;dates&gt;&lt;year&gt;1983&lt;/year&gt;&lt;/dates&gt;&lt;urls&gt;&lt;/urls&gt;&lt;/record&gt;&lt;/Cite&gt;&lt;/EndNote&gt;</w:instrText>
      </w:r>
      <w:r w:rsidRPr="00F1473E">
        <w:rPr>
          <w:rFonts w:ascii="Times New Roman" w:hAnsi="Times New Roman"/>
          <w:color w:val="000000" w:themeColor="text1"/>
          <w:sz w:val="24"/>
          <w:szCs w:val="24"/>
          <w:lang w:val="en-US"/>
        </w:rPr>
        <w:fldChar w:fldCharType="separate"/>
      </w:r>
      <w:r w:rsidRPr="00F1473E">
        <w:rPr>
          <w:rFonts w:ascii="Times New Roman" w:hAnsi="Times New Roman"/>
          <w:noProof/>
          <w:color w:val="000000" w:themeColor="text1"/>
          <w:sz w:val="24"/>
          <w:szCs w:val="24"/>
          <w:lang w:val="en-US"/>
        </w:rPr>
        <w:t>(</w:t>
      </w:r>
      <w:hyperlink w:anchor="_ENREF_15" w:tooltip="Stearns, 1983 #71" w:history="1">
        <w:r w:rsidRPr="00F1473E">
          <w:rPr>
            <w:rFonts w:ascii="Times New Roman" w:hAnsi="Times New Roman"/>
            <w:noProof/>
            <w:color w:val="000000" w:themeColor="text1"/>
            <w:sz w:val="24"/>
            <w:szCs w:val="24"/>
            <w:lang w:val="en-US"/>
          </w:rPr>
          <w:t>1983</w:t>
        </w:r>
      </w:hyperlink>
      <w:r w:rsidRPr="00F1473E">
        <w:rPr>
          <w:rFonts w:ascii="Times New Roman" w:hAnsi="Times New Roman"/>
          <w:noProof/>
          <w:color w:val="000000" w:themeColor="text1"/>
          <w:sz w:val="24"/>
          <w:szCs w:val="24"/>
          <w:lang w:val="en-US"/>
        </w:rPr>
        <w:t>)</w:t>
      </w:r>
      <w:r w:rsidRPr="00F1473E">
        <w:rPr>
          <w:rFonts w:ascii="Times New Roman" w:hAnsi="Times New Roman"/>
          <w:color w:val="000000" w:themeColor="text1"/>
          <w:sz w:val="24"/>
          <w:szCs w:val="24"/>
          <w:lang w:val="en-US"/>
        </w:rPr>
        <w:fldChar w:fldCharType="end"/>
      </w:r>
      <w:r w:rsidRPr="00F1473E">
        <w:rPr>
          <w:rFonts w:ascii="Times New Roman" w:hAnsi="Times New Roman"/>
          <w:color w:val="000000" w:themeColor="text1"/>
          <w:sz w:val="24"/>
          <w:szCs w:val="24"/>
          <w:lang w:val="en-US"/>
        </w:rPr>
        <w:t xml:space="preserve">. In this method species are placed on a phylogenetic tree based on the contemporarily accepted taxonomical categories. For this purpose we used primarily the list of Finnish Lepidoptera that covers all butterfly species observed in the study (Kullberg </w:t>
      </w:r>
      <w:r w:rsidRPr="00F1473E">
        <w:rPr>
          <w:rFonts w:ascii="Times New Roman" w:hAnsi="Times New Roman"/>
          <w:i/>
          <w:color w:val="000000" w:themeColor="text1"/>
          <w:sz w:val="24"/>
          <w:szCs w:val="24"/>
          <w:lang w:val="en-US"/>
        </w:rPr>
        <w:t>et al.</w:t>
      </w:r>
      <w:r w:rsidRPr="00F1473E">
        <w:rPr>
          <w:rFonts w:ascii="Times New Roman" w:hAnsi="Times New Roman"/>
          <w:color w:val="000000" w:themeColor="text1"/>
          <w:sz w:val="24"/>
          <w:szCs w:val="24"/>
          <w:lang w:val="en-US"/>
        </w:rPr>
        <w:t xml:space="preserve"> 2008). </w:t>
      </w:r>
    </w:p>
    <w:p w:rsidR="00D122DD" w:rsidRPr="00F1473E" w:rsidRDefault="00D122DD"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tab/>
        <w:t>The phylogenetic hypothesis used in the analyses of distances moved and emigration rate is shown in Fig. 2. and that used in the analysis of recapture rate in Fig. 2.</w:t>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br w:type="page"/>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noProof/>
          <w:color w:val="000000" w:themeColor="text1"/>
          <w:sz w:val="24"/>
          <w:szCs w:val="24"/>
          <w:lang w:eastAsia="fi-FI"/>
        </w:rPr>
        <w:lastRenderedPageBreak/>
        <w:drawing>
          <wp:inline distT="0" distB="0" distL="0" distR="0" wp14:anchorId="25B0C231" wp14:editId="0916A533">
            <wp:extent cx="5255606" cy="69532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285" cy="6954148"/>
                    </a:xfrm>
                    <a:prstGeom prst="rect">
                      <a:avLst/>
                    </a:prstGeom>
                    <a:noFill/>
                    <a:ln>
                      <a:noFill/>
                    </a:ln>
                  </pic:spPr>
                </pic:pic>
              </a:graphicData>
            </a:graphic>
          </wp:inline>
        </w:drawing>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cs="Arial"/>
          <w:color w:val="000000" w:themeColor="text1"/>
          <w:sz w:val="20"/>
          <w:lang w:val="en-US"/>
        </w:rPr>
      </w:pPr>
      <w:r w:rsidRPr="00F1473E">
        <w:rPr>
          <w:rFonts w:cs="Arial"/>
          <w:b/>
          <w:color w:val="000000" w:themeColor="text1"/>
          <w:sz w:val="20"/>
          <w:lang w:val="en-US"/>
        </w:rPr>
        <w:t>Fig. 1</w:t>
      </w:r>
      <w:r w:rsidRPr="00F1473E">
        <w:rPr>
          <w:rFonts w:cs="Arial"/>
          <w:color w:val="000000" w:themeColor="text1"/>
          <w:sz w:val="20"/>
          <w:lang w:val="en-US"/>
        </w:rPr>
        <w:t>. Phylogenetic hypothesis for the 18 butterfly species included in the GEE analys</w:t>
      </w:r>
      <w:r w:rsidR="00393EA9" w:rsidRPr="00F1473E">
        <w:rPr>
          <w:rFonts w:cs="Arial"/>
          <w:color w:val="000000" w:themeColor="text1"/>
          <w:sz w:val="20"/>
          <w:lang w:val="en-US"/>
        </w:rPr>
        <w:t>e</w:t>
      </w:r>
      <w:r w:rsidRPr="00F1473E">
        <w:rPr>
          <w:rFonts w:cs="Arial"/>
          <w:color w:val="000000" w:themeColor="text1"/>
          <w:sz w:val="20"/>
          <w:lang w:val="en-US"/>
        </w:rPr>
        <w:t xml:space="preserve">s </w:t>
      </w:r>
      <w:r w:rsidR="00393EA9" w:rsidRPr="00F1473E">
        <w:rPr>
          <w:rFonts w:cs="Arial"/>
          <w:color w:val="000000" w:themeColor="text1"/>
          <w:sz w:val="20"/>
          <w:lang w:val="en-US"/>
        </w:rPr>
        <w:t>of</w:t>
      </w:r>
      <w:r w:rsidRPr="00F1473E">
        <w:rPr>
          <w:rFonts w:cs="Arial"/>
          <w:color w:val="000000" w:themeColor="text1"/>
          <w:sz w:val="20"/>
          <w:lang w:val="en-US"/>
        </w:rPr>
        <w:t xml:space="preserve"> distance moved and emigration rate. </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color w:val="000000" w:themeColor="text1"/>
          <w:sz w:val="24"/>
          <w:szCs w:val="24"/>
        </w:rPr>
      </w:pPr>
      <w:r w:rsidRPr="00F1473E">
        <w:rPr>
          <w:rFonts w:ascii="Times New Roman" w:hAnsi="Times New Roman"/>
          <w:noProof/>
          <w:color w:val="000000" w:themeColor="text1"/>
          <w:sz w:val="24"/>
          <w:szCs w:val="24"/>
          <w:lang w:eastAsia="fi-FI"/>
        </w:rPr>
        <w:lastRenderedPageBreak/>
        <w:drawing>
          <wp:inline distT="0" distB="0" distL="0" distR="0" wp14:anchorId="44CC4F5F" wp14:editId="6D0DD20A">
            <wp:extent cx="5255606" cy="695325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6285" cy="6954148"/>
                    </a:xfrm>
                    <a:prstGeom prst="rect">
                      <a:avLst/>
                    </a:prstGeom>
                    <a:noFill/>
                    <a:ln>
                      <a:noFill/>
                    </a:ln>
                  </pic:spPr>
                </pic:pic>
              </a:graphicData>
            </a:graphic>
          </wp:inline>
        </w:drawing>
      </w:r>
    </w:p>
    <w:p w:rsidR="006605B2" w:rsidRPr="00F1473E" w:rsidRDefault="006605B2" w:rsidP="008E4C60">
      <w:pPr>
        <w:rPr>
          <w:rFonts w:ascii="Times New Roman" w:hAnsi="Times New Roman"/>
          <w:color w:val="000000" w:themeColor="text1"/>
          <w:sz w:val="24"/>
          <w:szCs w:val="24"/>
        </w:rPr>
      </w:pPr>
    </w:p>
    <w:p w:rsidR="006605B2" w:rsidRPr="00F1473E" w:rsidRDefault="006605B2" w:rsidP="008E4C60">
      <w:pPr>
        <w:rPr>
          <w:rFonts w:cs="Arial"/>
          <w:color w:val="000000" w:themeColor="text1"/>
          <w:sz w:val="20"/>
          <w:lang w:val="en-US"/>
        </w:rPr>
      </w:pPr>
      <w:r w:rsidRPr="00F1473E">
        <w:rPr>
          <w:rFonts w:cs="Arial"/>
          <w:b/>
          <w:color w:val="000000" w:themeColor="text1"/>
          <w:sz w:val="20"/>
          <w:lang w:val="en-US"/>
        </w:rPr>
        <w:t>Fig. 2</w:t>
      </w:r>
      <w:r w:rsidRPr="00F1473E">
        <w:rPr>
          <w:rFonts w:cs="Arial"/>
          <w:color w:val="000000" w:themeColor="text1"/>
          <w:sz w:val="20"/>
          <w:lang w:val="en-US"/>
        </w:rPr>
        <w:t xml:space="preserve">. Phylogenetic hypothesis for the 32 butterfly species included in the GEE analysis </w:t>
      </w:r>
      <w:r w:rsidR="00393EA9" w:rsidRPr="00F1473E">
        <w:rPr>
          <w:rFonts w:cs="Arial"/>
          <w:color w:val="000000" w:themeColor="text1"/>
          <w:sz w:val="20"/>
          <w:lang w:val="en-US"/>
        </w:rPr>
        <w:t>of</w:t>
      </w:r>
      <w:r w:rsidRPr="00F1473E">
        <w:rPr>
          <w:rFonts w:cs="Arial"/>
          <w:color w:val="000000" w:themeColor="text1"/>
          <w:sz w:val="20"/>
          <w:lang w:val="en-US"/>
        </w:rPr>
        <w:t xml:space="preserve"> recapture rate. </w:t>
      </w:r>
    </w:p>
    <w:p w:rsidR="006605B2" w:rsidRPr="00F1473E" w:rsidRDefault="006605B2" w:rsidP="008E4C60">
      <w:pPr>
        <w:rPr>
          <w:rFonts w:cs="Arial"/>
          <w:color w:val="000000" w:themeColor="text1"/>
          <w:sz w:val="20"/>
          <w:lang w:val="en-US"/>
        </w:rPr>
      </w:pPr>
    </w:p>
    <w:p w:rsidR="00261C7A" w:rsidRDefault="00261C7A">
      <w:pPr>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br w:type="page"/>
      </w:r>
    </w:p>
    <w:p w:rsidR="006605B2" w:rsidRPr="00F1473E" w:rsidRDefault="006605B2" w:rsidP="008E4C60">
      <w:pPr>
        <w:rPr>
          <w:rFonts w:cs="Arial"/>
          <w:color w:val="000000" w:themeColor="text1"/>
          <w:sz w:val="20"/>
          <w:lang w:val="en-US"/>
        </w:rPr>
      </w:pPr>
      <w:r w:rsidRPr="00F1473E">
        <w:rPr>
          <w:rFonts w:ascii="Times New Roman" w:hAnsi="Times New Roman"/>
          <w:b/>
          <w:color w:val="000000" w:themeColor="text1"/>
          <w:sz w:val="24"/>
          <w:szCs w:val="24"/>
          <w:lang w:val="en-US"/>
        </w:rPr>
        <w:lastRenderedPageBreak/>
        <w:t>References</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Als, T.D., Vila, R., Kandul, N.P., Nash, D.R., Yen, S.-H., Hsu, Y.-F., Mignault, A.A., Boomsma, J.J. &amp; Pierce, N.E. (2004) The evolution of alternative parasitic life histories in large blue butterflies. </w:t>
      </w:r>
      <w:r w:rsidRPr="00F1473E">
        <w:rPr>
          <w:rFonts w:ascii="Times New Roman" w:hAnsi="Times New Roman"/>
          <w:i/>
          <w:color w:val="000000" w:themeColor="text1"/>
          <w:sz w:val="20"/>
          <w:lang w:val="en-US"/>
        </w:rPr>
        <w:t>Nature</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432</w:t>
      </w:r>
      <w:r w:rsidRPr="00F1473E">
        <w:rPr>
          <w:rFonts w:ascii="Times New Roman" w:hAnsi="Times New Roman"/>
          <w:color w:val="000000" w:themeColor="text1"/>
          <w:sz w:val="20"/>
          <w:lang w:val="en-US"/>
        </w:rPr>
        <w:t>, 386-390.</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Braby, M.F., Vila, R. &amp; Pierce, N.E. (2006) Molecular phylogeny and systematics of the Pieridae (Lepidoptera: Papilionoidea): higher classification and biogeography. </w:t>
      </w:r>
      <w:r w:rsidRPr="00F1473E">
        <w:rPr>
          <w:rFonts w:ascii="Times New Roman" w:hAnsi="Times New Roman"/>
          <w:i/>
          <w:color w:val="000000" w:themeColor="text1"/>
          <w:sz w:val="20"/>
          <w:lang w:val="en-US"/>
        </w:rPr>
        <w:t>Zoological Journal of the Linnean Society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147</w:t>
      </w:r>
      <w:r w:rsidRPr="00F1473E">
        <w:rPr>
          <w:rFonts w:ascii="Times New Roman" w:hAnsi="Times New Roman"/>
          <w:color w:val="000000" w:themeColor="text1"/>
          <w:sz w:val="20"/>
          <w:lang w:val="en-US"/>
        </w:rPr>
        <w:t>, 239-275.</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Chew, F.S. &amp; Watt, W.B. (2006) The green-veined white (</w:t>
      </w:r>
      <w:r w:rsidRPr="00F1473E">
        <w:rPr>
          <w:rFonts w:ascii="Times New Roman" w:hAnsi="Times New Roman"/>
          <w:i/>
          <w:color w:val="000000" w:themeColor="text1"/>
          <w:sz w:val="20"/>
          <w:lang w:val="en-US"/>
        </w:rPr>
        <w:t>Pieris napi</w:t>
      </w:r>
      <w:r w:rsidRPr="00F1473E">
        <w:rPr>
          <w:rFonts w:ascii="Times New Roman" w:hAnsi="Times New Roman"/>
          <w:color w:val="000000" w:themeColor="text1"/>
          <w:sz w:val="20"/>
          <w:lang w:val="en-US"/>
        </w:rPr>
        <w:t xml:space="preserve"> L.), its Pierinae relatives, and the systematics dilemmas of divergent character sets (Lepidoptera, Pieridae). </w:t>
      </w:r>
      <w:r w:rsidRPr="00F1473E">
        <w:rPr>
          <w:rFonts w:ascii="Times New Roman" w:hAnsi="Times New Roman"/>
          <w:i/>
          <w:color w:val="000000" w:themeColor="text1"/>
          <w:sz w:val="20"/>
          <w:lang w:val="en-US"/>
        </w:rPr>
        <w:t>Biological Journal of the Linnean Society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88</w:t>
      </w:r>
      <w:r w:rsidRPr="00F1473E">
        <w:rPr>
          <w:rFonts w:ascii="Times New Roman" w:hAnsi="Times New Roman"/>
          <w:color w:val="000000" w:themeColor="text1"/>
          <w:sz w:val="20"/>
          <w:lang w:val="en-US"/>
        </w:rPr>
        <w:t>, 413-435.</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Fric, Z., Wahlberg, N., Pech, P. &amp; Zrzavý, J.A.N. (2007) Phylogeny and classification of the </w:t>
      </w:r>
      <w:r w:rsidRPr="00F1473E">
        <w:rPr>
          <w:rFonts w:ascii="Times New Roman" w:hAnsi="Times New Roman"/>
          <w:i/>
          <w:color w:val="000000" w:themeColor="text1"/>
          <w:sz w:val="20"/>
          <w:lang w:val="en-US"/>
        </w:rPr>
        <w:t>Phengaris–Maculinea</w:t>
      </w:r>
      <w:r w:rsidRPr="00F1473E">
        <w:rPr>
          <w:rFonts w:ascii="Times New Roman" w:hAnsi="Times New Roman"/>
          <w:color w:val="000000" w:themeColor="text1"/>
          <w:sz w:val="20"/>
          <w:lang w:val="en-US"/>
        </w:rPr>
        <w:t xml:space="preserve"> clade (Lepidoptera: Lycaenidae): total evidence and phylogenetic species concepts. </w:t>
      </w:r>
      <w:r w:rsidRPr="00F1473E">
        <w:rPr>
          <w:rFonts w:ascii="Times New Roman" w:hAnsi="Times New Roman"/>
          <w:i/>
          <w:color w:val="000000" w:themeColor="text1"/>
          <w:sz w:val="20"/>
          <w:lang w:val="en-US"/>
        </w:rPr>
        <w:t>Systematic Entomology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32</w:t>
      </w:r>
      <w:r w:rsidRPr="00F1473E">
        <w:rPr>
          <w:rFonts w:ascii="Times New Roman" w:hAnsi="Times New Roman"/>
          <w:color w:val="000000" w:themeColor="text1"/>
          <w:sz w:val="20"/>
          <w:lang w:val="en-US"/>
        </w:rPr>
        <w:t>, 558-567.</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Heikkilä, M., Kaila, L., Mutanen, M., Peña, C. &amp; Wahlberg, N. (2011) Cretaceous origin and repeated tertiary diversification of the redefined butterflies. </w:t>
      </w:r>
      <w:r w:rsidRPr="00F1473E">
        <w:rPr>
          <w:rFonts w:ascii="Times New Roman" w:hAnsi="Times New Roman"/>
          <w:i/>
          <w:color w:val="000000" w:themeColor="text1"/>
          <w:sz w:val="20"/>
          <w:lang w:val="en-US"/>
        </w:rPr>
        <w:t>Proceedings of the Royal Society B: Biological Sciences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279</w:t>
      </w:r>
      <w:r w:rsidRPr="00F1473E">
        <w:rPr>
          <w:rFonts w:ascii="Times New Roman" w:hAnsi="Times New Roman"/>
          <w:color w:val="000000" w:themeColor="text1"/>
          <w:sz w:val="20"/>
          <w:lang w:val="en-US"/>
        </w:rPr>
        <w:t>, 1093-1099.</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Kodandaramaiah, U., Peña, C., Braby, M.F., Grund, R., Müller, C.J., Nylin, S. &amp; Wahlberg, N. (2010) Phylogenetics of Coenonymphina (Nymphalidae: Satyrinae) and the problem of rooting rapid radiations.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54</w:t>
      </w:r>
      <w:r w:rsidRPr="00F1473E">
        <w:rPr>
          <w:rFonts w:ascii="Times New Roman" w:hAnsi="Times New Roman"/>
          <w:color w:val="000000" w:themeColor="text1"/>
          <w:sz w:val="20"/>
          <w:lang w:val="en-US"/>
        </w:rPr>
        <w:t>, 386-394.</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Kodandaramaiah, U. &amp; Wahlberg, N. (2009) Phylogeny and biogeography of </w:t>
      </w:r>
      <w:r w:rsidRPr="00F1473E">
        <w:rPr>
          <w:rFonts w:ascii="Times New Roman" w:hAnsi="Times New Roman"/>
          <w:i/>
          <w:color w:val="000000" w:themeColor="text1"/>
          <w:sz w:val="20"/>
          <w:lang w:val="en-US"/>
        </w:rPr>
        <w:t>Coenonympha</w:t>
      </w:r>
      <w:r w:rsidRPr="00F1473E">
        <w:rPr>
          <w:rFonts w:ascii="Times New Roman" w:hAnsi="Times New Roman"/>
          <w:color w:val="000000" w:themeColor="text1"/>
          <w:sz w:val="20"/>
          <w:lang w:val="en-US"/>
        </w:rPr>
        <w:t xml:space="preserve"> butterflies (Nymphalidae: Satyrinae) - patterns of colonization in the Holarctic. </w:t>
      </w:r>
      <w:r w:rsidRPr="00F1473E">
        <w:rPr>
          <w:rFonts w:ascii="Times New Roman" w:hAnsi="Times New Roman"/>
          <w:i/>
          <w:color w:val="000000" w:themeColor="text1"/>
          <w:sz w:val="20"/>
          <w:lang w:val="en-US"/>
        </w:rPr>
        <w:t>Systematic Entomology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34</w:t>
      </w:r>
      <w:r w:rsidRPr="00F1473E">
        <w:rPr>
          <w:rFonts w:ascii="Times New Roman" w:hAnsi="Times New Roman"/>
          <w:color w:val="000000" w:themeColor="text1"/>
          <w:sz w:val="20"/>
          <w:lang w:val="en-US"/>
        </w:rPr>
        <w:t>, 315-323.</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Kullberg, J., Albrecht, A., Kaila, L. &amp; Varis, V. (2008) Checklist of Finnish Lepidoptera - an updated version. Finnish Museum of Natural History, Helsinki [http://www.luomus.fi/elaintiede/hyonteiset/perhoset/, Accessed on 24 September, 2013].</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Martin, J.F., Gilles, A. &amp; Descimon, H. (2000) Molecular Phylogeny and Evolutionary Patterns of the European Satyrids (Lepidoptera: Satyridae) as Revealed by Mitochondrial Gene Sequences.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15</w:t>
      </w:r>
      <w:r w:rsidRPr="00F1473E">
        <w:rPr>
          <w:rFonts w:ascii="Times New Roman" w:hAnsi="Times New Roman"/>
          <w:color w:val="000000" w:themeColor="text1"/>
          <w:sz w:val="20"/>
          <w:lang w:val="en-US"/>
        </w:rPr>
        <w:t>, 70-82.</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Peña, C. &amp; Wahlberg, N. (2008) Prehistorical climate change increased diversification of a group of butterflies. </w:t>
      </w:r>
      <w:r w:rsidRPr="00F1473E">
        <w:rPr>
          <w:rFonts w:ascii="Times New Roman" w:hAnsi="Times New Roman"/>
          <w:i/>
          <w:color w:val="000000" w:themeColor="text1"/>
          <w:sz w:val="20"/>
          <w:lang w:val="en-US"/>
        </w:rPr>
        <w:t>Biology Letters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w:t>
      </w:r>
      <w:r w:rsidRPr="00F1473E">
        <w:rPr>
          <w:rFonts w:ascii="Times New Roman" w:hAnsi="Times New Roman"/>
          <w:color w:val="000000" w:themeColor="text1"/>
          <w:sz w:val="20"/>
          <w:lang w:val="en-US"/>
        </w:rPr>
        <w:t>, 274-278.</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Peña, C., Wahlberg, N., Weingartner, E., Kodandaramaiah, U., Nylin, S., Freitas, A.V.L. &amp; Brower, A.V.Z. (2006) Higher level phylogeny of Satyrinae butterflies (Lepidoptera: Nymphalidae) based on DNA sequence data.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40</w:t>
      </w:r>
      <w:r w:rsidRPr="00F1473E">
        <w:rPr>
          <w:rFonts w:ascii="Times New Roman" w:hAnsi="Times New Roman"/>
          <w:color w:val="000000" w:themeColor="text1"/>
          <w:sz w:val="20"/>
          <w:lang w:val="en-US"/>
        </w:rPr>
        <w:t>, 29-49.</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Regier, J.C., Mitter, C., Zwick, A., Bazinet, A.L., Cummings, M.P., Kawahara, A.Y., Sohn, J.-C., Zwickl, D.J., Cho, S., Davis, D.R., Baixeras, J., Brown, J., Parr, C., Weller, S., Lees, D.C. &amp; Mitter, K.T. (2013) A Large-Scale, Higher-Level, Molecular Phylogenetic Study of the Insect Order Lepidoptera (Moths and Butterflies). </w:t>
      </w:r>
      <w:r w:rsidRPr="00F1473E">
        <w:rPr>
          <w:rFonts w:ascii="Times New Roman" w:hAnsi="Times New Roman"/>
          <w:i/>
          <w:color w:val="000000" w:themeColor="text1"/>
          <w:sz w:val="20"/>
          <w:lang w:val="en-US"/>
        </w:rPr>
        <w:t>PLoS ONE</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8</w:t>
      </w:r>
      <w:r w:rsidRPr="00F1473E">
        <w:rPr>
          <w:rFonts w:ascii="Times New Roman" w:hAnsi="Times New Roman"/>
          <w:color w:val="000000" w:themeColor="text1"/>
          <w:sz w:val="20"/>
          <w:lang w:val="en-US"/>
        </w:rPr>
        <w:t>, e58568.</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Simonsen, T.J., Wahlberg, N., Brower, A.V.Z. &amp; de Jong, R. (2006) Morphology, molecules and fritillaries: approaching a stable phylogeny for Argynnini (Lepidoptera: Nymphalidae). </w:t>
      </w:r>
      <w:r w:rsidRPr="00F1473E">
        <w:rPr>
          <w:rFonts w:ascii="Times New Roman" w:hAnsi="Times New Roman"/>
          <w:i/>
          <w:color w:val="000000" w:themeColor="text1"/>
          <w:sz w:val="20"/>
          <w:lang w:val="en-US"/>
        </w:rPr>
        <w:t>Insect Systematics &amp; Evolution</w:t>
      </w:r>
      <w:r w:rsidRPr="00F1473E">
        <w:rPr>
          <w:rFonts w:ascii="Times New Roman" w:hAnsi="Times New Roman"/>
          <w:color w:val="000000" w:themeColor="text1"/>
          <w:sz w:val="20"/>
          <w:lang w:val="en-US"/>
        </w:rPr>
        <w:t>, pp. 405-418.</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Simonsen, T.J., Wahlberg, N., Warren, A.D. &amp; Sperling, F.A.H. (2010) The evolutionary history of </w:t>
      </w:r>
      <w:r w:rsidRPr="00F1473E">
        <w:rPr>
          <w:rFonts w:ascii="Times New Roman" w:hAnsi="Times New Roman"/>
          <w:i/>
          <w:color w:val="000000" w:themeColor="text1"/>
          <w:sz w:val="20"/>
          <w:lang w:val="en-US"/>
        </w:rPr>
        <w:t>Boloria</w:t>
      </w:r>
      <w:r w:rsidRPr="00F1473E">
        <w:rPr>
          <w:rFonts w:ascii="Times New Roman" w:hAnsi="Times New Roman"/>
          <w:color w:val="000000" w:themeColor="text1"/>
          <w:sz w:val="20"/>
          <w:lang w:val="en-US"/>
        </w:rPr>
        <w:t xml:space="preserve"> (Lepidoptera: Nymphalidae): phylogeny, zoogeography and larval–foodplant relationships. </w:t>
      </w:r>
      <w:r w:rsidRPr="00F1473E">
        <w:rPr>
          <w:rFonts w:ascii="Times New Roman" w:hAnsi="Times New Roman"/>
          <w:i/>
          <w:color w:val="000000" w:themeColor="text1"/>
          <w:sz w:val="20"/>
          <w:lang w:val="en-US"/>
        </w:rPr>
        <w:t>Systematics and Biodiversity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8</w:t>
      </w:r>
      <w:r w:rsidRPr="00F1473E">
        <w:rPr>
          <w:rFonts w:ascii="Times New Roman" w:hAnsi="Times New Roman"/>
          <w:color w:val="000000" w:themeColor="text1"/>
          <w:sz w:val="20"/>
          <w:lang w:val="en-US"/>
        </w:rPr>
        <w:t>, 513-529.</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Stearns, S.C. (1983) The influence of size and phylogeny on patterns of covariation among life history traits in mammals. </w:t>
      </w:r>
      <w:r w:rsidRPr="00F1473E">
        <w:rPr>
          <w:rFonts w:ascii="Times New Roman" w:hAnsi="Times New Roman"/>
          <w:i/>
          <w:color w:val="000000" w:themeColor="text1"/>
          <w:sz w:val="20"/>
          <w:lang w:val="en-US"/>
        </w:rPr>
        <w:t>Oikos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41</w:t>
      </w:r>
      <w:r w:rsidRPr="00F1473E">
        <w:rPr>
          <w:rFonts w:ascii="Times New Roman" w:hAnsi="Times New Roman"/>
          <w:color w:val="000000" w:themeColor="text1"/>
          <w:sz w:val="20"/>
          <w:lang w:val="en-US"/>
        </w:rPr>
        <w:t>, 173-187.</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Talavera, G., Lukhtanov, V.A., Pierce, N.E. &amp; Vila, R. (2013) Establishing criteria for higher-level classification using molecular data: the systematics of </w:t>
      </w:r>
      <w:r w:rsidRPr="00F1473E">
        <w:rPr>
          <w:rFonts w:ascii="Times New Roman" w:hAnsi="Times New Roman"/>
          <w:i/>
          <w:color w:val="000000" w:themeColor="text1"/>
          <w:sz w:val="20"/>
          <w:lang w:val="en-US"/>
        </w:rPr>
        <w:t>Polyommatus</w:t>
      </w:r>
      <w:r w:rsidRPr="00F1473E">
        <w:rPr>
          <w:rFonts w:ascii="Times New Roman" w:hAnsi="Times New Roman"/>
          <w:color w:val="000000" w:themeColor="text1"/>
          <w:sz w:val="20"/>
          <w:lang w:val="en-US"/>
        </w:rPr>
        <w:t xml:space="preserve"> blue butterflies (Lepidoptera, Lycaenidae). </w:t>
      </w:r>
      <w:r w:rsidRPr="00F1473E">
        <w:rPr>
          <w:rFonts w:ascii="Times New Roman" w:hAnsi="Times New Roman"/>
          <w:i/>
          <w:color w:val="000000" w:themeColor="text1"/>
          <w:sz w:val="20"/>
          <w:lang w:val="en-US"/>
        </w:rPr>
        <w:t>Cladistics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29</w:t>
      </w:r>
      <w:r w:rsidRPr="00F1473E">
        <w:rPr>
          <w:rFonts w:ascii="Times New Roman" w:hAnsi="Times New Roman"/>
          <w:color w:val="000000" w:themeColor="text1"/>
          <w:sz w:val="20"/>
          <w:lang w:val="en-US"/>
        </w:rPr>
        <w:t>, 166-192.</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Ugelvig, L.V., Vila, R., Pierce, N.E. &amp; Nash, D.R. (2011) A phylogenetic revision of the </w:t>
      </w:r>
      <w:r w:rsidRPr="00F1473E">
        <w:rPr>
          <w:rFonts w:ascii="Times New Roman" w:hAnsi="Times New Roman"/>
          <w:i/>
          <w:color w:val="000000" w:themeColor="text1"/>
          <w:sz w:val="20"/>
          <w:lang w:val="en-US"/>
        </w:rPr>
        <w:t>Glaucopsyche</w:t>
      </w:r>
      <w:r w:rsidRPr="00F1473E">
        <w:rPr>
          <w:rFonts w:ascii="Times New Roman" w:hAnsi="Times New Roman"/>
          <w:color w:val="000000" w:themeColor="text1"/>
          <w:sz w:val="20"/>
          <w:lang w:val="en-US"/>
        </w:rPr>
        <w:t xml:space="preserve"> section (Lepidoptera: Lycaenidae), with special focus on the </w:t>
      </w:r>
      <w:r w:rsidRPr="00F1473E">
        <w:rPr>
          <w:rFonts w:ascii="Times New Roman" w:hAnsi="Times New Roman"/>
          <w:i/>
          <w:color w:val="000000" w:themeColor="text1"/>
          <w:sz w:val="20"/>
          <w:lang w:val="en-US"/>
        </w:rPr>
        <w:t>Phengaris–Maculinea</w:t>
      </w:r>
      <w:r w:rsidRPr="00F1473E">
        <w:rPr>
          <w:rFonts w:ascii="Times New Roman" w:hAnsi="Times New Roman"/>
          <w:color w:val="000000" w:themeColor="text1"/>
          <w:sz w:val="20"/>
          <w:lang w:val="en-US"/>
        </w:rPr>
        <w:t xml:space="preserve"> clade.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61</w:t>
      </w:r>
      <w:r w:rsidRPr="00F1473E">
        <w:rPr>
          <w:rFonts w:ascii="Times New Roman" w:hAnsi="Times New Roman"/>
          <w:color w:val="000000" w:themeColor="text1"/>
          <w:sz w:val="20"/>
          <w:lang w:val="en-US"/>
        </w:rPr>
        <w:t>, 237-243.</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Wahlberg, N. (2006) That awkward age for butterflies: Insights from the age of the butterfly subfamily Nymphalinae (Lepidoptera: Nymphalidae). </w:t>
      </w:r>
      <w:r w:rsidRPr="00F1473E">
        <w:rPr>
          <w:rFonts w:ascii="Times New Roman" w:hAnsi="Times New Roman"/>
          <w:i/>
          <w:color w:val="000000" w:themeColor="text1"/>
          <w:sz w:val="20"/>
          <w:lang w:val="en-US"/>
        </w:rPr>
        <w:t>Systematic Biology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55</w:t>
      </w:r>
      <w:r w:rsidRPr="00F1473E">
        <w:rPr>
          <w:rFonts w:ascii="Times New Roman" w:hAnsi="Times New Roman"/>
          <w:color w:val="000000" w:themeColor="text1"/>
          <w:sz w:val="20"/>
          <w:lang w:val="en-US"/>
        </w:rPr>
        <w:t>, 703-714.</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Wahlberg, N., Brower, A.V.Z. &amp; Nylin, S. (2005) Phylogenetic relationships and historical biogeography of tribes and genera in the subfamily Nymphalinae (Lepidoptera: Nymphalidae). </w:t>
      </w:r>
      <w:r w:rsidRPr="00F1473E">
        <w:rPr>
          <w:rFonts w:ascii="Times New Roman" w:hAnsi="Times New Roman"/>
          <w:i/>
          <w:color w:val="000000" w:themeColor="text1"/>
          <w:sz w:val="20"/>
          <w:lang w:val="en-US"/>
        </w:rPr>
        <w:t>Biological Journal of the Linnean Society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86</w:t>
      </w:r>
      <w:r w:rsidRPr="00F1473E">
        <w:rPr>
          <w:rFonts w:ascii="Times New Roman" w:hAnsi="Times New Roman"/>
          <w:color w:val="000000" w:themeColor="text1"/>
          <w:sz w:val="20"/>
          <w:lang w:val="en-US"/>
        </w:rPr>
        <w:t>, 227-251.</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Wahlberg, N., Leneveu, J., Kodandaramaiah, U., Peña, C., Nylin, S., Freitas, A.V.L. &amp; Brower, A.V.Z. (2009) Nymphalid butterflies diversify following near demise at the Cretaceous/Tertiary boundary. </w:t>
      </w:r>
      <w:r w:rsidRPr="00F1473E">
        <w:rPr>
          <w:rFonts w:ascii="Times New Roman" w:hAnsi="Times New Roman"/>
          <w:i/>
          <w:color w:val="000000" w:themeColor="text1"/>
          <w:sz w:val="20"/>
          <w:lang w:val="en-US"/>
        </w:rPr>
        <w:t>Proceedings of the Royal Society B: Biological Sciences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276</w:t>
      </w:r>
      <w:r w:rsidRPr="00F1473E">
        <w:rPr>
          <w:rFonts w:ascii="Times New Roman" w:hAnsi="Times New Roman"/>
          <w:color w:val="000000" w:themeColor="text1"/>
          <w:sz w:val="20"/>
          <w:lang w:val="en-US"/>
        </w:rPr>
        <w:t>, 4295-4302.</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lastRenderedPageBreak/>
        <w:t xml:space="preserve">Wahlberg, N. &amp; Nylin, S. (2003) Morphology versus molecules: resolution of the positions of </w:t>
      </w:r>
      <w:r w:rsidRPr="00F1473E">
        <w:rPr>
          <w:rFonts w:ascii="Times New Roman" w:hAnsi="Times New Roman"/>
          <w:i/>
          <w:color w:val="000000" w:themeColor="text1"/>
          <w:sz w:val="20"/>
          <w:lang w:val="en-US"/>
        </w:rPr>
        <w:t>Nymphalis</w:t>
      </w:r>
      <w:r w:rsidRPr="00F1473E">
        <w:rPr>
          <w:rFonts w:ascii="Times New Roman" w:hAnsi="Times New Roman"/>
          <w:color w:val="000000" w:themeColor="text1"/>
          <w:sz w:val="20"/>
          <w:lang w:val="en-US"/>
        </w:rPr>
        <w:t xml:space="preserve">, </w:t>
      </w:r>
      <w:r w:rsidRPr="00F1473E">
        <w:rPr>
          <w:rFonts w:ascii="Times New Roman" w:hAnsi="Times New Roman"/>
          <w:i/>
          <w:color w:val="000000" w:themeColor="text1"/>
          <w:sz w:val="20"/>
          <w:lang w:val="en-US"/>
        </w:rPr>
        <w:t>Polygonia</w:t>
      </w:r>
      <w:r w:rsidRPr="00F1473E">
        <w:rPr>
          <w:rFonts w:ascii="Times New Roman" w:hAnsi="Times New Roman"/>
          <w:color w:val="000000" w:themeColor="text1"/>
          <w:sz w:val="20"/>
          <w:lang w:val="en-US"/>
        </w:rPr>
        <w:t xml:space="preserve">, and related genera (Lepidoptera: Nymphalidae). </w:t>
      </w:r>
      <w:r w:rsidRPr="00F1473E">
        <w:rPr>
          <w:rFonts w:ascii="Times New Roman" w:hAnsi="Times New Roman"/>
          <w:i/>
          <w:color w:val="000000" w:themeColor="text1"/>
          <w:sz w:val="20"/>
          <w:lang w:val="en-US"/>
        </w:rPr>
        <w:t>Cladistics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19</w:t>
      </w:r>
      <w:r w:rsidRPr="00F1473E">
        <w:rPr>
          <w:rFonts w:ascii="Times New Roman" w:hAnsi="Times New Roman"/>
          <w:color w:val="000000" w:themeColor="text1"/>
          <w:sz w:val="20"/>
          <w:lang w:val="en-US"/>
        </w:rPr>
        <w:t>, 213-223.</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Wahlberg, N. &amp; Rubinoff, D. (2011) Vagility across </w:t>
      </w:r>
      <w:r w:rsidRPr="00F1473E">
        <w:rPr>
          <w:rFonts w:ascii="Times New Roman" w:hAnsi="Times New Roman"/>
          <w:i/>
          <w:color w:val="000000" w:themeColor="text1"/>
          <w:sz w:val="20"/>
          <w:lang w:val="en-US"/>
        </w:rPr>
        <w:t>Vanessa</w:t>
      </w:r>
      <w:r w:rsidRPr="00F1473E">
        <w:rPr>
          <w:rFonts w:ascii="Times New Roman" w:hAnsi="Times New Roman"/>
          <w:color w:val="000000" w:themeColor="text1"/>
          <w:sz w:val="20"/>
          <w:lang w:val="en-US"/>
        </w:rPr>
        <w:t xml:space="preserve"> (Lepidoptera: Nymphalidae): mobility in butterfly species does not inhibit the formation and persistence of isolated sister taxa. </w:t>
      </w:r>
      <w:r w:rsidRPr="00F1473E">
        <w:rPr>
          <w:rFonts w:ascii="Times New Roman" w:hAnsi="Times New Roman"/>
          <w:i/>
          <w:color w:val="000000" w:themeColor="text1"/>
          <w:sz w:val="20"/>
          <w:lang w:val="en-US"/>
        </w:rPr>
        <w:t>Systematic Entomology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36</w:t>
      </w:r>
      <w:r w:rsidRPr="00F1473E">
        <w:rPr>
          <w:rFonts w:ascii="Times New Roman" w:hAnsi="Times New Roman"/>
          <w:color w:val="000000" w:themeColor="text1"/>
          <w:sz w:val="20"/>
          <w:lang w:val="en-US"/>
        </w:rPr>
        <w:t>, 362-370.</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Wahlberg, N., Weingartner, E. &amp; Nylin, S. (2003) Towards a better understanding of the higher systematics of Nymphalidae (Lepidoptera: Papilionoidea).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28</w:t>
      </w:r>
      <w:r w:rsidRPr="00F1473E">
        <w:rPr>
          <w:rFonts w:ascii="Times New Roman" w:hAnsi="Times New Roman"/>
          <w:color w:val="000000" w:themeColor="text1"/>
          <w:sz w:val="20"/>
          <w:lang w:val="en-US"/>
        </w:rPr>
        <w:t>, 473-484.</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Warren, A.D., Ogawa, J.R. &amp; Brower, A.V.Z. (2008) Phylogenetic relationships of subfamilies and circumscription of tribes in the family Hesperiidae (Lepidoptera: Hesperioidea). </w:t>
      </w:r>
      <w:r w:rsidRPr="00F1473E">
        <w:rPr>
          <w:rFonts w:ascii="Times New Roman" w:hAnsi="Times New Roman"/>
          <w:i/>
          <w:color w:val="000000" w:themeColor="text1"/>
          <w:sz w:val="20"/>
          <w:lang w:val="en-US"/>
        </w:rPr>
        <w:t>Cladistics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24</w:t>
      </w:r>
      <w:r w:rsidRPr="00F1473E">
        <w:rPr>
          <w:rFonts w:ascii="Times New Roman" w:hAnsi="Times New Roman"/>
          <w:color w:val="000000" w:themeColor="text1"/>
          <w:sz w:val="20"/>
          <w:lang w:val="en-US"/>
        </w:rPr>
        <w:t>, 642-676.</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Warren, A.D., Ogawa, J.R. &amp; Brower, A.V.Z. (2009) Revised classification of the family Hesperiidae (Lepidoptera: Hesperioidea) based on combined molecular and morphological data. </w:t>
      </w:r>
      <w:r w:rsidRPr="00F1473E">
        <w:rPr>
          <w:rFonts w:ascii="Times New Roman" w:hAnsi="Times New Roman"/>
          <w:i/>
          <w:color w:val="000000" w:themeColor="text1"/>
          <w:sz w:val="20"/>
          <w:lang w:val="en-US"/>
        </w:rPr>
        <w:t>Systematic Entomology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34</w:t>
      </w:r>
      <w:r w:rsidRPr="00F1473E">
        <w:rPr>
          <w:rFonts w:ascii="Times New Roman" w:hAnsi="Times New Roman"/>
          <w:color w:val="000000" w:themeColor="text1"/>
          <w:sz w:val="20"/>
          <w:lang w:val="en-US"/>
        </w:rPr>
        <w:t>, 467-523.</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Wheat, C.W. &amp; Watt, W.B. (2008) A mitochondrial-DNA-based phylogeny for some evolutionary-genetic model species of </w:t>
      </w:r>
      <w:r w:rsidRPr="00F1473E">
        <w:rPr>
          <w:rFonts w:ascii="Times New Roman" w:hAnsi="Times New Roman"/>
          <w:i/>
          <w:color w:val="000000" w:themeColor="text1"/>
          <w:sz w:val="20"/>
          <w:lang w:val="en-US"/>
        </w:rPr>
        <w:t>Colias</w:t>
      </w:r>
      <w:r w:rsidRPr="00F1473E">
        <w:rPr>
          <w:rFonts w:ascii="Times New Roman" w:hAnsi="Times New Roman"/>
          <w:color w:val="000000" w:themeColor="text1"/>
          <w:sz w:val="20"/>
          <w:lang w:val="en-US"/>
        </w:rPr>
        <w:t xml:space="preserve"> butterflies (Lepidoptera, Pieridae). </w:t>
      </w:r>
      <w:r w:rsidRPr="00F1473E">
        <w:rPr>
          <w:rFonts w:ascii="Times New Roman" w:hAnsi="Times New Roman"/>
          <w:i/>
          <w:color w:val="000000" w:themeColor="text1"/>
          <w:sz w:val="20"/>
          <w:lang w:val="en-US"/>
        </w:rPr>
        <w:t>Molecular Phylogenetics and Evolution</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47</w:t>
      </w:r>
      <w:r w:rsidRPr="00F1473E">
        <w:rPr>
          <w:rFonts w:ascii="Times New Roman" w:hAnsi="Times New Roman"/>
          <w:color w:val="000000" w:themeColor="text1"/>
          <w:sz w:val="20"/>
          <w:lang w:val="en-US"/>
        </w:rPr>
        <w:t>, 893-902.</w:t>
      </w:r>
    </w:p>
    <w:p w:rsidR="006605B2" w:rsidRPr="00F1473E" w:rsidRDefault="006605B2" w:rsidP="008E4C60">
      <w:pPr>
        <w:ind w:left="567" w:hanging="567"/>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Wiemers, M., Stradomsky, B.V. &amp; Vodolazhsky, D.I. (2010) A molecular phylogeny of </w:t>
      </w:r>
      <w:r w:rsidRPr="00F1473E">
        <w:rPr>
          <w:rFonts w:ascii="Times New Roman" w:hAnsi="Times New Roman"/>
          <w:i/>
          <w:color w:val="000000" w:themeColor="text1"/>
          <w:sz w:val="20"/>
          <w:lang w:val="en-US"/>
        </w:rPr>
        <w:t>Polyommatus</w:t>
      </w:r>
      <w:r w:rsidRPr="00F1473E">
        <w:rPr>
          <w:rFonts w:ascii="Times New Roman" w:hAnsi="Times New Roman"/>
          <w:color w:val="000000" w:themeColor="text1"/>
          <w:sz w:val="20"/>
          <w:lang w:val="en-US"/>
        </w:rPr>
        <w:t xml:space="preserve"> s. str. and </w:t>
      </w:r>
      <w:r w:rsidRPr="00F1473E">
        <w:rPr>
          <w:rFonts w:ascii="Times New Roman" w:hAnsi="Times New Roman"/>
          <w:i/>
          <w:color w:val="000000" w:themeColor="text1"/>
          <w:sz w:val="20"/>
          <w:lang w:val="en-US"/>
        </w:rPr>
        <w:t>Plebicula</w:t>
      </w:r>
      <w:r w:rsidRPr="00F1473E">
        <w:rPr>
          <w:rFonts w:ascii="Times New Roman" w:hAnsi="Times New Roman"/>
          <w:color w:val="000000" w:themeColor="text1"/>
          <w:sz w:val="20"/>
          <w:lang w:val="en-US"/>
        </w:rPr>
        <w:t xml:space="preserve"> based on mitochondrial COI and nuclear ITS2 sequences (Lepidoptera: Lycaenidae). </w:t>
      </w:r>
      <w:r w:rsidRPr="00F1473E">
        <w:rPr>
          <w:rFonts w:ascii="Times New Roman" w:hAnsi="Times New Roman"/>
          <w:i/>
          <w:color w:val="000000" w:themeColor="text1"/>
          <w:sz w:val="20"/>
          <w:lang w:val="en-US"/>
        </w:rPr>
        <w:t>European Journal of Entomology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107</w:t>
      </w:r>
      <w:r w:rsidRPr="00F1473E">
        <w:rPr>
          <w:rFonts w:ascii="Times New Roman" w:hAnsi="Times New Roman"/>
          <w:color w:val="000000" w:themeColor="text1"/>
          <w:sz w:val="20"/>
          <w:lang w:val="en-US"/>
        </w:rPr>
        <w:t>, 325-336.</w:t>
      </w:r>
    </w:p>
    <w:p w:rsidR="006605B2" w:rsidRPr="00F1473E" w:rsidRDefault="006605B2" w:rsidP="008E4C60">
      <w:pPr>
        <w:ind w:left="567" w:hanging="567"/>
        <w:rPr>
          <w:rFonts w:cs="Arial"/>
          <w:color w:val="000000" w:themeColor="text1"/>
          <w:sz w:val="20"/>
          <w:lang w:val="en-US"/>
        </w:rPr>
      </w:pPr>
      <w:r w:rsidRPr="00F1473E">
        <w:rPr>
          <w:rFonts w:ascii="Times New Roman" w:hAnsi="Times New Roman"/>
          <w:color w:val="000000" w:themeColor="text1"/>
          <w:sz w:val="20"/>
          <w:lang w:val="en-US"/>
        </w:rPr>
        <w:t xml:space="preserve">Vila, R., Bell, C.D., Macniven, R., Goldman-Huertas, B., Ree, R.H., Marshall, C.R., Balint, Z., Johnson, K., Benyamini, D. &amp; Pierce, N.E. (2011) Phylogeny and palaeoecology of </w:t>
      </w:r>
      <w:r w:rsidRPr="00F1473E">
        <w:rPr>
          <w:rFonts w:ascii="Times New Roman" w:hAnsi="Times New Roman"/>
          <w:i/>
          <w:color w:val="000000" w:themeColor="text1"/>
          <w:sz w:val="20"/>
          <w:lang w:val="en-US"/>
        </w:rPr>
        <w:t>Polyommatus</w:t>
      </w:r>
      <w:r w:rsidRPr="00F1473E">
        <w:rPr>
          <w:rFonts w:ascii="Times New Roman" w:hAnsi="Times New Roman"/>
          <w:color w:val="000000" w:themeColor="text1"/>
          <w:sz w:val="20"/>
          <w:lang w:val="en-US"/>
        </w:rPr>
        <w:t xml:space="preserve"> blue butterflies show Beringia was a climate-regulated gateway to the New World. </w:t>
      </w:r>
      <w:r w:rsidRPr="00F1473E">
        <w:rPr>
          <w:rFonts w:ascii="Times New Roman" w:hAnsi="Times New Roman"/>
          <w:i/>
          <w:color w:val="000000" w:themeColor="text1"/>
          <w:sz w:val="20"/>
          <w:lang w:val="en-US"/>
        </w:rPr>
        <w:t>Proceedings of the Royal Society B: Biological Sciences</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278</w:t>
      </w:r>
      <w:r w:rsidRPr="00F1473E">
        <w:rPr>
          <w:rFonts w:ascii="Times New Roman" w:hAnsi="Times New Roman"/>
          <w:color w:val="000000" w:themeColor="text1"/>
          <w:sz w:val="20"/>
          <w:lang w:val="en-US"/>
        </w:rPr>
        <w:t>, 2737-2744.</w:t>
      </w:r>
      <w:r w:rsidRPr="00F1473E">
        <w:rPr>
          <w:rFonts w:cs="Arial"/>
          <w:color w:val="000000" w:themeColor="text1"/>
          <w:sz w:val="20"/>
          <w:lang w:val="en-US"/>
        </w:rPr>
        <w:t xml:space="preserve"> </w:t>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br w:type="page"/>
      </w:r>
    </w:p>
    <w:p w:rsidR="006605B2" w:rsidRPr="00F1473E" w:rsidRDefault="006605B2" w:rsidP="008E4C60">
      <w:pPr>
        <w:rPr>
          <w:rFonts w:cs="Arial"/>
          <w:color w:val="000000" w:themeColor="text1"/>
          <w:sz w:val="20"/>
          <w:lang w:val="en-US"/>
        </w:rPr>
      </w:pPr>
      <w:r w:rsidRPr="00F1473E">
        <w:rPr>
          <w:rFonts w:cs="Arial"/>
          <w:b/>
          <w:color w:val="000000" w:themeColor="text1"/>
          <w:sz w:val="20"/>
          <w:lang w:val="en-US"/>
        </w:rPr>
        <w:lastRenderedPageBreak/>
        <w:t xml:space="preserve">Table S1. </w:t>
      </w:r>
      <w:r w:rsidRPr="00F1473E">
        <w:rPr>
          <w:rFonts w:cs="Arial"/>
          <w:color w:val="000000" w:themeColor="text1"/>
          <w:sz w:val="20"/>
          <w:lang w:val="en-US"/>
        </w:rPr>
        <w:t xml:space="preserve">Experimentally released species with information on their natural occurrence in the release set-aside field. The first </w:t>
      </w:r>
      <w:r w:rsidR="00384DE3" w:rsidRPr="00F1473E">
        <w:rPr>
          <w:rFonts w:cs="Arial"/>
          <w:color w:val="000000" w:themeColor="text1"/>
          <w:sz w:val="20"/>
          <w:lang w:val="en-US"/>
        </w:rPr>
        <w:t xml:space="preserve">two </w:t>
      </w:r>
      <w:r w:rsidRPr="00F1473E">
        <w:rPr>
          <w:rFonts w:cs="Arial"/>
          <w:color w:val="000000" w:themeColor="text1"/>
          <w:sz w:val="20"/>
          <w:lang w:val="en-US"/>
        </w:rPr>
        <w:t xml:space="preserve">columns </w:t>
      </w:r>
      <w:r w:rsidRPr="00F1473E">
        <w:rPr>
          <w:rFonts w:cs="Arial"/>
          <w:i/>
          <w:color w:val="000000" w:themeColor="text1"/>
          <w:sz w:val="20"/>
          <w:lang w:val="en-US"/>
        </w:rPr>
        <w:t>n</w:t>
      </w:r>
      <w:r w:rsidRPr="00F1473E">
        <w:rPr>
          <w:rFonts w:cs="Arial"/>
          <w:color w:val="000000" w:themeColor="text1"/>
          <w:sz w:val="20"/>
          <w:lang w:val="en-US"/>
        </w:rPr>
        <w:t xml:space="preserve"> and RC</w:t>
      </w:r>
      <w:r w:rsidRPr="00F1473E">
        <w:rPr>
          <w:rFonts w:cs="Arial"/>
          <w:color w:val="000000" w:themeColor="text1"/>
          <w:sz w:val="20"/>
          <w:vertAlign w:val="subscript"/>
          <w:lang w:val="en-US"/>
        </w:rPr>
        <w:t>ind</w:t>
      </w:r>
      <w:r w:rsidRPr="00F1473E">
        <w:rPr>
          <w:rFonts w:cs="Arial"/>
          <w:color w:val="000000" w:themeColor="text1"/>
          <w:sz w:val="20"/>
          <w:lang w:val="en-US"/>
        </w:rPr>
        <w:t xml:space="preserve"> indicate the total number of released and recaptured individuals, respectively. The next </w:t>
      </w:r>
      <w:r w:rsidR="00384DE3" w:rsidRPr="00F1473E">
        <w:rPr>
          <w:rFonts w:cs="Arial"/>
          <w:color w:val="000000" w:themeColor="text1"/>
          <w:sz w:val="20"/>
          <w:lang w:val="en-US"/>
        </w:rPr>
        <w:t xml:space="preserve">seven </w:t>
      </w:r>
      <w:r w:rsidRPr="00F1473E">
        <w:rPr>
          <w:rFonts w:cs="Arial"/>
          <w:color w:val="000000" w:themeColor="text1"/>
          <w:sz w:val="20"/>
          <w:lang w:val="en-US"/>
        </w:rPr>
        <w:t xml:space="preserve">columns </w:t>
      </w:r>
      <w:r w:rsidR="00384DE3" w:rsidRPr="00F1473E">
        <w:rPr>
          <w:rFonts w:cs="Arial"/>
          <w:color w:val="000000" w:themeColor="text1"/>
          <w:sz w:val="20"/>
          <w:lang w:val="en-US"/>
        </w:rPr>
        <w:t>indicate</w:t>
      </w:r>
      <w:r w:rsidRPr="00F1473E">
        <w:rPr>
          <w:rFonts w:cs="Arial"/>
          <w:color w:val="000000" w:themeColor="text1"/>
          <w:sz w:val="20"/>
          <w:lang w:val="en-US"/>
        </w:rPr>
        <w:t xml:space="preserve"> the total number of individuals recorded in the release set-aside field in standardized transect counts during 2003-2008 (Alanen </w:t>
      </w:r>
      <w:r w:rsidRPr="00F1473E">
        <w:rPr>
          <w:rFonts w:cs="Arial"/>
          <w:i/>
          <w:color w:val="000000" w:themeColor="text1"/>
          <w:sz w:val="20"/>
          <w:lang w:val="en-US"/>
        </w:rPr>
        <w:t>et al.</w:t>
      </w:r>
      <w:r w:rsidRPr="00F1473E">
        <w:rPr>
          <w:rFonts w:cs="Arial"/>
          <w:color w:val="000000" w:themeColor="text1"/>
          <w:sz w:val="20"/>
          <w:lang w:val="en-US"/>
        </w:rPr>
        <w:t xml:space="preserve"> 2011) and in additional</w:t>
      </w:r>
      <w:r w:rsidR="00983F01" w:rsidRPr="00F1473E">
        <w:rPr>
          <w:rFonts w:cs="Arial"/>
          <w:color w:val="000000" w:themeColor="text1"/>
          <w:sz w:val="20"/>
          <w:lang w:val="en-US"/>
        </w:rPr>
        <w:t>,</w:t>
      </w:r>
      <w:r w:rsidRPr="00F1473E">
        <w:rPr>
          <w:rFonts w:cs="Arial"/>
          <w:color w:val="000000" w:themeColor="text1"/>
          <w:sz w:val="20"/>
          <w:lang w:val="en-US"/>
        </w:rPr>
        <w:t xml:space="preserve"> less systematic counts made during the release experiment in summer 2011. Hab</w:t>
      </w:r>
      <w:r w:rsidRPr="00F1473E">
        <w:rPr>
          <w:rFonts w:cs="Arial"/>
          <w:color w:val="000000" w:themeColor="text1"/>
          <w:sz w:val="20"/>
          <w:vertAlign w:val="subscript"/>
          <w:lang w:val="en-US"/>
        </w:rPr>
        <w:t xml:space="preserve">suit </w:t>
      </w:r>
      <w:r w:rsidRPr="00F1473E">
        <w:rPr>
          <w:rFonts w:cs="Arial"/>
          <w:color w:val="000000" w:themeColor="text1"/>
          <w:sz w:val="20"/>
          <w:lang w:val="en-US"/>
        </w:rPr>
        <w:t xml:space="preserve">indicates the habitat suitability class for each species: 1 = species never recorded (i.e. species for which the set-aside field was the least suitable habitat), 2 = species with 1-5 records and 3 = species with &gt;5 records (species for which the set-aside field was the most suitable habitat). </w:t>
      </w:r>
    </w:p>
    <w:p w:rsidR="006605B2" w:rsidRPr="00F1473E" w:rsidRDefault="006605B2" w:rsidP="008E4C60">
      <w:pPr>
        <w:rPr>
          <w:rFonts w:ascii="Times New Roman" w:hAnsi="Times New Roman"/>
          <w:color w:val="000000" w:themeColor="text1"/>
          <w:sz w:val="24"/>
          <w:szCs w:val="24"/>
          <w:lang w:val="en-US"/>
        </w:rPr>
      </w:pPr>
    </w:p>
    <w:tbl>
      <w:tblPr>
        <w:tblW w:w="5000" w:type="pct"/>
        <w:tblCellMar>
          <w:left w:w="70" w:type="dxa"/>
          <w:right w:w="70" w:type="dxa"/>
        </w:tblCellMar>
        <w:tblLook w:val="04A0" w:firstRow="1" w:lastRow="0" w:firstColumn="1" w:lastColumn="0" w:noHBand="0" w:noVBand="1"/>
      </w:tblPr>
      <w:tblGrid>
        <w:gridCol w:w="2104"/>
        <w:gridCol w:w="800"/>
        <w:gridCol w:w="776"/>
        <w:gridCol w:w="497"/>
        <w:gridCol w:w="497"/>
        <w:gridCol w:w="497"/>
        <w:gridCol w:w="497"/>
        <w:gridCol w:w="497"/>
        <w:gridCol w:w="497"/>
        <w:gridCol w:w="586"/>
        <w:gridCol w:w="549"/>
        <w:gridCol w:w="649"/>
      </w:tblGrid>
      <w:tr w:rsidR="00F1473E" w:rsidRPr="00F1473E" w:rsidTr="00DA58AB">
        <w:trPr>
          <w:trHeight w:val="227"/>
        </w:trPr>
        <w:tc>
          <w:tcPr>
            <w:tcW w:w="1246" w:type="pct"/>
            <w:tcBorders>
              <w:top w:val="single" w:sz="4" w:space="0" w:color="auto"/>
              <w:left w:val="single" w:sz="4" w:space="0" w:color="auto"/>
              <w:right w:val="single" w:sz="4" w:space="0" w:color="auto"/>
            </w:tcBorders>
            <w:noWrap/>
            <w:vAlign w:val="bottom"/>
          </w:tcPr>
          <w:p w:rsidR="006605B2" w:rsidRPr="00F1473E" w:rsidRDefault="006605B2" w:rsidP="008E4C60">
            <w:pPr>
              <w:rPr>
                <w:rFonts w:ascii="Times New Roman" w:hAnsi="Times New Roman"/>
                <w:b/>
                <w:color w:val="000000" w:themeColor="text1"/>
                <w:sz w:val="16"/>
                <w:szCs w:val="16"/>
              </w:rPr>
            </w:pPr>
            <w:r w:rsidRPr="00F1473E">
              <w:rPr>
                <w:rFonts w:ascii="Times New Roman" w:hAnsi="Times New Roman"/>
                <w:b/>
                <w:color w:val="000000" w:themeColor="text1"/>
                <w:sz w:val="16"/>
                <w:szCs w:val="16"/>
              </w:rPr>
              <w:t>Species</w:t>
            </w:r>
          </w:p>
        </w:tc>
        <w:tc>
          <w:tcPr>
            <w:tcW w:w="934" w:type="pct"/>
            <w:gridSpan w:val="2"/>
            <w:tcBorders>
              <w:top w:val="single" w:sz="4" w:space="0" w:color="auto"/>
              <w:left w:val="single" w:sz="4" w:space="0" w:color="auto"/>
              <w:right w:val="single" w:sz="4" w:space="0" w:color="auto"/>
            </w:tcBorders>
            <w:vAlign w:val="center"/>
          </w:tcPr>
          <w:p w:rsidR="006605B2" w:rsidRPr="00F1473E" w:rsidRDefault="006605B2" w:rsidP="008E4C60">
            <w:pPr>
              <w:rPr>
                <w:rFonts w:ascii="Times New Roman" w:hAnsi="Times New Roman"/>
                <w:b/>
                <w:color w:val="000000" w:themeColor="text1"/>
                <w:sz w:val="16"/>
                <w:szCs w:val="16"/>
              </w:rPr>
            </w:pPr>
            <w:r w:rsidRPr="00F1473E">
              <w:rPr>
                <w:rFonts w:ascii="Times New Roman" w:hAnsi="Times New Roman"/>
                <w:b/>
                <w:color w:val="000000" w:themeColor="text1"/>
                <w:sz w:val="16"/>
                <w:szCs w:val="16"/>
              </w:rPr>
              <w:t>Release experiment</w:t>
            </w:r>
          </w:p>
        </w:tc>
        <w:tc>
          <w:tcPr>
            <w:tcW w:w="2436" w:type="pct"/>
            <w:gridSpan w:val="8"/>
            <w:tcBorders>
              <w:top w:val="single" w:sz="4" w:space="0" w:color="auto"/>
              <w:left w:val="single" w:sz="4" w:space="0" w:color="auto"/>
              <w:right w:val="single" w:sz="4" w:space="0" w:color="auto"/>
            </w:tcBorders>
            <w:noWrap/>
            <w:vAlign w:val="center"/>
          </w:tcPr>
          <w:p w:rsidR="006605B2" w:rsidRPr="00F1473E" w:rsidRDefault="006605B2" w:rsidP="008E4C60">
            <w:pPr>
              <w:rPr>
                <w:rFonts w:ascii="Times New Roman" w:hAnsi="Times New Roman"/>
                <w:b/>
                <w:iCs/>
                <w:color w:val="000000" w:themeColor="text1"/>
                <w:sz w:val="16"/>
                <w:szCs w:val="16"/>
                <w:lang w:val="en-US"/>
              </w:rPr>
            </w:pPr>
            <w:r w:rsidRPr="00F1473E">
              <w:rPr>
                <w:rFonts w:ascii="Times New Roman" w:hAnsi="Times New Roman"/>
                <w:b/>
                <w:color w:val="000000" w:themeColor="text1"/>
                <w:sz w:val="16"/>
                <w:szCs w:val="16"/>
                <w:lang w:val="en-US"/>
              </w:rPr>
              <w:t>Natural occurrence in the release set-aside field</w:t>
            </w:r>
          </w:p>
        </w:tc>
        <w:tc>
          <w:tcPr>
            <w:tcW w:w="384" w:type="pct"/>
            <w:tcBorders>
              <w:top w:val="single" w:sz="4" w:space="0" w:color="auto"/>
              <w:left w:val="single" w:sz="4" w:space="0" w:color="auto"/>
              <w:right w:val="single" w:sz="4" w:space="0" w:color="auto"/>
            </w:tcBorders>
            <w:noWrap/>
            <w:vAlign w:val="bottom"/>
          </w:tcPr>
          <w:p w:rsidR="006605B2" w:rsidRPr="00F1473E" w:rsidRDefault="006605B2" w:rsidP="008E4C60">
            <w:pPr>
              <w:jc w:val="center"/>
              <w:rPr>
                <w:rFonts w:ascii="Times New Roman" w:hAnsi="Times New Roman"/>
                <w:b/>
                <w:color w:val="000000" w:themeColor="text1"/>
                <w:sz w:val="16"/>
                <w:szCs w:val="16"/>
                <w:lang w:val="en-US"/>
              </w:rPr>
            </w:pPr>
            <w:r w:rsidRPr="00F1473E">
              <w:rPr>
                <w:rFonts w:ascii="Times New Roman" w:hAnsi="Times New Roman"/>
                <w:b/>
                <w:color w:val="000000" w:themeColor="text1"/>
                <w:sz w:val="16"/>
                <w:szCs w:val="16"/>
              </w:rPr>
              <w:t>Hab</w:t>
            </w:r>
            <w:r w:rsidRPr="00F1473E">
              <w:rPr>
                <w:rFonts w:ascii="Times New Roman" w:hAnsi="Times New Roman"/>
                <w:b/>
                <w:color w:val="000000" w:themeColor="text1"/>
                <w:sz w:val="16"/>
                <w:szCs w:val="16"/>
                <w:vertAlign w:val="subscript"/>
              </w:rPr>
              <w:t>suit</w:t>
            </w:r>
          </w:p>
        </w:tc>
      </w:tr>
      <w:tr w:rsidR="00F1473E" w:rsidRPr="00F1473E" w:rsidTr="00DA58AB">
        <w:trPr>
          <w:trHeight w:val="227"/>
        </w:trPr>
        <w:tc>
          <w:tcPr>
            <w:tcW w:w="1246" w:type="pct"/>
            <w:tcBorders>
              <w:left w:val="single" w:sz="4" w:space="0" w:color="auto"/>
              <w:bottom w:val="single" w:sz="4" w:space="0" w:color="auto"/>
              <w:right w:val="single" w:sz="4" w:space="0" w:color="auto"/>
            </w:tcBorders>
            <w:noWrap/>
            <w:vAlign w:val="bottom"/>
            <w:hideMark/>
          </w:tcPr>
          <w:p w:rsidR="006605B2" w:rsidRPr="00F1473E" w:rsidRDefault="006605B2" w:rsidP="008E4C60">
            <w:pPr>
              <w:rPr>
                <w:rFonts w:ascii="Times New Roman" w:hAnsi="Times New Roman"/>
                <w:b/>
                <w:color w:val="000000" w:themeColor="text1"/>
                <w:sz w:val="16"/>
                <w:szCs w:val="16"/>
              </w:rPr>
            </w:pPr>
          </w:p>
        </w:tc>
        <w:tc>
          <w:tcPr>
            <w:tcW w:w="474" w:type="pct"/>
            <w:tcBorders>
              <w:left w:val="single" w:sz="4" w:space="0" w:color="auto"/>
              <w:bottom w:val="single" w:sz="4" w:space="0" w:color="auto"/>
              <w:right w:val="nil"/>
            </w:tcBorders>
            <w:vAlign w:val="bottom"/>
          </w:tcPr>
          <w:p w:rsidR="006605B2" w:rsidRPr="00F1473E" w:rsidRDefault="006605B2" w:rsidP="008E4C60">
            <w:pPr>
              <w:jc w:val="center"/>
              <w:rPr>
                <w:rFonts w:ascii="Times New Roman" w:hAnsi="Times New Roman"/>
                <w:b/>
                <w:i/>
                <w:color w:val="000000" w:themeColor="text1"/>
                <w:sz w:val="16"/>
                <w:szCs w:val="16"/>
              </w:rPr>
            </w:pPr>
            <w:r w:rsidRPr="00F1473E">
              <w:rPr>
                <w:rFonts w:ascii="Times New Roman" w:hAnsi="Times New Roman"/>
                <w:b/>
                <w:i/>
                <w:color w:val="000000" w:themeColor="text1"/>
                <w:sz w:val="16"/>
                <w:szCs w:val="16"/>
              </w:rPr>
              <w:t>n</w:t>
            </w:r>
          </w:p>
        </w:tc>
        <w:tc>
          <w:tcPr>
            <w:tcW w:w="460" w:type="pct"/>
            <w:tcBorders>
              <w:left w:val="nil"/>
              <w:bottom w:val="single" w:sz="4" w:space="0" w:color="auto"/>
              <w:right w:val="single" w:sz="4" w:space="0" w:color="auto"/>
            </w:tcBorders>
            <w:noWrap/>
            <w:vAlign w:val="bottom"/>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RC</w:t>
            </w:r>
            <w:r w:rsidRPr="00F1473E">
              <w:rPr>
                <w:rFonts w:ascii="Times New Roman" w:hAnsi="Times New Roman"/>
                <w:b/>
                <w:color w:val="000000" w:themeColor="text1"/>
                <w:sz w:val="16"/>
                <w:szCs w:val="16"/>
                <w:vertAlign w:val="subscript"/>
              </w:rPr>
              <w:t>ind</w:t>
            </w:r>
          </w:p>
        </w:tc>
        <w:tc>
          <w:tcPr>
            <w:tcW w:w="294" w:type="pct"/>
            <w:tcBorders>
              <w:left w:val="single" w:sz="4" w:space="0" w:color="auto"/>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2003</w:t>
            </w:r>
          </w:p>
        </w:tc>
        <w:tc>
          <w:tcPr>
            <w:tcW w:w="294"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2004</w:t>
            </w:r>
          </w:p>
        </w:tc>
        <w:tc>
          <w:tcPr>
            <w:tcW w:w="294"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2005</w:t>
            </w:r>
          </w:p>
        </w:tc>
        <w:tc>
          <w:tcPr>
            <w:tcW w:w="294"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2006</w:t>
            </w:r>
          </w:p>
        </w:tc>
        <w:tc>
          <w:tcPr>
            <w:tcW w:w="294"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2007</w:t>
            </w:r>
          </w:p>
        </w:tc>
        <w:tc>
          <w:tcPr>
            <w:tcW w:w="294"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2008</w:t>
            </w:r>
          </w:p>
        </w:tc>
        <w:tc>
          <w:tcPr>
            <w:tcW w:w="347" w:type="pct"/>
            <w:tcBorders>
              <w:left w:val="nil"/>
              <w:bottom w:val="single" w:sz="4" w:space="0" w:color="auto"/>
              <w:right w:val="nil"/>
            </w:tcBorders>
            <w:noWrap/>
            <w:vAlign w:val="bottom"/>
            <w:hideMark/>
          </w:tcPr>
          <w:p w:rsidR="006605B2" w:rsidRPr="00F1473E" w:rsidRDefault="006605B2" w:rsidP="008E4C60">
            <w:pPr>
              <w:jc w:val="center"/>
              <w:rPr>
                <w:rFonts w:ascii="Times New Roman" w:hAnsi="Times New Roman"/>
                <w:b/>
                <w:color w:val="000000" w:themeColor="text1"/>
                <w:sz w:val="16"/>
                <w:szCs w:val="16"/>
              </w:rPr>
            </w:pPr>
            <w:r w:rsidRPr="00F1473E">
              <w:rPr>
                <w:rFonts w:ascii="Times New Roman" w:hAnsi="Times New Roman"/>
                <w:b/>
                <w:color w:val="000000" w:themeColor="text1"/>
                <w:sz w:val="16"/>
                <w:szCs w:val="16"/>
              </w:rPr>
              <w:t>2011*</w:t>
            </w:r>
          </w:p>
        </w:tc>
        <w:tc>
          <w:tcPr>
            <w:tcW w:w="324" w:type="pct"/>
            <w:tcBorders>
              <w:left w:val="nil"/>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b/>
                <w:iCs/>
                <w:color w:val="000000" w:themeColor="text1"/>
                <w:sz w:val="16"/>
                <w:szCs w:val="16"/>
              </w:rPr>
            </w:pPr>
            <w:r w:rsidRPr="00F1473E">
              <w:rPr>
                <w:rFonts w:ascii="Times New Roman" w:hAnsi="Times New Roman"/>
                <w:b/>
                <w:iCs/>
                <w:color w:val="000000" w:themeColor="text1"/>
                <w:sz w:val="16"/>
                <w:szCs w:val="16"/>
              </w:rPr>
              <w:t>Total</w:t>
            </w:r>
          </w:p>
        </w:tc>
        <w:tc>
          <w:tcPr>
            <w:tcW w:w="384" w:type="pct"/>
            <w:tcBorders>
              <w:left w:val="single" w:sz="4" w:space="0" w:color="auto"/>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b/>
                <w:color w:val="000000" w:themeColor="text1"/>
                <w:sz w:val="16"/>
                <w:szCs w:val="16"/>
              </w:rPr>
            </w:pPr>
          </w:p>
        </w:tc>
      </w:tr>
      <w:tr w:rsidR="00F1473E" w:rsidRPr="00F1473E" w:rsidTr="00DA58AB">
        <w:trPr>
          <w:trHeight w:val="227"/>
        </w:trPr>
        <w:tc>
          <w:tcPr>
            <w:tcW w:w="12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b/>
                <w:color w:val="000000" w:themeColor="text1"/>
                <w:sz w:val="16"/>
                <w:szCs w:val="16"/>
              </w:rPr>
            </w:pPr>
            <w:r w:rsidRPr="00F1473E">
              <w:rPr>
                <w:rFonts w:ascii="Times New Roman" w:hAnsi="Times New Roman"/>
                <w:b/>
                <w:color w:val="000000" w:themeColor="text1"/>
                <w:sz w:val="16"/>
                <w:szCs w:val="16"/>
              </w:rPr>
              <w:t>Butterflies</w:t>
            </w:r>
          </w:p>
        </w:tc>
        <w:tc>
          <w:tcPr>
            <w:tcW w:w="474" w:type="pct"/>
            <w:tcBorders>
              <w:top w:val="single" w:sz="4" w:space="0" w:color="auto"/>
              <w:left w:val="single" w:sz="4" w:space="0" w:color="auto"/>
              <w:bottom w:val="single" w:sz="4" w:space="0" w:color="auto"/>
              <w:right w:val="nil"/>
            </w:tcBorders>
            <w:shd w:val="clear" w:color="auto" w:fill="F2F2F2" w:themeFill="background1" w:themeFillShade="F2"/>
            <w:vAlign w:val="bottom"/>
          </w:tcPr>
          <w:p w:rsidR="006605B2" w:rsidRPr="00F1473E" w:rsidRDefault="006605B2" w:rsidP="008E4C60">
            <w:pPr>
              <w:jc w:val="center"/>
              <w:rPr>
                <w:rFonts w:ascii="Times New Roman" w:hAnsi="Times New Roman"/>
                <w:color w:val="000000" w:themeColor="text1"/>
                <w:sz w:val="16"/>
                <w:szCs w:val="16"/>
              </w:rPr>
            </w:pPr>
          </w:p>
        </w:tc>
        <w:tc>
          <w:tcPr>
            <w:tcW w:w="460" w:type="pct"/>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6605B2" w:rsidRPr="00F1473E" w:rsidRDefault="006605B2" w:rsidP="008E4C60">
            <w:pPr>
              <w:jc w:val="center"/>
              <w:rPr>
                <w:rFonts w:ascii="Times New Roman" w:hAnsi="Times New Roman"/>
                <w:color w:val="000000" w:themeColor="text1"/>
                <w:sz w:val="16"/>
                <w:szCs w:val="16"/>
              </w:rPr>
            </w:pPr>
          </w:p>
        </w:tc>
        <w:tc>
          <w:tcPr>
            <w:tcW w:w="294" w:type="pct"/>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47"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24"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84"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r>
      <w:tr w:rsidR="00F1473E" w:rsidRPr="00F1473E" w:rsidTr="00DA58AB">
        <w:trPr>
          <w:trHeight w:val="227"/>
        </w:trPr>
        <w:tc>
          <w:tcPr>
            <w:tcW w:w="1246"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Anthocharis cardamines</w:t>
            </w:r>
          </w:p>
        </w:tc>
        <w:tc>
          <w:tcPr>
            <w:tcW w:w="474" w:type="pct"/>
            <w:tcBorders>
              <w:top w:val="single" w:sz="4" w:space="0" w:color="auto"/>
              <w:left w:val="single" w:sz="4" w:space="0" w:color="auto"/>
              <w:bottom w:val="nil"/>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22</w:t>
            </w:r>
          </w:p>
        </w:tc>
        <w:tc>
          <w:tcPr>
            <w:tcW w:w="460" w:type="pct"/>
            <w:tcBorders>
              <w:top w:val="single" w:sz="4" w:space="0" w:color="auto"/>
              <w:left w:val="nil"/>
              <w:bottom w:val="nil"/>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294" w:type="pct"/>
            <w:tcBorders>
              <w:top w:val="single" w:sz="4" w:space="0" w:color="auto"/>
              <w:left w:val="single" w:sz="4" w:space="0" w:color="auto"/>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top w:val="single" w:sz="4" w:space="0" w:color="auto"/>
              <w:left w:val="nil"/>
              <w:bottom w:val="nil"/>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Aphantopus hyperantus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188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79</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268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336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357</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36</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1083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Araschnia levana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Argynnis adippe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Argynnis aglaja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Aricia artaxerxes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Boloria euphrosyne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Boloria selene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236</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56</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Brenthis ino</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29</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62</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Callophrys rubi</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39</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Celastrina argiolus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15</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Coenonympha glycerion</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161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77</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232</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Erebia ligea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Aricia eumedon</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Gonepteryx rhamni</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Leptidea sinapis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56</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Lycaena hippothoe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33</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13</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21</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Lycaena virgaureae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6</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Melitaea athalia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Nymphalis antiopa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Nymphalis io</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26</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174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21</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220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Nymphalis urticae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13</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27</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172</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Ochlodes sylvanus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66</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Pieris napi</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480</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47</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119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86</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257</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Plebeius argus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Polyommatus amandus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253</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79</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38</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140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243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Nymphalis c–album</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Polyommatus icarus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25</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Polyommatus semiargus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19</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Thymelicus lineola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97</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15</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261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117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185</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12</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758</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Plebeius optilete</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Vanessa atalanta</w:t>
            </w:r>
          </w:p>
        </w:tc>
        <w:tc>
          <w:tcPr>
            <w:tcW w:w="474" w:type="pct"/>
            <w:tcBorders>
              <w:top w:val="nil"/>
              <w:left w:val="single" w:sz="4" w:space="0" w:color="auto"/>
              <w:bottom w:val="single" w:sz="4" w:space="0" w:color="auto"/>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460" w:type="pct"/>
            <w:tcBorders>
              <w:top w:val="nil"/>
              <w:left w:val="nil"/>
              <w:bottom w:val="single" w:sz="4" w:space="0" w:color="auto"/>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top w:val="nil"/>
              <w:left w:val="single" w:sz="4" w:space="0" w:color="auto"/>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w:t>
            </w:r>
          </w:p>
        </w:tc>
        <w:tc>
          <w:tcPr>
            <w:tcW w:w="324" w:type="pct"/>
            <w:tcBorders>
              <w:top w:val="nil"/>
              <w:left w:val="nil"/>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w:t>
            </w:r>
          </w:p>
        </w:tc>
        <w:tc>
          <w:tcPr>
            <w:tcW w:w="384"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b/>
                <w:color w:val="000000" w:themeColor="text1"/>
                <w:sz w:val="16"/>
                <w:szCs w:val="16"/>
              </w:rPr>
            </w:pPr>
            <w:r w:rsidRPr="00F1473E">
              <w:rPr>
                <w:rFonts w:ascii="Times New Roman" w:hAnsi="Times New Roman"/>
                <w:b/>
                <w:color w:val="000000" w:themeColor="text1"/>
                <w:sz w:val="16"/>
                <w:szCs w:val="16"/>
              </w:rPr>
              <w:t>Noctuoid moths</w:t>
            </w:r>
          </w:p>
        </w:tc>
        <w:tc>
          <w:tcPr>
            <w:tcW w:w="474" w:type="pct"/>
            <w:tcBorders>
              <w:top w:val="single" w:sz="4" w:space="0" w:color="auto"/>
              <w:left w:val="single" w:sz="4" w:space="0" w:color="auto"/>
              <w:bottom w:val="single" w:sz="4" w:space="0" w:color="auto"/>
              <w:right w:val="nil"/>
            </w:tcBorders>
            <w:shd w:val="clear" w:color="auto" w:fill="F2F2F2" w:themeFill="background1" w:themeFillShade="F2"/>
            <w:vAlign w:val="bottom"/>
          </w:tcPr>
          <w:p w:rsidR="006605B2" w:rsidRPr="00F1473E" w:rsidRDefault="006605B2" w:rsidP="008E4C60">
            <w:pPr>
              <w:jc w:val="center"/>
              <w:rPr>
                <w:rFonts w:ascii="Times New Roman" w:hAnsi="Times New Roman"/>
                <w:color w:val="000000" w:themeColor="text1"/>
                <w:sz w:val="16"/>
                <w:szCs w:val="16"/>
              </w:rPr>
            </w:pPr>
          </w:p>
        </w:tc>
        <w:tc>
          <w:tcPr>
            <w:tcW w:w="460" w:type="pct"/>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6605B2" w:rsidRPr="00F1473E" w:rsidRDefault="006605B2" w:rsidP="008E4C60">
            <w:pPr>
              <w:jc w:val="center"/>
              <w:rPr>
                <w:rFonts w:ascii="Times New Roman" w:hAnsi="Times New Roman"/>
                <w:color w:val="000000" w:themeColor="text1"/>
                <w:sz w:val="16"/>
                <w:szCs w:val="16"/>
              </w:rPr>
            </w:pPr>
          </w:p>
        </w:tc>
        <w:tc>
          <w:tcPr>
            <w:tcW w:w="294" w:type="pct"/>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47"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24"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84"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r>
      <w:tr w:rsidR="00F1473E" w:rsidRPr="00F1473E" w:rsidTr="00DA58AB">
        <w:trPr>
          <w:trHeight w:val="227"/>
        </w:trPr>
        <w:tc>
          <w:tcPr>
            <w:tcW w:w="1246"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Autographa gamma</w:t>
            </w:r>
          </w:p>
        </w:tc>
        <w:tc>
          <w:tcPr>
            <w:tcW w:w="474" w:type="pct"/>
            <w:tcBorders>
              <w:top w:val="single" w:sz="4" w:space="0" w:color="auto"/>
              <w:left w:val="single" w:sz="4" w:space="0" w:color="auto"/>
              <w:bottom w:val="nil"/>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w:t>
            </w:r>
          </w:p>
        </w:tc>
        <w:tc>
          <w:tcPr>
            <w:tcW w:w="460" w:type="pct"/>
            <w:tcBorders>
              <w:top w:val="single" w:sz="4" w:space="0" w:color="auto"/>
              <w:left w:val="nil"/>
              <w:bottom w:val="nil"/>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top w:val="single" w:sz="4" w:space="0" w:color="auto"/>
              <w:left w:val="single" w:sz="4" w:space="0" w:color="auto"/>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11</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34</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347"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12</w:t>
            </w:r>
          </w:p>
        </w:tc>
        <w:tc>
          <w:tcPr>
            <w:tcW w:w="324" w:type="pct"/>
            <w:tcBorders>
              <w:top w:val="single" w:sz="4" w:space="0" w:color="auto"/>
              <w:left w:val="nil"/>
              <w:bottom w:val="nil"/>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79</w:t>
            </w:r>
          </w:p>
        </w:tc>
        <w:tc>
          <w:tcPr>
            <w:tcW w:w="384"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Callistege mi</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19</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18</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Colobochyla salicalis</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Cryptocala chardinyi</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16</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51</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183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Euclidia glyphica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594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188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185</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695</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1348</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Polypogon tentacularius</w:t>
            </w:r>
          </w:p>
        </w:tc>
        <w:tc>
          <w:tcPr>
            <w:tcW w:w="474" w:type="pct"/>
            <w:tcBorders>
              <w:top w:val="nil"/>
              <w:left w:val="single" w:sz="4" w:space="0" w:color="auto"/>
              <w:bottom w:val="single" w:sz="4" w:space="0" w:color="auto"/>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37</w:t>
            </w:r>
          </w:p>
        </w:tc>
        <w:tc>
          <w:tcPr>
            <w:tcW w:w="460" w:type="pct"/>
            <w:tcBorders>
              <w:top w:val="nil"/>
              <w:left w:val="nil"/>
              <w:bottom w:val="single" w:sz="4" w:space="0" w:color="auto"/>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top w:val="nil"/>
              <w:left w:val="single" w:sz="4" w:space="0" w:color="auto"/>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53</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w:t>
            </w:r>
          </w:p>
        </w:tc>
        <w:tc>
          <w:tcPr>
            <w:tcW w:w="347"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22</w:t>
            </w:r>
          </w:p>
        </w:tc>
        <w:tc>
          <w:tcPr>
            <w:tcW w:w="324" w:type="pct"/>
            <w:tcBorders>
              <w:top w:val="nil"/>
              <w:left w:val="nil"/>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93</w:t>
            </w:r>
          </w:p>
        </w:tc>
        <w:tc>
          <w:tcPr>
            <w:tcW w:w="384"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b/>
                <w:color w:val="000000" w:themeColor="text1"/>
                <w:sz w:val="16"/>
                <w:szCs w:val="16"/>
              </w:rPr>
            </w:pPr>
            <w:r w:rsidRPr="00F1473E">
              <w:rPr>
                <w:rFonts w:ascii="Times New Roman" w:hAnsi="Times New Roman"/>
                <w:b/>
                <w:color w:val="000000" w:themeColor="text1"/>
                <w:sz w:val="16"/>
                <w:szCs w:val="16"/>
              </w:rPr>
              <w:t>Geometroid moths</w:t>
            </w:r>
          </w:p>
        </w:tc>
        <w:tc>
          <w:tcPr>
            <w:tcW w:w="474" w:type="pct"/>
            <w:tcBorders>
              <w:top w:val="single" w:sz="4" w:space="0" w:color="auto"/>
              <w:left w:val="single" w:sz="4" w:space="0" w:color="auto"/>
              <w:bottom w:val="single" w:sz="4" w:space="0" w:color="auto"/>
              <w:right w:val="nil"/>
            </w:tcBorders>
            <w:shd w:val="clear" w:color="auto" w:fill="F2F2F2" w:themeFill="background1" w:themeFillShade="F2"/>
            <w:vAlign w:val="bottom"/>
          </w:tcPr>
          <w:p w:rsidR="006605B2" w:rsidRPr="00F1473E" w:rsidRDefault="006605B2" w:rsidP="008E4C60">
            <w:pPr>
              <w:jc w:val="center"/>
              <w:rPr>
                <w:rFonts w:ascii="Times New Roman" w:hAnsi="Times New Roman"/>
                <w:color w:val="000000" w:themeColor="text1"/>
                <w:sz w:val="16"/>
                <w:szCs w:val="16"/>
              </w:rPr>
            </w:pPr>
          </w:p>
        </w:tc>
        <w:tc>
          <w:tcPr>
            <w:tcW w:w="460" w:type="pct"/>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6605B2" w:rsidRPr="00F1473E" w:rsidRDefault="006605B2" w:rsidP="008E4C60">
            <w:pPr>
              <w:jc w:val="center"/>
              <w:rPr>
                <w:rFonts w:ascii="Times New Roman" w:hAnsi="Times New Roman"/>
                <w:color w:val="000000" w:themeColor="text1"/>
                <w:sz w:val="16"/>
                <w:szCs w:val="16"/>
              </w:rPr>
            </w:pPr>
          </w:p>
        </w:tc>
        <w:tc>
          <w:tcPr>
            <w:tcW w:w="294" w:type="pct"/>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294"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47" w:type="pct"/>
            <w:tcBorders>
              <w:top w:val="single" w:sz="4" w:space="0" w:color="auto"/>
              <w:left w:val="nil"/>
              <w:bottom w:val="single" w:sz="4" w:space="0" w:color="auto"/>
              <w:right w:val="nil"/>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24"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c>
          <w:tcPr>
            <w:tcW w:w="384"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6605B2" w:rsidRPr="00F1473E" w:rsidRDefault="006605B2" w:rsidP="008E4C60">
            <w:pPr>
              <w:rPr>
                <w:rFonts w:ascii="Times New Roman" w:hAnsi="Times New Roman"/>
                <w:color w:val="000000" w:themeColor="text1"/>
                <w:sz w:val="16"/>
                <w:szCs w:val="16"/>
              </w:rPr>
            </w:pPr>
          </w:p>
        </w:tc>
      </w:tr>
      <w:tr w:rsidR="00F1473E" w:rsidRPr="00F1473E" w:rsidTr="00DA58AB">
        <w:trPr>
          <w:trHeight w:val="227"/>
        </w:trPr>
        <w:tc>
          <w:tcPr>
            <w:tcW w:w="1246"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Cabera pusaria</w:t>
            </w:r>
          </w:p>
        </w:tc>
        <w:tc>
          <w:tcPr>
            <w:tcW w:w="474" w:type="pct"/>
            <w:tcBorders>
              <w:top w:val="single" w:sz="4" w:space="0" w:color="auto"/>
              <w:left w:val="single" w:sz="4" w:space="0" w:color="auto"/>
              <w:bottom w:val="nil"/>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460" w:type="pct"/>
            <w:tcBorders>
              <w:top w:val="single" w:sz="4" w:space="0" w:color="auto"/>
              <w:left w:val="nil"/>
              <w:bottom w:val="nil"/>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top w:val="single" w:sz="4" w:space="0" w:color="auto"/>
              <w:left w:val="single" w:sz="4" w:space="0" w:color="auto"/>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tcBorders>
              <w:top w:val="single" w:sz="4" w:space="0" w:color="auto"/>
              <w:left w:val="nil"/>
              <w:bottom w:val="nil"/>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top w:val="single" w:sz="4" w:space="0" w:color="auto"/>
              <w:left w:val="nil"/>
              <w:bottom w:val="nil"/>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top w:val="single" w:sz="4" w:space="0" w:color="auto"/>
              <w:left w:val="single" w:sz="4" w:space="0" w:color="auto"/>
              <w:bottom w:val="nil"/>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Camptogramma bilineatum</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Chiasmia clathrata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930</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90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159</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1003</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1270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Ematurga atomaria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192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8</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43</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81</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Epirrhoe alternata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16</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Eulithis populata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Eulithis pyraliata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lastRenderedPageBreak/>
              <w:t>Idaea pallidata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23</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Idaea serpentata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13</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Jodis putata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Lampropteryx suffumata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Lomographa bimaculata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Lomaspilis marginata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8</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8</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Odezia atrata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39</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7</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Petrophora chlorosata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Scotopteryx chenopodiata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348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11</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46</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371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245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723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584</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16</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1987</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Scopula immorata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38</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6</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25</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Scopula immutata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12</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15</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Siona lineata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13</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2</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19</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Xanthorhoe ferrugata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r w:rsidR="00F1473E" w:rsidRPr="00F1473E" w:rsidTr="00DA58AB">
        <w:trPr>
          <w:trHeight w:val="227"/>
        </w:trPr>
        <w:tc>
          <w:tcPr>
            <w:tcW w:w="1246" w:type="pct"/>
            <w:tcBorders>
              <w:left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Xanthorhoe montanata</w:t>
            </w:r>
          </w:p>
        </w:tc>
        <w:tc>
          <w:tcPr>
            <w:tcW w:w="474" w:type="pct"/>
            <w:tcBorders>
              <w:left w:val="single" w:sz="4" w:space="0" w:color="auto"/>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11</w:t>
            </w:r>
          </w:p>
        </w:tc>
        <w:tc>
          <w:tcPr>
            <w:tcW w:w="460" w:type="pct"/>
            <w:tcBorders>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lef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27</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9</w:t>
            </w:r>
          </w:p>
        </w:tc>
        <w:tc>
          <w:tcPr>
            <w:tcW w:w="294"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5</w:t>
            </w:r>
          </w:p>
        </w:tc>
        <w:tc>
          <w:tcPr>
            <w:tcW w:w="347" w:type="pct"/>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4</w:t>
            </w:r>
          </w:p>
        </w:tc>
        <w:tc>
          <w:tcPr>
            <w:tcW w:w="324" w:type="pct"/>
            <w:tcBorders>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49</w:t>
            </w:r>
          </w:p>
        </w:tc>
        <w:tc>
          <w:tcPr>
            <w:tcW w:w="384" w:type="pct"/>
            <w:tcBorders>
              <w:left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3</w:t>
            </w:r>
          </w:p>
        </w:tc>
      </w:tr>
      <w:tr w:rsidR="00F1473E" w:rsidRPr="00F1473E" w:rsidTr="00DA58AB">
        <w:trPr>
          <w:trHeight w:val="227"/>
        </w:trPr>
        <w:tc>
          <w:tcPr>
            <w:tcW w:w="1246"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rPr>
                <w:rFonts w:ascii="Times New Roman" w:hAnsi="Times New Roman"/>
                <w:i/>
                <w:iCs/>
                <w:color w:val="000000" w:themeColor="text1"/>
                <w:sz w:val="16"/>
                <w:szCs w:val="16"/>
              </w:rPr>
            </w:pPr>
            <w:r w:rsidRPr="00F1473E">
              <w:rPr>
                <w:rFonts w:ascii="Times New Roman" w:hAnsi="Times New Roman"/>
                <w:i/>
                <w:iCs/>
                <w:color w:val="000000" w:themeColor="text1"/>
                <w:sz w:val="16"/>
                <w:szCs w:val="16"/>
              </w:rPr>
              <w:t>Xanthorhoe spadicearia</w:t>
            </w:r>
          </w:p>
        </w:tc>
        <w:tc>
          <w:tcPr>
            <w:tcW w:w="474" w:type="pct"/>
            <w:tcBorders>
              <w:top w:val="nil"/>
              <w:left w:val="single" w:sz="4" w:space="0" w:color="auto"/>
              <w:bottom w:val="single" w:sz="4" w:space="0" w:color="auto"/>
              <w:right w:val="nil"/>
            </w:tcBorders>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4</w:t>
            </w:r>
          </w:p>
        </w:tc>
        <w:tc>
          <w:tcPr>
            <w:tcW w:w="460" w:type="pct"/>
            <w:tcBorders>
              <w:top w:val="nil"/>
              <w:left w:val="nil"/>
              <w:bottom w:val="single" w:sz="4" w:space="0" w:color="auto"/>
              <w:right w:val="single" w:sz="4" w:space="0" w:color="auto"/>
            </w:tcBorders>
            <w:noWrap/>
            <w:vAlign w:val="bottom"/>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294" w:type="pct"/>
            <w:tcBorders>
              <w:top w:val="nil"/>
              <w:left w:val="single" w:sz="4" w:space="0" w:color="auto"/>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294"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47" w:type="pct"/>
            <w:tcBorders>
              <w:top w:val="nil"/>
              <w:left w:val="nil"/>
              <w:bottom w:val="single" w:sz="4" w:space="0" w:color="auto"/>
              <w:right w:val="nil"/>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0</w:t>
            </w:r>
          </w:p>
        </w:tc>
        <w:tc>
          <w:tcPr>
            <w:tcW w:w="324" w:type="pct"/>
            <w:tcBorders>
              <w:top w:val="nil"/>
              <w:left w:val="nil"/>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iCs/>
                <w:color w:val="000000" w:themeColor="text1"/>
                <w:sz w:val="16"/>
                <w:szCs w:val="16"/>
              </w:rPr>
            </w:pPr>
            <w:r w:rsidRPr="00F1473E">
              <w:rPr>
                <w:rFonts w:ascii="Times New Roman" w:hAnsi="Times New Roman"/>
                <w:iCs/>
                <w:color w:val="000000" w:themeColor="text1"/>
                <w:sz w:val="16"/>
                <w:szCs w:val="16"/>
              </w:rPr>
              <w:t>0</w:t>
            </w:r>
          </w:p>
        </w:tc>
        <w:tc>
          <w:tcPr>
            <w:tcW w:w="384" w:type="pct"/>
            <w:tcBorders>
              <w:top w:val="nil"/>
              <w:left w:val="single" w:sz="4" w:space="0" w:color="auto"/>
              <w:bottom w:val="single" w:sz="4" w:space="0" w:color="auto"/>
              <w:right w:val="single" w:sz="4" w:space="0" w:color="auto"/>
            </w:tcBorders>
            <w:noWrap/>
            <w:vAlign w:val="bottom"/>
            <w:hideMark/>
          </w:tcPr>
          <w:p w:rsidR="006605B2" w:rsidRPr="00F1473E" w:rsidRDefault="006605B2" w:rsidP="008E4C60">
            <w:pPr>
              <w:jc w:val="center"/>
              <w:rPr>
                <w:rFonts w:ascii="Times New Roman" w:hAnsi="Times New Roman"/>
                <w:color w:val="000000" w:themeColor="text1"/>
                <w:sz w:val="16"/>
                <w:szCs w:val="16"/>
              </w:rPr>
            </w:pPr>
            <w:r w:rsidRPr="00F1473E">
              <w:rPr>
                <w:rFonts w:ascii="Times New Roman" w:hAnsi="Times New Roman"/>
                <w:color w:val="000000" w:themeColor="text1"/>
                <w:sz w:val="16"/>
                <w:szCs w:val="16"/>
              </w:rPr>
              <w:t>1</w:t>
            </w:r>
          </w:p>
        </w:tc>
      </w:tr>
    </w:tbl>
    <w:p w:rsidR="006605B2" w:rsidRPr="00F1473E" w:rsidRDefault="006605B2" w:rsidP="008E4C60">
      <w:pPr>
        <w:rPr>
          <w:rFonts w:ascii="Times New Roman" w:hAnsi="Times New Roman"/>
          <w:color w:val="000000" w:themeColor="text1"/>
          <w:vertAlign w:val="superscript"/>
        </w:rPr>
      </w:pPr>
    </w:p>
    <w:p w:rsidR="006605B2" w:rsidRPr="00F1473E" w:rsidRDefault="006605B2" w:rsidP="008E4C60">
      <w:pPr>
        <w:rPr>
          <w:rFonts w:cs="Arial"/>
          <w:color w:val="000000" w:themeColor="text1"/>
          <w:sz w:val="20"/>
          <w:lang w:val="en-US"/>
        </w:rPr>
      </w:pPr>
      <w:r w:rsidRPr="00F1473E">
        <w:rPr>
          <w:rFonts w:cs="Arial"/>
          <w:color w:val="000000" w:themeColor="text1"/>
          <w:sz w:val="20"/>
          <w:lang w:val="en-US"/>
        </w:rPr>
        <w:t xml:space="preserve">* The records from summer 2011 are not directly comparable to earlier years because they are not based on standardized transect counts, but are mostly based on individuals that were captured in the release set-aside field and then marked and released in the mobility experiment. The records made in 2011 indicate that several new species (e.g. </w:t>
      </w:r>
      <w:r w:rsidRPr="00F1473E">
        <w:rPr>
          <w:rFonts w:cs="Arial"/>
          <w:i/>
          <w:color w:val="000000" w:themeColor="text1"/>
          <w:sz w:val="20"/>
          <w:lang w:val="en-US"/>
        </w:rPr>
        <w:t>Lycaena hippothoe</w:t>
      </w:r>
      <w:r w:rsidRPr="00F1473E">
        <w:rPr>
          <w:rFonts w:cs="Arial"/>
          <w:color w:val="000000" w:themeColor="text1"/>
          <w:sz w:val="20"/>
          <w:lang w:val="en-US"/>
        </w:rPr>
        <w:t xml:space="preserve"> and </w:t>
      </w:r>
      <w:r w:rsidRPr="00F1473E">
        <w:rPr>
          <w:rFonts w:cs="Arial"/>
          <w:i/>
          <w:color w:val="000000" w:themeColor="text1"/>
          <w:sz w:val="20"/>
          <w:lang w:val="en-US"/>
        </w:rPr>
        <w:t>Odezia atrata</w:t>
      </w:r>
      <w:r w:rsidRPr="00F1473E">
        <w:rPr>
          <w:rFonts w:cs="Arial"/>
          <w:color w:val="000000" w:themeColor="text1"/>
          <w:sz w:val="20"/>
          <w:lang w:val="en-US"/>
        </w:rPr>
        <w:t>) had colonized the release set-aside field after the systematic monitoring ended in autumn 2008.</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rPr>
          <w:rFonts w:ascii="Times New Roman" w:hAnsi="Times New Roman"/>
          <w:b/>
          <w:color w:val="000000" w:themeColor="text1"/>
          <w:sz w:val="24"/>
          <w:szCs w:val="24"/>
          <w:lang w:val="en-US"/>
        </w:rPr>
      </w:pPr>
      <w:r w:rsidRPr="00F1473E">
        <w:rPr>
          <w:rFonts w:ascii="Times New Roman" w:hAnsi="Times New Roman"/>
          <w:b/>
          <w:color w:val="000000" w:themeColor="text1"/>
          <w:sz w:val="24"/>
          <w:szCs w:val="24"/>
          <w:lang w:val="en-US"/>
        </w:rPr>
        <w:t>Reference</w:t>
      </w:r>
    </w:p>
    <w:p w:rsidR="006605B2" w:rsidRPr="00F1473E" w:rsidRDefault="006605B2" w:rsidP="008E4C60">
      <w:pPr>
        <w:rPr>
          <w:rFonts w:ascii="Times New Roman" w:hAnsi="Times New Roman"/>
          <w:color w:val="000000" w:themeColor="text1"/>
          <w:sz w:val="24"/>
          <w:szCs w:val="24"/>
          <w:lang w:val="en-US"/>
        </w:rPr>
      </w:pPr>
    </w:p>
    <w:p w:rsidR="006605B2" w:rsidRPr="00F1473E" w:rsidRDefault="006605B2" w:rsidP="008E4C60">
      <w:pPr>
        <w:ind w:left="709" w:hanging="709"/>
        <w:rPr>
          <w:rFonts w:ascii="Times New Roman" w:hAnsi="Times New Roman"/>
          <w:color w:val="000000" w:themeColor="text1"/>
          <w:sz w:val="20"/>
          <w:lang w:val="en-US"/>
        </w:rPr>
      </w:pPr>
      <w:r w:rsidRPr="00F1473E">
        <w:rPr>
          <w:rFonts w:ascii="Times New Roman" w:hAnsi="Times New Roman"/>
          <w:color w:val="000000" w:themeColor="text1"/>
          <w:sz w:val="20"/>
          <w:lang w:val="en-US"/>
        </w:rPr>
        <w:t xml:space="preserve">Alanen, E-L., Hyvönen, T., Lindgren, S., Härmä, O. &amp; Kuussaari, M. (2011) Differential responses of bumblebees and diurnal Lepidoptera to vegetation succession in long-term set-aside. </w:t>
      </w:r>
      <w:r w:rsidRPr="00F1473E">
        <w:rPr>
          <w:rFonts w:ascii="Times New Roman" w:hAnsi="Times New Roman"/>
          <w:i/>
          <w:color w:val="000000" w:themeColor="text1"/>
          <w:sz w:val="20"/>
          <w:lang w:val="en-US"/>
        </w:rPr>
        <w:t>Journal of Applied Ecology</w:t>
      </w:r>
      <w:r w:rsidRPr="00F1473E">
        <w:rPr>
          <w:rFonts w:ascii="Times New Roman" w:hAnsi="Times New Roman"/>
          <w:color w:val="000000" w:themeColor="text1"/>
          <w:sz w:val="20"/>
          <w:lang w:val="en-US"/>
        </w:rPr>
        <w:t xml:space="preserve">, </w:t>
      </w:r>
      <w:r w:rsidRPr="00F1473E">
        <w:rPr>
          <w:rFonts w:ascii="Times New Roman" w:hAnsi="Times New Roman"/>
          <w:b/>
          <w:color w:val="000000" w:themeColor="text1"/>
          <w:sz w:val="20"/>
          <w:lang w:val="en-US"/>
        </w:rPr>
        <w:t>48</w:t>
      </w:r>
      <w:r w:rsidRPr="00F1473E">
        <w:rPr>
          <w:rFonts w:ascii="Times New Roman" w:hAnsi="Times New Roman"/>
          <w:color w:val="000000" w:themeColor="text1"/>
          <w:sz w:val="20"/>
          <w:lang w:val="en-US"/>
        </w:rPr>
        <w:t>, 1251–1259.</w:t>
      </w:r>
    </w:p>
    <w:p w:rsidR="006605B2" w:rsidRPr="00F1473E" w:rsidRDefault="006605B2" w:rsidP="008E4C60">
      <w:pPr>
        <w:rPr>
          <w:rFonts w:ascii="Times New Roman" w:hAnsi="Times New Roman"/>
          <w:color w:val="000000" w:themeColor="text1"/>
          <w:sz w:val="24"/>
          <w:szCs w:val="24"/>
          <w:lang w:val="en-US"/>
        </w:rPr>
      </w:pPr>
      <w:r w:rsidRPr="00F1473E">
        <w:rPr>
          <w:rFonts w:ascii="Times New Roman" w:hAnsi="Times New Roman"/>
          <w:color w:val="000000" w:themeColor="text1"/>
          <w:sz w:val="24"/>
          <w:szCs w:val="24"/>
          <w:lang w:val="en-US"/>
        </w:rPr>
        <w:br w:type="page"/>
      </w:r>
    </w:p>
    <w:p w:rsidR="006605B2" w:rsidRPr="00F1473E" w:rsidRDefault="006605B2" w:rsidP="008E4C60">
      <w:pPr>
        <w:rPr>
          <w:rFonts w:cs="Arial"/>
          <w:color w:val="000000" w:themeColor="text1"/>
          <w:sz w:val="20"/>
          <w:lang w:val="en-US"/>
        </w:rPr>
      </w:pPr>
      <w:bookmarkStart w:id="0" w:name="_GoBack"/>
      <w:bookmarkEnd w:id="0"/>
      <w:r w:rsidRPr="00F1473E">
        <w:rPr>
          <w:rFonts w:cs="Arial"/>
          <w:b/>
          <w:color w:val="000000" w:themeColor="text1"/>
          <w:sz w:val="20"/>
          <w:lang w:val="en-US"/>
        </w:rPr>
        <w:lastRenderedPageBreak/>
        <w:t>Table S2.</w:t>
      </w:r>
      <w:r w:rsidRPr="00F1473E">
        <w:rPr>
          <w:rFonts w:cs="Arial"/>
          <w:color w:val="000000" w:themeColor="text1"/>
          <w:sz w:val="20"/>
          <w:lang w:val="en-US"/>
        </w:rPr>
        <w:t xml:space="preserve"> Species traits of the studied butterfly species used in the mobility analyses. See Materials and methods for explanation of trait classes.</w:t>
      </w:r>
    </w:p>
    <w:p w:rsidR="002A58DA" w:rsidRPr="00F1473E" w:rsidRDefault="002A58DA" w:rsidP="008E4C60">
      <w:pPr>
        <w:rPr>
          <w:rFonts w:cs="Arial"/>
          <w:color w:val="000000" w:themeColor="text1"/>
          <w:sz w:val="20"/>
          <w:lang w:val="en-US"/>
        </w:rPr>
      </w:pPr>
    </w:p>
    <w:tbl>
      <w:tblPr>
        <w:tblW w:w="0" w:type="auto"/>
        <w:tblCellMar>
          <w:left w:w="70" w:type="dxa"/>
          <w:right w:w="70" w:type="dxa"/>
        </w:tblCellMar>
        <w:tblLook w:val="04A0" w:firstRow="1" w:lastRow="0" w:firstColumn="1" w:lastColumn="0" w:noHBand="0" w:noVBand="1"/>
      </w:tblPr>
      <w:tblGrid>
        <w:gridCol w:w="2102"/>
        <w:gridCol w:w="490"/>
        <w:gridCol w:w="1168"/>
        <w:gridCol w:w="962"/>
        <w:gridCol w:w="710"/>
        <w:gridCol w:w="1168"/>
        <w:gridCol w:w="1285"/>
      </w:tblGrid>
      <w:tr w:rsidR="00F1473E" w:rsidRPr="00F1473E" w:rsidTr="00DA58AB">
        <w:trPr>
          <w:trHeight w:val="227"/>
        </w:trPr>
        <w:tc>
          <w:tcPr>
            <w:tcW w:w="0" w:type="auto"/>
            <w:tcBorders>
              <w:top w:val="single" w:sz="4" w:space="0" w:color="auto"/>
              <w:left w:val="nil"/>
              <w:bottom w:val="single" w:sz="4" w:space="0" w:color="auto"/>
              <w:right w:val="nil"/>
            </w:tcBorders>
            <w:noWrap/>
            <w:vAlign w:val="bottom"/>
            <w:hideMark/>
          </w:tcPr>
          <w:p w:rsidR="00DA58AB" w:rsidRPr="00F1473E" w:rsidRDefault="00DA58AB" w:rsidP="008E4C60">
            <w:pPr>
              <w:rPr>
                <w:rFonts w:ascii="Times New Roman" w:hAnsi="Times New Roman"/>
                <w:b/>
                <w:color w:val="000000" w:themeColor="text1"/>
                <w:sz w:val="20"/>
              </w:rPr>
            </w:pPr>
            <w:r w:rsidRPr="00F1473E">
              <w:rPr>
                <w:rFonts w:ascii="Times New Roman" w:hAnsi="Times New Roman"/>
                <w:b/>
                <w:color w:val="000000" w:themeColor="text1"/>
                <w:sz w:val="20"/>
              </w:rPr>
              <w:t>Species</w:t>
            </w:r>
          </w:p>
        </w:tc>
        <w:tc>
          <w:tcPr>
            <w:tcW w:w="0" w:type="auto"/>
            <w:tcBorders>
              <w:top w:val="single" w:sz="4" w:space="0" w:color="auto"/>
              <w:left w:val="nil"/>
              <w:bottom w:val="single" w:sz="4" w:space="0" w:color="auto"/>
              <w:right w:val="nil"/>
            </w:tcBorders>
            <w:noWrap/>
            <w:vAlign w:val="bottom"/>
            <w:hideMark/>
          </w:tcPr>
          <w:p w:rsidR="00DA58AB" w:rsidRPr="00F1473E" w:rsidRDefault="00DA58AB" w:rsidP="008E4C60">
            <w:pPr>
              <w:jc w:val="center"/>
              <w:rPr>
                <w:rFonts w:ascii="Times New Roman" w:hAnsi="Times New Roman"/>
                <w:b/>
                <w:color w:val="000000" w:themeColor="text1"/>
                <w:sz w:val="20"/>
              </w:rPr>
            </w:pPr>
            <w:r w:rsidRPr="00F1473E">
              <w:rPr>
                <w:rFonts w:ascii="Times New Roman" w:hAnsi="Times New Roman"/>
                <w:b/>
                <w:color w:val="000000" w:themeColor="text1"/>
                <w:sz w:val="20"/>
              </w:rPr>
              <w:t>Size</w:t>
            </w:r>
          </w:p>
        </w:tc>
        <w:tc>
          <w:tcPr>
            <w:tcW w:w="0" w:type="auto"/>
            <w:tcBorders>
              <w:top w:val="single" w:sz="4" w:space="0" w:color="auto"/>
              <w:left w:val="nil"/>
              <w:bottom w:val="single" w:sz="4" w:space="0" w:color="auto"/>
              <w:right w:val="nil"/>
            </w:tcBorders>
            <w:noWrap/>
            <w:vAlign w:val="bottom"/>
            <w:hideMark/>
          </w:tcPr>
          <w:p w:rsidR="00DA58AB" w:rsidRPr="00F1473E" w:rsidRDefault="00DA58AB" w:rsidP="008E4C60">
            <w:pPr>
              <w:rPr>
                <w:rFonts w:ascii="Times New Roman" w:hAnsi="Times New Roman"/>
                <w:b/>
                <w:color w:val="000000" w:themeColor="text1"/>
                <w:sz w:val="20"/>
              </w:rPr>
            </w:pPr>
            <w:r w:rsidRPr="00F1473E">
              <w:rPr>
                <w:rFonts w:ascii="Times New Roman" w:hAnsi="Times New Roman"/>
                <w:b/>
                <w:color w:val="000000" w:themeColor="text1"/>
                <w:sz w:val="20"/>
              </w:rPr>
              <w:t>Hab</w:t>
            </w:r>
            <w:r w:rsidRPr="00F1473E">
              <w:rPr>
                <w:rFonts w:ascii="Times New Roman" w:hAnsi="Times New Roman"/>
                <w:b/>
                <w:color w:val="000000" w:themeColor="text1"/>
                <w:sz w:val="20"/>
                <w:vertAlign w:val="subscript"/>
              </w:rPr>
              <w:t>pref</w:t>
            </w:r>
          </w:p>
        </w:tc>
        <w:tc>
          <w:tcPr>
            <w:tcW w:w="0" w:type="auto"/>
            <w:tcBorders>
              <w:top w:val="single" w:sz="4" w:space="0" w:color="auto"/>
              <w:left w:val="nil"/>
              <w:bottom w:val="single" w:sz="4" w:space="0" w:color="auto"/>
              <w:right w:val="nil"/>
            </w:tcBorders>
            <w:noWrap/>
            <w:vAlign w:val="bottom"/>
            <w:hideMark/>
          </w:tcPr>
          <w:p w:rsidR="00DA58AB" w:rsidRPr="00F1473E" w:rsidRDefault="00DA58AB" w:rsidP="008E4C60">
            <w:pPr>
              <w:rPr>
                <w:rFonts w:ascii="Times New Roman" w:hAnsi="Times New Roman"/>
                <w:b/>
                <w:color w:val="000000" w:themeColor="text1"/>
                <w:sz w:val="20"/>
              </w:rPr>
            </w:pPr>
            <w:r w:rsidRPr="00F1473E">
              <w:rPr>
                <w:rFonts w:ascii="Times New Roman" w:hAnsi="Times New Roman"/>
                <w:b/>
                <w:color w:val="000000" w:themeColor="text1"/>
                <w:sz w:val="20"/>
              </w:rPr>
              <w:t>Hab</w:t>
            </w:r>
            <w:r w:rsidRPr="00F1473E">
              <w:rPr>
                <w:rFonts w:ascii="Times New Roman" w:hAnsi="Times New Roman"/>
                <w:b/>
                <w:color w:val="000000" w:themeColor="text1"/>
                <w:sz w:val="20"/>
                <w:vertAlign w:val="subscript"/>
              </w:rPr>
              <w:t>spec</w:t>
            </w:r>
          </w:p>
        </w:tc>
        <w:tc>
          <w:tcPr>
            <w:tcW w:w="0" w:type="auto"/>
            <w:tcBorders>
              <w:top w:val="single" w:sz="4" w:space="0" w:color="auto"/>
              <w:left w:val="nil"/>
              <w:bottom w:val="single" w:sz="4" w:space="0" w:color="auto"/>
              <w:right w:val="nil"/>
            </w:tcBorders>
            <w:noWrap/>
            <w:vAlign w:val="bottom"/>
            <w:hideMark/>
          </w:tcPr>
          <w:p w:rsidR="00DA58AB" w:rsidRPr="00F1473E" w:rsidRDefault="00DA58AB" w:rsidP="008E4C60">
            <w:pPr>
              <w:jc w:val="center"/>
              <w:rPr>
                <w:rFonts w:ascii="Times New Roman" w:hAnsi="Times New Roman"/>
                <w:b/>
                <w:color w:val="000000" w:themeColor="text1"/>
                <w:sz w:val="20"/>
              </w:rPr>
            </w:pPr>
            <w:r w:rsidRPr="00F1473E">
              <w:rPr>
                <w:rFonts w:ascii="Times New Roman" w:hAnsi="Times New Roman"/>
                <w:b/>
                <w:color w:val="000000" w:themeColor="text1"/>
                <w:sz w:val="20"/>
              </w:rPr>
              <w:t>Hab</w:t>
            </w:r>
            <w:r w:rsidRPr="00F1473E">
              <w:rPr>
                <w:rFonts w:ascii="Times New Roman" w:hAnsi="Times New Roman"/>
                <w:b/>
                <w:color w:val="000000" w:themeColor="text1"/>
                <w:sz w:val="20"/>
                <w:vertAlign w:val="subscript"/>
              </w:rPr>
              <w:t>suit</w:t>
            </w:r>
          </w:p>
        </w:tc>
        <w:tc>
          <w:tcPr>
            <w:tcW w:w="0" w:type="auto"/>
            <w:tcBorders>
              <w:top w:val="single" w:sz="4" w:space="0" w:color="auto"/>
              <w:left w:val="nil"/>
              <w:bottom w:val="single" w:sz="4" w:space="0" w:color="auto"/>
              <w:right w:val="nil"/>
            </w:tcBorders>
            <w:noWrap/>
            <w:vAlign w:val="bottom"/>
            <w:hideMark/>
          </w:tcPr>
          <w:p w:rsidR="00DA58AB" w:rsidRPr="00F1473E" w:rsidRDefault="00B03BA2" w:rsidP="008E4C60">
            <w:pPr>
              <w:rPr>
                <w:rFonts w:ascii="Times New Roman" w:hAnsi="Times New Roman"/>
                <w:b/>
                <w:color w:val="000000" w:themeColor="text1"/>
                <w:sz w:val="20"/>
              </w:rPr>
            </w:pPr>
            <w:r w:rsidRPr="00F1473E">
              <w:rPr>
                <w:rFonts w:ascii="Times New Roman" w:hAnsi="Times New Roman"/>
                <w:b/>
                <w:color w:val="000000" w:themeColor="text1"/>
                <w:sz w:val="20"/>
              </w:rPr>
              <w:t>Host</w:t>
            </w:r>
            <w:r w:rsidR="00DA58AB" w:rsidRPr="00F1473E">
              <w:rPr>
                <w:rFonts w:ascii="Times New Roman" w:hAnsi="Times New Roman"/>
                <w:b/>
                <w:color w:val="000000" w:themeColor="text1"/>
                <w:sz w:val="20"/>
                <w:vertAlign w:val="subscript"/>
              </w:rPr>
              <w:t>pref</w:t>
            </w:r>
          </w:p>
        </w:tc>
        <w:tc>
          <w:tcPr>
            <w:tcW w:w="0" w:type="auto"/>
            <w:tcBorders>
              <w:top w:val="single" w:sz="4" w:space="0" w:color="auto"/>
              <w:left w:val="nil"/>
              <w:bottom w:val="single" w:sz="4" w:space="0" w:color="auto"/>
              <w:right w:val="nil"/>
            </w:tcBorders>
            <w:noWrap/>
            <w:vAlign w:val="bottom"/>
            <w:hideMark/>
          </w:tcPr>
          <w:p w:rsidR="00DA58AB" w:rsidRPr="00F1473E" w:rsidRDefault="00B03BA2" w:rsidP="008E4C60">
            <w:pPr>
              <w:rPr>
                <w:rFonts w:ascii="Times New Roman" w:hAnsi="Times New Roman"/>
                <w:b/>
                <w:color w:val="000000" w:themeColor="text1"/>
                <w:sz w:val="20"/>
              </w:rPr>
            </w:pPr>
            <w:r w:rsidRPr="00F1473E">
              <w:rPr>
                <w:rFonts w:ascii="Times New Roman" w:hAnsi="Times New Roman"/>
                <w:b/>
                <w:color w:val="000000" w:themeColor="text1"/>
                <w:sz w:val="20"/>
              </w:rPr>
              <w:t>Host</w:t>
            </w:r>
            <w:r w:rsidR="00DA58AB" w:rsidRPr="00F1473E">
              <w:rPr>
                <w:rFonts w:ascii="Times New Roman" w:hAnsi="Times New Roman"/>
                <w:b/>
                <w:color w:val="000000" w:themeColor="text1"/>
                <w:sz w:val="20"/>
                <w:vertAlign w:val="subscript"/>
              </w:rPr>
              <w:t>spec</w:t>
            </w:r>
          </w:p>
        </w:tc>
      </w:tr>
      <w:tr w:rsidR="00F1473E" w:rsidRPr="00F1473E" w:rsidTr="00DA58AB">
        <w:trPr>
          <w:trHeight w:val="227"/>
        </w:trPr>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rFonts w:ascii="Times New Roman" w:hAnsi="Times New Roman"/>
                <w:b/>
                <w:color w:val="000000" w:themeColor="text1"/>
                <w:sz w:val="20"/>
              </w:rPr>
            </w:pPr>
            <w:r w:rsidRPr="00F1473E">
              <w:rPr>
                <w:rFonts w:ascii="Times New Roman" w:hAnsi="Times New Roman"/>
                <w:b/>
                <w:color w:val="000000" w:themeColor="text1"/>
                <w:sz w:val="20"/>
              </w:rPr>
              <w:t>Butterflies</w:t>
            </w: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c>
          <w:tcPr>
            <w:tcW w:w="0" w:type="auto"/>
            <w:tcBorders>
              <w:top w:val="single" w:sz="4" w:space="0" w:color="auto"/>
              <w:left w:val="nil"/>
              <w:bottom w:val="single" w:sz="4" w:space="0" w:color="auto"/>
              <w:right w:val="nil"/>
            </w:tcBorders>
            <w:shd w:val="clear" w:color="auto" w:fill="F2F2F2" w:themeFill="background1" w:themeFillShade="F2"/>
            <w:noWrap/>
            <w:vAlign w:val="bottom"/>
            <w:hideMark/>
          </w:tcPr>
          <w:p w:rsidR="00DA58AB" w:rsidRPr="00F1473E" w:rsidRDefault="00DA58AB" w:rsidP="008E4C60">
            <w:pPr>
              <w:rPr>
                <w:color w:val="000000" w:themeColor="text1"/>
              </w:rPr>
            </w:pPr>
          </w:p>
        </w:tc>
      </w:tr>
      <w:tr w:rsidR="00F1473E" w:rsidRPr="00F1473E" w:rsidTr="00DA58AB">
        <w:trPr>
          <w:trHeight w:val="227"/>
        </w:trPr>
        <w:tc>
          <w:tcPr>
            <w:tcW w:w="0" w:type="auto"/>
            <w:tcBorders>
              <w:top w:val="single" w:sz="4" w:space="0" w:color="auto"/>
              <w:left w:val="nil"/>
              <w:bottom w:val="nil"/>
              <w:right w:val="nil"/>
            </w:tcBorders>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Anthocharis cardamines</w:t>
            </w:r>
          </w:p>
        </w:tc>
        <w:tc>
          <w:tcPr>
            <w:tcW w:w="0" w:type="auto"/>
            <w:tcBorders>
              <w:top w:val="single" w:sz="4" w:space="0" w:color="auto"/>
              <w:left w:val="nil"/>
              <w:bottom w:val="nil"/>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39,5</w:t>
            </w:r>
          </w:p>
        </w:tc>
        <w:tc>
          <w:tcPr>
            <w:tcW w:w="0" w:type="auto"/>
            <w:tcBorders>
              <w:top w:val="single" w:sz="4" w:space="0" w:color="auto"/>
              <w:left w:val="nil"/>
              <w:bottom w:val="nil"/>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tcBorders>
              <w:top w:val="single" w:sz="4" w:space="0" w:color="auto"/>
              <w:left w:val="nil"/>
              <w:bottom w:val="nil"/>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tcBorders>
              <w:top w:val="single" w:sz="4" w:space="0" w:color="auto"/>
              <w:left w:val="nil"/>
              <w:bottom w:val="nil"/>
              <w:right w:val="nil"/>
            </w:tcBorders>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tcBorders>
              <w:top w:val="single" w:sz="4" w:space="0" w:color="auto"/>
              <w:left w:val="nil"/>
              <w:bottom w:val="nil"/>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tcBorders>
              <w:top w:val="single" w:sz="4" w:space="0" w:color="auto"/>
              <w:left w:val="nil"/>
              <w:bottom w:val="nil"/>
              <w:right w:val="nil"/>
            </w:tcBorders>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Aphantopus hyperantus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38,9</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Poaceae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Araschnia levana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35,1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Argynnis adippe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53,6</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Argynnis aglaja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53,1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Aricia artaxerxes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28,1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Boloria euphrosyne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37,3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Boloria selene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36,6</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Brenthis ino</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37,7</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Callophrys rubi</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23,9</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plants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Celastrina argiolus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26,3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plants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Coenonympha glycerion</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30,2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Poaceae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Erebia ligea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41,4</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Poaceae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Aricia eumedon</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28,1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Gonepteryx rhamni</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49,8</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plants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Leptidea sinapis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38,3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Fabaceae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Lycaena hippothoe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31,3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Lycaena virgaureae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25,9</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Melitaea athalia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35,3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Nymphalis antiopa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66,5</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plants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Nymphalis io</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54,0</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Field margin</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Nymphalis urticae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47,3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Field margin</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Oligophagous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Ochlodes sylvanus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29,9</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Poaceae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Pieris napi</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40,2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Field margin</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Plebeius argus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23,0</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1</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Fabaceae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Polyommatus amandus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31,4</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Fabaceae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Nymphalis c–album</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45,8</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Forest edge</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2</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Polyommatus icarus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28,5</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Fabaceae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Polyommatus semiargus</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28,8</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Specialist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Fabaceae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Thymelicus lineola</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25,5</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Grassland</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Poaceae</w:t>
            </w:r>
          </w:p>
        </w:tc>
        <w:tc>
          <w:tcPr>
            <w:tcW w:w="0" w:type="auto"/>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r w:rsidR="00F1473E" w:rsidRPr="00F1473E" w:rsidTr="00DA58AB">
        <w:trPr>
          <w:trHeight w:val="227"/>
        </w:trPr>
        <w:tc>
          <w:tcPr>
            <w:tcW w:w="0" w:type="auto"/>
            <w:tcBorders>
              <w:top w:val="nil"/>
              <w:left w:val="nil"/>
              <w:bottom w:val="single" w:sz="4" w:space="0" w:color="auto"/>
              <w:right w:val="nil"/>
            </w:tcBorders>
            <w:noWrap/>
            <w:vAlign w:val="bottom"/>
            <w:hideMark/>
          </w:tcPr>
          <w:p w:rsidR="00DA58AB" w:rsidRPr="00F1473E" w:rsidRDefault="00DA58AB" w:rsidP="008E4C60">
            <w:pPr>
              <w:rPr>
                <w:rFonts w:ascii="Times New Roman" w:hAnsi="Times New Roman"/>
                <w:i/>
                <w:iCs/>
                <w:color w:val="000000" w:themeColor="text1"/>
                <w:sz w:val="20"/>
              </w:rPr>
            </w:pPr>
            <w:r w:rsidRPr="00F1473E">
              <w:rPr>
                <w:rFonts w:ascii="Times New Roman" w:hAnsi="Times New Roman"/>
                <w:i/>
                <w:iCs/>
                <w:color w:val="000000" w:themeColor="text1"/>
                <w:sz w:val="20"/>
              </w:rPr>
              <w:t>Vanessa atalanta</w:t>
            </w:r>
          </w:p>
        </w:tc>
        <w:tc>
          <w:tcPr>
            <w:tcW w:w="0" w:type="auto"/>
            <w:tcBorders>
              <w:top w:val="nil"/>
              <w:left w:val="nil"/>
              <w:bottom w:val="single" w:sz="4" w:space="0" w:color="auto"/>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59,2</w:t>
            </w:r>
          </w:p>
        </w:tc>
        <w:tc>
          <w:tcPr>
            <w:tcW w:w="0" w:type="auto"/>
            <w:tcBorders>
              <w:top w:val="nil"/>
              <w:left w:val="nil"/>
              <w:bottom w:val="single" w:sz="4" w:space="0" w:color="auto"/>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Field margin</w:t>
            </w:r>
          </w:p>
        </w:tc>
        <w:tc>
          <w:tcPr>
            <w:tcW w:w="0" w:type="auto"/>
            <w:tcBorders>
              <w:top w:val="nil"/>
              <w:left w:val="nil"/>
              <w:bottom w:val="single" w:sz="4" w:space="0" w:color="auto"/>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Generalist</w:t>
            </w:r>
          </w:p>
        </w:tc>
        <w:tc>
          <w:tcPr>
            <w:tcW w:w="0" w:type="auto"/>
            <w:tcBorders>
              <w:top w:val="nil"/>
              <w:left w:val="nil"/>
              <w:bottom w:val="single" w:sz="4" w:space="0" w:color="auto"/>
              <w:right w:val="nil"/>
            </w:tcBorders>
            <w:noWrap/>
            <w:vAlign w:val="bottom"/>
            <w:hideMark/>
          </w:tcPr>
          <w:p w:rsidR="00DA58AB" w:rsidRPr="00F1473E" w:rsidRDefault="00DA58AB" w:rsidP="008E4C60">
            <w:pPr>
              <w:jc w:val="center"/>
              <w:rPr>
                <w:rFonts w:ascii="Times New Roman" w:hAnsi="Times New Roman"/>
                <w:color w:val="000000" w:themeColor="text1"/>
                <w:sz w:val="20"/>
              </w:rPr>
            </w:pPr>
            <w:r w:rsidRPr="00F1473E">
              <w:rPr>
                <w:rFonts w:ascii="Times New Roman" w:hAnsi="Times New Roman"/>
                <w:color w:val="000000" w:themeColor="text1"/>
                <w:sz w:val="20"/>
              </w:rPr>
              <w:t>3</w:t>
            </w:r>
          </w:p>
        </w:tc>
        <w:tc>
          <w:tcPr>
            <w:tcW w:w="0" w:type="auto"/>
            <w:tcBorders>
              <w:top w:val="nil"/>
              <w:left w:val="nil"/>
              <w:bottom w:val="single" w:sz="4" w:space="0" w:color="auto"/>
              <w:right w:val="nil"/>
            </w:tcBorders>
            <w:noWrap/>
            <w:vAlign w:val="bottom"/>
            <w:hideMark/>
          </w:tcPr>
          <w:p w:rsidR="00DA58AB" w:rsidRPr="00F1473E" w:rsidRDefault="00DA58AB" w:rsidP="008E4C60">
            <w:pPr>
              <w:rPr>
                <w:rFonts w:ascii="Times New Roman" w:hAnsi="Times New Roman"/>
                <w:color w:val="000000" w:themeColor="text1"/>
                <w:sz w:val="20"/>
              </w:rPr>
            </w:pPr>
            <w:r w:rsidRPr="00F1473E">
              <w:rPr>
                <w:rFonts w:ascii="Times New Roman" w:hAnsi="Times New Roman"/>
                <w:color w:val="000000" w:themeColor="text1"/>
                <w:sz w:val="20"/>
              </w:rPr>
              <w:t>Other herbs</w:t>
            </w:r>
          </w:p>
        </w:tc>
        <w:tc>
          <w:tcPr>
            <w:tcW w:w="0" w:type="auto"/>
            <w:tcBorders>
              <w:top w:val="nil"/>
              <w:left w:val="nil"/>
              <w:bottom w:val="single" w:sz="4" w:space="0" w:color="auto"/>
              <w:right w:val="nil"/>
            </w:tcBorders>
            <w:noWrap/>
            <w:vAlign w:val="bottom"/>
            <w:hideMark/>
          </w:tcPr>
          <w:p w:rsidR="00DA58AB" w:rsidRPr="00F1473E" w:rsidRDefault="00DA58AB" w:rsidP="008E4C60">
            <w:pPr>
              <w:ind w:right="22"/>
              <w:contextualSpacing/>
              <w:rPr>
                <w:rFonts w:ascii="Times New Roman" w:hAnsi="Times New Roman"/>
                <w:color w:val="000000" w:themeColor="text1"/>
                <w:sz w:val="20"/>
              </w:rPr>
            </w:pPr>
            <w:r w:rsidRPr="00F1473E">
              <w:rPr>
                <w:rFonts w:ascii="Times New Roman" w:hAnsi="Times New Roman"/>
                <w:color w:val="000000" w:themeColor="text1"/>
                <w:sz w:val="20"/>
              </w:rPr>
              <w:t>Polyphagous</w:t>
            </w:r>
          </w:p>
        </w:tc>
      </w:tr>
    </w:tbl>
    <w:p w:rsidR="00DA58AB" w:rsidRPr="00F1473E" w:rsidRDefault="00DA58AB" w:rsidP="008E4C60">
      <w:pPr>
        <w:rPr>
          <w:rFonts w:ascii="Times New Roman" w:hAnsi="Times New Roman"/>
          <w:b/>
          <w:color w:val="000000" w:themeColor="text1"/>
          <w:lang w:val="en-US"/>
        </w:rPr>
      </w:pPr>
    </w:p>
    <w:sectPr w:rsidR="00DA58AB" w:rsidRPr="00F1473E" w:rsidSect="008E4C60">
      <w:footerReference w:type="default" r:id="rId10"/>
      <w:pgSz w:w="11906" w:h="16838" w:code="9"/>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2BA" w:rsidRDefault="00F742BA" w:rsidP="00F45869">
      <w:r>
        <w:separator/>
      </w:r>
    </w:p>
  </w:endnote>
  <w:endnote w:type="continuationSeparator" w:id="0">
    <w:p w:rsidR="00F742BA" w:rsidRDefault="00F742BA" w:rsidP="00F4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915355"/>
      <w:docPartObj>
        <w:docPartGallery w:val="Page Numbers (Bottom of Page)"/>
        <w:docPartUnique/>
      </w:docPartObj>
    </w:sdtPr>
    <w:sdtEndPr>
      <w:rPr>
        <w:noProof/>
      </w:rPr>
    </w:sdtEndPr>
    <w:sdtContent>
      <w:p w:rsidR="00701389" w:rsidRDefault="00701389">
        <w:pPr>
          <w:pStyle w:val="Footer"/>
          <w:jc w:val="center"/>
        </w:pPr>
        <w:r>
          <w:fldChar w:fldCharType="begin"/>
        </w:r>
        <w:r>
          <w:instrText xml:space="preserve"> PAGE   \* MERGEFORMAT </w:instrText>
        </w:r>
        <w:r>
          <w:fldChar w:fldCharType="separate"/>
        </w:r>
        <w:r w:rsidR="00585E97">
          <w:rPr>
            <w:noProof/>
          </w:rPr>
          <w:t>3</w:t>
        </w:r>
        <w:r>
          <w:rPr>
            <w:noProof/>
          </w:rPr>
          <w:fldChar w:fldCharType="end"/>
        </w:r>
      </w:p>
    </w:sdtContent>
  </w:sdt>
  <w:p w:rsidR="00701389" w:rsidRDefault="00701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2BA" w:rsidRDefault="00F742BA" w:rsidP="00F45869">
      <w:r>
        <w:separator/>
      </w:r>
    </w:p>
  </w:footnote>
  <w:footnote w:type="continuationSeparator" w:id="0">
    <w:p w:rsidR="00F742BA" w:rsidRDefault="00F742BA" w:rsidP="00F45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F796D"/>
    <w:multiLevelType w:val="hybridMultilevel"/>
    <w:tmpl w:val="B08090B0"/>
    <w:lvl w:ilvl="0" w:tplc="2C9A8128">
      <w:numFmt w:val="bullet"/>
      <w:lvlText w:val="-"/>
      <w:lvlJc w:val="left"/>
      <w:pPr>
        <w:ind w:left="720" w:hanging="360"/>
      </w:pPr>
      <w:rPr>
        <w:rFonts w:ascii="Times New Roman" w:eastAsia="Times New Roman" w:hAnsi="Times New Roman" w:cs="Times New Roman" w:hint="default"/>
        <w:lang w:val="fi-FI"/>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371B446A"/>
    <w:multiLevelType w:val="hybridMultilevel"/>
    <w:tmpl w:val="A7F6F91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40E42F67"/>
    <w:multiLevelType w:val="hybridMultilevel"/>
    <w:tmpl w:val="E60E5476"/>
    <w:lvl w:ilvl="0" w:tplc="95742C5A">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E9054B7"/>
    <w:multiLevelType w:val="hybridMultilevel"/>
    <w:tmpl w:val="FD7ACEFA"/>
    <w:lvl w:ilvl="0" w:tplc="D2DCD390">
      <w:numFmt w:val="bullet"/>
      <w:lvlText w:val="-"/>
      <w:lvlJc w:val="left"/>
      <w:pPr>
        <w:ind w:left="720" w:hanging="360"/>
      </w:pPr>
      <w:rPr>
        <w:rFonts w:ascii="Times New Roman" w:eastAsia="Times New Roman" w:hAnsi="Times New Roman" w:cs="Times New Roman" w:hint="default"/>
        <w:b w:val="0"/>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1304"/>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B2"/>
    <w:rsid w:val="00025365"/>
    <w:rsid w:val="00075B7F"/>
    <w:rsid w:val="000A4122"/>
    <w:rsid w:val="000A7D6C"/>
    <w:rsid w:val="000C0360"/>
    <w:rsid w:val="000D3FB1"/>
    <w:rsid w:val="00127FC6"/>
    <w:rsid w:val="001378F1"/>
    <w:rsid w:val="00144CD6"/>
    <w:rsid w:val="001E033F"/>
    <w:rsid w:val="002005B4"/>
    <w:rsid w:val="00200975"/>
    <w:rsid w:val="0020482C"/>
    <w:rsid w:val="00207A66"/>
    <w:rsid w:val="002129D4"/>
    <w:rsid w:val="00221F7E"/>
    <w:rsid w:val="00261C7A"/>
    <w:rsid w:val="0028351B"/>
    <w:rsid w:val="002A58DA"/>
    <w:rsid w:val="002C35DD"/>
    <w:rsid w:val="002F17DF"/>
    <w:rsid w:val="00302E57"/>
    <w:rsid w:val="00321EEB"/>
    <w:rsid w:val="00335106"/>
    <w:rsid w:val="00347908"/>
    <w:rsid w:val="00384DE3"/>
    <w:rsid w:val="00392744"/>
    <w:rsid w:val="00393EA9"/>
    <w:rsid w:val="003C5424"/>
    <w:rsid w:val="00445185"/>
    <w:rsid w:val="004539D2"/>
    <w:rsid w:val="00470E51"/>
    <w:rsid w:val="00521D3E"/>
    <w:rsid w:val="00585E97"/>
    <w:rsid w:val="005872D3"/>
    <w:rsid w:val="00651ABD"/>
    <w:rsid w:val="006605B2"/>
    <w:rsid w:val="006634D8"/>
    <w:rsid w:val="00684D98"/>
    <w:rsid w:val="006D1561"/>
    <w:rsid w:val="006D7950"/>
    <w:rsid w:val="00701389"/>
    <w:rsid w:val="007525DD"/>
    <w:rsid w:val="007608B7"/>
    <w:rsid w:val="00764519"/>
    <w:rsid w:val="007E2A57"/>
    <w:rsid w:val="00801495"/>
    <w:rsid w:val="00865C6E"/>
    <w:rsid w:val="008710F2"/>
    <w:rsid w:val="00880D2F"/>
    <w:rsid w:val="00884A97"/>
    <w:rsid w:val="008E4C60"/>
    <w:rsid w:val="008F2DB1"/>
    <w:rsid w:val="0090425B"/>
    <w:rsid w:val="0094524C"/>
    <w:rsid w:val="00983F01"/>
    <w:rsid w:val="009E1581"/>
    <w:rsid w:val="009E7B20"/>
    <w:rsid w:val="00A36250"/>
    <w:rsid w:val="00B03BA2"/>
    <w:rsid w:val="00B3080C"/>
    <w:rsid w:val="00B60BB3"/>
    <w:rsid w:val="00B60D52"/>
    <w:rsid w:val="00B93E56"/>
    <w:rsid w:val="00C30825"/>
    <w:rsid w:val="00D122DD"/>
    <w:rsid w:val="00D16513"/>
    <w:rsid w:val="00D52A1F"/>
    <w:rsid w:val="00D55785"/>
    <w:rsid w:val="00DA58AB"/>
    <w:rsid w:val="00DF6207"/>
    <w:rsid w:val="00E15679"/>
    <w:rsid w:val="00E82E09"/>
    <w:rsid w:val="00E90250"/>
    <w:rsid w:val="00ED5700"/>
    <w:rsid w:val="00ED6F86"/>
    <w:rsid w:val="00EE3E60"/>
    <w:rsid w:val="00EE7C91"/>
    <w:rsid w:val="00F1473E"/>
    <w:rsid w:val="00F45869"/>
    <w:rsid w:val="00F71919"/>
    <w:rsid w:val="00F742BA"/>
    <w:rsid w:val="00F810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B2"/>
    <w:pPr>
      <w:ind w:left="720"/>
      <w:contextualSpacing/>
    </w:pPr>
  </w:style>
  <w:style w:type="paragraph" w:styleId="BalloonText">
    <w:name w:val="Balloon Text"/>
    <w:basedOn w:val="Normal"/>
    <w:link w:val="BalloonTextChar"/>
    <w:uiPriority w:val="99"/>
    <w:semiHidden/>
    <w:unhideWhenUsed/>
    <w:rsid w:val="006605B2"/>
    <w:rPr>
      <w:rFonts w:ascii="Tahoma" w:hAnsi="Tahoma" w:cs="Tahoma"/>
      <w:sz w:val="16"/>
      <w:szCs w:val="16"/>
    </w:rPr>
  </w:style>
  <w:style w:type="character" w:customStyle="1" w:styleId="BalloonTextChar">
    <w:name w:val="Balloon Text Char"/>
    <w:basedOn w:val="DefaultParagraphFont"/>
    <w:link w:val="BalloonText"/>
    <w:uiPriority w:val="99"/>
    <w:semiHidden/>
    <w:rsid w:val="006605B2"/>
    <w:rPr>
      <w:rFonts w:ascii="Tahoma" w:hAnsi="Tahoma" w:cs="Tahoma"/>
      <w:sz w:val="16"/>
      <w:szCs w:val="16"/>
    </w:rPr>
  </w:style>
  <w:style w:type="paragraph" w:styleId="Header">
    <w:name w:val="header"/>
    <w:basedOn w:val="Normal"/>
    <w:link w:val="HeaderChar"/>
    <w:uiPriority w:val="99"/>
    <w:unhideWhenUsed/>
    <w:rsid w:val="006605B2"/>
    <w:pPr>
      <w:tabs>
        <w:tab w:val="center" w:pos="4513"/>
        <w:tab w:val="right" w:pos="9026"/>
      </w:tabs>
    </w:pPr>
  </w:style>
  <w:style w:type="character" w:customStyle="1" w:styleId="HeaderChar">
    <w:name w:val="Header Char"/>
    <w:basedOn w:val="DefaultParagraphFont"/>
    <w:link w:val="Header"/>
    <w:uiPriority w:val="99"/>
    <w:rsid w:val="006605B2"/>
  </w:style>
  <w:style w:type="paragraph" w:styleId="Footer">
    <w:name w:val="footer"/>
    <w:basedOn w:val="Normal"/>
    <w:link w:val="FooterChar"/>
    <w:uiPriority w:val="99"/>
    <w:unhideWhenUsed/>
    <w:rsid w:val="006605B2"/>
    <w:pPr>
      <w:tabs>
        <w:tab w:val="center" w:pos="4513"/>
        <w:tab w:val="right" w:pos="9026"/>
      </w:tabs>
    </w:pPr>
  </w:style>
  <w:style w:type="character" w:customStyle="1" w:styleId="FooterChar">
    <w:name w:val="Footer Char"/>
    <w:basedOn w:val="DefaultParagraphFont"/>
    <w:link w:val="Footer"/>
    <w:uiPriority w:val="99"/>
    <w:rsid w:val="006605B2"/>
  </w:style>
  <w:style w:type="paragraph" w:customStyle="1" w:styleId="font5">
    <w:name w:val="font5"/>
    <w:basedOn w:val="Normal"/>
    <w:rsid w:val="006605B2"/>
    <w:pPr>
      <w:spacing w:before="100" w:beforeAutospacing="1" w:after="100" w:afterAutospacing="1"/>
    </w:pPr>
    <w:rPr>
      <w:rFonts w:ascii="Calibri" w:hAnsi="Calibri"/>
      <w:color w:val="000000"/>
      <w:sz w:val="18"/>
      <w:szCs w:val="18"/>
      <w:lang w:eastAsia="fi-FI"/>
    </w:rPr>
  </w:style>
  <w:style w:type="paragraph" w:customStyle="1" w:styleId="font6">
    <w:name w:val="font6"/>
    <w:basedOn w:val="Normal"/>
    <w:rsid w:val="006605B2"/>
    <w:pPr>
      <w:spacing w:before="100" w:beforeAutospacing="1" w:after="100" w:afterAutospacing="1"/>
    </w:pPr>
    <w:rPr>
      <w:rFonts w:ascii="Calibri" w:hAnsi="Calibri"/>
      <w:color w:val="000000"/>
      <w:sz w:val="18"/>
      <w:szCs w:val="18"/>
      <w:lang w:eastAsia="fi-FI"/>
    </w:rPr>
  </w:style>
  <w:style w:type="paragraph" w:customStyle="1" w:styleId="font7">
    <w:name w:val="font7"/>
    <w:basedOn w:val="Normal"/>
    <w:rsid w:val="006605B2"/>
    <w:pPr>
      <w:spacing w:before="100" w:beforeAutospacing="1" w:after="100" w:afterAutospacing="1"/>
    </w:pPr>
    <w:rPr>
      <w:rFonts w:ascii="Calibri" w:hAnsi="Calibri"/>
      <w:color w:val="000000"/>
      <w:sz w:val="18"/>
      <w:szCs w:val="18"/>
      <w:lang w:eastAsia="fi-FI"/>
    </w:rPr>
  </w:style>
  <w:style w:type="paragraph" w:customStyle="1" w:styleId="xl65">
    <w:name w:val="xl65"/>
    <w:basedOn w:val="Normal"/>
    <w:rsid w:val="006605B2"/>
    <w:pPr>
      <w:pBdr>
        <w:top w:val="single" w:sz="4" w:space="0" w:color="auto"/>
        <w:bottom w:val="single" w:sz="4" w:space="0" w:color="auto"/>
      </w:pBdr>
      <w:spacing w:before="100" w:beforeAutospacing="1" w:after="100" w:afterAutospacing="1"/>
    </w:pPr>
    <w:rPr>
      <w:rFonts w:ascii="Times New Roman" w:hAnsi="Times New Roman"/>
      <w:sz w:val="24"/>
      <w:szCs w:val="24"/>
      <w:lang w:eastAsia="fi-FI"/>
    </w:rPr>
  </w:style>
  <w:style w:type="paragraph" w:customStyle="1" w:styleId="xl67">
    <w:name w:val="xl67"/>
    <w:basedOn w:val="Normal"/>
    <w:rsid w:val="006605B2"/>
    <w:pPr>
      <w:spacing w:before="100" w:beforeAutospacing="1" w:after="100" w:afterAutospacing="1"/>
    </w:pPr>
    <w:rPr>
      <w:rFonts w:ascii="Times New Roman" w:hAnsi="Times New Roman"/>
      <w:i/>
      <w:iCs/>
      <w:sz w:val="24"/>
      <w:szCs w:val="24"/>
      <w:lang w:eastAsia="fi-FI"/>
    </w:rPr>
  </w:style>
  <w:style w:type="paragraph" w:customStyle="1" w:styleId="xl68">
    <w:name w:val="xl68"/>
    <w:basedOn w:val="Normal"/>
    <w:rsid w:val="006605B2"/>
    <w:pPr>
      <w:pBdr>
        <w:top w:val="single" w:sz="4" w:space="0" w:color="auto"/>
        <w:bottom w:val="single" w:sz="4" w:space="0" w:color="auto"/>
      </w:pBdr>
      <w:spacing w:before="100" w:beforeAutospacing="1" w:after="100" w:afterAutospacing="1"/>
    </w:pPr>
    <w:rPr>
      <w:rFonts w:ascii="Times New Roman" w:hAnsi="Times New Roman"/>
      <w:sz w:val="18"/>
      <w:szCs w:val="18"/>
      <w:lang w:eastAsia="fi-FI"/>
    </w:rPr>
  </w:style>
  <w:style w:type="paragraph" w:customStyle="1" w:styleId="xl69">
    <w:name w:val="xl69"/>
    <w:basedOn w:val="Normal"/>
    <w:rsid w:val="006605B2"/>
    <w:pPr>
      <w:pBdr>
        <w:top w:val="single" w:sz="4" w:space="0" w:color="auto"/>
        <w:bottom w:val="single" w:sz="4" w:space="0" w:color="auto"/>
      </w:pBdr>
      <w:spacing w:before="100" w:beforeAutospacing="1" w:after="100" w:afterAutospacing="1"/>
      <w:jc w:val="center"/>
    </w:pPr>
    <w:rPr>
      <w:rFonts w:ascii="Times New Roman" w:hAnsi="Times New Roman"/>
      <w:sz w:val="18"/>
      <w:szCs w:val="18"/>
      <w:lang w:eastAsia="fi-FI"/>
    </w:rPr>
  </w:style>
  <w:style w:type="paragraph" w:customStyle="1" w:styleId="xl70">
    <w:name w:val="xl70"/>
    <w:basedOn w:val="Normal"/>
    <w:rsid w:val="006605B2"/>
    <w:pPr>
      <w:pBdr>
        <w:top w:val="single" w:sz="4" w:space="0" w:color="auto"/>
        <w:bottom w:val="single" w:sz="4" w:space="0" w:color="auto"/>
      </w:pBdr>
      <w:spacing w:before="100" w:beforeAutospacing="1" w:after="100" w:afterAutospacing="1"/>
      <w:jc w:val="center"/>
    </w:pPr>
    <w:rPr>
      <w:rFonts w:ascii="Times New Roman" w:hAnsi="Times New Roman"/>
      <w:sz w:val="18"/>
      <w:szCs w:val="18"/>
      <w:lang w:eastAsia="fi-FI"/>
    </w:rPr>
  </w:style>
  <w:style w:type="paragraph" w:customStyle="1" w:styleId="xl71">
    <w:name w:val="xl71"/>
    <w:basedOn w:val="Normal"/>
    <w:rsid w:val="006605B2"/>
    <w:pPr>
      <w:spacing w:before="100" w:beforeAutospacing="1" w:after="100" w:afterAutospacing="1"/>
    </w:pPr>
    <w:rPr>
      <w:rFonts w:ascii="Times New Roman" w:hAnsi="Times New Roman"/>
      <w:b/>
      <w:bCs/>
      <w:sz w:val="18"/>
      <w:szCs w:val="18"/>
      <w:lang w:eastAsia="fi-FI"/>
    </w:rPr>
  </w:style>
  <w:style w:type="paragraph" w:customStyle="1" w:styleId="xl72">
    <w:name w:val="xl72"/>
    <w:basedOn w:val="Normal"/>
    <w:rsid w:val="006605B2"/>
    <w:pPr>
      <w:spacing w:before="100" w:beforeAutospacing="1" w:after="100" w:afterAutospacing="1"/>
    </w:pPr>
    <w:rPr>
      <w:rFonts w:ascii="Times New Roman" w:hAnsi="Times New Roman"/>
      <w:sz w:val="18"/>
      <w:szCs w:val="18"/>
      <w:lang w:eastAsia="fi-FI"/>
    </w:rPr>
  </w:style>
  <w:style w:type="paragraph" w:customStyle="1" w:styleId="xl73">
    <w:name w:val="xl73"/>
    <w:basedOn w:val="Normal"/>
    <w:rsid w:val="006605B2"/>
    <w:pPr>
      <w:spacing w:before="100" w:beforeAutospacing="1" w:after="100" w:afterAutospacing="1"/>
    </w:pPr>
    <w:rPr>
      <w:rFonts w:ascii="Times New Roman" w:hAnsi="Times New Roman"/>
      <w:sz w:val="18"/>
      <w:szCs w:val="18"/>
      <w:lang w:eastAsia="fi-FI"/>
    </w:rPr>
  </w:style>
  <w:style w:type="paragraph" w:customStyle="1" w:styleId="xl74">
    <w:name w:val="xl74"/>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5">
    <w:name w:val="xl75"/>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6">
    <w:name w:val="xl76"/>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7">
    <w:name w:val="xl77"/>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8">
    <w:name w:val="xl78"/>
    <w:basedOn w:val="Normal"/>
    <w:rsid w:val="006605B2"/>
    <w:pPr>
      <w:spacing w:before="100" w:beforeAutospacing="1" w:after="100" w:afterAutospacing="1"/>
    </w:pPr>
    <w:rPr>
      <w:rFonts w:ascii="Times New Roman" w:hAnsi="Times New Roman"/>
      <w:i/>
      <w:iCs/>
      <w:sz w:val="18"/>
      <w:szCs w:val="18"/>
      <w:lang w:eastAsia="fi-FI"/>
    </w:rPr>
  </w:style>
  <w:style w:type="paragraph" w:customStyle="1" w:styleId="xl79">
    <w:name w:val="xl79"/>
    <w:basedOn w:val="Normal"/>
    <w:rsid w:val="006605B2"/>
    <w:pPr>
      <w:spacing w:before="100" w:beforeAutospacing="1" w:after="100" w:afterAutospacing="1"/>
      <w:jc w:val="center"/>
    </w:pPr>
    <w:rPr>
      <w:rFonts w:ascii="Times New Roman" w:hAnsi="Times New Roman"/>
      <w:i/>
      <w:iCs/>
      <w:sz w:val="18"/>
      <w:szCs w:val="18"/>
      <w:lang w:eastAsia="fi-FI"/>
    </w:rPr>
  </w:style>
  <w:style w:type="paragraph" w:customStyle="1" w:styleId="xl80">
    <w:name w:val="xl80"/>
    <w:basedOn w:val="Normal"/>
    <w:rsid w:val="006605B2"/>
    <w:pPr>
      <w:spacing w:before="100" w:beforeAutospacing="1" w:after="100" w:afterAutospacing="1"/>
      <w:jc w:val="center"/>
    </w:pPr>
    <w:rPr>
      <w:rFonts w:ascii="Times New Roman" w:hAnsi="Times New Roman"/>
      <w:i/>
      <w:iCs/>
      <w:sz w:val="18"/>
      <w:szCs w:val="18"/>
      <w:lang w:eastAsia="fi-FI"/>
    </w:rPr>
  </w:style>
  <w:style w:type="character" w:styleId="CommentReference">
    <w:name w:val="annotation reference"/>
    <w:basedOn w:val="DefaultParagraphFont"/>
    <w:uiPriority w:val="99"/>
    <w:semiHidden/>
    <w:unhideWhenUsed/>
    <w:rsid w:val="006605B2"/>
    <w:rPr>
      <w:sz w:val="16"/>
      <w:szCs w:val="16"/>
    </w:rPr>
  </w:style>
  <w:style w:type="paragraph" w:styleId="CommentText">
    <w:name w:val="annotation text"/>
    <w:basedOn w:val="Normal"/>
    <w:link w:val="CommentTextChar"/>
    <w:uiPriority w:val="99"/>
    <w:semiHidden/>
    <w:unhideWhenUsed/>
    <w:rsid w:val="006605B2"/>
    <w:rPr>
      <w:sz w:val="20"/>
    </w:rPr>
  </w:style>
  <w:style w:type="character" w:customStyle="1" w:styleId="CommentTextChar">
    <w:name w:val="Comment Text Char"/>
    <w:basedOn w:val="DefaultParagraphFont"/>
    <w:link w:val="CommentText"/>
    <w:uiPriority w:val="99"/>
    <w:semiHidden/>
    <w:rsid w:val="006605B2"/>
    <w:rPr>
      <w:sz w:val="20"/>
    </w:rPr>
  </w:style>
  <w:style w:type="paragraph" w:styleId="CommentSubject">
    <w:name w:val="annotation subject"/>
    <w:basedOn w:val="CommentText"/>
    <w:next w:val="CommentText"/>
    <w:link w:val="CommentSubjectChar"/>
    <w:uiPriority w:val="99"/>
    <w:semiHidden/>
    <w:unhideWhenUsed/>
    <w:rsid w:val="006605B2"/>
    <w:rPr>
      <w:b/>
      <w:bCs/>
    </w:rPr>
  </w:style>
  <w:style w:type="character" w:customStyle="1" w:styleId="CommentSubjectChar">
    <w:name w:val="Comment Subject Char"/>
    <w:basedOn w:val="CommentTextChar"/>
    <w:link w:val="CommentSubject"/>
    <w:uiPriority w:val="99"/>
    <w:semiHidden/>
    <w:rsid w:val="006605B2"/>
    <w:rPr>
      <w:b/>
      <w:bCs/>
      <w:sz w:val="20"/>
    </w:rPr>
  </w:style>
  <w:style w:type="character" w:styleId="Hyperlink">
    <w:name w:val="Hyperlink"/>
    <w:basedOn w:val="DefaultParagraphFont"/>
    <w:uiPriority w:val="99"/>
    <w:unhideWhenUsed/>
    <w:rsid w:val="006605B2"/>
    <w:rPr>
      <w:color w:val="0000FF"/>
      <w:u w:val="single"/>
    </w:rPr>
  </w:style>
  <w:style w:type="character" w:styleId="FollowedHyperlink">
    <w:name w:val="FollowedHyperlink"/>
    <w:basedOn w:val="DefaultParagraphFont"/>
    <w:uiPriority w:val="99"/>
    <w:semiHidden/>
    <w:unhideWhenUsed/>
    <w:rsid w:val="006605B2"/>
    <w:rPr>
      <w:color w:val="800080"/>
      <w:u w:val="single"/>
    </w:rPr>
  </w:style>
  <w:style w:type="paragraph" w:styleId="Revision">
    <w:name w:val="Revision"/>
    <w:hidden/>
    <w:uiPriority w:val="99"/>
    <w:semiHidden/>
    <w:rsid w:val="006605B2"/>
  </w:style>
  <w:style w:type="table" w:styleId="TableGrid">
    <w:name w:val="Table Grid"/>
    <w:basedOn w:val="TableNormal"/>
    <w:uiPriority w:val="59"/>
    <w:rsid w:val="00660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6605B2"/>
  </w:style>
  <w:style w:type="character" w:customStyle="1" w:styleId="hithilite">
    <w:name w:val="hithilite"/>
    <w:basedOn w:val="DefaultParagraphFont"/>
    <w:rsid w:val="006605B2"/>
  </w:style>
  <w:style w:type="character" w:styleId="LineNumber">
    <w:name w:val="line number"/>
    <w:basedOn w:val="DefaultParagraphFont"/>
    <w:uiPriority w:val="99"/>
    <w:semiHidden/>
    <w:unhideWhenUsed/>
    <w:rsid w:val="006605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B2"/>
    <w:pPr>
      <w:ind w:left="720"/>
      <w:contextualSpacing/>
    </w:pPr>
  </w:style>
  <w:style w:type="paragraph" w:styleId="BalloonText">
    <w:name w:val="Balloon Text"/>
    <w:basedOn w:val="Normal"/>
    <w:link w:val="BalloonTextChar"/>
    <w:uiPriority w:val="99"/>
    <w:semiHidden/>
    <w:unhideWhenUsed/>
    <w:rsid w:val="006605B2"/>
    <w:rPr>
      <w:rFonts w:ascii="Tahoma" w:hAnsi="Tahoma" w:cs="Tahoma"/>
      <w:sz w:val="16"/>
      <w:szCs w:val="16"/>
    </w:rPr>
  </w:style>
  <w:style w:type="character" w:customStyle="1" w:styleId="BalloonTextChar">
    <w:name w:val="Balloon Text Char"/>
    <w:basedOn w:val="DefaultParagraphFont"/>
    <w:link w:val="BalloonText"/>
    <w:uiPriority w:val="99"/>
    <w:semiHidden/>
    <w:rsid w:val="006605B2"/>
    <w:rPr>
      <w:rFonts w:ascii="Tahoma" w:hAnsi="Tahoma" w:cs="Tahoma"/>
      <w:sz w:val="16"/>
      <w:szCs w:val="16"/>
    </w:rPr>
  </w:style>
  <w:style w:type="paragraph" w:styleId="Header">
    <w:name w:val="header"/>
    <w:basedOn w:val="Normal"/>
    <w:link w:val="HeaderChar"/>
    <w:uiPriority w:val="99"/>
    <w:unhideWhenUsed/>
    <w:rsid w:val="006605B2"/>
    <w:pPr>
      <w:tabs>
        <w:tab w:val="center" w:pos="4513"/>
        <w:tab w:val="right" w:pos="9026"/>
      </w:tabs>
    </w:pPr>
  </w:style>
  <w:style w:type="character" w:customStyle="1" w:styleId="HeaderChar">
    <w:name w:val="Header Char"/>
    <w:basedOn w:val="DefaultParagraphFont"/>
    <w:link w:val="Header"/>
    <w:uiPriority w:val="99"/>
    <w:rsid w:val="006605B2"/>
  </w:style>
  <w:style w:type="paragraph" w:styleId="Footer">
    <w:name w:val="footer"/>
    <w:basedOn w:val="Normal"/>
    <w:link w:val="FooterChar"/>
    <w:uiPriority w:val="99"/>
    <w:unhideWhenUsed/>
    <w:rsid w:val="006605B2"/>
    <w:pPr>
      <w:tabs>
        <w:tab w:val="center" w:pos="4513"/>
        <w:tab w:val="right" w:pos="9026"/>
      </w:tabs>
    </w:pPr>
  </w:style>
  <w:style w:type="character" w:customStyle="1" w:styleId="FooterChar">
    <w:name w:val="Footer Char"/>
    <w:basedOn w:val="DefaultParagraphFont"/>
    <w:link w:val="Footer"/>
    <w:uiPriority w:val="99"/>
    <w:rsid w:val="006605B2"/>
  </w:style>
  <w:style w:type="paragraph" w:customStyle="1" w:styleId="font5">
    <w:name w:val="font5"/>
    <w:basedOn w:val="Normal"/>
    <w:rsid w:val="006605B2"/>
    <w:pPr>
      <w:spacing w:before="100" w:beforeAutospacing="1" w:after="100" w:afterAutospacing="1"/>
    </w:pPr>
    <w:rPr>
      <w:rFonts w:ascii="Calibri" w:hAnsi="Calibri"/>
      <w:color w:val="000000"/>
      <w:sz w:val="18"/>
      <w:szCs w:val="18"/>
      <w:lang w:eastAsia="fi-FI"/>
    </w:rPr>
  </w:style>
  <w:style w:type="paragraph" w:customStyle="1" w:styleId="font6">
    <w:name w:val="font6"/>
    <w:basedOn w:val="Normal"/>
    <w:rsid w:val="006605B2"/>
    <w:pPr>
      <w:spacing w:before="100" w:beforeAutospacing="1" w:after="100" w:afterAutospacing="1"/>
    </w:pPr>
    <w:rPr>
      <w:rFonts w:ascii="Calibri" w:hAnsi="Calibri"/>
      <w:color w:val="000000"/>
      <w:sz w:val="18"/>
      <w:szCs w:val="18"/>
      <w:lang w:eastAsia="fi-FI"/>
    </w:rPr>
  </w:style>
  <w:style w:type="paragraph" w:customStyle="1" w:styleId="font7">
    <w:name w:val="font7"/>
    <w:basedOn w:val="Normal"/>
    <w:rsid w:val="006605B2"/>
    <w:pPr>
      <w:spacing w:before="100" w:beforeAutospacing="1" w:after="100" w:afterAutospacing="1"/>
    </w:pPr>
    <w:rPr>
      <w:rFonts w:ascii="Calibri" w:hAnsi="Calibri"/>
      <w:color w:val="000000"/>
      <w:sz w:val="18"/>
      <w:szCs w:val="18"/>
      <w:lang w:eastAsia="fi-FI"/>
    </w:rPr>
  </w:style>
  <w:style w:type="paragraph" w:customStyle="1" w:styleId="xl65">
    <w:name w:val="xl65"/>
    <w:basedOn w:val="Normal"/>
    <w:rsid w:val="006605B2"/>
    <w:pPr>
      <w:pBdr>
        <w:top w:val="single" w:sz="4" w:space="0" w:color="auto"/>
        <w:bottom w:val="single" w:sz="4" w:space="0" w:color="auto"/>
      </w:pBdr>
      <w:spacing w:before="100" w:beforeAutospacing="1" w:after="100" w:afterAutospacing="1"/>
    </w:pPr>
    <w:rPr>
      <w:rFonts w:ascii="Times New Roman" w:hAnsi="Times New Roman"/>
      <w:sz w:val="24"/>
      <w:szCs w:val="24"/>
      <w:lang w:eastAsia="fi-FI"/>
    </w:rPr>
  </w:style>
  <w:style w:type="paragraph" w:customStyle="1" w:styleId="xl67">
    <w:name w:val="xl67"/>
    <w:basedOn w:val="Normal"/>
    <w:rsid w:val="006605B2"/>
    <w:pPr>
      <w:spacing w:before="100" w:beforeAutospacing="1" w:after="100" w:afterAutospacing="1"/>
    </w:pPr>
    <w:rPr>
      <w:rFonts w:ascii="Times New Roman" w:hAnsi="Times New Roman"/>
      <w:i/>
      <w:iCs/>
      <w:sz w:val="24"/>
      <w:szCs w:val="24"/>
      <w:lang w:eastAsia="fi-FI"/>
    </w:rPr>
  </w:style>
  <w:style w:type="paragraph" w:customStyle="1" w:styleId="xl68">
    <w:name w:val="xl68"/>
    <w:basedOn w:val="Normal"/>
    <w:rsid w:val="006605B2"/>
    <w:pPr>
      <w:pBdr>
        <w:top w:val="single" w:sz="4" w:space="0" w:color="auto"/>
        <w:bottom w:val="single" w:sz="4" w:space="0" w:color="auto"/>
      </w:pBdr>
      <w:spacing w:before="100" w:beforeAutospacing="1" w:after="100" w:afterAutospacing="1"/>
    </w:pPr>
    <w:rPr>
      <w:rFonts w:ascii="Times New Roman" w:hAnsi="Times New Roman"/>
      <w:sz w:val="18"/>
      <w:szCs w:val="18"/>
      <w:lang w:eastAsia="fi-FI"/>
    </w:rPr>
  </w:style>
  <w:style w:type="paragraph" w:customStyle="1" w:styleId="xl69">
    <w:name w:val="xl69"/>
    <w:basedOn w:val="Normal"/>
    <w:rsid w:val="006605B2"/>
    <w:pPr>
      <w:pBdr>
        <w:top w:val="single" w:sz="4" w:space="0" w:color="auto"/>
        <w:bottom w:val="single" w:sz="4" w:space="0" w:color="auto"/>
      </w:pBdr>
      <w:spacing w:before="100" w:beforeAutospacing="1" w:after="100" w:afterAutospacing="1"/>
      <w:jc w:val="center"/>
    </w:pPr>
    <w:rPr>
      <w:rFonts w:ascii="Times New Roman" w:hAnsi="Times New Roman"/>
      <w:sz w:val="18"/>
      <w:szCs w:val="18"/>
      <w:lang w:eastAsia="fi-FI"/>
    </w:rPr>
  </w:style>
  <w:style w:type="paragraph" w:customStyle="1" w:styleId="xl70">
    <w:name w:val="xl70"/>
    <w:basedOn w:val="Normal"/>
    <w:rsid w:val="006605B2"/>
    <w:pPr>
      <w:pBdr>
        <w:top w:val="single" w:sz="4" w:space="0" w:color="auto"/>
        <w:bottom w:val="single" w:sz="4" w:space="0" w:color="auto"/>
      </w:pBdr>
      <w:spacing w:before="100" w:beforeAutospacing="1" w:after="100" w:afterAutospacing="1"/>
      <w:jc w:val="center"/>
    </w:pPr>
    <w:rPr>
      <w:rFonts w:ascii="Times New Roman" w:hAnsi="Times New Roman"/>
      <w:sz w:val="18"/>
      <w:szCs w:val="18"/>
      <w:lang w:eastAsia="fi-FI"/>
    </w:rPr>
  </w:style>
  <w:style w:type="paragraph" w:customStyle="1" w:styleId="xl71">
    <w:name w:val="xl71"/>
    <w:basedOn w:val="Normal"/>
    <w:rsid w:val="006605B2"/>
    <w:pPr>
      <w:spacing w:before="100" w:beforeAutospacing="1" w:after="100" w:afterAutospacing="1"/>
    </w:pPr>
    <w:rPr>
      <w:rFonts w:ascii="Times New Roman" w:hAnsi="Times New Roman"/>
      <w:b/>
      <w:bCs/>
      <w:sz w:val="18"/>
      <w:szCs w:val="18"/>
      <w:lang w:eastAsia="fi-FI"/>
    </w:rPr>
  </w:style>
  <w:style w:type="paragraph" w:customStyle="1" w:styleId="xl72">
    <w:name w:val="xl72"/>
    <w:basedOn w:val="Normal"/>
    <w:rsid w:val="006605B2"/>
    <w:pPr>
      <w:spacing w:before="100" w:beforeAutospacing="1" w:after="100" w:afterAutospacing="1"/>
    </w:pPr>
    <w:rPr>
      <w:rFonts w:ascii="Times New Roman" w:hAnsi="Times New Roman"/>
      <w:sz w:val="18"/>
      <w:szCs w:val="18"/>
      <w:lang w:eastAsia="fi-FI"/>
    </w:rPr>
  </w:style>
  <w:style w:type="paragraph" w:customStyle="1" w:styleId="xl73">
    <w:name w:val="xl73"/>
    <w:basedOn w:val="Normal"/>
    <w:rsid w:val="006605B2"/>
    <w:pPr>
      <w:spacing w:before="100" w:beforeAutospacing="1" w:after="100" w:afterAutospacing="1"/>
    </w:pPr>
    <w:rPr>
      <w:rFonts w:ascii="Times New Roman" w:hAnsi="Times New Roman"/>
      <w:sz w:val="18"/>
      <w:szCs w:val="18"/>
      <w:lang w:eastAsia="fi-FI"/>
    </w:rPr>
  </w:style>
  <w:style w:type="paragraph" w:customStyle="1" w:styleId="xl74">
    <w:name w:val="xl74"/>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5">
    <w:name w:val="xl75"/>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6">
    <w:name w:val="xl76"/>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7">
    <w:name w:val="xl77"/>
    <w:basedOn w:val="Normal"/>
    <w:rsid w:val="006605B2"/>
    <w:pPr>
      <w:spacing w:before="100" w:beforeAutospacing="1" w:after="100" w:afterAutospacing="1"/>
      <w:jc w:val="center"/>
    </w:pPr>
    <w:rPr>
      <w:rFonts w:ascii="Times New Roman" w:hAnsi="Times New Roman"/>
      <w:sz w:val="18"/>
      <w:szCs w:val="18"/>
      <w:lang w:eastAsia="fi-FI"/>
    </w:rPr>
  </w:style>
  <w:style w:type="paragraph" w:customStyle="1" w:styleId="xl78">
    <w:name w:val="xl78"/>
    <w:basedOn w:val="Normal"/>
    <w:rsid w:val="006605B2"/>
    <w:pPr>
      <w:spacing w:before="100" w:beforeAutospacing="1" w:after="100" w:afterAutospacing="1"/>
    </w:pPr>
    <w:rPr>
      <w:rFonts w:ascii="Times New Roman" w:hAnsi="Times New Roman"/>
      <w:i/>
      <w:iCs/>
      <w:sz w:val="18"/>
      <w:szCs w:val="18"/>
      <w:lang w:eastAsia="fi-FI"/>
    </w:rPr>
  </w:style>
  <w:style w:type="paragraph" w:customStyle="1" w:styleId="xl79">
    <w:name w:val="xl79"/>
    <w:basedOn w:val="Normal"/>
    <w:rsid w:val="006605B2"/>
    <w:pPr>
      <w:spacing w:before="100" w:beforeAutospacing="1" w:after="100" w:afterAutospacing="1"/>
      <w:jc w:val="center"/>
    </w:pPr>
    <w:rPr>
      <w:rFonts w:ascii="Times New Roman" w:hAnsi="Times New Roman"/>
      <w:i/>
      <w:iCs/>
      <w:sz w:val="18"/>
      <w:szCs w:val="18"/>
      <w:lang w:eastAsia="fi-FI"/>
    </w:rPr>
  </w:style>
  <w:style w:type="paragraph" w:customStyle="1" w:styleId="xl80">
    <w:name w:val="xl80"/>
    <w:basedOn w:val="Normal"/>
    <w:rsid w:val="006605B2"/>
    <w:pPr>
      <w:spacing w:before="100" w:beforeAutospacing="1" w:after="100" w:afterAutospacing="1"/>
      <w:jc w:val="center"/>
    </w:pPr>
    <w:rPr>
      <w:rFonts w:ascii="Times New Roman" w:hAnsi="Times New Roman"/>
      <w:i/>
      <w:iCs/>
      <w:sz w:val="18"/>
      <w:szCs w:val="18"/>
      <w:lang w:eastAsia="fi-FI"/>
    </w:rPr>
  </w:style>
  <w:style w:type="character" w:styleId="CommentReference">
    <w:name w:val="annotation reference"/>
    <w:basedOn w:val="DefaultParagraphFont"/>
    <w:uiPriority w:val="99"/>
    <w:semiHidden/>
    <w:unhideWhenUsed/>
    <w:rsid w:val="006605B2"/>
    <w:rPr>
      <w:sz w:val="16"/>
      <w:szCs w:val="16"/>
    </w:rPr>
  </w:style>
  <w:style w:type="paragraph" w:styleId="CommentText">
    <w:name w:val="annotation text"/>
    <w:basedOn w:val="Normal"/>
    <w:link w:val="CommentTextChar"/>
    <w:uiPriority w:val="99"/>
    <w:semiHidden/>
    <w:unhideWhenUsed/>
    <w:rsid w:val="006605B2"/>
    <w:rPr>
      <w:sz w:val="20"/>
    </w:rPr>
  </w:style>
  <w:style w:type="character" w:customStyle="1" w:styleId="CommentTextChar">
    <w:name w:val="Comment Text Char"/>
    <w:basedOn w:val="DefaultParagraphFont"/>
    <w:link w:val="CommentText"/>
    <w:uiPriority w:val="99"/>
    <w:semiHidden/>
    <w:rsid w:val="006605B2"/>
    <w:rPr>
      <w:sz w:val="20"/>
    </w:rPr>
  </w:style>
  <w:style w:type="paragraph" w:styleId="CommentSubject">
    <w:name w:val="annotation subject"/>
    <w:basedOn w:val="CommentText"/>
    <w:next w:val="CommentText"/>
    <w:link w:val="CommentSubjectChar"/>
    <w:uiPriority w:val="99"/>
    <w:semiHidden/>
    <w:unhideWhenUsed/>
    <w:rsid w:val="006605B2"/>
    <w:rPr>
      <w:b/>
      <w:bCs/>
    </w:rPr>
  </w:style>
  <w:style w:type="character" w:customStyle="1" w:styleId="CommentSubjectChar">
    <w:name w:val="Comment Subject Char"/>
    <w:basedOn w:val="CommentTextChar"/>
    <w:link w:val="CommentSubject"/>
    <w:uiPriority w:val="99"/>
    <w:semiHidden/>
    <w:rsid w:val="006605B2"/>
    <w:rPr>
      <w:b/>
      <w:bCs/>
      <w:sz w:val="20"/>
    </w:rPr>
  </w:style>
  <w:style w:type="character" w:styleId="Hyperlink">
    <w:name w:val="Hyperlink"/>
    <w:basedOn w:val="DefaultParagraphFont"/>
    <w:uiPriority w:val="99"/>
    <w:unhideWhenUsed/>
    <w:rsid w:val="006605B2"/>
    <w:rPr>
      <w:color w:val="0000FF"/>
      <w:u w:val="single"/>
    </w:rPr>
  </w:style>
  <w:style w:type="character" w:styleId="FollowedHyperlink">
    <w:name w:val="FollowedHyperlink"/>
    <w:basedOn w:val="DefaultParagraphFont"/>
    <w:uiPriority w:val="99"/>
    <w:semiHidden/>
    <w:unhideWhenUsed/>
    <w:rsid w:val="006605B2"/>
    <w:rPr>
      <w:color w:val="800080"/>
      <w:u w:val="single"/>
    </w:rPr>
  </w:style>
  <w:style w:type="paragraph" w:styleId="Revision">
    <w:name w:val="Revision"/>
    <w:hidden/>
    <w:uiPriority w:val="99"/>
    <w:semiHidden/>
    <w:rsid w:val="006605B2"/>
  </w:style>
  <w:style w:type="table" w:styleId="TableGrid">
    <w:name w:val="Table Grid"/>
    <w:basedOn w:val="TableNormal"/>
    <w:uiPriority w:val="59"/>
    <w:rsid w:val="00660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6605B2"/>
  </w:style>
  <w:style w:type="character" w:customStyle="1" w:styleId="hithilite">
    <w:name w:val="hithilite"/>
    <w:basedOn w:val="DefaultParagraphFont"/>
    <w:rsid w:val="006605B2"/>
  </w:style>
  <w:style w:type="character" w:styleId="LineNumber">
    <w:name w:val="line number"/>
    <w:basedOn w:val="DefaultParagraphFont"/>
    <w:uiPriority w:val="99"/>
    <w:semiHidden/>
    <w:unhideWhenUsed/>
    <w:rsid w:val="00660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7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5333</Words>
  <Characters>43200</Characters>
  <Application>Microsoft Office Word</Application>
  <DocSecurity>0</DocSecurity>
  <Lines>360</Lines>
  <Paragraphs>96</Paragraphs>
  <ScaleCrop>false</ScaleCrop>
  <HeadingPairs>
    <vt:vector size="2" baseType="variant">
      <vt:variant>
        <vt:lpstr>Title</vt:lpstr>
      </vt:variant>
      <vt:variant>
        <vt:i4>1</vt:i4>
      </vt:variant>
    </vt:vector>
  </HeadingPairs>
  <TitlesOfParts>
    <vt:vector size="1" baseType="lpstr">
      <vt:lpstr/>
    </vt:vector>
  </TitlesOfParts>
  <Company>Ympäristöhallinto</Company>
  <LinksUpToDate>false</LinksUpToDate>
  <CharactersWithSpaces>48437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Kuussaari Mikko</dc:creator>
  <cp:lastModifiedBy>Kuussaari Mikko</cp:lastModifiedBy>
  <cp:revision>2</cp:revision>
  <cp:lastPrinted>2014-02-26T08:31:00Z</cp:lastPrinted>
  <dcterms:created xsi:type="dcterms:W3CDTF">2014-07-17T09:44:00Z</dcterms:created>
  <dcterms:modified xsi:type="dcterms:W3CDTF">2014-07-17T09:44:00Z</dcterms:modified>
</cp:coreProperties>
</file>